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F4F5" w14:textId="07590348" w:rsidR="008602A8" w:rsidRDefault="00434F03" w:rsidP="00A56B1A">
      <w:pPr>
        <w:spacing w:beforeLines="100" w:before="312" w:afterLines="100" w:after="312" w:line="360" w:lineRule="auto"/>
        <w:jc w:val="center"/>
        <w:rPr>
          <w:rFonts w:ascii="宋体" w:hAnsi="宋体" w:hint="eastAsia"/>
          <w:b/>
          <w:sz w:val="32"/>
          <w:szCs w:val="32"/>
        </w:rPr>
      </w:pPr>
      <w:r w:rsidRPr="00434F03">
        <w:rPr>
          <w:rFonts w:ascii="宋体" w:hAnsi="宋体" w:hint="eastAsia"/>
          <w:b/>
          <w:sz w:val="32"/>
          <w:szCs w:val="32"/>
        </w:rPr>
        <w:t>基于机器学习的网格化温室气体微型空气站在线</w:t>
      </w:r>
      <w:r w:rsidR="00314890" w:rsidRPr="00314890">
        <w:rPr>
          <w:rFonts w:ascii="宋体" w:hAnsi="宋体" w:hint="eastAsia"/>
          <w:b/>
          <w:sz w:val="32"/>
          <w:szCs w:val="32"/>
        </w:rPr>
        <w:t>校准规范</w:t>
      </w:r>
      <w:r w:rsidR="008602A8">
        <w:rPr>
          <w:rFonts w:ascii="宋体" w:hAnsi="宋体" w:hint="eastAsia"/>
          <w:b/>
          <w:sz w:val="32"/>
          <w:szCs w:val="32"/>
        </w:rPr>
        <w:t>编写说明</w:t>
      </w:r>
    </w:p>
    <w:p w14:paraId="637E58E2" w14:textId="77777777" w:rsidR="008602A8" w:rsidRDefault="008602A8" w:rsidP="00F571BB">
      <w:pPr>
        <w:spacing w:line="360" w:lineRule="auto"/>
        <w:outlineLvl w:val="0"/>
        <w:rPr>
          <w:b/>
          <w:sz w:val="24"/>
        </w:rPr>
      </w:pPr>
      <w:r>
        <w:rPr>
          <w:rFonts w:hint="eastAsia"/>
          <w:b/>
          <w:sz w:val="24"/>
        </w:rPr>
        <w:t>一、任务来源</w:t>
      </w:r>
    </w:p>
    <w:p w14:paraId="0124B5F0" w14:textId="26BDAEE4" w:rsidR="008602A8" w:rsidRDefault="008602A8" w:rsidP="00F571BB">
      <w:pPr>
        <w:spacing w:line="360" w:lineRule="auto"/>
        <w:ind w:firstLineChars="200" w:firstLine="480"/>
        <w:rPr>
          <w:sz w:val="24"/>
        </w:rPr>
      </w:pPr>
      <w:r w:rsidRPr="00D35C52">
        <w:rPr>
          <w:sz w:val="24"/>
        </w:rPr>
        <w:t>2023</w:t>
      </w:r>
      <w:r w:rsidRPr="00D35C52">
        <w:rPr>
          <w:rFonts w:hint="eastAsia"/>
          <w:sz w:val="24"/>
        </w:rPr>
        <w:t>年</w:t>
      </w:r>
      <w:r w:rsidRPr="00D35C52">
        <w:rPr>
          <w:sz w:val="24"/>
        </w:rPr>
        <w:t>6</w:t>
      </w:r>
      <w:r w:rsidRPr="00D35C52">
        <w:rPr>
          <w:rFonts w:hint="eastAsia"/>
          <w:sz w:val="24"/>
        </w:rPr>
        <w:t>月，《</w:t>
      </w:r>
      <w:r w:rsidR="00434F03" w:rsidRPr="00434F03">
        <w:rPr>
          <w:rFonts w:hint="eastAsia"/>
          <w:sz w:val="24"/>
        </w:rPr>
        <w:t>基于机器学习的网格化温室气体微型空气站在线</w:t>
      </w:r>
      <w:r w:rsidR="00AE1575" w:rsidRPr="00D35C52">
        <w:rPr>
          <w:rFonts w:hint="eastAsia"/>
          <w:sz w:val="24"/>
        </w:rPr>
        <w:t>校准规范</w:t>
      </w:r>
      <w:r w:rsidRPr="00D35C52">
        <w:rPr>
          <w:rFonts w:hint="eastAsia"/>
          <w:sz w:val="24"/>
        </w:rPr>
        <w:t>》（原立项名称：基于大数据校准的温室气体微型空气站校准规范）项目通过国家市场监督管理总局审批，由中国计量科学研究院和郑州计量先进技术研究院单位负责制定编写，</w:t>
      </w:r>
      <w:r w:rsidR="00894557" w:rsidRPr="00D35C52">
        <w:rPr>
          <w:rFonts w:hint="eastAsia"/>
          <w:sz w:val="24"/>
        </w:rPr>
        <w:t>中国环境监测总站</w:t>
      </w:r>
      <w:r w:rsidRPr="00D35C52">
        <w:rPr>
          <w:rFonts w:hint="eastAsia"/>
          <w:sz w:val="24"/>
        </w:rPr>
        <w:t>参与制定。</w:t>
      </w:r>
    </w:p>
    <w:p w14:paraId="786477E0" w14:textId="77777777" w:rsidR="008602A8" w:rsidRDefault="008602A8" w:rsidP="00F571BB">
      <w:pPr>
        <w:spacing w:line="360" w:lineRule="auto"/>
        <w:ind w:firstLineChars="200" w:firstLine="480"/>
        <w:rPr>
          <w:sz w:val="24"/>
        </w:rPr>
      </w:pPr>
      <w:r>
        <w:rPr>
          <w:rFonts w:hint="eastAsia"/>
          <w:sz w:val="24"/>
        </w:rPr>
        <w:t>本规范的技术归口单位为全国</w:t>
      </w:r>
      <w:proofErr w:type="gramStart"/>
      <w:r>
        <w:rPr>
          <w:rFonts w:hint="eastAsia"/>
          <w:sz w:val="24"/>
        </w:rPr>
        <w:t>碳达峰碳</w:t>
      </w:r>
      <w:proofErr w:type="gramEnd"/>
      <w:r>
        <w:rPr>
          <w:rFonts w:hint="eastAsia"/>
          <w:sz w:val="24"/>
        </w:rPr>
        <w:t>中和计量技术委员会。</w:t>
      </w:r>
    </w:p>
    <w:p w14:paraId="76644DA7" w14:textId="3F85E578" w:rsidR="008718E9" w:rsidRDefault="00404DE0" w:rsidP="008718E9">
      <w:pPr>
        <w:spacing w:line="360" w:lineRule="auto"/>
        <w:outlineLvl w:val="0"/>
        <w:rPr>
          <w:b/>
          <w:sz w:val="24"/>
        </w:rPr>
      </w:pPr>
      <w:r>
        <w:rPr>
          <w:rFonts w:hint="eastAsia"/>
          <w:b/>
          <w:sz w:val="24"/>
        </w:rPr>
        <w:t>二</w:t>
      </w:r>
      <w:r w:rsidR="008718E9">
        <w:rPr>
          <w:rFonts w:hint="eastAsia"/>
          <w:b/>
          <w:sz w:val="24"/>
        </w:rPr>
        <w:t>、编制目的</w:t>
      </w:r>
    </w:p>
    <w:p w14:paraId="6D7915E2" w14:textId="68458EBD" w:rsidR="00032E60" w:rsidRDefault="000A4031" w:rsidP="00957C16">
      <w:pPr>
        <w:spacing w:line="360" w:lineRule="auto"/>
        <w:ind w:firstLineChars="200" w:firstLine="480"/>
        <w:rPr>
          <w:sz w:val="24"/>
        </w:rPr>
      </w:pPr>
      <w:r>
        <w:rPr>
          <w:rFonts w:hint="eastAsia"/>
          <w:sz w:val="24"/>
        </w:rPr>
        <w:t>2020</w:t>
      </w:r>
      <w:r>
        <w:rPr>
          <w:rFonts w:hint="eastAsia"/>
          <w:sz w:val="24"/>
        </w:rPr>
        <w:t>年</w:t>
      </w:r>
      <w:r>
        <w:rPr>
          <w:rFonts w:hint="eastAsia"/>
          <w:sz w:val="24"/>
        </w:rPr>
        <w:t>9</w:t>
      </w:r>
      <w:r>
        <w:rPr>
          <w:rFonts w:hint="eastAsia"/>
          <w:sz w:val="24"/>
        </w:rPr>
        <w:t>月</w:t>
      </w:r>
      <w:r>
        <w:rPr>
          <w:rFonts w:hint="eastAsia"/>
          <w:sz w:val="24"/>
        </w:rPr>
        <w:t>22</w:t>
      </w:r>
      <w:r>
        <w:rPr>
          <w:rFonts w:hint="eastAsia"/>
          <w:sz w:val="24"/>
        </w:rPr>
        <w:t>日，国家主席习近平在第七十五届联合国大会一般性辩论上向世界宣布了中国的</w:t>
      </w:r>
      <w:proofErr w:type="gramStart"/>
      <w:r>
        <w:rPr>
          <w:rFonts w:hint="eastAsia"/>
          <w:sz w:val="24"/>
        </w:rPr>
        <w:t>碳达峰目标</w:t>
      </w:r>
      <w:proofErr w:type="gramEnd"/>
      <w:r>
        <w:rPr>
          <w:rFonts w:hint="eastAsia"/>
          <w:sz w:val="24"/>
        </w:rPr>
        <w:t>与碳中和愿景，即</w:t>
      </w:r>
      <w:r>
        <w:rPr>
          <w:rFonts w:hint="eastAsia"/>
          <w:sz w:val="24"/>
        </w:rPr>
        <w:t>2030</w:t>
      </w:r>
      <w:r>
        <w:rPr>
          <w:rFonts w:hint="eastAsia"/>
          <w:sz w:val="24"/>
        </w:rPr>
        <w:t>年前</w:t>
      </w:r>
      <w:proofErr w:type="gramStart"/>
      <w:r w:rsidR="003C0331">
        <w:rPr>
          <w:rFonts w:hint="eastAsia"/>
          <w:sz w:val="24"/>
        </w:rPr>
        <w:t>实现</w:t>
      </w:r>
      <w:r>
        <w:rPr>
          <w:rFonts w:hint="eastAsia"/>
          <w:sz w:val="24"/>
        </w:rPr>
        <w:t>碳达峰</w:t>
      </w:r>
      <w:proofErr w:type="gramEnd"/>
      <w:r>
        <w:rPr>
          <w:rFonts w:hint="eastAsia"/>
          <w:sz w:val="24"/>
        </w:rPr>
        <w:t>、</w:t>
      </w:r>
      <w:r>
        <w:rPr>
          <w:rFonts w:hint="eastAsia"/>
          <w:sz w:val="24"/>
        </w:rPr>
        <w:t>2060</w:t>
      </w:r>
      <w:r>
        <w:rPr>
          <w:rFonts w:hint="eastAsia"/>
          <w:sz w:val="24"/>
        </w:rPr>
        <w:t>年前实现碳中和。</w:t>
      </w:r>
      <w:r w:rsidR="00E14C41">
        <w:rPr>
          <w:rFonts w:hint="eastAsia"/>
          <w:sz w:val="24"/>
        </w:rPr>
        <w:t>碳监测是</w:t>
      </w:r>
      <w:proofErr w:type="gramStart"/>
      <w:r w:rsidR="00E14C41">
        <w:rPr>
          <w:rFonts w:hint="eastAsia"/>
          <w:sz w:val="24"/>
        </w:rPr>
        <w:t>实现碳达峰</w:t>
      </w:r>
      <w:proofErr w:type="gramEnd"/>
      <w:r w:rsidR="00E14C41">
        <w:rPr>
          <w:rFonts w:hint="eastAsia"/>
          <w:sz w:val="24"/>
        </w:rPr>
        <w:t>和</w:t>
      </w:r>
      <w:proofErr w:type="gramStart"/>
      <w:r w:rsidR="00E14C41">
        <w:rPr>
          <w:rFonts w:hint="eastAsia"/>
          <w:sz w:val="24"/>
        </w:rPr>
        <w:t>碳中和</w:t>
      </w:r>
      <w:proofErr w:type="gramEnd"/>
      <w:r w:rsidR="00E14C41">
        <w:rPr>
          <w:rFonts w:hint="eastAsia"/>
          <w:sz w:val="24"/>
        </w:rPr>
        <w:t>的重要支撑。</w:t>
      </w:r>
      <w:r w:rsidR="00D23418">
        <w:rPr>
          <w:rFonts w:hint="eastAsia"/>
          <w:sz w:val="24"/>
        </w:rPr>
        <w:t>此外，</w:t>
      </w:r>
      <w:r w:rsidR="0016380B">
        <w:rPr>
          <w:rFonts w:hint="eastAsia"/>
          <w:sz w:val="24"/>
        </w:rPr>
        <w:t>在环境领域建立有效测量和溯源能力是《生态环境监测规划纲要（</w:t>
      </w:r>
      <w:r w:rsidR="0016380B">
        <w:rPr>
          <w:rFonts w:hint="eastAsia"/>
          <w:sz w:val="24"/>
        </w:rPr>
        <w:t>2020-2035</w:t>
      </w:r>
      <w:r w:rsidR="0016380B">
        <w:rPr>
          <w:rFonts w:hint="eastAsia"/>
          <w:sz w:val="24"/>
        </w:rPr>
        <w:t>）》中关于监测技术发展目标之一。</w:t>
      </w:r>
      <w:r w:rsidR="0024351E">
        <w:rPr>
          <w:rFonts w:hint="eastAsia"/>
          <w:sz w:val="24"/>
        </w:rPr>
        <w:t>为了监测大气污染物状况，一般采用传统的固定监测站点模式</w:t>
      </w:r>
      <w:r w:rsidR="00E57BFE">
        <w:rPr>
          <w:rFonts w:hint="eastAsia"/>
          <w:sz w:val="24"/>
        </w:rPr>
        <w:t>，优势是监测数据精确可靠。然而，部署固定监测站点需要高昂的建设成本和后期运行维护成本等，导致站点分布较为稀疏，难以实现密集化布点</w:t>
      </w:r>
      <w:r w:rsidR="00D779EA">
        <w:rPr>
          <w:rFonts w:hint="eastAsia"/>
          <w:sz w:val="24"/>
        </w:rPr>
        <w:t>，观测数据空间分辨率低</w:t>
      </w:r>
      <w:r w:rsidR="00E57BFE">
        <w:rPr>
          <w:rFonts w:hint="eastAsia"/>
          <w:sz w:val="24"/>
        </w:rPr>
        <w:t>。</w:t>
      </w:r>
      <w:r w:rsidR="003C0331">
        <w:rPr>
          <w:rFonts w:hint="eastAsia"/>
          <w:sz w:val="24"/>
        </w:rPr>
        <w:t>因此，在传统固定监测站点的基础上，小型的微型空气站作为一种新的技术手段得到了广泛的应用。</w:t>
      </w:r>
      <w:r w:rsidR="00716190">
        <w:rPr>
          <w:rFonts w:hint="eastAsia"/>
          <w:sz w:val="24"/>
        </w:rPr>
        <w:t>微型空气站具有成本低、便携、易于部署等优点。目前许多地区都大规模部署了微型空气站以达到网格化监测等目的。</w:t>
      </w:r>
      <w:r w:rsidR="001C307F">
        <w:rPr>
          <w:rFonts w:hint="eastAsia"/>
          <w:sz w:val="24"/>
        </w:rPr>
        <w:t>然而现阶段微型空气站监测数据准确度和精度较低，并且会受到多种环境因素的影响。因此，有必要对微型空气站监测数据进行校准。</w:t>
      </w:r>
    </w:p>
    <w:p w14:paraId="2D9A4BA3" w14:textId="55EB1D98" w:rsidR="00066A73" w:rsidRDefault="008E27B4" w:rsidP="00066A73">
      <w:pPr>
        <w:spacing w:line="360" w:lineRule="auto"/>
        <w:ind w:firstLineChars="200" w:firstLine="480"/>
        <w:rPr>
          <w:sz w:val="24"/>
        </w:rPr>
      </w:pPr>
      <w:r>
        <w:rPr>
          <w:rFonts w:hint="eastAsia"/>
          <w:sz w:val="24"/>
        </w:rPr>
        <w:t>传统的校准方式</w:t>
      </w:r>
      <w:r w:rsidR="00AC03BD">
        <w:rPr>
          <w:rFonts w:hint="eastAsia"/>
          <w:sz w:val="24"/>
        </w:rPr>
        <w:t>通常是在实验室环境中进行，</w:t>
      </w:r>
      <w:r w:rsidR="00C3728F">
        <w:rPr>
          <w:rFonts w:hint="eastAsia"/>
          <w:sz w:val="24"/>
        </w:rPr>
        <w:t>例如</w:t>
      </w:r>
      <w:r w:rsidR="00AC03BD">
        <w:rPr>
          <w:rFonts w:hint="eastAsia"/>
          <w:sz w:val="24"/>
        </w:rPr>
        <w:t>使用标准气体等来测量仪器响应进行校准，这种传统的校准方式需要将微型空气站从现场卸下并运送到实验室内校准后再重新部署到监测站点，</w:t>
      </w:r>
      <w:r w:rsidR="00125636">
        <w:rPr>
          <w:rFonts w:hint="eastAsia"/>
          <w:sz w:val="24"/>
        </w:rPr>
        <w:t>这种校准方式成本较高、仪器拆卸人工成本较大，厂家和用户很难保证开展定期校准工作，</w:t>
      </w:r>
      <w:r w:rsidR="00125636" w:rsidRPr="00125636">
        <w:rPr>
          <w:rFonts w:hint="eastAsia"/>
          <w:sz w:val="24"/>
        </w:rPr>
        <w:t>因此</w:t>
      </w:r>
      <w:r w:rsidR="00125636">
        <w:rPr>
          <w:rFonts w:hint="eastAsia"/>
          <w:sz w:val="24"/>
        </w:rPr>
        <w:t>难以应用在大规模部署的</w:t>
      </w:r>
      <w:r w:rsidR="00434F03">
        <w:rPr>
          <w:rFonts w:hint="eastAsia"/>
          <w:sz w:val="24"/>
        </w:rPr>
        <w:t>网格化</w:t>
      </w:r>
      <w:r w:rsidR="00125636">
        <w:rPr>
          <w:rFonts w:hint="eastAsia"/>
          <w:sz w:val="24"/>
        </w:rPr>
        <w:t>微型空气站校准中</w:t>
      </w:r>
      <w:r w:rsidR="00125636" w:rsidRPr="00125636">
        <w:rPr>
          <w:rFonts w:hint="eastAsia"/>
          <w:sz w:val="24"/>
        </w:rPr>
        <w:t>。</w:t>
      </w:r>
      <w:r w:rsidR="00834513">
        <w:rPr>
          <w:rFonts w:hint="eastAsia"/>
          <w:sz w:val="24"/>
        </w:rPr>
        <w:t>近年来，随着人工智能的快速发展，大量研究应用</w:t>
      </w:r>
      <w:r w:rsidR="00AE1575">
        <w:rPr>
          <w:rFonts w:hint="eastAsia"/>
          <w:sz w:val="24"/>
        </w:rPr>
        <w:t>机器学习</w:t>
      </w:r>
      <w:r w:rsidR="00834513">
        <w:rPr>
          <w:rFonts w:hint="eastAsia"/>
          <w:sz w:val="24"/>
        </w:rPr>
        <w:t>算法校准微型空气站。</w:t>
      </w:r>
      <w:r w:rsidR="0062233E">
        <w:rPr>
          <w:rFonts w:hint="eastAsia"/>
          <w:sz w:val="24"/>
        </w:rPr>
        <w:t>基于</w:t>
      </w:r>
      <w:r w:rsidR="00AE1575">
        <w:rPr>
          <w:rFonts w:hint="eastAsia"/>
          <w:sz w:val="24"/>
        </w:rPr>
        <w:t>机器学习</w:t>
      </w:r>
      <w:r w:rsidR="0062233E">
        <w:rPr>
          <w:rFonts w:hint="eastAsia"/>
          <w:sz w:val="24"/>
        </w:rPr>
        <w:t>算法开发校准模型用于表征微型空气</w:t>
      </w:r>
      <w:r w:rsidR="0062233E">
        <w:rPr>
          <w:rFonts w:hint="eastAsia"/>
          <w:sz w:val="24"/>
        </w:rPr>
        <w:lastRenderedPageBreak/>
        <w:t>站原始输出数据与对应参考测量值之间的关系，最终得到基于</w:t>
      </w:r>
      <w:r w:rsidR="00AE1575">
        <w:rPr>
          <w:rFonts w:hint="eastAsia"/>
          <w:sz w:val="24"/>
        </w:rPr>
        <w:t>机器学习</w:t>
      </w:r>
      <w:r w:rsidR="0062233E">
        <w:rPr>
          <w:rFonts w:hint="eastAsia"/>
          <w:sz w:val="24"/>
        </w:rPr>
        <w:t>算法的微型空气站数据。</w:t>
      </w:r>
    </w:p>
    <w:p w14:paraId="3AF4EE2C" w14:textId="0F894B42" w:rsidR="009926B5" w:rsidRDefault="000456A7" w:rsidP="009926B5">
      <w:pPr>
        <w:spacing w:line="360" w:lineRule="auto"/>
        <w:ind w:firstLineChars="200" w:firstLine="480"/>
        <w:rPr>
          <w:sz w:val="24"/>
        </w:rPr>
      </w:pPr>
      <w:r>
        <w:rPr>
          <w:rFonts w:hint="eastAsia"/>
          <w:sz w:val="24"/>
        </w:rPr>
        <w:t>本规范主要针对基于</w:t>
      </w:r>
      <w:r w:rsidR="00AE1575">
        <w:rPr>
          <w:rFonts w:hint="eastAsia"/>
          <w:sz w:val="24"/>
        </w:rPr>
        <w:t>机器学习</w:t>
      </w:r>
      <w:r>
        <w:rPr>
          <w:rFonts w:hint="eastAsia"/>
          <w:sz w:val="24"/>
        </w:rPr>
        <w:t>的</w:t>
      </w:r>
      <w:r w:rsidR="00434F03">
        <w:rPr>
          <w:rFonts w:hint="eastAsia"/>
          <w:sz w:val="24"/>
        </w:rPr>
        <w:t>网格化</w:t>
      </w:r>
      <w:r>
        <w:rPr>
          <w:rFonts w:hint="eastAsia"/>
          <w:sz w:val="24"/>
        </w:rPr>
        <w:t>温室气体微型空气站（微型空气站数量不少于</w:t>
      </w:r>
      <w:r>
        <w:rPr>
          <w:rFonts w:hint="eastAsia"/>
          <w:sz w:val="24"/>
        </w:rPr>
        <w:t>20</w:t>
      </w:r>
      <w:r>
        <w:rPr>
          <w:rFonts w:hint="eastAsia"/>
          <w:sz w:val="24"/>
        </w:rPr>
        <w:t>个）的</w:t>
      </w:r>
      <w:r w:rsidR="00093A85">
        <w:rPr>
          <w:rFonts w:hint="eastAsia"/>
          <w:sz w:val="24"/>
        </w:rPr>
        <w:t>在线</w:t>
      </w:r>
      <w:r>
        <w:rPr>
          <w:rFonts w:hint="eastAsia"/>
          <w:sz w:val="24"/>
        </w:rPr>
        <w:t>校准，涉及的温室气体包括二氧化碳和甲烷，</w:t>
      </w:r>
      <w:r w:rsidR="0003791B">
        <w:rPr>
          <w:rFonts w:hint="eastAsia"/>
          <w:sz w:val="24"/>
        </w:rPr>
        <w:t>提升温室气体微型空气站数据质量，降低</w:t>
      </w:r>
      <w:r w:rsidR="00434F03">
        <w:rPr>
          <w:rFonts w:hint="eastAsia"/>
          <w:sz w:val="24"/>
        </w:rPr>
        <w:t>网格化</w:t>
      </w:r>
      <w:r w:rsidR="0003791B">
        <w:rPr>
          <w:rFonts w:hint="eastAsia"/>
          <w:sz w:val="24"/>
        </w:rPr>
        <w:t>温室气体微型空气站校准成本，</w:t>
      </w:r>
      <w:r>
        <w:rPr>
          <w:rFonts w:hint="eastAsia"/>
          <w:sz w:val="24"/>
        </w:rPr>
        <w:t>为我国碳监测提供数据支持和补充。</w:t>
      </w:r>
    </w:p>
    <w:p w14:paraId="08901F94" w14:textId="058CD7AB" w:rsidR="00A6743C" w:rsidRDefault="00404DE0" w:rsidP="00A6743C">
      <w:pPr>
        <w:spacing w:line="360" w:lineRule="auto"/>
        <w:outlineLvl w:val="0"/>
        <w:rPr>
          <w:b/>
          <w:sz w:val="24"/>
        </w:rPr>
      </w:pPr>
      <w:r>
        <w:rPr>
          <w:rFonts w:hint="eastAsia"/>
          <w:b/>
          <w:sz w:val="24"/>
        </w:rPr>
        <w:t>三</w:t>
      </w:r>
      <w:r w:rsidR="00A6743C">
        <w:rPr>
          <w:rFonts w:hint="eastAsia"/>
          <w:b/>
          <w:sz w:val="24"/>
        </w:rPr>
        <w:t>、编制过程</w:t>
      </w:r>
    </w:p>
    <w:p w14:paraId="2D73DBAC" w14:textId="62DA7703" w:rsidR="00004804" w:rsidRDefault="00004804" w:rsidP="009926B5">
      <w:pPr>
        <w:spacing w:line="360" w:lineRule="auto"/>
        <w:ind w:firstLineChars="200" w:firstLine="480"/>
        <w:rPr>
          <w:sz w:val="24"/>
        </w:rPr>
      </w:pPr>
      <w:r w:rsidRPr="0090198F">
        <w:rPr>
          <w:rFonts w:hint="eastAsia"/>
          <w:sz w:val="24"/>
        </w:rPr>
        <w:t>2023</w:t>
      </w:r>
      <w:r w:rsidRPr="0090198F">
        <w:rPr>
          <w:rFonts w:hint="eastAsia"/>
          <w:sz w:val="24"/>
        </w:rPr>
        <w:t>年</w:t>
      </w:r>
      <w:r w:rsidRPr="0090198F">
        <w:rPr>
          <w:rFonts w:hint="eastAsia"/>
          <w:sz w:val="24"/>
        </w:rPr>
        <w:t>6</w:t>
      </w:r>
      <w:r w:rsidRPr="0090198F">
        <w:rPr>
          <w:rFonts w:hint="eastAsia"/>
          <w:sz w:val="24"/>
        </w:rPr>
        <w:t>月，</w:t>
      </w:r>
      <w:r w:rsidR="0090198F" w:rsidRPr="0090198F">
        <w:rPr>
          <w:rFonts w:hint="eastAsia"/>
          <w:sz w:val="24"/>
        </w:rPr>
        <w:t>全国碳排放量计量分技术委员会收到国家市场监督管理总局正式下发</w:t>
      </w:r>
      <w:proofErr w:type="gramStart"/>
      <w:r w:rsidR="0090198F" w:rsidRPr="0090198F">
        <w:rPr>
          <w:rFonts w:hint="eastAsia"/>
          <w:sz w:val="24"/>
        </w:rPr>
        <w:t>的市监计量</w:t>
      </w:r>
      <w:proofErr w:type="gramEnd"/>
      <w:r w:rsidR="003A1086">
        <w:rPr>
          <w:rFonts w:hint="eastAsia"/>
          <w:sz w:val="24"/>
        </w:rPr>
        <w:t>发</w:t>
      </w:r>
      <w:r w:rsidR="0090198F" w:rsidRPr="0090198F">
        <w:rPr>
          <w:sz w:val="24"/>
        </w:rPr>
        <w:t>〔</w:t>
      </w:r>
      <w:r w:rsidR="0090198F" w:rsidRPr="0090198F">
        <w:rPr>
          <w:sz w:val="24"/>
        </w:rPr>
        <w:t>2023</w:t>
      </w:r>
      <w:r w:rsidR="0090198F" w:rsidRPr="0090198F">
        <w:rPr>
          <w:sz w:val="24"/>
        </w:rPr>
        <w:t>〕</w:t>
      </w:r>
      <w:r w:rsidR="0090198F" w:rsidRPr="0090198F">
        <w:rPr>
          <w:sz w:val="24"/>
        </w:rPr>
        <w:t>56</w:t>
      </w:r>
      <w:r w:rsidR="0090198F" w:rsidRPr="0090198F">
        <w:rPr>
          <w:sz w:val="24"/>
        </w:rPr>
        <w:t>号文件，</w:t>
      </w:r>
      <w:r w:rsidR="0090198F" w:rsidRPr="0090198F">
        <w:rPr>
          <w:rFonts w:hint="eastAsia"/>
          <w:sz w:val="24"/>
        </w:rPr>
        <w:t>批准《</w:t>
      </w:r>
      <w:r w:rsidR="00434F03" w:rsidRPr="00434F03">
        <w:rPr>
          <w:rFonts w:hint="eastAsia"/>
          <w:sz w:val="24"/>
        </w:rPr>
        <w:t>基于机器学习的网格化温室气体微型空气站在线</w:t>
      </w:r>
      <w:r w:rsidR="0090198F" w:rsidRPr="0090198F">
        <w:rPr>
          <w:rFonts w:hint="eastAsia"/>
          <w:sz w:val="24"/>
        </w:rPr>
        <w:t>校准规范》（原立项名称：基于大数据校准的温室气体微型空气站校准规范）</w:t>
      </w:r>
      <w:r w:rsidR="0090198F">
        <w:rPr>
          <w:rFonts w:hint="eastAsia"/>
          <w:sz w:val="24"/>
        </w:rPr>
        <w:t>正式立项。</w:t>
      </w:r>
    </w:p>
    <w:p w14:paraId="7D3CFDD7" w14:textId="53E70552" w:rsidR="0090198F" w:rsidRDefault="00AE1575" w:rsidP="009926B5">
      <w:pPr>
        <w:spacing w:line="360" w:lineRule="auto"/>
        <w:ind w:firstLineChars="200" w:firstLine="480"/>
        <w:rPr>
          <w:sz w:val="24"/>
        </w:rPr>
      </w:pPr>
      <w:r>
        <w:rPr>
          <w:rFonts w:hint="eastAsia"/>
          <w:sz w:val="24"/>
        </w:rPr>
        <w:t>2023</w:t>
      </w:r>
      <w:r>
        <w:rPr>
          <w:rFonts w:hint="eastAsia"/>
          <w:sz w:val="24"/>
        </w:rPr>
        <w:t>年</w:t>
      </w:r>
      <w:r>
        <w:rPr>
          <w:rFonts w:hint="eastAsia"/>
          <w:sz w:val="24"/>
        </w:rPr>
        <w:t>7</w:t>
      </w:r>
      <w:r w:rsidR="0090198F">
        <w:rPr>
          <w:rFonts w:hint="eastAsia"/>
          <w:sz w:val="24"/>
        </w:rPr>
        <w:t>月，成立了以任歌（中国计量科学研究院）为项目负责人的规范编写小组，规范编写小组共有三个单位参加，包括中国计量科学研究院、郑州计量先进技术研究院和中国环境监测总站。</w:t>
      </w:r>
    </w:p>
    <w:p w14:paraId="5590203B" w14:textId="7A4AC281" w:rsidR="0090198F" w:rsidRPr="0090198F" w:rsidRDefault="00AE1575" w:rsidP="009926B5">
      <w:pPr>
        <w:spacing w:line="360" w:lineRule="auto"/>
        <w:ind w:firstLineChars="200" w:firstLine="480"/>
        <w:rPr>
          <w:sz w:val="24"/>
        </w:rPr>
      </w:pPr>
      <w:r>
        <w:rPr>
          <w:rFonts w:hint="eastAsia"/>
          <w:sz w:val="24"/>
        </w:rPr>
        <w:t>2023</w:t>
      </w:r>
      <w:r>
        <w:rPr>
          <w:rFonts w:hint="eastAsia"/>
          <w:sz w:val="24"/>
        </w:rPr>
        <w:t>年</w:t>
      </w:r>
      <w:r>
        <w:rPr>
          <w:rFonts w:hint="eastAsia"/>
          <w:sz w:val="24"/>
        </w:rPr>
        <w:t>9</w:t>
      </w:r>
      <w:r w:rsidR="0090198F">
        <w:rPr>
          <w:rFonts w:hint="eastAsia"/>
          <w:sz w:val="24"/>
        </w:rPr>
        <w:t>月，编写小组</w:t>
      </w:r>
      <w:r w:rsidR="000519CC">
        <w:rPr>
          <w:rFonts w:hint="eastAsia"/>
          <w:sz w:val="24"/>
        </w:rPr>
        <w:t>组织召开首次会议，会议就规范包含的内容、主要技术指标等问题进行了讨论，商定了规范起草的主要思路和起草原则，确定了各起草人员的具体分工。</w:t>
      </w:r>
    </w:p>
    <w:p w14:paraId="3129AE76" w14:textId="1E21A86A" w:rsidR="00004804" w:rsidRDefault="00AE1575" w:rsidP="009926B5">
      <w:pPr>
        <w:spacing w:line="360" w:lineRule="auto"/>
        <w:ind w:firstLineChars="200" w:firstLine="480"/>
        <w:rPr>
          <w:sz w:val="24"/>
        </w:rPr>
      </w:pPr>
      <w:r>
        <w:rPr>
          <w:rFonts w:hint="eastAsia"/>
          <w:sz w:val="24"/>
        </w:rPr>
        <w:t>2024</w:t>
      </w:r>
      <w:r w:rsidR="00700812">
        <w:rPr>
          <w:rFonts w:hint="eastAsia"/>
          <w:sz w:val="24"/>
        </w:rPr>
        <w:t>年</w:t>
      </w:r>
      <w:r>
        <w:rPr>
          <w:rFonts w:hint="eastAsia"/>
          <w:sz w:val="24"/>
        </w:rPr>
        <w:t>4</w:t>
      </w:r>
      <w:r w:rsidR="00700812">
        <w:rPr>
          <w:rFonts w:hint="eastAsia"/>
          <w:sz w:val="24"/>
        </w:rPr>
        <w:t>月，</w:t>
      </w:r>
      <w:r w:rsidR="000519CC">
        <w:rPr>
          <w:rFonts w:hint="eastAsia"/>
          <w:sz w:val="24"/>
        </w:rPr>
        <w:t>编写小组组织召开第二次会议，对首次会议完成后的草稿进行了讨论，进一步明确了规范起草的主要思路和起草原则，确定将本规范的名称修改为《</w:t>
      </w:r>
      <w:r w:rsidR="00434F03" w:rsidRPr="00434F03">
        <w:rPr>
          <w:rFonts w:hint="eastAsia"/>
          <w:sz w:val="24"/>
        </w:rPr>
        <w:t>基于机器学习的网格化温室气体微型空气站在线</w:t>
      </w:r>
      <w:r w:rsidRPr="00AE1575">
        <w:rPr>
          <w:rFonts w:hint="eastAsia"/>
          <w:sz w:val="24"/>
        </w:rPr>
        <w:t>校准规范</w:t>
      </w:r>
      <w:r w:rsidR="000519CC">
        <w:rPr>
          <w:rFonts w:hint="eastAsia"/>
          <w:sz w:val="24"/>
        </w:rPr>
        <w:t>》，同时对需要完成的实验内容进行了部署。</w:t>
      </w:r>
    </w:p>
    <w:p w14:paraId="4C8B0E3F" w14:textId="390E7817" w:rsidR="00004804" w:rsidRDefault="00AE1575" w:rsidP="009926B5">
      <w:pPr>
        <w:spacing w:line="360" w:lineRule="auto"/>
        <w:ind w:firstLineChars="200" w:firstLine="480"/>
        <w:rPr>
          <w:sz w:val="24"/>
        </w:rPr>
      </w:pPr>
      <w:r>
        <w:rPr>
          <w:rFonts w:hint="eastAsia"/>
          <w:sz w:val="24"/>
        </w:rPr>
        <w:t>2024</w:t>
      </w:r>
      <w:r>
        <w:rPr>
          <w:rFonts w:hint="eastAsia"/>
          <w:sz w:val="24"/>
        </w:rPr>
        <w:t>年</w:t>
      </w:r>
      <w:r>
        <w:rPr>
          <w:rFonts w:hint="eastAsia"/>
          <w:sz w:val="24"/>
        </w:rPr>
        <w:t>12</w:t>
      </w:r>
      <w:r w:rsidR="00700812">
        <w:rPr>
          <w:rFonts w:hint="eastAsia"/>
          <w:sz w:val="24"/>
        </w:rPr>
        <w:t>月，</w:t>
      </w:r>
      <w:r w:rsidR="000519CC">
        <w:rPr>
          <w:rFonts w:hint="eastAsia"/>
          <w:sz w:val="24"/>
        </w:rPr>
        <w:t>编写小组组织召开第三次会议，根据实验成果编制出规范征求意见稿草稿，</w:t>
      </w:r>
      <w:r w:rsidR="0084600F">
        <w:rPr>
          <w:rFonts w:hint="eastAsia"/>
          <w:sz w:val="24"/>
        </w:rPr>
        <w:t>并对规范逐条进行了讨论。</w:t>
      </w:r>
    </w:p>
    <w:p w14:paraId="0A9A5CD9" w14:textId="5E0B4608" w:rsidR="00A6743C" w:rsidRDefault="00AE1575" w:rsidP="0084600F">
      <w:pPr>
        <w:spacing w:line="360" w:lineRule="auto"/>
        <w:ind w:firstLineChars="200" w:firstLine="480"/>
        <w:rPr>
          <w:sz w:val="24"/>
        </w:rPr>
      </w:pPr>
      <w:r>
        <w:rPr>
          <w:rFonts w:hint="eastAsia"/>
          <w:sz w:val="24"/>
        </w:rPr>
        <w:t>2025</w:t>
      </w:r>
      <w:r w:rsidR="00700812">
        <w:rPr>
          <w:rFonts w:hint="eastAsia"/>
          <w:sz w:val="24"/>
        </w:rPr>
        <w:t>年</w:t>
      </w:r>
      <w:r>
        <w:rPr>
          <w:rFonts w:hint="eastAsia"/>
          <w:sz w:val="24"/>
        </w:rPr>
        <w:t>5</w:t>
      </w:r>
      <w:r w:rsidR="00700812">
        <w:rPr>
          <w:rFonts w:hint="eastAsia"/>
          <w:sz w:val="24"/>
        </w:rPr>
        <w:t>月，</w:t>
      </w:r>
      <w:r w:rsidR="0084600F">
        <w:rPr>
          <w:rFonts w:hint="eastAsia"/>
          <w:sz w:val="24"/>
        </w:rPr>
        <w:t>编写小组组织召开了第四次会议，对规范征求意见稿草稿、编制说明、实验报告和测量不确定度评定报告进行了讨论，形成正式规范征求意见稿。</w:t>
      </w:r>
    </w:p>
    <w:p w14:paraId="472A8282" w14:textId="38BC37FB" w:rsidR="00404DE0" w:rsidRDefault="00404DE0" w:rsidP="00404DE0">
      <w:pPr>
        <w:spacing w:line="360" w:lineRule="auto"/>
        <w:outlineLvl w:val="0"/>
        <w:rPr>
          <w:b/>
          <w:sz w:val="24"/>
        </w:rPr>
      </w:pPr>
      <w:r>
        <w:rPr>
          <w:rFonts w:hint="eastAsia"/>
          <w:b/>
          <w:sz w:val="24"/>
        </w:rPr>
        <w:t>四、规范制定的技术依据</w:t>
      </w:r>
    </w:p>
    <w:p w14:paraId="44DDA099" w14:textId="77777777" w:rsidR="00404DE0" w:rsidRDefault="00404DE0" w:rsidP="00404DE0">
      <w:pPr>
        <w:autoSpaceDE w:val="0"/>
        <w:autoSpaceDN w:val="0"/>
        <w:adjustRightInd w:val="0"/>
        <w:spacing w:line="360" w:lineRule="auto"/>
        <w:ind w:firstLineChars="200" w:firstLine="480"/>
        <w:jc w:val="left"/>
        <w:rPr>
          <w:rFonts w:hAnsi="宋体" w:hint="eastAsia"/>
          <w:bCs/>
          <w:color w:val="00B0F0"/>
          <w:sz w:val="24"/>
        </w:rPr>
      </w:pPr>
      <w:r>
        <w:rPr>
          <w:rFonts w:hAnsi="宋体" w:hint="eastAsia"/>
          <w:bCs/>
          <w:sz w:val="24"/>
        </w:rPr>
        <w:t>本规范引用下列文件：</w:t>
      </w:r>
    </w:p>
    <w:p w14:paraId="0566F297" w14:textId="77777777" w:rsidR="00404DE0" w:rsidRPr="00F571BB" w:rsidRDefault="00404DE0" w:rsidP="00404DE0">
      <w:pPr>
        <w:spacing w:line="360" w:lineRule="auto"/>
        <w:ind w:firstLineChars="200" w:firstLine="480"/>
        <w:rPr>
          <w:sz w:val="24"/>
        </w:rPr>
      </w:pPr>
      <w:r w:rsidRPr="00F571BB">
        <w:rPr>
          <w:rFonts w:hint="eastAsia"/>
          <w:sz w:val="24"/>
        </w:rPr>
        <w:t>JJG 635</w:t>
      </w:r>
      <w:r w:rsidRPr="00F571BB">
        <w:rPr>
          <w:rFonts w:hint="eastAsia"/>
          <w:sz w:val="24"/>
        </w:rPr>
        <w:t>—</w:t>
      </w:r>
      <w:r w:rsidRPr="00F571BB">
        <w:rPr>
          <w:rFonts w:hint="eastAsia"/>
          <w:sz w:val="24"/>
        </w:rPr>
        <w:t xml:space="preserve">2011  </w:t>
      </w:r>
      <w:r w:rsidRPr="00F571BB">
        <w:rPr>
          <w:rFonts w:hint="eastAsia"/>
          <w:sz w:val="24"/>
        </w:rPr>
        <w:t>一氧化碳、二氧化碳红外气体分析器</w:t>
      </w:r>
    </w:p>
    <w:p w14:paraId="597538A3" w14:textId="77777777" w:rsidR="00404DE0" w:rsidRPr="00F571BB" w:rsidRDefault="00404DE0" w:rsidP="00404DE0">
      <w:pPr>
        <w:spacing w:line="360" w:lineRule="auto"/>
        <w:ind w:firstLineChars="200" w:firstLine="480"/>
        <w:rPr>
          <w:sz w:val="24"/>
        </w:rPr>
      </w:pPr>
      <w:r w:rsidRPr="00F571BB">
        <w:rPr>
          <w:rFonts w:hint="eastAsia"/>
          <w:sz w:val="24"/>
        </w:rPr>
        <w:lastRenderedPageBreak/>
        <w:t>JJF 1001</w:t>
      </w:r>
      <w:r w:rsidRPr="00F571BB">
        <w:rPr>
          <w:rFonts w:hint="eastAsia"/>
          <w:sz w:val="24"/>
        </w:rPr>
        <w:t>—</w:t>
      </w:r>
      <w:r w:rsidRPr="00F571BB">
        <w:rPr>
          <w:rFonts w:hint="eastAsia"/>
          <w:sz w:val="24"/>
        </w:rPr>
        <w:t xml:space="preserve">2011  </w:t>
      </w:r>
      <w:r w:rsidRPr="00F571BB">
        <w:rPr>
          <w:rFonts w:hint="eastAsia"/>
          <w:sz w:val="24"/>
        </w:rPr>
        <w:t>通用计量术语及定义</w:t>
      </w:r>
    </w:p>
    <w:p w14:paraId="010A9E62" w14:textId="77777777" w:rsidR="00404DE0" w:rsidRPr="00F571BB" w:rsidRDefault="00404DE0" w:rsidP="00404DE0">
      <w:pPr>
        <w:spacing w:line="360" w:lineRule="auto"/>
        <w:ind w:firstLineChars="200" w:firstLine="480"/>
        <w:rPr>
          <w:sz w:val="24"/>
        </w:rPr>
      </w:pPr>
      <w:r w:rsidRPr="00F571BB">
        <w:rPr>
          <w:rFonts w:hint="eastAsia"/>
          <w:sz w:val="24"/>
        </w:rPr>
        <w:t>JJF 1059.1</w:t>
      </w:r>
      <w:r w:rsidRPr="00F571BB">
        <w:rPr>
          <w:rFonts w:hint="eastAsia"/>
          <w:sz w:val="24"/>
        </w:rPr>
        <w:t>—</w:t>
      </w:r>
      <w:r w:rsidRPr="00F571BB">
        <w:rPr>
          <w:rFonts w:hint="eastAsia"/>
          <w:sz w:val="24"/>
        </w:rPr>
        <w:t xml:space="preserve">2012  </w:t>
      </w:r>
      <w:r w:rsidRPr="00F571BB">
        <w:rPr>
          <w:rFonts w:hint="eastAsia"/>
          <w:sz w:val="24"/>
        </w:rPr>
        <w:t>测量不确定度评定与表示</w:t>
      </w:r>
    </w:p>
    <w:p w14:paraId="0F6ACEED" w14:textId="77777777" w:rsidR="00404DE0" w:rsidRPr="00F571BB" w:rsidRDefault="00404DE0" w:rsidP="00404DE0">
      <w:pPr>
        <w:spacing w:line="360" w:lineRule="auto"/>
        <w:ind w:firstLineChars="200" w:firstLine="480"/>
        <w:rPr>
          <w:sz w:val="24"/>
        </w:rPr>
      </w:pPr>
      <w:r w:rsidRPr="00F571BB">
        <w:rPr>
          <w:rFonts w:hint="eastAsia"/>
          <w:sz w:val="24"/>
        </w:rPr>
        <w:t>JJF 1071</w:t>
      </w:r>
      <w:r w:rsidRPr="00F571BB">
        <w:rPr>
          <w:rFonts w:hint="eastAsia"/>
          <w:sz w:val="24"/>
        </w:rPr>
        <w:t>—</w:t>
      </w:r>
      <w:r w:rsidRPr="00F571BB">
        <w:rPr>
          <w:rFonts w:hint="eastAsia"/>
          <w:sz w:val="24"/>
        </w:rPr>
        <w:t xml:space="preserve">2010  </w:t>
      </w:r>
      <w:r w:rsidRPr="00F571BB">
        <w:rPr>
          <w:rFonts w:hint="eastAsia"/>
          <w:sz w:val="24"/>
        </w:rPr>
        <w:t>国家计量校准规范编写规则</w:t>
      </w:r>
    </w:p>
    <w:p w14:paraId="0F910BDB" w14:textId="77777777" w:rsidR="00404DE0" w:rsidRPr="00F571BB" w:rsidRDefault="00404DE0" w:rsidP="00404DE0">
      <w:pPr>
        <w:spacing w:line="360" w:lineRule="auto"/>
        <w:ind w:firstLineChars="200" w:firstLine="480"/>
        <w:rPr>
          <w:sz w:val="24"/>
        </w:rPr>
      </w:pPr>
      <w:r w:rsidRPr="00F571BB">
        <w:rPr>
          <w:rFonts w:hint="eastAsia"/>
          <w:sz w:val="24"/>
        </w:rPr>
        <w:t>JJF 1907</w:t>
      </w:r>
      <w:r w:rsidRPr="00F571BB">
        <w:rPr>
          <w:rFonts w:hint="eastAsia"/>
          <w:sz w:val="24"/>
        </w:rPr>
        <w:t>—</w:t>
      </w:r>
      <w:r w:rsidRPr="00F571BB">
        <w:rPr>
          <w:rFonts w:hint="eastAsia"/>
          <w:sz w:val="24"/>
        </w:rPr>
        <w:t xml:space="preserve">2021  </w:t>
      </w:r>
      <w:r w:rsidRPr="00F571BB">
        <w:rPr>
          <w:rFonts w:hint="eastAsia"/>
          <w:sz w:val="24"/>
        </w:rPr>
        <w:t>环境空气在线监测气体分析仪校准规范</w:t>
      </w:r>
    </w:p>
    <w:p w14:paraId="4A80808D" w14:textId="77777777" w:rsidR="00404DE0" w:rsidRPr="00F571BB" w:rsidRDefault="00404DE0" w:rsidP="00404DE0">
      <w:pPr>
        <w:spacing w:line="360" w:lineRule="auto"/>
        <w:ind w:firstLineChars="200" w:firstLine="480"/>
        <w:rPr>
          <w:sz w:val="24"/>
        </w:rPr>
      </w:pPr>
      <w:r w:rsidRPr="00F571BB">
        <w:rPr>
          <w:rFonts w:hint="eastAsia"/>
          <w:sz w:val="24"/>
        </w:rPr>
        <w:t>GB/T 10111</w:t>
      </w:r>
      <w:r w:rsidRPr="00F571BB">
        <w:rPr>
          <w:rFonts w:hint="eastAsia"/>
          <w:sz w:val="24"/>
        </w:rPr>
        <w:t>—</w:t>
      </w:r>
      <w:r w:rsidRPr="00F571BB">
        <w:rPr>
          <w:rFonts w:hint="eastAsia"/>
          <w:sz w:val="24"/>
        </w:rPr>
        <w:t xml:space="preserve">2008  </w:t>
      </w:r>
      <w:r w:rsidRPr="00F571BB">
        <w:rPr>
          <w:rFonts w:hint="eastAsia"/>
          <w:sz w:val="24"/>
        </w:rPr>
        <w:t>随机数的产生及其在产品质量抽样检验中的应用程序</w:t>
      </w:r>
    </w:p>
    <w:p w14:paraId="3ED074F5" w14:textId="77777777" w:rsidR="00404DE0" w:rsidRDefault="00404DE0" w:rsidP="00404DE0">
      <w:pPr>
        <w:spacing w:line="360" w:lineRule="auto"/>
        <w:ind w:firstLineChars="200" w:firstLine="480"/>
        <w:rPr>
          <w:sz w:val="24"/>
        </w:rPr>
      </w:pPr>
      <w:r w:rsidRPr="00F571BB">
        <w:rPr>
          <w:rFonts w:hint="eastAsia"/>
          <w:sz w:val="24"/>
        </w:rPr>
        <w:t>ISO 14061-1</w:t>
      </w:r>
      <w:r w:rsidRPr="00F571BB">
        <w:rPr>
          <w:rFonts w:hint="eastAsia"/>
          <w:sz w:val="24"/>
        </w:rPr>
        <w:t>—</w:t>
      </w:r>
      <w:r w:rsidRPr="00F571BB">
        <w:rPr>
          <w:rFonts w:hint="eastAsia"/>
          <w:sz w:val="24"/>
        </w:rPr>
        <w:t xml:space="preserve">2018  </w:t>
      </w:r>
      <w:r w:rsidRPr="00F571BB">
        <w:rPr>
          <w:rFonts w:hint="eastAsia"/>
          <w:sz w:val="24"/>
        </w:rPr>
        <w:t>组织层次上对温室气体排放和清除的量化和报告的规范及指南（</w:t>
      </w:r>
      <w:r w:rsidRPr="00F571BB">
        <w:rPr>
          <w:rFonts w:hint="eastAsia"/>
          <w:sz w:val="24"/>
        </w:rPr>
        <w:t>Specification with guidance at the organization level for quantification and reporting of greenhouse gas emissions and removals</w:t>
      </w:r>
      <w:r w:rsidRPr="00F571BB">
        <w:rPr>
          <w:rFonts w:hint="eastAsia"/>
          <w:sz w:val="24"/>
        </w:rPr>
        <w:t>）</w:t>
      </w:r>
    </w:p>
    <w:p w14:paraId="55E0DD75" w14:textId="111DB443" w:rsidR="00820ABB" w:rsidRDefault="00820ABB" w:rsidP="00820ABB">
      <w:pPr>
        <w:spacing w:line="360" w:lineRule="auto"/>
        <w:outlineLvl w:val="0"/>
        <w:rPr>
          <w:b/>
          <w:sz w:val="24"/>
        </w:rPr>
      </w:pPr>
      <w:r>
        <w:rPr>
          <w:rFonts w:hint="eastAsia"/>
          <w:b/>
          <w:sz w:val="24"/>
        </w:rPr>
        <w:t>五、规范的主要内容</w:t>
      </w:r>
      <w:r w:rsidR="00F00246">
        <w:rPr>
          <w:rFonts w:hint="eastAsia"/>
          <w:b/>
          <w:sz w:val="24"/>
        </w:rPr>
        <w:t>说明</w:t>
      </w:r>
    </w:p>
    <w:p w14:paraId="628B66C7" w14:textId="37988573" w:rsidR="0031283E" w:rsidRDefault="0031283E" w:rsidP="0031283E">
      <w:pPr>
        <w:spacing w:line="360" w:lineRule="auto"/>
        <w:ind w:firstLineChars="200" w:firstLine="480"/>
        <w:rPr>
          <w:sz w:val="24"/>
        </w:rPr>
      </w:pPr>
      <w:r>
        <w:rPr>
          <w:rFonts w:hint="eastAsia"/>
          <w:sz w:val="24"/>
        </w:rPr>
        <w:t>规范由范围、引用文件、术语和定义、概述、计量特性、校准条件、校准项目和校准方法、校准结果表达、复校时间间隔等部分组成，主要内容说明如下所示：</w:t>
      </w:r>
    </w:p>
    <w:p w14:paraId="347748BE" w14:textId="33EEE0E1" w:rsidR="0031283E" w:rsidRDefault="0031283E" w:rsidP="0031283E">
      <w:pPr>
        <w:spacing w:line="360" w:lineRule="auto"/>
        <w:ind w:firstLine="480"/>
        <w:rPr>
          <w:sz w:val="24"/>
        </w:rPr>
      </w:pPr>
      <w:r w:rsidRPr="0031283E">
        <w:rPr>
          <w:rFonts w:hint="eastAsia"/>
          <w:sz w:val="24"/>
        </w:rPr>
        <w:t>1</w:t>
      </w:r>
      <w:r w:rsidRPr="0031283E">
        <w:rPr>
          <w:rFonts w:hint="eastAsia"/>
          <w:sz w:val="24"/>
        </w:rPr>
        <w:t>）</w:t>
      </w:r>
      <w:r w:rsidR="00EE662F" w:rsidRPr="0031283E">
        <w:rPr>
          <w:rFonts w:hint="eastAsia"/>
          <w:sz w:val="24"/>
        </w:rPr>
        <w:t>范围：本规范适用于</w:t>
      </w:r>
      <w:r w:rsidR="00AE1575" w:rsidRPr="00AE1575">
        <w:rPr>
          <w:rFonts w:hint="eastAsia"/>
          <w:sz w:val="24"/>
        </w:rPr>
        <w:t>基于机器学习的</w:t>
      </w:r>
      <w:r w:rsidR="00434F03">
        <w:rPr>
          <w:rFonts w:hint="eastAsia"/>
          <w:sz w:val="24"/>
        </w:rPr>
        <w:t>网格化</w:t>
      </w:r>
      <w:r w:rsidR="00AE1575" w:rsidRPr="00AE1575">
        <w:rPr>
          <w:rFonts w:hint="eastAsia"/>
          <w:sz w:val="24"/>
        </w:rPr>
        <w:t>温室气体微型空气站</w:t>
      </w:r>
      <w:r w:rsidR="00EE662F" w:rsidRPr="0031283E">
        <w:rPr>
          <w:rFonts w:hint="eastAsia"/>
          <w:sz w:val="24"/>
        </w:rPr>
        <w:t>（微型空气站数量不少于</w:t>
      </w:r>
      <w:r w:rsidR="00EE662F" w:rsidRPr="0031283E">
        <w:rPr>
          <w:rFonts w:hint="eastAsia"/>
          <w:sz w:val="24"/>
        </w:rPr>
        <w:t>20</w:t>
      </w:r>
      <w:r w:rsidR="00EE662F" w:rsidRPr="0031283E">
        <w:rPr>
          <w:rFonts w:hint="eastAsia"/>
          <w:sz w:val="24"/>
        </w:rPr>
        <w:t>个）的</w:t>
      </w:r>
      <w:r w:rsidR="00A553B4">
        <w:rPr>
          <w:rFonts w:hint="eastAsia"/>
          <w:sz w:val="24"/>
        </w:rPr>
        <w:t>在线</w:t>
      </w:r>
      <w:r w:rsidR="00EE662F" w:rsidRPr="0031283E">
        <w:rPr>
          <w:rFonts w:hint="eastAsia"/>
          <w:sz w:val="24"/>
        </w:rPr>
        <w:t>校准，涉及的温室气体包括二氧化碳（</w:t>
      </w:r>
      <w:r w:rsidR="00EE662F" w:rsidRPr="0031283E">
        <w:rPr>
          <w:rFonts w:hint="eastAsia"/>
          <w:sz w:val="24"/>
        </w:rPr>
        <w:t>CO</w:t>
      </w:r>
      <w:r w:rsidR="00EE662F" w:rsidRPr="0031283E">
        <w:rPr>
          <w:rFonts w:hint="eastAsia"/>
          <w:sz w:val="24"/>
          <w:vertAlign w:val="subscript"/>
        </w:rPr>
        <w:t>2</w:t>
      </w:r>
      <w:r w:rsidR="00EE662F" w:rsidRPr="0031283E">
        <w:rPr>
          <w:rFonts w:hint="eastAsia"/>
          <w:sz w:val="24"/>
        </w:rPr>
        <w:t>）和甲烷（</w:t>
      </w:r>
      <w:r w:rsidR="00EE662F" w:rsidRPr="0031283E">
        <w:rPr>
          <w:rFonts w:hint="eastAsia"/>
          <w:sz w:val="24"/>
        </w:rPr>
        <w:t>CH</w:t>
      </w:r>
      <w:r w:rsidR="00EE662F" w:rsidRPr="0031283E">
        <w:rPr>
          <w:rFonts w:hint="eastAsia"/>
          <w:sz w:val="24"/>
          <w:vertAlign w:val="subscript"/>
        </w:rPr>
        <w:t>4</w:t>
      </w:r>
      <w:r w:rsidR="00EE662F" w:rsidRPr="0031283E">
        <w:rPr>
          <w:rFonts w:hint="eastAsia"/>
          <w:sz w:val="24"/>
        </w:rPr>
        <w:t>）。</w:t>
      </w:r>
    </w:p>
    <w:p w14:paraId="6C50B7AA" w14:textId="4DFF7EB8" w:rsidR="0031283E" w:rsidRPr="0031283E" w:rsidRDefault="0031283E" w:rsidP="0031283E">
      <w:pPr>
        <w:spacing w:line="360" w:lineRule="auto"/>
        <w:ind w:firstLine="480"/>
        <w:rPr>
          <w:sz w:val="24"/>
        </w:rPr>
      </w:pPr>
      <w:r>
        <w:rPr>
          <w:rFonts w:hint="eastAsia"/>
          <w:sz w:val="24"/>
        </w:rPr>
        <w:t>2</w:t>
      </w:r>
      <w:r>
        <w:rPr>
          <w:rFonts w:hint="eastAsia"/>
          <w:sz w:val="24"/>
        </w:rPr>
        <w:t>）引用文件：包括编制本规范所引用的规范、规程、标准。</w:t>
      </w:r>
    </w:p>
    <w:p w14:paraId="7AAB7FD4" w14:textId="0823BBB9" w:rsidR="00A72482" w:rsidRDefault="0031283E" w:rsidP="0084600F">
      <w:pPr>
        <w:spacing w:line="360" w:lineRule="auto"/>
        <w:ind w:firstLineChars="200" w:firstLine="480"/>
        <w:rPr>
          <w:sz w:val="24"/>
        </w:rPr>
      </w:pPr>
      <w:r>
        <w:rPr>
          <w:rFonts w:hint="eastAsia"/>
          <w:sz w:val="24"/>
        </w:rPr>
        <w:t>3</w:t>
      </w:r>
      <w:r w:rsidR="00A72482">
        <w:rPr>
          <w:rFonts w:hint="eastAsia"/>
          <w:sz w:val="24"/>
        </w:rPr>
        <w:t>）</w:t>
      </w:r>
      <w:r w:rsidR="006F2AE5">
        <w:rPr>
          <w:rFonts w:hint="eastAsia"/>
          <w:sz w:val="24"/>
        </w:rPr>
        <w:t>术语和定义</w:t>
      </w:r>
      <w:r w:rsidR="00A72482">
        <w:rPr>
          <w:rFonts w:hint="eastAsia"/>
          <w:sz w:val="24"/>
        </w:rPr>
        <w:t>：</w:t>
      </w:r>
      <w:r w:rsidR="006F2AE5">
        <w:rPr>
          <w:rFonts w:hint="eastAsia"/>
          <w:sz w:val="24"/>
        </w:rPr>
        <w:t>定义本规范所出现的专用术语，包括温室气体、微型空气站、高精度温室气体分析仪、</w:t>
      </w:r>
      <w:r w:rsidR="005E5B65">
        <w:rPr>
          <w:rFonts w:hint="eastAsia"/>
          <w:sz w:val="24"/>
        </w:rPr>
        <w:t>机器学习</w:t>
      </w:r>
      <w:r w:rsidR="006F2AE5">
        <w:rPr>
          <w:rFonts w:hint="eastAsia"/>
          <w:sz w:val="24"/>
        </w:rPr>
        <w:t>、交叉验证。</w:t>
      </w:r>
    </w:p>
    <w:p w14:paraId="05578148" w14:textId="5DE5650C" w:rsidR="0031283E" w:rsidRDefault="0031283E" w:rsidP="0084600F">
      <w:pPr>
        <w:spacing w:line="360" w:lineRule="auto"/>
        <w:ind w:firstLineChars="200" w:firstLine="480"/>
        <w:rPr>
          <w:sz w:val="24"/>
        </w:rPr>
      </w:pPr>
      <w:r>
        <w:rPr>
          <w:rFonts w:hint="eastAsia"/>
          <w:sz w:val="24"/>
        </w:rPr>
        <w:t>4</w:t>
      </w:r>
      <w:r>
        <w:rPr>
          <w:rFonts w:hint="eastAsia"/>
          <w:sz w:val="24"/>
        </w:rPr>
        <w:t>）概述：</w:t>
      </w:r>
      <w:r w:rsidR="00690070">
        <w:rPr>
          <w:rFonts w:hint="eastAsia"/>
          <w:sz w:val="24"/>
        </w:rPr>
        <w:t>主要简述了基于</w:t>
      </w:r>
      <w:r w:rsidR="00AE1575">
        <w:rPr>
          <w:rFonts w:hint="eastAsia"/>
          <w:sz w:val="24"/>
        </w:rPr>
        <w:t>机器学习</w:t>
      </w:r>
      <w:r w:rsidR="00690070">
        <w:rPr>
          <w:rFonts w:hint="eastAsia"/>
          <w:sz w:val="24"/>
        </w:rPr>
        <w:t>的温室气体微型空气站用途和结构等。</w:t>
      </w:r>
    </w:p>
    <w:p w14:paraId="2A161109" w14:textId="44626A15" w:rsidR="006F2AE5" w:rsidRDefault="00A44D03" w:rsidP="0084600F">
      <w:pPr>
        <w:spacing w:line="360" w:lineRule="auto"/>
        <w:ind w:firstLineChars="200" w:firstLine="480"/>
        <w:rPr>
          <w:sz w:val="24"/>
        </w:rPr>
      </w:pPr>
      <w:r>
        <w:rPr>
          <w:rFonts w:hint="eastAsia"/>
          <w:sz w:val="24"/>
        </w:rPr>
        <w:t>5</w:t>
      </w:r>
      <w:r w:rsidR="006F2AE5">
        <w:rPr>
          <w:rFonts w:hint="eastAsia"/>
          <w:sz w:val="24"/>
        </w:rPr>
        <w:t>）计量特性：</w:t>
      </w:r>
      <w:r w:rsidR="0031283E">
        <w:rPr>
          <w:rFonts w:hint="eastAsia"/>
          <w:sz w:val="24"/>
        </w:rPr>
        <w:t>本规范给出了</w:t>
      </w:r>
      <w:r>
        <w:rPr>
          <w:rFonts w:hint="eastAsia"/>
          <w:sz w:val="24"/>
        </w:rPr>
        <w:t>基于</w:t>
      </w:r>
      <w:r w:rsidR="00AE1575">
        <w:rPr>
          <w:rFonts w:hint="eastAsia"/>
          <w:sz w:val="24"/>
        </w:rPr>
        <w:t>机器学习</w:t>
      </w:r>
      <w:r>
        <w:rPr>
          <w:rFonts w:hint="eastAsia"/>
          <w:sz w:val="24"/>
        </w:rPr>
        <w:t>的温室气体微型空气站中小时浓度和日均浓度的示值误差和重复性的技术要求，并注明计量特性仅供参考不做合格性判定依据。</w:t>
      </w:r>
    </w:p>
    <w:p w14:paraId="15B9358C" w14:textId="2CAE8831" w:rsidR="00A44D03" w:rsidRDefault="00A44D03" w:rsidP="0084600F">
      <w:pPr>
        <w:spacing w:line="360" w:lineRule="auto"/>
        <w:ind w:firstLineChars="200" w:firstLine="480"/>
        <w:rPr>
          <w:sz w:val="24"/>
        </w:rPr>
      </w:pPr>
      <w:r>
        <w:rPr>
          <w:rFonts w:hint="eastAsia"/>
          <w:sz w:val="24"/>
        </w:rPr>
        <w:t>6</w:t>
      </w:r>
      <w:r>
        <w:rPr>
          <w:rFonts w:hint="eastAsia"/>
          <w:sz w:val="24"/>
        </w:rPr>
        <w:t>）</w:t>
      </w:r>
      <w:r w:rsidR="000C7B97">
        <w:rPr>
          <w:rFonts w:hint="eastAsia"/>
          <w:sz w:val="24"/>
        </w:rPr>
        <w:t>校准条件：</w:t>
      </w:r>
      <w:r w:rsidR="000B7F4B">
        <w:rPr>
          <w:rFonts w:hint="eastAsia"/>
          <w:sz w:val="24"/>
        </w:rPr>
        <w:t>规定了校准活动中环境条件的要求及校准用的计量器具及配套设备。</w:t>
      </w:r>
    </w:p>
    <w:p w14:paraId="53A8AE7F" w14:textId="0E8C709D" w:rsidR="000B7F4B" w:rsidRDefault="000B7F4B" w:rsidP="0084600F">
      <w:pPr>
        <w:spacing w:line="360" w:lineRule="auto"/>
        <w:ind w:firstLineChars="200" w:firstLine="480"/>
        <w:rPr>
          <w:sz w:val="24"/>
        </w:rPr>
      </w:pPr>
      <w:r>
        <w:rPr>
          <w:rFonts w:hint="eastAsia"/>
          <w:sz w:val="24"/>
        </w:rPr>
        <w:t>7</w:t>
      </w:r>
      <w:r>
        <w:rPr>
          <w:rFonts w:hint="eastAsia"/>
          <w:sz w:val="24"/>
        </w:rPr>
        <w:t>）校准项目和校准方法：给出了基于</w:t>
      </w:r>
      <w:r w:rsidR="00AE1575">
        <w:rPr>
          <w:rFonts w:hint="eastAsia"/>
          <w:sz w:val="24"/>
        </w:rPr>
        <w:t>机器学习</w:t>
      </w:r>
      <w:r>
        <w:rPr>
          <w:rFonts w:hint="eastAsia"/>
          <w:sz w:val="24"/>
        </w:rPr>
        <w:t>的温室气体微型空气站的示值误差和重复性计算方法。</w:t>
      </w:r>
    </w:p>
    <w:p w14:paraId="3DA3DD78" w14:textId="1C7A9E6E" w:rsidR="000B7F4B" w:rsidRPr="00A44D03" w:rsidRDefault="000B7F4B" w:rsidP="0084600F">
      <w:pPr>
        <w:spacing w:line="360" w:lineRule="auto"/>
        <w:ind w:firstLineChars="200" w:firstLine="480"/>
        <w:rPr>
          <w:sz w:val="24"/>
        </w:rPr>
      </w:pPr>
      <w:r>
        <w:rPr>
          <w:rFonts w:hint="eastAsia"/>
          <w:sz w:val="24"/>
        </w:rPr>
        <w:t>8</w:t>
      </w:r>
      <w:r>
        <w:rPr>
          <w:rFonts w:hint="eastAsia"/>
          <w:sz w:val="24"/>
        </w:rPr>
        <w:t>）校准结果表达和复校时间间隔：依据</w:t>
      </w:r>
      <w:r>
        <w:rPr>
          <w:rFonts w:hint="eastAsia"/>
          <w:sz w:val="24"/>
        </w:rPr>
        <w:t>JJF 1071-2010</w:t>
      </w:r>
      <w:r>
        <w:rPr>
          <w:rFonts w:hint="eastAsia"/>
          <w:sz w:val="24"/>
        </w:rPr>
        <w:t>《国家计量校准规范编写规则》编制。</w:t>
      </w:r>
    </w:p>
    <w:p w14:paraId="694B1447" w14:textId="05131793" w:rsidR="00290A7E" w:rsidRDefault="00290A7E" w:rsidP="00290A7E">
      <w:pPr>
        <w:spacing w:line="360" w:lineRule="auto"/>
        <w:outlineLvl w:val="0"/>
        <w:rPr>
          <w:b/>
          <w:sz w:val="24"/>
        </w:rPr>
      </w:pPr>
      <w:r>
        <w:rPr>
          <w:rFonts w:hint="eastAsia"/>
          <w:b/>
          <w:sz w:val="24"/>
        </w:rPr>
        <w:t>六、</w:t>
      </w:r>
      <w:r w:rsidR="00FE394F">
        <w:rPr>
          <w:rFonts w:hint="eastAsia"/>
          <w:b/>
          <w:sz w:val="24"/>
        </w:rPr>
        <w:t>总结</w:t>
      </w:r>
    </w:p>
    <w:p w14:paraId="6B8AB915" w14:textId="648694FB" w:rsidR="006A50AD" w:rsidRDefault="00FE394F" w:rsidP="00A56B1A">
      <w:pPr>
        <w:spacing w:line="360" w:lineRule="auto"/>
        <w:ind w:firstLineChars="200" w:firstLine="480"/>
        <w:rPr>
          <w:sz w:val="24"/>
        </w:rPr>
      </w:pPr>
      <w:r w:rsidRPr="00FE394F">
        <w:rPr>
          <w:rFonts w:hint="eastAsia"/>
          <w:sz w:val="24"/>
        </w:rPr>
        <w:lastRenderedPageBreak/>
        <w:t>本规范的编制依据</w:t>
      </w:r>
      <w:r w:rsidRPr="00FE394F">
        <w:rPr>
          <w:rFonts w:hint="eastAsia"/>
          <w:sz w:val="24"/>
        </w:rPr>
        <w:t>JJF1071-2010</w:t>
      </w:r>
      <w:r w:rsidRPr="00FE394F">
        <w:rPr>
          <w:rFonts w:hint="eastAsia"/>
          <w:sz w:val="24"/>
        </w:rPr>
        <w:t>《国家计量校准规范编写规则》，</w:t>
      </w:r>
      <w:r>
        <w:rPr>
          <w:rFonts w:hint="eastAsia"/>
          <w:sz w:val="24"/>
        </w:rPr>
        <w:t>以实际情况为出发点，技术说明较为科学、合理、可操作性强，能够保障测量结果的量值溯源，</w:t>
      </w:r>
      <w:r w:rsidRPr="00FE394F">
        <w:rPr>
          <w:rFonts w:hint="eastAsia"/>
          <w:sz w:val="24"/>
        </w:rPr>
        <w:t>希望委员和专家们提出宝贵意见，使规范更加完善和适用。</w:t>
      </w:r>
    </w:p>
    <w:p w14:paraId="7AF4C845" w14:textId="77777777" w:rsidR="00A56B1A" w:rsidRDefault="00A56B1A" w:rsidP="00A56B1A">
      <w:pPr>
        <w:spacing w:line="360" w:lineRule="auto"/>
        <w:rPr>
          <w:sz w:val="24"/>
        </w:rPr>
      </w:pPr>
    </w:p>
    <w:p w14:paraId="39ABEF73" w14:textId="107B0B33" w:rsidR="00FE394F" w:rsidRDefault="00FE394F" w:rsidP="00FE394F">
      <w:pPr>
        <w:spacing w:line="360" w:lineRule="auto"/>
        <w:jc w:val="right"/>
        <w:rPr>
          <w:sz w:val="24"/>
        </w:rPr>
      </w:pPr>
      <w:r>
        <w:rPr>
          <w:rFonts w:hint="eastAsia"/>
          <w:sz w:val="24"/>
        </w:rPr>
        <w:t>规范编写小组</w:t>
      </w:r>
    </w:p>
    <w:sectPr w:rsidR="00FE39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703D" w14:textId="77777777" w:rsidR="00B8472F" w:rsidRDefault="00B8472F" w:rsidP="008602A8">
      <w:r>
        <w:separator/>
      </w:r>
    </w:p>
  </w:endnote>
  <w:endnote w:type="continuationSeparator" w:id="0">
    <w:p w14:paraId="6BFA182B" w14:textId="77777777" w:rsidR="00B8472F" w:rsidRDefault="00B8472F" w:rsidP="0086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A49" w14:textId="77777777" w:rsidR="00B8472F" w:rsidRDefault="00B8472F" w:rsidP="008602A8">
      <w:r>
        <w:separator/>
      </w:r>
    </w:p>
  </w:footnote>
  <w:footnote w:type="continuationSeparator" w:id="0">
    <w:p w14:paraId="1686A15A" w14:textId="77777777" w:rsidR="00B8472F" w:rsidRDefault="00B8472F" w:rsidP="0086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5F4"/>
    <w:multiLevelType w:val="hybridMultilevel"/>
    <w:tmpl w:val="D5440FFA"/>
    <w:lvl w:ilvl="0" w:tplc="DED093D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36518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36"/>
    <w:rsid w:val="00004804"/>
    <w:rsid w:val="00012AE2"/>
    <w:rsid w:val="00032E60"/>
    <w:rsid w:val="0003791B"/>
    <w:rsid w:val="000456A7"/>
    <w:rsid w:val="000519CC"/>
    <w:rsid w:val="00066A73"/>
    <w:rsid w:val="000823F4"/>
    <w:rsid w:val="00082E45"/>
    <w:rsid w:val="00093A85"/>
    <w:rsid w:val="000A4031"/>
    <w:rsid w:val="000B54DC"/>
    <w:rsid w:val="000B5D4C"/>
    <w:rsid w:val="000B7F4B"/>
    <w:rsid w:val="000C7B97"/>
    <w:rsid w:val="000D1426"/>
    <w:rsid w:val="000E5619"/>
    <w:rsid w:val="000F27BB"/>
    <w:rsid w:val="000F60AB"/>
    <w:rsid w:val="00125636"/>
    <w:rsid w:val="0016380B"/>
    <w:rsid w:val="001C307F"/>
    <w:rsid w:val="001D73C5"/>
    <w:rsid w:val="002037DC"/>
    <w:rsid w:val="00204567"/>
    <w:rsid w:val="002073DF"/>
    <w:rsid w:val="00241ABF"/>
    <w:rsid w:val="0024351E"/>
    <w:rsid w:val="00243B66"/>
    <w:rsid w:val="002760E8"/>
    <w:rsid w:val="002804E2"/>
    <w:rsid w:val="00290A7E"/>
    <w:rsid w:val="00293708"/>
    <w:rsid w:val="002F5777"/>
    <w:rsid w:val="00310668"/>
    <w:rsid w:val="0031283E"/>
    <w:rsid w:val="00314890"/>
    <w:rsid w:val="00320C06"/>
    <w:rsid w:val="00350BDD"/>
    <w:rsid w:val="0036170C"/>
    <w:rsid w:val="003A0ED4"/>
    <w:rsid w:val="003A1086"/>
    <w:rsid w:val="003A3B28"/>
    <w:rsid w:val="003C0331"/>
    <w:rsid w:val="003F4081"/>
    <w:rsid w:val="00404DE0"/>
    <w:rsid w:val="0042407A"/>
    <w:rsid w:val="00434F03"/>
    <w:rsid w:val="00455B7F"/>
    <w:rsid w:val="00474106"/>
    <w:rsid w:val="004C1CA1"/>
    <w:rsid w:val="004D6364"/>
    <w:rsid w:val="004E1C6F"/>
    <w:rsid w:val="005A2D24"/>
    <w:rsid w:val="005C1152"/>
    <w:rsid w:val="005D56A9"/>
    <w:rsid w:val="005E5B65"/>
    <w:rsid w:val="0062233E"/>
    <w:rsid w:val="0062644F"/>
    <w:rsid w:val="00690070"/>
    <w:rsid w:val="006A50AD"/>
    <w:rsid w:val="006F2AE5"/>
    <w:rsid w:val="00700812"/>
    <w:rsid w:val="00716190"/>
    <w:rsid w:val="007300EF"/>
    <w:rsid w:val="00780C29"/>
    <w:rsid w:val="00781A0C"/>
    <w:rsid w:val="007854BB"/>
    <w:rsid w:val="007B2EAF"/>
    <w:rsid w:val="00820ABB"/>
    <w:rsid w:val="008329C7"/>
    <w:rsid w:val="00834513"/>
    <w:rsid w:val="0084600F"/>
    <w:rsid w:val="008602A8"/>
    <w:rsid w:val="008718E9"/>
    <w:rsid w:val="00882665"/>
    <w:rsid w:val="008863F2"/>
    <w:rsid w:val="00894557"/>
    <w:rsid w:val="00897D72"/>
    <w:rsid w:val="008A77D7"/>
    <w:rsid w:val="008B1B5B"/>
    <w:rsid w:val="008E27B4"/>
    <w:rsid w:val="0090198F"/>
    <w:rsid w:val="00915DBA"/>
    <w:rsid w:val="0095081E"/>
    <w:rsid w:val="00957C16"/>
    <w:rsid w:val="009926B5"/>
    <w:rsid w:val="009A4EE9"/>
    <w:rsid w:val="009B7253"/>
    <w:rsid w:val="00A44D03"/>
    <w:rsid w:val="00A5471D"/>
    <w:rsid w:val="00A553B4"/>
    <w:rsid w:val="00A56B1A"/>
    <w:rsid w:val="00A626CF"/>
    <w:rsid w:val="00A6743C"/>
    <w:rsid w:val="00A67E7A"/>
    <w:rsid w:val="00A72482"/>
    <w:rsid w:val="00AB5940"/>
    <w:rsid w:val="00AC03BD"/>
    <w:rsid w:val="00AE1575"/>
    <w:rsid w:val="00AF5867"/>
    <w:rsid w:val="00B2393D"/>
    <w:rsid w:val="00B43C45"/>
    <w:rsid w:val="00B8472F"/>
    <w:rsid w:val="00B85FEE"/>
    <w:rsid w:val="00B87DD4"/>
    <w:rsid w:val="00BB1D6A"/>
    <w:rsid w:val="00BE4E6E"/>
    <w:rsid w:val="00C3728F"/>
    <w:rsid w:val="00C41236"/>
    <w:rsid w:val="00C70FCE"/>
    <w:rsid w:val="00D14CBC"/>
    <w:rsid w:val="00D23418"/>
    <w:rsid w:val="00D35C52"/>
    <w:rsid w:val="00D653EE"/>
    <w:rsid w:val="00D756E8"/>
    <w:rsid w:val="00D779EA"/>
    <w:rsid w:val="00DA1812"/>
    <w:rsid w:val="00DE743A"/>
    <w:rsid w:val="00E07233"/>
    <w:rsid w:val="00E13C20"/>
    <w:rsid w:val="00E14C41"/>
    <w:rsid w:val="00E36515"/>
    <w:rsid w:val="00E57BFE"/>
    <w:rsid w:val="00E96CE4"/>
    <w:rsid w:val="00EC1A02"/>
    <w:rsid w:val="00ED29C8"/>
    <w:rsid w:val="00ED7FD7"/>
    <w:rsid w:val="00EE662F"/>
    <w:rsid w:val="00F00246"/>
    <w:rsid w:val="00F5389F"/>
    <w:rsid w:val="00F571BB"/>
    <w:rsid w:val="00F97BD5"/>
    <w:rsid w:val="00FB68F5"/>
    <w:rsid w:val="00FB70ED"/>
    <w:rsid w:val="00FE394F"/>
    <w:rsid w:val="00FE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0A357"/>
  <w15:chartTrackingRefBased/>
  <w15:docId w15:val="{FC7C31FD-C0F5-4A4B-8CEB-AEAD1A62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2A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602A8"/>
    <w:rPr>
      <w:sz w:val="18"/>
      <w:szCs w:val="18"/>
    </w:rPr>
  </w:style>
  <w:style w:type="paragraph" w:styleId="a5">
    <w:name w:val="footer"/>
    <w:basedOn w:val="a"/>
    <w:link w:val="a6"/>
    <w:uiPriority w:val="99"/>
    <w:unhideWhenUsed/>
    <w:rsid w:val="008602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602A8"/>
    <w:rPr>
      <w:sz w:val="18"/>
      <w:szCs w:val="18"/>
    </w:rPr>
  </w:style>
  <w:style w:type="paragraph" w:styleId="a7">
    <w:name w:val="List Paragraph"/>
    <w:basedOn w:val="a"/>
    <w:uiPriority w:val="34"/>
    <w:qFormat/>
    <w:rsid w:val="00A72482"/>
    <w:pPr>
      <w:ind w:firstLineChars="200" w:firstLine="420"/>
    </w:pPr>
  </w:style>
  <w:style w:type="paragraph" w:styleId="a8">
    <w:name w:val="Revision"/>
    <w:hidden/>
    <w:uiPriority w:val="99"/>
    <w:semiHidden/>
    <w:rsid w:val="000B54DC"/>
    <w:rPr>
      <w:rFonts w:ascii="Times New Roman" w:eastAsia="宋体" w:hAnsi="Times New Roman" w:cs="Times New Roman"/>
      <w:szCs w:val="24"/>
    </w:rPr>
  </w:style>
  <w:style w:type="character" w:styleId="a9">
    <w:name w:val="annotation reference"/>
    <w:basedOn w:val="a0"/>
    <w:uiPriority w:val="99"/>
    <w:semiHidden/>
    <w:unhideWhenUsed/>
    <w:rsid w:val="000B54DC"/>
    <w:rPr>
      <w:sz w:val="21"/>
      <w:szCs w:val="21"/>
    </w:rPr>
  </w:style>
  <w:style w:type="paragraph" w:styleId="aa">
    <w:name w:val="annotation text"/>
    <w:basedOn w:val="a"/>
    <w:link w:val="ab"/>
    <w:uiPriority w:val="99"/>
    <w:semiHidden/>
    <w:unhideWhenUsed/>
    <w:rsid w:val="000B54DC"/>
    <w:pPr>
      <w:jc w:val="left"/>
    </w:pPr>
  </w:style>
  <w:style w:type="character" w:customStyle="1" w:styleId="ab">
    <w:name w:val="批注文字 字符"/>
    <w:basedOn w:val="a0"/>
    <w:link w:val="aa"/>
    <w:uiPriority w:val="99"/>
    <w:semiHidden/>
    <w:rsid w:val="000B54DC"/>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0B54DC"/>
    <w:rPr>
      <w:b/>
      <w:bCs/>
    </w:rPr>
  </w:style>
  <w:style w:type="character" w:customStyle="1" w:styleId="ad">
    <w:name w:val="批注主题 字符"/>
    <w:basedOn w:val="ab"/>
    <w:link w:val="ac"/>
    <w:uiPriority w:val="99"/>
    <w:semiHidden/>
    <w:rsid w:val="000B54DC"/>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049">
      <w:bodyDiv w:val="1"/>
      <w:marLeft w:val="0"/>
      <w:marRight w:val="0"/>
      <w:marTop w:val="0"/>
      <w:marBottom w:val="0"/>
      <w:divBdr>
        <w:top w:val="none" w:sz="0" w:space="0" w:color="auto"/>
        <w:left w:val="none" w:sz="0" w:space="0" w:color="auto"/>
        <w:bottom w:val="none" w:sz="0" w:space="0" w:color="auto"/>
        <w:right w:val="none" w:sz="0" w:space="0" w:color="auto"/>
      </w:divBdr>
    </w:div>
    <w:div w:id="738092744">
      <w:bodyDiv w:val="1"/>
      <w:marLeft w:val="0"/>
      <w:marRight w:val="0"/>
      <w:marTop w:val="0"/>
      <w:marBottom w:val="0"/>
      <w:divBdr>
        <w:top w:val="none" w:sz="0" w:space="0" w:color="auto"/>
        <w:left w:val="none" w:sz="0" w:space="0" w:color="auto"/>
        <w:bottom w:val="none" w:sz="0" w:space="0" w:color="auto"/>
        <w:right w:val="none" w:sz="0" w:space="0" w:color="auto"/>
      </w:divBdr>
    </w:div>
    <w:div w:id="1525443575">
      <w:bodyDiv w:val="1"/>
      <w:marLeft w:val="0"/>
      <w:marRight w:val="0"/>
      <w:marTop w:val="0"/>
      <w:marBottom w:val="0"/>
      <w:divBdr>
        <w:top w:val="none" w:sz="0" w:space="0" w:color="auto"/>
        <w:left w:val="none" w:sz="0" w:space="0" w:color="auto"/>
        <w:bottom w:val="none" w:sz="0" w:space="0" w:color="auto"/>
        <w:right w:val="none" w:sz="0" w:space="0" w:color="auto"/>
      </w:divBdr>
    </w:div>
    <w:div w:id="155681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FAEF-E1D9-48DD-99B4-F885CBBB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1034</Words>
  <Characters>1481</Characters>
  <Application>Microsoft Office Word</Application>
  <DocSecurity>0</DocSecurity>
  <Lines>246</Lines>
  <Paragraphs>114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4</cp:revision>
  <dcterms:created xsi:type="dcterms:W3CDTF">2025-08-01T01:51:00Z</dcterms:created>
  <dcterms:modified xsi:type="dcterms:W3CDTF">2025-08-01T01:56:00Z</dcterms:modified>
</cp:coreProperties>
</file>