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 w:leftChars="-1" w:firstLine="0" w:firstLineChars="0"/>
        <w:jc w:val="center"/>
        <w:rPr>
          <w:b/>
          <w:sz w:val="36"/>
        </w:rPr>
      </w:pPr>
      <w:r>
        <w:rPr>
          <w:rFonts w:hint="eastAsia"/>
          <w:b/>
          <w:sz w:val="36"/>
        </w:rPr>
        <w:t>中华人民共和国国家计量技术规范</w:t>
      </w:r>
    </w:p>
    <w:p>
      <w:pPr>
        <w:ind w:left="-2" w:leftChars="-1" w:firstLine="0" w:firstLineChars="0"/>
        <w:jc w:val="center"/>
        <w:rPr>
          <w:b/>
          <w:sz w:val="48"/>
        </w:rPr>
      </w:pPr>
    </w:p>
    <w:p>
      <w:pPr>
        <w:ind w:left="-2" w:leftChars="-1" w:firstLine="0" w:firstLineChars="0"/>
        <w:jc w:val="center"/>
        <w:rPr>
          <w:b/>
          <w:sz w:val="48"/>
        </w:rPr>
      </w:pPr>
    </w:p>
    <w:p>
      <w:pPr>
        <w:ind w:left="-2" w:leftChars="-1" w:firstLine="0" w:firstLineChars="0"/>
        <w:jc w:val="center"/>
        <w:rPr>
          <w:b/>
          <w:sz w:val="48"/>
        </w:rPr>
      </w:pPr>
    </w:p>
    <w:p>
      <w:pPr>
        <w:ind w:left="-2" w:leftChars="-1" w:firstLine="0" w:firstLineChars="0"/>
        <w:jc w:val="center"/>
        <w:rPr>
          <w:b/>
          <w:sz w:val="48"/>
        </w:rPr>
      </w:pPr>
    </w:p>
    <w:p>
      <w:pPr>
        <w:ind w:left="-2" w:leftChars="-1" w:firstLine="0" w:firstLineChars="0"/>
        <w:jc w:val="center"/>
        <w:rPr>
          <w:b/>
          <w:sz w:val="48"/>
        </w:rPr>
      </w:pPr>
    </w:p>
    <w:p>
      <w:pPr>
        <w:autoSpaceDE w:val="0"/>
        <w:autoSpaceDN w:val="0"/>
        <w:adjustRightInd w:val="0"/>
        <w:spacing w:line="240" w:lineRule="auto"/>
        <w:ind w:firstLine="0" w:firstLineChars="0"/>
        <w:jc w:val="center"/>
        <w:textAlignment w:val="baseline"/>
        <w:rPr>
          <w:rFonts w:ascii="Times New Roman" w:hAnsi="Times New Roman" w:eastAsia="黑体" w:cs="Times New Roman"/>
          <w:bCs/>
          <w:kern w:val="0"/>
          <w:sz w:val="52"/>
          <w:szCs w:val="20"/>
        </w:rPr>
      </w:pPr>
      <w:bookmarkStart w:id="0" w:name="OLE_LINK23"/>
      <w:r>
        <w:rPr>
          <w:rFonts w:hint="eastAsia" w:ascii="Times New Roman" w:hAnsi="Times New Roman" w:eastAsia="黑体" w:cs="Times New Roman"/>
          <w:bCs/>
          <w:kern w:val="0"/>
          <w:sz w:val="52"/>
          <w:szCs w:val="20"/>
        </w:rPr>
        <w:t>企业温室气体排放计量器具配备</w:t>
      </w:r>
    </w:p>
    <w:p>
      <w:pPr>
        <w:autoSpaceDE w:val="0"/>
        <w:autoSpaceDN w:val="0"/>
        <w:adjustRightInd w:val="0"/>
        <w:spacing w:line="240" w:lineRule="auto"/>
        <w:ind w:firstLine="0" w:firstLineChars="0"/>
        <w:jc w:val="center"/>
        <w:textAlignment w:val="baseline"/>
        <w:rPr>
          <w:rFonts w:ascii="Times New Roman" w:hAnsi="Times New Roman" w:eastAsia="黑体" w:cs="Times New Roman"/>
          <w:bCs/>
          <w:kern w:val="0"/>
          <w:sz w:val="52"/>
          <w:szCs w:val="52"/>
        </w:rPr>
      </w:pPr>
      <w:r>
        <w:rPr>
          <w:rFonts w:hint="eastAsia" w:ascii="Times New Roman" w:hAnsi="Times New Roman" w:eastAsia="黑体" w:cs="Times New Roman"/>
          <w:bCs/>
          <w:kern w:val="0"/>
          <w:sz w:val="52"/>
          <w:szCs w:val="20"/>
        </w:rPr>
        <w:t xml:space="preserve">和管理规范  </w:t>
      </w:r>
      <w:r>
        <w:rPr>
          <w:rFonts w:hint="eastAsia" w:ascii="Times New Roman" w:hAnsi="Times New Roman" w:eastAsia="黑体" w:cs="Times New Roman"/>
          <w:bCs/>
          <w:kern w:val="0"/>
          <w:sz w:val="52"/>
          <w:szCs w:val="20"/>
          <w:lang w:val="en-US" w:eastAsia="zh-CN"/>
        </w:rPr>
        <w:t>平板玻璃</w:t>
      </w:r>
      <w:bookmarkEnd w:id="0"/>
    </w:p>
    <w:p>
      <w:pPr>
        <w:spacing w:line="480" w:lineRule="auto"/>
        <w:ind w:left="-2" w:leftChars="-1" w:firstLine="0" w:firstLineChars="0"/>
        <w:jc w:val="center"/>
        <w:rPr>
          <w:b/>
          <w:sz w:val="32"/>
          <w:szCs w:val="20"/>
        </w:rPr>
      </w:pPr>
      <w:r>
        <w:rPr>
          <w:rFonts w:hint="eastAsia"/>
          <w:b/>
          <w:sz w:val="40"/>
          <w:szCs w:val="20"/>
          <w:lang w:val="en-US" w:eastAsia="zh-CN"/>
        </w:rPr>
        <w:t>编制</w:t>
      </w:r>
      <w:r>
        <w:rPr>
          <w:rFonts w:hint="eastAsia"/>
          <w:b/>
          <w:sz w:val="40"/>
          <w:szCs w:val="20"/>
        </w:rPr>
        <w:t>说明</w:t>
      </w:r>
    </w:p>
    <w:p>
      <w:pPr>
        <w:ind w:left="-2" w:leftChars="-1" w:firstLine="0" w:firstLineChars="0"/>
        <w:jc w:val="center"/>
        <w:rPr>
          <w:b/>
          <w:sz w:val="44"/>
          <w:szCs w:val="24"/>
        </w:rPr>
      </w:pPr>
    </w:p>
    <w:p>
      <w:pPr>
        <w:ind w:left="-2" w:leftChars="-1" w:firstLine="0" w:firstLineChars="0"/>
        <w:jc w:val="center"/>
        <w:rPr>
          <w:b/>
          <w:sz w:val="44"/>
        </w:rPr>
      </w:pPr>
    </w:p>
    <w:p>
      <w:pPr>
        <w:ind w:left="-2" w:leftChars="-1" w:firstLine="0" w:firstLineChars="0"/>
        <w:jc w:val="center"/>
        <w:rPr>
          <w:b/>
          <w:sz w:val="44"/>
        </w:rPr>
      </w:pPr>
    </w:p>
    <w:p>
      <w:pPr>
        <w:ind w:left="-2" w:leftChars="-1" w:firstLine="0" w:firstLineChars="0"/>
        <w:jc w:val="center"/>
        <w:rPr>
          <w:b/>
          <w:sz w:val="44"/>
        </w:rPr>
      </w:pPr>
    </w:p>
    <w:p>
      <w:pPr>
        <w:ind w:left="-2" w:leftChars="-1" w:firstLine="0" w:firstLineChars="0"/>
        <w:jc w:val="center"/>
        <w:rPr>
          <w:b/>
          <w:sz w:val="44"/>
        </w:rPr>
      </w:pPr>
    </w:p>
    <w:p>
      <w:pPr>
        <w:ind w:left="-2" w:leftChars="-1" w:firstLine="0" w:firstLineChars="0"/>
        <w:jc w:val="center"/>
        <w:rPr>
          <w:b/>
          <w:sz w:val="44"/>
        </w:rPr>
      </w:pPr>
    </w:p>
    <w:p>
      <w:pPr>
        <w:spacing w:before="156" w:line="480" w:lineRule="exact"/>
        <w:ind w:firstLine="0" w:firstLineChars="0"/>
        <w:jc w:val="center"/>
        <w:rPr>
          <w:sz w:val="28"/>
          <w:szCs w:val="28"/>
        </w:rPr>
      </w:pPr>
      <w:r>
        <w:rPr>
          <w:rFonts w:hint="eastAsia"/>
          <w:sz w:val="28"/>
          <w:szCs w:val="28"/>
        </w:rPr>
        <w:t>《</w:t>
      </w:r>
      <w:r>
        <w:rPr>
          <w:rFonts w:hint="eastAsia"/>
          <w:sz w:val="28"/>
          <w:szCs w:val="28"/>
          <w:lang w:eastAsia="zh-CN"/>
        </w:rPr>
        <w:t>企业温室气体排放计量器具配备和管理规范  平板玻璃</w:t>
      </w:r>
      <w:r>
        <w:rPr>
          <w:rFonts w:hint="eastAsia"/>
          <w:sz w:val="28"/>
          <w:szCs w:val="28"/>
        </w:rPr>
        <w:t>》</w:t>
      </w:r>
    </w:p>
    <w:p>
      <w:pPr>
        <w:spacing w:before="156" w:line="480" w:lineRule="exact"/>
        <w:ind w:firstLine="0" w:firstLineChars="0"/>
        <w:jc w:val="center"/>
        <w:rPr>
          <w:sz w:val="28"/>
          <w:szCs w:val="28"/>
        </w:rPr>
      </w:pPr>
      <w:r>
        <w:rPr>
          <w:rFonts w:hint="eastAsia"/>
          <w:sz w:val="28"/>
          <w:szCs w:val="28"/>
        </w:rPr>
        <w:t>编写组</w:t>
      </w:r>
    </w:p>
    <w:p>
      <w:pPr>
        <w:spacing w:before="156" w:line="480" w:lineRule="exact"/>
        <w:ind w:firstLine="0" w:firstLineChars="0"/>
        <w:rPr>
          <w:sz w:val="28"/>
          <w:szCs w:val="28"/>
        </w:rPr>
      </w:pPr>
    </w:p>
    <w:p>
      <w:pPr>
        <w:spacing w:before="156" w:line="480" w:lineRule="exact"/>
        <w:ind w:firstLine="560"/>
        <w:jc w:val="center"/>
        <w:rPr>
          <w:sz w:val="28"/>
          <w:szCs w:val="28"/>
        </w:rPr>
      </w:pPr>
    </w:p>
    <w:p>
      <w:pPr>
        <w:spacing w:before="156" w:line="480" w:lineRule="exact"/>
        <w:ind w:firstLine="560"/>
        <w:jc w:val="both"/>
        <w:rPr>
          <w:sz w:val="28"/>
          <w:szCs w:val="28"/>
        </w:rPr>
      </w:pPr>
    </w:p>
    <w:p>
      <w:pPr>
        <w:spacing w:before="156" w:line="480" w:lineRule="exact"/>
        <w:ind w:firstLine="0" w:firstLineChars="0"/>
        <w:jc w:val="center"/>
        <w:rPr>
          <w:b/>
          <w:sz w:val="28"/>
          <w:szCs w:val="24"/>
        </w:rPr>
      </w:pPr>
      <w:r>
        <w:rPr>
          <w:sz w:val="28"/>
          <w:szCs w:val="28"/>
        </w:rPr>
        <w:t>2025</w:t>
      </w:r>
      <w:r>
        <w:rPr>
          <w:rFonts w:hint="eastAsia"/>
          <w:sz w:val="28"/>
          <w:szCs w:val="28"/>
        </w:rPr>
        <w:t>年</w:t>
      </w:r>
      <w:r>
        <w:rPr>
          <w:sz w:val="28"/>
          <w:szCs w:val="28"/>
        </w:rPr>
        <w:t>4</w:t>
      </w:r>
      <w:r>
        <w:rPr>
          <w:rFonts w:hint="eastAsia"/>
          <w:sz w:val="28"/>
          <w:szCs w:val="28"/>
        </w:rPr>
        <w:t>月</w:t>
      </w:r>
    </w:p>
    <w:p>
      <w:pPr>
        <w:widowControl/>
        <w:spacing w:line="240" w:lineRule="auto"/>
        <w:ind w:firstLine="0" w:firstLineChars="0"/>
        <w:jc w:val="left"/>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before="312" w:beforeLines="100" w:after="312" w:afterLines="100"/>
        <w:ind w:firstLine="0" w:firstLineChars="0"/>
        <w:jc w:val="center"/>
        <w:rPr>
          <w:rFonts w:hint="eastAsia" w:cs="Times New Roman"/>
          <w:b/>
          <w:bCs/>
          <w:sz w:val="28"/>
          <w:szCs w:val="28"/>
          <w:lang w:eastAsia="zh-CN"/>
        </w:rPr>
      </w:pPr>
      <w:r>
        <w:rPr>
          <w:rFonts w:hint="eastAsia" w:cs="Times New Roman"/>
          <w:b/>
          <w:bCs/>
          <w:sz w:val="28"/>
          <w:szCs w:val="28"/>
          <w:lang w:eastAsia="zh-CN"/>
        </w:rPr>
        <w:t>企业温室气体排放计量器具配备和管理规范  平板玻璃</w:t>
      </w:r>
    </w:p>
    <w:p>
      <w:pPr>
        <w:spacing w:before="312" w:beforeLines="100" w:after="312" w:afterLines="100"/>
        <w:ind w:firstLine="0" w:firstLineChars="0"/>
        <w:jc w:val="center"/>
        <w:rPr>
          <w:rFonts w:cs="Times New Roman"/>
          <w:b/>
          <w:bCs/>
          <w:sz w:val="28"/>
          <w:szCs w:val="28"/>
        </w:rPr>
      </w:pPr>
      <w:r>
        <w:rPr>
          <w:rFonts w:hint="eastAsia" w:cs="Times New Roman"/>
          <w:b/>
          <w:bCs/>
          <w:sz w:val="28"/>
          <w:szCs w:val="28"/>
        </w:rPr>
        <w:t>编制说明</w:t>
      </w:r>
    </w:p>
    <w:p>
      <w:pPr>
        <w:pStyle w:val="4"/>
      </w:pPr>
      <w:r>
        <w:rPr>
          <w:rFonts w:hint="eastAsia"/>
        </w:rPr>
        <w:t>一、任务来源</w:t>
      </w:r>
    </w:p>
    <w:p>
      <w:pPr>
        <w:ind w:firstLine="480"/>
        <w:rPr>
          <w:rFonts w:cs="Times New Roman"/>
        </w:rPr>
      </w:pPr>
      <w:r>
        <w:rPr>
          <w:rFonts w:hint="eastAsia" w:cs="Times New Roman"/>
          <w:lang w:val="en-US" w:eastAsia="zh-CN"/>
        </w:rPr>
        <w:t>平板玻璃是典型的高能耗、高排放行业，目</w:t>
      </w:r>
      <w:r>
        <w:rPr>
          <w:rFonts w:hint="eastAsia" w:cs="Times New Roman"/>
        </w:rPr>
        <w:t>前</w:t>
      </w:r>
      <w:r>
        <w:rPr>
          <w:rFonts w:hint="eastAsia" w:cs="Times New Roman"/>
          <w:lang w:val="en-US" w:eastAsia="zh-CN"/>
        </w:rPr>
        <w:t>平板</w:t>
      </w:r>
      <w:r>
        <w:rPr>
          <w:rFonts w:hint="eastAsia" w:cs="Times New Roman"/>
        </w:rPr>
        <w:t>玻璃生产企业还没有碳计量器具配备与管理相关规范，企业还存在碳计量管理意识和基础薄</w:t>
      </w:r>
      <w:r>
        <w:rPr>
          <w:rFonts w:hint="eastAsia" w:cs="Times New Roman"/>
          <w:lang w:val="en-US" w:eastAsia="zh-CN"/>
        </w:rPr>
        <w:t>等问题</w:t>
      </w:r>
      <w:r>
        <w:rPr>
          <w:rFonts w:hint="eastAsia" w:cs="Times New Roman"/>
          <w:lang w:eastAsia="zh-CN"/>
        </w:rPr>
        <w:t>。</w:t>
      </w:r>
      <w:r>
        <w:rPr>
          <w:rFonts w:hint="eastAsia" w:cs="Times New Roman"/>
          <w:lang w:val="en-US" w:eastAsia="zh-CN"/>
        </w:rPr>
        <w:t>为保证碳排放数据质量，制定完整的碳计量器具配备与管理要求，夯实碳计量工作基础，推动宏观“碳核算”向精准“碳计量”转变，降低因数据来源不实几率，让碳计量在我国低碳经济发展过程中发挥着“眼晴”和“尺子”的作用，为全国“双碳”目标精准赋值，也为相关主管部门开展碳计量监督检测提供抓手。</w:t>
      </w:r>
      <w:r>
        <w:rPr>
          <w:rFonts w:hint="eastAsia" w:cs="Times New Roman"/>
        </w:rPr>
        <w:t>因此</w:t>
      </w:r>
      <w:r>
        <w:rPr>
          <w:rFonts w:hint="eastAsia" w:cs="Times New Roman"/>
          <w:lang w:val="en-US" w:eastAsia="zh-CN"/>
        </w:rPr>
        <w:t>福建省计量科学</w:t>
      </w:r>
      <w:r>
        <w:rPr>
          <w:rFonts w:hint="eastAsia" w:cs="Times New Roman"/>
        </w:rPr>
        <w:t>研究院和中国计量科学研究院</w:t>
      </w:r>
      <w:r>
        <w:rPr>
          <w:rFonts w:hint="eastAsia" w:cs="Times New Roman"/>
          <w:lang w:val="en-US" w:eastAsia="zh-CN"/>
        </w:rPr>
        <w:t>在平板玻璃行业开展碳计量器具配备与管理研究</w:t>
      </w:r>
      <w:r>
        <w:rPr>
          <w:rFonts w:hint="eastAsia" w:cs="Times New Roman"/>
        </w:rPr>
        <w:t>，申请立项。</w:t>
      </w:r>
    </w:p>
    <w:p>
      <w:pPr>
        <w:ind w:firstLine="480"/>
      </w:pPr>
      <w:r>
        <w:rPr>
          <w:rFonts w:hint="eastAsia"/>
        </w:rPr>
        <w:t>20</w:t>
      </w:r>
      <w:r>
        <w:t>2</w:t>
      </w:r>
      <w:r>
        <w:rPr>
          <w:rFonts w:hint="eastAsia"/>
          <w:lang w:val="en-US" w:eastAsia="zh-CN"/>
        </w:rPr>
        <w:t>4</w:t>
      </w:r>
      <w:r>
        <w:rPr>
          <w:rFonts w:hint="eastAsia"/>
        </w:rPr>
        <w:t>年</w:t>
      </w:r>
      <w:r>
        <w:rPr>
          <w:rFonts w:hint="eastAsia"/>
          <w:lang w:val="en-US" w:eastAsia="zh-CN"/>
        </w:rPr>
        <w:t>5</w:t>
      </w:r>
      <w:r>
        <w:rPr>
          <w:rFonts w:hint="eastAsia"/>
        </w:rPr>
        <w:t>月，经市场监督管理总局计量管理部门批准，</w:t>
      </w:r>
      <w:bookmarkStart w:id="1" w:name="OLE_LINK21"/>
      <w:r>
        <w:rPr>
          <w:rFonts w:hint="eastAsia" w:cs="Times New Roman"/>
        </w:rPr>
        <w:t>《</w:t>
      </w:r>
      <w:r>
        <w:rPr>
          <w:rFonts w:hint="eastAsia" w:cs="Times New Roman"/>
          <w:lang w:eastAsia="zh-CN"/>
        </w:rPr>
        <w:t>企业温室气体排放计量器具配备和管理规范  平板玻璃</w:t>
      </w:r>
      <w:r>
        <w:rPr>
          <w:rFonts w:hint="eastAsia" w:cs="Times New Roman"/>
        </w:rPr>
        <w:t>》</w:t>
      </w:r>
      <w:r>
        <w:rPr>
          <w:rFonts w:hint="eastAsia"/>
        </w:rPr>
        <w:t>的制定工作列入</w:t>
      </w:r>
      <w:r>
        <w:t>202</w:t>
      </w:r>
      <w:r>
        <w:rPr>
          <w:rFonts w:hint="eastAsia"/>
          <w:lang w:val="en-US" w:eastAsia="zh-CN"/>
        </w:rPr>
        <w:t>4</w:t>
      </w:r>
      <w:r>
        <w:rPr>
          <w:rFonts w:hint="eastAsia"/>
        </w:rPr>
        <w:t>年国家计量技术规范项目制定计划</w:t>
      </w:r>
      <w:bookmarkEnd w:id="1"/>
      <w:r>
        <w:rPr>
          <w:rFonts w:hint="eastAsia"/>
          <w:lang w:eastAsia="zh-CN"/>
        </w:rPr>
        <w:t>（</w:t>
      </w:r>
      <w:r>
        <w:rPr>
          <w:rFonts w:hint="eastAsia"/>
        </w:rPr>
        <w:t>市监计量发</w:t>
      </w:r>
      <w:r>
        <w:rPr>
          <w:rFonts w:hint="eastAsia"/>
          <w:lang w:eastAsia="zh-CN"/>
        </w:rPr>
        <w:t>〔</w:t>
      </w:r>
      <w:r>
        <w:t>202</w:t>
      </w:r>
      <w:r>
        <w:rPr>
          <w:rFonts w:hint="eastAsia"/>
          <w:lang w:val="en-US" w:eastAsia="zh-CN"/>
        </w:rPr>
        <w:t>4</w:t>
      </w:r>
      <w:r>
        <w:rPr>
          <w:rFonts w:hint="eastAsia"/>
          <w:lang w:eastAsia="zh-CN"/>
        </w:rPr>
        <w:t>〕</w:t>
      </w:r>
      <w:r>
        <w:rPr>
          <w:rFonts w:hint="eastAsia"/>
          <w:lang w:val="en-US" w:eastAsia="zh-CN"/>
        </w:rPr>
        <w:t>40</w:t>
      </w:r>
      <w:r>
        <w:rPr>
          <w:rFonts w:hint="eastAsia"/>
        </w:rPr>
        <w:t>号</w:t>
      </w:r>
      <w:r>
        <w:rPr>
          <w:rFonts w:hint="eastAsia"/>
          <w:lang w:eastAsia="zh-CN"/>
        </w:rPr>
        <w:t>）</w:t>
      </w:r>
      <w:r>
        <w:rPr>
          <w:rFonts w:hint="eastAsia"/>
        </w:rPr>
        <w:t>，由</w:t>
      </w:r>
      <w:r>
        <w:rPr>
          <w:rFonts w:hint="eastAsia"/>
          <w:lang w:val="en-US" w:eastAsia="zh-CN"/>
        </w:rPr>
        <w:t>福建省计量科学</w:t>
      </w:r>
      <w:r>
        <w:rPr>
          <w:rFonts w:hint="eastAsia"/>
        </w:rPr>
        <w:t>研究院和中国计量科学研究院负责制定编写，</w:t>
      </w:r>
      <w:bookmarkStart w:id="2" w:name="OLE_LINK1"/>
      <w:r>
        <w:rPr>
          <w:rFonts w:hint="eastAsia"/>
        </w:rPr>
        <w:t>中国电子信息产业发展研究院、福建空天碳科技集团有限公司、中国汽车技术研究中心有限公司、福耀玻璃工业集团股份有限公司</w:t>
      </w:r>
      <w:bookmarkEnd w:id="2"/>
      <w:r>
        <w:rPr>
          <w:rFonts w:hint="eastAsia"/>
        </w:rPr>
        <w:t>等单位参与制定。</w:t>
      </w:r>
    </w:p>
    <w:p>
      <w:pPr>
        <w:ind w:firstLine="480"/>
      </w:pPr>
      <w:r>
        <w:rPr>
          <w:rFonts w:hint="eastAsia"/>
        </w:rPr>
        <w:t>本规范的技术归口单位为全国碳达峰碳中和计量技术委员会碳排放量计量分技术委员会。</w:t>
      </w:r>
    </w:p>
    <w:p>
      <w:pPr>
        <w:pStyle w:val="4"/>
        <w:spacing w:before="156" w:beforeLines="50"/>
      </w:pPr>
      <w:r>
        <w:rPr>
          <w:rFonts w:hint="eastAsia"/>
        </w:rPr>
        <w:t>二、规范制定的必要性</w:t>
      </w:r>
    </w:p>
    <w:p>
      <w:pPr>
        <w:ind w:firstLine="480"/>
        <w:rPr>
          <w:rFonts w:hint="eastAsia"/>
        </w:rPr>
      </w:pPr>
      <w:r>
        <w:rPr>
          <w:rFonts w:hint="eastAsia"/>
          <w:lang w:val="en-US" w:eastAsia="zh-CN"/>
        </w:rPr>
        <w:t>平板</w:t>
      </w:r>
      <w:r>
        <w:rPr>
          <w:rFonts w:hint="eastAsia"/>
        </w:rPr>
        <w:t>玻璃生产是高排放行业，面临“双碳”目标考核和产业链“碳关税”的“双重”挑战。碳计量是碳核算的基础，发挥着“眼睛”和“标尺”的作用。本规范对于保障碳排放权交易市场的公平公正、持续稳定发展，建立标准化碳计量器具管理很有必要，且该行业还没有相关标准规范。规范制定的关键在于结合</w:t>
      </w:r>
      <w:r>
        <w:rPr>
          <w:rFonts w:hint="eastAsia"/>
          <w:lang w:eastAsia="zh-CN"/>
        </w:rPr>
        <w:t>平板玻璃</w:t>
      </w:r>
      <w:r>
        <w:rPr>
          <w:rFonts w:hint="eastAsia"/>
        </w:rPr>
        <w:t>生产企业完整准确的确定所有碳排放源涉及的碳计量器具类型以及准确度等级等，确保碳计量数据准确可靠。</w:t>
      </w:r>
    </w:p>
    <w:p>
      <w:pPr>
        <w:ind w:firstLine="480"/>
      </w:pPr>
      <w:r>
        <w:rPr>
          <w:rFonts w:hint="eastAsia"/>
        </w:rPr>
        <w:t>规范将有效夯实</w:t>
      </w:r>
      <w:r>
        <w:rPr>
          <w:rFonts w:hint="eastAsia"/>
          <w:lang w:eastAsia="zh-CN"/>
        </w:rPr>
        <w:t>平板玻璃</w:t>
      </w:r>
      <w:r>
        <w:rPr>
          <w:rFonts w:hint="eastAsia"/>
        </w:rPr>
        <w:t>企业碳计量基础，保障碳计量数据质量，支撑节能降碳管理，推动宏观“碳核算”向精准“碳计量”转变，助力“双碳”目标的实现，有效应对国际绿色贸易壁垒，具有很好的经济社会效益。</w:t>
      </w:r>
    </w:p>
    <w:p>
      <w:pPr>
        <w:pStyle w:val="4"/>
        <w:spacing w:before="156" w:beforeLines="50"/>
      </w:pPr>
      <w:r>
        <w:rPr>
          <w:rFonts w:hint="eastAsia"/>
        </w:rPr>
        <w:t>三、规范制定过程</w:t>
      </w:r>
    </w:p>
    <w:p>
      <w:pPr>
        <w:ind w:firstLine="480"/>
      </w:pPr>
      <w:r>
        <w:rPr>
          <w:rFonts w:hint="eastAsia"/>
        </w:rPr>
        <w:t>本规范主要起草单位为</w:t>
      </w:r>
      <w:r>
        <w:rPr>
          <w:rFonts w:hint="eastAsia"/>
          <w:lang w:eastAsia="zh-CN"/>
        </w:rPr>
        <w:t>福建省计量科学研究院</w:t>
      </w:r>
      <w:r>
        <w:rPr>
          <w:rFonts w:hint="eastAsia"/>
        </w:rPr>
        <w:t>和中国计量科学研究院，中国电子信息产业发展研究院、福建空天碳科技集团有限公司、中国汽车技术研究中心有限公司、福耀玻璃工业集团股份有限公司</w:t>
      </w:r>
      <w:r>
        <w:rPr>
          <w:rFonts w:hint="eastAsia"/>
          <w:lang w:val="en-US" w:eastAsia="zh-CN"/>
        </w:rPr>
        <w:t>等单位</w:t>
      </w:r>
      <w:r>
        <w:rPr>
          <w:rFonts w:hint="eastAsia"/>
        </w:rPr>
        <w:t>参与起草，根据任务的要求，成立了规范编写小组，制定了工作计划，明确了任务分工及各阶段进度安排。</w:t>
      </w:r>
    </w:p>
    <w:p>
      <w:pPr>
        <w:ind w:firstLine="480"/>
        <w:rPr>
          <w:rFonts w:hint="eastAsia"/>
        </w:rPr>
      </w:pPr>
      <w:r>
        <w:rPr>
          <w:rFonts w:hint="eastAsia"/>
        </w:rPr>
        <w:t>（1）2024年</w:t>
      </w:r>
      <w:r>
        <w:rPr>
          <w:rFonts w:hint="eastAsia"/>
          <w:lang w:val="en-US" w:eastAsia="zh-CN"/>
        </w:rPr>
        <w:t>6</w:t>
      </w:r>
      <w:r>
        <w:rPr>
          <w:rFonts w:hint="eastAsia"/>
        </w:rPr>
        <w:t>月—202</w:t>
      </w:r>
      <w:r>
        <w:rPr>
          <w:rFonts w:hint="eastAsia"/>
          <w:lang w:val="en-US" w:eastAsia="zh-CN"/>
        </w:rPr>
        <w:t>4</w:t>
      </w:r>
      <w:r>
        <w:rPr>
          <w:rFonts w:hint="eastAsia"/>
        </w:rPr>
        <w:t>年</w:t>
      </w:r>
      <w:r>
        <w:rPr>
          <w:rFonts w:hint="eastAsia"/>
          <w:lang w:val="en-US" w:eastAsia="zh-CN"/>
        </w:rPr>
        <w:t>8</w:t>
      </w:r>
      <w:r>
        <w:rPr>
          <w:rFonts w:hint="eastAsia"/>
        </w:rPr>
        <w:t xml:space="preserve">月  </w:t>
      </w:r>
    </w:p>
    <w:p>
      <w:pPr>
        <w:ind w:firstLine="480"/>
        <w:rPr>
          <w:rFonts w:hint="eastAsia"/>
        </w:rPr>
      </w:pPr>
      <w:r>
        <w:rPr>
          <w:rFonts w:hint="eastAsia"/>
          <w:lang w:val="en-US" w:eastAsia="zh-CN"/>
        </w:rPr>
        <w:t>福建省计量</w:t>
      </w:r>
      <w:r>
        <w:rPr>
          <w:rFonts w:hint="eastAsia"/>
          <w:lang w:eastAsia="zh-CN"/>
        </w:rPr>
        <w:t>科学研究院作为牵头单位正式组建了《企业温室气体排放计量器具配备和管理规范  平板玻璃》</w:t>
      </w:r>
      <w:bookmarkStart w:id="3" w:name="OLE_LINK4"/>
      <w:r>
        <w:rPr>
          <w:rFonts w:hint="eastAsia"/>
          <w:lang w:eastAsia="zh-CN"/>
        </w:rPr>
        <w:t>编制组</w:t>
      </w:r>
      <w:bookmarkEnd w:id="3"/>
      <w:r>
        <w:rPr>
          <w:rFonts w:hint="eastAsia"/>
          <w:lang w:eastAsia="zh-CN"/>
        </w:rPr>
        <w:t>，开展平板玻璃</w:t>
      </w:r>
      <w:r>
        <w:rPr>
          <w:rFonts w:hint="eastAsia"/>
        </w:rPr>
        <w:t>生产企业的</w:t>
      </w:r>
      <w:r>
        <w:rPr>
          <w:rFonts w:hint="eastAsia"/>
          <w:lang w:eastAsia="zh-CN"/>
        </w:rPr>
        <w:t>现场</w:t>
      </w:r>
      <w:r>
        <w:rPr>
          <w:rFonts w:hint="eastAsia"/>
        </w:rPr>
        <w:t>调研，收集涉及</w:t>
      </w:r>
      <w:r>
        <w:rPr>
          <w:rFonts w:hint="eastAsia"/>
          <w:lang w:eastAsia="zh-CN"/>
        </w:rPr>
        <w:t>温室气体排放</w:t>
      </w:r>
      <w:r>
        <w:rPr>
          <w:rFonts w:hint="eastAsia"/>
        </w:rPr>
        <w:t>有关的计量器具配备信息与管理现场情况。</w:t>
      </w:r>
    </w:p>
    <w:p>
      <w:pPr>
        <w:ind w:firstLine="480"/>
        <w:rPr>
          <w:rFonts w:hint="eastAsia"/>
        </w:rPr>
      </w:pPr>
      <w:r>
        <w:rPr>
          <w:rFonts w:hint="eastAsia"/>
        </w:rPr>
        <w:t>（2）2024年</w:t>
      </w:r>
      <w:r>
        <w:rPr>
          <w:rFonts w:hint="eastAsia"/>
          <w:lang w:val="en-US" w:eastAsia="zh-CN"/>
        </w:rPr>
        <w:t>9</w:t>
      </w:r>
      <w:r>
        <w:rPr>
          <w:rFonts w:hint="eastAsia"/>
        </w:rPr>
        <w:t>月—2024年</w:t>
      </w:r>
      <w:r>
        <w:rPr>
          <w:rFonts w:hint="eastAsia"/>
          <w:lang w:val="en-US" w:eastAsia="zh-CN"/>
        </w:rPr>
        <w:t>10</w:t>
      </w:r>
      <w:r>
        <w:rPr>
          <w:rFonts w:hint="eastAsia"/>
        </w:rPr>
        <w:t xml:space="preserve">月  </w:t>
      </w:r>
    </w:p>
    <w:p>
      <w:pPr>
        <w:ind w:firstLine="480"/>
        <w:rPr>
          <w:rFonts w:hint="eastAsia"/>
        </w:rPr>
      </w:pPr>
      <w:r>
        <w:rPr>
          <w:rFonts w:hint="eastAsia"/>
        </w:rPr>
        <w:t>根据调研</w:t>
      </w:r>
      <w:r>
        <w:rPr>
          <w:rFonts w:hint="eastAsia"/>
          <w:lang w:eastAsia="zh-CN"/>
        </w:rPr>
        <w:t>平板</w:t>
      </w:r>
      <w:r>
        <w:rPr>
          <w:rFonts w:hint="eastAsia"/>
        </w:rPr>
        <w:t>玻璃生产企业情况，</w:t>
      </w:r>
      <w:r>
        <w:rPr>
          <w:rFonts w:hint="eastAsia"/>
          <w:lang w:eastAsia="zh-CN"/>
        </w:rPr>
        <w:t>编制组完善温室气体排放</w:t>
      </w:r>
      <w:r>
        <w:rPr>
          <w:rFonts w:hint="eastAsia"/>
        </w:rPr>
        <w:t>计量器具配备与管理技术规范的初稿。</w:t>
      </w:r>
    </w:p>
    <w:p>
      <w:pPr>
        <w:ind w:firstLine="480"/>
        <w:rPr>
          <w:rFonts w:hint="eastAsia"/>
        </w:rPr>
      </w:pPr>
      <w:r>
        <w:rPr>
          <w:rFonts w:hint="eastAsia"/>
        </w:rPr>
        <w:t>（3）202</w:t>
      </w:r>
      <w:r>
        <w:rPr>
          <w:rFonts w:hint="eastAsia"/>
          <w:lang w:val="en-US" w:eastAsia="zh-CN"/>
        </w:rPr>
        <w:t>4</w:t>
      </w:r>
      <w:r>
        <w:rPr>
          <w:rFonts w:hint="eastAsia"/>
        </w:rPr>
        <w:t>年</w:t>
      </w:r>
      <w:r>
        <w:rPr>
          <w:rFonts w:hint="eastAsia"/>
          <w:lang w:val="en-US" w:eastAsia="zh-CN"/>
        </w:rPr>
        <w:t>11</w:t>
      </w:r>
      <w:r>
        <w:rPr>
          <w:rFonts w:hint="eastAsia"/>
        </w:rPr>
        <w:t>月—202</w:t>
      </w:r>
      <w:r>
        <w:rPr>
          <w:rFonts w:hint="eastAsia"/>
          <w:lang w:val="en-US" w:eastAsia="zh-CN"/>
        </w:rPr>
        <w:t>5</w:t>
      </w:r>
      <w:r>
        <w:rPr>
          <w:rFonts w:hint="eastAsia"/>
        </w:rPr>
        <w:t>年</w:t>
      </w:r>
      <w:r>
        <w:rPr>
          <w:rFonts w:hint="eastAsia"/>
          <w:lang w:val="en-US" w:eastAsia="zh-CN"/>
        </w:rPr>
        <w:t>2</w:t>
      </w:r>
      <w:r>
        <w:rPr>
          <w:rFonts w:hint="eastAsia"/>
        </w:rPr>
        <w:t xml:space="preserve">月  </w:t>
      </w:r>
    </w:p>
    <w:p>
      <w:pPr>
        <w:ind w:firstLine="480"/>
        <w:rPr>
          <w:rFonts w:hint="eastAsia"/>
        </w:rPr>
      </w:pPr>
      <w:r>
        <w:rPr>
          <w:rFonts w:hint="eastAsia"/>
          <w:lang w:eastAsia="zh-CN"/>
        </w:rPr>
        <w:t>编制组</w:t>
      </w:r>
      <w:r>
        <w:rPr>
          <w:rFonts w:hint="eastAsia"/>
        </w:rPr>
        <w:t>开展</w:t>
      </w:r>
      <w:r>
        <w:rPr>
          <w:rFonts w:hint="eastAsia"/>
          <w:lang w:eastAsia="zh-CN"/>
        </w:rPr>
        <w:t>平板玻璃</w:t>
      </w:r>
      <w:r>
        <w:rPr>
          <w:rFonts w:hint="eastAsia"/>
        </w:rPr>
        <w:t>生产企业</w:t>
      </w:r>
      <w:r>
        <w:rPr>
          <w:rFonts w:hint="eastAsia"/>
          <w:lang w:eastAsia="zh-CN"/>
        </w:rPr>
        <w:t>温室气体排放</w:t>
      </w:r>
      <w:r>
        <w:rPr>
          <w:rFonts w:hint="eastAsia"/>
        </w:rPr>
        <w:t>计量器具配备与管理技术规范的适用性试点。</w:t>
      </w:r>
    </w:p>
    <w:p>
      <w:pPr>
        <w:ind w:firstLine="480"/>
        <w:rPr>
          <w:rFonts w:hint="eastAsia"/>
        </w:rPr>
      </w:pPr>
      <w:r>
        <w:rPr>
          <w:rFonts w:hint="eastAsia"/>
        </w:rPr>
        <w:t>（4）202</w:t>
      </w:r>
      <w:r>
        <w:rPr>
          <w:rFonts w:hint="eastAsia"/>
          <w:lang w:val="en-US" w:eastAsia="zh-CN"/>
        </w:rPr>
        <w:t>5</w:t>
      </w:r>
      <w:r>
        <w:rPr>
          <w:rFonts w:hint="eastAsia"/>
        </w:rPr>
        <w:t>年</w:t>
      </w:r>
      <w:r>
        <w:rPr>
          <w:rFonts w:hint="eastAsia"/>
          <w:lang w:val="en-US" w:eastAsia="zh-CN"/>
        </w:rPr>
        <w:t>3</w:t>
      </w:r>
      <w:r>
        <w:rPr>
          <w:rFonts w:hint="eastAsia"/>
        </w:rPr>
        <w:t>月—2025年</w:t>
      </w:r>
      <w:r>
        <w:rPr>
          <w:rFonts w:hint="eastAsia"/>
          <w:lang w:val="en-US" w:eastAsia="zh-CN"/>
        </w:rPr>
        <w:t>4</w:t>
      </w:r>
      <w:r>
        <w:rPr>
          <w:rFonts w:hint="eastAsia"/>
        </w:rPr>
        <w:t xml:space="preserve">月  </w:t>
      </w:r>
    </w:p>
    <w:p>
      <w:pPr>
        <w:ind w:firstLine="480"/>
        <w:rPr>
          <w:rFonts w:hint="eastAsia"/>
        </w:rPr>
      </w:pPr>
      <w:r>
        <w:rPr>
          <w:rFonts w:hint="eastAsia"/>
        </w:rPr>
        <w:t>编制组根据</w:t>
      </w:r>
      <w:r>
        <w:rPr>
          <w:rFonts w:hint="eastAsia"/>
          <w:lang w:val="en-US" w:eastAsia="zh-CN"/>
        </w:rPr>
        <w:t>试点企业实际</w:t>
      </w:r>
      <w:r>
        <w:rPr>
          <w:rFonts w:hint="eastAsia"/>
        </w:rPr>
        <w:t>编制出规范征求意见稿草稿，并对规范逐条进行多次讨论修改，在此基础上形成《</w:t>
      </w:r>
      <w:r>
        <w:rPr>
          <w:rFonts w:hint="eastAsia"/>
          <w:lang w:eastAsia="zh-CN"/>
        </w:rPr>
        <w:t>企业温室气体排放计量器具配备和管理规范  平板玻璃</w:t>
      </w:r>
      <w:r>
        <w:rPr>
          <w:rFonts w:hint="eastAsia"/>
        </w:rPr>
        <w:t>（征求意见稿）》。</w:t>
      </w:r>
    </w:p>
    <w:p>
      <w:pPr>
        <w:pStyle w:val="4"/>
        <w:spacing w:before="156" w:beforeLines="50"/>
      </w:pPr>
      <w:r>
        <w:rPr>
          <w:rFonts w:hint="eastAsia"/>
        </w:rPr>
        <w:t>四、规范的构成及编写依据</w:t>
      </w:r>
    </w:p>
    <w:p>
      <w:pPr>
        <w:ind w:firstLine="480"/>
      </w:pPr>
      <w:r>
        <w:rPr>
          <w:rFonts w:hint="eastAsia"/>
        </w:rPr>
        <w:t>规范由引言</w:t>
      </w:r>
      <w:r>
        <w:rPr>
          <w:rFonts w:hint="eastAsia"/>
          <w:lang w:eastAsia="zh-CN"/>
        </w:rPr>
        <w:t>、</w:t>
      </w:r>
      <w:r>
        <w:rPr>
          <w:rFonts w:hint="eastAsia"/>
        </w:rPr>
        <w:t>范围</w:t>
      </w:r>
      <w:r>
        <w:rPr>
          <w:rFonts w:hint="eastAsia"/>
          <w:lang w:eastAsia="zh-CN"/>
        </w:rPr>
        <w:t>、</w:t>
      </w:r>
      <w:r>
        <w:rPr>
          <w:rFonts w:hint="eastAsia"/>
        </w:rPr>
        <w:t>引用文件</w:t>
      </w:r>
      <w:r>
        <w:rPr>
          <w:rFonts w:hint="eastAsia"/>
          <w:lang w:eastAsia="zh-CN"/>
        </w:rPr>
        <w:t>、</w:t>
      </w:r>
      <w:bookmarkStart w:id="4" w:name="OLE_LINK2"/>
      <w:r>
        <w:rPr>
          <w:rFonts w:hint="eastAsia"/>
        </w:rPr>
        <w:t>术语和定义</w:t>
      </w:r>
      <w:bookmarkEnd w:id="4"/>
      <w:r>
        <w:rPr>
          <w:rFonts w:hint="eastAsia"/>
          <w:lang w:eastAsia="zh-CN"/>
        </w:rPr>
        <w:t>、</w:t>
      </w:r>
      <w:bookmarkStart w:id="5" w:name="OLE_LINK3"/>
      <w:r>
        <w:rPr>
          <w:rFonts w:hint="eastAsia"/>
        </w:rPr>
        <w:t>温室气体排放计量边界</w:t>
      </w:r>
      <w:bookmarkEnd w:id="5"/>
      <w:r>
        <w:rPr>
          <w:rFonts w:hint="eastAsia"/>
          <w:lang w:eastAsia="zh-CN"/>
        </w:rPr>
        <w:t>、</w:t>
      </w:r>
      <w:bookmarkStart w:id="6" w:name="OLE_LINK6"/>
      <w:r>
        <w:rPr>
          <w:rFonts w:hint="eastAsia"/>
        </w:rPr>
        <w:t>碳源流流向图及温室气体排放计量采集点网络图</w:t>
      </w:r>
      <w:bookmarkEnd w:id="6"/>
      <w:r>
        <w:rPr>
          <w:rFonts w:hint="eastAsia"/>
          <w:lang w:eastAsia="zh-CN"/>
        </w:rPr>
        <w:t>、</w:t>
      </w:r>
      <w:r>
        <w:rPr>
          <w:rFonts w:hint="eastAsia"/>
        </w:rPr>
        <w:t>温室气体排放计量器具配备</w:t>
      </w:r>
      <w:r>
        <w:rPr>
          <w:rFonts w:hint="eastAsia"/>
          <w:lang w:eastAsia="zh-CN"/>
        </w:rPr>
        <w:t>、</w:t>
      </w:r>
      <w:bookmarkStart w:id="7" w:name="OLE_LINK7"/>
      <w:r>
        <w:rPr>
          <w:rFonts w:hint="eastAsia"/>
        </w:rPr>
        <w:t>温室气体排放计量器具管理要求</w:t>
      </w:r>
      <w:bookmarkEnd w:id="7"/>
      <w:r>
        <w:rPr>
          <w:rFonts w:hint="eastAsia"/>
          <w:lang w:eastAsia="zh-CN"/>
        </w:rPr>
        <w:t>、</w:t>
      </w:r>
      <w:bookmarkStart w:id="8" w:name="OLE_LINK8"/>
      <w:r>
        <w:rPr>
          <w:rFonts w:hint="eastAsia"/>
        </w:rPr>
        <w:t>温室气体排放计量数据</w:t>
      </w:r>
      <w:bookmarkEnd w:id="8"/>
      <w:r>
        <w:rPr>
          <w:rFonts w:hint="eastAsia"/>
        </w:rPr>
        <w:t>等</w:t>
      </w:r>
      <w:r>
        <w:rPr>
          <w:rFonts w:hint="eastAsia"/>
          <w:lang w:val="en-US" w:eastAsia="zh-CN"/>
        </w:rPr>
        <w:t>9</w:t>
      </w:r>
      <w:r>
        <w:rPr>
          <w:rFonts w:hint="eastAsia"/>
        </w:rPr>
        <w:t>个部分组成，如下所示：</w:t>
      </w:r>
    </w:p>
    <w:p>
      <w:pPr>
        <w:ind w:firstLine="480"/>
      </w:pPr>
      <w:r>
        <w:rPr>
          <w:rFonts w:hint="eastAsia"/>
        </w:rPr>
        <w:t>——0 引言</w:t>
      </w:r>
      <w:r>
        <w:rPr>
          <w:rFonts w:hint="eastAsia"/>
        </w:rPr>
        <w:tab/>
      </w:r>
    </w:p>
    <w:p>
      <w:pPr>
        <w:ind w:firstLine="480"/>
      </w:pPr>
      <w:r>
        <w:rPr>
          <w:rFonts w:hint="eastAsia"/>
        </w:rPr>
        <w:t>——1 范围</w:t>
      </w:r>
      <w:r>
        <w:rPr>
          <w:rFonts w:hint="eastAsia"/>
        </w:rPr>
        <w:tab/>
      </w:r>
    </w:p>
    <w:p>
      <w:pPr>
        <w:ind w:firstLine="480"/>
      </w:pPr>
      <w:r>
        <w:rPr>
          <w:rFonts w:hint="eastAsia"/>
        </w:rPr>
        <w:t>——2 引用文件</w:t>
      </w:r>
    </w:p>
    <w:p>
      <w:pPr>
        <w:ind w:firstLine="480"/>
      </w:pPr>
      <w:r>
        <w:rPr>
          <w:rFonts w:hint="eastAsia"/>
        </w:rPr>
        <w:t>——3 术语和定义</w:t>
      </w:r>
    </w:p>
    <w:p>
      <w:pPr>
        <w:ind w:firstLine="480"/>
      </w:pPr>
      <w:bookmarkStart w:id="9" w:name="OLE_LINK12"/>
      <w:r>
        <w:rPr>
          <w:rFonts w:hint="eastAsia"/>
        </w:rPr>
        <w:t>——</w:t>
      </w:r>
      <w:r>
        <w:t>4</w:t>
      </w:r>
      <w:r>
        <w:rPr>
          <w:rFonts w:hint="eastAsia"/>
        </w:rPr>
        <w:t xml:space="preserve"> 温室气体排放计量边界</w:t>
      </w:r>
    </w:p>
    <w:p>
      <w:pPr>
        <w:ind w:firstLine="480"/>
      </w:pPr>
      <w:r>
        <w:rPr>
          <w:rFonts w:hint="eastAsia"/>
        </w:rPr>
        <w:t>——</w:t>
      </w:r>
      <w:r>
        <w:t>5</w:t>
      </w:r>
      <w:r>
        <w:rPr>
          <w:rFonts w:hint="eastAsia"/>
        </w:rPr>
        <w:t xml:space="preserve"> 碳源流流向图及温室气体排放计量采集点网络图</w:t>
      </w:r>
    </w:p>
    <w:p>
      <w:pPr>
        <w:ind w:firstLine="480"/>
      </w:pPr>
      <w:r>
        <w:rPr>
          <w:rFonts w:hint="eastAsia"/>
        </w:rPr>
        <w:t>——</w:t>
      </w:r>
      <w:r>
        <w:t>6</w:t>
      </w:r>
      <w:r>
        <w:rPr>
          <w:rFonts w:hint="eastAsia"/>
        </w:rPr>
        <w:t xml:space="preserve"> 温室气体排放计量器具配备</w:t>
      </w:r>
      <w:r>
        <w:rPr>
          <w:rFonts w:hint="eastAsia"/>
        </w:rPr>
        <w:tab/>
      </w:r>
    </w:p>
    <w:p>
      <w:pPr>
        <w:ind w:firstLine="480"/>
      </w:pPr>
      <w:r>
        <w:rPr>
          <w:rFonts w:hint="eastAsia"/>
        </w:rPr>
        <w:t>——</w:t>
      </w:r>
      <w:r>
        <w:t>7</w:t>
      </w:r>
      <w:r>
        <w:rPr>
          <w:rFonts w:hint="eastAsia"/>
        </w:rPr>
        <w:t xml:space="preserve"> 温室气体排放计量器具管理要求</w:t>
      </w:r>
    </w:p>
    <w:p>
      <w:pPr>
        <w:ind w:firstLine="480"/>
      </w:pPr>
      <w:r>
        <w:rPr>
          <w:rFonts w:hint="eastAsia"/>
        </w:rPr>
        <w:t>——</w:t>
      </w:r>
      <w:r>
        <w:t>8</w:t>
      </w:r>
      <w:r>
        <w:rPr>
          <w:rFonts w:hint="eastAsia"/>
        </w:rPr>
        <w:t xml:space="preserve"> 温室气体排放计量数据</w:t>
      </w:r>
    </w:p>
    <w:bookmarkEnd w:id="9"/>
    <w:p>
      <w:pPr>
        <w:ind w:firstLine="480"/>
      </w:pPr>
      <w:bookmarkStart w:id="10" w:name="OLE_LINK13"/>
      <w:r>
        <w:rPr>
          <w:rFonts w:hint="eastAsia"/>
        </w:rPr>
        <w:t xml:space="preserve">——附录A </w:t>
      </w:r>
      <w:r>
        <w:rPr>
          <w:rFonts w:hint="eastAsia" w:cs="Times New Roman"/>
          <w:szCs w:val="48"/>
          <w:lang w:val="en-US" w:eastAsia="zh-CN"/>
        </w:rPr>
        <w:t>碳源流流向图</w:t>
      </w:r>
    </w:p>
    <w:p>
      <w:pPr>
        <w:ind w:firstLine="480"/>
      </w:pPr>
      <w:r>
        <w:rPr>
          <w:rFonts w:hint="eastAsia"/>
        </w:rPr>
        <w:t xml:space="preserve">——附录B </w:t>
      </w:r>
      <w:r>
        <w:rPr>
          <w:rFonts w:hint="eastAsia" w:cs="Times New Roman"/>
          <w:szCs w:val="48"/>
          <w:lang w:val="en-US" w:eastAsia="zh-CN"/>
        </w:rPr>
        <w:t>温室气体排放计量采集点网络图</w:t>
      </w:r>
    </w:p>
    <w:p>
      <w:pPr>
        <w:ind w:firstLine="480"/>
        <w:rPr>
          <w:rFonts w:hint="eastAsia"/>
        </w:rPr>
      </w:pPr>
      <w:r>
        <w:rPr>
          <w:rFonts w:hint="eastAsia"/>
        </w:rPr>
        <w:t xml:space="preserve">——附录C </w:t>
      </w:r>
      <w:r>
        <w:rPr>
          <w:rFonts w:hint="eastAsia" w:cs="Times New Roman"/>
          <w:szCs w:val="48"/>
          <w:lang w:val="en-US" w:eastAsia="zh-CN"/>
        </w:rPr>
        <w:t>温室气体排放计量管理用表</w:t>
      </w:r>
    </w:p>
    <w:bookmarkEnd w:id="10"/>
    <w:p>
      <w:pPr>
        <w:ind w:firstLine="480"/>
      </w:pPr>
      <w:r>
        <w:rPr>
          <w:rFonts w:hint="eastAsia"/>
        </w:rPr>
        <w:t>本规范主要参考下列国内外标准：</w:t>
      </w:r>
    </w:p>
    <w:p>
      <w:pPr>
        <w:ind w:firstLine="480"/>
        <w:rPr>
          <w:rFonts w:hint="eastAsia"/>
        </w:rPr>
      </w:pPr>
      <w:bookmarkStart w:id="11" w:name="_Hlk166540548"/>
      <w:bookmarkStart w:id="12" w:name="OLE_LINK5"/>
      <w:r>
        <w:rPr>
          <w:rFonts w:hint="eastAsia"/>
        </w:rPr>
        <w:t>GB 17167</w:t>
      </w:r>
      <w:bookmarkEnd w:id="11"/>
      <w:r>
        <w:rPr>
          <w:rFonts w:hint="eastAsia"/>
        </w:rPr>
        <w:t xml:space="preserve"> 用能单位能源计量器具配备和管理通则</w:t>
      </w:r>
    </w:p>
    <w:bookmarkEnd w:id="12"/>
    <w:p>
      <w:pPr>
        <w:ind w:firstLine="480"/>
        <w:rPr>
          <w:rFonts w:hint="eastAsia"/>
        </w:rPr>
      </w:pPr>
      <w:bookmarkStart w:id="13" w:name="OLE_LINK9"/>
      <w:r>
        <w:rPr>
          <w:rFonts w:hint="eastAsia"/>
        </w:rPr>
        <w:t xml:space="preserve">GB/T </w:t>
      </w:r>
      <w:bookmarkStart w:id="14" w:name="OLE_LINK20"/>
      <w:r>
        <w:rPr>
          <w:rFonts w:hint="eastAsia"/>
        </w:rPr>
        <w:t>15764</w:t>
      </w:r>
      <w:bookmarkEnd w:id="14"/>
      <w:r>
        <w:rPr>
          <w:rFonts w:hint="eastAsia"/>
        </w:rPr>
        <w:t xml:space="preserve"> </w:t>
      </w:r>
      <w:r>
        <w:rPr>
          <w:rFonts w:hint="eastAsia"/>
          <w:lang w:val="en-US" w:eastAsia="zh-CN"/>
        </w:rPr>
        <w:t>平板玻璃</w:t>
      </w:r>
      <w:r>
        <w:rPr>
          <w:rFonts w:hint="eastAsia"/>
        </w:rPr>
        <w:t>术语</w:t>
      </w:r>
    </w:p>
    <w:bookmarkEnd w:id="13"/>
    <w:p>
      <w:pPr>
        <w:ind w:firstLine="480"/>
        <w:rPr>
          <w:rFonts w:hint="eastAsia"/>
        </w:rPr>
      </w:pPr>
      <w:r>
        <w:rPr>
          <w:rFonts w:hint="eastAsia"/>
        </w:rPr>
        <w:t>GB/T 18603 天然气计量系统技术要求</w:t>
      </w:r>
    </w:p>
    <w:p>
      <w:pPr>
        <w:ind w:firstLine="480"/>
        <w:rPr>
          <w:rFonts w:hint="eastAsia"/>
        </w:rPr>
      </w:pPr>
      <w:r>
        <w:rPr>
          <w:rFonts w:hint="eastAsia"/>
        </w:rPr>
        <w:t>GB/T 32150 工业企业温室气体排放核算和报告通则</w:t>
      </w:r>
    </w:p>
    <w:p>
      <w:pPr>
        <w:ind w:firstLine="480"/>
        <w:rPr>
          <w:rFonts w:hint="eastAsia"/>
        </w:rPr>
      </w:pPr>
      <w:r>
        <w:rPr>
          <w:rFonts w:hint="eastAsia"/>
        </w:rPr>
        <w:t>GB/T 32151.</w:t>
      </w:r>
      <w:r>
        <w:rPr>
          <w:rFonts w:hint="eastAsia"/>
          <w:lang w:val="en-US" w:eastAsia="zh-CN"/>
        </w:rPr>
        <w:t>7</w:t>
      </w:r>
      <w:r>
        <w:rPr>
          <w:rFonts w:hint="eastAsia"/>
        </w:rPr>
        <w:t xml:space="preserve"> </w:t>
      </w:r>
      <w:bookmarkStart w:id="15" w:name="OLE_LINK17"/>
      <w:r>
        <w:rPr>
          <w:rFonts w:hint="eastAsia"/>
        </w:rPr>
        <w:t>碳排放核算与报告要求 第</w:t>
      </w:r>
      <w:r>
        <w:rPr>
          <w:rFonts w:hint="eastAsia"/>
          <w:lang w:val="en-US" w:eastAsia="zh-CN"/>
        </w:rPr>
        <w:t>7</w:t>
      </w:r>
      <w:r>
        <w:rPr>
          <w:rFonts w:hint="eastAsia"/>
        </w:rPr>
        <w:t>部分：平板玻璃生产企业</w:t>
      </w:r>
      <w:bookmarkEnd w:id="15"/>
    </w:p>
    <w:p>
      <w:pPr>
        <w:pStyle w:val="4"/>
        <w:spacing w:before="156" w:beforeLines="50"/>
      </w:pPr>
      <w:r>
        <w:rPr>
          <w:rFonts w:hint="eastAsia"/>
        </w:rPr>
        <w:t>五、与“国际建议/国际文件/国际标准/国内标准”等兼容情况</w:t>
      </w:r>
    </w:p>
    <w:p>
      <w:pPr>
        <w:ind w:firstLine="480"/>
      </w:pPr>
      <w:bookmarkStart w:id="16" w:name="_Toc395782121"/>
      <w:r>
        <w:rPr>
          <w:rFonts w:hint="eastAsia"/>
        </w:rPr>
        <w:t>《</w:t>
      </w:r>
      <w:r>
        <w:rPr>
          <w:rFonts w:hint="eastAsia"/>
          <w:lang w:eastAsia="zh-CN"/>
        </w:rPr>
        <w:t>企业</w:t>
      </w:r>
      <w:bookmarkStart w:id="17" w:name="OLE_LINK10"/>
      <w:r>
        <w:rPr>
          <w:rFonts w:hint="eastAsia"/>
          <w:lang w:eastAsia="zh-CN"/>
        </w:rPr>
        <w:t>温室气体排放计量器具配备和管理规范</w:t>
      </w:r>
      <w:bookmarkEnd w:id="17"/>
      <w:r>
        <w:rPr>
          <w:rFonts w:hint="eastAsia"/>
          <w:lang w:eastAsia="zh-CN"/>
        </w:rPr>
        <w:t xml:space="preserve">  平板玻璃</w:t>
      </w:r>
      <w:r>
        <w:rPr>
          <w:rFonts w:hint="eastAsia"/>
        </w:rPr>
        <w:t>》填补了</w:t>
      </w:r>
      <w:r>
        <w:rPr>
          <w:rFonts w:hint="eastAsia"/>
          <w:lang w:val="en-US" w:eastAsia="zh-CN"/>
        </w:rPr>
        <w:t>平板玻璃行业温室气体排放计量器具配备和管理规范</w:t>
      </w:r>
      <w:r>
        <w:rPr>
          <w:rFonts w:hint="eastAsia"/>
        </w:rPr>
        <w:t>的空白，使得</w:t>
      </w:r>
      <w:r>
        <w:rPr>
          <w:rFonts w:hint="eastAsia"/>
          <w:lang w:val="en-US" w:eastAsia="zh-CN"/>
        </w:rPr>
        <w:t>平板玻璃审查企业开展温室气体排放计量器具配备和管理</w:t>
      </w:r>
      <w:r>
        <w:rPr>
          <w:rFonts w:hint="eastAsia"/>
        </w:rPr>
        <w:t>有章可循，与“国际建议”、“国际文件”、“国际标准”、“国内标准”等兼容协调。</w:t>
      </w:r>
      <w:bookmarkEnd w:id="16"/>
    </w:p>
    <w:p>
      <w:pPr>
        <w:pStyle w:val="4"/>
        <w:spacing w:before="156" w:beforeLines="50"/>
      </w:pPr>
      <w:r>
        <w:rPr>
          <w:rFonts w:hint="eastAsia"/>
        </w:rPr>
        <w:t>六、规范制定说明</w:t>
      </w:r>
      <w:r>
        <w:t xml:space="preserve"> </w:t>
      </w:r>
    </w:p>
    <w:p>
      <w:pPr>
        <w:ind w:firstLine="480"/>
      </w:pPr>
      <w:r>
        <w:rPr>
          <w:rFonts w:hint="eastAsia"/>
        </w:rPr>
        <w:t>1、引言</w:t>
      </w:r>
    </w:p>
    <w:p>
      <w:pPr>
        <w:ind w:firstLine="480"/>
        <w:rPr>
          <w:rFonts w:hint="eastAsia"/>
          <w:lang w:val="zh-CN"/>
        </w:rPr>
      </w:pPr>
      <w:r>
        <w:rPr>
          <w:rFonts w:hint="eastAsia"/>
          <w:lang w:val="zh-CN"/>
        </w:rPr>
        <w:t>本规范以</w:t>
      </w:r>
      <w:bookmarkStart w:id="25" w:name="_GoBack"/>
      <w:bookmarkEnd w:id="25"/>
      <w:r>
        <w:rPr>
          <w:rFonts w:hint="eastAsia"/>
          <w:lang w:val="zh-CN"/>
        </w:rPr>
        <w:t>JJF 1001-2011《通用计量术语及定义》、JJF 1071-2010《国家计量校准规范编写规则》为基础性系列规范进行制定。</w:t>
      </w:r>
    </w:p>
    <w:p>
      <w:pPr>
        <w:ind w:firstLine="480"/>
        <w:rPr>
          <w:rFonts w:hint="eastAsia"/>
        </w:rPr>
      </w:pPr>
      <w:r>
        <w:rPr>
          <w:rFonts w:hint="eastAsia"/>
        </w:rPr>
        <w:t>2、适用范围</w:t>
      </w:r>
    </w:p>
    <w:p>
      <w:pPr>
        <w:ind w:firstLine="480"/>
        <w:rPr>
          <w:rFonts w:hint="eastAsia"/>
        </w:rPr>
      </w:pPr>
      <w:bookmarkStart w:id="18" w:name="OLE_LINK14"/>
      <w:r>
        <w:rPr>
          <w:rFonts w:hint="eastAsia"/>
        </w:rPr>
        <w:t>本规范</w:t>
      </w:r>
      <w:bookmarkStart w:id="19" w:name="OLE_LINK11"/>
      <w:r>
        <w:rPr>
          <w:rFonts w:hint="eastAsia"/>
        </w:rPr>
        <w:t>规定了</w:t>
      </w:r>
      <w:bookmarkEnd w:id="18"/>
      <w:bookmarkStart w:id="20" w:name="OLE_LINK15"/>
      <w:r>
        <w:rPr>
          <w:rFonts w:hint="eastAsia"/>
          <w:lang w:eastAsia="zh-CN"/>
        </w:rPr>
        <w:t>平板玻璃</w:t>
      </w:r>
      <w:r>
        <w:rPr>
          <w:rFonts w:hint="eastAsia"/>
        </w:rPr>
        <w:t>生产企业</w:t>
      </w:r>
      <w:bookmarkEnd w:id="20"/>
      <w:r>
        <w:rPr>
          <w:rFonts w:hint="eastAsia"/>
        </w:rPr>
        <w:t>温室气体排放计量器具配置与管理的基本要求</w:t>
      </w:r>
      <w:bookmarkEnd w:id="19"/>
      <w:r>
        <w:rPr>
          <w:rFonts w:hint="eastAsia"/>
        </w:rPr>
        <w:t>。本规范适用于年度温室气体排放量不少于2.6万吨二氧化碳当量的</w:t>
      </w:r>
      <w:r>
        <w:rPr>
          <w:rFonts w:hint="eastAsia"/>
          <w:lang w:eastAsia="zh-CN"/>
        </w:rPr>
        <w:t>平板玻璃</w:t>
      </w:r>
      <w:r>
        <w:rPr>
          <w:rFonts w:hint="eastAsia"/>
        </w:rPr>
        <w:t>生产企业，其他</w:t>
      </w:r>
      <w:r>
        <w:rPr>
          <w:rFonts w:hint="eastAsia"/>
          <w:lang w:eastAsia="zh-CN"/>
        </w:rPr>
        <w:t>平板玻璃</w:t>
      </w:r>
      <w:r>
        <w:rPr>
          <w:rFonts w:hint="eastAsia"/>
        </w:rPr>
        <w:t>生产企业可以参照本规范执行。</w:t>
      </w:r>
    </w:p>
    <w:p>
      <w:pPr>
        <w:ind w:firstLine="480"/>
        <w:rPr>
          <w:rFonts w:hint="eastAsia"/>
        </w:rPr>
      </w:pPr>
      <w:r>
        <w:rPr>
          <w:rFonts w:hint="eastAsia"/>
          <w:lang w:val="en-US" w:eastAsia="zh-CN"/>
        </w:rPr>
        <w:t>3、</w:t>
      </w:r>
      <w:r>
        <w:rPr>
          <w:rFonts w:hint="eastAsia"/>
        </w:rPr>
        <w:t>温室气体排放计量边界</w:t>
      </w:r>
    </w:p>
    <w:p>
      <w:pPr>
        <w:ind w:firstLine="480"/>
        <w:rPr>
          <w:rFonts w:hint="eastAsia"/>
          <w:lang w:eastAsia="zh-CN"/>
        </w:rPr>
      </w:pPr>
      <w:bookmarkStart w:id="21" w:name="OLE_LINK16"/>
      <w:r>
        <w:rPr>
          <w:rFonts w:hint="eastAsia"/>
        </w:rPr>
        <w:t>本规范规定了</w:t>
      </w:r>
      <w:bookmarkEnd w:id="21"/>
      <w:r>
        <w:rPr>
          <w:rFonts w:hint="eastAsia"/>
        </w:rPr>
        <w:t>企业层级</w:t>
      </w:r>
      <w:r>
        <w:rPr>
          <w:rFonts w:hint="eastAsia"/>
          <w:lang w:val="en-US" w:eastAsia="zh-CN"/>
        </w:rPr>
        <w:t>和</w:t>
      </w:r>
      <w:r>
        <w:rPr>
          <w:rFonts w:hint="eastAsia"/>
        </w:rPr>
        <w:t>工序层级</w:t>
      </w:r>
      <w:r>
        <w:rPr>
          <w:rFonts w:hint="eastAsia"/>
          <w:lang w:val="en-US" w:eastAsia="zh-CN"/>
        </w:rPr>
        <w:t>的温室气体排放计量边界，并给出</w:t>
      </w:r>
      <w:r>
        <w:rPr>
          <w:rFonts w:hint="eastAsia"/>
        </w:rPr>
        <w:t>温室气体排放计量边界示意图</w:t>
      </w:r>
      <w:r>
        <w:rPr>
          <w:rFonts w:hint="eastAsia"/>
          <w:lang w:eastAsia="zh-CN"/>
        </w:rPr>
        <w:t>。</w:t>
      </w:r>
    </w:p>
    <w:p>
      <w:pPr>
        <w:ind w:firstLine="480"/>
        <w:rPr>
          <w:rFonts w:hint="eastAsia"/>
        </w:rPr>
      </w:pPr>
      <w:r>
        <w:rPr>
          <w:rFonts w:hint="eastAsia"/>
          <w:lang w:val="en-US" w:eastAsia="zh-CN"/>
        </w:rPr>
        <w:t>4、</w:t>
      </w:r>
      <w:r>
        <w:rPr>
          <w:rFonts w:hint="eastAsia"/>
        </w:rPr>
        <w:t>碳源流流向图及温室气体排放计量采集点网络图</w:t>
      </w:r>
    </w:p>
    <w:p>
      <w:pPr>
        <w:ind w:firstLine="480"/>
        <w:rPr>
          <w:rFonts w:hint="eastAsia"/>
          <w:lang w:eastAsia="zh-CN"/>
        </w:rPr>
      </w:pPr>
      <w:r>
        <w:rPr>
          <w:rFonts w:hint="eastAsia"/>
        </w:rPr>
        <w:t>本规范按照碳源流种类，确定碳源流流向和计量采集点，形成碳源流流向图和温室气体排放计量采集点网络图，以此确认需配备的温室气体排放计量器具种类、数量、准确度等级。</w:t>
      </w:r>
      <w:r>
        <w:rPr>
          <w:rFonts w:hint="eastAsia"/>
          <w:lang w:val="en-US" w:eastAsia="zh-CN"/>
        </w:rPr>
        <w:t>并提供平板玻璃</w:t>
      </w:r>
      <w:r>
        <w:rPr>
          <w:rFonts w:hint="eastAsia"/>
        </w:rPr>
        <w:t>生产企业碳源流流向示例</w:t>
      </w:r>
      <w:r>
        <w:rPr>
          <w:rFonts w:hint="eastAsia"/>
          <w:lang w:val="en-US" w:eastAsia="zh-CN"/>
        </w:rPr>
        <w:t>和</w:t>
      </w:r>
      <w:r>
        <w:rPr>
          <w:rFonts w:hint="eastAsia"/>
        </w:rPr>
        <w:t>温室气体排放计量采集点网络示例</w:t>
      </w:r>
      <w:r>
        <w:rPr>
          <w:rFonts w:hint="eastAsia"/>
          <w:lang w:eastAsia="zh-CN"/>
        </w:rPr>
        <w:t>，</w:t>
      </w:r>
      <w:r>
        <w:rPr>
          <w:rFonts w:hint="eastAsia"/>
          <w:lang w:val="en-US" w:eastAsia="zh-CN"/>
        </w:rPr>
        <w:t>分别</w:t>
      </w:r>
      <w:r>
        <w:rPr>
          <w:rFonts w:hint="eastAsia"/>
        </w:rPr>
        <w:t>见附录A</w:t>
      </w:r>
      <w:r>
        <w:rPr>
          <w:rFonts w:hint="eastAsia"/>
          <w:lang w:val="en-US" w:eastAsia="zh-CN"/>
        </w:rPr>
        <w:t>和</w:t>
      </w:r>
      <w:r>
        <w:rPr>
          <w:rFonts w:hint="eastAsia"/>
        </w:rPr>
        <w:t>附录B</w:t>
      </w:r>
      <w:r>
        <w:rPr>
          <w:rFonts w:hint="eastAsia"/>
          <w:lang w:eastAsia="zh-CN"/>
        </w:rPr>
        <w:t>。</w:t>
      </w:r>
    </w:p>
    <w:p>
      <w:pPr>
        <w:ind w:firstLine="480"/>
        <w:rPr>
          <w:rFonts w:hint="eastAsia"/>
        </w:rPr>
      </w:pPr>
      <w:r>
        <w:rPr>
          <w:rFonts w:hint="eastAsia"/>
          <w:lang w:val="en-US" w:eastAsia="zh-CN"/>
        </w:rPr>
        <w:t>5、</w:t>
      </w:r>
      <w:r>
        <w:rPr>
          <w:rFonts w:hint="eastAsia"/>
        </w:rPr>
        <w:t>温室气体排放计量器具配备</w:t>
      </w:r>
      <w:r>
        <w:rPr>
          <w:rFonts w:hint="eastAsia"/>
        </w:rPr>
        <w:tab/>
      </w:r>
    </w:p>
    <w:p>
      <w:pPr>
        <w:ind w:firstLine="480"/>
        <w:rPr>
          <w:rFonts w:hint="eastAsia"/>
          <w:lang w:val="en-US" w:eastAsia="zh-CN"/>
        </w:rPr>
      </w:pPr>
      <w:bookmarkStart w:id="22" w:name="OLE_LINK18"/>
      <w:r>
        <w:rPr>
          <w:rFonts w:hint="eastAsia"/>
          <w:lang w:val="en-US" w:eastAsia="zh-CN"/>
        </w:rPr>
        <w:t>本规范规定了</w:t>
      </w:r>
      <w:bookmarkEnd w:id="22"/>
      <w:r>
        <w:rPr>
          <w:rFonts w:hint="eastAsia"/>
        </w:rPr>
        <w:t>温室气体种类</w:t>
      </w:r>
      <w:r>
        <w:rPr>
          <w:rFonts w:hint="eastAsia"/>
          <w:lang w:eastAsia="zh-CN"/>
        </w:rPr>
        <w:t>、</w:t>
      </w:r>
      <w:r>
        <w:rPr>
          <w:rFonts w:hint="eastAsia"/>
        </w:rPr>
        <w:t>温室气体排放计量方法</w:t>
      </w:r>
      <w:r>
        <w:rPr>
          <w:rFonts w:hint="eastAsia"/>
          <w:lang w:eastAsia="zh-CN"/>
        </w:rPr>
        <w:t>、</w:t>
      </w:r>
      <w:r>
        <w:rPr>
          <w:rFonts w:hint="eastAsia"/>
        </w:rPr>
        <w:t>配备原则</w:t>
      </w:r>
      <w:bookmarkStart w:id="23" w:name="_Hlk187611335"/>
      <w:r>
        <w:rPr>
          <w:rFonts w:hint="eastAsia"/>
          <w:lang w:eastAsia="zh-CN"/>
        </w:rPr>
        <w:t>、</w:t>
      </w:r>
      <w:r>
        <w:rPr>
          <w:rFonts w:hint="eastAsia"/>
        </w:rPr>
        <w:t>温室气体排放计量器具配备率</w:t>
      </w:r>
      <w:bookmarkEnd w:id="23"/>
      <w:r>
        <w:rPr>
          <w:rFonts w:hint="eastAsia"/>
          <w:lang w:eastAsia="zh-CN"/>
        </w:rPr>
        <w:t>、</w:t>
      </w:r>
      <w:r>
        <w:rPr>
          <w:rFonts w:hint="eastAsia"/>
        </w:rPr>
        <w:t>温室气体排放计量器具技术要求</w:t>
      </w:r>
      <w:r>
        <w:rPr>
          <w:rFonts w:hint="eastAsia"/>
          <w:lang w:val="en-US" w:eastAsia="zh-CN"/>
        </w:rPr>
        <w:t>等。</w:t>
      </w:r>
    </w:p>
    <w:p>
      <w:pPr>
        <w:ind w:firstLine="480"/>
        <w:rPr>
          <w:rFonts w:hint="eastAsia"/>
        </w:rPr>
      </w:pPr>
      <w:r>
        <w:rPr>
          <w:rFonts w:hint="eastAsia"/>
          <w:lang w:val="en-US" w:eastAsia="zh-CN"/>
        </w:rPr>
        <w:t>6、</w:t>
      </w:r>
      <w:r>
        <w:rPr>
          <w:rFonts w:hint="eastAsia"/>
        </w:rPr>
        <w:t>温室气体排放计量器具管理要求</w:t>
      </w:r>
    </w:p>
    <w:p>
      <w:pPr>
        <w:ind w:firstLine="480"/>
        <w:rPr>
          <w:rFonts w:hint="eastAsia"/>
          <w:lang w:val="en-US" w:eastAsia="zh-CN"/>
        </w:rPr>
      </w:pPr>
      <w:bookmarkStart w:id="24" w:name="OLE_LINK19"/>
      <w:r>
        <w:rPr>
          <w:rFonts w:hint="eastAsia"/>
          <w:lang w:val="en-US" w:eastAsia="zh-CN"/>
        </w:rPr>
        <w:t>本规范规定了</w:t>
      </w:r>
      <w:bookmarkEnd w:id="24"/>
      <w:r>
        <w:rPr>
          <w:rFonts w:hint="eastAsia"/>
        </w:rPr>
        <w:t>温室气体排放计量管理制度</w:t>
      </w:r>
      <w:r>
        <w:rPr>
          <w:rFonts w:hint="eastAsia"/>
          <w:lang w:eastAsia="zh-CN"/>
        </w:rPr>
        <w:t>、</w:t>
      </w:r>
      <w:r>
        <w:rPr>
          <w:rFonts w:hint="eastAsia"/>
        </w:rPr>
        <w:t>温室气体排放计量人员</w:t>
      </w:r>
      <w:r>
        <w:rPr>
          <w:rFonts w:hint="eastAsia"/>
          <w:lang w:eastAsia="zh-CN"/>
        </w:rPr>
        <w:t>、</w:t>
      </w:r>
      <w:r>
        <w:rPr>
          <w:rFonts w:hint="eastAsia"/>
        </w:rPr>
        <w:t>温室气体排放计量器具</w:t>
      </w:r>
      <w:r>
        <w:rPr>
          <w:rFonts w:hint="eastAsia"/>
          <w:lang w:val="en-US" w:eastAsia="zh-CN"/>
        </w:rPr>
        <w:t>等。</w:t>
      </w:r>
    </w:p>
    <w:p>
      <w:pPr>
        <w:ind w:firstLine="480"/>
        <w:rPr>
          <w:rFonts w:hint="eastAsia"/>
        </w:rPr>
      </w:pPr>
      <w:r>
        <w:rPr>
          <w:rFonts w:hint="eastAsia"/>
          <w:lang w:val="en-US" w:eastAsia="zh-CN"/>
        </w:rPr>
        <w:t>7、</w:t>
      </w:r>
      <w:r>
        <w:rPr>
          <w:rFonts w:hint="eastAsia"/>
        </w:rPr>
        <w:t>温室气体排放计量数据</w:t>
      </w:r>
    </w:p>
    <w:p>
      <w:pPr>
        <w:ind w:firstLine="480"/>
        <w:rPr>
          <w:rFonts w:hint="eastAsia"/>
          <w:lang w:val="en-US" w:eastAsia="zh-CN"/>
        </w:rPr>
      </w:pPr>
      <w:r>
        <w:rPr>
          <w:rFonts w:hint="eastAsia"/>
          <w:lang w:val="en-US" w:eastAsia="zh-CN"/>
        </w:rPr>
        <w:t>本规范规定了</w:t>
      </w:r>
      <w:r>
        <w:rPr>
          <w:rFonts w:hint="eastAsia"/>
        </w:rPr>
        <w:t>温室气体排放计量数据采集</w:t>
      </w:r>
      <w:r>
        <w:rPr>
          <w:rFonts w:hint="eastAsia"/>
          <w:lang w:eastAsia="zh-CN"/>
        </w:rPr>
        <w:t>、</w:t>
      </w:r>
      <w:r>
        <w:rPr>
          <w:rFonts w:hint="eastAsia"/>
        </w:rPr>
        <w:t>温室气体排放计量数据处理</w:t>
      </w:r>
      <w:r>
        <w:rPr>
          <w:rFonts w:hint="eastAsia"/>
          <w:lang w:eastAsia="zh-CN"/>
        </w:rPr>
        <w:t>、</w:t>
      </w:r>
      <w:r>
        <w:rPr>
          <w:rFonts w:hint="eastAsia"/>
        </w:rPr>
        <w:t>温室气体排放计量数据质量控制</w:t>
      </w:r>
      <w:r>
        <w:rPr>
          <w:rFonts w:hint="eastAsia"/>
          <w:lang w:val="en-US" w:eastAsia="zh-CN"/>
        </w:rPr>
        <w:t>等。</w:t>
      </w:r>
    </w:p>
    <w:p>
      <w:pPr>
        <w:ind w:firstLine="480"/>
        <w:rPr>
          <w:rFonts w:hint="eastAsia"/>
        </w:rPr>
      </w:pPr>
      <w:r>
        <w:rPr>
          <w:rFonts w:hint="eastAsia"/>
          <w:lang w:val="en-US" w:eastAsia="zh-CN"/>
        </w:rPr>
        <w:t>8</w:t>
      </w:r>
      <w:r>
        <w:rPr>
          <w:rFonts w:hint="eastAsia"/>
        </w:rPr>
        <w:t>、附录</w:t>
      </w:r>
    </w:p>
    <w:p>
      <w:pPr>
        <w:ind w:firstLine="480"/>
        <w:rPr>
          <w:rFonts w:hint="eastAsia"/>
        </w:rPr>
      </w:pPr>
      <w:r>
        <w:rPr>
          <w:rFonts w:hint="eastAsia"/>
        </w:rPr>
        <w:t xml:space="preserve">附录A </w:t>
      </w:r>
      <w:r>
        <w:rPr>
          <w:rFonts w:hint="eastAsia"/>
          <w:lang w:val="en-US" w:eastAsia="zh-CN"/>
        </w:rPr>
        <w:t>碳源流流向图</w:t>
      </w:r>
    </w:p>
    <w:p>
      <w:pPr>
        <w:ind w:firstLine="480"/>
        <w:rPr>
          <w:rFonts w:hint="eastAsia"/>
        </w:rPr>
      </w:pPr>
      <w:r>
        <w:rPr>
          <w:rFonts w:hint="eastAsia"/>
        </w:rPr>
        <w:t xml:space="preserve">附录B </w:t>
      </w:r>
      <w:r>
        <w:rPr>
          <w:rFonts w:hint="eastAsia"/>
          <w:lang w:val="en-US" w:eastAsia="zh-CN"/>
        </w:rPr>
        <w:t>温室气体排放计量采集点网络图</w:t>
      </w:r>
    </w:p>
    <w:p>
      <w:pPr>
        <w:ind w:firstLine="480"/>
        <w:rPr>
          <w:rFonts w:hint="eastAsia"/>
        </w:rPr>
      </w:pPr>
      <w:r>
        <w:rPr>
          <w:rFonts w:hint="eastAsia"/>
        </w:rPr>
        <w:t xml:space="preserve">附录C </w:t>
      </w:r>
      <w:r>
        <w:rPr>
          <w:rFonts w:hint="eastAsia"/>
          <w:lang w:val="en-US" w:eastAsia="zh-CN"/>
        </w:rPr>
        <w:t>温室气体排放计量管理用表</w:t>
      </w:r>
    </w:p>
    <w:p>
      <w:pPr>
        <w:pStyle w:val="4"/>
        <w:spacing w:before="156" w:beforeLines="50"/>
      </w:pPr>
      <w:r>
        <w:rPr>
          <w:rFonts w:hint="eastAsia"/>
        </w:rPr>
        <w:t>七、结束语</w:t>
      </w:r>
    </w:p>
    <w:p>
      <w:pPr>
        <w:ind w:firstLine="480"/>
      </w:pPr>
      <w:r>
        <w:rPr>
          <w:rFonts w:hint="eastAsia"/>
        </w:rPr>
        <w:t>本规范的编制依据JJF1071-2010《国家计量校准规范编写规则》，规定了</w:t>
      </w:r>
      <w:r>
        <w:rPr>
          <w:rFonts w:hint="eastAsia"/>
          <w:lang w:eastAsia="zh-CN"/>
        </w:rPr>
        <w:t>平板玻璃</w:t>
      </w:r>
      <w:r>
        <w:rPr>
          <w:rFonts w:hint="eastAsia"/>
        </w:rPr>
        <w:t>生产企业温室气体排放计量器具配置与管理的基本要求。希望委员和专家们提出宝贵意见，使规范更加完善和适用。</w:t>
      </w:r>
    </w:p>
    <w:p>
      <w:pPr>
        <w:ind w:firstLine="0" w:firstLineChars="0"/>
        <w:jc w:val="right"/>
        <w:rPr>
          <w:rFonts w:hint="eastAsia" w:ascii="宋体" w:hAnsi="宋体" w:cs="Times New Roman"/>
          <w:szCs w:val="24"/>
        </w:rPr>
      </w:pPr>
      <w:r>
        <w:rPr>
          <w:rFonts w:hint="eastAsia"/>
        </w:rPr>
        <w:t xml:space="preserve"> </w:t>
      </w:r>
      <w:r>
        <w:t xml:space="preserve">   </w:t>
      </w:r>
      <w:r>
        <w:rPr>
          <w:rFonts w:hint="eastAsia" w:ascii="宋体" w:hAnsi="宋体"/>
          <w:szCs w:val="24"/>
        </w:rPr>
        <w:t>《</w:t>
      </w:r>
      <w:r>
        <w:rPr>
          <w:rFonts w:hint="eastAsia" w:ascii="宋体" w:hAnsi="宋体" w:cs="Times New Roman"/>
          <w:szCs w:val="24"/>
          <w:lang w:eastAsia="zh-CN"/>
        </w:rPr>
        <w:t>企业温室气体排放计量器具配备和管理规范  平板玻璃</w:t>
      </w:r>
      <w:r>
        <w:rPr>
          <w:rFonts w:hint="eastAsia" w:ascii="宋体" w:hAnsi="宋体"/>
          <w:szCs w:val="24"/>
        </w:rPr>
        <w:t>》编写组</w:t>
      </w:r>
    </w:p>
    <w:p>
      <w:pPr>
        <w:adjustRightInd w:val="0"/>
        <w:snapToGrid w:val="0"/>
        <w:spacing w:before="156" w:beforeLines="50"/>
        <w:ind w:firstLine="480"/>
        <w:jc w:val="right"/>
        <w:rPr>
          <w:rFonts w:hint="eastAsia" w:ascii="仿宋" w:hAnsi="仿宋"/>
          <w:sz w:val="28"/>
          <w:szCs w:val="28"/>
        </w:rPr>
      </w:pPr>
      <w:r>
        <w:rPr>
          <w:rFonts w:cs="Times New Roman"/>
          <w:szCs w:val="24"/>
        </w:rPr>
        <w:t>2025年4月</w:t>
      </w:r>
      <w:r>
        <w:rPr>
          <w:rFonts w:hint="eastAsia" w:cs="Times New Roman"/>
          <w:szCs w:val="24"/>
          <w:lang w:val="en-US" w:eastAsia="zh-CN"/>
        </w:rPr>
        <w:t>26</w:t>
      </w:r>
      <w:r>
        <w:rPr>
          <w:rFonts w:cs="Times New Roman"/>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2NTM5MjQ2YjU2NzlkYTY1NmZkMzUyY2M2NTQ3NzYifQ=="/>
    <w:docVar w:name="KSO_WPS_MARK_KEY" w:val="ddcc5f7e-154a-4c30-9174-cfd7dff8172d"/>
  </w:docVars>
  <w:rsids>
    <w:rsidRoot w:val="002F143C"/>
    <w:rsid w:val="00023C6E"/>
    <w:rsid w:val="00037757"/>
    <w:rsid w:val="00066B43"/>
    <w:rsid w:val="00067FD6"/>
    <w:rsid w:val="000C0AD7"/>
    <w:rsid w:val="000C2CFC"/>
    <w:rsid w:val="000D2E70"/>
    <w:rsid w:val="000F25D5"/>
    <w:rsid w:val="000F4014"/>
    <w:rsid w:val="000F547B"/>
    <w:rsid w:val="00104BFE"/>
    <w:rsid w:val="00116330"/>
    <w:rsid w:val="00191AC0"/>
    <w:rsid w:val="001B51D4"/>
    <w:rsid w:val="001C46C5"/>
    <w:rsid w:val="001D6881"/>
    <w:rsid w:val="001F3380"/>
    <w:rsid w:val="00214918"/>
    <w:rsid w:val="002326F6"/>
    <w:rsid w:val="002A61A2"/>
    <w:rsid w:val="002F143C"/>
    <w:rsid w:val="002F24EB"/>
    <w:rsid w:val="00311711"/>
    <w:rsid w:val="00321A32"/>
    <w:rsid w:val="003238B5"/>
    <w:rsid w:val="0032573B"/>
    <w:rsid w:val="00332AF2"/>
    <w:rsid w:val="00333A93"/>
    <w:rsid w:val="00362DF5"/>
    <w:rsid w:val="003665F9"/>
    <w:rsid w:val="00381BF0"/>
    <w:rsid w:val="003B011A"/>
    <w:rsid w:val="003D6955"/>
    <w:rsid w:val="003F4578"/>
    <w:rsid w:val="00443B6F"/>
    <w:rsid w:val="004471DF"/>
    <w:rsid w:val="004C6658"/>
    <w:rsid w:val="00502551"/>
    <w:rsid w:val="00507BCE"/>
    <w:rsid w:val="00592F58"/>
    <w:rsid w:val="005B7F76"/>
    <w:rsid w:val="005C005A"/>
    <w:rsid w:val="005C2BCD"/>
    <w:rsid w:val="005E0017"/>
    <w:rsid w:val="005F3139"/>
    <w:rsid w:val="005F64D9"/>
    <w:rsid w:val="00616BFD"/>
    <w:rsid w:val="006229F4"/>
    <w:rsid w:val="0064030C"/>
    <w:rsid w:val="00694B10"/>
    <w:rsid w:val="00720628"/>
    <w:rsid w:val="00754EE6"/>
    <w:rsid w:val="00787648"/>
    <w:rsid w:val="007906B3"/>
    <w:rsid w:val="007908DE"/>
    <w:rsid w:val="00803D54"/>
    <w:rsid w:val="00827A22"/>
    <w:rsid w:val="00841BF2"/>
    <w:rsid w:val="008D2EC6"/>
    <w:rsid w:val="008E3CDF"/>
    <w:rsid w:val="008E4651"/>
    <w:rsid w:val="00907FE0"/>
    <w:rsid w:val="00921691"/>
    <w:rsid w:val="009709B0"/>
    <w:rsid w:val="009E4F54"/>
    <w:rsid w:val="00A07767"/>
    <w:rsid w:val="00A103F9"/>
    <w:rsid w:val="00A13054"/>
    <w:rsid w:val="00A16962"/>
    <w:rsid w:val="00A26288"/>
    <w:rsid w:val="00A350E5"/>
    <w:rsid w:val="00A56443"/>
    <w:rsid w:val="00A61E58"/>
    <w:rsid w:val="00A643F2"/>
    <w:rsid w:val="00A84502"/>
    <w:rsid w:val="00A921EB"/>
    <w:rsid w:val="00AB3815"/>
    <w:rsid w:val="00AB5355"/>
    <w:rsid w:val="00AC1677"/>
    <w:rsid w:val="00B11EAF"/>
    <w:rsid w:val="00B16AC8"/>
    <w:rsid w:val="00B4035F"/>
    <w:rsid w:val="00B57323"/>
    <w:rsid w:val="00B62DF5"/>
    <w:rsid w:val="00B7600F"/>
    <w:rsid w:val="00BA4A99"/>
    <w:rsid w:val="00C11A5B"/>
    <w:rsid w:val="00C373BF"/>
    <w:rsid w:val="00C50301"/>
    <w:rsid w:val="00CD6C71"/>
    <w:rsid w:val="00CE06CF"/>
    <w:rsid w:val="00D160AA"/>
    <w:rsid w:val="00D25820"/>
    <w:rsid w:val="00D2582D"/>
    <w:rsid w:val="00D42A27"/>
    <w:rsid w:val="00D46EF7"/>
    <w:rsid w:val="00D66018"/>
    <w:rsid w:val="00D6659B"/>
    <w:rsid w:val="00D72181"/>
    <w:rsid w:val="00E064F8"/>
    <w:rsid w:val="00E10218"/>
    <w:rsid w:val="00E1141E"/>
    <w:rsid w:val="00E616B2"/>
    <w:rsid w:val="00E736EA"/>
    <w:rsid w:val="00E8160C"/>
    <w:rsid w:val="00EF3554"/>
    <w:rsid w:val="00F076C4"/>
    <w:rsid w:val="00F36C95"/>
    <w:rsid w:val="00F66F7B"/>
    <w:rsid w:val="00F75198"/>
    <w:rsid w:val="00FA6213"/>
    <w:rsid w:val="00FD6687"/>
    <w:rsid w:val="061E713E"/>
    <w:rsid w:val="17646368"/>
    <w:rsid w:val="27466AB0"/>
    <w:rsid w:val="28C7023C"/>
    <w:rsid w:val="2A292AAA"/>
    <w:rsid w:val="2C70332B"/>
    <w:rsid w:val="2E7808F3"/>
    <w:rsid w:val="35071D38"/>
    <w:rsid w:val="4336664D"/>
    <w:rsid w:val="4AFE4527"/>
    <w:rsid w:val="4B5A3DEF"/>
    <w:rsid w:val="545F186C"/>
    <w:rsid w:val="5FBA08AB"/>
    <w:rsid w:val="7CD873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4">
    <w:name w:val="heading 1"/>
    <w:basedOn w:val="1"/>
    <w:next w:val="1"/>
    <w:link w:val="13"/>
    <w:qFormat/>
    <w:uiPriority w:val="9"/>
    <w:pPr>
      <w:keepNext/>
      <w:keepLines/>
      <w:ind w:firstLine="0" w:firstLineChars="0"/>
      <w:outlineLvl w:val="0"/>
    </w:pPr>
    <w:rPr>
      <w:b/>
      <w:bCs/>
      <w:kern w:val="44"/>
      <w:szCs w:val="4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next w:val="3"/>
    <w:qFormat/>
    <w:uiPriority w:val="0"/>
    <w:pPr>
      <w:widowControl w:val="0"/>
      <w:spacing w:line="360" w:lineRule="auto"/>
      <w:ind w:firstLine="420" w:firstLineChars="200"/>
      <w:jc w:val="both"/>
    </w:pPr>
    <w:rPr>
      <w:rFonts w:ascii="宋体" w:hAnsi="Times New Roman" w:eastAsia="宋体" w:cs="Times New Roman"/>
      <w:kern w:val="2"/>
      <w:sz w:val="28"/>
      <w:lang w:val="en-US" w:eastAsia="zh-CN" w:bidi="ar-SA"/>
    </w:rPr>
  </w:style>
  <w:style w:type="paragraph" w:styleId="3">
    <w:name w:val="Body Text First Indent"/>
    <w:next w:val="1"/>
    <w:qFormat/>
    <w:uiPriority w:val="0"/>
    <w:pPr>
      <w:widowControl w:val="0"/>
      <w:spacing w:after="120"/>
      <w:ind w:firstLine="420"/>
      <w:jc w:val="both"/>
    </w:pPr>
    <w:rPr>
      <w:rFonts w:ascii="Times New Roman" w:hAnsi="Times New Roman" w:eastAsia="宋体" w:cs="Times New Roman"/>
      <w:kern w:val="2"/>
      <w:sz w:val="21"/>
      <w:szCs w:val="24"/>
      <w:vertAlign w:val="superscript"/>
      <w:lang w:val="en-US" w:eastAsia="zh-CN" w:bidi="ar-SA"/>
    </w:rPr>
  </w:style>
  <w:style w:type="paragraph" w:styleId="5">
    <w:name w:val="Plain Text"/>
    <w:basedOn w:val="1"/>
    <w:qFormat/>
    <w:uiPriority w:val="0"/>
    <w:rPr>
      <w:rFonts w:ascii="宋体" w:hAnsi="Courier New" w:eastAsia="宋体" w:cs="Times New Roman"/>
      <w:szCs w:val="20"/>
      <w:lang w:val="zh-CN"/>
    </w:rPr>
  </w:style>
  <w:style w:type="paragraph" w:styleId="6">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0">
    <w:name w:val="Hyperlink"/>
    <w:basedOn w:val="9"/>
    <w:semiHidden/>
    <w:unhideWhenUsed/>
    <w:qFormat/>
    <w:uiPriority w:val="99"/>
    <w:rPr>
      <w:color w:val="0000FF"/>
      <w:u w:val="single"/>
    </w:rPr>
  </w:style>
  <w:style w:type="character" w:customStyle="1" w:styleId="11">
    <w:name w:val="页眉 字符"/>
    <w:basedOn w:val="9"/>
    <w:link w:val="7"/>
    <w:qFormat/>
    <w:uiPriority w:val="99"/>
    <w:rPr>
      <w:rFonts w:ascii="Times New Roman" w:hAnsi="Times New Roman" w:eastAsia="宋体"/>
      <w:sz w:val="18"/>
      <w:szCs w:val="18"/>
    </w:rPr>
  </w:style>
  <w:style w:type="character" w:customStyle="1" w:styleId="12">
    <w:name w:val="页脚 字符"/>
    <w:basedOn w:val="9"/>
    <w:link w:val="6"/>
    <w:qFormat/>
    <w:uiPriority w:val="99"/>
    <w:rPr>
      <w:rFonts w:ascii="Times New Roman" w:hAnsi="Times New Roman" w:eastAsia="宋体"/>
      <w:sz w:val="18"/>
      <w:szCs w:val="18"/>
    </w:rPr>
  </w:style>
  <w:style w:type="character" w:customStyle="1" w:styleId="13">
    <w:name w:val="标题 1 字符"/>
    <w:basedOn w:val="9"/>
    <w:link w:val="4"/>
    <w:qFormat/>
    <w:uiPriority w:val="9"/>
    <w:rPr>
      <w:rFonts w:ascii="Times New Roman" w:hAnsi="Times New Roman" w:eastAsia="宋体"/>
      <w:b/>
      <w:bCs/>
      <w:kern w:val="44"/>
      <w:sz w:val="2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7109C-1060-4400-A73E-C98DDE235FF0}">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2555</Words>
  <Characters>2669</Characters>
  <Lines>166</Lines>
  <Paragraphs>148</Paragraphs>
  <TotalTime>2</TotalTime>
  <ScaleCrop>false</ScaleCrop>
  <LinksUpToDate>false</LinksUpToDate>
  <CharactersWithSpaces>2730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2023-11-30T08:16:00Z</dcterms:created>
  <dc:creator>dukailun@zim.ac.cn</dc:creator>
  <cp:lastModifiedBy>陈为晶</cp:lastModifiedBy>
  <dcterms:modified xsi:type="dcterms:W3CDTF">2025-08-30T15:09:44Z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87F1059F40ED4E21A5DCB123F5D41CEE</vt:lpwstr>
  </property>
</Properties>
</file>