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BE70">
      <w:pPr>
        <w:pStyle w:val="13"/>
        <w:jc w:val="center"/>
        <w:rPr>
          <w:rFonts w:ascii="华文中宋" w:hAnsi="华文中宋" w:eastAsia="华文中宋"/>
          <w:b/>
          <w:sz w:val="44"/>
          <w:szCs w:val="72"/>
        </w:rPr>
      </w:pPr>
      <w:r>
        <w:rPr>
          <w:rFonts w:hint="eastAsia" w:ascii="华文中宋" w:hAnsi="华文中宋" w:eastAsia="华文中宋"/>
          <w:b/>
          <w:color w:val="FF0000"/>
          <w:sz w:val="48"/>
          <w:szCs w:val="72"/>
        </w:rPr>
        <w:t>全</w:t>
      </w:r>
      <w:r>
        <w:rPr>
          <w:rFonts w:ascii="华文中宋" w:hAnsi="华文中宋" w:eastAsia="华文中宋"/>
          <w:b/>
          <w:color w:val="FF0000"/>
          <w:sz w:val="48"/>
          <w:szCs w:val="72"/>
        </w:rPr>
        <w:t>国新材料与纳米计量技术委员会</w:t>
      </w:r>
    </w:p>
    <w:p w14:paraId="79458245">
      <w:pPr>
        <w:pStyle w:val="13"/>
        <w:spacing w:before="312" w:beforeLines="100" w:line="240" w:lineRule="atLeast"/>
        <w:jc w:val="center"/>
        <w:rPr>
          <w:rFonts w:ascii="楷体" w:hAnsi="楷体" w:eastAsia="楷体"/>
          <w:b/>
          <w:sz w:val="10"/>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594995</wp:posOffset>
                </wp:positionV>
                <wp:extent cx="5238750"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19050">
                          <a:solidFill>
                            <a:srgbClr val="FF3300"/>
                          </a:solidFill>
                          <a:round/>
                        </a:ln>
                      </wps:spPr>
                      <wps:bodyPr/>
                    </wps:wsp>
                  </a:graphicData>
                </a:graphic>
              </wp:anchor>
            </w:drawing>
          </mc:Choice>
          <mc:Fallback>
            <w:pict>
              <v:shape id="_x0000_s1026" o:spid="_x0000_s1026" o:spt="32" type="#_x0000_t32" style="position:absolute;left:0pt;margin-left:1.5pt;margin-top:46.85pt;height:0pt;width:412.5pt;z-index:251659264;mso-width-relative:page;mso-height-relative:page;" filled="f" stroked="t" coordsize="21600,21600" o:gfxdata="UEsDBAoAAAAAAIdO4kAAAAAAAAAAAAAAAAAEAAAAZHJzL1BLAwQUAAAACACHTuJAuSshdtUAAAAH&#10;AQAADwAAAGRycy9kb3ducmV2LnhtbE2PzU7DMBCE70i8g7VI3KjTVoIQ4lQIqaIX1BJ4gE28xFH9&#10;E2I3bd+eRRzocWZWM9+Wq5OzYqIx9sErmM8yEOTboHvfKfj8WN/lIGJCr9EGTwrOFGFVXV+VWOhw&#10;9O801akTXOJjgQpMSkMhZWwNOYyzMJDn7CuMDhPLsZN6xCOXOysXWXYvHfaeFwwO9GKo3dcHp2C7&#10;q6fNTu7PhG/rxppXfN5uvpW6vZlnTyASndL/MfziMzpUzNSEg9dRWAVL/iQpeFw+gOA4X+RsNH+G&#10;rEp5yV/9AFBLAwQUAAAACACHTuJATtwEZvcBAAC/AwAADgAAAGRycy9lMm9Eb2MueG1srVPNjtMw&#10;EL4j8Q6W7zRpq4UlarqHVuWyQKVdHsB1nMTC8Vhjt2lfghdA4gScgNPeeRpYHoOx+wO7XPbAJfJ4&#10;PN833zeTycW2M2yj0GuwJR8Ocs6UlVBp25T8zfXiyTlnPghbCQNWlXynPL+YPn406V2hRtCCqRQy&#10;ArG+6F3J2xBckWVetqoTfgBOWUrWgJ0IFGKTVSh6Qu9MNsrzp1kPWDkEqbyn2/k+yQ+I+BBAqGst&#10;1RzkulM27FFRGRFIkm+183yauq1rJcPruvYqMFNyUhrSl0jovIrfbDoRRYPCtVoeWhAPaeGepk5o&#10;S6QnqLkIgq1R/wPVaYngoQ4DCV22F5IcIRXD/J43V61wKmkhq707me7/H6x8tVki01XJR5xZ0dHA&#10;b9/f/Hz36fbb1x8fb359/xDPXz6zUbSqd76gipldYhQrt/bKXYJ865mFWStso1LL1ztHOMNYkd0p&#10;iYF3RLjqX0JFb8Q6QPJtW2MXIckRtk3j2Z3Go7aBSbo8G43Pn53R5OQxl4niWOjQhxcKOhYPJfcB&#10;hW7aMANraQkAh4lGbC59iG2J4lgQWS0stDFpF4xlPfX+PCeimPJgdBWzKcBmNTPINoLWabEYj/O0&#10;QYR25xnC2lZ7FmMPHkTZewNXUO2WePSG5praOexgXJy/41T957+b/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KyF21QAAAAcBAAAPAAAAAAAAAAEAIAAAACIAAABkcnMvZG93bnJldi54bWxQSwEC&#10;FAAUAAAACACHTuJATtwEZvcBAAC/AwAADgAAAAAAAAABACAAAAAkAQAAZHJzL2Uyb0RvYy54bWxQ&#10;SwUGAAAAAAYABgBZAQAAjQUAAAAA&#10;">
                <v:fill on="f" focussize="0,0"/>
                <v:stroke weight="1.5pt" color="#FF3300" joinstyle="round"/>
                <v:imagedata o:title=""/>
                <o:lock v:ext="edit" aspectratio="f"/>
              </v:shape>
            </w:pict>
          </mc:Fallback>
        </mc:AlternateContent>
      </w:r>
      <w:r>
        <w:rPr>
          <w:rFonts w:hint="eastAsia" w:ascii="楷体" w:hAnsi="楷体" w:eastAsia="楷体"/>
          <w:b/>
          <w:sz w:val="28"/>
          <w:szCs w:val="72"/>
        </w:rPr>
        <w:t>新</w:t>
      </w:r>
      <w:r>
        <w:rPr>
          <w:rFonts w:ascii="楷体" w:hAnsi="楷体" w:eastAsia="楷体"/>
          <w:b/>
          <w:sz w:val="28"/>
          <w:szCs w:val="72"/>
        </w:rPr>
        <w:t>材料委员会【</w:t>
      </w:r>
      <w:r>
        <w:rPr>
          <w:rFonts w:hint="eastAsia" w:ascii="楷体" w:hAnsi="楷体" w:eastAsia="楷体"/>
          <w:b/>
          <w:sz w:val="28"/>
          <w:szCs w:val="72"/>
        </w:rPr>
        <w:t>20</w:t>
      </w:r>
      <w:r>
        <w:rPr>
          <w:rFonts w:ascii="楷体" w:hAnsi="楷体" w:eastAsia="楷体"/>
          <w:b/>
          <w:sz w:val="28"/>
          <w:szCs w:val="72"/>
        </w:rPr>
        <w:t>2</w:t>
      </w:r>
      <w:r>
        <w:rPr>
          <w:rFonts w:hint="eastAsia" w:ascii="楷体" w:hAnsi="楷体" w:eastAsia="楷体"/>
          <w:b/>
          <w:sz w:val="28"/>
          <w:szCs w:val="72"/>
          <w:lang w:val="en-US" w:eastAsia="zh-CN"/>
        </w:rPr>
        <w:t>5</w:t>
      </w:r>
      <w:r>
        <w:rPr>
          <w:rFonts w:ascii="楷体" w:hAnsi="楷体" w:eastAsia="楷体"/>
          <w:b/>
          <w:sz w:val="28"/>
          <w:szCs w:val="72"/>
        </w:rPr>
        <w:t>】</w:t>
      </w:r>
      <w:r>
        <w:rPr>
          <w:rFonts w:hint="eastAsia" w:ascii="楷体" w:hAnsi="楷体" w:eastAsia="楷体"/>
          <w:b/>
          <w:sz w:val="28"/>
          <w:szCs w:val="72"/>
        </w:rPr>
        <w:t>第</w:t>
      </w:r>
      <w:r>
        <w:rPr>
          <w:rFonts w:hint="eastAsia" w:ascii="楷体" w:hAnsi="楷体" w:eastAsia="楷体"/>
          <w:b/>
          <w:sz w:val="28"/>
          <w:szCs w:val="72"/>
          <w:lang w:val="en-US" w:eastAsia="zh-CN"/>
        </w:rPr>
        <w:t>09</w:t>
      </w:r>
      <w:r>
        <w:rPr>
          <w:rFonts w:hint="eastAsia" w:ascii="楷体" w:hAnsi="楷体" w:eastAsia="楷体"/>
          <w:b/>
          <w:sz w:val="28"/>
          <w:szCs w:val="72"/>
        </w:rPr>
        <w:t>号</w:t>
      </w:r>
    </w:p>
    <w:p w14:paraId="0ACD5C6F">
      <w:pPr>
        <w:pStyle w:val="13"/>
        <w:spacing w:line="240" w:lineRule="atLeast"/>
        <w:jc w:val="center"/>
        <w:rPr>
          <w:rFonts w:ascii="华文中宋" w:hAnsi="华文中宋" w:eastAsia="华文中宋"/>
          <w:b/>
          <w:sz w:val="36"/>
        </w:rPr>
      </w:pPr>
      <w:r>
        <w:rPr>
          <w:rFonts w:hint="eastAsia" w:ascii="华文中宋" w:hAnsi="华文中宋" w:eastAsia="华文中宋"/>
          <w:b/>
          <w:sz w:val="36"/>
        </w:rPr>
        <w:t>全国新材料与纳米计量技术委员会关于对</w:t>
      </w:r>
      <w:r>
        <w:rPr>
          <w:rFonts w:hint="eastAsia" w:ascii="华文中宋" w:hAnsi="华文中宋" w:eastAsia="华文中宋"/>
          <w:b/>
          <w:sz w:val="36"/>
          <w:lang w:val="en-US" w:eastAsia="zh-CN"/>
        </w:rPr>
        <w:t>12</w:t>
      </w:r>
      <w:r>
        <w:rPr>
          <w:rFonts w:hint="eastAsia" w:ascii="华文中宋" w:hAnsi="华文中宋" w:eastAsia="华文中宋"/>
          <w:b/>
          <w:sz w:val="36"/>
        </w:rPr>
        <w:t>项</w:t>
      </w:r>
      <w:r>
        <w:rPr>
          <w:rFonts w:ascii="华文中宋" w:hAnsi="华文中宋" w:eastAsia="华文中宋"/>
          <w:b/>
          <w:sz w:val="36"/>
        </w:rPr>
        <w:t>计量技术规范（</w:t>
      </w:r>
      <w:r>
        <w:rPr>
          <w:rFonts w:hint="eastAsia" w:ascii="华文中宋" w:hAnsi="华文中宋" w:eastAsia="华文中宋"/>
          <w:b/>
          <w:sz w:val="36"/>
        </w:rPr>
        <w:t>征</w:t>
      </w:r>
      <w:r>
        <w:rPr>
          <w:rFonts w:ascii="华文中宋" w:hAnsi="华文中宋" w:eastAsia="华文中宋"/>
          <w:b/>
          <w:sz w:val="36"/>
        </w:rPr>
        <w:t>求意见稿）</w:t>
      </w:r>
      <w:r>
        <w:rPr>
          <w:rFonts w:hint="eastAsia" w:ascii="华文中宋" w:hAnsi="华文中宋" w:eastAsia="华文中宋"/>
          <w:b/>
          <w:sz w:val="36"/>
        </w:rPr>
        <w:t>征</w:t>
      </w:r>
      <w:r>
        <w:rPr>
          <w:rFonts w:ascii="华文中宋" w:hAnsi="华文中宋" w:eastAsia="华文中宋"/>
          <w:b/>
          <w:sz w:val="36"/>
        </w:rPr>
        <w:t>求意见的通知</w:t>
      </w:r>
    </w:p>
    <w:p w14:paraId="63D3E5A5">
      <w:pPr>
        <w:spacing w:line="540" w:lineRule="exact"/>
        <w:rPr>
          <w:rFonts w:ascii="宋体" w:hAnsi="宋体" w:eastAsia="宋体"/>
          <w:b/>
          <w:sz w:val="28"/>
        </w:rPr>
      </w:pPr>
    </w:p>
    <w:p w14:paraId="49EECDD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sz w:val="28"/>
        </w:rPr>
      </w:pPr>
      <w:r>
        <w:rPr>
          <w:rFonts w:hint="eastAsia" w:ascii="宋体" w:hAnsi="宋体" w:eastAsia="宋体"/>
          <w:b/>
          <w:sz w:val="28"/>
        </w:rPr>
        <w:t>各相关单位、各</w:t>
      </w:r>
      <w:r>
        <w:rPr>
          <w:rFonts w:ascii="宋体" w:hAnsi="宋体" w:eastAsia="宋体"/>
          <w:b/>
          <w:sz w:val="28"/>
        </w:rPr>
        <w:t>位专家、各位委员</w:t>
      </w:r>
      <w:r>
        <w:rPr>
          <w:rFonts w:hint="eastAsia" w:ascii="宋体" w:hAnsi="宋体" w:eastAsia="宋体"/>
          <w:b/>
          <w:sz w:val="28"/>
        </w:rPr>
        <w:t>：</w:t>
      </w:r>
    </w:p>
    <w:p w14:paraId="2AAB8CE6">
      <w:pPr>
        <w:keepNext w:val="0"/>
        <w:keepLines w:val="0"/>
        <w:pageBreakBefore w:val="0"/>
        <w:widowControl w:val="0"/>
        <w:tabs>
          <w:tab w:val="left" w:pos="3780"/>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根据国家市场监督管理总局计量司国家计量技术规范制修订计划安排，全国新材料与纳米计量技术委员会已完成了《</w:t>
      </w:r>
      <w:r>
        <w:rPr>
          <w:rFonts w:hint="eastAsia" w:ascii="仿宋" w:hAnsi="仿宋" w:eastAsia="仿宋" w:cs="仿宋"/>
          <w:sz w:val="28"/>
          <w:szCs w:val="28"/>
          <w:lang w:val="en-US" w:eastAsia="zh-CN"/>
        </w:rPr>
        <w:t>高频往复式摩擦磨损试验机校准规范</w:t>
      </w:r>
      <w:r>
        <w:rPr>
          <w:rFonts w:hint="eastAsia" w:ascii="仿宋" w:hAnsi="仿宋" w:eastAsia="仿宋" w:cs="仿宋"/>
          <w:sz w:val="28"/>
          <w:szCs w:val="28"/>
        </w:rPr>
        <w:t>》、《</w:t>
      </w:r>
      <w:r>
        <w:rPr>
          <w:rFonts w:hint="eastAsia" w:ascii="仿宋" w:hAnsi="仿宋" w:eastAsia="仿宋" w:cs="仿宋"/>
          <w:sz w:val="28"/>
          <w:szCs w:val="28"/>
          <w:lang w:val="en-US" w:eastAsia="zh-CN"/>
        </w:rPr>
        <w:t>X射线光电子能谱仪校准规范</w:t>
      </w:r>
      <w:r>
        <w:rPr>
          <w:rFonts w:hint="eastAsia" w:ascii="仿宋" w:hAnsi="仿宋" w:eastAsia="仿宋" w:cs="仿宋"/>
          <w:sz w:val="28"/>
          <w:szCs w:val="28"/>
        </w:rPr>
        <w:t>》</w:t>
      </w:r>
      <w:r>
        <w:rPr>
          <w:rFonts w:hint="eastAsia" w:ascii="仿宋" w:hAnsi="仿宋" w:eastAsia="仿宋" w:cs="仿宋"/>
          <w:sz w:val="28"/>
          <w:szCs w:val="28"/>
          <w:lang w:eastAsia="zh-CN"/>
        </w:rPr>
        <w:t>、《材料膨胀系数校准规范》、《干法进样激光粒度分析仪校准规范》、《氧化石墨烯浆料测量评价技术规范》、《锂离子电池电芯热参数测试仪校准规范》、《CVD法铜箔衬底上石墨烯薄膜完整度测试技术规范》、《材料摩擦磨损试验机系统切向刚度计量测试规范》、《橡胶无转子硫化仪校准规范》、《薄膜材料椭偏测厚仪评价规范》、《固体材料烟密度仪校准规范》、《非对称流动场场流仪校准规范》</w:t>
      </w:r>
      <w:r>
        <w:rPr>
          <w:rFonts w:hint="eastAsia" w:ascii="仿宋" w:hAnsi="仿宋" w:eastAsia="仿宋" w:cs="仿宋"/>
          <w:sz w:val="28"/>
          <w:szCs w:val="28"/>
        </w:rPr>
        <w:t>等</w:t>
      </w:r>
      <w:r>
        <w:rPr>
          <w:rFonts w:hint="eastAsia" w:ascii="仿宋" w:hAnsi="仿宋" w:eastAsia="仿宋" w:cs="仿宋"/>
          <w:sz w:val="28"/>
          <w:szCs w:val="28"/>
          <w:lang w:val="en-US" w:eastAsia="zh-CN"/>
        </w:rPr>
        <w:t>12</w:t>
      </w:r>
      <w:r>
        <w:rPr>
          <w:rFonts w:hint="eastAsia" w:ascii="仿宋" w:hAnsi="仿宋" w:eastAsia="仿宋" w:cs="仿宋"/>
          <w:sz w:val="28"/>
          <w:szCs w:val="28"/>
        </w:rPr>
        <w:t>项国家计量技术规范的征求意见稿。为了使国家计量技术规范能广泛适用和更具可操作性，特向全国有关单位征求意见，望各位专家在百忙中对征求意见稿提出宝贵意见和建议，并填写附件中的征求意见表。意见或建议可通过邮件回传至秘书处邮箱，征求意见</w:t>
      </w:r>
      <w:r>
        <w:rPr>
          <w:rFonts w:hint="eastAsia" w:ascii="仿宋" w:hAnsi="仿宋" w:eastAsia="仿宋" w:cs="仿宋"/>
          <w:b/>
          <w:sz w:val="28"/>
          <w:szCs w:val="28"/>
          <w:u w:val="single"/>
        </w:rPr>
        <w:t>截止时间为202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07</w:t>
      </w:r>
      <w:r>
        <w:rPr>
          <w:rFonts w:hint="eastAsia" w:ascii="仿宋" w:hAnsi="仿宋" w:eastAsia="仿宋" w:cs="仿宋"/>
          <w:b/>
          <w:sz w:val="28"/>
          <w:szCs w:val="28"/>
          <w:u w:val="single"/>
        </w:rPr>
        <w:t>日</w:t>
      </w:r>
      <w:r>
        <w:rPr>
          <w:rFonts w:hint="eastAsia" w:ascii="仿宋" w:hAnsi="仿宋" w:eastAsia="仿宋" w:cs="仿宋"/>
          <w:sz w:val="28"/>
          <w:szCs w:val="28"/>
        </w:rPr>
        <w:t>。</w:t>
      </w:r>
    </w:p>
    <w:p w14:paraId="68F153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"mailto:MTC29@nim.ac.cn" </w:instrText>
      </w:r>
      <w:r>
        <w:rPr>
          <w:rFonts w:hint="eastAsia" w:ascii="仿宋" w:hAnsi="仿宋" w:eastAsia="仿宋" w:cs="仿宋"/>
          <w:sz w:val="28"/>
          <w:szCs w:val="28"/>
        </w:rPr>
        <w:fldChar w:fldCharType="separate"/>
      </w:r>
      <w:r>
        <w:rPr>
          <w:rFonts w:hint="eastAsia" w:ascii="仿宋" w:hAnsi="仿宋" w:eastAsia="仿宋" w:cs="仿宋"/>
          <w:sz w:val="28"/>
          <w:szCs w:val="28"/>
        </w:rPr>
        <w:t>MTC29@nim.ac.cn</w:t>
      </w:r>
      <w:r>
        <w:rPr>
          <w:rFonts w:hint="eastAsia" w:ascii="仿宋" w:hAnsi="仿宋" w:eastAsia="仿宋" w:cs="仿宋"/>
          <w:sz w:val="28"/>
          <w:szCs w:val="28"/>
        </w:rPr>
        <w:fldChar w:fldCharType="end"/>
      </w:r>
    </w:p>
    <w:p w14:paraId="2110E8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联系人：金森林 任玲玲</w:t>
      </w:r>
    </w:p>
    <w:p w14:paraId="067EDF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联系电话：010-64526538，13671381740</w:t>
      </w:r>
    </w:p>
    <w:p w14:paraId="4DCFDC9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b/>
          <w:bCs/>
          <w:sz w:val="28"/>
          <w:szCs w:val="28"/>
        </w:rPr>
      </w:pPr>
      <w:r>
        <w:rPr>
          <w:rFonts w:hint="eastAsia" w:ascii="宋体" w:hAnsi="宋体" w:eastAsia="宋体"/>
          <w:b/>
          <w:bCs/>
          <w:sz w:val="28"/>
          <w:szCs w:val="28"/>
        </w:rPr>
        <w:t>附件</w:t>
      </w:r>
      <w:r>
        <w:rPr>
          <w:rFonts w:ascii="宋体" w:hAnsi="宋体" w:eastAsia="宋体"/>
          <w:b/>
          <w:bCs/>
          <w:sz w:val="28"/>
          <w:szCs w:val="28"/>
        </w:rPr>
        <w:t>：</w:t>
      </w:r>
    </w:p>
    <w:p w14:paraId="1A862B6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高频往复式摩擦磨损试验机校准规范 征求意见相关材料</w:t>
      </w:r>
    </w:p>
    <w:p w14:paraId="672F235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X射线光电子能谱仪校准规范 征求意见相关材料</w:t>
      </w:r>
    </w:p>
    <w:p w14:paraId="1AA4BF0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材料膨胀系数校准规范 征求意见相关材料</w:t>
      </w:r>
    </w:p>
    <w:p w14:paraId="688165C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干法进样激光粒度分析仪校准规范 征求意见相关材料</w:t>
      </w:r>
    </w:p>
    <w:p w14:paraId="1C8A981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氧化石墨烯浆料测量评价技术规范 征求意见相关材料</w:t>
      </w:r>
    </w:p>
    <w:p w14:paraId="7A1370C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锂离子电池电芯热参数测试仪校准规范 征求意见相关材料</w:t>
      </w:r>
    </w:p>
    <w:p w14:paraId="7E66C0F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CVD法铜箔衬底上石墨烯薄膜完整度测试技术规范 征求意见相关材料</w:t>
      </w:r>
    </w:p>
    <w:p w14:paraId="3EBB18F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材料摩擦磨损试验机系统切向刚度计量测试规范 征求意见相关材料</w:t>
      </w:r>
    </w:p>
    <w:p w14:paraId="617F6A8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橡胶无转子硫化仪校准规范 征求意见相关材料</w:t>
      </w:r>
    </w:p>
    <w:p w14:paraId="4F3833F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薄膜材料椭偏测厚仪评价规范 征求意见相关材料</w:t>
      </w:r>
    </w:p>
    <w:p w14:paraId="3E4B2F4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固体材料烟密度仪校准规范 征求意见相关材料</w:t>
      </w:r>
    </w:p>
    <w:p w14:paraId="2EC3077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非对称流动场场流仪校准规范</w:t>
      </w:r>
      <w:r>
        <w:rPr>
          <w:rFonts w:hint="eastAsia" w:ascii="仿宋" w:hAnsi="仿宋" w:eastAsia="仿宋" w:cs="仿宋"/>
          <w:sz w:val="24"/>
          <w:szCs w:val="24"/>
          <w:lang w:val="en-US" w:eastAsia="zh-CN"/>
        </w:rPr>
        <w:t xml:space="preserve"> 征求意见相关材料</w:t>
      </w:r>
    </w:p>
    <w:p w14:paraId="16D0AC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p>
    <w:p w14:paraId="0C5E8E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p>
    <w:p w14:paraId="39F5954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sz w:val="28"/>
          <w:szCs w:val="28"/>
          <w:lang w:val="en-US" w:eastAsia="zh-CN"/>
        </w:rPr>
      </w:pPr>
      <w:bookmarkStart w:id="0" w:name="_GoBack"/>
      <w:bookmarkEnd w:id="0"/>
    </w:p>
    <w:p w14:paraId="5477D596">
      <w:pPr>
        <w:keepNext w:val="0"/>
        <w:keepLines w:val="0"/>
        <w:pageBreakBefore w:val="0"/>
        <w:widowControl w:val="0"/>
        <w:kinsoku/>
        <w:wordWrap/>
        <w:overflowPunct/>
        <w:topLinePunct w:val="0"/>
        <w:autoSpaceDE/>
        <w:autoSpaceDN/>
        <w:bidi w:val="0"/>
        <w:adjustRightInd/>
        <w:snapToGrid/>
        <w:spacing w:line="480" w:lineRule="exact"/>
        <w:ind w:left="0" w:leftChars="0" w:firstLine="3998" w:firstLineChars="1428"/>
        <w:textAlignment w:val="auto"/>
        <w:rPr>
          <w:rFonts w:ascii="宋体" w:hAnsi="宋体" w:eastAsia="宋体"/>
          <w:sz w:val="28"/>
          <w:szCs w:val="28"/>
        </w:rPr>
      </w:pPr>
      <w:r>
        <w:rPr>
          <w:rFonts w:hint="eastAsia" w:ascii="宋体" w:hAnsi="宋体" w:eastAsia="宋体"/>
          <w:sz w:val="28"/>
          <w:szCs w:val="28"/>
        </w:rPr>
        <w:t>全</w:t>
      </w:r>
      <w:r>
        <w:rPr>
          <w:rFonts w:ascii="宋体" w:hAnsi="宋体" w:eastAsia="宋体"/>
          <w:sz w:val="28"/>
          <w:szCs w:val="28"/>
        </w:rPr>
        <w:t>国新材料与</w:t>
      </w:r>
      <w:r>
        <w:rPr>
          <w:rFonts w:hint="eastAsia" w:ascii="宋体" w:hAnsi="宋体" w:eastAsia="宋体"/>
          <w:sz w:val="28"/>
          <w:szCs w:val="28"/>
        </w:rPr>
        <w:t>纳</w:t>
      </w:r>
      <w:r>
        <w:rPr>
          <w:rFonts w:ascii="宋体" w:hAnsi="宋体" w:eastAsia="宋体"/>
          <w:sz w:val="28"/>
          <w:szCs w:val="28"/>
        </w:rPr>
        <w:t>米计量技术委员会</w:t>
      </w:r>
    </w:p>
    <w:p w14:paraId="7E9988AC">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9</w:t>
      </w:r>
      <w:r>
        <w:rPr>
          <w:rFonts w:hint="eastAsia" w:ascii="宋体" w:hAnsi="宋体" w:eastAsia="宋体"/>
          <w:sz w:val="28"/>
          <w:szCs w:val="28"/>
        </w:rPr>
        <w:t>月</w:t>
      </w:r>
      <w:r>
        <w:rPr>
          <w:rFonts w:hint="eastAsia" w:ascii="宋体" w:hAnsi="宋体" w:eastAsia="宋体"/>
          <w:sz w:val="28"/>
          <w:szCs w:val="28"/>
          <w:lang w:val="en-US" w:eastAsia="zh-CN"/>
        </w:rPr>
        <w:t>08</w:t>
      </w:r>
      <w:r>
        <w:rPr>
          <w:rFonts w:hint="eastAsia" w:ascii="宋体" w:hAnsi="宋体" w:eastAsia="宋体"/>
          <w:sz w:val="28"/>
          <w:szCs w:val="28"/>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487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77893"/>
    <w:multiLevelType w:val="singleLevel"/>
    <w:tmpl w:val="F36778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kMzRkNGIzZTI3NjY2ODY1OTljZGZkMzViNGQ1MjUifQ=="/>
    <w:docVar w:name="KSO_WPS_MARK_KEY" w:val="079aa606-38e7-43c5-839e-79bb955da004"/>
  </w:docVars>
  <w:rsids>
    <w:rsidRoot w:val="002F3EEA"/>
    <w:rsid w:val="000020CE"/>
    <w:rsid w:val="00016A7A"/>
    <w:rsid w:val="000220CC"/>
    <w:rsid w:val="00041CBD"/>
    <w:rsid w:val="000556E6"/>
    <w:rsid w:val="00174ABC"/>
    <w:rsid w:val="0018004B"/>
    <w:rsid w:val="001A118B"/>
    <w:rsid w:val="001F3145"/>
    <w:rsid w:val="00214F35"/>
    <w:rsid w:val="00270B61"/>
    <w:rsid w:val="00273234"/>
    <w:rsid w:val="002B45CF"/>
    <w:rsid w:val="002D59B8"/>
    <w:rsid w:val="002F3EEA"/>
    <w:rsid w:val="00311475"/>
    <w:rsid w:val="00321CCB"/>
    <w:rsid w:val="00335C81"/>
    <w:rsid w:val="003525C6"/>
    <w:rsid w:val="00376148"/>
    <w:rsid w:val="003808D7"/>
    <w:rsid w:val="003A4D04"/>
    <w:rsid w:val="003B0AA2"/>
    <w:rsid w:val="003C4546"/>
    <w:rsid w:val="003C5B78"/>
    <w:rsid w:val="003D7CFB"/>
    <w:rsid w:val="00471C0D"/>
    <w:rsid w:val="00490566"/>
    <w:rsid w:val="004F4E8B"/>
    <w:rsid w:val="00502CAE"/>
    <w:rsid w:val="00510B4C"/>
    <w:rsid w:val="005311A6"/>
    <w:rsid w:val="00542605"/>
    <w:rsid w:val="00584D1A"/>
    <w:rsid w:val="00596FD0"/>
    <w:rsid w:val="005B619F"/>
    <w:rsid w:val="005C0ECB"/>
    <w:rsid w:val="005D180C"/>
    <w:rsid w:val="005D5098"/>
    <w:rsid w:val="005E3F80"/>
    <w:rsid w:val="006379BD"/>
    <w:rsid w:val="00655310"/>
    <w:rsid w:val="00660DB6"/>
    <w:rsid w:val="00664446"/>
    <w:rsid w:val="00665931"/>
    <w:rsid w:val="006702FA"/>
    <w:rsid w:val="006B0A2F"/>
    <w:rsid w:val="006D0603"/>
    <w:rsid w:val="00726D53"/>
    <w:rsid w:val="0075442A"/>
    <w:rsid w:val="00764155"/>
    <w:rsid w:val="00772EC8"/>
    <w:rsid w:val="00774488"/>
    <w:rsid w:val="007A144B"/>
    <w:rsid w:val="007E5476"/>
    <w:rsid w:val="007E6CE2"/>
    <w:rsid w:val="008105A2"/>
    <w:rsid w:val="008316C5"/>
    <w:rsid w:val="00836495"/>
    <w:rsid w:val="00852A01"/>
    <w:rsid w:val="00861E9F"/>
    <w:rsid w:val="008D6AF8"/>
    <w:rsid w:val="008D709C"/>
    <w:rsid w:val="008F613D"/>
    <w:rsid w:val="00903792"/>
    <w:rsid w:val="0091747A"/>
    <w:rsid w:val="009343A4"/>
    <w:rsid w:val="0094132A"/>
    <w:rsid w:val="009A6764"/>
    <w:rsid w:val="009C4175"/>
    <w:rsid w:val="00A157BD"/>
    <w:rsid w:val="00A22DA2"/>
    <w:rsid w:val="00A35FFC"/>
    <w:rsid w:val="00A51C16"/>
    <w:rsid w:val="00A55271"/>
    <w:rsid w:val="00A55A5B"/>
    <w:rsid w:val="00A84EAA"/>
    <w:rsid w:val="00AA3562"/>
    <w:rsid w:val="00AE4C87"/>
    <w:rsid w:val="00B93020"/>
    <w:rsid w:val="00BA7216"/>
    <w:rsid w:val="00BC44DD"/>
    <w:rsid w:val="00BD7040"/>
    <w:rsid w:val="00BE4E5B"/>
    <w:rsid w:val="00C060D2"/>
    <w:rsid w:val="00C265A7"/>
    <w:rsid w:val="00C27E1D"/>
    <w:rsid w:val="00C5608D"/>
    <w:rsid w:val="00C60F13"/>
    <w:rsid w:val="00C62E28"/>
    <w:rsid w:val="00C80D3F"/>
    <w:rsid w:val="00C92727"/>
    <w:rsid w:val="00CA3130"/>
    <w:rsid w:val="00CA58CD"/>
    <w:rsid w:val="00CA784F"/>
    <w:rsid w:val="00CB3600"/>
    <w:rsid w:val="00CC16BA"/>
    <w:rsid w:val="00CC3080"/>
    <w:rsid w:val="00CD0CB7"/>
    <w:rsid w:val="00CF2874"/>
    <w:rsid w:val="00CF56CE"/>
    <w:rsid w:val="00D00AAC"/>
    <w:rsid w:val="00D12237"/>
    <w:rsid w:val="00D13C31"/>
    <w:rsid w:val="00D34B34"/>
    <w:rsid w:val="00D43BB4"/>
    <w:rsid w:val="00D45B05"/>
    <w:rsid w:val="00D625AC"/>
    <w:rsid w:val="00D816F8"/>
    <w:rsid w:val="00D84992"/>
    <w:rsid w:val="00D90266"/>
    <w:rsid w:val="00DA7278"/>
    <w:rsid w:val="00DC1B65"/>
    <w:rsid w:val="00DE1AB8"/>
    <w:rsid w:val="00E011C0"/>
    <w:rsid w:val="00E01340"/>
    <w:rsid w:val="00E038A6"/>
    <w:rsid w:val="00E7217E"/>
    <w:rsid w:val="00EB364A"/>
    <w:rsid w:val="00ED7157"/>
    <w:rsid w:val="00EE1297"/>
    <w:rsid w:val="00F544B5"/>
    <w:rsid w:val="00F54E2A"/>
    <w:rsid w:val="00F61668"/>
    <w:rsid w:val="00F640DB"/>
    <w:rsid w:val="00F65F67"/>
    <w:rsid w:val="00F82070"/>
    <w:rsid w:val="00F95EFB"/>
    <w:rsid w:val="00FA687A"/>
    <w:rsid w:val="00FC0434"/>
    <w:rsid w:val="078B0FA1"/>
    <w:rsid w:val="08A81240"/>
    <w:rsid w:val="17F17C74"/>
    <w:rsid w:val="2195103F"/>
    <w:rsid w:val="2B437EA4"/>
    <w:rsid w:val="2E6E024D"/>
    <w:rsid w:val="3AE11107"/>
    <w:rsid w:val="3B8040B2"/>
    <w:rsid w:val="417E03F0"/>
    <w:rsid w:val="462D72A3"/>
    <w:rsid w:val="48DC4DD6"/>
    <w:rsid w:val="546959A2"/>
    <w:rsid w:val="5EF940A5"/>
    <w:rsid w:val="60683A67"/>
    <w:rsid w:val="639060E7"/>
    <w:rsid w:val="65167D25"/>
    <w:rsid w:val="7752382E"/>
    <w:rsid w:val="7A941299"/>
    <w:rsid w:val="7CCB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石墨文档正文"/>
    <w:qFormat/>
    <w:uiPriority w:val="0"/>
    <w:rPr>
      <w:rFonts w:ascii="微软雅黑" w:hAnsi="微软雅黑" w:eastAsia="微软雅黑" w:cs="微软雅黑"/>
      <w:sz w:val="22"/>
      <w:szCs w:val="22"/>
      <w:lang w:val="en-US" w:eastAsia="zh-CN" w:bidi="ar-SA"/>
    </w:rPr>
  </w:style>
  <w:style w:type="character" w:customStyle="1" w:styleId="14">
    <w:name w:val="日期 Char"/>
    <w:basedOn w:val="8"/>
    <w:link w:val="2"/>
    <w:semiHidden/>
    <w:qFormat/>
    <w:uiPriority w:val="99"/>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850</Characters>
  <Lines>4</Lines>
  <Paragraphs>1</Paragraphs>
  <TotalTime>0</TotalTime>
  <ScaleCrop>false</ScaleCrop>
  <LinksUpToDate>false</LinksUpToDate>
  <CharactersWithSpaces>863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2020-10-19T04:04:00Z</dcterms:created>
  <dc:creator>金森林</dc:creator>
  <cp:lastModifiedBy>Bruis Kim</cp:lastModifiedBy>
  <cp:lastPrinted>2024-11-04T08:44:00Z</cp:lastPrinted>
  <dcterms:modified xsi:type="dcterms:W3CDTF">2025-09-16T09:07:26Z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DF94EB33F0884D58A2B1976060E8C449_13</vt:lpwstr>
  </property>
  <property fmtid="{D5CDD505-2E9C-101B-9397-08002B2CF9AE}" pid="4" name="KSOTemplateDocerSaveRecord">
    <vt:lpwstr>eyJoZGlkIjoiMzEwNTM5NzYwMDRjMzkwZTVkZjY2ODkwMGIxNGU0OTUiLCJ1c2VySWQiOiI1ODE2NTg3NjIifQ==</vt:lpwstr>
  </property>
</Properties>
</file>