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24691" w14:textId="62EFF520" w:rsidR="00DC64E6" w:rsidRPr="00AB6D95" w:rsidRDefault="00F15786">
      <w:pPr>
        <w:numPr>
          <w:ilvl w:val="0"/>
          <w:numId w:val="1"/>
        </w:numPr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AB6D95">
        <w:rPr>
          <w:rFonts w:ascii="方正小标宋简体" w:eastAsia="方正小标宋简体" w:hAnsi="黑体" w:cs="Times New Roman" w:hint="eastAsia"/>
          <w:sz w:val="44"/>
          <w:szCs w:val="44"/>
        </w:rPr>
        <w:t>钢铁</w:t>
      </w:r>
      <w:r w:rsidR="0026509E" w:rsidRPr="00AB6D95">
        <w:rPr>
          <w:rFonts w:ascii="方正小标宋简体" w:eastAsia="方正小标宋简体" w:hAnsi="黑体" w:cs="Times New Roman" w:hint="eastAsia"/>
          <w:sz w:val="44"/>
          <w:szCs w:val="44"/>
        </w:rPr>
        <w:t>生产企业温室气体排放监测</w:t>
      </w:r>
      <w:r w:rsidR="008709C1">
        <w:rPr>
          <w:rFonts w:ascii="方正小标宋简体" w:eastAsia="方正小标宋简体" w:hAnsi="黑体" w:cs="Times New Roman" w:hint="eastAsia"/>
          <w:sz w:val="44"/>
          <w:szCs w:val="44"/>
        </w:rPr>
        <w:t>方法</w:t>
      </w:r>
    </w:p>
    <w:p w14:paraId="28BA2057" w14:textId="77777777" w:rsidR="00DC64E6" w:rsidRPr="00AB6D95" w:rsidRDefault="00AC43C9">
      <w:pPr>
        <w:numPr>
          <w:ilvl w:val="0"/>
          <w:numId w:val="1"/>
        </w:numPr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AB6D95">
        <w:rPr>
          <w:rFonts w:ascii="方正小标宋简体" w:eastAsia="方正小标宋简体" w:hAnsi="黑体" w:cs="Times New Roman" w:hint="eastAsia"/>
          <w:sz w:val="44"/>
          <w:szCs w:val="44"/>
        </w:rPr>
        <w:t>测量不确定度评定报告</w:t>
      </w:r>
    </w:p>
    <w:p w14:paraId="615DBEE0" w14:textId="77777777" w:rsid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2"/>
        <w:outlineLvl w:val="2"/>
        <w:rPr>
          <w:rFonts w:ascii="Times New Roman" w:hAnsi="Times New Roman" w:cs="Times New Roman"/>
          <w:b/>
          <w:sz w:val="24"/>
        </w:rPr>
      </w:pPr>
      <w:bookmarkStart w:id="0" w:name="_Toc184839578"/>
    </w:p>
    <w:p w14:paraId="754A4CBA" w14:textId="35CD298A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2"/>
        <w:outlineLvl w:val="2"/>
        <w:rPr>
          <w:rFonts w:ascii="Times New Roman" w:hAnsi="Times New Roman" w:cs="Times New Roman"/>
          <w:b/>
          <w:sz w:val="24"/>
        </w:rPr>
      </w:pPr>
      <w:r w:rsidRPr="00CF74DB">
        <w:rPr>
          <w:rFonts w:ascii="Times New Roman" w:hAnsi="Times New Roman" w:cs="Times New Roman"/>
          <w:b/>
          <w:sz w:val="24"/>
        </w:rPr>
        <w:t xml:space="preserve">1 </w:t>
      </w:r>
      <w:r w:rsidRPr="00CF74DB">
        <w:rPr>
          <w:rFonts w:ascii="Times New Roman" w:hAnsi="Times New Roman" w:cs="Times New Roman"/>
          <w:b/>
          <w:sz w:val="24"/>
        </w:rPr>
        <w:t>燃料燃烧排放量的不确定度</w:t>
      </w:r>
      <w:bookmarkEnd w:id="0"/>
    </w:p>
    <w:p w14:paraId="3E6E6718" w14:textId="7777777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color w:val="FF0000"/>
          <w:sz w:val="24"/>
        </w:rPr>
      </w:pPr>
      <w:r w:rsidRPr="00CF74DB">
        <w:rPr>
          <w:rFonts w:ascii="Times New Roman" w:hAnsi="Times New Roman" w:cs="Times New Roman"/>
          <w:kern w:val="0"/>
          <w:sz w:val="24"/>
        </w:rPr>
        <w:t>某钢铁</w:t>
      </w:r>
      <w:r w:rsidRPr="00CF74DB">
        <w:rPr>
          <w:rFonts w:ascii="Times New Roman" w:hAnsi="Times New Roman" w:cs="Times New Roman"/>
          <w:sz w:val="24"/>
        </w:rPr>
        <w:t>生产企业采用</w:t>
      </w:r>
      <w:r w:rsidRPr="00CF74DB">
        <w:rPr>
          <w:rFonts w:ascii="Times New Roman" w:hAnsi="Times New Roman" w:cs="Times New Roman"/>
          <w:kern w:val="0"/>
          <w:sz w:val="24"/>
          <w:lang w:bidi="ar"/>
        </w:rPr>
        <w:t>无烟煤、烟煤、洗精煤、焦炭、提质焦粉、天然气、柴油</w:t>
      </w:r>
      <w:r w:rsidRPr="00CF74DB">
        <w:rPr>
          <w:rFonts w:ascii="Times New Roman" w:hAnsi="Times New Roman" w:cs="Times New Roman"/>
          <w:sz w:val="24"/>
        </w:rPr>
        <w:t>燃烧为生产装置供热，车辆运输供能，无烟煤消耗量为</w:t>
      </w:r>
      <w:r w:rsidRPr="00CF74DB">
        <w:rPr>
          <w:rFonts w:ascii="Times New Roman" w:hAnsi="Times New Roman" w:cs="Times New Roman"/>
          <w:kern w:val="0"/>
          <w:sz w:val="24"/>
          <w:lang w:bidi="ar"/>
        </w:rPr>
        <w:t>14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37196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吨，烟煤消耗量为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1375096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吨，洗精煤消耗量为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6410165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吨，焦炭消耗量为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3582590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吨，提质焦粉消耗量为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35506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吨，天然气消耗量为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928.51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万立方米，柴油消耗量为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35983.6</w:t>
      </w:r>
      <w:r w:rsidRPr="00CF74DB">
        <w:rPr>
          <w:rFonts w:ascii="Times New Roman" w:hAnsi="Times New Roman" w:cs="Times New Roman"/>
          <w:color w:val="000000"/>
          <w:kern w:val="0"/>
          <w:sz w:val="24"/>
          <w:lang w:bidi="ar"/>
        </w:rPr>
        <w:t>万立方米。</w:t>
      </w:r>
    </w:p>
    <w:p w14:paraId="2C75D05F" w14:textId="7777777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>因燃煤燃烧排放量不确定度较大，不考虑柴油和天然气燃烧排放量引入的不确定度，燃料燃烧排放量的不确定度只考虑燃煤燃烧排放量引入的不确定度。</w:t>
      </w:r>
    </w:p>
    <w:p w14:paraId="3EC79F62" w14:textId="647070C3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3"/>
        <w:rPr>
          <w:rFonts w:ascii="Times New Roman" w:hAnsi="Times New Roman" w:cs="Times New Roman"/>
          <w:sz w:val="24"/>
        </w:rPr>
      </w:pPr>
      <w:bookmarkStart w:id="1" w:name="_Toc149654406"/>
      <w:bookmarkStart w:id="2" w:name="_Toc149141178"/>
      <w:r w:rsidRPr="00CF74DB">
        <w:rPr>
          <w:rFonts w:ascii="Times New Roman" w:hAnsi="Times New Roman" w:cs="Times New Roman"/>
          <w:sz w:val="24"/>
        </w:rPr>
        <w:t xml:space="preserve">1.1 </w:t>
      </w:r>
      <w:r w:rsidRPr="00CF74DB">
        <w:rPr>
          <w:rFonts w:ascii="Times New Roman" w:hAnsi="Times New Roman" w:cs="Times New Roman"/>
          <w:sz w:val="24"/>
        </w:rPr>
        <w:t>燃</w:t>
      </w:r>
      <w:bookmarkEnd w:id="1"/>
      <w:bookmarkEnd w:id="2"/>
      <w:r w:rsidRPr="00CF74DB">
        <w:rPr>
          <w:rFonts w:ascii="Times New Roman" w:hAnsi="Times New Roman" w:cs="Times New Roman"/>
          <w:sz w:val="24"/>
        </w:rPr>
        <w:t>煤消耗量的不确定度</w:t>
      </w:r>
    </w:p>
    <w:p w14:paraId="0B3A4866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bookmarkStart w:id="3" w:name="_Hlk175649887"/>
      <w:r w:rsidRPr="00CF74DB">
        <w:rPr>
          <w:rFonts w:eastAsiaTheme="minorEastAsia"/>
        </w:rPr>
        <w:t>燃煤的消耗量通过皮带秤进行称重，皮带秤的最大允许误差为</w:t>
      </w:r>
      <w:r w:rsidRPr="00CF74DB">
        <w:rPr>
          <w:rFonts w:eastAsiaTheme="minorEastAsia"/>
        </w:rPr>
        <w:t>±0.5%</w:t>
      </w:r>
      <w:r w:rsidRPr="00CF74DB">
        <w:rPr>
          <w:rFonts w:eastAsiaTheme="minorEastAsia"/>
        </w:rPr>
        <w:t>，由皮带秤引入的</w:t>
      </w:r>
      <w:r w:rsidRPr="00CF74DB">
        <w:rPr>
          <w:rFonts w:eastAsiaTheme="minorEastAsia"/>
        </w:rPr>
        <w:t>B</w:t>
      </w:r>
      <w:r w:rsidRPr="00CF74DB">
        <w:rPr>
          <w:rFonts w:eastAsiaTheme="minorEastAsia"/>
        </w:rPr>
        <w:t>类不确定度为：</w:t>
      </w:r>
    </w:p>
    <w:p w14:paraId="55F823B5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仪器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=0.289%</m:t>
        </m:r>
      </m:oMath>
    </w:p>
    <w:p w14:paraId="2B7EA881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皮带秤重复性引入的不确定度采用</w:t>
      </w:r>
      <w:r w:rsidRPr="00CF74DB">
        <w:rPr>
          <w:rFonts w:eastAsiaTheme="minorEastAsia"/>
        </w:rPr>
        <w:t>A</w:t>
      </w:r>
      <w:r w:rsidRPr="00CF74DB">
        <w:rPr>
          <w:rFonts w:eastAsiaTheme="minorEastAsia"/>
        </w:rPr>
        <w:t>类不确定度评定方法，已知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次测量中皮带秤测量结果间的最大偏差不超过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，根据极差法可得：</w:t>
      </w:r>
    </w:p>
    <w:p w14:paraId="351316DC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>
              <w:rPr>
                <w:rFonts w:ascii="Cambria Math" w:eastAsiaTheme="minorEastAsia" w:hAnsi="Cambria Math"/>
              </w:rPr>
              <m:t>2.53</m:t>
            </m:r>
          </m:den>
        </m:f>
        <m:r>
          <w:rPr>
            <w:rFonts w:ascii="Cambria Math" w:eastAsiaTheme="minorEastAsia" w:hAnsi="Cambria Math"/>
          </w:rPr>
          <m:t>=0.198%</m:t>
        </m:r>
      </m:oMath>
    </w:p>
    <w:p w14:paraId="3860C007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则燃料消耗量引入的不确定度为：</w:t>
      </w:r>
    </w:p>
    <w:p w14:paraId="72B398AB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FC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仪器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重复性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=0.35%</m:t>
        </m:r>
      </m:oMath>
    </w:p>
    <w:p w14:paraId="6EF4C6F0" w14:textId="48A2DD6E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3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 xml:space="preserve">1.2 </w:t>
      </w:r>
      <w:r w:rsidRPr="00CF74DB">
        <w:rPr>
          <w:rFonts w:ascii="Times New Roman" w:hAnsi="Times New Roman" w:cs="Times New Roman"/>
          <w:sz w:val="24"/>
        </w:rPr>
        <w:t>燃煤元素碳含量的不确定度</w:t>
      </w:r>
    </w:p>
    <w:p w14:paraId="3F80D7E7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燃料煤的元素碳含量使用元素分析仪进行测量，元素分析仪的最大允许误差为</w:t>
      </w:r>
      <w:r w:rsidRPr="00CF74DB">
        <w:rPr>
          <w:rFonts w:eastAsiaTheme="minorEastAsia"/>
        </w:rPr>
        <w:t>±2.0%</w:t>
      </w:r>
      <w:r w:rsidRPr="00CF74DB">
        <w:rPr>
          <w:rFonts w:eastAsiaTheme="minorEastAsia"/>
        </w:rPr>
        <w:t>，最大允许重复性为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，所得测量结果为</w:t>
      </w:r>
      <w:r w:rsidRPr="00CF74DB">
        <w:rPr>
          <w:rFonts w:eastAsiaTheme="minorEastAsia"/>
        </w:rPr>
        <w:t>0.5058tC/t</w:t>
      </w:r>
      <w:r w:rsidRPr="00CF74DB">
        <w:rPr>
          <w:rFonts w:eastAsiaTheme="minorEastAsia"/>
        </w:rPr>
        <w:t>，则元素分析仪误差引入的不确定度为：</w:t>
      </w:r>
    </w:p>
    <w:p w14:paraId="4CE7965A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误差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=0.12%</m:t>
        </m:r>
      </m:oMath>
    </w:p>
    <w:p w14:paraId="6B7FE7F0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lastRenderedPageBreak/>
        <w:t>元素碳含量采样引入的相对不确定度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采样</m:t>
                </m:r>
              </m:sub>
            </m:sSub>
          </m:e>
        </m:d>
      </m:oMath>
      <w:r w:rsidRPr="00CF74DB">
        <w:rPr>
          <w:rFonts w:eastAsiaTheme="minorEastAsia"/>
        </w:rPr>
        <w:t>采用</w:t>
      </w:r>
      <w:r w:rsidRPr="00CF74DB">
        <w:rPr>
          <w:rFonts w:eastAsiaTheme="minorEastAsia"/>
        </w:rPr>
        <w:t>3.6%</w:t>
      </w:r>
      <w:r w:rsidRPr="00CF74DB">
        <w:rPr>
          <w:rFonts w:eastAsiaTheme="minorEastAsia"/>
        </w:rPr>
        <w:t>；对同一批次煤，进行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次重复测量元素碳含量，测量重复性引入的不确定度为：</w:t>
      </w:r>
    </w:p>
    <w:p w14:paraId="24F1DBF3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/>
          </w:rPr>
          <m:t>=0.11%</m:t>
        </m:r>
      </m:oMath>
    </w:p>
    <w:p w14:paraId="6D8FB332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由于采样引入的不确定度更大，因此不考虑测量重复性引入的不确定度，则有：</w:t>
      </w:r>
    </w:p>
    <w:p w14:paraId="3CDA6EAA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CC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误差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采样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=3.60%</m:t>
        </m:r>
      </m:oMath>
    </w:p>
    <w:p w14:paraId="22D44002" w14:textId="24959790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3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 xml:space="preserve">1.3 </w:t>
      </w:r>
      <w:r w:rsidRPr="00CF74DB">
        <w:rPr>
          <w:rFonts w:ascii="Times New Roman" w:hAnsi="Times New Roman" w:cs="Times New Roman"/>
          <w:sz w:val="24"/>
        </w:rPr>
        <w:t>燃煤碳氧化率的不确定度</w:t>
      </w:r>
    </w:p>
    <w:p w14:paraId="43A854CF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该企业燃煤碳氧化率采用了缺省值</w:t>
      </w:r>
      <w:r w:rsidRPr="00CF74DB">
        <w:rPr>
          <w:rFonts w:eastAsiaTheme="minorEastAsia"/>
        </w:rPr>
        <w:t>93%</w:t>
      </w:r>
      <w:r w:rsidRPr="00CF74DB">
        <w:rPr>
          <w:rFonts w:eastAsiaTheme="minorEastAsia"/>
        </w:rPr>
        <w:t>，根据文献资料显示，企业所使用煤种碳氧化率最低为</w:t>
      </w:r>
      <w:r w:rsidRPr="00CF74DB">
        <w:rPr>
          <w:rFonts w:eastAsiaTheme="minorEastAsia"/>
        </w:rPr>
        <w:t>90%</w:t>
      </w:r>
      <w:r w:rsidRPr="00CF74DB">
        <w:rPr>
          <w:rFonts w:eastAsiaTheme="minorEastAsia"/>
        </w:rPr>
        <w:t>，最高为</w:t>
      </w:r>
      <w:r w:rsidRPr="00CF74DB">
        <w:rPr>
          <w:rFonts w:eastAsiaTheme="minorEastAsia"/>
        </w:rPr>
        <w:t>99%</w:t>
      </w:r>
      <w:r w:rsidRPr="00CF74DB">
        <w:rPr>
          <w:rFonts w:eastAsiaTheme="minorEastAsia"/>
        </w:rPr>
        <w:t>，则使用缺省值所引入的不确定度为：</w:t>
      </w:r>
    </w:p>
    <w:p w14:paraId="2BCA5900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OF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99%-90%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99%×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×100%=5.25%</m:t>
        </m:r>
      </m:oMath>
    </w:p>
    <w:p w14:paraId="0CC519A3" w14:textId="2B1590B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 xml:space="preserve">1.4 </w:t>
      </w:r>
      <w:r w:rsidRPr="00CF74DB">
        <w:rPr>
          <w:rFonts w:ascii="Times New Roman" w:hAnsi="Times New Roman" w:cs="Times New Roman"/>
          <w:sz w:val="24"/>
        </w:rPr>
        <w:t>燃料燃烧排放量的不确定度</w:t>
      </w:r>
    </w:p>
    <w:p w14:paraId="00754461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燃料燃烧产生的排放量相对标准不确定度为：</w:t>
      </w:r>
    </w:p>
    <w:p w14:paraId="2DCCFFA0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燃烧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CC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OF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=6.38%</m:t>
        </m:r>
      </m:oMath>
    </w:p>
    <w:p w14:paraId="2C77746B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该企业燃料燃烧排放量为</w:t>
      </w:r>
      <w:r w:rsidRPr="00CF74DB">
        <w:rPr>
          <w:rFonts w:eastAsiaTheme="minorEastAsia"/>
          <w:bCs/>
        </w:rPr>
        <w:t>29807012</w:t>
      </w:r>
      <w:r w:rsidRPr="00CF74DB">
        <w:rPr>
          <w:rFonts w:eastAsiaTheme="minorEastAsia"/>
        </w:rPr>
        <w:t xml:space="preserve"> tCO</w:t>
      </w:r>
      <w:r w:rsidRPr="00CF74DB">
        <w:rPr>
          <w:rFonts w:eastAsiaTheme="minorEastAsia"/>
          <w:vertAlign w:val="subscript"/>
        </w:rPr>
        <w:t>2</w:t>
      </w:r>
      <w:r w:rsidRPr="00CF74DB">
        <w:rPr>
          <w:rFonts w:eastAsiaTheme="minorEastAsia"/>
        </w:rPr>
        <w:t>，燃料燃烧排放量标准不确定度为：</w:t>
      </w:r>
    </w:p>
    <w:p w14:paraId="7DBA034C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r>
          <w:rPr>
            <w:rFonts w:ascii="Cambria Math" w:eastAsiaTheme="minorEastAsia" w:hAnsi="Cambria Math"/>
            <w:kern w:val="0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kern w:val="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kern w:val="0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kern w:val="0"/>
                  </w:rPr>
                  <m:t>燃烧</m:t>
                </m:r>
              </m:sub>
            </m:sSub>
          </m:e>
        </m:d>
        <m:r>
          <w:rPr>
            <w:rFonts w:ascii="Cambria Math" w:eastAsiaTheme="minorEastAsia" w:hAnsi="Cambria Math"/>
            <w:kern w:val="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kern w:val="0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kern w:val="0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kern w:val="0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kern w:val="0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kern w:val="0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kern w:val="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燃烧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kern w:val="0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kern w:val="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kern w:val="0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kern w:val="0"/>
                              </w:rPr>
                              <m:t>rel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kern w:val="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燃烧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kern w:val="0"/>
                          </w:rPr>
                          <m:t>)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kern w:val="0"/>
                      </w:rPr>
                      <m:t>2</m:t>
                    </m:r>
                  </m:sup>
                </m:sSup>
              </m:e>
            </m:nary>
          </m:e>
        </m:rad>
        <m:r>
          <w:rPr>
            <w:rFonts w:ascii="Cambria Math" w:eastAsiaTheme="minorEastAsia" w:hAnsi="Cambria Math"/>
            <w:kern w:val="0"/>
          </w:rPr>
          <m:t>=1139297.40 t</m:t>
        </m:r>
        <m:r>
          <m:rPr>
            <m:sty m:val="p"/>
          </m:rPr>
          <w:rPr>
            <w:rFonts w:ascii="Cambria Math" w:eastAsiaTheme="minorEastAsia" w:hAnsi="Cambria Math"/>
            <w:kern w:val="0"/>
          </w:rPr>
          <m:t>CO2</m:t>
        </m:r>
      </m:oMath>
    </w:p>
    <w:p w14:paraId="5A1E5DB5" w14:textId="2048D163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2"/>
        <w:outlineLvl w:val="2"/>
        <w:rPr>
          <w:rFonts w:ascii="Times New Roman" w:hAnsi="Times New Roman" w:cs="Times New Roman"/>
          <w:b/>
          <w:sz w:val="24"/>
        </w:rPr>
      </w:pPr>
      <w:bookmarkStart w:id="4" w:name="_Toc184839579"/>
      <w:bookmarkEnd w:id="3"/>
      <w:r w:rsidRPr="00CF74DB">
        <w:rPr>
          <w:rFonts w:ascii="Times New Roman" w:hAnsi="Times New Roman" w:cs="Times New Roman"/>
          <w:b/>
          <w:sz w:val="24"/>
        </w:rPr>
        <w:t>2</w:t>
      </w:r>
      <w:r w:rsidRPr="00CF74DB">
        <w:rPr>
          <w:rFonts w:ascii="Times New Roman" w:hAnsi="Times New Roman" w:cs="Times New Roman" w:hint="eastAsia"/>
          <w:b/>
          <w:sz w:val="24"/>
        </w:rPr>
        <w:t xml:space="preserve"> </w:t>
      </w:r>
      <w:r w:rsidRPr="00CF74DB">
        <w:rPr>
          <w:rFonts w:ascii="Times New Roman" w:hAnsi="Times New Roman" w:cs="Times New Roman"/>
          <w:b/>
          <w:sz w:val="24"/>
        </w:rPr>
        <w:t>过程排放量的不确定度</w:t>
      </w:r>
      <w:bookmarkStart w:id="5" w:name="_Hlk175649941"/>
      <w:bookmarkEnd w:id="4"/>
    </w:p>
    <w:p w14:paraId="59FDDBFE" w14:textId="19E42590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2.1</w:t>
      </w:r>
      <w:r w:rsidRPr="00CF74DB">
        <w:rPr>
          <w:rFonts w:eastAsiaTheme="minorEastAsia"/>
        </w:rPr>
        <w:t>熔剂消耗产生的排放量的不确定度</w:t>
      </w:r>
    </w:p>
    <w:p w14:paraId="7AED870C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该企业熔剂使用白云石和石灰石，白云石消耗</w:t>
      </w:r>
      <w:r w:rsidRPr="00CF74DB">
        <w:rPr>
          <w:rFonts w:eastAsiaTheme="minorEastAsia"/>
        </w:rPr>
        <w:t>2020538.67</w:t>
      </w:r>
      <w:r w:rsidRPr="00CF74DB">
        <w:rPr>
          <w:rFonts w:eastAsiaTheme="minorEastAsia"/>
        </w:rPr>
        <w:t>吨，白云石碳排放量为</w:t>
      </w:r>
      <w:r w:rsidRPr="00CF74DB">
        <w:rPr>
          <w:rFonts w:eastAsiaTheme="minorEastAsia"/>
        </w:rPr>
        <w:t>951673.71</w:t>
      </w:r>
      <w:r w:rsidRPr="00CF74DB">
        <w:rPr>
          <w:rFonts w:eastAsiaTheme="minorEastAsia"/>
        </w:rPr>
        <w:t>吨，石灰石消耗</w:t>
      </w:r>
      <w:r w:rsidRPr="00CF74DB">
        <w:rPr>
          <w:rFonts w:eastAsiaTheme="minorEastAsia"/>
        </w:rPr>
        <w:t>3944740.72</w:t>
      </w:r>
      <w:r w:rsidRPr="00CF74DB">
        <w:rPr>
          <w:rFonts w:eastAsiaTheme="minorEastAsia"/>
        </w:rPr>
        <w:t>吨，石灰石碳排放量为</w:t>
      </w:r>
      <w:r w:rsidRPr="00CF74DB">
        <w:rPr>
          <w:rFonts w:eastAsiaTheme="minorEastAsia"/>
        </w:rPr>
        <w:t>1735685.92</w:t>
      </w:r>
      <w:r w:rsidRPr="00CF74DB">
        <w:rPr>
          <w:rFonts w:eastAsiaTheme="minorEastAsia"/>
        </w:rPr>
        <w:t>吨。</w:t>
      </w:r>
    </w:p>
    <w:p w14:paraId="0562C728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  <w:position w:val="-16"/>
        </w:rPr>
      </w:pPr>
      <w:r w:rsidRPr="00CF74DB">
        <w:rPr>
          <w:rFonts w:eastAsiaTheme="minorEastAsia"/>
        </w:rPr>
        <w:t>（</w:t>
      </w:r>
      <w:r w:rsidRPr="00CF74DB">
        <w:rPr>
          <w:rFonts w:eastAsiaTheme="minorEastAsia"/>
        </w:rPr>
        <w:t>1</w:t>
      </w:r>
      <w:r w:rsidRPr="00CF74DB">
        <w:rPr>
          <w:rFonts w:eastAsiaTheme="minorEastAsia"/>
        </w:rPr>
        <w:t>）熔剂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白云石消耗产生的排放量不确定度</w:t>
      </w:r>
    </w:p>
    <w:p w14:paraId="397EFD4F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白云石消耗量为</w:t>
      </w:r>
      <w:r w:rsidRPr="00CF74DB">
        <w:rPr>
          <w:rFonts w:eastAsiaTheme="minorEastAsia"/>
        </w:rPr>
        <w:t>2020538.67</w:t>
      </w:r>
      <w:r w:rsidRPr="00CF74DB">
        <w:rPr>
          <w:rFonts w:eastAsiaTheme="minorEastAsia"/>
        </w:rPr>
        <w:t>吨，通过皮带秤进行称重，皮带秤的最大允许误差为</w:t>
      </w:r>
      <w:r w:rsidRPr="00CF74DB">
        <w:rPr>
          <w:rFonts w:eastAsiaTheme="minorEastAsia"/>
        </w:rPr>
        <w:t>±0.5%</w:t>
      </w:r>
      <w:r w:rsidRPr="00CF74DB">
        <w:rPr>
          <w:rFonts w:eastAsiaTheme="minorEastAsia"/>
        </w:rPr>
        <w:t>，由皮带秤引入的</w:t>
      </w:r>
      <w:r w:rsidRPr="00CF74DB">
        <w:rPr>
          <w:rFonts w:eastAsiaTheme="minorEastAsia"/>
        </w:rPr>
        <w:t>B</w:t>
      </w:r>
      <w:r w:rsidRPr="00CF74DB">
        <w:rPr>
          <w:rFonts w:eastAsiaTheme="minorEastAsia"/>
        </w:rPr>
        <w:t>类不确定度为：</w:t>
      </w:r>
    </w:p>
    <w:p w14:paraId="57C886E1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仪器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=0.289%</m:t>
        </m:r>
      </m:oMath>
    </w:p>
    <w:p w14:paraId="42EB5502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皮带秤重复性引入的不确定度采用</w:t>
      </w:r>
      <w:r w:rsidRPr="00CF74DB">
        <w:rPr>
          <w:rFonts w:eastAsiaTheme="minorEastAsia"/>
        </w:rPr>
        <w:t>A</w:t>
      </w:r>
      <w:r w:rsidRPr="00CF74DB">
        <w:rPr>
          <w:rFonts w:eastAsiaTheme="minorEastAsia"/>
        </w:rPr>
        <w:t>类不确定度评定方法，已知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次测量中皮带秤测量结果间的最大偏差不超过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，根据极差法可得：</w:t>
      </w:r>
    </w:p>
    <w:p w14:paraId="5928FD73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>
              <w:rPr>
                <w:rFonts w:ascii="Cambria Math" w:eastAsiaTheme="minorEastAsia" w:hAnsi="Cambria Math"/>
              </w:rPr>
              <m:t>2.53</m:t>
            </m:r>
          </m:den>
        </m:f>
        <m:r>
          <w:rPr>
            <w:rFonts w:ascii="Cambria Math" w:eastAsiaTheme="minorEastAsia" w:hAnsi="Cambria Math"/>
          </w:rPr>
          <m:t>=0.198%</m:t>
        </m:r>
      </m:oMath>
    </w:p>
    <w:p w14:paraId="149008CF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lastRenderedPageBreak/>
        <w:t>则熔剂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白云石消耗量引入的不确定度为：</w:t>
      </w:r>
    </w:p>
    <w:p w14:paraId="74AEB37B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仪器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重复性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=0.35%</m:t>
        </m:r>
      </m:oMath>
    </w:p>
    <w:p w14:paraId="6D285E0E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白云石排放因子使用缺省值，</w:t>
      </w:r>
      <w:r w:rsidRPr="00CF74DB">
        <w:rPr>
          <w:rFonts w:eastAsiaTheme="minorEastAsia"/>
          <w:kern w:val="0"/>
        </w:rPr>
        <w:t>其不确定度不考虑。</w:t>
      </w:r>
      <w:r w:rsidRPr="00CF74DB">
        <w:rPr>
          <w:rFonts w:eastAsiaTheme="minorEastAsia"/>
        </w:rPr>
        <w:t>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白云石产生的排放量相对标准不确定度为：</w:t>
      </w:r>
    </w:p>
    <w:p w14:paraId="40AD4056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rel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熔剂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白云石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r>
          <w:rPr>
            <w:rFonts w:ascii="Cambria Math" w:eastAsiaTheme="minorEastAsia" w:hAnsi="Cambria Math"/>
          </w:rPr>
          <m:t>(AD)=0.35%</m:t>
        </m:r>
      </m:oMath>
    </w:p>
    <w:p w14:paraId="518A09D1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bookmarkStart w:id="6" w:name="OLE_LINK6"/>
      <w:bookmarkStart w:id="7" w:name="OLE_LINK7"/>
      <w:r w:rsidRPr="00CF74DB">
        <w:rPr>
          <w:rFonts w:eastAsiaTheme="minorEastAsia"/>
        </w:rPr>
        <w:t>白云石碳排放量为</w:t>
      </w:r>
      <w:r w:rsidRPr="00CF74DB">
        <w:rPr>
          <w:rFonts w:eastAsiaTheme="minorEastAsia"/>
        </w:rPr>
        <w:t>951673.71 tCO2</w:t>
      </w:r>
      <w:r w:rsidRPr="00CF74DB">
        <w:rPr>
          <w:rFonts w:eastAsiaTheme="minorEastAsia"/>
        </w:rPr>
        <w:t>，其标准不确定度计算可得：</w:t>
      </w:r>
    </w:p>
    <w:p w14:paraId="37A78A51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熔剂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石灰石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熔剂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石灰石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熔剂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石灰石</m:t>
                </m:r>
              </m:sub>
            </m:sSub>
          </m:e>
        </m:d>
        <m:r>
          <w:rPr>
            <w:rFonts w:ascii="Cambria Math" w:eastAsiaTheme="minorEastAsia" w:hAnsi="Cambria Math"/>
          </w:rPr>
          <m:t>=951673.71×0.35%=3330.86  tCO2</m:t>
        </m:r>
      </m:oMath>
    </w:p>
    <w:bookmarkEnd w:id="6"/>
    <w:bookmarkEnd w:id="7"/>
    <w:p w14:paraId="317214C7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（</w:t>
      </w:r>
      <w:r w:rsidRPr="00CF74DB">
        <w:rPr>
          <w:rFonts w:eastAsiaTheme="minorEastAsia"/>
        </w:rPr>
        <w:t>2</w:t>
      </w:r>
      <w:r w:rsidRPr="00CF74DB">
        <w:rPr>
          <w:rFonts w:eastAsiaTheme="minorEastAsia"/>
        </w:rPr>
        <w:t>）熔剂</w:t>
      </w:r>
      <w:r w:rsidRPr="00CF74DB">
        <w:rPr>
          <w:rFonts w:eastAsiaTheme="minorEastAsia"/>
        </w:rPr>
        <w:t>-</w:t>
      </w:r>
      <w:r w:rsidRPr="00CF74DB">
        <w:rPr>
          <w:rFonts w:eastAsiaTheme="minorEastAsia"/>
        </w:rPr>
        <w:t>石灰石消耗产生的排放量不确定度</w:t>
      </w:r>
    </w:p>
    <w:p w14:paraId="0093D77C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同理，石灰石碳排放量为</w:t>
      </w:r>
      <w:r w:rsidRPr="00CF74DB">
        <w:rPr>
          <w:rFonts w:eastAsiaTheme="minorEastAsia"/>
        </w:rPr>
        <w:t>1735686 tCO2</w:t>
      </w:r>
      <w:r w:rsidRPr="00CF74DB">
        <w:rPr>
          <w:rFonts w:eastAsiaTheme="minorEastAsia"/>
        </w:rPr>
        <w:t>，其标准不确定度计算可得：</w:t>
      </w:r>
    </w:p>
    <w:p w14:paraId="42BE6492" w14:textId="77777777" w:rsidR="00CF74DB" w:rsidRPr="00CF74DB" w:rsidRDefault="00430023" w:rsidP="00CF74DB">
      <w:pPr>
        <w:pStyle w:val="Default"/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auto"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(</m:t>
            </m:r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熔剂</m:t>
            </m:r>
            <m:r>
              <m:rPr>
                <m:sty m:val="p"/>
              </m:rPr>
              <w:rPr>
                <w:rFonts w:ascii="Cambria Math" w:eastAsia="MS Mincho" w:hAnsi="Cambria Math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石灰石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>)=</m:t>
        </m:r>
        <m:sSub>
          <m:sSubPr>
            <m:ctrlPr>
              <w:rPr>
                <w:rFonts w:ascii="Cambria Math" w:eastAsiaTheme="minorEastAsia" w:hAnsi="Cambria Math" w:cs="Times New Roman"/>
                <w:color w:val="auto"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熔剂</m:t>
            </m:r>
            <m:r>
              <m:rPr>
                <m:sty m:val="p"/>
              </m:rPr>
              <w:rPr>
                <w:rFonts w:ascii="Cambria Math" w:eastAsia="MS Mincho" w:hAnsi="Cambria Math" w:cs="Times New Roman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石灰石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color w:val="auto"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color w:val="auto"/>
                    <w:kern w:val="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熔剂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石灰石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=1735686×0.35%=6074.90  </m:t>
        </m:r>
        <m:r>
          <w:rPr>
            <w:rFonts w:ascii="Cambria Math" w:eastAsiaTheme="minorEastAsia" w:hAnsi="Cambria Math" w:cs="Times New Roman"/>
          </w:rPr>
          <m:t>tCO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2</m:t>
        </m:r>
      </m:oMath>
    </w:p>
    <w:p w14:paraId="1D251B8B" w14:textId="77777777" w:rsidR="00CF74DB" w:rsidRPr="00CF74DB" w:rsidRDefault="00CF74DB" w:rsidP="00CF74DB">
      <w:pPr>
        <w:pStyle w:val="Default"/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CF74DB">
        <w:rPr>
          <w:rFonts w:ascii="Times New Roman" w:eastAsiaTheme="minorEastAsia" w:hAnsi="Times New Roman" w:cs="Times New Roman"/>
        </w:rPr>
        <w:t>（</w:t>
      </w:r>
      <w:r w:rsidRPr="00CF74DB">
        <w:rPr>
          <w:rFonts w:ascii="Times New Roman" w:eastAsiaTheme="minorEastAsia" w:hAnsi="Times New Roman" w:cs="Times New Roman"/>
        </w:rPr>
        <w:t>3</w:t>
      </w:r>
      <w:r w:rsidRPr="00CF74DB">
        <w:rPr>
          <w:rFonts w:ascii="Times New Roman" w:eastAsiaTheme="minorEastAsia" w:hAnsi="Times New Roman" w:cs="Times New Roman"/>
        </w:rPr>
        <w:t>）熔剂消耗产生的碳排放量不确定度</w:t>
      </w:r>
    </w:p>
    <w:p w14:paraId="339E7505" w14:textId="77777777" w:rsidR="00CF74DB" w:rsidRPr="00CF74DB" w:rsidRDefault="00430023" w:rsidP="00CF74DB">
      <w:pPr>
        <w:pStyle w:val="Default"/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auto"/>
                <w:kern w:val="2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(</m:t>
            </m:r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熔剂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>)=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熔剂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白云石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color w:val="auto"/>
                        <w:kern w:val="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(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熔剂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石灰石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3330.86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6074.90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rad>
          </m:e>
        </m:rad>
        <m:r>
          <w:rPr>
            <w:rFonts w:ascii="Cambria Math" w:eastAsiaTheme="minorEastAsia" w:hAnsi="Cambria Math" w:cs="Times New Roman"/>
          </w:rPr>
          <m:t>=6928.13 t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CO2</m:t>
        </m:r>
      </m:oMath>
    </w:p>
    <w:p w14:paraId="406F8989" w14:textId="6081CC45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2.2</w:t>
      </w:r>
      <w:bookmarkStart w:id="8" w:name="OLE_LINK4"/>
      <w:bookmarkStart w:id="9" w:name="OLE_LINK5"/>
      <w:r w:rsidRPr="00CF74DB">
        <w:rPr>
          <w:rFonts w:eastAsiaTheme="minorEastAsia"/>
        </w:rPr>
        <w:t>电极消耗产生</w:t>
      </w:r>
      <w:bookmarkEnd w:id="8"/>
      <w:bookmarkEnd w:id="9"/>
      <w:r w:rsidRPr="00CF74DB">
        <w:rPr>
          <w:rFonts w:eastAsiaTheme="minorEastAsia"/>
        </w:rPr>
        <w:t>的排放量的不确定度</w:t>
      </w:r>
    </w:p>
    <w:p w14:paraId="11FC17C7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bookmarkStart w:id="10" w:name="_Toc184839580"/>
      <w:bookmarkEnd w:id="5"/>
      <w:r w:rsidRPr="00CF74DB">
        <w:rPr>
          <w:rFonts w:eastAsiaTheme="minorEastAsia"/>
        </w:rPr>
        <w:t>该企业电极消耗量为</w:t>
      </w:r>
      <w:r w:rsidRPr="00CF74DB">
        <w:rPr>
          <w:rFonts w:eastAsiaTheme="minorEastAsia"/>
        </w:rPr>
        <w:t>133725</w:t>
      </w:r>
      <w:r w:rsidRPr="00CF74DB">
        <w:rPr>
          <w:rFonts w:eastAsiaTheme="minorEastAsia"/>
        </w:rPr>
        <w:t>吨，通过皮带秤进行称重，皮带秤的最大允许误差为</w:t>
      </w:r>
      <w:r w:rsidRPr="00CF74DB">
        <w:rPr>
          <w:rFonts w:eastAsiaTheme="minorEastAsia"/>
        </w:rPr>
        <w:t>±0.5%</w:t>
      </w:r>
      <w:r w:rsidRPr="00CF74DB">
        <w:rPr>
          <w:rFonts w:eastAsiaTheme="minorEastAsia"/>
        </w:rPr>
        <w:t>，由皮带秤引入的</w:t>
      </w:r>
      <w:r w:rsidRPr="00CF74DB">
        <w:rPr>
          <w:rFonts w:eastAsiaTheme="minorEastAsia"/>
        </w:rPr>
        <w:t>B</w:t>
      </w:r>
      <w:r w:rsidRPr="00CF74DB">
        <w:rPr>
          <w:rFonts w:eastAsiaTheme="minorEastAsia"/>
        </w:rPr>
        <w:t>类不确定度为：</w:t>
      </w:r>
    </w:p>
    <w:p w14:paraId="0F28D9F4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仪器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=0.289%</m:t>
        </m:r>
      </m:oMath>
    </w:p>
    <w:p w14:paraId="2D3E2302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皮带秤重复性引入的不确定度采用</w:t>
      </w:r>
      <w:r w:rsidRPr="00CF74DB">
        <w:rPr>
          <w:rFonts w:eastAsiaTheme="minorEastAsia"/>
        </w:rPr>
        <w:t>A</w:t>
      </w:r>
      <w:r w:rsidRPr="00CF74DB">
        <w:rPr>
          <w:rFonts w:eastAsiaTheme="minorEastAsia"/>
        </w:rPr>
        <w:t>类不确定度评定方法，已知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次测量中皮带秤测量结果间的最大偏差不超过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，根据极差法可得：</w:t>
      </w:r>
    </w:p>
    <w:p w14:paraId="43D1D480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>
              <w:rPr>
                <w:rFonts w:ascii="Cambria Math" w:eastAsiaTheme="minorEastAsia" w:hAnsi="Cambria Math"/>
              </w:rPr>
              <m:t>2.53</m:t>
            </m:r>
          </m:den>
        </m:f>
        <m:r>
          <w:rPr>
            <w:rFonts w:ascii="Cambria Math" w:eastAsiaTheme="minorEastAsia" w:hAnsi="Cambria Math"/>
          </w:rPr>
          <m:t>=0.198%</m:t>
        </m:r>
      </m:oMath>
    </w:p>
    <w:p w14:paraId="63D204FF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则电极消耗量的相对标准不确定度为：</w:t>
      </w:r>
    </w:p>
    <w:p w14:paraId="0B1683F4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仪器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重复性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=0.35%</m:t>
        </m:r>
      </m:oMath>
    </w:p>
    <w:p w14:paraId="79D0EEE5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电极排放因子使用缺省值，</w:t>
      </w:r>
      <w:r w:rsidRPr="00CF74DB">
        <w:rPr>
          <w:rFonts w:eastAsiaTheme="minorEastAsia"/>
          <w:kern w:val="0"/>
        </w:rPr>
        <w:t>其不确定度不考虑。</w:t>
      </w:r>
      <w:r w:rsidRPr="00CF74DB">
        <w:rPr>
          <w:rFonts w:eastAsiaTheme="minorEastAsia"/>
        </w:rPr>
        <w:t>电极产生的排放量相对标准不确定度为：</w:t>
      </w:r>
    </w:p>
    <w:p w14:paraId="5F69BD6D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rel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电极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r>
          <w:rPr>
            <w:rFonts w:ascii="Cambria Math" w:eastAsiaTheme="minorEastAsia" w:hAnsi="Cambria Math"/>
          </w:rPr>
          <m:t>(AD)=0.35%</m:t>
        </m:r>
      </m:oMath>
    </w:p>
    <w:p w14:paraId="7694F090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lastRenderedPageBreak/>
        <w:t>电极碳排放量为</w:t>
      </w:r>
      <w:r w:rsidRPr="00CF74DB">
        <w:rPr>
          <w:rFonts w:eastAsiaTheme="minorEastAsia"/>
        </w:rPr>
        <w:t>50274.83 tCO2</w:t>
      </w:r>
      <w:r w:rsidRPr="00CF74DB">
        <w:rPr>
          <w:rFonts w:eastAsiaTheme="minorEastAsia"/>
        </w:rPr>
        <w:t>，其标准不确定度计算可得：</w:t>
      </w:r>
    </w:p>
    <w:p w14:paraId="4ADDA8B7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电极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电极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电极</m:t>
                </m:r>
              </m:sub>
            </m:sSub>
          </m:e>
        </m:d>
        <m:r>
          <w:rPr>
            <w:rFonts w:ascii="Cambria Math" w:eastAsiaTheme="minorEastAsia" w:hAnsi="Cambria Math"/>
          </w:rPr>
          <m:t>=50274.83×0.35%=175.96  tCO2</m:t>
        </m:r>
      </m:oMath>
    </w:p>
    <w:p w14:paraId="349E5D9B" w14:textId="6E864D6D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2.3</w:t>
      </w:r>
      <w:r w:rsidRPr="00CF74DB">
        <w:rPr>
          <w:rFonts w:eastAsiaTheme="minorEastAsia"/>
        </w:rPr>
        <w:t>含碳原料产生的排放量的不确定度</w:t>
      </w:r>
    </w:p>
    <w:p w14:paraId="3A79D714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该企业含碳原料种类为铬铁合金、废钢、锰铁、硅铁，铬铁合金消耗量为</w:t>
      </w:r>
      <w:r w:rsidRPr="00CF74DB">
        <w:rPr>
          <w:rFonts w:eastAsiaTheme="minorEastAsia"/>
        </w:rPr>
        <w:t>5973.34</w:t>
      </w:r>
      <w:r w:rsidRPr="00CF74DB">
        <w:rPr>
          <w:rFonts w:eastAsiaTheme="minorEastAsia"/>
        </w:rPr>
        <w:t>吨，废钢消耗量为</w:t>
      </w:r>
      <w:r w:rsidRPr="00CF74DB">
        <w:rPr>
          <w:rFonts w:eastAsiaTheme="minorEastAsia"/>
        </w:rPr>
        <w:t>8657971</w:t>
      </w:r>
      <w:r w:rsidRPr="00CF74DB">
        <w:rPr>
          <w:rFonts w:eastAsiaTheme="minorEastAsia"/>
        </w:rPr>
        <w:t>吨，锰铁消耗量为</w:t>
      </w:r>
      <w:r w:rsidRPr="00CF74DB">
        <w:rPr>
          <w:rFonts w:eastAsiaTheme="minorEastAsia"/>
        </w:rPr>
        <w:t>25378.71</w:t>
      </w:r>
      <w:r w:rsidRPr="00CF74DB">
        <w:rPr>
          <w:rFonts w:eastAsiaTheme="minorEastAsia"/>
        </w:rPr>
        <w:t>吨，硅铁消耗量为</w:t>
      </w:r>
      <w:r w:rsidRPr="00CF74DB">
        <w:rPr>
          <w:rFonts w:eastAsiaTheme="minorEastAsia"/>
        </w:rPr>
        <w:t>30899.79</w:t>
      </w:r>
      <w:r w:rsidRPr="00CF74DB">
        <w:rPr>
          <w:rFonts w:eastAsiaTheme="minorEastAsia"/>
        </w:rPr>
        <w:t>吨，通过皮带秤进行称重，皮带秤的最大允许误差为</w:t>
      </w:r>
      <w:r w:rsidRPr="00CF74DB">
        <w:rPr>
          <w:rFonts w:eastAsiaTheme="minorEastAsia"/>
        </w:rPr>
        <w:t>±0.5%</w:t>
      </w:r>
      <w:r w:rsidRPr="00CF74DB">
        <w:rPr>
          <w:rFonts w:eastAsiaTheme="minorEastAsia"/>
        </w:rPr>
        <w:t>，由皮带秤引入的</w:t>
      </w:r>
      <w:r w:rsidRPr="00CF74DB">
        <w:rPr>
          <w:rFonts w:eastAsiaTheme="minorEastAsia"/>
        </w:rPr>
        <w:t>B</w:t>
      </w:r>
      <w:r w:rsidRPr="00CF74DB">
        <w:rPr>
          <w:rFonts w:eastAsiaTheme="minorEastAsia"/>
        </w:rPr>
        <w:t>类不确定度为：</w:t>
      </w:r>
    </w:p>
    <w:p w14:paraId="6F3CF6F3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仪器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=0.289%</m:t>
        </m:r>
      </m:oMath>
    </w:p>
    <w:p w14:paraId="10DABC92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皮带秤重复性引入的不确定度采用</w:t>
      </w:r>
      <w:r w:rsidRPr="00CF74DB">
        <w:rPr>
          <w:rFonts w:eastAsiaTheme="minorEastAsia"/>
        </w:rPr>
        <w:t>A</w:t>
      </w:r>
      <w:r w:rsidRPr="00CF74DB">
        <w:rPr>
          <w:rFonts w:eastAsiaTheme="minorEastAsia"/>
        </w:rPr>
        <w:t>类不确定度评定方法，已知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次测量中皮带秤测量结果间的最大偏差不超过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，根据极差法可得：</w:t>
      </w:r>
    </w:p>
    <w:p w14:paraId="3280DCEB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>
              <w:rPr>
                <w:rFonts w:ascii="Cambria Math" w:eastAsiaTheme="minorEastAsia" w:hAnsi="Cambria Math"/>
              </w:rPr>
              <m:t>2.53</m:t>
            </m:r>
          </m:den>
        </m:f>
        <m:r>
          <w:rPr>
            <w:rFonts w:ascii="Cambria Math" w:eastAsiaTheme="minorEastAsia" w:hAnsi="Cambria Math"/>
          </w:rPr>
          <m:t>=0.198%</m:t>
        </m:r>
      </m:oMath>
    </w:p>
    <w:p w14:paraId="14A7FFD6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则含碳原料消耗量引入的不确定度为：</w:t>
      </w:r>
    </w:p>
    <w:p w14:paraId="0C0E6DC4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仪器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重复性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=0.35%</m:t>
        </m:r>
      </m:oMath>
    </w:p>
    <w:p w14:paraId="2095B473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含碳原料排放因子使用缺省值，</w:t>
      </w:r>
      <w:r w:rsidRPr="00CF74DB">
        <w:rPr>
          <w:rFonts w:eastAsiaTheme="minorEastAsia"/>
          <w:kern w:val="0"/>
        </w:rPr>
        <w:t>其不确定度不考虑。</w:t>
      </w:r>
      <w:r w:rsidRPr="00CF74DB">
        <w:rPr>
          <w:rFonts w:eastAsiaTheme="minorEastAsia"/>
        </w:rPr>
        <w:t>含碳原料产生的排放量相对标准不确定度为：</w:t>
      </w:r>
    </w:p>
    <w:p w14:paraId="2A3854C1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rel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含碳原料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r>
          <w:rPr>
            <w:rFonts w:ascii="Cambria Math" w:eastAsiaTheme="minorEastAsia" w:hAnsi="Cambria Math"/>
          </w:rPr>
          <m:t>(AD)=0.35%</m:t>
        </m:r>
      </m:oMath>
    </w:p>
    <w:p w14:paraId="4E1833B3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铬铁合金排放量为</w:t>
      </w:r>
      <w:r w:rsidRPr="00CF74DB">
        <w:rPr>
          <w:rFonts w:eastAsiaTheme="minorEastAsia"/>
        </w:rPr>
        <w:t>1642.67 tCO2</w:t>
      </w:r>
      <w:r w:rsidRPr="00CF74DB">
        <w:rPr>
          <w:rFonts w:eastAsiaTheme="minorEastAsia"/>
        </w:rPr>
        <w:t>，废钢排放量为</w:t>
      </w:r>
      <w:r w:rsidRPr="00CF74DB">
        <w:rPr>
          <w:rFonts w:eastAsiaTheme="minorEastAsia"/>
        </w:rPr>
        <w:t>133332.75 tCO2</w:t>
      </w:r>
      <w:r w:rsidRPr="00CF74DB">
        <w:rPr>
          <w:rFonts w:eastAsiaTheme="minorEastAsia"/>
        </w:rPr>
        <w:t>，锰铁排放量为</w:t>
      </w:r>
      <w:r w:rsidRPr="00CF74DB">
        <w:rPr>
          <w:rFonts w:eastAsiaTheme="minorEastAsia"/>
        </w:rPr>
        <w:t>1697.84 tCO2</w:t>
      </w:r>
      <w:r w:rsidRPr="00CF74DB">
        <w:rPr>
          <w:rFonts w:eastAsiaTheme="minorEastAsia"/>
        </w:rPr>
        <w:t>，硅铁排放量为</w:t>
      </w:r>
      <w:r w:rsidRPr="00CF74DB">
        <w:rPr>
          <w:rFonts w:eastAsiaTheme="minorEastAsia"/>
        </w:rPr>
        <w:t>123.6 tCO2</w:t>
      </w:r>
      <w:r w:rsidRPr="00CF74DB">
        <w:rPr>
          <w:rFonts w:eastAsiaTheme="minorEastAsia"/>
        </w:rPr>
        <w:t>，其标准不确定度计算可得：</w:t>
      </w:r>
    </w:p>
    <w:p w14:paraId="11842DBA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含碳原料</m:t>
            </m:r>
          </m:sub>
        </m:sSub>
        <m:r>
          <w:rPr>
            <w:rFonts w:ascii="Cambria Math" w:eastAsiaTheme="minorEastAsia" w:hAnsi="Cambria Math"/>
          </w:rPr>
          <m:t>)=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铬铁合金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×u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rel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含碳原料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废钢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×u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rel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含碳原料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锰铁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×u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rel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含碳原料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硅铁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×u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rel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含碳原料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含碳原料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含碳原料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1642.67×0.35%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133332.75×0.35%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1697.84×0.35%</m:t>
                </m:r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123.6</m:t>
                </m:r>
                <m:r>
                  <w:rPr>
                    <w:rFonts w:ascii="Cambria Math" w:eastAsiaTheme="minorEastAsia" w:hAnsi="Cambria Math"/>
                  </w:rPr>
                  <m:t>×0.35%)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=466.74  tCO2</m:t>
        </m:r>
      </m:oMath>
    </w:p>
    <w:p w14:paraId="67004124" w14:textId="3155510D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 xml:space="preserve">2.4 </w:t>
      </w:r>
      <w:r w:rsidRPr="00CF74DB">
        <w:rPr>
          <w:rFonts w:ascii="Times New Roman" w:hAnsi="Times New Roman" w:cs="Times New Roman"/>
          <w:sz w:val="24"/>
        </w:rPr>
        <w:t>过程排放量的不确定度</w:t>
      </w:r>
    </w:p>
    <w:p w14:paraId="0FCFFE50" w14:textId="31131C5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>钢铁生产企业生产过程排放量的标准不确定度为：</w:t>
      </w:r>
    </w:p>
    <w:p w14:paraId="395BFCAF" w14:textId="77777777" w:rsidR="00CF74DB" w:rsidRPr="00CF74DB" w:rsidRDefault="00430023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(</m:t>
            </m:r>
            <m: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过程</m:t>
            </m:r>
          </m:sub>
        </m:sSub>
        <m:r>
          <w:rPr>
            <w:rFonts w:ascii="Cambria Math" w:hAnsi="Cambria Math" w:cs="Times New Roman"/>
            <w:sz w:val="24"/>
          </w:rPr>
          <m:t>)=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熔剂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电极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含碳原料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6928.13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175.96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466.74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</w:rPr>
          <m:t>=6946.07  tCO2</m:t>
        </m:r>
      </m:oMath>
    </w:p>
    <w:p w14:paraId="7875C862" w14:textId="7FF48BD9" w:rsidR="00CF74DB" w:rsidRPr="00CF74DB" w:rsidRDefault="00710934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rFonts w:eastAsiaTheme="minorEastAsia"/>
          <w:b/>
        </w:rPr>
      </w:pPr>
      <w:bookmarkStart w:id="11" w:name="_Hlk175649961"/>
      <w:bookmarkEnd w:id="10"/>
      <w:r>
        <w:rPr>
          <w:rFonts w:eastAsiaTheme="minorEastAsia" w:hint="eastAsia"/>
          <w:b/>
        </w:rPr>
        <w:lastRenderedPageBreak/>
        <w:t>3</w:t>
      </w:r>
      <w:r w:rsidR="00CF74DB" w:rsidRPr="00CF74DB">
        <w:rPr>
          <w:rFonts w:eastAsiaTheme="minorEastAsia"/>
          <w:b/>
        </w:rPr>
        <w:t xml:space="preserve"> </w:t>
      </w:r>
      <w:r w:rsidR="00CF74DB" w:rsidRPr="00CF74DB">
        <w:rPr>
          <w:rFonts w:eastAsiaTheme="minorEastAsia"/>
          <w:b/>
        </w:rPr>
        <w:t>固碳产品隐含的排放量的不确定度</w:t>
      </w:r>
    </w:p>
    <w:p w14:paraId="5995606B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该企业固碳产品为粗钢，产生量为</w:t>
      </w:r>
      <w:r w:rsidRPr="00CF74DB">
        <w:rPr>
          <w:rFonts w:eastAsiaTheme="minorEastAsia"/>
        </w:rPr>
        <w:t>230802345</w:t>
      </w:r>
      <w:r w:rsidRPr="00CF74DB">
        <w:rPr>
          <w:rFonts w:eastAsiaTheme="minorEastAsia"/>
        </w:rPr>
        <w:t>吨，采用汽车衡进行称重，汽车衡的最大允许误差为</w:t>
      </w:r>
      <w:r w:rsidRPr="00CF74DB">
        <w:rPr>
          <w:rFonts w:eastAsiaTheme="minorEastAsia"/>
        </w:rPr>
        <w:t>±0.5%</w:t>
      </w:r>
      <w:r w:rsidRPr="00CF74DB">
        <w:rPr>
          <w:rFonts w:eastAsiaTheme="minorEastAsia"/>
        </w:rPr>
        <w:t>，由电子汽车衡引入的</w:t>
      </w:r>
      <w:r w:rsidRPr="00CF74DB">
        <w:rPr>
          <w:rFonts w:eastAsiaTheme="minorEastAsia"/>
        </w:rPr>
        <w:t>B</w:t>
      </w:r>
      <w:r w:rsidRPr="00CF74DB">
        <w:rPr>
          <w:rFonts w:eastAsiaTheme="minorEastAsia"/>
        </w:rPr>
        <w:t>类不确定度为：</w:t>
      </w:r>
    </w:p>
    <w:p w14:paraId="52A0DCA2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仪器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0.5%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=0.289%</m:t>
        </m:r>
      </m:oMath>
    </w:p>
    <w:p w14:paraId="003D250C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汽车衡重复性引入的不确定度采用</w:t>
      </w:r>
      <w:r w:rsidRPr="00CF74DB">
        <w:rPr>
          <w:rFonts w:eastAsiaTheme="minorEastAsia"/>
        </w:rPr>
        <w:t>A</w:t>
      </w:r>
      <w:r w:rsidRPr="00CF74DB">
        <w:rPr>
          <w:rFonts w:eastAsiaTheme="minorEastAsia"/>
        </w:rPr>
        <w:t>类不确定度评定方法，已知</w:t>
      </w:r>
      <w:r w:rsidRPr="00CF74DB">
        <w:rPr>
          <w:rFonts w:eastAsiaTheme="minorEastAsia"/>
        </w:rPr>
        <w:t>6</w:t>
      </w:r>
      <w:r w:rsidRPr="00CF74DB">
        <w:rPr>
          <w:rFonts w:eastAsiaTheme="minorEastAsia"/>
        </w:rPr>
        <w:t>次测量中汽车衡测量结果间的最大偏差不超过</w:t>
      </w:r>
      <w:r w:rsidRPr="00CF74DB">
        <w:rPr>
          <w:rFonts w:eastAsiaTheme="minorEastAsia"/>
        </w:rPr>
        <w:t>0.5%</w:t>
      </w:r>
      <w:r w:rsidRPr="00CF74DB">
        <w:rPr>
          <w:rFonts w:eastAsiaTheme="minorEastAsia"/>
        </w:rPr>
        <w:t>，根据极差法可得：</w:t>
      </w:r>
    </w:p>
    <w:p w14:paraId="44C2E9F1" w14:textId="77777777" w:rsidR="00CF74DB" w:rsidRPr="00CF74DB" w:rsidRDefault="00430023" w:rsidP="00CF74DB">
      <w:pPr>
        <w:pStyle w:val="Default"/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重复性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auto"/>
                <w:kern w:val="2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0.5%</m:t>
            </m:r>
          </m:num>
          <m:den>
            <m:r>
              <w:rPr>
                <w:rFonts w:ascii="Cambria Math" w:eastAsiaTheme="minorEastAsia" w:hAnsi="Cambria Math" w:cs="Times New Roman"/>
              </w:rPr>
              <m:t>2.53</m:t>
            </m:r>
          </m:den>
        </m:f>
        <m:r>
          <w:rPr>
            <w:rFonts w:ascii="Cambria Math" w:eastAsiaTheme="minorEastAsia" w:hAnsi="Cambria Math" w:cs="Times New Roman"/>
          </w:rPr>
          <m:t>=0.198%</m:t>
        </m:r>
      </m:oMath>
    </w:p>
    <w:p w14:paraId="04959F51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则固碳产品产生量的相对标准不确定度为：</w:t>
      </w:r>
    </w:p>
    <w:p w14:paraId="7B0DA357" w14:textId="77777777" w:rsidR="00CF74DB" w:rsidRPr="00CF74DB" w:rsidRDefault="00430023" w:rsidP="00CF74DB">
      <w:pPr>
        <w:pStyle w:val="Default"/>
        <w:numPr>
          <w:ilvl w:val="0"/>
          <w:numId w:val="1"/>
        </w:numPr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position w:val="-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AD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auto"/>
                <w:kern w:val="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auto"/>
                    <w:kern w:val="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仪器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auto"/>
                    <w:kern w:val="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rel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重复性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=0.35%</m:t>
        </m:r>
      </m:oMath>
    </w:p>
    <w:p w14:paraId="5540344B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排放因子使用缺省值，</w:t>
      </w:r>
      <w:r w:rsidRPr="00CF74DB">
        <w:rPr>
          <w:rFonts w:eastAsiaTheme="minorEastAsia"/>
          <w:kern w:val="0"/>
        </w:rPr>
        <w:t>其不确定度不考虑。</w:t>
      </w:r>
      <w:r w:rsidRPr="00CF74DB">
        <w:rPr>
          <w:rFonts w:eastAsiaTheme="minorEastAsia"/>
        </w:rPr>
        <w:t>固碳产品隐含的排放量相对标准不确定度为：</w:t>
      </w:r>
    </w:p>
    <w:p w14:paraId="1B230C79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rel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固碳产品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r>
          <w:rPr>
            <w:rFonts w:ascii="Cambria Math" w:eastAsiaTheme="minorEastAsia" w:hAnsi="Cambria Math"/>
          </w:rPr>
          <m:t>(AD)=0.35%</m:t>
        </m:r>
      </m:oMath>
    </w:p>
    <w:p w14:paraId="2AA22EA9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固碳产品隐含的碳排放量为</w:t>
      </w:r>
      <w:r w:rsidRPr="00CF74DB">
        <w:rPr>
          <w:rFonts w:eastAsiaTheme="minorEastAsia"/>
        </w:rPr>
        <w:t>355435.63 tCO2</w:t>
      </w:r>
      <w:r w:rsidRPr="00CF74DB">
        <w:rPr>
          <w:rFonts w:eastAsiaTheme="minorEastAsia"/>
        </w:rPr>
        <w:t>，其标准不确定度计算可得：</w:t>
      </w:r>
    </w:p>
    <w:p w14:paraId="2AE4E5C8" w14:textId="77777777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固碳产品</m:t>
            </m:r>
          </m:sub>
        </m:sSub>
        <m:r>
          <w:rPr>
            <w:rFonts w:ascii="Cambria Math" w:eastAsiaTheme="minorEastAsia" w:hAnsi="Cambria Math"/>
          </w:rPr>
          <m:t>)=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固碳产品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固碳产品</m:t>
                </m:r>
              </m:sub>
            </m:sSub>
          </m:e>
        </m:d>
        <m:r>
          <w:rPr>
            <w:rFonts w:ascii="Cambria Math" w:eastAsiaTheme="minorEastAsia" w:hAnsi="Cambria Math"/>
          </w:rPr>
          <m:t>=355435.63×0.35%=1244.02  tCO2</m:t>
        </m:r>
      </m:oMath>
    </w:p>
    <w:p w14:paraId="5A6C5344" w14:textId="70B3D8EF" w:rsidR="00CF74DB" w:rsidRPr="00CF74DB" w:rsidRDefault="00710934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2"/>
        <w:outlineLvl w:val="2"/>
        <w:rPr>
          <w:rFonts w:ascii="Times New Roman" w:hAnsi="Times New Roman" w:cs="Times New Roman"/>
          <w:b/>
          <w:kern w:val="0"/>
          <w:sz w:val="24"/>
        </w:rPr>
      </w:pPr>
      <w:bookmarkStart w:id="12" w:name="_Toc184839582"/>
      <w:bookmarkEnd w:id="11"/>
      <w:r>
        <w:rPr>
          <w:rFonts w:ascii="Times New Roman" w:hAnsi="Times New Roman" w:cs="Times New Roman" w:hint="eastAsia"/>
          <w:b/>
          <w:sz w:val="24"/>
        </w:rPr>
        <w:t>4</w:t>
      </w:r>
      <w:r w:rsidR="00CF74DB" w:rsidRPr="00CF74DB">
        <w:rPr>
          <w:rFonts w:ascii="Times New Roman" w:hAnsi="Times New Roman" w:cs="Times New Roman"/>
          <w:b/>
          <w:sz w:val="24"/>
        </w:rPr>
        <w:t>核算法排放量的不确定度评估</w:t>
      </w:r>
      <w:bookmarkStart w:id="13" w:name="_Hlk175649976"/>
      <w:bookmarkEnd w:id="12"/>
    </w:p>
    <w:p w14:paraId="08C332AB" w14:textId="7777777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>该企业核算法排放量为：</w:t>
      </w:r>
    </w:p>
    <w:p w14:paraId="437B913A" w14:textId="653772A9" w:rsidR="00CF74DB" w:rsidRPr="00CF74DB" w:rsidRDefault="00430023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核算</m:t>
            </m:r>
          </m:sub>
        </m:sSub>
        <m:r>
          <w:rPr>
            <w:rFonts w:ascii="Cambria Math" w:hAnsi="Cambria Math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燃烧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过程</m:t>
            </m:r>
          </m:sub>
        </m:sSub>
        <m:r>
          <w:rPr>
            <w:rFonts w:ascii="Cambria Math" w:hAnsi="Cambria Math" w:cs="Times New Roman"/>
            <w:sz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固碳产品</m:t>
            </m:r>
          </m:sub>
        </m:sSub>
        <m:r>
          <w:rPr>
            <w:rFonts w:ascii="Cambria Math" w:hAnsi="Cambria Math" w:cs="Times New Roman"/>
            <w:sz w:val="24"/>
          </w:rPr>
          <m:t>=29807012+2874431-355435.63=</m:t>
        </m:r>
        <m:r>
          <w:rPr>
            <w:rFonts w:ascii="Cambria Math" w:hAnsi="Cambria Math" w:cs="Times New Roman" w:hint="eastAsia"/>
            <w:sz w:val="24"/>
          </w:rPr>
          <m:t>3236007.37</m:t>
        </m:r>
        <m:r>
          <w:rPr>
            <w:rFonts w:ascii="Cambria Math" w:hAnsi="Cambria Math" w:cs="Times New Roman"/>
            <w:sz w:val="24"/>
          </w:rPr>
          <m:t xml:space="preserve"> t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CO2</m:t>
        </m:r>
      </m:oMath>
    </w:p>
    <w:p w14:paraId="767F465E" w14:textId="77777777" w:rsidR="00CF74DB" w:rsidRPr="00CF74DB" w:rsidRDefault="00CF74DB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w:r w:rsidRPr="00CF74DB">
        <w:rPr>
          <w:rFonts w:ascii="Times New Roman" w:hAnsi="Times New Roman" w:cs="Times New Roman"/>
          <w:sz w:val="24"/>
        </w:rPr>
        <w:t>该企业核算法排放量的标准不确定度为：</w:t>
      </w:r>
    </w:p>
    <w:p w14:paraId="0BBB7E5C" w14:textId="3494181B" w:rsidR="00CF74DB" w:rsidRPr="00CF74DB" w:rsidRDefault="00430023" w:rsidP="00CF74DB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="480"/>
        <w:outlineLvl w:val="2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u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(</m:t>
            </m:r>
            <m:r>
              <w:rPr>
                <w:rFonts w:ascii="Cambria Math" w:hAnsi="Cambria Math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核算</m:t>
            </m:r>
          </m:sub>
        </m:sSub>
        <m:r>
          <w:rPr>
            <w:rFonts w:ascii="Cambria Math" w:hAnsi="Cambria Math" w:cs="Times New Roman"/>
            <w:sz w:val="24"/>
          </w:rPr>
          <m:t>)=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燃烧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过程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固碳产品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1139297.40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6946.07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1244.02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</w:rPr>
          <m:t>=</m:t>
        </m:r>
        <m:r>
          <w:rPr>
            <w:rFonts w:ascii="Cambria Math" w:hAnsi="Cambria Math" w:cs="Times New Roman"/>
            <w:sz w:val="24"/>
          </w:rPr>
          <m:t>11</m:t>
        </m:r>
        <m:r>
          <w:rPr>
            <w:rFonts w:ascii="Cambria Math" w:hAnsi="Cambria Math" w:cs="Times New Roman" w:hint="eastAsia"/>
            <w:sz w:val="24"/>
          </w:rPr>
          <m:t>39319.25</m:t>
        </m:r>
        <m:r>
          <w:rPr>
            <w:rFonts w:ascii="Cambria Math" w:hAnsi="Cambria Math" w:cs="Times New Roman"/>
            <w:sz w:val="24"/>
          </w:rPr>
          <m:t xml:space="preserve">   tCO2</m:t>
        </m:r>
      </m:oMath>
    </w:p>
    <w:p w14:paraId="32EB4CCA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取包含因子</w:t>
      </w:r>
      <w:r w:rsidRPr="00CF74DB">
        <w:rPr>
          <w:rFonts w:eastAsiaTheme="minorEastAsia"/>
          <w:i/>
          <w:iCs/>
        </w:rPr>
        <w:t>k</w:t>
      </w:r>
      <w:r w:rsidRPr="00CF74DB">
        <w:rPr>
          <w:rFonts w:eastAsiaTheme="minorEastAsia"/>
        </w:rPr>
        <w:t>=2</w:t>
      </w:r>
      <w:r w:rsidRPr="00CF74DB">
        <w:rPr>
          <w:rFonts w:eastAsiaTheme="minorEastAsia"/>
        </w:rPr>
        <w:t>，则总排放量</w:t>
      </w:r>
      <w:r w:rsidRPr="00CF74DB">
        <w:rPr>
          <w:rFonts w:eastAsiaTheme="minorEastAsia"/>
          <w:i/>
          <w:iCs/>
        </w:rPr>
        <w:t>E</w:t>
      </w:r>
      <w:r w:rsidRPr="00CF74DB">
        <w:rPr>
          <w:rFonts w:eastAsiaTheme="minorEastAsia"/>
        </w:rPr>
        <w:t>的扩展不确定度为：</w:t>
      </w:r>
    </w:p>
    <w:p w14:paraId="07EDB229" w14:textId="63B010F4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U=2×u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核算</m:t>
            </m:r>
          </m:sub>
        </m:sSub>
        <m:r>
          <w:rPr>
            <w:rFonts w:ascii="Cambria Math" w:eastAsiaTheme="minorEastAsia" w:hAnsi="Cambria Math"/>
          </w:rPr>
          <m:t>)=2×</m:t>
        </m:r>
        <m:r>
          <w:rPr>
            <w:rFonts w:ascii="Cambria Math" w:eastAsiaTheme="minorEastAsia" w:hAnsi="Cambria Math" w:hint="eastAsia"/>
          </w:rPr>
          <m:t>1139319.25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 w:hint="eastAsia"/>
          </w:rPr>
          <m:t>2278638.5</m:t>
        </m:r>
        <m:r>
          <w:rPr>
            <w:rFonts w:ascii="Cambria Math" w:eastAsiaTheme="minorEastAsia" w:hAnsi="Cambria Math"/>
          </w:rPr>
          <m:t xml:space="preserve"> tCO2</m:t>
        </m:r>
      </m:oMath>
    </w:p>
    <w:p w14:paraId="44D87B07" w14:textId="77777777" w:rsidR="00CF74DB" w:rsidRPr="00CF74DB" w:rsidRDefault="00CF74DB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eastAsiaTheme="minorEastAsia"/>
        </w:rPr>
      </w:pPr>
      <w:r w:rsidRPr="00CF74DB">
        <w:rPr>
          <w:rFonts w:eastAsiaTheme="minorEastAsia"/>
        </w:rPr>
        <w:t>相对扩展不确定度为：</w:t>
      </w:r>
      <w:bookmarkEnd w:id="13"/>
    </w:p>
    <w:p w14:paraId="3FF494DC" w14:textId="064C42CC" w:rsidR="00CF74DB" w:rsidRPr="00CF74DB" w:rsidRDefault="00430023" w:rsidP="00CF74DB">
      <w:pPr>
        <w:pStyle w:val="a-"/>
        <w:numPr>
          <w:ilvl w:val="0"/>
          <w:numId w:val="1"/>
        </w:numPr>
        <w:adjustRightInd w:val="0"/>
        <w:snapToGrid w:val="0"/>
        <w:spacing w:line="360" w:lineRule="auto"/>
        <w:ind w:firstLine="480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rel</m:t>
            </m:r>
          </m:sub>
        </m:sSub>
        <m:r>
          <w:rPr>
            <w:rFonts w:ascii="Cambria Math" w:eastAsiaTheme="minorEastAsia" w:hAnsi="Cambria Math"/>
          </w:rPr>
          <m:t>=7.0</m:t>
        </m:r>
        <m:r>
          <w:rPr>
            <w:rFonts w:ascii="Cambria Math" w:eastAsiaTheme="minorEastAsia" w:hAnsi="Cambria Math" w:hint="eastAsia"/>
          </w:rPr>
          <m:t>4</m:t>
        </m:r>
        <m:r>
          <w:rPr>
            <w:rFonts w:ascii="Cambria Math" w:eastAsiaTheme="minorEastAsia" w:hAnsi="Cambria Math"/>
          </w:rPr>
          <m:t>%</m:t>
        </m:r>
      </m:oMath>
      <w:bookmarkStart w:id="14" w:name="_GoBack"/>
      <w:bookmarkEnd w:id="14"/>
    </w:p>
    <w:p w14:paraId="1C65689F" w14:textId="5F059C4E" w:rsidR="000F67E0" w:rsidRPr="001D75E9" w:rsidRDefault="000F67E0" w:rsidP="001D75E9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16D39CC7" w14:textId="77777777" w:rsidR="00DC64E6" w:rsidRDefault="00DC64E6">
      <w:pPr>
        <w:widowControl/>
        <w:spacing w:line="520" w:lineRule="exact"/>
        <w:ind w:firstLine="480"/>
        <w:rPr>
          <w:rFonts w:ascii="Times New Roman" w:hAnsi="Times New Roman" w:cs="Times New Roman"/>
          <w:kern w:val="0"/>
          <w:sz w:val="24"/>
          <w:szCs w:val="22"/>
        </w:rPr>
      </w:pPr>
    </w:p>
    <w:sectPr w:rsidR="00DC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A0A74" w14:textId="77777777" w:rsidR="00430023" w:rsidRDefault="00430023" w:rsidP="00F15786">
      <w:r>
        <w:separator/>
      </w:r>
    </w:p>
  </w:endnote>
  <w:endnote w:type="continuationSeparator" w:id="0">
    <w:p w14:paraId="634A5565" w14:textId="77777777" w:rsidR="00430023" w:rsidRDefault="00430023" w:rsidP="00F1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6A00E" w14:textId="77777777" w:rsidR="00430023" w:rsidRDefault="00430023" w:rsidP="00F15786">
      <w:r>
        <w:separator/>
      </w:r>
    </w:p>
  </w:footnote>
  <w:footnote w:type="continuationSeparator" w:id="0">
    <w:p w14:paraId="679EF150" w14:textId="77777777" w:rsidR="00430023" w:rsidRDefault="00430023" w:rsidP="00F1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A19"/>
    <w:multiLevelType w:val="multilevel"/>
    <w:tmpl w:val="02BF1A19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7126182"/>
    <w:multiLevelType w:val="hybridMultilevel"/>
    <w:tmpl w:val="59966AC8"/>
    <w:lvl w:ilvl="0" w:tplc="08A05534">
      <w:start w:val="1"/>
      <w:numFmt w:val="decimal"/>
      <w:lvlText w:val="6.%1"/>
      <w:lvlJc w:val="righ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65BE1"/>
    <w:multiLevelType w:val="multilevel"/>
    <w:tmpl w:val="0F665BE1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05A037F"/>
    <w:multiLevelType w:val="multilevel"/>
    <w:tmpl w:val="105A037F"/>
    <w:lvl w:ilvl="0">
      <w:start w:val="1"/>
      <w:numFmt w:val="decimal"/>
      <w:lvlText w:val="%1."/>
      <w:lvlJc w:val="left"/>
      <w:pPr>
        <w:ind w:left="777" w:hanging="420"/>
      </w:p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4">
    <w:nsid w:val="113F6149"/>
    <w:multiLevelType w:val="hybridMultilevel"/>
    <w:tmpl w:val="6AA0E4F4"/>
    <w:lvl w:ilvl="0" w:tplc="D99484FC">
      <w:start w:val="1"/>
      <w:numFmt w:val="decimal"/>
      <w:lvlText w:val="5.%1"/>
      <w:lvlJc w:val="right"/>
      <w:pPr>
        <w:ind w:left="1260" w:hanging="420"/>
      </w:pPr>
      <w:rPr>
        <w:rFonts w:hint="eastAsia"/>
      </w:rPr>
    </w:lvl>
    <w:lvl w:ilvl="1" w:tplc="D99484FC">
      <w:start w:val="1"/>
      <w:numFmt w:val="decimal"/>
      <w:lvlText w:val="5.%2"/>
      <w:lvlJc w:val="righ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C41858"/>
    <w:multiLevelType w:val="hybridMultilevel"/>
    <w:tmpl w:val="4088EF8A"/>
    <w:lvl w:ilvl="0" w:tplc="6CFC9DAA">
      <w:start w:val="1"/>
      <w:numFmt w:val="decimal"/>
      <w:lvlText w:val="3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44BA2162">
      <w:start w:val="1"/>
      <w:numFmt w:val="decimal"/>
      <w:lvlText w:val="3.1.%3"/>
      <w:lvlJc w:val="right"/>
      <w:pPr>
        <w:ind w:left="420" w:hanging="420"/>
      </w:pPr>
      <w:rPr>
        <w:rFonts w:ascii="黑体" w:eastAsia="黑体" w:hAnsi="黑体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8F7070"/>
    <w:multiLevelType w:val="multilevel"/>
    <w:tmpl w:val="178F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199E0A1E"/>
    <w:multiLevelType w:val="hybridMultilevel"/>
    <w:tmpl w:val="5EC076B0"/>
    <w:lvl w:ilvl="0" w:tplc="F8AEBB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>
    <w:nsid w:val="1E3F1350"/>
    <w:multiLevelType w:val="multilevel"/>
    <w:tmpl w:val="1E3F1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1FF81346"/>
    <w:multiLevelType w:val="hybridMultilevel"/>
    <w:tmpl w:val="FF9CBB96"/>
    <w:lvl w:ilvl="0" w:tplc="7F8EF87C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562820"/>
    <w:multiLevelType w:val="multilevel"/>
    <w:tmpl w:val="2C562820"/>
    <w:lvl w:ilvl="0">
      <w:start w:val="1"/>
      <w:numFmt w:val="decimal"/>
      <w:lvlText w:val="%1."/>
      <w:lvlJc w:val="left"/>
      <w:pPr>
        <w:ind w:left="777" w:hanging="420"/>
      </w:p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1">
    <w:nsid w:val="34FE3728"/>
    <w:multiLevelType w:val="multilevel"/>
    <w:tmpl w:val="34FE3728"/>
    <w:lvl w:ilvl="0">
      <w:start w:val="1"/>
      <w:numFmt w:val="decimal"/>
      <w:lvlText w:val="%1."/>
      <w:lvlJc w:val="left"/>
      <w:pPr>
        <w:ind w:left="777" w:hanging="420"/>
      </w:p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2">
    <w:nsid w:val="38FB2405"/>
    <w:multiLevelType w:val="multilevel"/>
    <w:tmpl w:val="020E119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DD239D"/>
    <w:multiLevelType w:val="hybridMultilevel"/>
    <w:tmpl w:val="09AC4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D65677"/>
    <w:multiLevelType w:val="multilevel"/>
    <w:tmpl w:val="652E2750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3F84D8C"/>
    <w:multiLevelType w:val="hybridMultilevel"/>
    <w:tmpl w:val="6D06DEF6"/>
    <w:lvl w:ilvl="0" w:tplc="08A05042">
      <w:start w:val="1"/>
      <w:numFmt w:val="decimal"/>
      <w:lvlText w:val="6.2.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6">
    <w:nsid w:val="476239D1"/>
    <w:multiLevelType w:val="multilevel"/>
    <w:tmpl w:val="476239D1"/>
    <w:lvl w:ilvl="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abstractNum w:abstractNumId="17">
    <w:nsid w:val="4F996805"/>
    <w:multiLevelType w:val="multilevel"/>
    <w:tmpl w:val="9D14B4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603797C"/>
    <w:multiLevelType w:val="multilevel"/>
    <w:tmpl w:val="5603797C"/>
    <w:lvl w:ilvl="0">
      <w:start w:val="1"/>
      <w:numFmt w:val="upperLetter"/>
      <w:pStyle w:val="a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69A64BA2"/>
    <w:multiLevelType w:val="multilevel"/>
    <w:tmpl w:val="542EB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1">
    <w:nsid w:val="6DF22423"/>
    <w:multiLevelType w:val="hybridMultilevel"/>
    <w:tmpl w:val="34622494"/>
    <w:lvl w:ilvl="0" w:tplc="F8AEBB78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70DA25F4"/>
    <w:multiLevelType w:val="hybridMultilevel"/>
    <w:tmpl w:val="917608F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1773928"/>
    <w:multiLevelType w:val="multilevel"/>
    <w:tmpl w:val="71773928"/>
    <w:lvl w:ilvl="0">
      <w:start w:val="1"/>
      <w:numFmt w:val="decimal"/>
      <w:lvlText w:val="%1."/>
      <w:lvlJc w:val="left"/>
      <w:pPr>
        <w:ind w:left="777" w:hanging="420"/>
      </w:p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22"/>
  </w:num>
  <w:num w:numId="9">
    <w:abstractNumId w:val="15"/>
  </w:num>
  <w:num w:numId="10">
    <w:abstractNumId w:val="6"/>
  </w:num>
  <w:num w:numId="11">
    <w:abstractNumId w:val="23"/>
  </w:num>
  <w:num w:numId="12">
    <w:abstractNumId w:val="2"/>
  </w:num>
  <w:num w:numId="13">
    <w:abstractNumId w:val="3"/>
  </w:num>
  <w:num w:numId="14">
    <w:abstractNumId w:val="8"/>
  </w:num>
  <w:num w:numId="15">
    <w:abstractNumId w:val="11"/>
  </w:num>
  <w:num w:numId="16">
    <w:abstractNumId w:val="10"/>
  </w:num>
  <w:num w:numId="17">
    <w:abstractNumId w:val="0"/>
  </w:num>
  <w:num w:numId="18">
    <w:abstractNumId w:val="17"/>
  </w:num>
  <w:num w:numId="19">
    <w:abstractNumId w:val="16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ZDQwYzYyMzc4YmU2ZDRmMzlmMDM2NTY2OWEwZTYifQ=="/>
  </w:docVars>
  <w:rsids>
    <w:rsidRoot w:val="6C47001D"/>
    <w:rsid w:val="000F67E0"/>
    <w:rsid w:val="00143AF8"/>
    <w:rsid w:val="001D75E9"/>
    <w:rsid w:val="0026509E"/>
    <w:rsid w:val="002A13B6"/>
    <w:rsid w:val="00430023"/>
    <w:rsid w:val="00710934"/>
    <w:rsid w:val="00812F1C"/>
    <w:rsid w:val="008709C1"/>
    <w:rsid w:val="00AB6D95"/>
    <w:rsid w:val="00AC43C9"/>
    <w:rsid w:val="00B87B88"/>
    <w:rsid w:val="00CF74DB"/>
    <w:rsid w:val="00DC64E6"/>
    <w:rsid w:val="00F15786"/>
    <w:rsid w:val="00F702C6"/>
    <w:rsid w:val="06C07699"/>
    <w:rsid w:val="151D7D84"/>
    <w:rsid w:val="213056EF"/>
    <w:rsid w:val="226B2889"/>
    <w:rsid w:val="2D9B3178"/>
    <w:rsid w:val="307373A7"/>
    <w:rsid w:val="384C4F70"/>
    <w:rsid w:val="39763A64"/>
    <w:rsid w:val="40F134FF"/>
    <w:rsid w:val="45770DD0"/>
    <w:rsid w:val="47A0687C"/>
    <w:rsid w:val="4BF52F0E"/>
    <w:rsid w:val="4C0849EF"/>
    <w:rsid w:val="4D4774F7"/>
    <w:rsid w:val="54C16083"/>
    <w:rsid w:val="5977485C"/>
    <w:rsid w:val="5CF85CAD"/>
    <w:rsid w:val="66D0272E"/>
    <w:rsid w:val="694110E9"/>
    <w:rsid w:val="6A244C92"/>
    <w:rsid w:val="6C47001D"/>
    <w:rsid w:val="737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E1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CF74D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CF74DB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CF74D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4"/>
      <w:szCs w:val="32"/>
    </w:rPr>
  </w:style>
  <w:style w:type="paragraph" w:styleId="4">
    <w:name w:val="heading 4"/>
    <w:basedOn w:val="a1"/>
    <w:next w:val="a1"/>
    <w:link w:val="4Char"/>
    <w:unhideWhenUsed/>
    <w:qFormat/>
    <w:rsid w:val="00CF74DB"/>
    <w:pPr>
      <w:keepNext/>
      <w:keepLines/>
      <w:spacing w:before="280" w:after="290" w:line="376" w:lineRule="auto"/>
      <w:outlineLvl w:val="3"/>
    </w:pPr>
    <w:rPr>
      <w:rFonts w:ascii="Times New Roman" w:eastAsia="宋体" w:hAnsi="Times New Roman"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CF74DB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List Paragraph"/>
    <w:basedOn w:val="a1"/>
    <w:uiPriority w:val="34"/>
    <w:unhideWhenUsed/>
    <w:qFormat/>
    <w:rsid w:val="0026509E"/>
    <w:pPr>
      <w:ind w:firstLineChars="200" w:firstLine="420"/>
    </w:pPr>
  </w:style>
  <w:style w:type="paragraph" w:styleId="a7">
    <w:name w:val="Balloon Text"/>
    <w:basedOn w:val="a1"/>
    <w:link w:val="Char0"/>
    <w:uiPriority w:val="99"/>
    <w:rsid w:val="00F15786"/>
    <w:rPr>
      <w:sz w:val="18"/>
      <w:szCs w:val="18"/>
    </w:rPr>
  </w:style>
  <w:style w:type="character" w:customStyle="1" w:styleId="Char0">
    <w:name w:val="批注框文本 Char"/>
    <w:basedOn w:val="a2"/>
    <w:link w:val="a7"/>
    <w:uiPriority w:val="99"/>
    <w:rsid w:val="00F15786"/>
    <w:rPr>
      <w:kern w:val="2"/>
      <w:sz w:val="18"/>
      <w:szCs w:val="18"/>
    </w:rPr>
  </w:style>
  <w:style w:type="paragraph" w:styleId="a8">
    <w:name w:val="header"/>
    <w:basedOn w:val="a1"/>
    <w:link w:val="Char1"/>
    <w:uiPriority w:val="99"/>
    <w:rsid w:val="00F15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8"/>
    <w:uiPriority w:val="99"/>
    <w:rsid w:val="00F15786"/>
    <w:rPr>
      <w:kern w:val="2"/>
      <w:sz w:val="18"/>
      <w:szCs w:val="18"/>
    </w:rPr>
  </w:style>
  <w:style w:type="paragraph" w:customStyle="1" w:styleId="a9">
    <w:name w:val="前言、引言标题"/>
    <w:next w:val="a1"/>
    <w:qFormat/>
    <w:rsid w:val="000F67E0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1Char">
    <w:name w:val="标题 1 Char"/>
    <w:basedOn w:val="a2"/>
    <w:link w:val="1"/>
    <w:uiPriority w:val="9"/>
    <w:rsid w:val="00CF74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rsid w:val="00CF74DB"/>
    <w:rPr>
      <w:rFonts w:ascii="Times New Roman" w:eastAsia="宋体" w:hAnsi="Times New Roman" w:cstheme="majorBidi"/>
      <w:b/>
      <w:bCs/>
      <w:kern w:val="2"/>
      <w:sz w:val="28"/>
      <w:szCs w:val="32"/>
    </w:rPr>
  </w:style>
  <w:style w:type="character" w:customStyle="1" w:styleId="3Char">
    <w:name w:val="标题 3 Char"/>
    <w:basedOn w:val="a2"/>
    <w:link w:val="3"/>
    <w:uiPriority w:val="9"/>
    <w:rsid w:val="00CF74DB"/>
    <w:rPr>
      <w:rFonts w:ascii="Times New Roman" w:eastAsia="宋体" w:hAnsi="Times New Roman" w:cs="Times New Roman"/>
      <w:b/>
      <w:bCs/>
      <w:kern w:val="2"/>
      <w:sz w:val="24"/>
      <w:szCs w:val="32"/>
    </w:rPr>
  </w:style>
  <w:style w:type="character" w:customStyle="1" w:styleId="4Char">
    <w:name w:val="标题 4 Char"/>
    <w:basedOn w:val="a2"/>
    <w:link w:val="4"/>
    <w:rsid w:val="00CF74DB"/>
    <w:rPr>
      <w:rFonts w:ascii="Times New Roman" w:eastAsia="宋体" w:hAnsi="Times New Roman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CF74DB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Char">
    <w:name w:val="页脚 Char"/>
    <w:basedOn w:val="a2"/>
    <w:link w:val="a5"/>
    <w:uiPriority w:val="99"/>
    <w:rsid w:val="00CF74DB"/>
    <w:rPr>
      <w:kern w:val="2"/>
      <w:sz w:val="18"/>
      <w:szCs w:val="24"/>
    </w:rPr>
  </w:style>
  <w:style w:type="character" w:styleId="aa">
    <w:name w:val="page number"/>
    <w:basedOn w:val="a2"/>
    <w:qFormat/>
    <w:rsid w:val="00CF74DB"/>
  </w:style>
  <w:style w:type="table" w:styleId="ab">
    <w:name w:val="Table Grid"/>
    <w:basedOn w:val="a3"/>
    <w:qFormat/>
    <w:rsid w:val="00CF74D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标准称谓"/>
    <w:next w:val="a1"/>
    <w:qFormat/>
    <w:rsid w:val="00CF74D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20">
    <w:name w:val="封面标准号2"/>
    <w:rsid w:val="00CF74DB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d">
    <w:name w:val="终结线"/>
    <w:basedOn w:val="a1"/>
    <w:qFormat/>
    <w:rsid w:val="00CF74DB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 w:val="24"/>
    </w:rPr>
  </w:style>
  <w:style w:type="paragraph" w:customStyle="1" w:styleId="ae">
    <w:name w:val="标准书眉_奇数页"/>
    <w:next w:val="a1"/>
    <w:qFormat/>
    <w:rsid w:val="00CF74DB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">
    <w:name w:val="标准书脚_奇数页"/>
    <w:qFormat/>
    <w:rsid w:val="00CF74DB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0">
    <w:name w:val="封面标准名称"/>
    <w:rsid w:val="00CF74D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1">
    <w:name w:val="封面标准英文名称"/>
    <w:basedOn w:val="af0"/>
    <w:rsid w:val="00CF74DB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一致性程度标识"/>
    <w:basedOn w:val="af1"/>
    <w:qFormat/>
    <w:rsid w:val="00CF74DB"/>
    <w:pPr>
      <w:framePr w:wrap="around"/>
      <w:spacing w:before="440"/>
    </w:pPr>
    <w:rPr>
      <w:rFonts w:ascii="宋体" w:eastAsia="宋体"/>
    </w:rPr>
  </w:style>
  <w:style w:type="paragraph" w:customStyle="1" w:styleId="af3">
    <w:name w:val="封面标准文稿类别"/>
    <w:basedOn w:val="af2"/>
    <w:qFormat/>
    <w:rsid w:val="00CF74DB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文稿编辑信息"/>
    <w:basedOn w:val="af3"/>
    <w:qFormat/>
    <w:rsid w:val="00CF74DB"/>
    <w:pPr>
      <w:framePr w:wrap="around"/>
      <w:spacing w:before="180" w:line="180" w:lineRule="exact"/>
    </w:pPr>
    <w:rPr>
      <w:sz w:val="21"/>
    </w:rPr>
  </w:style>
  <w:style w:type="paragraph" w:customStyle="1" w:styleId="af5">
    <w:name w:val="其他发布日期"/>
    <w:basedOn w:val="af6"/>
    <w:qFormat/>
    <w:rsid w:val="00CF74DB"/>
    <w:pPr>
      <w:framePr w:wrap="around" w:vAnchor="page" w:hAnchor="text" w:x="1419"/>
    </w:pPr>
  </w:style>
  <w:style w:type="paragraph" w:customStyle="1" w:styleId="af6">
    <w:name w:val="发布日期"/>
    <w:qFormat/>
    <w:rsid w:val="00CF74DB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7">
    <w:name w:val="其他实施日期"/>
    <w:basedOn w:val="af8"/>
    <w:qFormat/>
    <w:rsid w:val="00CF74DB"/>
    <w:pPr>
      <w:framePr w:wrap="around"/>
    </w:pPr>
  </w:style>
  <w:style w:type="paragraph" w:customStyle="1" w:styleId="af8">
    <w:name w:val="实施日期"/>
    <w:basedOn w:val="af6"/>
    <w:qFormat/>
    <w:rsid w:val="00CF74DB"/>
    <w:pPr>
      <w:framePr w:wrap="around" w:vAnchor="page" w:hAnchor="text"/>
      <w:jc w:val="right"/>
    </w:pPr>
  </w:style>
  <w:style w:type="paragraph" w:customStyle="1" w:styleId="af9">
    <w:name w:val="标准标志"/>
    <w:next w:val="a1"/>
    <w:qFormat/>
    <w:rsid w:val="00CF74DB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a">
    <w:name w:val="发布部门"/>
    <w:next w:val="afb"/>
    <w:qFormat/>
    <w:rsid w:val="00CF74DB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b">
    <w:name w:val="段"/>
    <w:link w:val="Char2"/>
    <w:qFormat/>
    <w:rsid w:val="00CF74D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TOC">
    <w:name w:val="TOC Heading"/>
    <w:basedOn w:val="1"/>
    <w:next w:val="a1"/>
    <w:uiPriority w:val="39"/>
    <w:unhideWhenUsed/>
    <w:qFormat/>
    <w:rsid w:val="00CF74D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CF74D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0">
    <w:name w:val="toc 1"/>
    <w:basedOn w:val="a1"/>
    <w:next w:val="a1"/>
    <w:autoRedefine/>
    <w:uiPriority w:val="39"/>
    <w:unhideWhenUsed/>
    <w:rsid w:val="00CF74DB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30">
    <w:name w:val="toc 3"/>
    <w:basedOn w:val="a1"/>
    <w:next w:val="a1"/>
    <w:autoRedefine/>
    <w:uiPriority w:val="39"/>
    <w:unhideWhenUsed/>
    <w:rsid w:val="00CF74D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character" w:styleId="afc">
    <w:name w:val="Hyperlink"/>
    <w:basedOn w:val="a2"/>
    <w:uiPriority w:val="99"/>
    <w:unhideWhenUsed/>
    <w:rsid w:val="00CF74DB"/>
    <w:rPr>
      <w:color w:val="0563C1" w:themeColor="hyperlink"/>
      <w:u w:val="single"/>
    </w:rPr>
  </w:style>
  <w:style w:type="paragraph" w:styleId="afd">
    <w:name w:val="annotation text"/>
    <w:basedOn w:val="a1"/>
    <w:link w:val="Char3"/>
    <w:uiPriority w:val="99"/>
    <w:unhideWhenUsed/>
    <w:rsid w:val="00CF74DB"/>
    <w:pPr>
      <w:jc w:val="left"/>
    </w:pPr>
    <w:rPr>
      <w:rFonts w:ascii="Times New Roman" w:eastAsia="宋体" w:hAnsi="Times New Roman" w:cs="Times New Roman"/>
      <w:sz w:val="24"/>
    </w:rPr>
  </w:style>
  <w:style w:type="character" w:customStyle="1" w:styleId="Char3">
    <w:name w:val="批注文字 Char"/>
    <w:basedOn w:val="a2"/>
    <w:link w:val="afd"/>
    <w:uiPriority w:val="99"/>
    <w:rsid w:val="00CF74DB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4">
    <w:name w:val="批注主题 Char"/>
    <w:basedOn w:val="Char3"/>
    <w:link w:val="afe"/>
    <w:uiPriority w:val="99"/>
    <w:rsid w:val="00CF74DB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afe">
    <w:name w:val="annotation subject"/>
    <w:basedOn w:val="afd"/>
    <w:next w:val="afd"/>
    <w:link w:val="Char4"/>
    <w:uiPriority w:val="99"/>
    <w:unhideWhenUsed/>
    <w:rsid w:val="00CF74DB"/>
    <w:rPr>
      <w:b/>
      <w:bCs/>
    </w:rPr>
  </w:style>
  <w:style w:type="character" w:customStyle="1" w:styleId="Char10">
    <w:name w:val="批注主题 Char1"/>
    <w:basedOn w:val="Char3"/>
    <w:rsid w:val="00CF74DB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styleId="aff">
    <w:name w:val="Placeholder Text"/>
    <w:basedOn w:val="a2"/>
    <w:uiPriority w:val="99"/>
    <w:semiHidden/>
    <w:rsid w:val="00CF74DB"/>
    <w:rPr>
      <w:color w:val="808080"/>
    </w:rPr>
  </w:style>
  <w:style w:type="paragraph" w:styleId="aff0">
    <w:name w:val="Date"/>
    <w:basedOn w:val="a1"/>
    <w:next w:val="a1"/>
    <w:link w:val="Char5"/>
    <w:uiPriority w:val="99"/>
    <w:unhideWhenUsed/>
    <w:rsid w:val="00CF74DB"/>
    <w:pPr>
      <w:ind w:leftChars="2500" w:left="100"/>
    </w:pPr>
    <w:rPr>
      <w:szCs w:val="22"/>
    </w:rPr>
  </w:style>
  <w:style w:type="character" w:customStyle="1" w:styleId="Char5">
    <w:name w:val="日期 Char"/>
    <w:basedOn w:val="a2"/>
    <w:link w:val="aff0"/>
    <w:uiPriority w:val="99"/>
    <w:rsid w:val="00CF74DB"/>
    <w:rPr>
      <w:kern w:val="2"/>
      <w:sz w:val="21"/>
      <w:szCs w:val="22"/>
    </w:rPr>
  </w:style>
  <w:style w:type="character" w:customStyle="1" w:styleId="Char2">
    <w:name w:val="段 Char"/>
    <w:link w:val="afb"/>
    <w:qFormat/>
    <w:rsid w:val="00CF74DB"/>
    <w:rPr>
      <w:rFonts w:ascii="宋体" w:eastAsia="宋体" w:hAnsi="Times New Roman" w:cs="Times New Roman"/>
      <w:sz w:val="21"/>
    </w:rPr>
  </w:style>
  <w:style w:type="table" w:customStyle="1" w:styleId="TableNormal">
    <w:name w:val="Table Normal"/>
    <w:uiPriority w:val="2"/>
    <w:unhideWhenUsed/>
    <w:qFormat/>
    <w:rsid w:val="00CF74DB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footnote text"/>
    <w:basedOn w:val="a1"/>
    <w:link w:val="Char6"/>
    <w:rsid w:val="00CF74DB"/>
    <w:pPr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Char6">
    <w:name w:val="脚注文本 Char"/>
    <w:basedOn w:val="a2"/>
    <w:link w:val="aff1"/>
    <w:rsid w:val="00CF74DB"/>
    <w:rPr>
      <w:rFonts w:ascii="Calibri" w:eastAsia="宋体" w:hAnsi="Calibri" w:cs="Times New Roman"/>
      <w:kern w:val="2"/>
      <w:sz w:val="18"/>
      <w:szCs w:val="24"/>
    </w:rPr>
  </w:style>
  <w:style w:type="character" w:styleId="aff2">
    <w:name w:val="footnote reference"/>
    <w:basedOn w:val="a2"/>
    <w:rsid w:val="00CF74DB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F74DB"/>
    <w:pPr>
      <w:autoSpaceDE w:val="0"/>
      <w:autoSpaceDN w:val="0"/>
      <w:spacing w:before="88"/>
      <w:ind w:left="4"/>
      <w:jc w:val="left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aff3">
    <w:name w:val="发布"/>
    <w:qFormat/>
    <w:rsid w:val="00CF74DB"/>
    <w:rPr>
      <w:rFonts w:ascii="黑体" w:eastAsia="黑体"/>
      <w:spacing w:val="22"/>
      <w:w w:val="100"/>
      <w:position w:val="3"/>
      <w:sz w:val="28"/>
    </w:rPr>
  </w:style>
  <w:style w:type="paragraph" w:customStyle="1" w:styleId="11">
    <w:name w:val="封面标准号1"/>
    <w:qFormat/>
    <w:rsid w:val="00CF74DB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4">
    <w:name w:val="其他发布部门"/>
    <w:basedOn w:val="a1"/>
    <w:qFormat/>
    <w:rsid w:val="00CF74DB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36"/>
      <w:szCs w:val="20"/>
    </w:rPr>
  </w:style>
  <w:style w:type="paragraph" w:customStyle="1" w:styleId="aff5">
    <w:name w:val="其他标准称谓"/>
    <w:qFormat/>
    <w:rsid w:val="00CF74DB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6">
    <w:name w:val="封面正文"/>
    <w:qFormat/>
    <w:rsid w:val="00CF74DB"/>
    <w:pPr>
      <w:jc w:val="both"/>
    </w:pPr>
    <w:rPr>
      <w:rFonts w:ascii="Times New Roman" w:eastAsia="宋体" w:hAnsi="Times New Roman" w:cs="Times New Roman"/>
    </w:rPr>
  </w:style>
  <w:style w:type="paragraph" w:customStyle="1" w:styleId="a0">
    <w:name w:val="标准文件_附录表标题"/>
    <w:next w:val="a1"/>
    <w:qFormat/>
    <w:rsid w:val="00CF74DB"/>
    <w:pPr>
      <w:numPr>
        <w:ilvl w:val="1"/>
        <w:numId w:val="24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">
    <w:name w:val="标准文件_附录表标号"/>
    <w:basedOn w:val="a1"/>
    <w:next w:val="a1"/>
    <w:qFormat/>
    <w:rsid w:val="00CF74DB"/>
    <w:pPr>
      <w:widowControl/>
      <w:numPr>
        <w:numId w:val="24"/>
      </w:numPr>
      <w:autoSpaceDE w:val="0"/>
      <w:autoSpaceDN w:val="0"/>
      <w:spacing w:line="14" w:lineRule="exact"/>
      <w:ind w:firstLine="0"/>
      <w:jc w:val="center"/>
    </w:pPr>
    <w:rPr>
      <w:rFonts w:ascii="宋体" w:eastAsia="黑体" w:hAnsi="Times New Roman" w:cs="Times New Roman"/>
      <w:vanish/>
      <w:kern w:val="0"/>
      <w:sz w:val="2"/>
      <w:szCs w:val="20"/>
    </w:rPr>
  </w:style>
  <w:style w:type="paragraph" w:customStyle="1" w:styleId="a-">
    <w:name w:val="a规范正文-小四号宋"/>
    <w:basedOn w:val="a1"/>
    <w:autoRedefine/>
    <w:qFormat/>
    <w:rsid w:val="00CF74DB"/>
    <w:pPr>
      <w:widowControl/>
      <w:ind w:firstLineChars="200" w:firstLine="480"/>
    </w:pPr>
    <w:rPr>
      <w:rFonts w:ascii="Times New Roman" w:eastAsia="宋体" w:hAnsi="Times New Roman" w:cs="Times New Roman"/>
      <w:sz w:val="24"/>
    </w:rPr>
  </w:style>
  <w:style w:type="paragraph" w:customStyle="1" w:styleId="aff7">
    <w:name w:val="a条文中的注"/>
    <w:basedOn w:val="a1"/>
    <w:autoRedefine/>
    <w:qFormat/>
    <w:rsid w:val="00CF74DB"/>
    <w:pPr>
      <w:spacing w:line="360" w:lineRule="exact"/>
      <w:ind w:firstLine="480"/>
    </w:pPr>
    <w:rPr>
      <w:rFonts w:ascii="Times New Roman" w:eastAsia="仿宋" w:hAnsi="Times New Roman" w:cs="Times New Roman"/>
      <w:szCs w:val="21"/>
    </w:rPr>
  </w:style>
  <w:style w:type="paragraph" w:customStyle="1" w:styleId="aff8">
    <w:name w:val="a表格文字"/>
    <w:basedOn w:val="a1"/>
    <w:autoRedefine/>
    <w:qFormat/>
    <w:rsid w:val="00CF74DB"/>
    <w:pPr>
      <w:snapToGrid w:val="0"/>
      <w:spacing w:line="360" w:lineRule="exac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ff9">
    <w:name w:val="a表题"/>
    <w:basedOn w:val="a1"/>
    <w:autoRedefine/>
    <w:qFormat/>
    <w:rsid w:val="00CF74DB"/>
    <w:pPr>
      <w:spacing w:line="440" w:lineRule="exact"/>
      <w:jc w:val="center"/>
    </w:pPr>
    <w:rPr>
      <w:rFonts w:ascii="黑体" w:eastAsia="黑体" w:hAnsi="黑体" w:cs="黑体"/>
      <w:kern w:val="0"/>
      <w:szCs w:val="21"/>
    </w:rPr>
  </w:style>
  <w:style w:type="paragraph" w:customStyle="1" w:styleId="affa">
    <w:name w:val="a式中文字"/>
    <w:basedOn w:val="a1"/>
    <w:autoRedefine/>
    <w:qFormat/>
    <w:rsid w:val="00CF74DB"/>
    <w:pPr>
      <w:snapToGrid w:val="0"/>
      <w:ind w:hangingChars="200" w:hanging="480"/>
    </w:pPr>
    <w:rPr>
      <w:rFonts w:ascii="Times New Roman" w:eastAsia="宋体" w:hAnsi="Times New Roman" w:cs="Times New Roman"/>
      <w:color w:val="000000"/>
      <w:sz w:val="24"/>
      <w:szCs w:val="28"/>
    </w:rPr>
  </w:style>
  <w:style w:type="paragraph" w:customStyle="1" w:styleId="affb">
    <w:name w:val="a式中符号"/>
    <w:basedOn w:val="a1"/>
    <w:autoRedefine/>
    <w:qFormat/>
    <w:rsid w:val="00CF74DB"/>
    <w:pPr>
      <w:snapToGrid w:val="0"/>
      <w:jc w:val="left"/>
    </w:pPr>
    <w:rPr>
      <w:rFonts w:ascii="Cambria Math" w:eastAsia="宋体" w:hAnsi="Cambria Math" w:cs="Times New Roman"/>
      <w:i/>
      <w:color w:val="000000"/>
      <w:kern w:val="0"/>
      <w:szCs w:val="21"/>
    </w:rPr>
  </w:style>
  <w:style w:type="paragraph" w:customStyle="1" w:styleId="Default">
    <w:name w:val="Default"/>
    <w:autoRedefine/>
    <w:qFormat/>
    <w:rsid w:val="00CF74DB"/>
    <w:pPr>
      <w:widowControl w:val="0"/>
      <w:autoSpaceDE w:val="0"/>
      <w:autoSpaceDN w:val="0"/>
      <w:adjustRightInd w:val="0"/>
      <w:jc w:val="both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MTDisplayEquation">
    <w:name w:val="MTDisplayEquation"/>
    <w:basedOn w:val="a1"/>
    <w:next w:val="a1"/>
    <w:link w:val="MTDisplayEquation0"/>
    <w:autoRedefine/>
    <w:qFormat/>
    <w:rsid w:val="00CF74DB"/>
    <w:pPr>
      <w:widowControl/>
      <w:tabs>
        <w:tab w:val="center" w:pos="4338"/>
        <w:tab w:val="center" w:pos="4820"/>
        <w:tab w:val="right" w:pos="8675"/>
        <w:tab w:val="right" w:pos="9640"/>
      </w:tabs>
      <w:ind w:firstLineChars="200" w:firstLine="420"/>
      <w:jc w:val="righ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MTDisplayEquation0">
    <w:name w:val="MTDisplayEquation 字符"/>
    <w:basedOn w:val="a2"/>
    <w:link w:val="MTDisplayEquation"/>
    <w:autoRedefine/>
    <w:qFormat/>
    <w:rsid w:val="00CF74DB"/>
    <w:rPr>
      <w:rFonts w:ascii="Times New Roman" w:eastAsia="宋体" w:hAnsi="Times New Roman" w:cs="Times New Roman"/>
      <w:sz w:val="21"/>
      <w:szCs w:val="21"/>
    </w:rPr>
  </w:style>
  <w:style w:type="paragraph" w:customStyle="1" w:styleId="a-1">
    <w:name w:val="a附录-标题1"/>
    <w:basedOn w:val="a-"/>
    <w:autoRedefine/>
    <w:qFormat/>
    <w:rsid w:val="00CF74DB"/>
    <w:pPr>
      <w:ind w:firstLineChars="0" w:firstLine="0"/>
    </w:pPr>
    <w:rPr>
      <w:rFonts w:eastAsia="黑体"/>
    </w:rPr>
  </w:style>
  <w:style w:type="paragraph" w:customStyle="1" w:styleId="a-11">
    <w:name w:val="a附录-标题1.1"/>
    <w:basedOn w:val="a-1"/>
    <w:autoRedefine/>
    <w:qFormat/>
    <w:rsid w:val="00CF74DB"/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CF74D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CF74DB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CF74D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4"/>
      <w:szCs w:val="32"/>
    </w:rPr>
  </w:style>
  <w:style w:type="paragraph" w:styleId="4">
    <w:name w:val="heading 4"/>
    <w:basedOn w:val="a1"/>
    <w:next w:val="a1"/>
    <w:link w:val="4Char"/>
    <w:unhideWhenUsed/>
    <w:qFormat/>
    <w:rsid w:val="00CF74DB"/>
    <w:pPr>
      <w:keepNext/>
      <w:keepLines/>
      <w:spacing w:before="280" w:after="290" w:line="376" w:lineRule="auto"/>
      <w:outlineLvl w:val="3"/>
    </w:pPr>
    <w:rPr>
      <w:rFonts w:ascii="Times New Roman" w:eastAsia="宋体" w:hAnsi="Times New Roman"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CF74DB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List Paragraph"/>
    <w:basedOn w:val="a1"/>
    <w:uiPriority w:val="34"/>
    <w:unhideWhenUsed/>
    <w:qFormat/>
    <w:rsid w:val="0026509E"/>
    <w:pPr>
      <w:ind w:firstLineChars="200" w:firstLine="420"/>
    </w:pPr>
  </w:style>
  <w:style w:type="paragraph" w:styleId="a7">
    <w:name w:val="Balloon Text"/>
    <w:basedOn w:val="a1"/>
    <w:link w:val="Char0"/>
    <w:uiPriority w:val="99"/>
    <w:rsid w:val="00F15786"/>
    <w:rPr>
      <w:sz w:val="18"/>
      <w:szCs w:val="18"/>
    </w:rPr>
  </w:style>
  <w:style w:type="character" w:customStyle="1" w:styleId="Char0">
    <w:name w:val="批注框文本 Char"/>
    <w:basedOn w:val="a2"/>
    <w:link w:val="a7"/>
    <w:uiPriority w:val="99"/>
    <w:rsid w:val="00F15786"/>
    <w:rPr>
      <w:kern w:val="2"/>
      <w:sz w:val="18"/>
      <w:szCs w:val="18"/>
    </w:rPr>
  </w:style>
  <w:style w:type="paragraph" w:styleId="a8">
    <w:name w:val="header"/>
    <w:basedOn w:val="a1"/>
    <w:link w:val="Char1"/>
    <w:uiPriority w:val="99"/>
    <w:rsid w:val="00F15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2"/>
    <w:link w:val="a8"/>
    <w:uiPriority w:val="99"/>
    <w:rsid w:val="00F15786"/>
    <w:rPr>
      <w:kern w:val="2"/>
      <w:sz w:val="18"/>
      <w:szCs w:val="18"/>
    </w:rPr>
  </w:style>
  <w:style w:type="paragraph" w:customStyle="1" w:styleId="a9">
    <w:name w:val="前言、引言标题"/>
    <w:next w:val="a1"/>
    <w:qFormat/>
    <w:rsid w:val="000F67E0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character" w:customStyle="1" w:styleId="1Char">
    <w:name w:val="标题 1 Char"/>
    <w:basedOn w:val="a2"/>
    <w:link w:val="1"/>
    <w:uiPriority w:val="9"/>
    <w:rsid w:val="00CF74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rsid w:val="00CF74DB"/>
    <w:rPr>
      <w:rFonts w:ascii="Times New Roman" w:eastAsia="宋体" w:hAnsi="Times New Roman" w:cstheme="majorBidi"/>
      <w:b/>
      <w:bCs/>
      <w:kern w:val="2"/>
      <w:sz w:val="28"/>
      <w:szCs w:val="32"/>
    </w:rPr>
  </w:style>
  <w:style w:type="character" w:customStyle="1" w:styleId="3Char">
    <w:name w:val="标题 3 Char"/>
    <w:basedOn w:val="a2"/>
    <w:link w:val="3"/>
    <w:uiPriority w:val="9"/>
    <w:rsid w:val="00CF74DB"/>
    <w:rPr>
      <w:rFonts w:ascii="Times New Roman" w:eastAsia="宋体" w:hAnsi="Times New Roman" w:cs="Times New Roman"/>
      <w:b/>
      <w:bCs/>
      <w:kern w:val="2"/>
      <w:sz w:val="24"/>
      <w:szCs w:val="32"/>
    </w:rPr>
  </w:style>
  <w:style w:type="character" w:customStyle="1" w:styleId="4Char">
    <w:name w:val="标题 4 Char"/>
    <w:basedOn w:val="a2"/>
    <w:link w:val="4"/>
    <w:rsid w:val="00CF74DB"/>
    <w:rPr>
      <w:rFonts w:ascii="Times New Roman" w:eastAsia="宋体" w:hAnsi="Times New Roman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CF74DB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Char">
    <w:name w:val="页脚 Char"/>
    <w:basedOn w:val="a2"/>
    <w:link w:val="a5"/>
    <w:uiPriority w:val="99"/>
    <w:rsid w:val="00CF74DB"/>
    <w:rPr>
      <w:kern w:val="2"/>
      <w:sz w:val="18"/>
      <w:szCs w:val="24"/>
    </w:rPr>
  </w:style>
  <w:style w:type="character" w:styleId="aa">
    <w:name w:val="page number"/>
    <w:basedOn w:val="a2"/>
    <w:qFormat/>
    <w:rsid w:val="00CF74DB"/>
  </w:style>
  <w:style w:type="table" w:styleId="ab">
    <w:name w:val="Table Grid"/>
    <w:basedOn w:val="a3"/>
    <w:qFormat/>
    <w:rsid w:val="00CF74D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标准称谓"/>
    <w:next w:val="a1"/>
    <w:qFormat/>
    <w:rsid w:val="00CF74D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20">
    <w:name w:val="封面标准号2"/>
    <w:rsid w:val="00CF74DB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d">
    <w:name w:val="终结线"/>
    <w:basedOn w:val="a1"/>
    <w:qFormat/>
    <w:rsid w:val="00CF74DB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 w:val="24"/>
    </w:rPr>
  </w:style>
  <w:style w:type="paragraph" w:customStyle="1" w:styleId="ae">
    <w:name w:val="标准书眉_奇数页"/>
    <w:next w:val="a1"/>
    <w:qFormat/>
    <w:rsid w:val="00CF74DB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">
    <w:name w:val="标准书脚_奇数页"/>
    <w:qFormat/>
    <w:rsid w:val="00CF74DB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0">
    <w:name w:val="封面标准名称"/>
    <w:rsid w:val="00CF74D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1">
    <w:name w:val="封面标准英文名称"/>
    <w:basedOn w:val="af0"/>
    <w:rsid w:val="00CF74DB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一致性程度标识"/>
    <w:basedOn w:val="af1"/>
    <w:qFormat/>
    <w:rsid w:val="00CF74DB"/>
    <w:pPr>
      <w:framePr w:wrap="around"/>
      <w:spacing w:before="440"/>
    </w:pPr>
    <w:rPr>
      <w:rFonts w:ascii="宋体" w:eastAsia="宋体"/>
    </w:rPr>
  </w:style>
  <w:style w:type="paragraph" w:customStyle="1" w:styleId="af3">
    <w:name w:val="封面标准文稿类别"/>
    <w:basedOn w:val="af2"/>
    <w:qFormat/>
    <w:rsid w:val="00CF74DB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文稿编辑信息"/>
    <w:basedOn w:val="af3"/>
    <w:qFormat/>
    <w:rsid w:val="00CF74DB"/>
    <w:pPr>
      <w:framePr w:wrap="around"/>
      <w:spacing w:before="180" w:line="180" w:lineRule="exact"/>
    </w:pPr>
    <w:rPr>
      <w:sz w:val="21"/>
    </w:rPr>
  </w:style>
  <w:style w:type="paragraph" w:customStyle="1" w:styleId="af5">
    <w:name w:val="其他发布日期"/>
    <w:basedOn w:val="af6"/>
    <w:qFormat/>
    <w:rsid w:val="00CF74DB"/>
    <w:pPr>
      <w:framePr w:wrap="around" w:vAnchor="page" w:hAnchor="text" w:x="1419"/>
    </w:pPr>
  </w:style>
  <w:style w:type="paragraph" w:customStyle="1" w:styleId="af6">
    <w:name w:val="发布日期"/>
    <w:qFormat/>
    <w:rsid w:val="00CF74DB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7">
    <w:name w:val="其他实施日期"/>
    <w:basedOn w:val="af8"/>
    <w:qFormat/>
    <w:rsid w:val="00CF74DB"/>
    <w:pPr>
      <w:framePr w:wrap="around"/>
    </w:pPr>
  </w:style>
  <w:style w:type="paragraph" w:customStyle="1" w:styleId="af8">
    <w:name w:val="实施日期"/>
    <w:basedOn w:val="af6"/>
    <w:qFormat/>
    <w:rsid w:val="00CF74DB"/>
    <w:pPr>
      <w:framePr w:wrap="around" w:vAnchor="page" w:hAnchor="text"/>
      <w:jc w:val="right"/>
    </w:pPr>
  </w:style>
  <w:style w:type="paragraph" w:customStyle="1" w:styleId="af9">
    <w:name w:val="标准标志"/>
    <w:next w:val="a1"/>
    <w:qFormat/>
    <w:rsid w:val="00CF74DB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a">
    <w:name w:val="发布部门"/>
    <w:next w:val="afb"/>
    <w:qFormat/>
    <w:rsid w:val="00CF74DB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b">
    <w:name w:val="段"/>
    <w:link w:val="Char2"/>
    <w:qFormat/>
    <w:rsid w:val="00CF74D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TOC">
    <w:name w:val="TOC Heading"/>
    <w:basedOn w:val="1"/>
    <w:next w:val="a1"/>
    <w:uiPriority w:val="39"/>
    <w:unhideWhenUsed/>
    <w:qFormat/>
    <w:rsid w:val="00CF74D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CF74D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0">
    <w:name w:val="toc 1"/>
    <w:basedOn w:val="a1"/>
    <w:next w:val="a1"/>
    <w:autoRedefine/>
    <w:uiPriority w:val="39"/>
    <w:unhideWhenUsed/>
    <w:rsid w:val="00CF74DB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30">
    <w:name w:val="toc 3"/>
    <w:basedOn w:val="a1"/>
    <w:next w:val="a1"/>
    <w:autoRedefine/>
    <w:uiPriority w:val="39"/>
    <w:unhideWhenUsed/>
    <w:rsid w:val="00CF74D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character" w:styleId="afc">
    <w:name w:val="Hyperlink"/>
    <w:basedOn w:val="a2"/>
    <w:uiPriority w:val="99"/>
    <w:unhideWhenUsed/>
    <w:rsid w:val="00CF74DB"/>
    <w:rPr>
      <w:color w:val="0563C1" w:themeColor="hyperlink"/>
      <w:u w:val="single"/>
    </w:rPr>
  </w:style>
  <w:style w:type="paragraph" w:styleId="afd">
    <w:name w:val="annotation text"/>
    <w:basedOn w:val="a1"/>
    <w:link w:val="Char3"/>
    <w:uiPriority w:val="99"/>
    <w:unhideWhenUsed/>
    <w:rsid w:val="00CF74DB"/>
    <w:pPr>
      <w:jc w:val="left"/>
    </w:pPr>
    <w:rPr>
      <w:rFonts w:ascii="Times New Roman" w:eastAsia="宋体" w:hAnsi="Times New Roman" w:cs="Times New Roman"/>
      <w:sz w:val="24"/>
    </w:rPr>
  </w:style>
  <w:style w:type="character" w:customStyle="1" w:styleId="Char3">
    <w:name w:val="批注文字 Char"/>
    <w:basedOn w:val="a2"/>
    <w:link w:val="afd"/>
    <w:uiPriority w:val="99"/>
    <w:rsid w:val="00CF74DB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4">
    <w:name w:val="批注主题 Char"/>
    <w:basedOn w:val="Char3"/>
    <w:link w:val="afe"/>
    <w:uiPriority w:val="99"/>
    <w:rsid w:val="00CF74DB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paragraph" w:styleId="afe">
    <w:name w:val="annotation subject"/>
    <w:basedOn w:val="afd"/>
    <w:next w:val="afd"/>
    <w:link w:val="Char4"/>
    <w:uiPriority w:val="99"/>
    <w:unhideWhenUsed/>
    <w:rsid w:val="00CF74DB"/>
    <w:rPr>
      <w:b/>
      <w:bCs/>
    </w:rPr>
  </w:style>
  <w:style w:type="character" w:customStyle="1" w:styleId="Char10">
    <w:name w:val="批注主题 Char1"/>
    <w:basedOn w:val="Char3"/>
    <w:rsid w:val="00CF74DB"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styleId="aff">
    <w:name w:val="Placeholder Text"/>
    <w:basedOn w:val="a2"/>
    <w:uiPriority w:val="99"/>
    <w:semiHidden/>
    <w:rsid w:val="00CF74DB"/>
    <w:rPr>
      <w:color w:val="808080"/>
    </w:rPr>
  </w:style>
  <w:style w:type="paragraph" w:styleId="aff0">
    <w:name w:val="Date"/>
    <w:basedOn w:val="a1"/>
    <w:next w:val="a1"/>
    <w:link w:val="Char5"/>
    <w:uiPriority w:val="99"/>
    <w:unhideWhenUsed/>
    <w:rsid w:val="00CF74DB"/>
    <w:pPr>
      <w:ind w:leftChars="2500" w:left="100"/>
    </w:pPr>
    <w:rPr>
      <w:szCs w:val="22"/>
    </w:rPr>
  </w:style>
  <w:style w:type="character" w:customStyle="1" w:styleId="Char5">
    <w:name w:val="日期 Char"/>
    <w:basedOn w:val="a2"/>
    <w:link w:val="aff0"/>
    <w:uiPriority w:val="99"/>
    <w:rsid w:val="00CF74DB"/>
    <w:rPr>
      <w:kern w:val="2"/>
      <w:sz w:val="21"/>
      <w:szCs w:val="22"/>
    </w:rPr>
  </w:style>
  <w:style w:type="character" w:customStyle="1" w:styleId="Char2">
    <w:name w:val="段 Char"/>
    <w:link w:val="afb"/>
    <w:qFormat/>
    <w:rsid w:val="00CF74DB"/>
    <w:rPr>
      <w:rFonts w:ascii="宋体" w:eastAsia="宋体" w:hAnsi="Times New Roman" w:cs="Times New Roman"/>
      <w:sz w:val="21"/>
    </w:rPr>
  </w:style>
  <w:style w:type="table" w:customStyle="1" w:styleId="TableNormal">
    <w:name w:val="Table Normal"/>
    <w:uiPriority w:val="2"/>
    <w:unhideWhenUsed/>
    <w:qFormat/>
    <w:rsid w:val="00CF74DB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footnote text"/>
    <w:basedOn w:val="a1"/>
    <w:link w:val="Char6"/>
    <w:rsid w:val="00CF74DB"/>
    <w:pPr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Char6">
    <w:name w:val="脚注文本 Char"/>
    <w:basedOn w:val="a2"/>
    <w:link w:val="aff1"/>
    <w:rsid w:val="00CF74DB"/>
    <w:rPr>
      <w:rFonts w:ascii="Calibri" w:eastAsia="宋体" w:hAnsi="Calibri" w:cs="Times New Roman"/>
      <w:kern w:val="2"/>
      <w:sz w:val="18"/>
      <w:szCs w:val="24"/>
    </w:rPr>
  </w:style>
  <w:style w:type="character" w:styleId="aff2">
    <w:name w:val="footnote reference"/>
    <w:basedOn w:val="a2"/>
    <w:rsid w:val="00CF74DB"/>
    <w:rPr>
      <w:vertAlign w:val="superscript"/>
    </w:rPr>
  </w:style>
  <w:style w:type="paragraph" w:customStyle="1" w:styleId="TableParagraph">
    <w:name w:val="Table Paragraph"/>
    <w:basedOn w:val="a1"/>
    <w:uiPriority w:val="1"/>
    <w:qFormat/>
    <w:rsid w:val="00CF74DB"/>
    <w:pPr>
      <w:autoSpaceDE w:val="0"/>
      <w:autoSpaceDN w:val="0"/>
      <w:spacing w:before="88"/>
      <w:ind w:left="4"/>
      <w:jc w:val="left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aff3">
    <w:name w:val="发布"/>
    <w:qFormat/>
    <w:rsid w:val="00CF74DB"/>
    <w:rPr>
      <w:rFonts w:ascii="黑体" w:eastAsia="黑体"/>
      <w:spacing w:val="22"/>
      <w:w w:val="100"/>
      <w:position w:val="3"/>
      <w:sz w:val="28"/>
    </w:rPr>
  </w:style>
  <w:style w:type="paragraph" w:customStyle="1" w:styleId="11">
    <w:name w:val="封面标准号1"/>
    <w:qFormat/>
    <w:rsid w:val="00CF74DB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4">
    <w:name w:val="其他发布部门"/>
    <w:basedOn w:val="a1"/>
    <w:qFormat/>
    <w:rsid w:val="00CF74DB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36"/>
      <w:szCs w:val="20"/>
    </w:rPr>
  </w:style>
  <w:style w:type="paragraph" w:customStyle="1" w:styleId="aff5">
    <w:name w:val="其他标准称谓"/>
    <w:qFormat/>
    <w:rsid w:val="00CF74DB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6">
    <w:name w:val="封面正文"/>
    <w:qFormat/>
    <w:rsid w:val="00CF74DB"/>
    <w:pPr>
      <w:jc w:val="both"/>
    </w:pPr>
    <w:rPr>
      <w:rFonts w:ascii="Times New Roman" w:eastAsia="宋体" w:hAnsi="Times New Roman" w:cs="Times New Roman"/>
    </w:rPr>
  </w:style>
  <w:style w:type="paragraph" w:customStyle="1" w:styleId="a0">
    <w:name w:val="标准文件_附录表标题"/>
    <w:next w:val="a1"/>
    <w:qFormat/>
    <w:rsid w:val="00CF74DB"/>
    <w:pPr>
      <w:numPr>
        <w:ilvl w:val="1"/>
        <w:numId w:val="24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">
    <w:name w:val="标准文件_附录表标号"/>
    <w:basedOn w:val="a1"/>
    <w:next w:val="a1"/>
    <w:qFormat/>
    <w:rsid w:val="00CF74DB"/>
    <w:pPr>
      <w:widowControl/>
      <w:numPr>
        <w:numId w:val="24"/>
      </w:numPr>
      <w:autoSpaceDE w:val="0"/>
      <w:autoSpaceDN w:val="0"/>
      <w:spacing w:line="14" w:lineRule="exact"/>
      <w:ind w:firstLine="0"/>
      <w:jc w:val="center"/>
    </w:pPr>
    <w:rPr>
      <w:rFonts w:ascii="宋体" w:eastAsia="黑体" w:hAnsi="Times New Roman" w:cs="Times New Roman"/>
      <w:vanish/>
      <w:kern w:val="0"/>
      <w:sz w:val="2"/>
      <w:szCs w:val="20"/>
    </w:rPr>
  </w:style>
  <w:style w:type="paragraph" w:customStyle="1" w:styleId="a-">
    <w:name w:val="a规范正文-小四号宋"/>
    <w:basedOn w:val="a1"/>
    <w:autoRedefine/>
    <w:qFormat/>
    <w:rsid w:val="00CF74DB"/>
    <w:pPr>
      <w:widowControl/>
      <w:ind w:firstLineChars="200" w:firstLine="480"/>
    </w:pPr>
    <w:rPr>
      <w:rFonts w:ascii="Times New Roman" w:eastAsia="宋体" w:hAnsi="Times New Roman" w:cs="Times New Roman"/>
      <w:sz w:val="24"/>
    </w:rPr>
  </w:style>
  <w:style w:type="paragraph" w:customStyle="1" w:styleId="aff7">
    <w:name w:val="a条文中的注"/>
    <w:basedOn w:val="a1"/>
    <w:autoRedefine/>
    <w:qFormat/>
    <w:rsid w:val="00CF74DB"/>
    <w:pPr>
      <w:spacing w:line="360" w:lineRule="exact"/>
      <w:ind w:firstLine="480"/>
    </w:pPr>
    <w:rPr>
      <w:rFonts w:ascii="Times New Roman" w:eastAsia="仿宋" w:hAnsi="Times New Roman" w:cs="Times New Roman"/>
      <w:szCs w:val="21"/>
    </w:rPr>
  </w:style>
  <w:style w:type="paragraph" w:customStyle="1" w:styleId="aff8">
    <w:name w:val="a表格文字"/>
    <w:basedOn w:val="a1"/>
    <w:autoRedefine/>
    <w:qFormat/>
    <w:rsid w:val="00CF74DB"/>
    <w:pPr>
      <w:snapToGrid w:val="0"/>
      <w:spacing w:line="360" w:lineRule="exac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ff9">
    <w:name w:val="a表题"/>
    <w:basedOn w:val="a1"/>
    <w:autoRedefine/>
    <w:qFormat/>
    <w:rsid w:val="00CF74DB"/>
    <w:pPr>
      <w:spacing w:line="440" w:lineRule="exact"/>
      <w:jc w:val="center"/>
    </w:pPr>
    <w:rPr>
      <w:rFonts w:ascii="黑体" w:eastAsia="黑体" w:hAnsi="黑体" w:cs="黑体"/>
      <w:kern w:val="0"/>
      <w:szCs w:val="21"/>
    </w:rPr>
  </w:style>
  <w:style w:type="paragraph" w:customStyle="1" w:styleId="affa">
    <w:name w:val="a式中文字"/>
    <w:basedOn w:val="a1"/>
    <w:autoRedefine/>
    <w:qFormat/>
    <w:rsid w:val="00CF74DB"/>
    <w:pPr>
      <w:snapToGrid w:val="0"/>
      <w:ind w:hangingChars="200" w:hanging="480"/>
    </w:pPr>
    <w:rPr>
      <w:rFonts w:ascii="Times New Roman" w:eastAsia="宋体" w:hAnsi="Times New Roman" w:cs="Times New Roman"/>
      <w:color w:val="000000"/>
      <w:sz w:val="24"/>
      <w:szCs w:val="28"/>
    </w:rPr>
  </w:style>
  <w:style w:type="paragraph" w:customStyle="1" w:styleId="affb">
    <w:name w:val="a式中符号"/>
    <w:basedOn w:val="a1"/>
    <w:autoRedefine/>
    <w:qFormat/>
    <w:rsid w:val="00CF74DB"/>
    <w:pPr>
      <w:snapToGrid w:val="0"/>
      <w:jc w:val="left"/>
    </w:pPr>
    <w:rPr>
      <w:rFonts w:ascii="Cambria Math" w:eastAsia="宋体" w:hAnsi="Cambria Math" w:cs="Times New Roman"/>
      <w:i/>
      <w:color w:val="000000"/>
      <w:kern w:val="0"/>
      <w:szCs w:val="21"/>
    </w:rPr>
  </w:style>
  <w:style w:type="paragraph" w:customStyle="1" w:styleId="Default">
    <w:name w:val="Default"/>
    <w:autoRedefine/>
    <w:qFormat/>
    <w:rsid w:val="00CF74DB"/>
    <w:pPr>
      <w:widowControl w:val="0"/>
      <w:autoSpaceDE w:val="0"/>
      <w:autoSpaceDN w:val="0"/>
      <w:adjustRightInd w:val="0"/>
      <w:jc w:val="both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MTDisplayEquation">
    <w:name w:val="MTDisplayEquation"/>
    <w:basedOn w:val="a1"/>
    <w:next w:val="a1"/>
    <w:link w:val="MTDisplayEquation0"/>
    <w:autoRedefine/>
    <w:qFormat/>
    <w:rsid w:val="00CF74DB"/>
    <w:pPr>
      <w:widowControl/>
      <w:tabs>
        <w:tab w:val="center" w:pos="4338"/>
        <w:tab w:val="center" w:pos="4820"/>
        <w:tab w:val="right" w:pos="8675"/>
        <w:tab w:val="right" w:pos="9640"/>
      </w:tabs>
      <w:ind w:firstLineChars="200" w:firstLine="420"/>
      <w:jc w:val="righ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MTDisplayEquation0">
    <w:name w:val="MTDisplayEquation 字符"/>
    <w:basedOn w:val="a2"/>
    <w:link w:val="MTDisplayEquation"/>
    <w:autoRedefine/>
    <w:qFormat/>
    <w:rsid w:val="00CF74DB"/>
    <w:rPr>
      <w:rFonts w:ascii="Times New Roman" w:eastAsia="宋体" w:hAnsi="Times New Roman" w:cs="Times New Roman"/>
      <w:sz w:val="21"/>
      <w:szCs w:val="21"/>
    </w:rPr>
  </w:style>
  <w:style w:type="paragraph" w:customStyle="1" w:styleId="a-1">
    <w:name w:val="a附录-标题1"/>
    <w:basedOn w:val="a-"/>
    <w:autoRedefine/>
    <w:qFormat/>
    <w:rsid w:val="00CF74DB"/>
    <w:pPr>
      <w:ind w:firstLineChars="0" w:firstLine="0"/>
    </w:pPr>
    <w:rPr>
      <w:rFonts w:eastAsia="黑体"/>
    </w:rPr>
  </w:style>
  <w:style w:type="paragraph" w:customStyle="1" w:styleId="a-11">
    <w:name w:val="a附录-标题1.1"/>
    <w:basedOn w:val="a-1"/>
    <w:autoRedefine/>
    <w:qFormat/>
    <w:rsid w:val="00CF74DB"/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张明婷</cp:lastModifiedBy>
  <cp:revision>3</cp:revision>
  <dcterms:created xsi:type="dcterms:W3CDTF">2025-10-11T01:12:00Z</dcterms:created>
  <dcterms:modified xsi:type="dcterms:W3CDTF">2025-10-11T01:13:00Z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E6ACC3303B9B405D8497B671E4ABA5C8_11</vt:lpwstr>
  </property>
</Properties>
</file>