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AD" w:rsidRDefault="00EA16AD" w:rsidP="00EA16AD">
      <w:pPr>
        <w:jc w:val="center"/>
        <w:rPr>
          <w:rFonts w:ascii="宋体" w:eastAsia="宋体" w:hAnsi="宋体"/>
          <w:sz w:val="44"/>
          <w:szCs w:val="44"/>
        </w:rPr>
      </w:pPr>
    </w:p>
    <w:p w:rsidR="00EA16AD" w:rsidRDefault="00EA16AD" w:rsidP="00EA16AD">
      <w:pPr>
        <w:jc w:val="center"/>
        <w:rPr>
          <w:rFonts w:ascii="宋体" w:eastAsia="宋体" w:hAnsi="宋体"/>
          <w:sz w:val="44"/>
          <w:szCs w:val="44"/>
        </w:rPr>
      </w:pPr>
    </w:p>
    <w:p w:rsidR="005C4725" w:rsidRDefault="005C4725" w:rsidP="00EA16AD">
      <w:pPr>
        <w:jc w:val="center"/>
        <w:rPr>
          <w:rFonts w:ascii="宋体" w:eastAsia="宋体" w:hAnsi="宋体"/>
          <w:sz w:val="44"/>
          <w:szCs w:val="44"/>
        </w:rPr>
      </w:pPr>
    </w:p>
    <w:p w:rsidR="005C4725" w:rsidRDefault="005C4725" w:rsidP="00EA16AD">
      <w:pPr>
        <w:jc w:val="center"/>
        <w:rPr>
          <w:rFonts w:ascii="宋体" w:eastAsia="宋体" w:hAnsi="宋体"/>
          <w:sz w:val="44"/>
          <w:szCs w:val="44"/>
        </w:rPr>
      </w:pPr>
    </w:p>
    <w:p w:rsidR="005C4725" w:rsidRDefault="005C4725" w:rsidP="00EA16AD">
      <w:pPr>
        <w:jc w:val="center"/>
        <w:rPr>
          <w:rFonts w:ascii="宋体" w:eastAsia="宋体" w:hAnsi="宋体"/>
          <w:sz w:val="44"/>
          <w:szCs w:val="44"/>
        </w:rPr>
      </w:pPr>
    </w:p>
    <w:p w:rsidR="005C4725" w:rsidRDefault="005C4725" w:rsidP="00EA16AD">
      <w:pPr>
        <w:jc w:val="center"/>
        <w:rPr>
          <w:rFonts w:ascii="宋体" w:eastAsia="宋体" w:hAnsi="宋体"/>
          <w:sz w:val="44"/>
          <w:szCs w:val="44"/>
        </w:rPr>
      </w:pPr>
    </w:p>
    <w:p w:rsidR="00EA16AD" w:rsidRDefault="00640A2A" w:rsidP="005C4725">
      <w:pPr>
        <w:jc w:val="center"/>
        <w:rPr>
          <w:sz w:val="44"/>
          <w:szCs w:val="44"/>
        </w:rPr>
      </w:pPr>
      <w:r w:rsidRPr="00EA16AD">
        <w:rPr>
          <w:rFonts w:hint="eastAsia"/>
          <w:sz w:val="44"/>
          <w:szCs w:val="44"/>
        </w:rPr>
        <w:t>《电梯</w:t>
      </w:r>
      <w:r w:rsidRPr="00EA16AD">
        <w:rPr>
          <w:sz w:val="44"/>
          <w:szCs w:val="44"/>
        </w:rPr>
        <w:t>导轨共面性测量仪校准规范</w:t>
      </w:r>
      <w:r w:rsidRPr="00EA16AD">
        <w:rPr>
          <w:rFonts w:hint="eastAsia"/>
          <w:sz w:val="44"/>
          <w:szCs w:val="44"/>
        </w:rPr>
        <w:t>》</w:t>
      </w:r>
    </w:p>
    <w:p w:rsidR="00CE1D64" w:rsidRPr="00787521" w:rsidRDefault="00CE1D64" w:rsidP="00CE1D64">
      <w:pPr>
        <w:jc w:val="center"/>
        <w:rPr>
          <w:rFonts w:ascii="宋体" w:eastAsia="宋体" w:hAnsi="宋体"/>
          <w:sz w:val="28"/>
          <w:szCs w:val="28"/>
        </w:rPr>
      </w:pPr>
      <w:r w:rsidRPr="00787521">
        <w:rPr>
          <w:rFonts w:ascii="宋体" w:eastAsia="宋体" w:hAnsi="宋体" w:hint="eastAsia"/>
          <w:sz w:val="28"/>
          <w:szCs w:val="28"/>
        </w:rPr>
        <w:t>（</w:t>
      </w:r>
      <w:r w:rsidRPr="00FB677F">
        <w:rPr>
          <w:rFonts w:asciiTheme="minorEastAsia" w:hAnsiTheme="minorEastAsia" w:hint="eastAsia"/>
          <w:sz w:val="28"/>
          <w:szCs w:val="28"/>
        </w:rPr>
        <w:t>征求意见稿</w:t>
      </w:r>
      <w:r w:rsidRPr="00787521">
        <w:rPr>
          <w:rFonts w:ascii="宋体" w:eastAsia="宋体" w:hAnsi="宋体" w:hint="eastAsia"/>
          <w:sz w:val="28"/>
          <w:szCs w:val="28"/>
        </w:rPr>
        <w:t>）</w:t>
      </w:r>
    </w:p>
    <w:p w:rsidR="00CE1D64" w:rsidRPr="00CE1D64" w:rsidRDefault="00CE1D64" w:rsidP="005C4725">
      <w:pPr>
        <w:jc w:val="center"/>
        <w:rPr>
          <w:sz w:val="44"/>
          <w:szCs w:val="44"/>
        </w:rPr>
      </w:pPr>
    </w:p>
    <w:p w:rsidR="00EA16AD" w:rsidRDefault="00EA16AD" w:rsidP="00EA16AD">
      <w:pPr>
        <w:jc w:val="center"/>
        <w:rPr>
          <w:sz w:val="44"/>
          <w:szCs w:val="44"/>
        </w:rPr>
      </w:pPr>
      <w:r w:rsidRPr="00950255">
        <w:rPr>
          <w:rFonts w:hint="eastAsia"/>
          <w:sz w:val="44"/>
          <w:szCs w:val="44"/>
        </w:rPr>
        <w:t>编制说明</w:t>
      </w:r>
    </w:p>
    <w:p w:rsidR="005C4725" w:rsidRDefault="005C4725" w:rsidP="005C4725">
      <w:pPr>
        <w:jc w:val="center"/>
        <w:rPr>
          <w:rFonts w:ascii="宋体" w:eastAsia="宋体" w:hAnsi="宋体"/>
          <w:sz w:val="28"/>
          <w:szCs w:val="28"/>
        </w:rPr>
      </w:pPr>
    </w:p>
    <w:p w:rsidR="005C4725" w:rsidRPr="00950255" w:rsidRDefault="005C4725" w:rsidP="00EA16AD">
      <w:pPr>
        <w:jc w:val="center"/>
        <w:rPr>
          <w:sz w:val="44"/>
          <w:szCs w:val="44"/>
        </w:rPr>
      </w:pPr>
    </w:p>
    <w:p w:rsidR="00EA16AD" w:rsidRPr="00787521" w:rsidRDefault="00EA16AD" w:rsidP="00EA16AD">
      <w:pPr>
        <w:jc w:val="center"/>
        <w:rPr>
          <w:rFonts w:ascii="宋体" w:eastAsia="宋体" w:hAnsi="宋体"/>
          <w:sz w:val="44"/>
          <w:szCs w:val="44"/>
        </w:rPr>
      </w:pPr>
    </w:p>
    <w:p w:rsidR="006D7894" w:rsidRDefault="006D7894" w:rsidP="006D7894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6D7894" w:rsidRDefault="006D7894" w:rsidP="006D7894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6D7894" w:rsidRDefault="006D7894" w:rsidP="006D7894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6D7894" w:rsidRDefault="006D7894" w:rsidP="006D7894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6D7894" w:rsidRDefault="006D7894" w:rsidP="006D7894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6D7894" w:rsidRDefault="006D7894" w:rsidP="006D7894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</w:p>
    <w:p w:rsidR="006D7894" w:rsidRDefault="006D7894" w:rsidP="006D7894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  <w:r w:rsidRPr="00787521">
        <w:rPr>
          <w:rFonts w:ascii="宋体" w:eastAsia="宋体" w:hAnsi="宋体" w:hint="eastAsia"/>
          <w:bCs/>
          <w:kern w:val="0"/>
          <w:sz w:val="28"/>
          <w:szCs w:val="28"/>
        </w:rPr>
        <w:t>《</w:t>
      </w:r>
      <w:r>
        <w:rPr>
          <w:rFonts w:ascii="宋体" w:eastAsia="宋体" w:hAnsi="宋体" w:hint="eastAsia"/>
          <w:bCs/>
          <w:kern w:val="0"/>
          <w:sz w:val="28"/>
          <w:szCs w:val="28"/>
        </w:rPr>
        <w:t>电梯导轨</w:t>
      </w:r>
      <w:r>
        <w:rPr>
          <w:rFonts w:ascii="宋体" w:eastAsia="宋体" w:hAnsi="宋体"/>
          <w:bCs/>
          <w:kern w:val="0"/>
          <w:sz w:val="28"/>
          <w:szCs w:val="28"/>
        </w:rPr>
        <w:t>共面性</w:t>
      </w:r>
      <w:r>
        <w:rPr>
          <w:rFonts w:ascii="宋体" w:eastAsia="宋体" w:hAnsi="宋体" w:hint="eastAsia"/>
          <w:bCs/>
          <w:kern w:val="0"/>
          <w:sz w:val="28"/>
          <w:szCs w:val="28"/>
        </w:rPr>
        <w:t>测量</w:t>
      </w:r>
      <w:r>
        <w:rPr>
          <w:rFonts w:ascii="宋体" w:eastAsia="宋体" w:hAnsi="宋体"/>
          <w:bCs/>
          <w:kern w:val="0"/>
          <w:sz w:val="28"/>
          <w:szCs w:val="28"/>
        </w:rPr>
        <w:t>仪</w:t>
      </w:r>
      <w:r w:rsidRPr="00787521">
        <w:rPr>
          <w:rFonts w:ascii="宋体" w:eastAsia="宋体" w:hAnsi="宋体" w:hint="eastAsia"/>
          <w:bCs/>
          <w:kern w:val="0"/>
          <w:sz w:val="28"/>
          <w:szCs w:val="28"/>
        </w:rPr>
        <w:t>校准规范》编写组</w:t>
      </w:r>
    </w:p>
    <w:p w:rsidR="006D7894" w:rsidRDefault="006D7894" w:rsidP="006D7894">
      <w:pPr>
        <w:spacing w:line="360" w:lineRule="auto"/>
        <w:ind w:firstLineChars="100" w:firstLine="280"/>
        <w:jc w:val="center"/>
        <w:rPr>
          <w:rFonts w:ascii="宋体" w:eastAsia="宋体" w:hAnsi="宋体"/>
          <w:bCs/>
          <w:kern w:val="0"/>
          <w:sz w:val="28"/>
          <w:szCs w:val="28"/>
        </w:rPr>
      </w:pPr>
      <w:r>
        <w:rPr>
          <w:rFonts w:ascii="宋体" w:eastAsia="宋体" w:hAnsi="宋体" w:hint="eastAsia"/>
          <w:bCs/>
          <w:kern w:val="0"/>
          <w:sz w:val="28"/>
          <w:szCs w:val="28"/>
        </w:rPr>
        <w:t>2025年</w:t>
      </w:r>
      <w:r w:rsidR="007076D8">
        <w:rPr>
          <w:rFonts w:ascii="宋体" w:eastAsia="宋体" w:hAnsi="宋体"/>
          <w:bCs/>
          <w:kern w:val="0"/>
          <w:sz w:val="28"/>
          <w:szCs w:val="28"/>
        </w:rPr>
        <w:t>9</w:t>
      </w:r>
      <w:r>
        <w:rPr>
          <w:rFonts w:ascii="宋体" w:eastAsia="宋体" w:hAnsi="宋体" w:hint="eastAsia"/>
          <w:bCs/>
          <w:kern w:val="0"/>
          <w:sz w:val="28"/>
          <w:szCs w:val="28"/>
        </w:rPr>
        <w:t>月</w:t>
      </w:r>
    </w:p>
    <w:p w:rsidR="005C4725" w:rsidRDefault="005C4725" w:rsidP="00CE1D64">
      <w:pPr>
        <w:spacing w:line="360" w:lineRule="auto"/>
        <w:rPr>
          <w:rFonts w:ascii="宋体" w:eastAsia="宋体" w:hAnsi="宋体"/>
          <w:bCs/>
          <w:kern w:val="0"/>
          <w:sz w:val="28"/>
          <w:szCs w:val="28"/>
        </w:rPr>
      </w:pPr>
    </w:p>
    <w:p w:rsidR="006D7894" w:rsidRPr="004D3A17" w:rsidRDefault="00F9219F" w:rsidP="006D7894">
      <w:pPr>
        <w:spacing w:line="360" w:lineRule="auto"/>
        <w:ind w:firstLineChars="100" w:firstLine="321"/>
        <w:jc w:val="center"/>
        <w:rPr>
          <w:rFonts w:ascii="宋体" w:eastAsia="宋体" w:hAnsi="宋体"/>
          <w:b/>
          <w:bCs/>
          <w:kern w:val="0"/>
          <w:sz w:val="32"/>
          <w:szCs w:val="32"/>
        </w:rPr>
      </w:pPr>
      <w:r w:rsidRPr="004D3A17">
        <w:rPr>
          <w:rFonts w:ascii="宋体" w:eastAsia="宋体" w:hAnsi="宋体"/>
          <w:b/>
          <w:bCs/>
          <w:kern w:val="0"/>
          <w:sz w:val="32"/>
          <w:szCs w:val="32"/>
        </w:rPr>
        <w:lastRenderedPageBreak/>
        <w:t>编制说明</w:t>
      </w:r>
    </w:p>
    <w:p w:rsidR="00FC692A" w:rsidRPr="000C2161" w:rsidRDefault="00FC692A" w:rsidP="00FC692A">
      <w:pPr>
        <w:spacing w:beforeLines="50" w:before="156" w:afterLines="50" w:after="156" w:line="360" w:lineRule="auto"/>
        <w:rPr>
          <w:rFonts w:ascii="宋体" w:eastAsia="宋体" w:hAnsi="宋体"/>
          <w:b/>
          <w:bCs/>
          <w:color w:val="000000"/>
          <w:sz w:val="24"/>
          <w:szCs w:val="24"/>
        </w:rPr>
      </w:pPr>
      <w:r w:rsidRPr="000C2161">
        <w:rPr>
          <w:rFonts w:ascii="宋体" w:eastAsia="宋体" w:hAnsi="宋体" w:hint="eastAsia"/>
          <w:b/>
          <w:bCs/>
          <w:color w:val="000000"/>
          <w:sz w:val="24"/>
          <w:szCs w:val="24"/>
        </w:rPr>
        <w:t>一、任务来源</w:t>
      </w:r>
    </w:p>
    <w:p w:rsidR="00EA16AD" w:rsidRDefault="00FC692A" w:rsidP="004A4427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根据</w:t>
      </w:r>
      <w:r>
        <w:rPr>
          <w:rFonts w:ascii="宋体" w:eastAsia="宋体" w:hAnsi="宋体"/>
          <w:sz w:val="24"/>
          <w:szCs w:val="24"/>
        </w:rPr>
        <w:t>国家市场监督管理总局</w:t>
      </w:r>
      <w:r w:rsidR="00150D8E">
        <w:rPr>
          <w:rFonts w:ascii="宋体" w:eastAsia="宋体" w:hAnsi="宋体" w:hint="eastAsia"/>
          <w:sz w:val="24"/>
          <w:szCs w:val="24"/>
        </w:rPr>
        <w:t>《市场</w:t>
      </w:r>
      <w:r w:rsidR="00150D8E">
        <w:rPr>
          <w:rFonts w:ascii="宋体" w:eastAsia="宋体" w:hAnsi="宋体"/>
          <w:sz w:val="24"/>
          <w:szCs w:val="24"/>
        </w:rPr>
        <w:t>监管总局办公厅</w:t>
      </w:r>
      <w:r w:rsidR="00150D8E">
        <w:rPr>
          <w:rFonts w:ascii="宋体" w:eastAsia="宋体" w:hAnsi="宋体" w:hint="eastAsia"/>
          <w:sz w:val="24"/>
          <w:szCs w:val="24"/>
        </w:rPr>
        <w:t>关于</w:t>
      </w:r>
      <w:r w:rsidR="00150D8E">
        <w:rPr>
          <w:rFonts w:ascii="宋体" w:eastAsia="宋体" w:hAnsi="宋体"/>
          <w:sz w:val="24"/>
          <w:szCs w:val="24"/>
        </w:rPr>
        <w:t>印发</w:t>
      </w:r>
      <w:r w:rsidR="00150D8E">
        <w:rPr>
          <w:rFonts w:ascii="宋体" w:eastAsia="宋体" w:hAnsi="宋体" w:hint="eastAsia"/>
          <w:sz w:val="24"/>
          <w:szCs w:val="24"/>
        </w:rPr>
        <w:t>2024年国家</w:t>
      </w:r>
      <w:r w:rsidR="00150D8E">
        <w:rPr>
          <w:rFonts w:ascii="宋体" w:eastAsia="宋体" w:hAnsi="宋体"/>
          <w:sz w:val="24"/>
          <w:szCs w:val="24"/>
        </w:rPr>
        <w:t>计量技术</w:t>
      </w:r>
      <w:r w:rsidR="00150D8E">
        <w:rPr>
          <w:rFonts w:ascii="宋体" w:eastAsia="宋体" w:hAnsi="宋体" w:hint="eastAsia"/>
          <w:sz w:val="24"/>
          <w:szCs w:val="24"/>
        </w:rPr>
        <w:t>规范</w:t>
      </w:r>
      <w:r w:rsidR="00150D8E">
        <w:rPr>
          <w:rFonts w:ascii="宋体" w:eastAsia="宋体" w:hAnsi="宋体"/>
          <w:sz w:val="24"/>
          <w:szCs w:val="24"/>
        </w:rPr>
        <w:t>制定</w:t>
      </w:r>
      <w:r w:rsidR="00150D8E">
        <w:rPr>
          <w:rFonts w:ascii="宋体" w:eastAsia="宋体" w:hAnsi="宋体" w:hint="eastAsia"/>
          <w:sz w:val="24"/>
          <w:szCs w:val="24"/>
        </w:rPr>
        <w:t>、</w:t>
      </w:r>
      <w:r w:rsidR="00150D8E">
        <w:rPr>
          <w:rFonts w:ascii="宋体" w:eastAsia="宋体" w:hAnsi="宋体"/>
          <w:sz w:val="24"/>
          <w:szCs w:val="24"/>
        </w:rPr>
        <w:t>修订</w:t>
      </w:r>
      <w:r w:rsidR="00150D8E">
        <w:rPr>
          <w:rFonts w:ascii="宋体" w:eastAsia="宋体" w:hAnsi="宋体" w:hint="eastAsia"/>
          <w:sz w:val="24"/>
          <w:szCs w:val="24"/>
        </w:rPr>
        <w:t>及</w:t>
      </w:r>
      <w:r w:rsidR="00150D8E">
        <w:rPr>
          <w:rFonts w:ascii="宋体" w:eastAsia="宋体" w:hAnsi="宋体"/>
          <w:sz w:val="24"/>
          <w:szCs w:val="24"/>
        </w:rPr>
        <w:t>宣贯计划的通知</w:t>
      </w:r>
      <w:r w:rsidR="00150D8E">
        <w:rPr>
          <w:rFonts w:ascii="宋体" w:eastAsia="宋体" w:hAnsi="宋体" w:hint="eastAsia"/>
          <w:sz w:val="24"/>
          <w:szCs w:val="24"/>
        </w:rPr>
        <w:t>》</w:t>
      </w:r>
      <w:r w:rsidR="00C9387C">
        <w:rPr>
          <w:rFonts w:ascii="宋体" w:eastAsia="宋体" w:hAnsi="宋体" w:hint="eastAsia"/>
          <w:sz w:val="24"/>
          <w:szCs w:val="24"/>
        </w:rPr>
        <w:t>（市监</w:t>
      </w:r>
      <w:r w:rsidR="00C9387C">
        <w:rPr>
          <w:rFonts w:ascii="宋体" w:eastAsia="宋体" w:hAnsi="宋体"/>
          <w:sz w:val="24"/>
          <w:szCs w:val="24"/>
        </w:rPr>
        <w:t>计量</w:t>
      </w:r>
      <w:r w:rsidR="00C9387C">
        <w:rPr>
          <w:rFonts w:ascii="宋体" w:eastAsia="宋体" w:hAnsi="宋体" w:hint="eastAsia"/>
          <w:sz w:val="24"/>
          <w:szCs w:val="24"/>
        </w:rPr>
        <w:t>发</w:t>
      </w:r>
      <w:r w:rsidR="00C9387C" w:rsidRPr="00150D8E">
        <w:rPr>
          <w:rFonts w:ascii="宋体" w:eastAsia="宋体" w:hAnsi="宋体" w:hint="eastAsia"/>
          <w:sz w:val="24"/>
          <w:szCs w:val="24"/>
        </w:rPr>
        <w:t>〔</w:t>
      </w:r>
      <w:r w:rsidR="00C9387C">
        <w:rPr>
          <w:rFonts w:ascii="宋体" w:eastAsia="宋体" w:hAnsi="宋体" w:hint="eastAsia"/>
          <w:sz w:val="24"/>
          <w:szCs w:val="24"/>
        </w:rPr>
        <w:t>2024</w:t>
      </w:r>
      <w:r w:rsidR="00C9387C" w:rsidRPr="00150D8E">
        <w:rPr>
          <w:rFonts w:ascii="宋体" w:eastAsia="宋体" w:hAnsi="宋体" w:hint="eastAsia"/>
          <w:sz w:val="24"/>
          <w:szCs w:val="24"/>
        </w:rPr>
        <w:t>〕</w:t>
      </w:r>
      <w:r w:rsidR="00C9387C">
        <w:rPr>
          <w:rFonts w:ascii="宋体" w:eastAsia="宋体" w:hAnsi="宋体" w:hint="eastAsia"/>
          <w:sz w:val="24"/>
          <w:szCs w:val="24"/>
        </w:rPr>
        <w:t>40号）</w:t>
      </w:r>
      <w:r w:rsidR="00150D8E">
        <w:rPr>
          <w:rFonts w:ascii="宋体" w:eastAsia="宋体" w:hAnsi="宋体" w:hint="eastAsia"/>
          <w:sz w:val="24"/>
          <w:szCs w:val="24"/>
        </w:rPr>
        <w:t>，</w:t>
      </w:r>
      <w:r w:rsidR="00364E0A">
        <w:rPr>
          <w:rFonts w:ascii="宋体" w:eastAsia="宋体" w:hAnsi="宋体" w:hint="eastAsia"/>
          <w:sz w:val="24"/>
          <w:szCs w:val="24"/>
        </w:rPr>
        <w:t>受全国</w:t>
      </w:r>
      <w:r w:rsidR="00150D8E">
        <w:rPr>
          <w:rFonts w:ascii="宋体" w:eastAsia="宋体" w:hAnsi="宋体"/>
          <w:sz w:val="24"/>
          <w:szCs w:val="24"/>
        </w:rPr>
        <w:t>几何量工程参量计量技术委员会</w:t>
      </w:r>
      <w:r w:rsidR="00364E0A">
        <w:rPr>
          <w:rFonts w:ascii="宋体" w:eastAsia="宋体" w:hAnsi="宋体" w:hint="eastAsia"/>
          <w:sz w:val="24"/>
          <w:szCs w:val="24"/>
        </w:rPr>
        <w:t>委托，</w:t>
      </w:r>
      <w:bookmarkStart w:id="0" w:name="OLE_LINK2"/>
      <w:r w:rsidR="00150D8E">
        <w:rPr>
          <w:rFonts w:ascii="宋体" w:eastAsia="宋体" w:hAnsi="宋体" w:hint="eastAsia"/>
          <w:sz w:val="24"/>
          <w:szCs w:val="24"/>
        </w:rPr>
        <w:t>由</w:t>
      </w:r>
      <w:r w:rsidR="00150D8E">
        <w:rPr>
          <w:rFonts w:ascii="宋体" w:eastAsia="宋体" w:hAnsi="宋体"/>
          <w:sz w:val="24"/>
          <w:szCs w:val="24"/>
        </w:rPr>
        <w:t>河北省计量监督检测研究院、</w:t>
      </w:r>
      <w:r w:rsidR="00150D8E">
        <w:rPr>
          <w:rFonts w:ascii="宋体" w:eastAsia="宋体" w:hAnsi="宋体" w:hint="eastAsia"/>
          <w:sz w:val="24"/>
          <w:szCs w:val="24"/>
        </w:rPr>
        <w:t>苏州市</w:t>
      </w:r>
      <w:r w:rsidR="00150D8E">
        <w:rPr>
          <w:rFonts w:ascii="宋体" w:eastAsia="宋体" w:hAnsi="宋体"/>
          <w:sz w:val="24"/>
          <w:szCs w:val="24"/>
        </w:rPr>
        <w:t>计量测试院、</w:t>
      </w:r>
      <w:r w:rsidR="00150D8E">
        <w:rPr>
          <w:rFonts w:ascii="宋体" w:eastAsia="宋体" w:hAnsi="宋体" w:hint="eastAsia"/>
          <w:sz w:val="24"/>
          <w:szCs w:val="24"/>
        </w:rPr>
        <w:t>中国</w:t>
      </w:r>
      <w:r w:rsidR="00150D8E">
        <w:rPr>
          <w:rFonts w:ascii="宋体" w:eastAsia="宋体" w:hAnsi="宋体"/>
          <w:sz w:val="24"/>
          <w:szCs w:val="24"/>
        </w:rPr>
        <w:t>计量科学研究院、</w:t>
      </w:r>
      <w:r w:rsidR="00150D8E" w:rsidRPr="00150D8E">
        <w:rPr>
          <w:rFonts w:ascii="宋体" w:eastAsia="宋体" w:hAnsi="宋体" w:hint="eastAsia"/>
          <w:sz w:val="24"/>
          <w:szCs w:val="24"/>
        </w:rPr>
        <w:t>大连经济技术开发区拉特激光技术开发有限公司</w:t>
      </w:r>
      <w:bookmarkEnd w:id="0"/>
      <w:r w:rsidR="00150D8E">
        <w:rPr>
          <w:rFonts w:ascii="宋体" w:eastAsia="宋体" w:hAnsi="宋体" w:hint="eastAsia"/>
          <w:sz w:val="24"/>
          <w:szCs w:val="24"/>
        </w:rPr>
        <w:t>负责</w:t>
      </w:r>
      <w:r w:rsidR="00150D8E">
        <w:rPr>
          <w:rFonts w:ascii="宋体" w:eastAsia="宋体" w:hAnsi="宋体"/>
          <w:sz w:val="24"/>
          <w:szCs w:val="24"/>
        </w:rPr>
        <w:t>《</w:t>
      </w:r>
      <w:r w:rsidR="00150D8E" w:rsidRPr="00150D8E">
        <w:rPr>
          <w:rFonts w:ascii="宋体" w:eastAsia="宋体" w:hAnsi="宋体" w:hint="eastAsia"/>
          <w:sz w:val="24"/>
          <w:szCs w:val="24"/>
        </w:rPr>
        <w:t>电梯导轨共面性测量仪校准规范</w:t>
      </w:r>
      <w:r w:rsidR="00150D8E">
        <w:rPr>
          <w:rFonts w:ascii="宋体" w:eastAsia="宋体" w:hAnsi="宋体"/>
          <w:sz w:val="24"/>
          <w:szCs w:val="24"/>
        </w:rPr>
        <w:t>》</w:t>
      </w:r>
      <w:r w:rsidR="00150D8E">
        <w:rPr>
          <w:rFonts w:ascii="宋体" w:eastAsia="宋体" w:hAnsi="宋体" w:hint="eastAsia"/>
          <w:sz w:val="24"/>
          <w:szCs w:val="24"/>
        </w:rPr>
        <w:t>的</w:t>
      </w:r>
      <w:r w:rsidR="00150D8E">
        <w:rPr>
          <w:rFonts w:ascii="宋体" w:eastAsia="宋体" w:hAnsi="宋体"/>
          <w:sz w:val="24"/>
          <w:szCs w:val="24"/>
        </w:rPr>
        <w:t>编写</w:t>
      </w:r>
      <w:r w:rsidR="00150D8E">
        <w:rPr>
          <w:rFonts w:ascii="宋体" w:eastAsia="宋体" w:hAnsi="宋体" w:hint="eastAsia"/>
          <w:sz w:val="24"/>
          <w:szCs w:val="24"/>
        </w:rPr>
        <w:t>工作</w:t>
      </w:r>
      <w:r w:rsidR="00150D8E">
        <w:rPr>
          <w:rFonts w:ascii="宋体" w:eastAsia="宋体" w:hAnsi="宋体"/>
          <w:sz w:val="24"/>
          <w:szCs w:val="24"/>
        </w:rPr>
        <w:t>。</w:t>
      </w:r>
    </w:p>
    <w:p w:rsidR="004A4427" w:rsidRDefault="004A4427" w:rsidP="004A4427">
      <w:pPr>
        <w:spacing w:beforeLines="50" w:before="156" w:afterLines="50" w:after="156" w:line="360" w:lineRule="auto"/>
        <w:rPr>
          <w:rFonts w:ascii="宋体" w:eastAsia="宋体" w:hAnsi="宋体"/>
          <w:b/>
          <w:bCs/>
          <w:color w:val="000000"/>
          <w:sz w:val="24"/>
          <w:szCs w:val="24"/>
        </w:rPr>
      </w:pPr>
      <w:r w:rsidRPr="004A4427">
        <w:rPr>
          <w:rFonts w:ascii="宋体" w:eastAsia="宋体" w:hAnsi="宋体" w:hint="eastAsia"/>
          <w:b/>
          <w:bCs/>
          <w:color w:val="000000"/>
          <w:sz w:val="24"/>
          <w:szCs w:val="24"/>
        </w:rPr>
        <w:t>二</w:t>
      </w:r>
      <w:r w:rsidRPr="004A4427">
        <w:rPr>
          <w:rFonts w:ascii="宋体" w:eastAsia="宋体" w:hAnsi="宋体"/>
          <w:b/>
          <w:bCs/>
          <w:color w:val="000000"/>
          <w:sz w:val="24"/>
          <w:szCs w:val="24"/>
        </w:rPr>
        <w:t>、编制</w:t>
      </w:r>
      <w:r w:rsidR="00B62146">
        <w:rPr>
          <w:rFonts w:ascii="宋体" w:eastAsia="宋体" w:hAnsi="宋体" w:hint="eastAsia"/>
          <w:b/>
          <w:bCs/>
          <w:color w:val="000000"/>
          <w:sz w:val="24"/>
          <w:szCs w:val="24"/>
        </w:rPr>
        <w:t>原则</w:t>
      </w:r>
    </w:p>
    <w:p w:rsidR="00800947" w:rsidRDefault="004A4427" w:rsidP="00800947">
      <w:pPr>
        <w:spacing w:beforeLines="50" w:before="156" w:afterLines="50" w:after="156" w:line="360" w:lineRule="auto"/>
        <w:ind w:firstLine="480"/>
        <w:rPr>
          <w:rFonts w:ascii="宋体" w:eastAsia="宋体" w:hAnsi="宋体"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Cs/>
          <w:color w:val="000000"/>
          <w:sz w:val="24"/>
          <w:szCs w:val="24"/>
        </w:rPr>
        <w:t>本</w:t>
      </w:r>
      <w:r>
        <w:rPr>
          <w:rFonts w:ascii="宋体" w:eastAsia="宋体" w:hAnsi="宋体"/>
          <w:bCs/>
          <w:color w:val="000000"/>
          <w:sz w:val="24"/>
          <w:szCs w:val="24"/>
        </w:rPr>
        <w:t>规范在河北省地方计量技术规范</w:t>
      </w:r>
      <w:r w:rsidRPr="004A4427">
        <w:rPr>
          <w:rFonts w:ascii="宋体" w:eastAsia="宋体" w:hAnsi="宋体"/>
          <w:bCs/>
          <w:color w:val="000000"/>
          <w:sz w:val="24"/>
          <w:szCs w:val="24"/>
        </w:rPr>
        <w:t>JJF（冀） 236-2024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《</w:t>
      </w:r>
      <w:r w:rsidRPr="004A4427">
        <w:rPr>
          <w:rFonts w:ascii="宋体" w:eastAsia="宋体" w:hAnsi="宋体"/>
          <w:bCs/>
          <w:color w:val="000000"/>
          <w:sz w:val="24"/>
          <w:szCs w:val="24"/>
        </w:rPr>
        <w:t>电梯导轨校正检测器组校准规范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》和江苏</w:t>
      </w:r>
      <w:r>
        <w:rPr>
          <w:rFonts w:ascii="宋体" w:eastAsia="宋体" w:hAnsi="宋体"/>
          <w:bCs/>
          <w:color w:val="000000"/>
          <w:sz w:val="24"/>
          <w:szCs w:val="24"/>
        </w:rPr>
        <w:t>省地方计量技术规范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JJF（苏）</w:t>
      </w:r>
      <w:r w:rsidR="00B62146">
        <w:rPr>
          <w:rFonts w:ascii="宋体" w:eastAsia="宋体" w:hAnsi="宋体"/>
          <w:bCs/>
          <w:color w:val="000000"/>
          <w:sz w:val="24"/>
          <w:szCs w:val="24"/>
        </w:rPr>
        <w:t>259-2023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《</w:t>
      </w:r>
      <w:r w:rsidRPr="004A4427">
        <w:rPr>
          <w:rFonts w:ascii="宋体" w:eastAsia="宋体" w:hAnsi="宋体"/>
          <w:bCs/>
          <w:color w:val="000000"/>
          <w:sz w:val="24"/>
          <w:szCs w:val="24"/>
        </w:rPr>
        <w:t>电梯导轨校正检测器组校准规范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》</w:t>
      </w:r>
      <w:r w:rsidR="00B62146">
        <w:rPr>
          <w:rFonts w:ascii="宋体" w:eastAsia="宋体" w:hAnsi="宋体" w:hint="eastAsia"/>
          <w:bCs/>
          <w:color w:val="000000"/>
          <w:sz w:val="24"/>
          <w:szCs w:val="24"/>
        </w:rPr>
        <w:t>的</w:t>
      </w:r>
      <w:r w:rsidR="00B62146">
        <w:rPr>
          <w:rFonts w:ascii="宋体" w:eastAsia="宋体" w:hAnsi="宋体"/>
          <w:bCs/>
          <w:color w:val="000000"/>
          <w:sz w:val="24"/>
          <w:szCs w:val="24"/>
        </w:rPr>
        <w:t>基础上</w:t>
      </w:r>
      <w:r w:rsidR="00B62146">
        <w:rPr>
          <w:rFonts w:ascii="宋体" w:eastAsia="宋体" w:hAnsi="宋体" w:hint="eastAsia"/>
          <w:bCs/>
          <w:color w:val="000000"/>
          <w:sz w:val="24"/>
          <w:szCs w:val="24"/>
        </w:rPr>
        <w:t>，</w:t>
      </w:r>
      <w:r w:rsidR="00B62146">
        <w:rPr>
          <w:rFonts w:ascii="宋体" w:eastAsia="宋体" w:hAnsi="宋体"/>
          <w:bCs/>
          <w:color w:val="000000"/>
          <w:sz w:val="24"/>
          <w:szCs w:val="24"/>
        </w:rPr>
        <w:t>结合目前市场</w:t>
      </w:r>
      <w:r w:rsidR="00B62146">
        <w:rPr>
          <w:rFonts w:ascii="宋体" w:eastAsia="宋体" w:hAnsi="宋体" w:hint="eastAsia"/>
          <w:bCs/>
          <w:color w:val="000000"/>
          <w:sz w:val="24"/>
          <w:szCs w:val="24"/>
        </w:rPr>
        <w:t>上</w:t>
      </w:r>
      <w:r w:rsidR="00B62146">
        <w:rPr>
          <w:rFonts w:ascii="宋体" w:eastAsia="宋体" w:hAnsi="宋体"/>
          <w:bCs/>
          <w:color w:val="000000"/>
          <w:sz w:val="24"/>
          <w:szCs w:val="24"/>
        </w:rPr>
        <w:t>电梯导轨共面性测量仪</w:t>
      </w:r>
      <w:r w:rsidR="00B62146">
        <w:rPr>
          <w:rFonts w:ascii="宋体" w:eastAsia="宋体" w:hAnsi="宋体" w:hint="eastAsia"/>
          <w:bCs/>
          <w:color w:val="000000"/>
          <w:sz w:val="24"/>
          <w:szCs w:val="24"/>
        </w:rPr>
        <w:t>生产</w:t>
      </w:r>
      <w:r w:rsidR="00B62146">
        <w:rPr>
          <w:rFonts w:ascii="宋体" w:eastAsia="宋体" w:hAnsi="宋体"/>
          <w:bCs/>
          <w:color w:val="000000"/>
          <w:sz w:val="24"/>
          <w:szCs w:val="24"/>
        </w:rPr>
        <w:t>和使用的具体情况，对地方校准规范进行</w:t>
      </w:r>
      <w:r w:rsidR="005C4725">
        <w:rPr>
          <w:rFonts w:ascii="宋体" w:eastAsia="宋体" w:hAnsi="宋体" w:hint="eastAsia"/>
          <w:bCs/>
          <w:color w:val="000000"/>
          <w:sz w:val="24"/>
          <w:szCs w:val="24"/>
        </w:rPr>
        <w:t>了</w:t>
      </w:r>
      <w:r w:rsidR="00B62146">
        <w:rPr>
          <w:rFonts w:ascii="宋体" w:eastAsia="宋体" w:hAnsi="宋体"/>
          <w:bCs/>
          <w:color w:val="000000"/>
          <w:sz w:val="24"/>
          <w:szCs w:val="24"/>
        </w:rPr>
        <w:t>升级编写。</w:t>
      </w:r>
    </w:p>
    <w:p w:rsidR="00800947" w:rsidRPr="005C4725" w:rsidRDefault="00800947" w:rsidP="00800947">
      <w:pPr>
        <w:pStyle w:val="a7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校准规范全部内容与现行有效相关标准相协调，技术内容具有先进性、科学性和可操作性；</w:t>
      </w:r>
    </w:p>
    <w:p w:rsidR="00800947" w:rsidRPr="005C4725" w:rsidRDefault="00800947" w:rsidP="00800947">
      <w:pPr>
        <w:pStyle w:val="a7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在充分调研的基础上，根据实际情况，确定电梯导轨共面性测量仪的计量特性、校准项目、校准方法和校准结果的处理等。根据实验结果验证测量不确定度评定的可靠性，以及计量特性、</w:t>
      </w:r>
      <w:r w:rsidR="00541A1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、校准项目、</w:t>
      </w: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校准方法和标准器</w:t>
      </w:r>
      <w:r w:rsidR="00541A1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确定、</w:t>
      </w: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选择的合理性；</w:t>
      </w:r>
    </w:p>
    <w:p w:rsidR="00800947" w:rsidRPr="005C4725" w:rsidRDefault="00800947" w:rsidP="005C4725">
      <w:pPr>
        <w:pStyle w:val="a7"/>
        <w:numPr>
          <w:ilvl w:val="0"/>
          <w:numId w:val="1"/>
        </w:numPr>
        <w:spacing w:line="360" w:lineRule="auto"/>
        <w:ind w:left="839" w:firstLineChars="0" w:hanging="357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规范中的校准方法通过实验验证，简单科学且准确可靠；</w:t>
      </w:r>
    </w:p>
    <w:p w:rsidR="00443E21" w:rsidRPr="005C4725" w:rsidRDefault="00443E21" w:rsidP="000C6CDC">
      <w:pPr>
        <w:pStyle w:val="a7"/>
        <w:numPr>
          <w:ilvl w:val="0"/>
          <w:numId w:val="1"/>
        </w:numPr>
        <w:spacing w:beforeLines="50" w:before="156" w:line="360" w:lineRule="auto"/>
        <w:ind w:left="839" w:firstLineChars="0" w:hanging="357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规范中的文字表述层次分明</w:t>
      </w:r>
      <w:r w:rsidR="00E142F5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语句简明</w:t>
      </w:r>
      <w:r w:rsidR="00E142F5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、表达</w:t>
      </w: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准确</w:t>
      </w:r>
      <w:r w:rsidR="00E142F5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Pr="005C472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量和单位使用规范。</w:t>
      </w:r>
    </w:p>
    <w:p w:rsidR="004A4427" w:rsidRDefault="005A642C" w:rsidP="005A642C">
      <w:pPr>
        <w:spacing w:beforeLines="50" w:before="156" w:afterLines="50" w:after="156" w:line="360" w:lineRule="auto"/>
        <w:rPr>
          <w:rFonts w:ascii="宋体" w:eastAsia="宋体" w:hAnsi="宋体"/>
          <w:b/>
          <w:bCs/>
          <w:color w:val="000000"/>
          <w:sz w:val="24"/>
          <w:szCs w:val="24"/>
        </w:rPr>
      </w:pPr>
      <w:r w:rsidRPr="005A642C">
        <w:rPr>
          <w:rFonts w:ascii="宋体" w:eastAsia="宋体" w:hAnsi="宋体" w:hint="eastAsia"/>
          <w:b/>
          <w:bCs/>
          <w:color w:val="000000"/>
          <w:sz w:val="24"/>
          <w:szCs w:val="24"/>
        </w:rPr>
        <w:t xml:space="preserve"> 三、编制过程</w:t>
      </w:r>
    </w:p>
    <w:p w:rsidR="009C6C20" w:rsidRPr="00F97717" w:rsidRDefault="009C6C20" w:rsidP="009C6C20">
      <w:pPr>
        <w:spacing w:beforeLines="50" w:before="156" w:afterLines="50" w:after="156" w:line="360" w:lineRule="auto"/>
        <w:ind w:firstLine="495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2024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年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5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月《电梯导轨共面性测量仪校准规范》正式立项，编写组正式成立，</w:t>
      </w:r>
      <w:r w:rsidRPr="00F97717">
        <w:rPr>
          <w:rFonts w:ascii="Times New Roman" w:eastAsia="宋体" w:hAnsi="Times New Roman" w:cs="Times New Roman"/>
          <w:sz w:val="24"/>
          <w:szCs w:val="24"/>
        </w:rPr>
        <w:t>由河北省计量监督检测研究院、苏州市计量测试院、中国计量科学研究院、大连经济技术开发区拉特激光技术开发有限公司组成，涵盖法定计量技术机构和生产单位。</w:t>
      </w:r>
    </w:p>
    <w:p w:rsidR="009C6C20" w:rsidRPr="009C6C20" w:rsidRDefault="009C6C20" w:rsidP="009B59B4">
      <w:pPr>
        <w:spacing w:beforeLines="50" w:before="156" w:afterLines="50" w:after="156" w:line="360" w:lineRule="auto"/>
        <w:ind w:firstLine="495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</w:p>
    <w:p w:rsidR="005A642C" w:rsidRPr="00F97717" w:rsidRDefault="009C6C20" w:rsidP="009B59B4">
      <w:pPr>
        <w:spacing w:beforeLines="50" w:before="156" w:afterLines="50" w:after="156" w:line="360" w:lineRule="auto"/>
        <w:ind w:firstLine="495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lastRenderedPageBreak/>
        <w:t>编写组在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江苏省地方计量技术规范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JJF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（苏）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259-2023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《电梯导轨校正检测器组校准规范》</w:t>
      </w:r>
      <w:r w:rsidR="009F1113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和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河北省地方计量技术规范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JJF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（</w:t>
      </w:r>
      <w:r w:rsidR="00CC3AED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冀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）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236-2024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《电梯导轨校正检测器组校准规范》</w:t>
      </w:r>
      <w:r w:rsidR="000A6ED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的基础上，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及时跟踪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、关注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国内电梯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导轨共面性的检测仪器，发现</w:t>
      </w:r>
      <w:r w:rsidR="005A642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随着测量仪器不断的迭代升级，</w:t>
      </w:r>
      <w:r w:rsidR="006D0903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测量电梯导轨共面性仪器的名称愈发增多，包括：电梯导轨共面性激光检测仪、电梯校导尺、电梯校轨尺、电梯导轨校正检测器等</w:t>
      </w:r>
      <w:r w:rsidR="009F256A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。对此，编写组成员通过集体研讨，认为无论被校仪器的名称如何变化，其使用原理是不变的，即测量一对电梯导轨共面性的计量</w:t>
      </w:r>
      <w:r w:rsidR="000A6ED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特性</w:t>
      </w:r>
      <w:r w:rsidR="00D90986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。结合对特种设备检测机构</w:t>
      </w:r>
      <w:r w:rsidR="0046579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="00D90986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仪器生产厂家的沟通交流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，根据</w:t>
      </w:r>
      <w:r w:rsidRPr="009C6C20">
        <w:rPr>
          <w:rFonts w:eastAsia="宋体" w:hint="eastAsia"/>
          <w:kern w:val="0"/>
          <w:sz w:val="24"/>
          <w:szCs w:val="24"/>
        </w:rPr>
        <w:t>工作原理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将</w:t>
      </w:r>
      <w:r w:rsidR="00D90986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电梯导轨共面性测量仪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分为两类，即</w:t>
      </w:r>
      <w:r w:rsidRPr="009C6C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电梯导轨</w:t>
      </w:r>
      <w:r w:rsidRPr="009C6C2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共面</w:t>
      </w:r>
      <w:r w:rsidRPr="009C6C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性</w:t>
      </w:r>
      <w:r w:rsidRPr="009C6C2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激光</w:t>
      </w:r>
      <w:r w:rsidRPr="009C6C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检测</w:t>
      </w:r>
      <w:r w:rsidRPr="009C6C2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仪</w:t>
      </w:r>
      <w:r w:rsidRPr="009C6C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和</w:t>
      </w:r>
      <w:r w:rsidRPr="009C6C2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电梯校</w:t>
      </w:r>
      <w:r w:rsidRPr="009C6C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轨</w:t>
      </w:r>
      <w:r w:rsidRPr="009C6C2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尺</w:t>
      </w:r>
      <w:r w:rsidR="00D52E6D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。</w:t>
      </w:r>
    </w:p>
    <w:p w:rsidR="00B87C1F" w:rsidRPr="00F97717" w:rsidRDefault="0084680B" w:rsidP="00B87C1F">
      <w:pPr>
        <w:spacing w:beforeLines="50" w:before="156" w:afterLines="50" w:after="156" w:line="360" w:lineRule="auto"/>
        <w:ind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2024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年</w:t>
      </w:r>
      <w:r w:rsidR="00584EA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9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月，编写组完成初稿，</w:t>
      </w:r>
      <w:r w:rsidR="009C6C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后续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在河北省计量监督检测研究院</w:t>
      </w:r>
      <w:r w:rsidR="009C6C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="009C6C20">
        <w:rPr>
          <w:rFonts w:ascii="Times New Roman" w:eastAsia="宋体" w:hAnsi="Times New Roman" w:cs="Times New Roman"/>
          <w:sz w:val="24"/>
          <w:szCs w:val="24"/>
        </w:rPr>
        <w:t>苏州市计量测试院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进行实验，</w:t>
      </w:r>
      <w:r w:rsidR="009C6C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进一步</w:t>
      </w:r>
      <w:r w:rsidR="00D1169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验证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计量技术规范的可行性。</w:t>
      </w:r>
      <w:r w:rsidR="00B87C1F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2025</w:t>
      </w:r>
      <w:r w:rsidR="00B87C1F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年</w:t>
      </w:r>
      <w:r w:rsidR="00B87C1F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5</w:t>
      </w:r>
      <w:r w:rsidR="00B87C1F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月，在苏州市计量测试院召开第二次工作组</w:t>
      </w:r>
      <w:r w:rsidR="001917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主要</w:t>
      </w:r>
      <w:r w:rsidR="00B87C1F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成员会议，重点讨论了电梯导轨共面性激光检测仪的计量特性、规范中包含电梯导轨校正检测器的</w:t>
      </w:r>
      <w:r w:rsidR="008042AD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必要性及不确定度的表达形式等。</w:t>
      </w:r>
      <w:r w:rsidR="00D1169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后续</w:t>
      </w:r>
      <w:r w:rsidR="00B87C1F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根据相关意见</w:t>
      </w:r>
      <w:r w:rsidR="00D1169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进行修改和补充实验</w:t>
      </w:r>
      <w:r w:rsidR="00B87C1F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，最终</w:t>
      </w:r>
      <w:r w:rsidR="0091192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于</w:t>
      </w:r>
      <w:r w:rsidR="0091192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</w:t>
      </w:r>
      <w:r w:rsidR="0091192A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025</w:t>
      </w:r>
      <w:r w:rsidR="0091192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年</w:t>
      </w:r>
      <w:r w:rsidR="0091192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9</w:t>
      </w:r>
      <w:r w:rsidR="0091192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月形成</w:t>
      </w:r>
      <w:r w:rsidR="00B87C1F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本规范的征求意见稿。</w:t>
      </w:r>
    </w:p>
    <w:p w:rsidR="00CC3AED" w:rsidRPr="00F97717" w:rsidRDefault="00731583" w:rsidP="00CC3AED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</w:pPr>
      <w:r w:rsidRPr="00F97717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四、规范制定的主要技术依据</w:t>
      </w:r>
    </w:p>
    <w:p w:rsidR="00CC3AED" w:rsidRDefault="00CC3AED" w:rsidP="00CC3AED">
      <w:pPr>
        <w:spacing w:beforeLines="50" w:before="156" w:afterLines="50" w:after="156" w:line="360" w:lineRule="auto"/>
        <w:ind w:firstLineChars="200" w:firstLine="480"/>
        <w:rPr>
          <w:rFonts w:ascii="宋体" w:eastAsia="宋体" w:hAnsi="宋体"/>
          <w:b/>
          <w:bCs/>
          <w:color w:val="000000"/>
          <w:sz w:val="24"/>
          <w:szCs w:val="24"/>
        </w:rPr>
      </w:pP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《电梯导轨共面性测量仪校准规范》编写组主要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参考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JJF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（冀）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236-2024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《电梯导轨校正检测器组校准规范》、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JJF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（苏）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259-2023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《电梯导轨校正检测器组校准规范》及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Q/DKLT 002-2016</w:t>
      </w:r>
      <w:r w:rsid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  <w:r w:rsidR="00B606F2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《</w:t>
      </w:r>
      <w:r w:rsidR="00B606F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激光</w:t>
      </w:r>
      <w:r w:rsidR="00B606F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水平指向器</w:t>
      </w:r>
      <w:r w:rsidR="00B606F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——</w:t>
      </w:r>
      <w:r w:rsidR="00B606F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电梯导轨共面性激光检测仪</w:t>
      </w:r>
      <w:r w:rsidR="00B606F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》，</w:t>
      </w:r>
      <w:r w:rsidR="00B606F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并结合河北省、江苏省、辽宁省、北京市</w:t>
      </w:r>
      <w:r w:rsidR="00B606F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电梯</w:t>
      </w:r>
      <w:r w:rsidR="00B606F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导轨共面性测量仪的使用情况</w:t>
      </w:r>
      <w:r w:rsidR="002C0F73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</w:t>
      </w:r>
      <w:r w:rsidR="002C0F73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对全国范围内</w:t>
      </w:r>
      <w:r w:rsidR="002C0F73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的</w:t>
      </w:r>
      <w:r w:rsidR="002C0F73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生产厂家展开调研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，与特种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设备检测机构、电梯维保单位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的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专技人员进行深入交流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对技术难点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关键问题进行多方探讨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。同时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，对于在用的电梯导轨共面性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测量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仪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进行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实验，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得到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了更加充实的实验数据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。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规范</w:t>
      </w:r>
      <w:r w:rsidR="00CE7BC2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制定</w:t>
      </w:r>
      <w:r w:rsidR="00CE7BC2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的主要技术依据如下：</w:t>
      </w:r>
    </w:p>
    <w:p w:rsidR="00731583" w:rsidRDefault="00AC5C5E" w:rsidP="0024371A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JJF 1071</w:t>
      </w:r>
      <w:r w:rsidR="00F97717"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2010</w:t>
      </w:r>
      <w:r w:rsidR="004710C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《国家计量校准规范编写规则》</w:t>
      </w:r>
    </w:p>
    <w:p w:rsidR="00AC5C5E" w:rsidRDefault="00AC5C5E" w:rsidP="0024371A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JJF 1001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2011</w:t>
      </w:r>
      <w:r w:rsidR="004710C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《通用计量术语及定义》</w:t>
      </w:r>
    </w:p>
    <w:p w:rsidR="007076D8" w:rsidRDefault="007076D8" w:rsidP="007076D8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JJF 1094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2002</w:t>
      </w:r>
      <w:r w:rsidRPr="00AC5C5E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《测量仪器特性评定》</w:t>
      </w:r>
    </w:p>
    <w:p w:rsidR="007076D8" w:rsidRPr="007076D8" w:rsidRDefault="007076D8" w:rsidP="0024371A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</w:p>
    <w:p w:rsidR="00AC5C5E" w:rsidRDefault="00AC5C5E" w:rsidP="0024371A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lastRenderedPageBreak/>
        <w:t>JJF 1059.1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2012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《测量不确定度评定与表示》</w:t>
      </w:r>
    </w:p>
    <w:p w:rsidR="00AC5C5E" w:rsidRDefault="00AC5C5E" w:rsidP="0024371A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GB/T 22562</w:t>
      </w:r>
      <w:r w:rsidR="00F97717"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2008 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《电梯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T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型导轨》</w:t>
      </w:r>
    </w:p>
    <w:p w:rsidR="0024371A" w:rsidRDefault="0024371A" w:rsidP="00AC5C5E">
      <w:pPr>
        <w:spacing w:beforeLines="50" w:before="156" w:afterLines="50" w:after="156" w:line="360" w:lineRule="auto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参考依据：</w:t>
      </w:r>
    </w:p>
    <w:p w:rsidR="008154C9" w:rsidRPr="008154C9" w:rsidRDefault="008154C9" w:rsidP="008154C9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8154C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</w:t>
      </w:r>
      <w:r w:rsidRPr="008154C9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JG31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 w:rsidRPr="008154C9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2011</w:t>
      </w:r>
      <w:r w:rsidRPr="008154C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《高度卡尺》</w:t>
      </w:r>
    </w:p>
    <w:p w:rsidR="0024371A" w:rsidRPr="008154C9" w:rsidRDefault="008154C9" w:rsidP="008154C9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8154C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</w:t>
      </w:r>
      <w:r w:rsidRPr="008154C9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JF2002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 w:rsidRPr="008154C9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2022</w:t>
      </w:r>
      <w:r w:rsidRPr="008154C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《激光标线仪》</w:t>
      </w:r>
    </w:p>
    <w:p w:rsidR="008154C9" w:rsidRDefault="008154C9" w:rsidP="008154C9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8154C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</w:t>
      </w:r>
      <w:r w:rsidRPr="008154C9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JF1085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 w:rsidRPr="008154C9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2002</w:t>
      </w:r>
      <w:r w:rsidRPr="008154C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《水平尺》</w:t>
      </w:r>
    </w:p>
    <w:p w:rsidR="0024371A" w:rsidRDefault="008154C9" w:rsidP="008154C9">
      <w:pPr>
        <w:spacing w:beforeLines="50" w:before="156" w:afterLines="50" w:after="156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JF2163</w:t>
      </w:r>
      <w:r w:rsidRPr="00AC5C5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—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2024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《漆膜划格器》</w:t>
      </w:r>
    </w:p>
    <w:p w:rsidR="00E12DE5" w:rsidRDefault="00E12DE5" w:rsidP="00E12DE5">
      <w:pPr>
        <w:spacing w:beforeLines="50" w:before="156" w:afterLines="50" w:after="156" w:line="360" w:lineRule="auto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五</w:t>
      </w:r>
      <w:r w:rsidRPr="005A642C">
        <w:rPr>
          <w:rFonts w:ascii="宋体" w:eastAsia="宋体" w:hAnsi="宋体" w:hint="eastAsia"/>
          <w:b/>
          <w:bCs/>
          <w:color w:val="000000"/>
          <w:sz w:val="24"/>
          <w:szCs w:val="24"/>
        </w:rPr>
        <w:t>、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制定的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内容及说明</w:t>
      </w:r>
    </w:p>
    <w:p w:rsidR="00ED3DE6" w:rsidRDefault="00ED3DE6" w:rsidP="00E12DE5">
      <w:pPr>
        <w:spacing w:beforeLines="50" w:before="156" w:afterLines="50" w:after="156" w:line="360" w:lineRule="auto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1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.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计量术语的确定</w:t>
      </w:r>
    </w:p>
    <w:p w:rsidR="004D6A46" w:rsidRPr="004D6A46" w:rsidRDefault="00CF1375" w:rsidP="000E2153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本规范共定义了两个计量术语：“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导轨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</w:t>
      </w:r>
      <w:r w:rsidR="00525A34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和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“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共面性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”。其中“导轨”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直接引用了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GB/T 22562-2008 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电梯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T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型导轨中的定义</w:t>
      </w:r>
      <w:r w:rsidR="004D6A4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。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关于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“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共面性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，在查到的国家计量技术规范中，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</w:t>
      </w:r>
      <w:r w:rsidRPr="00B902F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JG 404-2023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《铁路轨距尺检定器》中提到了“活动、固定测量块顶面的零位共面性”这一计量性能和检定方法，</w:t>
      </w:r>
      <w:r w:rsidR="004D6A4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但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并未</w:t>
      </w:r>
      <w:r w:rsidR="004D6A4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作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定义。</w:t>
      </w:r>
      <w:r w:rsidR="0054525F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因此编写组结合所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起草的河北省地方规程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J</w:t>
      </w:r>
      <w:r w:rsidRPr="00B902F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JG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（冀）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1</w:t>
      </w:r>
      <w:r w:rsidRPr="00B902F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21-2015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《砖用卡尺》中“两支承框测量基面的共面性”重新确定了</w:t>
      </w:r>
      <w:r w:rsidR="004D6A4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本规范中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“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共面性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</w:t>
      </w:r>
      <w:r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的定义</w:t>
      </w:r>
      <w:r w:rsidR="00B902F4" w:rsidRPr="00B902F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：</w:t>
      </w:r>
      <w:r w:rsidR="004D6A46" w:rsidRPr="004D6A4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一对电梯导轨同侧工作面位于同一个平面内的性质。</w:t>
      </w:r>
    </w:p>
    <w:p w:rsidR="00525A34" w:rsidRPr="00525A34" w:rsidRDefault="00ED3DE6" w:rsidP="003469AA">
      <w:pPr>
        <w:spacing w:line="360" w:lineRule="auto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2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.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计量特性的确定</w:t>
      </w:r>
      <w:r w:rsidR="00525A34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</w:t>
      </w:r>
    </w:p>
    <w:p w:rsidR="00A52CD0" w:rsidRDefault="0022744B" w:rsidP="00525A34">
      <w:pPr>
        <w:spacing w:beforeLines="50" w:before="156" w:afterLines="50" w:after="156" w:line="360" w:lineRule="auto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在充分考虑了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测量仪的使用方法及影响测量结果的因素后，确</w:t>
      </w:r>
      <w:r w:rsidR="00525A34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定了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5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项</w:t>
      </w:r>
      <w:r w:rsidR="00525A34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计量特性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，并参考和结合企标及实验数据、不确定度分析等给出了参考值。由于通用的电梯轨距均为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</w:t>
      </w:r>
      <w:r w:rsidR="00A52CD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，故相关的计量特性以每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</w:t>
      </w:r>
      <w:r w:rsidR="00A52CD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表示，对于较为特殊和</w:t>
      </w:r>
      <w:r w:rsidR="00DE52E1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少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见的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1</w:t>
      </w:r>
      <w:r w:rsidR="00A52CD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="00A52CD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5m</w:t>
      </w:r>
      <w:r w:rsidR="00A52CD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导轨，可进行换算后参考。</w:t>
      </w:r>
    </w:p>
    <w:tbl>
      <w:tblPr>
        <w:tblStyle w:val="ad"/>
        <w:tblW w:w="9073" w:type="dxa"/>
        <w:jc w:val="center"/>
        <w:tblLook w:val="04A0" w:firstRow="1" w:lastRow="0" w:firstColumn="1" w:lastColumn="0" w:noHBand="0" w:noVBand="1"/>
      </w:tblPr>
      <w:tblGrid>
        <w:gridCol w:w="710"/>
        <w:gridCol w:w="2829"/>
        <w:gridCol w:w="2982"/>
        <w:gridCol w:w="2552"/>
      </w:tblGrid>
      <w:tr w:rsidR="003469AA" w:rsidTr="008E743A">
        <w:trPr>
          <w:trHeight w:val="353"/>
          <w:jc w:val="center"/>
        </w:trPr>
        <w:tc>
          <w:tcPr>
            <w:tcW w:w="710" w:type="dxa"/>
            <w:vMerge w:val="restart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序号</w:t>
            </w:r>
          </w:p>
        </w:tc>
        <w:tc>
          <w:tcPr>
            <w:tcW w:w="2829" w:type="dxa"/>
            <w:vMerge w:val="restart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计量特性</w:t>
            </w:r>
          </w:p>
        </w:tc>
        <w:tc>
          <w:tcPr>
            <w:tcW w:w="5534" w:type="dxa"/>
            <w:gridSpan w:val="2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仪器名称</w:t>
            </w:r>
          </w:p>
        </w:tc>
      </w:tr>
      <w:tr w:rsidR="003469AA" w:rsidTr="008E743A">
        <w:trPr>
          <w:trHeight w:val="400"/>
          <w:jc w:val="center"/>
        </w:trPr>
        <w:tc>
          <w:tcPr>
            <w:tcW w:w="710" w:type="dxa"/>
            <w:vMerge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29" w:type="dxa"/>
            <w:vMerge/>
          </w:tcPr>
          <w:p w:rsidR="003469AA" w:rsidRDefault="003469AA" w:rsidP="008E743A">
            <w:pPr>
              <w:widowControl/>
              <w:autoSpaceDE w:val="0"/>
              <w:autoSpaceDN w:val="0"/>
              <w:spacing w:line="360" w:lineRule="exact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982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电梯导轨共面性激光检测仪</w:t>
            </w:r>
          </w:p>
        </w:tc>
        <w:tc>
          <w:tcPr>
            <w:tcW w:w="2552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电梯校导尺</w:t>
            </w:r>
          </w:p>
        </w:tc>
      </w:tr>
      <w:tr w:rsidR="003469AA" w:rsidTr="008E743A">
        <w:trPr>
          <w:trHeight w:val="400"/>
          <w:jc w:val="center"/>
        </w:trPr>
        <w:tc>
          <w:tcPr>
            <w:tcW w:w="710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2829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激光线与基准面的平行度</w:t>
            </w:r>
          </w:p>
        </w:tc>
        <w:tc>
          <w:tcPr>
            <w:tcW w:w="2982" w:type="dxa"/>
            <w:vAlign w:val="center"/>
          </w:tcPr>
          <w:p w:rsidR="003469AA" w:rsidRPr="00F16533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 w:rsidRPr="00F16533">
              <w:rPr>
                <w:rFonts w:eastAsia="宋体" w:hint="eastAsia"/>
                <w:sz w:val="21"/>
                <w:szCs w:val="21"/>
              </w:rPr>
              <w:t>不超过±</w:t>
            </w:r>
            <w:r w:rsidRPr="00F16533">
              <w:rPr>
                <w:rFonts w:eastAsia="宋体" w:hint="eastAsia"/>
                <w:sz w:val="21"/>
                <w:szCs w:val="21"/>
              </w:rPr>
              <w:t>0.</w:t>
            </w:r>
            <w:r w:rsidRPr="00F16533">
              <w:rPr>
                <w:rFonts w:eastAsia="宋体"/>
                <w:sz w:val="21"/>
                <w:szCs w:val="21"/>
              </w:rPr>
              <w:t xml:space="preserve">4 </w:t>
            </w:r>
            <w:r w:rsidRPr="00F16533">
              <w:rPr>
                <w:rFonts w:eastAsia="宋体" w:hint="eastAsia"/>
                <w:sz w:val="21"/>
                <w:szCs w:val="21"/>
              </w:rPr>
              <w:t>mm/2</w:t>
            </w:r>
            <w:r w:rsidRPr="00F16533">
              <w:rPr>
                <w:rFonts w:eastAsia="宋体"/>
                <w:sz w:val="21"/>
                <w:szCs w:val="21"/>
              </w:rPr>
              <w:t xml:space="preserve"> </w:t>
            </w:r>
            <w:r w:rsidRPr="00F16533">
              <w:rPr>
                <w:rFonts w:eastAsia="宋体" w:hint="eastAsia"/>
                <w:sz w:val="21"/>
                <w:szCs w:val="21"/>
              </w:rPr>
              <w:t>m</w:t>
            </w:r>
            <w:r w:rsidRPr="00F16533">
              <w:rPr>
                <w:rFonts w:eastAsia="宋体"/>
                <w:sz w:val="21"/>
                <w:szCs w:val="21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/</w:t>
            </w:r>
          </w:p>
        </w:tc>
      </w:tr>
      <w:tr w:rsidR="003469AA" w:rsidTr="008E743A">
        <w:trPr>
          <w:trHeight w:val="400"/>
          <w:jc w:val="center"/>
        </w:trPr>
        <w:tc>
          <w:tcPr>
            <w:tcW w:w="710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2829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标尺示值误差</w:t>
            </w:r>
            <w:r>
              <w:rPr>
                <w:rFonts w:eastAsia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2982" w:type="dxa"/>
            <w:vAlign w:val="center"/>
          </w:tcPr>
          <w:p w:rsidR="003469AA" w:rsidRPr="00F16533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 w:rsidRPr="00F16533">
              <w:rPr>
                <w:rFonts w:eastAsia="宋体" w:hint="eastAsia"/>
                <w:sz w:val="21"/>
                <w:szCs w:val="21"/>
              </w:rPr>
              <w:t>不超过±</w:t>
            </w:r>
            <w:r w:rsidRPr="00F16533">
              <w:rPr>
                <w:rFonts w:eastAsia="宋体" w:hint="eastAsia"/>
                <w:sz w:val="21"/>
                <w:szCs w:val="21"/>
              </w:rPr>
              <w:t>0.3 mm</w:t>
            </w:r>
          </w:p>
        </w:tc>
        <w:tc>
          <w:tcPr>
            <w:tcW w:w="2552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不超过±</w:t>
            </w:r>
            <w:r>
              <w:rPr>
                <w:rFonts w:eastAsia="宋体" w:hint="eastAsia"/>
                <w:sz w:val="21"/>
                <w:szCs w:val="21"/>
              </w:rPr>
              <w:t>0.3 mm</w:t>
            </w:r>
          </w:p>
        </w:tc>
      </w:tr>
      <w:tr w:rsidR="003469AA" w:rsidTr="008E743A">
        <w:trPr>
          <w:trHeight w:val="421"/>
          <w:jc w:val="center"/>
        </w:trPr>
        <w:tc>
          <w:tcPr>
            <w:tcW w:w="710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2829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仪器示值误差</w:t>
            </w:r>
          </w:p>
        </w:tc>
        <w:tc>
          <w:tcPr>
            <w:tcW w:w="2982" w:type="dxa"/>
            <w:vAlign w:val="center"/>
          </w:tcPr>
          <w:p w:rsidR="003469AA" w:rsidRPr="00F16533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 w:rsidRPr="00F16533">
              <w:rPr>
                <w:rFonts w:eastAsia="宋体" w:hint="eastAsia"/>
                <w:sz w:val="21"/>
                <w:szCs w:val="21"/>
              </w:rPr>
              <w:t>≤</w:t>
            </w:r>
            <w:r w:rsidRPr="00F16533">
              <w:rPr>
                <w:rFonts w:eastAsia="宋体" w:hint="eastAsia"/>
                <w:sz w:val="21"/>
                <w:szCs w:val="21"/>
              </w:rPr>
              <w:t>1 mm/2</w:t>
            </w:r>
            <w:r w:rsidRPr="00F16533">
              <w:rPr>
                <w:rFonts w:eastAsia="宋体"/>
                <w:sz w:val="21"/>
                <w:szCs w:val="21"/>
              </w:rPr>
              <w:t xml:space="preserve"> </w:t>
            </w:r>
            <w:r w:rsidRPr="00F16533">
              <w:rPr>
                <w:rFonts w:eastAsia="宋体" w:hint="eastAsia"/>
                <w:sz w:val="21"/>
                <w:szCs w:val="21"/>
              </w:rPr>
              <w:t>m</w:t>
            </w:r>
          </w:p>
        </w:tc>
        <w:tc>
          <w:tcPr>
            <w:tcW w:w="2552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≤</w:t>
            </w:r>
            <w:r>
              <w:rPr>
                <w:rFonts w:eastAsia="宋体" w:hint="eastAsia"/>
                <w:sz w:val="21"/>
                <w:szCs w:val="21"/>
              </w:rPr>
              <w:t>1 mm/2</w:t>
            </w:r>
            <w:r>
              <w:rPr>
                <w:rFonts w:eastAsia="宋体"/>
                <w:sz w:val="21"/>
                <w:szCs w:val="21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</w:rPr>
              <w:t>m</w:t>
            </w:r>
          </w:p>
        </w:tc>
      </w:tr>
      <w:tr w:rsidR="003469AA" w:rsidTr="008E743A">
        <w:trPr>
          <w:trHeight w:val="413"/>
          <w:jc w:val="center"/>
        </w:trPr>
        <w:tc>
          <w:tcPr>
            <w:tcW w:w="710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</w:t>
            </w:r>
          </w:p>
        </w:tc>
        <w:tc>
          <w:tcPr>
            <w:tcW w:w="2829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测量重复</w:t>
            </w:r>
            <w:r w:rsidRPr="00B37F85">
              <w:rPr>
                <w:rFonts w:eastAsia="宋体" w:hint="eastAsia"/>
                <w:sz w:val="21"/>
                <w:szCs w:val="21"/>
              </w:rPr>
              <w:t>性</w:t>
            </w:r>
            <w:r w:rsidRPr="00B37F85">
              <w:rPr>
                <w:rFonts w:eastAsia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2982" w:type="dxa"/>
            <w:vAlign w:val="center"/>
          </w:tcPr>
          <w:p w:rsidR="003469AA" w:rsidRPr="00F16533" w:rsidRDefault="003469AA" w:rsidP="00932FF2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 w:rsidRPr="00F16533">
              <w:rPr>
                <w:rFonts w:eastAsia="宋体" w:hint="eastAsia"/>
                <w:sz w:val="21"/>
                <w:szCs w:val="21"/>
              </w:rPr>
              <w:t>≤</w:t>
            </w:r>
            <w:r w:rsidR="00932FF2">
              <w:rPr>
                <w:rFonts w:eastAsia="宋体"/>
                <w:sz w:val="21"/>
                <w:szCs w:val="21"/>
              </w:rPr>
              <w:t>0.5</w:t>
            </w:r>
            <w:r w:rsidRPr="00F16533">
              <w:rPr>
                <w:rFonts w:eastAsia="宋体" w:hint="eastAsia"/>
                <w:sz w:val="21"/>
                <w:szCs w:val="21"/>
              </w:rPr>
              <w:t>mm/2 m</w:t>
            </w:r>
          </w:p>
        </w:tc>
        <w:tc>
          <w:tcPr>
            <w:tcW w:w="2552" w:type="dxa"/>
            <w:vAlign w:val="center"/>
          </w:tcPr>
          <w:p w:rsidR="003469AA" w:rsidRDefault="00932FF2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 w:rsidRPr="00F16533">
              <w:rPr>
                <w:rFonts w:eastAsia="宋体" w:hint="eastAsia"/>
                <w:sz w:val="21"/>
                <w:szCs w:val="21"/>
              </w:rPr>
              <w:t>≤</w:t>
            </w:r>
            <w:r>
              <w:rPr>
                <w:rFonts w:eastAsia="宋体"/>
                <w:sz w:val="21"/>
                <w:szCs w:val="21"/>
              </w:rPr>
              <w:t>0.5</w:t>
            </w:r>
            <w:r w:rsidRPr="00F16533">
              <w:rPr>
                <w:rFonts w:eastAsia="宋体" w:hint="eastAsia"/>
                <w:sz w:val="21"/>
                <w:szCs w:val="21"/>
              </w:rPr>
              <w:t>mm/2 m</w:t>
            </w:r>
          </w:p>
        </w:tc>
      </w:tr>
      <w:tr w:rsidR="003469AA" w:rsidTr="008E743A">
        <w:trPr>
          <w:trHeight w:val="418"/>
          <w:jc w:val="center"/>
        </w:trPr>
        <w:tc>
          <w:tcPr>
            <w:tcW w:w="710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</w:t>
            </w:r>
          </w:p>
        </w:tc>
        <w:tc>
          <w:tcPr>
            <w:tcW w:w="2829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水平零位误差</w:t>
            </w:r>
          </w:p>
        </w:tc>
        <w:tc>
          <w:tcPr>
            <w:tcW w:w="2982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/</w:t>
            </w:r>
          </w:p>
        </w:tc>
        <w:tc>
          <w:tcPr>
            <w:tcW w:w="2552" w:type="dxa"/>
            <w:vAlign w:val="center"/>
          </w:tcPr>
          <w:p w:rsidR="003469AA" w:rsidRDefault="003469AA" w:rsidP="008E743A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不大于</w:t>
            </w:r>
            <w:r>
              <w:rPr>
                <w:rFonts w:eastAsia="宋体" w:hint="eastAsia"/>
                <w:sz w:val="21"/>
                <w:szCs w:val="21"/>
              </w:rPr>
              <w:t>0</w:t>
            </w:r>
            <w:r>
              <w:rPr>
                <w:rFonts w:eastAsia="宋体"/>
                <w:sz w:val="21"/>
                <w:szCs w:val="21"/>
              </w:rPr>
              <w:t>.5 mm</w:t>
            </w:r>
            <w:r>
              <w:rPr>
                <w:rFonts w:eastAsia="宋体" w:hint="eastAsia"/>
                <w:sz w:val="21"/>
                <w:szCs w:val="21"/>
              </w:rPr>
              <w:t>或</w:t>
            </w:r>
            <w:r>
              <w:rPr>
                <w:rFonts w:eastAsia="宋体" w:hint="eastAsia"/>
                <w:sz w:val="21"/>
                <w:szCs w:val="21"/>
              </w:rPr>
              <w:t>1/4</w:t>
            </w:r>
            <w:r>
              <w:rPr>
                <w:rFonts w:eastAsia="宋体" w:hint="eastAsia"/>
                <w:sz w:val="21"/>
                <w:szCs w:val="21"/>
              </w:rPr>
              <w:t>格</w:t>
            </w:r>
          </w:p>
        </w:tc>
      </w:tr>
    </w:tbl>
    <w:p w:rsidR="006F2F0A" w:rsidRDefault="006F2F0A" w:rsidP="00600EEB">
      <w:pPr>
        <w:spacing w:line="360" w:lineRule="auto"/>
        <w:rPr>
          <w:rFonts w:ascii="Times New Roman" w:eastAsia="宋体" w:hAnsi="Times New Roman" w:cs="Times New Roman"/>
        </w:rPr>
      </w:pPr>
    </w:p>
    <w:p w:rsidR="00ED3DE6" w:rsidRPr="00A410D8" w:rsidRDefault="00ED3DE6" w:rsidP="00600EEB">
      <w:pPr>
        <w:spacing w:line="360" w:lineRule="auto"/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</w:pPr>
      <w:r w:rsidRPr="00A410D8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lastRenderedPageBreak/>
        <w:t>3.</w:t>
      </w:r>
      <w:r w:rsidR="00A410D8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410D8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校准方法</w:t>
      </w:r>
      <w:r w:rsidR="00A410D8"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及标准器</w:t>
      </w:r>
      <w:r w:rsidRPr="00A410D8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的确定</w:t>
      </w:r>
    </w:p>
    <w:p w:rsidR="00A52CD0" w:rsidRDefault="00A52CD0" w:rsidP="00BD5F81">
      <w:pPr>
        <w:spacing w:line="360" w:lineRule="auto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3.1 </w:t>
      </w: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激光线与基准面的平行度</w:t>
      </w:r>
    </w:p>
    <w:p w:rsidR="00600EEB" w:rsidRDefault="003469AA" w:rsidP="00BD5F81">
      <w:pPr>
        <w:spacing w:line="360" w:lineRule="auto"/>
        <w:ind w:firstLine="482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由于</w:t>
      </w:r>
      <w:r w:rsidRPr="003469A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电梯导轨共面性激光检测仪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在使用时考察的是“共面性”这一指标，而且是以主机三个支撑脚确定的平面作为基准面，故主机出射的激光线不能有较大偏斜，规范中定义为“</w:t>
      </w: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激光线与基准面的平行度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”。</w:t>
      </w:r>
    </w:p>
    <w:p w:rsidR="00DC2B06" w:rsidRDefault="003469AA" w:rsidP="00DC2B06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546B3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生产企业在企标中对相关指标的控制，采用的是</w:t>
      </w:r>
      <w:r w:rsidR="00546B39" w:rsidRPr="00546B3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“</w:t>
      </w:r>
      <w:r w:rsidR="00546B39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激光</w:t>
      </w:r>
      <w:r w:rsidR="00546B39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束中心与仪器基准面</w:t>
      </w:r>
      <w:r w:rsidR="00546B39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的</w:t>
      </w:r>
      <w:r w:rsidR="00546B39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距离</w:t>
      </w:r>
      <w:r w:rsidR="00546B39" w:rsidRPr="00546B39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</w:t>
      </w:r>
      <w:r w:rsidR="00546B39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与“导轨</w:t>
      </w:r>
      <w:r w:rsidR="00546B39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定位尺零刻线与吸附导轨面距离</w:t>
      </w:r>
      <w:r w:rsidR="00546B39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”分别为</w:t>
      </w:r>
      <w:r w:rsidR="00546B39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（</w:t>
      </w:r>
      <w:r w:rsidR="00546B39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16 ± 0.2</w:t>
      </w:r>
      <w:r w:rsidR="00546B39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）</w:t>
      </w:r>
      <w:r w:rsidR="00546B39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mm</w:t>
      </w:r>
      <w:r w:rsidR="00BF1854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，这两项指标在实际测量时不具备操作性，且固定具体的数值限制了通用性。故定义了</w:t>
      </w:r>
      <w:r w:rsid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“</w:t>
      </w:r>
      <w:r w:rsidR="00BF1854"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激光线与基准面的平行度</w:t>
      </w:r>
      <w:r w:rsid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作为计量特性</w:t>
      </w:r>
      <w:r w:rsid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引用了极限情况，参考值确定为</w:t>
      </w:r>
      <w:r w:rsidR="00DC2B06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± 0.</w:t>
      </w:r>
      <w:r w:rsidR="00DC2B06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4</w:t>
      </w:r>
      <w:r w:rsidR="00DC2B06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mm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。这一特性配备通用的标准器“</w:t>
      </w:r>
      <w:r w:rsidR="00DC2B06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游标高度卡尺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1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级</w:t>
      </w:r>
      <w:r w:rsidR="00DC2B06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平板或平尺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”就可以实现，此处采用的是“</w:t>
      </w:r>
      <w:r w:rsidR="00DC2B06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游标高度卡尺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”的主标尺进行读数，对其刻度进行了测量，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M</w:t>
      </w:r>
      <w:r w:rsidR="00DC2B06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PE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在</w:t>
      </w:r>
      <w:r w:rsidR="00DC2B06">
        <w:rPr>
          <w:rFonts w:ascii="宋体" w:eastAsia="宋体" w:hAnsi="宋体" w:cs="Times New Roman" w:hint="eastAsia"/>
          <w:bCs/>
          <w:color w:val="000000"/>
          <w:sz w:val="24"/>
          <w:szCs w:val="24"/>
        </w:rPr>
        <w:t>±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0</w:t>
      </w:r>
      <w:r w:rsidR="00DC2B06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.01</w:t>
      </w:r>
      <w:r w:rsidR="00DC2B06" w:rsidRP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</w:t>
      </w:r>
      <w:r w:rsidR="00DC2B06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mm</w:t>
      </w:r>
      <w:r w:rsidR="00DC2B06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，完全满足要求。</w:t>
      </w:r>
    </w:p>
    <w:p w:rsidR="003469AA" w:rsidRDefault="00DC2B06" w:rsidP="00DC2B06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因高度卡尺具有一定厚度，为保证主机出射的激光线能照准主标尺，采用了</w:t>
      </w:r>
      <w:r w:rsidR="00BF1854" w:rsidRPr="00BF185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标准垫块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来放置主机。</w:t>
      </w:r>
      <w:r w:rsidR="006F2F0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实验见下图。</w:t>
      </w:r>
    </w:p>
    <w:p w:rsidR="006F2F0A" w:rsidRPr="00546B39" w:rsidRDefault="006F2F0A" w:rsidP="006F2F0A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6F2F0A">
        <w:rPr>
          <w:rFonts w:ascii="Times New Roman" w:eastAsia="宋体" w:hAnsi="Times New Roman" w:cs="Times New Roman"/>
          <w:bCs/>
          <w:noProof/>
          <w:color w:val="000000"/>
          <w:sz w:val="24"/>
          <w:szCs w:val="24"/>
        </w:rPr>
        <w:drawing>
          <wp:inline distT="0" distB="0" distL="0" distR="0">
            <wp:extent cx="2323652" cy="3086100"/>
            <wp:effectExtent l="0" t="0" r="635" b="0"/>
            <wp:docPr id="4" name="图片 4" descr="D:\WeChat Files\wxid_lwoboxdhj8yu22\FileStorage\Temp\fb18a78949ca90c14dab6de4a13d1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eChat Files\wxid_lwoboxdhj8yu22\FileStorage\Temp\fb18a78949ca90c14dab6de4a13d1d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60" cy="310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noProof/>
          <w:color w:val="000000"/>
          <w:sz w:val="24"/>
          <w:szCs w:val="24"/>
        </w:rPr>
        <w:t xml:space="preserve">  </w:t>
      </w:r>
      <w:r w:rsidRPr="006F2F0A">
        <w:rPr>
          <w:rFonts w:ascii="Times New Roman" w:eastAsia="宋体" w:hAnsi="Times New Roman" w:cs="Times New Roman"/>
          <w:bCs/>
          <w:noProof/>
          <w:color w:val="000000"/>
          <w:sz w:val="24"/>
          <w:szCs w:val="24"/>
        </w:rPr>
        <w:drawing>
          <wp:inline distT="0" distB="0" distL="0" distR="0">
            <wp:extent cx="2333692" cy="3099435"/>
            <wp:effectExtent l="0" t="0" r="9525" b="5715"/>
            <wp:docPr id="5" name="图片 5" descr="D:\WeChat Files\wxid_lwoboxdhj8yu22\FileStorage\Temp\91115a49dc14e23b99c08985fe33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eChat Files\wxid_lwoboxdhj8yu22\FileStorage\Temp\91115a49dc14e23b99c08985fe33e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792" cy="3114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511" w:rsidRDefault="00BF7511" w:rsidP="00BD5F81">
      <w:pPr>
        <w:spacing w:line="360" w:lineRule="auto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          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近端测量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                     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远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端测量</w:t>
      </w:r>
    </w:p>
    <w:p w:rsidR="002356A0" w:rsidRPr="003469AA" w:rsidRDefault="00A52CD0" w:rsidP="00BD5F81">
      <w:pPr>
        <w:spacing w:line="360" w:lineRule="auto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3.2 </w:t>
      </w:r>
      <w:r w:rsidR="003469AA" w:rsidRPr="003469AA">
        <w:rPr>
          <w:rFonts w:eastAsia="宋体" w:hint="eastAsia"/>
          <w:sz w:val="24"/>
          <w:szCs w:val="24"/>
        </w:rPr>
        <w:t>标尺示值误差</w:t>
      </w:r>
      <w:r w:rsidR="003469AA" w:rsidRPr="003469AA">
        <w:rPr>
          <w:rFonts w:eastAsia="宋体" w:hint="eastAsia"/>
          <w:sz w:val="24"/>
          <w:szCs w:val="24"/>
        </w:rPr>
        <w:t xml:space="preserve"> </w:t>
      </w:r>
      <w:r w:rsidRPr="003469AA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</w:p>
    <w:p w:rsidR="00600EEB" w:rsidRPr="00A410D8" w:rsidRDefault="00CF465A" w:rsidP="00BD5F81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两种类型的测量仪</w:t>
      </w:r>
      <w:r w:rsidR="005238D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</w:t>
      </w:r>
      <w:r w:rsidR="005238DC" w:rsidRPr="003469A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电梯导轨共面性激光检测仪</w:t>
      </w:r>
      <w:r w:rsidR="005238D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的标尺刻于导轨定位尺上，</w:t>
      </w:r>
      <w:r w:rsidR="005238DC"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电梯校轨尺</w:t>
      </w:r>
      <w:r w:rsidR="005238D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的标尺刻于一对尺身上，校轨尺的形状不固定，标尺位置及量程也多样，因此需全部或按客户要求对标尺示值误差进行测量，</w:t>
      </w:r>
      <w:r w:rsidR="00BF7511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正文中也推荐了校准点</w:t>
      </w:r>
      <w:r w:rsidR="00BF7511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lastRenderedPageBreak/>
        <w:t>的选择。</w:t>
      </w:r>
      <w:r w:rsidR="005238D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实验报告</w:t>
      </w:r>
      <w:r w:rsidR="009C1B6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中的</w:t>
      </w:r>
      <w:r w:rsidR="005238D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数据</w:t>
      </w:r>
      <w:r w:rsidR="0015182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M</w:t>
      </w:r>
      <w:r w:rsidR="0015182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PE</w:t>
      </w:r>
      <w:r w:rsidR="0015182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均</w:t>
      </w:r>
      <w:r w:rsidR="00BF7511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可以达到</w:t>
      </w:r>
      <w:r w:rsidR="005238DC">
        <w:rPr>
          <w:rFonts w:ascii="宋体" w:eastAsia="宋体" w:hAnsi="宋体" w:cs="Times New Roman" w:hint="eastAsia"/>
          <w:bCs/>
          <w:color w:val="000000"/>
          <w:sz w:val="24"/>
          <w:szCs w:val="24"/>
        </w:rPr>
        <w:t>±</w:t>
      </w:r>
      <w:r w:rsidR="005238DC" w:rsidRPr="00BF185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0.2mm</w:t>
      </w:r>
      <w:r w:rsidR="005238D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以内。</w:t>
      </w:r>
    </w:p>
    <w:p w:rsidR="00A52CD0" w:rsidRDefault="00A52CD0" w:rsidP="007905C0">
      <w:pPr>
        <w:spacing w:line="360" w:lineRule="auto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3.3 </w:t>
      </w: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仪器示值误差</w:t>
      </w:r>
      <w:bookmarkStart w:id="1" w:name="_GoBack"/>
      <w:bookmarkEnd w:id="1"/>
    </w:p>
    <w:p w:rsidR="00D429DD" w:rsidRDefault="003A2082" w:rsidP="00D429DD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</w:pPr>
      <w:r w:rsidRPr="003469A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电梯导轨共面性激光检测仪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是主机和导轨定位尺配合使用，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电梯校轨尺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也是左、右</w:t>
      </w:r>
      <w:r w:rsidR="00D42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一对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配合使用。因此分别保证了</w:t>
      </w: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激光线与基准面的平行度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及</w:t>
      </w:r>
      <w:r w:rsidRPr="003469AA">
        <w:rPr>
          <w:rFonts w:eastAsia="宋体" w:hint="eastAsia"/>
          <w:sz w:val="24"/>
          <w:szCs w:val="24"/>
        </w:rPr>
        <w:t>标尺示值误差</w:t>
      </w:r>
      <w:r>
        <w:rPr>
          <w:rFonts w:eastAsia="宋体" w:hint="eastAsia"/>
          <w:sz w:val="24"/>
          <w:szCs w:val="24"/>
        </w:rPr>
        <w:t>后，还应对仪器的</w:t>
      </w:r>
      <w:r w:rsidR="00E0451A">
        <w:rPr>
          <w:rFonts w:eastAsia="宋体" w:hint="eastAsia"/>
          <w:sz w:val="24"/>
          <w:szCs w:val="24"/>
        </w:rPr>
        <w:t>配合误差进行综合评定，规范中定义为“</w:t>
      </w:r>
      <w:r w:rsidR="00690445">
        <w:rPr>
          <w:rFonts w:eastAsia="宋体" w:hint="eastAsia"/>
          <w:sz w:val="24"/>
          <w:szCs w:val="24"/>
        </w:rPr>
        <w:t>仪器</w:t>
      </w:r>
      <w:r w:rsidR="00E0451A">
        <w:rPr>
          <w:rFonts w:eastAsia="宋体" w:hint="eastAsia"/>
          <w:sz w:val="24"/>
          <w:szCs w:val="24"/>
        </w:rPr>
        <w:t>示值误差”。</w:t>
      </w:r>
      <w:r w:rsidR="00E94CFC">
        <w:rPr>
          <w:rFonts w:eastAsia="宋体" w:hint="eastAsia"/>
          <w:sz w:val="24"/>
          <w:szCs w:val="24"/>
        </w:rPr>
        <w:t>采用的</w:t>
      </w:r>
      <w:r w:rsidR="005F775A">
        <w:rPr>
          <w:rFonts w:eastAsia="宋体" w:hint="eastAsia"/>
          <w:sz w:val="24"/>
          <w:szCs w:val="24"/>
        </w:rPr>
        <w:t>思路</w:t>
      </w:r>
      <w:r w:rsidR="00E94CFC">
        <w:rPr>
          <w:rFonts w:eastAsia="宋体" w:hint="eastAsia"/>
          <w:sz w:val="24"/>
          <w:szCs w:val="24"/>
        </w:rPr>
        <w:t>是模拟标准轨道作为标准器，可根据实际情况自行搭建，也可</w:t>
      </w:r>
      <w:r w:rsidR="00E94CFC" w:rsidRPr="009A3144">
        <w:rPr>
          <w:rFonts w:eastAsia="宋体" w:hint="eastAsia"/>
          <w:kern w:val="0"/>
          <w:szCs w:val="21"/>
        </w:rPr>
        <w:t>采</w:t>
      </w:r>
      <w:r w:rsidR="00E94CFC" w:rsidRPr="00E94CF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用</w:t>
      </w:r>
      <w:r w:rsidR="00E94CFC" w:rsidRPr="00E94CFC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附录</w:t>
      </w:r>
      <w:r w:rsidR="00E94CFC" w:rsidRPr="00E94CFC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A</w:t>
      </w:r>
      <w:r w:rsidR="00E94CF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中</w:t>
      </w:r>
      <w:r w:rsidR="00E94CFC" w:rsidRPr="00E94CF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推荐的</w:t>
      </w:r>
      <w:r w:rsidR="00E94CF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整体式</w:t>
      </w:r>
      <w:r w:rsidR="00E94CFC" w:rsidRPr="00E94CF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校准装置</w:t>
      </w:r>
      <w:r w:rsidR="00E94CFC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。</w:t>
      </w:r>
      <w:r w:rsidR="00690445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校准装置的尺寸适配市面上所见到的测量仪，两标准导轨同侧工作面的共面性在设计之初和用跟踪仪测量后达到</w:t>
      </w:r>
      <w:r w:rsidR="0069044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0.1mm</w:t>
      </w:r>
      <w:r w:rsidR="00690445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。</w:t>
      </w:r>
    </w:p>
    <w:p w:rsidR="00D2264C" w:rsidRDefault="008B201A" w:rsidP="008B201A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两个主要起草单位分别定制了各自的</w:t>
      </w:r>
      <w:r w:rsidR="00D2264C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校准装置，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实物结构图见图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（苏州院校准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装置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）和图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</w:t>
      </w:r>
      <w:r w:rsidR="00D2264C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河北院校准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装置</w:t>
      </w:r>
      <w:r w:rsidR="00D2264C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）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。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两套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装置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的主要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区别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在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于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苏州院为定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轨距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（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校准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装置</w:t>
      </w:r>
      <w:r w:rsidR="00690445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，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河北院为变轨距（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1.5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～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2.</w:t>
      </w:r>
      <w:r w:rsidR="00E7048E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5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校准</w:t>
      </w:r>
      <w:r w:rsidR="00C16E78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装置</w:t>
      </w:r>
      <w:r w:rsidR="00C16E7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。</w:t>
      </w:r>
    </w:p>
    <w:p w:rsidR="000C3A4D" w:rsidRDefault="000C3A4D" w:rsidP="000C3A4D">
      <w:pPr>
        <w:spacing w:beforeLines="50" w:before="156" w:afterLines="50" w:after="156" w:line="360" w:lineRule="auto"/>
        <w:ind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0C3A4D">
        <w:rPr>
          <w:rFonts w:ascii="Times New Roman" w:eastAsia="宋体" w:hAnsi="Times New Roman" w:cs="Times New Roman"/>
          <w:bCs/>
          <w:noProof/>
          <w:color w:val="000000"/>
          <w:sz w:val="24"/>
          <w:szCs w:val="24"/>
        </w:rPr>
        <w:drawing>
          <wp:inline distT="0" distB="0" distL="0" distR="0">
            <wp:extent cx="2746269" cy="4882256"/>
            <wp:effectExtent l="0" t="1270" r="0" b="0"/>
            <wp:docPr id="1" name="图片 1" descr="D:\360MoveData\Users\Levin\Documents\WeChat Files\bianweilevin\FileStorage\Temp\1f925b336d362fcf663db5799480a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60MoveData\Users\Levin\Documents\WeChat Files\bianweilevin\FileStorage\Temp\1f925b336d362fcf663db5799480a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787685" cy="4955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A4D" w:rsidRDefault="000C3A4D" w:rsidP="000C3A4D">
      <w:pPr>
        <w:spacing w:beforeLines="50" w:before="156" w:afterLines="50" w:after="156" w:line="360" w:lineRule="auto"/>
        <w:ind w:firstLine="480"/>
        <w:jc w:val="center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图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1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苏州院</w:t>
      </w:r>
      <w:r w:rsidR="00D42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校准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装置</w:t>
      </w:r>
    </w:p>
    <w:p w:rsidR="005E28F0" w:rsidRDefault="005E28F0" w:rsidP="00D87121">
      <w:pPr>
        <w:spacing w:beforeLines="50" w:before="156" w:afterLines="50" w:after="156" w:line="360" w:lineRule="auto"/>
        <w:ind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5E28F0">
        <w:rPr>
          <w:rFonts w:ascii="Times New Roman" w:eastAsia="宋体" w:hAnsi="Times New Roman" w:cs="Times New Roman"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4171950" cy="3141232"/>
            <wp:effectExtent l="0" t="0" r="0" b="2540"/>
            <wp:docPr id="2" name="图片 2" descr="D:\360MoveData\Users\Levin\Documents\WeChat Files\bianweilevin\FileStorage\Temp\df3373e22eed0d0672b0fca55c1b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360MoveData\Users\Levin\Documents\WeChat Files\bianweilevin\FileStorage\Temp\df3373e22eed0d0672b0fca55c1b09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172" cy="317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8F0" w:rsidRDefault="005E28F0" w:rsidP="000C3A4D">
      <w:pPr>
        <w:spacing w:beforeLines="50" w:before="156" w:afterLines="50" w:after="156" w:line="360" w:lineRule="auto"/>
        <w:ind w:firstLine="480"/>
        <w:jc w:val="center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图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2 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河北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院</w:t>
      </w:r>
      <w:r w:rsidR="00D42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校准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装置</w:t>
      </w:r>
    </w:p>
    <w:p w:rsidR="007905C0" w:rsidRDefault="007905C0" w:rsidP="007905C0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3.</w:t>
      </w: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4</w:t>
      </w: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  <w:r w:rsidRPr="00A410D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水平零位误差</w:t>
      </w:r>
    </w:p>
    <w:p w:rsidR="007905C0" w:rsidRPr="006F2F0A" w:rsidRDefault="00D87121" w:rsidP="006F2F0A">
      <w:pPr>
        <w:spacing w:beforeLines="50" w:before="156" w:afterLines="50" w:after="156" w:line="360" w:lineRule="auto"/>
        <w:ind w:firstLineChars="200" w:firstLine="48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第二种类型</w:t>
      </w:r>
      <w:r w:rsidR="00D4704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一对</w:t>
      </w:r>
      <w:r w:rsidRPr="00F9771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电梯校轨尺</w:t>
      </w:r>
      <w:r w:rsidR="009B107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含</w:t>
      </w:r>
      <w:r w:rsidR="00D4704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有采用气泡调整水平的水准器，与水平尺的气泡型式相同，故采用了</w:t>
      </w:r>
      <w:r w:rsidR="00D47044" w:rsidRPr="00D47044">
        <w:rPr>
          <w:rFonts w:ascii="Times New Roman" w:hAnsi="Times New Roman" w:cs="Times New Roman"/>
          <w:sz w:val="24"/>
          <w:szCs w:val="24"/>
        </w:rPr>
        <w:t>JJF1085-2002</w:t>
      </w:r>
      <w:r w:rsidR="00D47044" w:rsidRPr="00D47044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《</w:t>
      </w:r>
      <w:r w:rsidR="00D4704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水平尺》中水平零位误差</w:t>
      </w:r>
      <w:r w:rsidR="009B107E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的</w:t>
      </w:r>
      <w:r w:rsidR="00D47044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校准方法进行表述。</w:t>
      </w:r>
    </w:p>
    <w:p w:rsidR="00525A34" w:rsidRDefault="006F2F0A" w:rsidP="00525A34">
      <w:pPr>
        <w:spacing w:beforeLines="50" w:before="156" w:afterLines="50" w:after="156" w:line="360" w:lineRule="auto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4</w:t>
      </w:r>
      <w:r w:rsidR="00525A34">
        <w:rPr>
          <w:rFonts w:ascii="宋体" w:eastAsia="宋体" w:hAnsi="宋体"/>
          <w:b/>
          <w:bCs/>
          <w:color w:val="000000"/>
          <w:sz w:val="24"/>
          <w:szCs w:val="24"/>
        </w:rPr>
        <w:t>.</w:t>
      </w:r>
      <w:r w:rsidR="00525A34">
        <w:rPr>
          <w:rFonts w:ascii="宋体" w:eastAsia="宋体" w:hAnsi="宋体" w:hint="eastAsia"/>
          <w:b/>
          <w:bCs/>
          <w:color w:val="000000"/>
          <w:sz w:val="24"/>
          <w:szCs w:val="24"/>
        </w:rPr>
        <w:t>不确定度的评定</w:t>
      </w:r>
    </w:p>
    <w:p w:rsidR="004B7BB0" w:rsidRPr="004B7BB0" w:rsidRDefault="004B7BB0" w:rsidP="004B7BB0">
      <w:pPr>
        <w:ind w:firstLineChars="200" w:firstLine="480"/>
        <w:outlineLvl w:val="0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附录</w:t>
      </w:r>
      <w:r w:rsidRP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B</w:t>
      </w:r>
      <w:r w:rsidR="006F2F0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="006F2F0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C</w:t>
      </w:r>
      <w:r w:rsidRP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中对两种类型的测量仪示值误差的测量不确定度均进行了</w:t>
      </w: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评定。</w:t>
      </w:r>
    </w:p>
    <w:p w:rsidR="00815A2A" w:rsidRDefault="00815A2A" w:rsidP="00815A2A">
      <w:pPr>
        <w:spacing w:beforeLines="50" w:before="156" w:afterLines="50" w:after="156"/>
        <w:ind w:firstLine="495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815A2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其中，</w:t>
      </w:r>
      <w:r w:rsidR="004B7BB0" w:rsidRP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对于激光共面性检测仪</w:t>
      </w:r>
      <w:r w:rsid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，其校准方法中的两</w:t>
      </w:r>
      <w:r w:rsidR="006F2F0A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次</w:t>
      </w:r>
      <w:r w:rsid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测量</w:t>
      </w:r>
      <w:r w:rsidR="003833C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，</w:t>
      </w:r>
      <w:r w:rsid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方法一致</w:t>
      </w:r>
      <w:r w:rsidR="003833C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、</w:t>
      </w:r>
      <w:r w:rsid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所用的标准器一样，因此</w:t>
      </w:r>
      <w:r w:rsidR="003833C0" w:rsidRPr="006F2F0A">
        <w:rPr>
          <w:rFonts w:ascii="Cambria Math" w:hAnsi="Cambria Math" w:cs="Cambria Math"/>
          <w:i/>
        </w:rPr>
        <w:t>△</w:t>
      </w:r>
      <w:r w:rsidR="003833C0">
        <w:rPr>
          <w:vertAlign w:val="subscript"/>
        </w:rPr>
        <w:t>1</w:t>
      </w:r>
      <w:r w:rsidR="003833C0" w:rsidRPr="003833C0">
        <w:rPr>
          <w:rFonts w:hint="eastAsia"/>
        </w:rPr>
        <w:t>和</w:t>
      </w:r>
      <w:r w:rsidR="003833C0" w:rsidRPr="006F2F0A">
        <w:rPr>
          <w:rFonts w:ascii="Cambria Math" w:hAnsi="Cambria Math" w:cs="Cambria Math"/>
          <w:i/>
        </w:rPr>
        <w:t>△</w:t>
      </w:r>
      <w:r w:rsidR="003833C0">
        <w:rPr>
          <w:vertAlign w:val="subscript"/>
        </w:rPr>
        <w:t>2</w:t>
      </w:r>
      <w:r w:rsidR="004B7BB0" w:rsidRP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引入</w:t>
      </w:r>
      <w:r w:rsidR="003833C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测量结果不确定度的</w:t>
      </w:r>
      <w:r w:rsidR="004B7BB0" w:rsidRPr="004B7BB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分量正强相关，相关系数</w:t>
      </w:r>
      <w:r w:rsidR="004B7BB0" w:rsidRPr="004B7BB0">
        <w:rPr>
          <w:rFonts w:ascii="Times New Roman" w:eastAsia="宋体" w:hAnsi="Times New Roman" w:cs="Times New Roman"/>
          <w:bCs/>
          <w:i/>
          <w:color w:val="000000"/>
          <w:sz w:val="24"/>
          <w:szCs w:val="24"/>
        </w:rPr>
        <w:t xml:space="preserve">r </w:t>
      </w:r>
      <w:r w:rsidR="004B7BB0" w:rsidRPr="004B7BB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=1</w:t>
      </w:r>
      <w:r w:rsidR="003833C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。与漆膜划格器齿间距测量不确定度评定类似，因此参照了其评定格式进行了</w:t>
      </w:r>
    </w:p>
    <w:p w:rsidR="004B7BB0" w:rsidRPr="004B7BB0" w:rsidRDefault="003833C0" w:rsidP="00815A2A">
      <w:pPr>
        <w:spacing w:beforeLines="50" w:before="156" w:afterLines="50" w:after="156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描述。</w:t>
      </w:r>
    </w:p>
    <w:p w:rsidR="00F424A0" w:rsidRDefault="00F424A0" w:rsidP="00F424A0">
      <w:pPr>
        <w:spacing w:beforeLines="50" w:before="156" w:afterLines="50" w:after="156" w:line="360" w:lineRule="auto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六</w:t>
      </w:r>
      <w:r w:rsidRPr="005A642C">
        <w:rPr>
          <w:rFonts w:ascii="宋体" w:eastAsia="宋体" w:hAnsi="宋体" w:hint="eastAsia"/>
          <w:b/>
          <w:bCs/>
          <w:color w:val="000000"/>
          <w:sz w:val="24"/>
          <w:szCs w:val="24"/>
        </w:rPr>
        <w:t>、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总结</w:t>
      </w:r>
    </w:p>
    <w:p w:rsidR="00CE0B8A" w:rsidRPr="006F2F0A" w:rsidRDefault="00534CCC" w:rsidP="006F2F0A">
      <w:pPr>
        <w:spacing w:beforeLines="50" w:before="156" w:afterLines="50" w:after="156" w:line="360" w:lineRule="auto"/>
        <w:rPr>
          <w:rFonts w:ascii="宋体" w:eastAsia="宋体" w:hAnsi="宋体"/>
          <w:bCs/>
          <w:color w:val="000000"/>
          <w:sz w:val="24"/>
          <w:szCs w:val="24"/>
        </w:rPr>
      </w:pP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 xml:space="preserve">    </w:t>
      </w:r>
      <w:r w:rsidRPr="00534CCC">
        <w:rPr>
          <w:rFonts w:ascii="宋体" w:eastAsia="宋体" w:hAnsi="宋体" w:hint="eastAsia"/>
          <w:bCs/>
          <w:color w:val="000000"/>
          <w:sz w:val="24"/>
          <w:szCs w:val="24"/>
        </w:rPr>
        <w:t>在</w:t>
      </w:r>
      <w:r w:rsidRPr="00534CCC">
        <w:rPr>
          <w:rFonts w:ascii="宋体" w:eastAsia="宋体" w:hAnsi="宋体"/>
          <w:bCs/>
          <w:color w:val="000000"/>
          <w:sz w:val="24"/>
          <w:szCs w:val="24"/>
        </w:rPr>
        <w:t>本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规范</w:t>
      </w:r>
      <w:r>
        <w:rPr>
          <w:rFonts w:ascii="宋体" w:eastAsia="宋体" w:hAnsi="宋体"/>
          <w:bCs/>
          <w:color w:val="000000"/>
          <w:sz w:val="24"/>
          <w:szCs w:val="24"/>
        </w:rPr>
        <w:t>的制定过程中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，</w:t>
      </w:r>
      <w:r>
        <w:rPr>
          <w:rFonts w:ascii="宋体" w:eastAsia="宋体" w:hAnsi="宋体"/>
          <w:bCs/>
          <w:color w:val="000000"/>
          <w:sz w:val="24"/>
          <w:szCs w:val="24"/>
        </w:rPr>
        <w:t>主要</w:t>
      </w:r>
      <w:r w:rsidRPr="00026BD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参照</w:t>
      </w:r>
      <w:r w:rsidR="00D9702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了</w:t>
      </w:r>
      <w:r w:rsidRPr="00026BD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2</w:t>
      </w:r>
      <w:r w:rsidRPr="00026BD7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个地</w:t>
      </w:r>
      <w:r>
        <w:rPr>
          <w:rFonts w:ascii="宋体" w:eastAsia="宋体" w:hAnsi="宋体"/>
          <w:bCs/>
          <w:color w:val="000000"/>
          <w:sz w:val="24"/>
          <w:szCs w:val="24"/>
        </w:rPr>
        <w:t>方规范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及</w:t>
      </w:r>
      <w:r>
        <w:rPr>
          <w:rFonts w:ascii="宋体" w:eastAsia="宋体" w:hAnsi="宋体"/>
          <w:bCs/>
          <w:color w:val="000000"/>
          <w:sz w:val="24"/>
          <w:szCs w:val="24"/>
        </w:rPr>
        <w:t>企业标准，同时在充分调研相关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国家</w:t>
      </w:r>
      <w:r>
        <w:rPr>
          <w:rFonts w:ascii="宋体" w:eastAsia="宋体" w:hAnsi="宋体"/>
          <w:bCs/>
          <w:color w:val="000000"/>
          <w:sz w:val="24"/>
          <w:szCs w:val="24"/>
        </w:rPr>
        <w:t>标准、仪器生产单位、特种设备检测机构及电梯维保单位的基础上，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以</w:t>
      </w:r>
      <w:r>
        <w:rPr>
          <w:rFonts w:ascii="宋体" w:eastAsia="宋体" w:hAnsi="宋体"/>
          <w:bCs/>
          <w:color w:val="000000"/>
          <w:sz w:val="24"/>
          <w:szCs w:val="24"/>
        </w:rPr>
        <w:t>实验数据为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支撑</w:t>
      </w:r>
      <w:r>
        <w:rPr>
          <w:rFonts w:ascii="宋体" w:eastAsia="宋体" w:hAnsi="宋体"/>
          <w:bCs/>
          <w:color w:val="000000"/>
          <w:sz w:val="24"/>
          <w:szCs w:val="24"/>
        </w:rPr>
        <w:t>，本着科学合理、易于操作的原则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，</w:t>
      </w:r>
      <w:r>
        <w:rPr>
          <w:rFonts w:ascii="宋体" w:eastAsia="宋体" w:hAnsi="宋体"/>
          <w:bCs/>
          <w:color w:val="000000"/>
          <w:sz w:val="24"/>
          <w:szCs w:val="24"/>
        </w:rPr>
        <w:t>编写了《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电梯</w:t>
      </w:r>
      <w:r>
        <w:rPr>
          <w:rFonts w:ascii="宋体" w:eastAsia="宋体" w:hAnsi="宋体"/>
          <w:bCs/>
          <w:color w:val="000000"/>
          <w:sz w:val="24"/>
          <w:szCs w:val="24"/>
        </w:rPr>
        <w:t>导轨共面性测量仪校准规范（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征求</w:t>
      </w:r>
      <w:r>
        <w:rPr>
          <w:rFonts w:ascii="宋体" w:eastAsia="宋体" w:hAnsi="宋体"/>
          <w:bCs/>
          <w:color w:val="000000"/>
          <w:sz w:val="24"/>
          <w:szCs w:val="24"/>
        </w:rPr>
        <w:t>意见稿）》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。</w:t>
      </w:r>
      <w:r>
        <w:rPr>
          <w:rFonts w:ascii="宋体" w:eastAsia="宋体" w:hAnsi="宋体"/>
          <w:bCs/>
          <w:color w:val="000000"/>
          <w:sz w:val="24"/>
          <w:szCs w:val="24"/>
        </w:rPr>
        <w:t>对于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本规范</w:t>
      </w:r>
      <w:r>
        <w:rPr>
          <w:rFonts w:ascii="宋体" w:eastAsia="宋体" w:hAnsi="宋体"/>
          <w:bCs/>
          <w:color w:val="000000"/>
          <w:sz w:val="24"/>
          <w:szCs w:val="24"/>
        </w:rPr>
        <w:t>的不足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之处，</w:t>
      </w:r>
      <w:r>
        <w:rPr>
          <w:rFonts w:ascii="宋体" w:eastAsia="宋体" w:hAnsi="宋体"/>
          <w:bCs/>
          <w:color w:val="000000"/>
          <w:sz w:val="24"/>
          <w:szCs w:val="24"/>
        </w:rPr>
        <w:t>敬请各位专家批评指正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。</w:t>
      </w:r>
    </w:p>
    <w:sectPr w:rsidR="00CE0B8A" w:rsidRPr="006F2F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222" w:rsidRDefault="00452222" w:rsidP="00EA16AD">
      <w:r>
        <w:separator/>
      </w:r>
    </w:p>
  </w:endnote>
  <w:endnote w:type="continuationSeparator" w:id="0">
    <w:p w:rsidR="00452222" w:rsidRDefault="00452222" w:rsidP="00EA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222" w:rsidRDefault="00452222" w:rsidP="00EA16AD">
      <w:r>
        <w:separator/>
      </w:r>
    </w:p>
  </w:footnote>
  <w:footnote w:type="continuationSeparator" w:id="0">
    <w:p w:rsidR="00452222" w:rsidRDefault="00452222" w:rsidP="00EA1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0A4F"/>
    <w:multiLevelType w:val="hybridMultilevel"/>
    <w:tmpl w:val="4BA0A646"/>
    <w:lvl w:ilvl="0" w:tplc="B3EE3CE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C4"/>
    <w:rsid w:val="00026BD7"/>
    <w:rsid w:val="00084041"/>
    <w:rsid w:val="000A6ED9"/>
    <w:rsid w:val="000C3A4D"/>
    <w:rsid w:val="000C6CDC"/>
    <w:rsid w:val="000E2153"/>
    <w:rsid w:val="00143726"/>
    <w:rsid w:val="00150D8E"/>
    <w:rsid w:val="00151824"/>
    <w:rsid w:val="001754C9"/>
    <w:rsid w:val="00191754"/>
    <w:rsid w:val="0019642E"/>
    <w:rsid w:val="00196C5F"/>
    <w:rsid w:val="00197DE1"/>
    <w:rsid w:val="0022744B"/>
    <w:rsid w:val="002356A0"/>
    <w:rsid w:val="00235D9D"/>
    <w:rsid w:val="00237E9A"/>
    <w:rsid w:val="0024371A"/>
    <w:rsid w:val="002477B8"/>
    <w:rsid w:val="00262B9E"/>
    <w:rsid w:val="002B0E29"/>
    <w:rsid w:val="002B514B"/>
    <w:rsid w:val="002C0F73"/>
    <w:rsid w:val="003469AA"/>
    <w:rsid w:val="00350C6D"/>
    <w:rsid w:val="00354082"/>
    <w:rsid w:val="00364E0A"/>
    <w:rsid w:val="003833C0"/>
    <w:rsid w:val="00386C8B"/>
    <w:rsid w:val="003A2082"/>
    <w:rsid w:val="00443E21"/>
    <w:rsid w:val="00452222"/>
    <w:rsid w:val="00457776"/>
    <w:rsid w:val="00465798"/>
    <w:rsid w:val="004710C4"/>
    <w:rsid w:val="004A4427"/>
    <w:rsid w:val="004B2469"/>
    <w:rsid w:val="004B7BB0"/>
    <w:rsid w:val="004D3A17"/>
    <w:rsid w:val="004D6A46"/>
    <w:rsid w:val="004F39F7"/>
    <w:rsid w:val="005238DC"/>
    <w:rsid w:val="00525A34"/>
    <w:rsid w:val="00534CCC"/>
    <w:rsid w:val="00541A1E"/>
    <w:rsid w:val="0054525F"/>
    <w:rsid w:val="00546B39"/>
    <w:rsid w:val="00584EA0"/>
    <w:rsid w:val="005A642C"/>
    <w:rsid w:val="005C4725"/>
    <w:rsid w:val="005E28F0"/>
    <w:rsid w:val="005F775A"/>
    <w:rsid w:val="00600EEB"/>
    <w:rsid w:val="00640A2A"/>
    <w:rsid w:val="00690445"/>
    <w:rsid w:val="006D0903"/>
    <w:rsid w:val="006D7894"/>
    <w:rsid w:val="006F0E86"/>
    <w:rsid w:val="006F2F0A"/>
    <w:rsid w:val="007076D8"/>
    <w:rsid w:val="00731583"/>
    <w:rsid w:val="00734300"/>
    <w:rsid w:val="0075544A"/>
    <w:rsid w:val="00765E96"/>
    <w:rsid w:val="007905C0"/>
    <w:rsid w:val="007A79C3"/>
    <w:rsid w:val="007B4009"/>
    <w:rsid w:val="00800947"/>
    <w:rsid w:val="008042AD"/>
    <w:rsid w:val="008154C9"/>
    <w:rsid w:val="00815A2A"/>
    <w:rsid w:val="0084680B"/>
    <w:rsid w:val="00854D0F"/>
    <w:rsid w:val="00871BCC"/>
    <w:rsid w:val="008852C4"/>
    <w:rsid w:val="008B201A"/>
    <w:rsid w:val="008E7B6B"/>
    <w:rsid w:val="008F1C99"/>
    <w:rsid w:val="0091192A"/>
    <w:rsid w:val="00932FF2"/>
    <w:rsid w:val="00943628"/>
    <w:rsid w:val="00950255"/>
    <w:rsid w:val="00954981"/>
    <w:rsid w:val="00977011"/>
    <w:rsid w:val="009B107E"/>
    <w:rsid w:val="009B59B4"/>
    <w:rsid w:val="009C1B6E"/>
    <w:rsid w:val="009C6C20"/>
    <w:rsid w:val="009F1113"/>
    <w:rsid w:val="009F256A"/>
    <w:rsid w:val="00A265D4"/>
    <w:rsid w:val="00A410D8"/>
    <w:rsid w:val="00A43F12"/>
    <w:rsid w:val="00A52CD0"/>
    <w:rsid w:val="00A54E73"/>
    <w:rsid w:val="00AC5C5E"/>
    <w:rsid w:val="00B23DB4"/>
    <w:rsid w:val="00B606F2"/>
    <w:rsid w:val="00B62146"/>
    <w:rsid w:val="00B87C1F"/>
    <w:rsid w:val="00B902F4"/>
    <w:rsid w:val="00BA1C95"/>
    <w:rsid w:val="00BA44DD"/>
    <w:rsid w:val="00BD2C1E"/>
    <w:rsid w:val="00BD5F81"/>
    <w:rsid w:val="00BD73FD"/>
    <w:rsid w:val="00BF1854"/>
    <w:rsid w:val="00BF7511"/>
    <w:rsid w:val="00C00780"/>
    <w:rsid w:val="00C00E21"/>
    <w:rsid w:val="00C16E78"/>
    <w:rsid w:val="00C267E8"/>
    <w:rsid w:val="00C4233B"/>
    <w:rsid w:val="00C543F7"/>
    <w:rsid w:val="00C646E6"/>
    <w:rsid w:val="00C85F1A"/>
    <w:rsid w:val="00C875B3"/>
    <w:rsid w:val="00C9387C"/>
    <w:rsid w:val="00C979C4"/>
    <w:rsid w:val="00CC3AED"/>
    <w:rsid w:val="00CE0B8A"/>
    <w:rsid w:val="00CE1D64"/>
    <w:rsid w:val="00CE7BC2"/>
    <w:rsid w:val="00CF1375"/>
    <w:rsid w:val="00CF465A"/>
    <w:rsid w:val="00D11690"/>
    <w:rsid w:val="00D2264C"/>
    <w:rsid w:val="00D429DD"/>
    <w:rsid w:val="00D47044"/>
    <w:rsid w:val="00D52E6D"/>
    <w:rsid w:val="00D760BE"/>
    <w:rsid w:val="00D87121"/>
    <w:rsid w:val="00D90986"/>
    <w:rsid w:val="00D97020"/>
    <w:rsid w:val="00DC2B06"/>
    <w:rsid w:val="00DC4E9B"/>
    <w:rsid w:val="00DE52E1"/>
    <w:rsid w:val="00DE5908"/>
    <w:rsid w:val="00E0451A"/>
    <w:rsid w:val="00E12DE5"/>
    <w:rsid w:val="00E142F5"/>
    <w:rsid w:val="00E2022B"/>
    <w:rsid w:val="00E36B28"/>
    <w:rsid w:val="00E40A8D"/>
    <w:rsid w:val="00E7048E"/>
    <w:rsid w:val="00E94CFC"/>
    <w:rsid w:val="00EA1357"/>
    <w:rsid w:val="00EA16AD"/>
    <w:rsid w:val="00EB3896"/>
    <w:rsid w:val="00EC155D"/>
    <w:rsid w:val="00ED3DE6"/>
    <w:rsid w:val="00F424A0"/>
    <w:rsid w:val="00F9219F"/>
    <w:rsid w:val="00F97717"/>
    <w:rsid w:val="00FA79BB"/>
    <w:rsid w:val="00FB677F"/>
    <w:rsid w:val="00FC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783FC"/>
  <w15:chartTrackingRefBased/>
  <w15:docId w15:val="{946A4E07-B964-4322-9F49-441C6C43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6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16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16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16AD"/>
    <w:rPr>
      <w:sz w:val="18"/>
      <w:szCs w:val="18"/>
    </w:rPr>
  </w:style>
  <w:style w:type="paragraph" w:styleId="a7">
    <w:name w:val="List Paragraph"/>
    <w:basedOn w:val="a"/>
    <w:uiPriority w:val="34"/>
    <w:qFormat/>
    <w:rsid w:val="00800947"/>
    <w:pPr>
      <w:ind w:firstLineChars="200" w:firstLine="420"/>
    </w:pPr>
  </w:style>
  <w:style w:type="paragraph" w:customStyle="1" w:styleId="a8">
    <w:name w:val="模板文件_段"/>
    <w:link w:val="a9"/>
    <w:qFormat/>
    <w:rsid w:val="00AC5C5E"/>
    <w:pPr>
      <w:autoSpaceDE w:val="0"/>
      <w:autoSpaceDN w:val="0"/>
      <w:spacing w:line="360" w:lineRule="exact"/>
      <w:ind w:firstLineChars="200" w:firstLine="200"/>
      <w:jc w:val="both"/>
    </w:pPr>
    <w:rPr>
      <w:rFonts w:ascii="Times New Roman" w:eastAsia="宋体" w:hAnsi="Times New Roman" w:cs="Times New Roman"/>
      <w:noProof/>
      <w:kern w:val="0"/>
      <w:sz w:val="24"/>
      <w:szCs w:val="20"/>
    </w:rPr>
  </w:style>
  <w:style w:type="character" w:customStyle="1" w:styleId="a9">
    <w:name w:val="模板文件_段 字符"/>
    <w:link w:val="a8"/>
    <w:qFormat/>
    <w:rsid w:val="00AC5C5E"/>
    <w:rPr>
      <w:rFonts w:ascii="Times New Roman" w:eastAsia="宋体" w:hAnsi="Times New Roman" w:cs="Times New Roman"/>
      <w:noProof/>
      <w:kern w:val="0"/>
      <w:sz w:val="24"/>
      <w:szCs w:val="20"/>
    </w:rPr>
  </w:style>
  <w:style w:type="character" w:styleId="aa">
    <w:name w:val="Strong"/>
    <w:basedOn w:val="a0"/>
    <w:uiPriority w:val="22"/>
    <w:qFormat/>
    <w:rsid w:val="00C85F1A"/>
    <w:rPr>
      <w:b/>
      <w:bCs/>
    </w:rPr>
  </w:style>
  <w:style w:type="paragraph" w:styleId="ab">
    <w:name w:val="Date"/>
    <w:basedOn w:val="a"/>
    <w:next w:val="a"/>
    <w:link w:val="ac"/>
    <w:uiPriority w:val="99"/>
    <w:semiHidden/>
    <w:unhideWhenUsed/>
    <w:rsid w:val="005C472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5C4725"/>
  </w:style>
  <w:style w:type="table" w:styleId="ad">
    <w:name w:val="Table Grid"/>
    <w:basedOn w:val="a1"/>
    <w:uiPriority w:val="39"/>
    <w:qFormat/>
    <w:rsid w:val="00A52CD0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7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卞伟</dc:creator>
  <cp:keywords/>
  <dc:description/>
  <cp:lastModifiedBy>haoyanbin</cp:lastModifiedBy>
  <cp:revision>129</cp:revision>
  <dcterms:created xsi:type="dcterms:W3CDTF">2025-06-12T01:23:00Z</dcterms:created>
  <dcterms:modified xsi:type="dcterms:W3CDTF">2025-09-28T10:26:00Z</dcterms:modified>
</cp:coreProperties>
</file>