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DFA47">
      <w:pPr>
        <w:pStyle w:val="2"/>
        <w:ind w:left="0" w:leftChars="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 w:cs="Arial"/>
          <w:b/>
          <w:bCs/>
          <w:kern w:val="0"/>
          <w:sz w:val="32"/>
          <w:szCs w:val="32"/>
        </w:rPr>
        <w:t>校准</w:t>
      </w:r>
      <w:r>
        <w:rPr>
          <w:rFonts w:hint="eastAsia" w:ascii="宋体" w:hAnsi="宋体"/>
          <w:b/>
          <w:bCs/>
          <w:sz w:val="32"/>
          <w:szCs w:val="32"/>
        </w:rPr>
        <w:t>结果记录参考格式</w:t>
      </w:r>
    </w:p>
    <w:p w14:paraId="361EF915"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委托单位：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吉林省计量科学研究院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客户</w:t>
      </w:r>
      <w:r>
        <w:rPr>
          <w:rFonts w:hint="eastAsia" w:ascii="宋体" w:hAnsi="宋体"/>
          <w:sz w:val="24"/>
          <w:lang w:val="en-US" w:eastAsia="zh-CN"/>
        </w:rPr>
        <w:t xml:space="preserve">地址 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>宜居路2699号</w:t>
      </w:r>
      <w:r>
        <w:rPr>
          <w:rFonts w:ascii="宋体" w:hAnsi="宋体"/>
          <w:sz w:val="24"/>
          <w:u w:val="single"/>
        </w:rPr>
        <w:t xml:space="preserve">    </w:t>
      </w:r>
    </w:p>
    <w:p w14:paraId="5D231CC9">
      <w:pPr>
        <w:spacing w:line="360" w:lineRule="auto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仪器名称：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>氢气发生器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制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造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厂：</w:t>
      </w:r>
      <w:r>
        <w:rPr>
          <w:rFonts w:hint="eastAsia" w:ascii="宋体" w:hAnsi="宋体"/>
          <w:sz w:val="24"/>
          <w:u w:val="single"/>
        </w:rPr>
        <w:t xml:space="preserve">  北京中惠普分析技术研究所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 xml:space="preserve">     </w:t>
      </w:r>
    </w:p>
    <w:p w14:paraId="04C719AD">
      <w:pPr>
        <w:spacing w:line="360" w:lineRule="auto"/>
        <w:jc w:val="left"/>
        <w:textAlignment w:val="baseline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型号规格：</w:t>
      </w:r>
      <w:r>
        <w:rPr>
          <w:rFonts w:hint="eastAsia" w:ascii="宋体" w:hAnsi="宋体"/>
          <w:sz w:val="24"/>
          <w:u w:val="single"/>
        </w:rPr>
        <w:t xml:space="preserve">   ATH-500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 xml:space="preserve"> 出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厂 编 号：</w:t>
      </w:r>
      <w:r>
        <w:rPr>
          <w:rFonts w:hint="eastAsia" w:ascii="宋体" w:hAnsi="宋体"/>
          <w:sz w:val="24"/>
          <w:u w:val="single"/>
        </w:rPr>
        <w:t xml:space="preserve"> 12024100014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  <w:u w:val="single"/>
        </w:rPr>
        <w:t xml:space="preserve">     </w:t>
      </w:r>
    </w:p>
    <w:p w14:paraId="3C528BB5">
      <w:pPr>
        <w:spacing w:line="360" w:lineRule="auto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校准地点：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力声楼氢能实验室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环境温度：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>20.2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℃环境相对湿度：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45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％</w:t>
      </w:r>
    </w:p>
    <w:p w14:paraId="09FB1366">
      <w:pPr>
        <w:spacing w:line="360" w:lineRule="auto"/>
        <w:jc w:val="left"/>
        <w:textAlignment w:val="baseline"/>
        <w:rPr>
          <w:rFonts w:hint="eastAsia" w:ascii="宋体" w:hAnsi="宋体"/>
          <w:sz w:val="24"/>
          <w:u w:val="double"/>
        </w:rPr>
      </w:pPr>
      <w:r>
        <w:rPr>
          <w:rFonts w:hint="eastAsia" w:ascii="宋体" w:hAnsi="宋体"/>
          <w:sz w:val="24"/>
          <w:u w:val="double"/>
        </w:rPr>
        <w:t xml:space="preserve">                                                                             </w:t>
      </w:r>
    </w:p>
    <w:p w14:paraId="19705EC2">
      <w:pPr>
        <w:spacing w:line="360" w:lineRule="auto"/>
        <w:jc w:val="left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标准器名称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数字压力校验仪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标准器编号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 xml:space="preserve"> 27311180024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型号/规格  （0～1）MPa  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溯源单位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lang w:val="en-US" w:eastAsia="zh-CN"/>
        </w:rPr>
        <w:t>吉林省计量科学研究院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证书编号</w:t>
      </w:r>
      <w:r>
        <w:rPr>
          <w:rFonts w:hint="eastAsia" w:ascii="宋体" w:hAnsi="宋体"/>
          <w:sz w:val="24"/>
          <w:lang w:eastAsia="zh-CN"/>
        </w:rPr>
        <w:t>：910112500</w:t>
      </w:r>
      <w:r>
        <w:rPr>
          <w:rFonts w:hint="eastAsia" w:ascii="宋体" w:hAnsi="宋体"/>
          <w:sz w:val="24"/>
        </w:rPr>
        <w:t xml:space="preserve">        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有效期至   2026-06-25 </w:t>
      </w:r>
    </w:p>
    <w:p w14:paraId="73FFAE1B">
      <w:pPr>
        <w:spacing w:line="360" w:lineRule="auto"/>
        <w:jc w:val="left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准确度等级/最大</w:t>
      </w:r>
      <w:r>
        <w:rPr>
          <w:rFonts w:ascii="宋体" w:hAnsi="宋体"/>
          <w:sz w:val="24"/>
        </w:rPr>
        <w:t>允许误差</w:t>
      </w:r>
      <w:r>
        <w:rPr>
          <w:rFonts w:hint="eastAsia" w:ascii="宋体" w:hAnsi="宋体"/>
          <w:sz w:val="24"/>
        </w:rPr>
        <w:t>/不确定</w:t>
      </w:r>
      <w:r>
        <w:rPr>
          <w:rFonts w:ascii="宋体" w:hAnsi="宋体"/>
          <w:sz w:val="24"/>
        </w:rPr>
        <w:t>度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lang w:val="en-US" w:eastAsia="zh-CN"/>
        </w:rPr>
        <w:t>0.02级</w:t>
      </w:r>
      <w:r>
        <w:rPr>
          <w:rFonts w:ascii="宋体" w:hAnsi="宋体"/>
          <w:sz w:val="24"/>
        </w:rPr>
        <w:t xml:space="preserve">     </w:t>
      </w:r>
    </w:p>
    <w:p w14:paraId="11F33456">
      <w:pPr>
        <w:spacing w:line="360" w:lineRule="auto"/>
        <w:jc w:val="left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标准器名称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转子流量计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标准器编号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 xml:space="preserve"> 09070732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型号/规格  （0～1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</w:rPr>
        <w:t xml:space="preserve">）L/min  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溯源单位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lang w:val="en-US" w:eastAsia="zh-CN"/>
        </w:rPr>
        <w:t>吉林省计量科学研究院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证书编号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lang w:val="en-US" w:eastAsia="zh-CN"/>
        </w:rPr>
        <w:t>908682500</w:t>
      </w:r>
      <w:r>
        <w:rPr>
          <w:rFonts w:hint="eastAsia" w:ascii="宋体" w:hAnsi="宋体"/>
          <w:sz w:val="24"/>
        </w:rPr>
        <w:t xml:space="preserve">        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有效期至   202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-06-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</w:rPr>
        <w:t xml:space="preserve">5 </w:t>
      </w:r>
    </w:p>
    <w:p w14:paraId="10F02BBF">
      <w:pPr>
        <w:spacing w:line="360" w:lineRule="auto"/>
        <w:jc w:val="left"/>
        <w:textAlignment w:val="baseline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准确度等级/最大</w:t>
      </w:r>
      <w:r>
        <w:rPr>
          <w:rFonts w:ascii="宋体" w:hAnsi="宋体"/>
          <w:sz w:val="24"/>
        </w:rPr>
        <w:t>允许误差</w:t>
      </w:r>
      <w:r>
        <w:rPr>
          <w:rFonts w:hint="eastAsia" w:ascii="宋体" w:hAnsi="宋体"/>
          <w:sz w:val="24"/>
        </w:rPr>
        <w:t>/不确定</w:t>
      </w:r>
      <w:r>
        <w:rPr>
          <w:rFonts w:ascii="宋体" w:hAnsi="宋体"/>
          <w:sz w:val="24"/>
        </w:rPr>
        <w:t>度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lang w:val="en-US" w:eastAsia="zh-CN"/>
        </w:rPr>
        <w:t>MPE：±0.25L/min</w:t>
      </w:r>
    </w:p>
    <w:p w14:paraId="34F58945">
      <w:pPr>
        <w:spacing w:line="360" w:lineRule="auto"/>
        <w:jc w:val="left"/>
        <w:textAlignment w:val="baseline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标准器名称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气相色谱仪（氦）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标准器编号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</w:rPr>
        <w:t xml:space="preserve"> CN2411A029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型号/规格  8890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溯源单位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lang w:val="en-US" w:eastAsia="zh-CN"/>
        </w:rPr>
        <w:t>吉林省计量科学研究院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证书编号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lang w:val="en-US" w:eastAsia="zh-CN"/>
        </w:rPr>
        <w:t>91347</w:t>
      </w:r>
      <w:r>
        <w:rPr>
          <w:rFonts w:hint="eastAsia" w:ascii="宋体" w:hAnsi="宋体"/>
          <w:sz w:val="24"/>
          <w:lang w:eastAsia="zh-CN"/>
        </w:rPr>
        <w:t>2500</w:t>
      </w:r>
      <w:r>
        <w:rPr>
          <w:rFonts w:hint="eastAsia" w:ascii="宋体" w:hAnsi="宋体"/>
          <w:sz w:val="24"/>
        </w:rPr>
        <w:t xml:space="preserve">        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有效期至   202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-08-0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  <w:lang w:val="en-US" w:eastAsia="zh-CN"/>
        </w:rPr>
        <w:tab/>
      </w:r>
    </w:p>
    <w:p w14:paraId="0198278C">
      <w:pPr>
        <w:spacing w:line="360" w:lineRule="auto"/>
        <w:jc w:val="left"/>
        <w:textAlignment w:val="baseline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准确度等级/最大</w:t>
      </w:r>
      <w:r>
        <w:rPr>
          <w:rFonts w:ascii="宋体" w:hAnsi="宋体"/>
          <w:sz w:val="24"/>
        </w:rPr>
        <w:t>允许误差</w:t>
      </w:r>
      <w:r>
        <w:rPr>
          <w:rFonts w:hint="eastAsia" w:ascii="宋体" w:hAnsi="宋体"/>
          <w:sz w:val="24"/>
        </w:rPr>
        <w:t>/不确定</w:t>
      </w:r>
      <w:r>
        <w:rPr>
          <w:rFonts w:ascii="宋体" w:hAnsi="宋体"/>
          <w:sz w:val="24"/>
        </w:rPr>
        <w:t>度</w:t>
      </w:r>
      <w:r>
        <w:rPr>
          <w:rFonts w:hint="eastAsia" w:ascii="宋体" w:hAnsi="宋体"/>
          <w:sz w:val="24"/>
          <w:lang w:eastAsia="zh-CN"/>
        </w:rPr>
        <w:t>：（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氧含量：检测限0.05μmol/mol，（2）总氮含量：检测限0.1μmol/mol，（3）一氧化碳：检测限0.025μmol/mol，（4）二氧化碳：检测限0.025μmol/mol，（5）总烃：检测限0.05μmol/mol</w:t>
      </w:r>
    </w:p>
    <w:p w14:paraId="2C472CB9">
      <w:pPr>
        <w:spacing w:line="360" w:lineRule="auto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校准依据      </w:t>
      </w:r>
    </w:p>
    <w:p w14:paraId="3315E85C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压力示值误差</w:t>
      </w:r>
      <w:r>
        <w:rPr>
          <w:rFonts w:hint="eastAsia" w:ascii="宋体" w:hAnsi="宋体"/>
          <w:sz w:val="24"/>
        </w:rPr>
        <w:t>：</w:t>
      </w:r>
    </w:p>
    <w:tbl>
      <w:tblPr>
        <w:tblStyle w:val="3"/>
        <w:tblW w:w="0" w:type="auto"/>
        <w:tblInd w:w="5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23"/>
        <w:gridCol w:w="2270"/>
        <w:gridCol w:w="2415"/>
      </w:tblGrid>
      <w:tr w14:paraId="29428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2B38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压力设定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示值/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Pa</w:t>
            </w:r>
          </w:p>
        </w:tc>
        <w:tc>
          <w:tcPr>
            <w:tcW w:w="11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3A8F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标准器示值/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Pa</w:t>
            </w:r>
          </w:p>
        </w:tc>
        <w:tc>
          <w:tcPr>
            <w:tcW w:w="4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49AF7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被校仪表示值/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Pa</w:t>
            </w:r>
          </w:p>
        </w:tc>
      </w:tr>
      <w:tr w14:paraId="02ABA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1C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9F6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974F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上行程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99CF6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下行程</w:t>
            </w:r>
          </w:p>
        </w:tc>
      </w:tr>
      <w:tr w14:paraId="6270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47ABE7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136A6F5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0.0000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68A3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0.000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BFDC7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0.000</w:t>
            </w:r>
          </w:p>
        </w:tc>
      </w:tr>
      <w:tr w14:paraId="0FF8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B4C37B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123" w:type="dxa"/>
            <w:tcBorders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311351C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0.2000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D38DC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0.204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11F3D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0.204</w:t>
            </w:r>
          </w:p>
        </w:tc>
      </w:tr>
      <w:tr w14:paraId="0AE5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24B204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123" w:type="dxa"/>
            <w:tcBorders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3CEC9F3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0.4000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3E3F0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0.404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C435C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0.404</w:t>
            </w:r>
          </w:p>
        </w:tc>
      </w:tr>
      <w:tr w14:paraId="47567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B13A8E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123" w:type="dxa"/>
            <w:tcBorders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0202263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0.6000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AD544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0.604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86DD1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0.604</w:t>
            </w:r>
          </w:p>
        </w:tc>
      </w:tr>
      <w:tr w14:paraId="3575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CFCFF1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123" w:type="dxa"/>
            <w:tcBorders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4C99D31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0.8000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9FFF6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0.804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31CE7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0.804</w:t>
            </w:r>
          </w:p>
        </w:tc>
      </w:tr>
      <w:tr w14:paraId="381D6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8D922D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1123" w:type="dxa"/>
            <w:tcBorders>
              <w:left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54CF0D5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1.0000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B7F5D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1.004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48D58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1.004</w:t>
            </w:r>
          </w:p>
        </w:tc>
      </w:tr>
    </w:tbl>
    <w:p w14:paraId="7A3624D8">
      <w:pPr>
        <w:numPr>
          <w:ilvl w:val="0"/>
          <w:numId w:val="0"/>
        </w:numPr>
        <w:spacing w:line="360" w:lineRule="auto"/>
        <w:ind w:left="120" w:leftChars="0"/>
        <w:rPr>
          <w:rFonts w:ascii="宋体" w:hAnsi="宋体"/>
          <w:sz w:val="24"/>
        </w:rPr>
      </w:pPr>
    </w:p>
    <w:p w14:paraId="2E9741E2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流量示值误差及重复性：</w:t>
      </w:r>
    </w:p>
    <w:tbl>
      <w:tblPr>
        <w:tblStyle w:val="3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079"/>
        <w:gridCol w:w="1079"/>
        <w:gridCol w:w="1079"/>
        <w:gridCol w:w="1079"/>
        <w:gridCol w:w="1079"/>
        <w:gridCol w:w="1084"/>
        <w:gridCol w:w="1253"/>
      </w:tblGrid>
      <w:tr w14:paraId="75CCD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35" w:type="dxa"/>
            <w:vMerge w:val="restart"/>
            <w:noWrap w:val="0"/>
            <w:vAlign w:val="center"/>
          </w:tcPr>
          <w:p w14:paraId="40081F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4"/>
                <w:szCs w:val="20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流量</w:t>
            </w:r>
            <w:r>
              <w:rPr>
                <w:rFonts w:hint="eastAsia" w:ascii="宋体" w:hAnsi="宋体" w:cs="Times New Roman"/>
                <w:sz w:val="24"/>
                <w:szCs w:val="20"/>
              </w:rPr>
              <w:t>设定值</w:t>
            </w:r>
          </w:p>
          <w:p w14:paraId="7E57F5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L/min</w:t>
            </w:r>
          </w:p>
          <w:p w14:paraId="6712A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4"/>
                <w:szCs w:val="20"/>
              </w:rPr>
            </w:pPr>
          </w:p>
        </w:tc>
        <w:tc>
          <w:tcPr>
            <w:tcW w:w="6479" w:type="dxa"/>
            <w:gridSpan w:val="6"/>
            <w:noWrap w:val="0"/>
            <w:vAlign w:val="center"/>
          </w:tcPr>
          <w:p w14:paraId="5C66EC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4"/>
                <w:szCs w:val="20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流量</w:t>
            </w:r>
            <w:r>
              <w:rPr>
                <w:rFonts w:hint="eastAsia" w:ascii="宋体" w:hAnsi="宋体" w:cs="Times New Roman"/>
                <w:sz w:val="24"/>
                <w:szCs w:val="20"/>
              </w:rPr>
              <w:t>实测</w:t>
            </w: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平均</w:t>
            </w:r>
            <w:r>
              <w:rPr>
                <w:rFonts w:hint="eastAsia" w:ascii="宋体" w:hAnsi="宋体" w:cs="Times New Roman"/>
                <w:sz w:val="24"/>
                <w:szCs w:val="20"/>
              </w:rPr>
              <w:t>值</w:t>
            </w:r>
          </w:p>
          <w:p w14:paraId="1BA816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L/min</w:t>
            </w:r>
          </w:p>
        </w:tc>
        <w:tc>
          <w:tcPr>
            <w:tcW w:w="1253" w:type="dxa"/>
            <w:vMerge w:val="restart"/>
            <w:noWrap w:val="0"/>
            <w:vAlign w:val="center"/>
          </w:tcPr>
          <w:p w14:paraId="1C6B62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流量重复性</w:t>
            </w:r>
          </w:p>
          <w:p w14:paraId="74028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L</w:t>
            </w:r>
            <w:r>
              <w:rPr>
                <w:rFonts w:hint="eastAsia" w:ascii="宋体" w:hAnsi="宋体" w:cs="Times New Roman"/>
                <w:sz w:val="24"/>
                <w:szCs w:val="20"/>
              </w:rPr>
              <w:t>/</w:t>
            </w: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min</w:t>
            </w:r>
          </w:p>
        </w:tc>
      </w:tr>
      <w:tr w14:paraId="0790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1135" w:type="dxa"/>
            <w:vMerge w:val="continue"/>
            <w:noWrap w:val="0"/>
            <w:vAlign w:val="center"/>
          </w:tcPr>
          <w:p w14:paraId="5BF964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4"/>
                <w:szCs w:val="20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25240F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1079" w:type="dxa"/>
            <w:noWrap w:val="0"/>
            <w:vAlign w:val="center"/>
          </w:tcPr>
          <w:p w14:paraId="196AE5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79" w:type="dxa"/>
            <w:noWrap w:val="0"/>
            <w:vAlign w:val="center"/>
          </w:tcPr>
          <w:p w14:paraId="4F8E7A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1079" w:type="dxa"/>
            <w:noWrap w:val="0"/>
            <w:vAlign w:val="center"/>
          </w:tcPr>
          <w:p w14:paraId="4F48A8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1079" w:type="dxa"/>
            <w:noWrap w:val="0"/>
            <w:vAlign w:val="center"/>
          </w:tcPr>
          <w:p w14:paraId="79BBE3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1084" w:type="dxa"/>
            <w:noWrap w:val="0"/>
            <w:vAlign w:val="center"/>
          </w:tcPr>
          <w:p w14:paraId="47E116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1253" w:type="dxa"/>
            <w:vMerge w:val="continue"/>
            <w:noWrap w:val="0"/>
            <w:vAlign w:val="center"/>
          </w:tcPr>
          <w:p w14:paraId="7DF2D4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4"/>
                <w:szCs w:val="20"/>
              </w:rPr>
            </w:pPr>
          </w:p>
        </w:tc>
      </w:tr>
      <w:tr w14:paraId="2C50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35" w:type="dxa"/>
            <w:noWrap w:val="0"/>
            <w:vAlign w:val="center"/>
          </w:tcPr>
          <w:p w14:paraId="18EAD5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1079" w:type="dxa"/>
            <w:noWrap w:val="0"/>
            <w:vAlign w:val="center"/>
          </w:tcPr>
          <w:p w14:paraId="5126C8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2.2</w:t>
            </w:r>
          </w:p>
        </w:tc>
        <w:tc>
          <w:tcPr>
            <w:tcW w:w="1079" w:type="dxa"/>
            <w:noWrap w:val="0"/>
            <w:vAlign w:val="center"/>
          </w:tcPr>
          <w:p w14:paraId="07C806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2.1</w:t>
            </w:r>
          </w:p>
        </w:tc>
        <w:tc>
          <w:tcPr>
            <w:tcW w:w="1079" w:type="dxa"/>
            <w:noWrap w:val="0"/>
            <w:vAlign w:val="center"/>
          </w:tcPr>
          <w:p w14:paraId="1078AB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2.2</w:t>
            </w:r>
          </w:p>
        </w:tc>
        <w:tc>
          <w:tcPr>
            <w:tcW w:w="1079" w:type="dxa"/>
            <w:noWrap w:val="0"/>
            <w:vAlign w:val="center"/>
          </w:tcPr>
          <w:p w14:paraId="709D7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2.2</w:t>
            </w:r>
          </w:p>
        </w:tc>
        <w:tc>
          <w:tcPr>
            <w:tcW w:w="1079" w:type="dxa"/>
            <w:noWrap w:val="0"/>
            <w:vAlign w:val="center"/>
          </w:tcPr>
          <w:p w14:paraId="4C9FBE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2.2</w:t>
            </w:r>
          </w:p>
        </w:tc>
        <w:tc>
          <w:tcPr>
            <w:tcW w:w="1084" w:type="dxa"/>
            <w:noWrap w:val="0"/>
            <w:vAlign w:val="center"/>
          </w:tcPr>
          <w:p w14:paraId="3F76C4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2.1</w:t>
            </w:r>
          </w:p>
        </w:tc>
        <w:tc>
          <w:tcPr>
            <w:tcW w:w="1253" w:type="dxa"/>
            <w:noWrap w:val="0"/>
            <w:vAlign w:val="center"/>
          </w:tcPr>
          <w:p w14:paraId="4CB4D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0.09</w:t>
            </w:r>
          </w:p>
        </w:tc>
      </w:tr>
      <w:tr w14:paraId="352B3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5" w:type="dxa"/>
            <w:noWrap w:val="0"/>
            <w:vAlign w:val="center"/>
          </w:tcPr>
          <w:p w14:paraId="6DCEF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1079" w:type="dxa"/>
            <w:noWrap w:val="0"/>
            <w:vAlign w:val="center"/>
          </w:tcPr>
          <w:p w14:paraId="774B10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5.2</w:t>
            </w:r>
          </w:p>
        </w:tc>
        <w:tc>
          <w:tcPr>
            <w:tcW w:w="1079" w:type="dxa"/>
            <w:noWrap w:val="0"/>
            <w:vAlign w:val="center"/>
          </w:tcPr>
          <w:p w14:paraId="65984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5.1</w:t>
            </w:r>
          </w:p>
        </w:tc>
        <w:tc>
          <w:tcPr>
            <w:tcW w:w="1079" w:type="dxa"/>
            <w:noWrap w:val="0"/>
            <w:vAlign w:val="center"/>
          </w:tcPr>
          <w:p w14:paraId="7FB9D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5.2</w:t>
            </w:r>
          </w:p>
        </w:tc>
        <w:tc>
          <w:tcPr>
            <w:tcW w:w="1079" w:type="dxa"/>
            <w:noWrap w:val="0"/>
            <w:vAlign w:val="center"/>
          </w:tcPr>
          <w:p w14:paraId="4D9809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5.3</w:t>
            </w:r>
          </w:p>
        </w:tc>
        <w:tc>
          <w:tcPr>
            <w:tcW w:w="1079" w:type="dxa"/>
            <w:noWrap w:val="0"/>
            <w:vAlign w:val="center"/>
          </w:tcPr>
          <w:p w14:paraId="527562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5.1</w:t>
            </w:r>
          </w:p>
        </w:tc>
        <w:tc>
          <w:tcPr>
            <w:tcW w:w="1084" w:type="dxa"/>
            <w:noWrap w:val="0"/>
            <w:vAlign w:val="center"/>
          </w:tcPr>
          <w:p w14:paraId="59CC9D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5.1</w:t>
            </w:r>
          </w:p>
        </w:tc>
        <w:tc>
          <w:tcPr>
            <w:tcW w:w="1253" w:type="dxa"/>
            <w:noWrap w:val="0"/>
            <w:vAlign w:val="center"/>
          </w:tcPr>
          <w:p w14:paraId="2D099D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0.09</w:t>
            </w:r>
          </w:p>
        </w:tc>
      </w:tr>
      <w:tr w14:paraId="75E81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35" w:type="dxa"/>
            <w:noWrap w:val="0"/>
            <w:vAlign w:val="center"/>
          </w:tcPr>
          <w:p w14:paraId="0A68ED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1079" w:type="dxa"/>
            <w:noWrap w:val="0"/>
            <w:vAlign w:val="center"/>
          </w:tcPr>
          <w:p w14:paraId="4924D3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8.2</w:t>
            </w:r>
          </w:p>
        </w:tc>
        <w:tc>
          <w:tcPr>
            <w:tcW w:w="1079" w:type="dxa"/>
            <w:noWrap w:val="0"/>
            <w:vAlign w:val="center"/>
          </w:tcPr>
          <w:p w14:paraId="736F96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8.1</w:t>
            </w:r>
          </w:p>
        </w:tc>
        <w:tc>
          <w:tcPr>
            <w:tcW w:w="1079" w:type="dxa"/>
            <w:noWrap w:val="0"/>
            <w:vAlign w:val="center"/>
          </w:tcPr>
          <w:p w14:paraId="13F251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8.1</w:t>
            </w:r>
          </w:p>
        </w:tc>
        <w:tc>
          <w:tcPr>
            <w:tcW w:w="1079" w:type="dxa"/>
            <w:noWrap w:val="0"/>
            <w:vAlign w:val="center"/>
          </w:tcPr>
          <w:p w14:paraId="4EAAAF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8.2</w:t>
            </w:r>
          </w:p>
        </w:tc>
        <w:tc>
          <w:tcPr>
            <w:tcW w:w="1079" w:type="dxa"/>
            <w:noWrap w:val="0"/>
            <w:vAlign w:val="center"/>
          </w:tcPr>
          <w:p w14:paraId="2072C2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8.3</w:t>
            </w:r>
          </w:p>
        </w:tc>
        <w:tc>
          <w:tcPr>
            <w:tcW w:w="1084" w:type="dxa"/>
            <w:noWrap w:val="0"/>
            <w:vAlign w:val="center"/>
          </w:tcPr>
          <w:p w14:paraId="45DCF5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8.2</w:t>
            </w:r>
          </w:p>
        </w:tc>
        <w:tc>
          <w:tcPr>
            <w:tcW w:w="1253" w:type="dxa"/>
            <w:noWrap w:val="0"/>
            <w:vAlign w:val="center"/>
          </w:tcPr>
          <w:p w14:paraId="1A07A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0"/>
                <w:lang w:val="en-US" w:eastAsia="zh-CN"/>
              </w:rPr>
              <w:t>0.09</w:t>
            </w:r>
          </w:p>
        </w:tc>
      </w:tr>
    </w:tbl>
    <w:p w14:paraId="39151D98">
      <w:pPr>
        <w:spacing w:line="240" w:lineRule="auto"/>
        <w:rPr>
          <w:rFonts w:ascii="宋体" w:hAnsi="宋体"/>
          <w:sz w:val="24"/>
        </w:rPr>
      </w:pPr>
    </w:p>
    <w:p w14:paraId="09FFF934">
      <w:pPr>
        <w:numPr>
          <w:ilvl w:val="0"/>
          <w:numId w:val="1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组分检测值</w:t>
      </w:r>
      <w:r>
        <w:rPr>
          <w:rFonts w:hint="eastAsia" w:ascii="宋体" w:hAnsi="宋体"/>
          <w:sz w:val="24"/>
        </w:rPr>
        <w:t>：</w:t>
      </w:r>
    </w:p>
    <w:tbl>
      <w:tblPr>
        <w:tblStyle w:val="3"/>
        <w:tblW w:w="851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538"/>
        <w:gridCol w:w="1623"/>
        <w:gridCol w:w="2551"/>
        <w:gridCol w:w="2023"/>
      </w:tblGrid>
      <w:tr w14:paraId="1F52AB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</w:trPr>
        <w:tc>
          <w:tcPr>
            <w:tcW w:w="775" w:type="dxa"/>
            <w:noWrap w:val="0"/>
            <w:vAlign w:val="center"/>
          </w:tcPr>
          <w:p w14:paraId="3AD1BE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序号</w:t>
            </w:r>
          </w:p>
        </w:tc>
        <w:tc>
          <w:tcPr>
            <w:tcW w:w="1538" w:type="dxa"/>
            <w:noWrap w:val="0"/>
            <w:vAlign w:val="center"/>
          </w:tcPr>
          <w:p w14:paraId="7FD988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bCs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Cs w:val="20"/>
                <w:lang w:val="en-US" w:eastAsia="zh-CN"/>
              </w:rPr>
              <w:t>组分名称</w:t>
            </w:r>
          </w:p>
        </w:tc>
        <w:tc>
          <w:tcPr>
            <w:tcW w:w="1623" w:type="dxa"/>
            <w:noWrap w:val="0"/>
            <w:vAlign w:val="center"/>
          </w:tcPr>
          <w:p w14:paraId="018211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检测方法:</w:t>
            </w:r>
          </w:p>
          <w:p w14:paraId="28F5E5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eastAsia"/>
              </w:rPr>
              <w:t>依据</w:t>
            </w:r>
            <w:r>
              <w:rPr>
                <w:rFonts w:hint="eastAsia" w:ascii="宋体" w:hAnsi="宋体"/>
                <w:bCs/>
                <w:color w:val="000000"/>
                <w:spacing w:val="-20"/>
                <w:szCs w:val="21"/>
              </w:rPr>
              <w:t xml:space="preserve">GB/T </w:t>
            </w:r>
            <w:r>
              <w:rPr>
                <w:rFonts w:hint="eastAsia" w:ascii="宋体" w:hAnsi="宋体"/>
                <w:bCs/>
                <w:color w:val="000000"/>
                <w:spacing w:val="-20"/>
                <w:szCs w:val="21"/>
                <w:lang w:val="en-US" w:eastAsia="zh-CN"/>
              </w:rPr>
              <w:t>3634.2</w:t>
            </w:r>
            <w:r>
              <w:rPr>
                <w:rFonts w:hint="eastAsia" w:ascii="宋体" w:hAnsi="宋体"/>
                <w:bCs/>
                <w:color w:val="000000"/>
                <w:spacing w:val="-20"/>
                <w:szCs w:val="21"/>
              </w:rPr>
              <w:t>-20</w:t>
            </w:r>
            <w:r>
              <w:rPr>
                <w:rFonts w:hint="eastAsia" w:ascii="宋体" w:hAnsi="宋体"/>
                <w:bCs/>
                <w:color w:val="000000"/>
                <w:spacing w:val="-20"/>
                <w:szCs w:val="21"/>
                <w:lang w:val="en-US" w:eastAsia="zh-CN"/>
              </w:rPr>
              <w:t>11</w:t>
            </w:r>
          </w:p>
        </w:tc>
        <w:tc>
          <w:tcPr>
            <w:tcW w:w="2551" w:type="dxa"/>
            <w:noWrap w:val="0"/>
            <w:vAlign w:val="center"/>
          </w:tcPr>
          <w:p w14:paraId="2C1913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标准要求</w:t>
            </w:r>
          </w:p>
          <w:p w14:paraId="6C7D1515">
            <w:pPr>
              <w:pStyle w:val="5"/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88" w:lineRule="exact"/>
              <w:ind w:left="0" w:right="0" w:firstLine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u w:val="none"/>
                <w:shd w:val="clear" w:color="auto" w:fill="auto"/>
                <w:lang w:val="zh-TW" w:eastAsia="zh-TW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u w:val="none"/>
                <w:shd w:val="clear" w:color="auto" w:fill="auto"/>
                <w:lang w:val="zh-TW" w:eastAsia="zh-TW" w:bidi="ar-SA"/>
              </w:rPr>
              <w:t>浓度范围 摩尔分数</w:t>
            </w:r>
          </w:p>
          <w:p w14:paraId="42F2E2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u w:val="none"/>
                <w:shd w:val="clear" w:color="auto" w:fill="auto"/>
                <w:lang w:val="en-US" w:eastAsia="en-US" w:bidi="ar-SA"/>
              </w:rPr>
              <w:t>/%</w:t>
            </w:r>
          </w:p>
        </w:tc>
        <w:tc>
          <w:tcPr>
            <w:tcW w:w="2023" w:type="dxa"/>
            <w:noWrap w:val="0"/>
            <w:vAlign w:val="center"/>
          </w:tcPr>
          <w:p w14:paraId="5058D10C">
            <w:pPr>
              <w:pStyle w:val="5"/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88" w:lineRule="exact"/>
              <w:ind w:left="0" w:right="0" w:firstLine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检测结果</w:t>
            </w:r>
          </w:p>
          <w:p w14:paraId="0A52826F">
            <w:pPr>
              <w:pStyle w:val="5"/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88" w:lineRule="exact"/>
              <w:ind w:left="0" w:right="0" w:firstLine="0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u w:val="none"/>
                <w:shd w:val="clear" w:color="auto" w:fill="auto"/>
                <w:lang w:val="zh-TW" w:eastAsia="zh-TW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u w:val="none"/>
                <w:shd w:val="clear" w:color="auto" w:fill="auto"/>
                <w:lang w:val="zh-TW" w:eastAsia="zh-TW" w:bidi="ar-SA"/>
              </w:rPr>
              <w:t>浓度范围 摩尔分数</w:t>
            </w:r>
          </w:p>
          <w:p w14:paraId="1ADDA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bCs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0"/>
                <w:u w:val="none"/>
                <w:shd w:val="clear" w:color="auto" w:fill="auto"/>
                <w:lang w:val="en-US" w:eastAsia="en-US" w:bidi="ar-SA"/>
              </w:rPr>
              <w:t>/%</w:t>
            </w:r>
          </w:p>
        </w:tc>
      </w:tr>
      <w:tr w14:paraId="6F6D9F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775" w:type="dxa"/>
            <w:shd w:val="clear"/>
            <w:noWrap w:val="0"/>
            <w:vAlign w:val="center"/>
          </w:tcPr>
          <w:p w14:paraId="4D5466A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t>1</w:t>
            </w:r>
          </w:p>
        </w:tc>
        <w:tc>
          <w:tcPr>
            <w:tcW w:w="1538" w:type="dxa"/>
            <w:shd w:val="clear"/>
            <w:noWrap w:val="0"/>
            <w:vAlign w:val="center"/>
          </w:tcPr>
          <w:p w14:paraId="48829E16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FF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氧气</w:t>
            </w:r>
          </w:p>
        </w:tc>
        <w:tc>
          <w:tcPr>
            <w:tcW w:w="1623" w:type="dxa"/>
            <w:shd w:val="clear"/>
            <w:noWrap w:val="0"/>
            <w:vAlign w:val="center"/>
          </w:tcPr>
          <w:p w14:paraId="04D43A50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zh-CN" w:bidi="en-US"/>
              </w:rPr>
              <w:t>5.1、5.2、5.3</w:t>
            </w:r>
          </w:p>
        </w:tc>
        <w:tc>
          <w:tcPr>
            <w:tcW w:w="2551" w:type="dxa"/>
            <w:noWrap w:val="0"/>
            <w:vAlign w:val="center"/>
          </w:tcPr>
          <w:p w14:paraId="6C9FB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0.005</w:t>
            </w:r>
          </w:p>
        </w:tc>
        <w:tc>
          <w:tcPr>
            <w:tcW w:w="2023" w:type="dxa"/>
            <w:noWrap w:val="0"/>
            <w:vAlign w:val="center"/>
          </w:tcPr>
          <w:p w14:paraId="6A2B85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-CN" w:bidi="en-US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0.002</w:t>
            </w:r>
          </w:p>
        </w:tc>
      </w:tr>
      <w:tr w14:paraId="36FDCA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775" w:type="dxa"/>
            <w:shd w:val="clear"/>
            <w:noWrap w:val="0"/>
            <w:vAlign w:val="center"/>
          </w:tcPr>
          <w:p w14:paraId="5B50658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t>2</w:t>
            </w:r>
          </w:p>
        </w:tc>
        <w:tc>
          <w:tcPr>
            <w:tcW w:w="1538" w:type="dxa"/>
            <w:shd w:val="clear"/>
            <w:noWrap w:val="0"/>
            <w:vAlign w:val="center"/>
          </w:tcPr>
          <w:p w14:paraId="13FD78F9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FF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氩气</w:t>
            </w:r>
          </w:p>
        </w:tc>
        <w:tc>
          <w:tcPr>
            <w:tcW w:w="1623" w:type="dxa"/>
            <w:shd w:val="clear"/>
            <w:noWrap w:val="0"/>
            <w:vAlign w:val="center"/>
          </w:tcPr>
          <w:p w14:paraId="7843A4AE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zh-CN" w:bidi="en-US"/>
              </w:rPr>
              <w:t>5.1、5.2、5.3</w:t>
            </w:r>
          </w:p>
        </w:tc>
        <w:tc>
          <w:tcPr>
            <w:tcW w:w="2551" w:type="dxa"/>
            <w:noWrap w:val="0"/>
            <w:vAlign w:val="center"/>
          </w:tcPr>
          <w:p w14:paraId="0C3243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0.005</w:t>
            </w:r>
          </w:p>
        </w:tc>
        <w:tc>
          <w:tcPr>
            <w:tcW w:w="2023" w:type="dxa"/>
            <w:noWrap w:val="0"/>
            <w:vAlign w:val="center"/>
          </w:tcPr>
          <w:p w14:paraId="54B0BF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-CN" w:bidi="en-US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0.001</w:t>
            </w:r>
          </w:p>
        </w:tc>
      </w:tr>
      <w:tr w14:paraId="08D511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775" w:type="dxa"/>
            <w:shd w:val="clear"/>
            <w:noWrap w:val="0"/>
            <w:vAlign w:val="center"/>
          </w:tcPr>
          <w:p w14:paraId="4639360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38" w:type="dxa"/>
            <w:shd w:val="clear"/>
            <w:noWrap w:val="0"/>
            <w:vAlign w:val="center"/>
          </w:tcPr>
          <w:p w14:paraId="493AE8F5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FF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氮气</w:t>
            </w:r>
          </w:p>
        </w:tc>
        <w:tc>
          <w:tcPr>
            <w:tcW w:w="1623" w:type="dxa"/>
            <w:shd w:val="clear"/>
            <w:noWrap w:val="0"/>
            <w:vAlign w:val="center"/>
          </w:tcPr>
          <w:p w14:paraId="06ABC534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zh-CN" w:bidi="en-US"/>
              </w:rPr>
              <w:t>5.1、5.2、5.3</w:t>
            </w:r>
          </w:p>
        </w:tc>
        <w:tc>
          <w:tcPr>
            <w:tcW w:w="2551" w:type="dxa"/>
            <w:noWrap w:val="0"/>
            <w:vAlign w:val="center"/>
          </w:tcPr>
          <w:p w14:paraId="028DE1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0.005</w:t>
            </w:r>
          </w:p>
        </w:tc>
        <w:tc>
          <w:tcPr>
            <w:tcW w:w="2023" w:type="dxa"/>
            <w:noWrap w:val="0"/>
            <w:vAlign w:val="center"/>
          </w:tcPr>
          <w:p w14:paraId="6A2668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" w:bidi="en-US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0.002</w:t>
            </w:r>
          </w:p>
        </w:tc>
      </w:tr>
      <w:tr w14:paraId="451108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775" w:type="dxa"/>
            <w:shd w:val="clear"/>
            <w:noWrap w:val="0"/>
            <w:vAlign w:val="center"/>
          </w:tcPr>
          <w:p w14:paraId="0BA9039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538" w:type="dxa"/>
            <w:shd w:val="clear"/>
            <w:noWrap w:val="0"/>
            <w:vAlign w:val="center"/>
          </w:tcPr>
          <w:p w14:paraId="6E6522A2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FF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一氧化碳</w:t>
            </w:r>
          </w:p>
        </w:tc>
        <w:tc>
          <w:tcPr>
            <w:tcW w:w="1623" w:type="dxa"/>
            <w:shd w:val="clear"/>
            <w:noWrap w:val="0"/>
            <w:vAlign w:val="center"/>
          </w:tcPr>
          <w:p w14:paraId="23912C7E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zh-CN" w:bidi="en-US"/>
              </w:rPr>
              <w:t>5.1、5.2、5.3</w:t>
            </w:r>
          </w:p>
        </w:tc>
        <w:tc>
          <w:tcPr>
            <w:tcW w:w="2551" w:type="dxa"/>
            <w:noWrap w:val="0"/>
            <w:vAlign w:val="center"/>
          </w:tcPr>
          <w:p w14:paraId="74EC1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0.005</w:t>
            </w:r>
          </w:p>
        </w:tc>
        <w:tc>
          <w:tcPr>
            <w:tcW w:w="2023" w:type="dxa"/>
            <w:noWrap w:val="0"/>
            <w:vAlign w:val="center"/>
          </w:tcPr>
          <w:p w14:paraId="00895B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" w:bidi="en-US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0.001</w:t>
            </w:r>
          </w:p>
        </w:tc>
      </w:tr>
      <w:tr w14:paraId="6317F3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775" w:type="dxa"/>
            <w:shd w:val="clear"/>
            <w:noWrap w:val="0"/>
            <w:vAlign w:val="center"/>
          </w:tcPr>
          <w:p w14:paraId="47B25DD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38" w:type="dxa"/>
            <w:shd w:val="clear"/>
            <w:noWrap w:val="0"/>
            <w:vAlign w:val="center"/>
          </w:tcPr>
          <w:p w14:paraId="34D23052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color w:val="0000FF"/>
                <w:kern w:val="2"/>
                <w:sz w:val="21"/>
                <w:szCs w:val="20"/>
                <w:u w:val="none"/>
                <w:shd w:val="clear" w:color="auto" w:fill="auto"/>
                <w:lang w:val="zh-TW" w:eastAsia="zh-TW" w:bidi="ar-SA"/>
              </w:rPr>
            </w:pPr>
            <w:r>
              <w:rPr>
                <w:rFonts w:hint="eastAsia" w:ascii="Times New Roman" w:hAnsi="Times New Roman" w:cs="Times New Roman"/>
                <w:color w:val="0000FF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二氧化碳</w:t>
            </w:r>
          </w:p>
        </w:tc>
        <w:tc>
          <w:tcPr>
            <w:tcW w:w="1623" w:type="dxa"/>
            <w:shd w:val="clear"/>
            <w:noWrap w:val="0"/>
            <w:vAlign w:val="center"/>
          </w:tcPr>
          <w:p w14:paraId="1E7400EE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zh-CN" w:bidi="en-US"/>
              </w:rPr>
              <w:t>5.1、5.2、5.3</w:t>
            </w:r>
          </w:p>
        </w:tc>
        <w:tc>
          <w:tcPr>
            <w:tcW w:w="2551" w:type="dxa"/>
            <w:noWrap w:val="0"/>
            <w:vAlign w:val="center"/>
          </w:tcPr>
          <w:p w14:paraId="6CD275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0.003</w:t>
            </w:r>
          </w:p>
        </w:tc>
        <w:tc>
          <w:tcPr>
            <w:tcW w:w="2023" w:type="dxa"/>
            <w:noWrap w:val="0"/>
            <w:vAlign w:val="center"/>
          </w:tcPr>
          <w:p w14:paraId="56AFE4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" w:bidi="en-US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0.001</w:t>
            </w:r>
          </w:p>
        </w:tc>
      </w:tr>
      <w:tr w14:paraId="517DAA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775" w:type="dxa"/>
            <w:shd w:val="clear"/>
            <w:noWrap w:val="0"/>
            <w:vAlign w:val="center"/>
          </w:tcPr>
          <w:p w14:paraId="3651134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538" w:type="dxa"/>
            <w:shd w:val="clear"/>
            <w:noWrap w:val="0"/>
            <w:vAlign w:val="center"/>
          </w:tcPr>
          <w:p w14:paraId="76568177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u w:val="none"/>
                <w:shd w:val="clear" w:color="auto" w:fill="auto"/>
                <w:lang w:val="zh-TW" w:eastAsia="zh-TW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甲烷</w:t>
            </w:r>
          </w:p>
        </w:tc>
        <w:tc>
          <w:tcPr>
            <w:tcW w:w="1623" w:type="dxa"/>
            <w:shd w:val="clear"/>
            <w:noWrap w:val="0"/>
            <w:vAlign w:val="center"/>
          </w:tcPr>
          <w:p w14:paraId="3F0C6215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zh-CN" w:bidi="en-US"/>
              </w:rPr>
              <w:t>5.1、5.2、5.3</w:t>
            </w:r>
          </w:p>
        </w:tc>
        <w:tc>
          <w:tcPr>
            <w:tcW w:w="2551" w:type="dxa"/>
            <w:noWrap w:val="0"/>
            <w:vAlign w:val="center"/>
          </w:tcPr>
          <w:p w14:paraId="65121E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0.002</w:t>
            </w:r>
          </w:p>
        </w:tc>
        <w:tc>
          <w:tcPr>
            <w:tcW w:w="2023" w:type="dxa"/>
            <w:noWrap w:val="0"/>
            <w:vAlign w:val="center"/>
          </w:tcPr>
          <w:p w14:paraId="624CE2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" w:bidi="en-US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0.001</w:t>
            </w:r>
          </w:p>
        </w:tc>
      </w:tr>
      <w:tr w14:paraId="513AD3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775" w:type="dxa"/>
            <w:shd w:val="clear"/>
            <w:noWrap w:val="0"/>
            <w:vAlign w:val="center"/>
          </w:tcPr>
          <w:p w14:paraId="39C06A7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7</w:t>
            </w:r>
          </w:p>
        </w:tc>
        <w:tc>
          <w:tcPr>
            <w:tcW w:w="1538" w:type="dxa"/>
            <w:shd w:val="clear"/>
            <w:noWrap w:val="0"/>
            <w:vAlign w:val="center"/>
          </w:tcPr>
          <w:p w14:paraId="4C43F1B0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u w:val="none"/>
                <w:shd w:val="clear" w:color="auto" w:fill="auto"/>
                <w:lang w:val="zh-TW" w:eastAsia="zh-TW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杂质总含量</w:t>
            </w:r>
          </w:p>
        </w:tc>
        <w:tc>
          <w:tcPr>
            <w:tcW w:w="1623" w:type="dxa"/>
            <w:shd w:val="clear"/>
            <w:noWrap w:val="0"/>
            <w:vAlign w:val="center"/>
          </w:tcPr>
          <w:p w14:paraId="2384753D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7"/>
                <w:szCs w:val="17"/>
                <w:lang w:val="en-US" w:eastAsia="zh-CN" w:bidi="en-US"/>
              </w:rPr>
              <w:t>5.1、5.2、5.3</w:t>
            </w:r>
          </w:p>
        </w:tc>
        <w:tc>
          <w:tcPr>
            <w:tcW w:w="2551" w:type="dxa"/>
            <w:noWrap w:val="0"/>
            <w:vAlign w:val="center"/>
          </w:tcPr>
          <w:p w14:paraId="4A3AE4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0.008</w:t>
            </w:r>
          </w:p>
        </w:tc>
        <w:tc>
          <w:tcPr>
            <w:tcW w:w="2023" w:type="dxa"/>
            <w:noWrap w:val="0"/>
            <w:vAlign w:val="center"/>
          </w:tcPr>
          <w:p w14:paraId="411F0F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kern w:val="2"/>
                <w:position w:val="0"/>
                <w:sz w:val="17"/>
                <w:szCs w:val="17"/>
                <w:lang w:val="en-US" w:eastAsia="zh" w:bidi="en-US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  <w:t>0.008</w:t>
            </w:r>
          </w:p>
        </w:tc>
      </w:tr>
    </w:tbl>
    <w:p w14:paraId="1DDBB253">
      <w:pPr>
        <w:rPr>
          <w:rFonts w:hint="eastAsia" w:ascii="宋体" w:hAnsi="宋体"/>
          <w:sz w:val="24"/>
        </w:rPr>
      </w:pPr>
    </w:p>
    <w:p w14:paraId="68AB63FF">
      <w:pPr>
        <w:rPr>
          <w:rFonts w:ascii="宋体" w:hAnsi="宋体"/>
          <w:sz w:val="24"/>
          <w:u w:val="single"/>
        </w:rPr>
      </w:pPr>
    </w:p>
    <w:p w14:paraId="6DAE284A">
      <w:pPr>
        <w:rPr>
          <w:rFonts w:ascii="宋体" w:hAnsi="宋体"/>
          <w:sz w:val="24"/>
          <w:u w:val="single"/>
        </w:rPr>
      </w:pPr>
    </w:p>
    <w:p w14:paraId="4F4A77DF">
      <w:pPr>
        <w:bidi w:val="0"/>
        <w:rPr>
          <w:rFonts w:ascii="宋体" w:hAnsi="宋体"/>
          <w:sz w:val="24"/>
          <w:u w:val="single"/>
        </w:rPr>
      </w:pPr>
    </w:p>
    <w:p w14:paraId="6DDB24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258CC"/>
    <w:multiLevelType w:val="multilevel"/>
    <w:tmpl w:val="0FF258CC"/>
    <w:lvl w:ilvl="0" w:tentative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0021D"/>
    <w:rsid w:val="4330021D"/>
    <w:rsid w:val="797B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customStyle="1" w:styleId="5">
    <w:name w:val="Other|1"/>
    <w:basedOn w:val="1"/>
    <w:qFormat/>
    <w:uiPriority w:val="0"/>
    <w:pPr>
      <w:widowControl w:val="0"/>
      <w:shd w:val="clear" w:color="auto" w:fill="auto"/>
      <w:spacing w:after="60" w:line="334" w:lineRule="auto"/>
      <w:ind w:firstLine="340"/>
    </w:pPr>
    <w:rPr>
      <w:rFonts w:ascii="宋体" w:hAnsi="宋体" w:eastAsia="宋体" w:cs="宋体"/>
      <w:sz w:val="18"/>
      <w:szCs w:val="18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2025-09-03T14:02:00Z</dcterms:created>
  <dc:creator>吴大驴</dc:creator>
  <cp:lastModifiedBy>吴大驴</cp:lastModifiedBy>
  <dcterms:modified xsi:type="dcterms:W3CDTF">2025-09-03T14:29:55Z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77E17DF6BD384512A39A64813627F481_13</vt:lpwstr>
  </property>
  <property fmtid="{D5CDD505-2E9C-101B-9397-08002B2CF9AE}" pid="4" name="KSOTemplateDocerSaveRecord">
    <vt:lpwstr>eyJoZGlkIjoiOGQxNzBlMDY1N2IxZTVhNTJiYzgyY2UxZGRiOWVkNzUiLCJ1c2VySWQiOiIzNzA1OTgxNTAifQ==</vt:lpwstr>
  </property>
</Properties>
</file>