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18A" w:rsidRDefault="0095018A">
      <w:pPr>
        <w:pStyle w:val="1"/>
        <w:jc w:val="center"/>
      </w:pPr>
    </w:p>
    <w:p w:rsidR="0095018A" w:rsidRDefault="0095018A">
      <w:pPr>
        <w:pStyle w:val="1"/>
        <w:jc w:val="center"/>
      </w:pPr>
    </w:p>
    <w:p w:rsidR="0095018A" w:rsidRDefault="008535DC">
      <w:pPr>
        <w:pStyle w:val="1"/>
        <w:jc w:val="center"/>
      </w:pPr>
      <w:bookmarkStart w:id="0" w:name="_Toc494575042"/>
      <w:bookmarkStart w:id="1" w:name="_Toc19569"/>
      <w:bookmarkStart w:id="2" w:name="_Toc472684120"/>
      <w:bookmarkStart w:id="3" w:name="_Toc458670659"/>
      <w:bookmarkStart w:id="4" w:name="_Toc53677802"/>
      <w:bookmarkStart w:id="5" w:name="_Toc22862"/>
      <w:bookmarkStart w:id="6" w:name="_Toc139824726"/>
      <w:bookmarkStart w:id="7" w:name="_Toc194054478"/>
      <w:bookmarkStart w:id="8" w:name="_Toc194061626"/>
      <w:bookmarkStart w:id="9" w:name="_Toc213071860"/>
      <w:bookmarkStart w:id="10" w:name="_Toc213071911"/>
      <w:r>
        <w:t>《</w:t>
      </w:r>
      <w:r w:rsidR="001766C6" w:rsidRPr="001766C6">
        <w:rPr>
          <w:rFonts w:hint="eastAsia"/>
        </w:rPr>
        <w:t>汽车座舱声学环境参数测试规范</w:t>
      </w:r>
      <w:r>
        <w:t>》</w:t>
      </w:r>
      <w:bookmarkStart w:id="11" w:name="_Toc494575043"/>
      <w:bookmarkEnd w:id="0"/>
      <w:r>
        <w:rPr>
          <w:rFonts w:hint="eastAsia"/>
        </w:rPr>
        <w:t>实验报告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95018A"/>
    <w:p w:rsidR="0095018A" w:rsidRDefault="008535DC">
      <w:pPr>
        <w:pStyle w:val="23"/>
      </w:pPr>
      <w:r>
        <w:t>《</w:t>
      </w:r>
      <w:r w:rsidR="001766C6" w:rsidRPr="001766C6">
        <w:rPr>
          <w:rFonts w:hint="eastAsia"/>
        </w:rPr>
        <w:t>汽车座舱声学环境参数测试规范</w:t>
      </w:r>
      <w:r>
        <w:t>》</w:t>
      </w:r>
      <w:r>
        <w:rPr>
          <w:rFonts w:hint="eastAsia"/>
        </w:rPr>
        <w:t>起草组</w:t>
      </w:r>
    </w:p>
    <w:p w:rsidR="0095018A" w:rsidRDefault="008535DC">
      <w:pPr>
        <w:pStyle w:val="23"/>
      </w:pPr>
      <w:r>
        <w:rPr>
          <w:rFonts w:hint="eastAsia"/>
        </w:rPr>
        <w:t>20</w:t>
      </w:r>
      <w:r>
        <w:t>2</w:t>
      </w:r>
      <w:r w:rsidR="00265BA4">
        <w:t>5</w:t>
      </w:r>
      <w:r>
        <w:rPr>
          <w:rFonts w:hint="eastAsia"/>
        </w:rPr>
        <w:t>.</w:t>
      </w:r>
      <w:r w:rsidR="001766C6">
        <w:rPr>
          <w:rFonts w:hint="eastAsia"/>
        </w:rPr>
        <w:t>10</w:t>
      </w:r>
    </w:p>
    <w:p w:rsidR="0095018A" w:rsidRDefault="0095018A">
      <w:pPr>
        <w:pStyle w:val="23"/>
        <w:sectPr w:rsidR="0095018A">
          <w:footerReference w:type="default" r:id="rId7"/>
          <w:footerReference w:type="firs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12730" w:rsidRDefault="008535DC" w:rsidP="00A12730">
      <w:pPr>
        <w:pStyle w:val="11"/>
        <w:rPr>
          <w:rFonts w:asciiTheme="minorHAnsi" w:hAnsiTheme="minorHAnsi" w:cstheme="minorBidi"/>
          <w:b w:val="0"/>
          <w:noProof/>
          <w:sz w:val="21"/>
          <w:szCs w:val="22"/>
        </w:rPr>
      </w:pPr>
      <w:r>
        <w:rPr>
          <w:sz w:val="24"/>
          <w:szCs w:val="24"/>
        </w:rPr>
        <w:lastRenderedPageBreak/>
        <w:fldChar w:fldCharType="begin"/>
      </w:r>
      <w:r>
        <w:instrText xml:space="preserve"> TOC \o "1-3" \h \z \u </w:instrText>
      </w:r>
      <w:r>
        <w:rPr>
          <w:sz w:val="24"/>
          <w:szCs w:val="24"/>
        </w:rPr>
        <w:fldChar w:fldCharType="separate"/>
      </w:r>
    </w:p>
    <w:p w:rsidR="00A12730" w:rsidRDefault="00A12730">
      <w:pPr>
        <w:pStyle w:val="23"/>
        <w:rPr>
          <w:rFonts w:asciiTheme="minorHAnsi" w:hAnsiTheme="minorHAnsi" w:cstheme="minorBidi"/>
          <w:b w:val="0"/>
          <w:noProof/>
          <w:sz w:val="21"/>
          <w:szCs w:val="22"/>
        </w:rPr>
      </w:pPr>
    </w:p>
    <w:p w:rsidR="00A12730" w:rsidRPr="00A12730" w:rsidRDefault="00A12730">
      <w:pPr>
        <w:pStyle w:val="23"/>
        <w:rPr>
          <w:rFonts w:ascii="宋体" w:eastAsia="宋体" w:hAnsi="宋体" w:cstheme="minorBidi"/>
          <w:b w:val="0"/>
          <w:noProof/>
          <w:sz w:val="21"/>
          <w:szCs w:val="22"/>
        </w:rPr>
      </w:pPr>
      <w:hyperlink w:anchor="_Toc213071913" w:history="1">
        <w:r w:rsidRPr="00A12730">
          <w:rPr>
            <w:rStyle w:val="ae"/>
            <w:rFonts w:ascii="宋体" w:eastAsia="宋体" w:hAnsi="宋体"/>
            <w:b w:val="0"/>
            <w:noProof/>
          </w:rPr>
          <w:t>1.基本情况</w:t>
        </w:r>
        <w:r w:rsidRPr="00A12730">
          <w:rPr>
            <w:rFonts w:ascii="宋体" w:eastAsia="宋体" w:hAnsi="宋体"/>
            <w:b w:val="0"/>
            <w:noProof/>
            <w:webHidden/>
          </w:rPr>
          <w:tab/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begin"/>
        </w:r>
        <w:r w:rsidRPr="00A12730">
          <w:rPr>
            <w:rFonts w:ascii="宋体" w:eastAsia="宋体" w:hAnsi="宋体"/>
            <w:b w:val="0"/>
            <w:noProof/>
            <w:webHidden/>
          </w:rPr>
          <w:instrText xml:space="preserve"> PAGEREF _Toc213071913 \h </w:instrText>
        </w:r>
        <w:r w:rsidRPr="00A12730">
          <w:rPr>
            <w:rFonts w:ascii="宋体" w:eastAsia="宋体" w:hAnsi="宋体"/>
            <w:b w:val="0"/>
            <w:noProof/>
            <w:webHidden/>
          </w:rPr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separate"/>
        </w:r>
        <w:r w:rsidRPr="00A12730">
          <w:rPr>
            <w:rFonts w:ascii="宋体" w:eastAsia="宋体" w:hAnsi="宋体"/>
            <w:b w:val="0"/>
            <w:noProof/>
            <w:webHidden/>
          </w:rPr>
          <w:t>2</w:t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end"/>
        </w:r>
      </w:hyperlink>
    </w:p>
    <w:p w:rsidR="00A12730" w:rsidRPr="00A12730" w:rsidRDefault="00A12730">
      <w:pPr>
        <w:pStyle w:val="23"/>
        <w:rPr>
          <w:rFonts w:ascii="宋体" w:eastAsia="宋体" w:hAnsi="宋体" w:cstheme="minorBidi"/>
          <w:b w:val="0"/>
          <w:noProof/>
          <w:sz w:val="21"/>
          <w:szCs w:val="22"/>
        </w:rPr>
      </w:pPr>
      <w:hyperlink w:anchor="_Toc213071918" w:history="1">
        <w:r w:rsidRPr="00A12730">
          <w:rPr>
            <w:rStyle w:val="ae"/>
            <w:rFonts w:ascii="宋体" w:eastAsia="宋体" w:hAnsi="宋体"/>
            <w:b w:val="0"/>
            <w:noProof/>
          </w:rPr>
          <w:t>2 计量特性</w:t>
        </w:r>
        <w:bookmarkStart w:id="12" w:name="_GoBack"/>
        <w:bookmarkEnd w:id="12"/>
        <w:r w:rsidRPr="00A12730">
          <w:rPr>
            <w:rFonts w:ascii="宋体" w:eastAsia="宋体" w:hAnsi="宋体"/>
            <w:b w:val="0"/>
            <w:noProof/>
            <w:webHidden/>
          </w:rPr>
          <w:tab/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begin"/>
        </w:r>
        <w:r w:rsidRPr="00A12730">
          <w:rPr>
            <w:rFonts w:ascii="宋体" w:eastAsia="宋体" w:hAnsi="宋体"/>
            <w:b w:val="0"/>
            <w:noProof/>
            <w:webHidden/>
          </w:rPr>
          <w:instrText xml:space="preserve"> PAGEREF _Toc213071918 \h </w:instrText>
        </w:r>
        <w:r w:rsidRPr="00A12730">
          <w:rPr>
            <w:rFonts w:ascii="宋体" w:eastAsia="宋体" w:hAnsi="宋体"/>
            <w:b w:val="0"/>
            <w:noProof/>
            <w:webHidden/>
          </w:rPr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separate"/>
        </w:r>
        <w:r w:rsidRPr="00A12730">
          <w:rPr>
            <w:rFonts w:ascii="宋体" w:eastAsia="宋体" w:hAnsi="宋体"/>
            <w:b w:val="0"/>
            <w:noProof/>
            <w:webHidden/>
          </w:rPr>
          <w:t>3</w:t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end"/>
        </w:r>
      </w:hyperlink>
    </w:p>
    <w:p w:rsidR="00A12730" w:rsidRPr="00A12730" w:rsidRDefault="00A12730">
      <w:pPr>
        <w:pStyle w:val="23"/>
        <w:rPr>
          <w:rFonts w:ascii="宋体" w:eastAsia="宋体" w:hAnsi="宋体" w:cstheme="minorBidi"/>
          <w:b w:val="0"/>
          <w:noProof/>
          <w:sz w:val="21"/>
          <w:szCs w:val="22"/>
        </w:rPr>
      </w:pPr>
      <w:hyperlink w:anchor="_Toc213071923" w:history="1">
        <w:r w:rsidRPr="00A12730">
          <w:rPr>
            <w:rStyle w:val="ae"/>
            <w:rFonts w:ascii="宋体" w:eastAsia="宋体" w:hAnsi="宋体"/>
            <w:b w:val="0"/>
            <w:noProof/>
          </w:rPr>
          <w:t>3 实验结果</w:t>
        </w:r>
        <w:r w:rsidRPr="00A12730">
          <w:rPr>
            <w:rFonts w:ascii="宋体" w:eastAsia="宋体" w:hAnsi="宋体"/>
            <w:b w:val="0"/>
            <w:noProof/>
            <w:webHidden/>
          </w:rPr>
          <w:tab/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begin"/>
        </w:r>
        <w:r w:rsidRPr="00A12730">
          <w:rPr>
            <w:rFonts w:ascii="宋体" w:eastAsia="宋体" w:hAnsi="宋体"/>
            <w:b w:val="0"/>
            <w:noProof/>
            <w:webHidden/>
          </w:rPr>
          <w:instrText xml:space="preserve"> PAGEREF _Toc213071923 \h </w:instrText>
        </w:r>
        <w:r w:rsidRPr="00A12730">
          <w:rPr>
            <w:rFonts w:ascii="宋体" w:eastAsia="宋体" w:hAnsi="宋体"/>
            <w:b w:val="0"/>
            <w:noProof/>
            <w:webHidden/>
          </w:rPr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separate"/>
        </w:r>
        <w:r w:rsidRPr="00A12730">
          <w:rPr>
            <w:rFonts w:ascii="宋体" w:eastAsia="宋体" w:hAnsi="宋体"/>
            <w:b w:val="0"/>
            <w:noProof/>
            <w:webHidden/>
          </w:rPr>
          <w:t>3</w:t>
        </w:r>
        <w:r w:rsidRPr="00A12730">
          <w:rPr>
            <w:rFonts w:ascii="宋体" w:eastAsia="宋体" w:hAnsi="宋体"/>
            <w:b w:val="0"/>
            <w:noProof/>
            <w:webHidden/>
          </w:rPr>
          <w:fldChar w:fldCharType="end"/>
        </w:r>
      </w:hyperlink>
    </w:p>
    <w:p w:rsidR="00A12730" w:rsidRDefault="00A12730">
      <w:pPr>
        <w:pStyle w:val="31"/>
        <w:ind w:firstLine="420"/>
        <w:rPr>
          <w:rFonts w:asciiTheme="minorHAnsi" w:hAnsiTheme="minorHAnsi" w:cstheme="minorBidi"/>
          <w:noProof/>
          <w:sz w:val="21"/>
          <w:szCs w:val="22"/>
        </w:rPr>
      </w:pPr>
    </w:p>
    <w:p w:rsidR="0095018A" w:rsidRDefault="008535DC">
      <w:pPr>
        <w:rPr>
          <w:sz w:val="28"/>
          <w:szCs w:val="28"/>
        </w:rPr>
        <w:sectPr w:rsidR="0095018A">
          <w:footerReference w:type="first" r:id="rId9"/>
          <w:pgSz w:w="11906" w:h="16838"/>
          <w:pgMar w:top="1440" w:right="1800" w:bottom="1440" w:left="1800" w:header="851" w:footer="992" w:gutter="0"/>
          <w:pgNumType w:fmt="lowerRoman" w:start="1"/>
          <w:cols w:space="425"/>
          <w:titlePg/>
          <w:docGrid w:type="lines" w:linePitch="312"/>
        </w:sectPr>
      </w:pPr>
      <w:r>
        <w:rPr>
          <w:szCs w:val="28"/>
        </w:rPr>
        <w:fldChar w:fldCharType="end"/>
      </w:r>
    </w:p>
    <w:p w:rsidR="0095018A" w:rsidRDefault="008535DC">
      <w:pPr>
        <w:pStyle w:val="2"/>
        <w:pageBreakBefore/>
        <w:spacing w:line="415" w:lineRule="auto"/>
        <w:jc w:val="center"/>
        <w:rPr>
          <w:rFonts w:ascii="Times New Roman" w:hAnsi="Times New Roman"/>
        </w:rPr>
      </w:pPr>
      <w:bookmarkStart w:id="13" w:name="_Toc30972"/>
      <w:bookmarkStart w:id="14" w:name="_Toc271705955"/>
      <w:bookmarkStart w:id="15" w:name="_Toc6386"/>
      <w:bookmarkStart w:id="16" w:name="_Toc472684121"/>
      <w:bookmarkStart w:id="17" w:name="_Toc494575044"/>
      <w:bookmarkStart w:id="18" w:name="_Toc458670660"/>
      <w:bookmarkStart w:id="19" w:name="_Toc53677803"/>
      <w:bookmarkStart w:id="20" w:name="_Toc139824727"/>
      <w:bookmarkStart w:id="21" w:name="_Toc194054479"/>
      <w:bookmarkStart w:id="22" w:name="_Toc194061627"/>
      <w:bookmarkStart w:id="23" w:name="_Toc213071861"/>
      <w:bookmarkStart w:id="24" w:name="_Toc213071912"/>
      <w:r>
        <w:rPr>
          <w:rFonts w:ascii="Times New Roman" w:hAnsi="Times New Roman"/>
        </w:rPr>
        <w:lastRenderedPageBreak/>
        <w:t>《</w:t>
      </w:r>
      <w:r w:rsidR="001766C6" w:rsidRPr="001766C6">
        <w:rPr>
          <w:rFonts w:hint="eastAsia"/>
        </w:rPr>
        <w:t>汽车座舱声学环境参数测试规范</w:t>
      </w:r>
      <w:r>
        <w:rPr>
          <w:rFonts w:ascii="Times New Roman" w:hAnsi="Times New Roman"/>
        </w:rPr>
        <w:t>》实验报告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95018A" w:rsidRDefault="008535DC">
      <w:pPr>
        <w:pStyle w:val="2"/>
        <w:spacing w:beforeLines="50" w:before="156" w:afterLines="50" w:after="156" w:line="300" w:lineRule="auto"/>
        <w:rPr>
          <w:rFonts w:ascii="Times New Roman" w:hAnsi="Times New Roman"/>
          <w:sz w:val="28"/>
          <w:szCs w:val="28"/>
        </w:rPr>
      </w:pPr>
      <w:bookmarkStart w:id="25" w:name="_Toc213071913"/>
      <w:r>
        <w:rPr>
          <w:rFonts w:ascii="Times New Roman" w:hAnsi="Times New Roman"/>
          <w:sz w:val="28"/>
          <w:szCs w:val="28"/>
        </w:rPr>
        <w:t>1</w:t>
      </w:r>
      <w:r w:rsidR="00A127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基本情况</w:t>
      </w:r>
      <w:bookmarkEnd w:id="25"/>
    </w:p>
    <w:p w:rsidR="0095018A" w:rsidRDefault="008535DC">
      <w:pPr>
        <w:pStyle w:val="3"/>
        <w:spacing w:before="0" w:after="0" w:line="360" w:lineRule="auto"/>
        <w:rPr>
          <w:sz w:val="24"/>
          <w:szCs w:val="24"/>
        </w:rPr>
      </w:pPr>
      <w:bookmarkStart w:id="26" w:name="_Toc213071863"/>
      <w:bookmarkStart w:id="27" w:name="_Toc213071914"/>
      <w:r>
        <w:rPr>
          <w:rFonts w:hint="eastAsia"/>
          <w:sz w:val="24"/>
          <w:szCs w:val="24"/>
        </w:rPr>
        <w:t>1.1</w:t>
      </w:r>
      <w:r>
        <w:rPr>
          <w:rFonts w:hint="eastAsia"/>
          <w:sz w:val="24"/>
          <w:szCs w:val="24"/>
        </w:rPr>
        <w:t>实验条件</w:t>
      </w:r>
      <w:bookmarkEnd w:id="26"/>
      <w:bookmarkEnd w:id="27"/>
    </w:p>
    <w:p w:rsidR="0095018A" w:rsidRDefault="008535DC">
      <w:pPr>
        <w:pStyle w:val="a3"/>
        <w:spacing w:line="360" w:lineRule="auto"/>
        <w:ind w:firstLineChars="200" w:firstLine="4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实验时间：</w:t>
      </w:r>
      <w:r>
        <w:rPr>
          <w:rFonts w:ascii="Times New Roman" w:hint="eastAsia"/>
          <w:szCs w:val="24"/>
        </w:rPr>
        <w:t>20</w:t>
      </w:r>
      <w:r>
        <w:rPr>
          <w:rFonts w:ascii="Times New Roman"/>
          <w:szCs w:val="24"/>
        </w:rPr>
        <w:t>2</w:t>
      </w:r>
      <w:r w:rsidR="001766C6">
        <w:rPr>
          <w:rFonts w:ascii="Times New Roman" w:hint="eastAsia"/>
          <w:szCs w:val="24"/>
        </w:rPr>
        <w:t>5</w:t>
      </w:r>
      <w:r>
        <w:rPr>
          <w:rFonts w:ascii="Times New Roman" w:hint="eastAsia"/>
          <w:szCs w:val="24"/>
        </w:rPr>
        <w:t>年</w:t>
      </w:r>
      <w:r>
        <w:rPr>
          <w:rFonts w:ascii="Times New Roman" w:hint="eastAsia"/>
          <w:szCs w:val="24"/>
        </w:rPr>
        <w:t>0</w:t>
      </w:r>
      <w:r w:rsidR="001766C6">
        <w:rPr>
          <w:rFonts w:ascii="Times New Roman" w:hint="eastAsia"/>
          <w:szCs w:val="24"/>
        </w:rPr>
        <w:t>8</w:t>
      </w:r>
      <w:r>
        <w:rPr>
          <w:rFonts w:ascii="Times New Roman" w:hint="eastAsia"/>
          <w:szCs w:val="24"/>
        </w:rPr>
        <w:t>月</w:t>
      </w:r>
      <w:r>
        <w:rPr>
          <w:rFonts w:ascii="Times New Roman" w:hint="eastAsia"/>
          <w:szCs w:val="24"/>
        </w:rPr>
        <w:t>~20</w:t>
      </w:r>
      <w:r>
        <w:rPr>
          <w:rFonts w:ascii="Times New Roman"/>
          <w:szCs w:val="24"/>
        </w:rPr>
        <w:t>2</w:t>
      </w:r>
      <w:r w:rsidR="001766C6">
        <w:rPr>
          <w:rFonts w:ascii="Times New Roman" w:hint="eastAsia"/>
          <w:szCs w:val="24"/>
        </w:rPr>
        <w:t>5</w:t>
      </w:r>
      <w:r>
        <w:rPr>
          <w:rFonts w:ascii="Times New Roman" w:hint="eastAsia"/>
          <w:szCs w:val="24"/>
        </w:rPr>
        <w:t>年</w:t>
      </w:r>
      <w:r w:rsidR="001766C6">
        <w:rPr>
          <w:rFonts w:ascii="Times New Roman" w:hint="eastAsia"/>
          <w:szCs w:val="24"/>
        </w:rPr>
        <w:t>10</w:t>
      </w:r>
      <w:r>
        <w:rPr>
          <w:rFonts w:ascii="Times New Roman" w:hint="eastAsia"/>
          <w:szCs w:val="24"/>
        </w:rPr>
        <w:t>月</w:t>
      </w:r>
    </w:p>
    <w:p w:rsidR="0095018A" w:rsidRDefault="008535DC">
      <w:pPr>
        <w:pStyle w:val="a3"/>
        <w:spacing w:line="360" w:lineRule="auto"/>
        <w:ind w:firstLineChars="200" w:firstLine="4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实验地点：</w:t>
      </w:r>
      <w:r w:rsidR="001766C6">
        <w:rPr>
          <w:rFonts w:ascii="Times New Roman" w:hint="eastAsia"/>
          <w:szCs w:val="24"/>
        </w:rPr>
        <w:t>无锡吉兴汽车混响室</w:t>
      </w:r>
      <w:r w:rsidR="00D73E08">
        <w:rPr>
          <w:rFonts w:ascii="Times New Roman" w:hint="eastAsia"/>
          <w:szCs w:val="24"/>
        </w:rPr>
        <w:t>、交通部试验场</w:t>
      </w:r>
    </w:p>
    <w:p w:rsidR="0095018A" w:rsidRDefault="008535DC">
      <w:pPr>
        <w:pStyle w:val="a3"/>
        <w:spacing w:line="360" w:lineRule="auto"/>
        <w:ind w:firstLineChars="200" w:firstLine="4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环境参数：空气温度（</w:t>
      </w:r>
      <w:r>
        <w:rPr>
          <w:rFonts w:ascii="Times New Roman" w:hint="eastAsia"/>
          <w:szCs w:val="24"/>
        </w:rPr>
        <w:t>2</w:t>
      </w:r>
      <w:r>
        <w:rPr>
          <w:rFonts w:ascii="Times New Roman"/>
          <w:szCs w:val="24"/>
        </w:rPr>
        <w:t>0</w:t>
      </w:r>
      <w:r>
        <w:rPr>
          <w:rFonts w:ascii="Times New Roman" w:hint="eastAsia"/>
          <w:szCs w:val="24"/>
        </w:rPr>
        <w:t>~26</w:t>
      </w:r>
      <w:r>
        <w:rPr>
          <w:rFonts w:ascii="Times New Roman" w:hint="eastAsia"/>
          <w:szCs w:val="24"/>
        </w:rPr>
        <w:t>）</w:t>
      </w:r>
      <w:r>
        <w:rPr>
          <w:rFonts w:ascii="Times New Roman"/>
          <w:szCs w:val="24"/>
          <w:vertAlign w:val="superscript"/>
        </w:rPr>
        <w:sym w:font="Symbol" w:char="F0B0"/>
      </w:r>
      <w:r>
        <w:rPr>
          <w:rFonts w:ascii="Times New Roman" w:hint="eastAsia"/>
          <w:szCs w:val="24"/>
        </w:rPr>
        <w:t>C</w:t>
      </w:r>
    </w:p>
    <w:p w:rsidR="0095018A" w:rsidRDefault="008535DC">
      <w:pPr>
        <w:pStyle w:val="a3"/>
        <w:spacing w:line="360" w:lineRule="auto"/>
        <w:ind w:firstLineChars="700" w:firstLine="16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相对湿度（</w:t>
      </w:r>
      <w:r>
        <w:rPr>
          <w:rFonts w:ascii="Times New Roman"/>
          <w:szCs w:val="24"/>
        </w:rPr>
        <w:t>3</w:t>
      </w:r>
      <w:r>
        <w:rPr>
          <w:rFonts w:ascii="Times New Roman" w:hint="eastAsia"/>
          <w:szCs w:val="24"/>
        </w:rPr>
        <w:t>0~</w:t>
      </w:r>
      <w:r>
        <w:rPr>
          <w:rFonts w:ascii="Times New Roman"/>
          <w:szCs w:val="24"/>
        </w:rPr>
        <w:t>80</w:t>
      </w:r>
      <w:r>
        <w:rPr>
          <w:rFonts w:ascii="Times New Roman" w:hint="eastAsia"/>
          <w:szCs w:val="24"/>
        </w:rPr>
        <w:t>）</w:t>
      </w:r>
      <w:r>
        <w:rPr>
          <w:rFonts w:ascii="Times New Roman" w:hint="eastAsia"/>
          <w:szCs w:val="24"/>
        </w:rPr>
        <w:t>%</w:t>
      </w:r>
    </w:p>
    <w:p w:rsidR="0095018A" w:rsidRDefault="008535DC">
      <w:pPr>
        <w:pStyle w:val="a3"/>
        <w:spacing w:line="360" w:lineRule="auto"/>
        <w:ind w:firstLineChars="700" w:firstLine="1680"/>
        <w:rPr>
          <w:rFonts w:ascii="Times New Roman"/>
          <w:szCs w:val="24"/>
        </w:rPr>
      </w:pPr>
      <w:r>
        <w:rPr>
          <w:rFonts w:ascii="Times New Roman" w:hint="eastAsia"/>
          <w:szCs w:val="24"/>
        </w:rPr>
        <w:t>静压（</w:t>
      </w:r>
      <w:r>
        <w:rPr>
          <w:rFonts w:ascii="Times New Roman" w:hint="eastAsia"/>
          <w:szCs w:val="24"/>
        </w:rPr>
        <w:t>99.</w:t>
      </w:r>
      <w:r>
        <w:rPr>
          <w:rFonts w:ascii="Times New Roman"/>
          <w:szCs w:val="24"/>
        </w:rPr>
        <w:t>0</w:t>
      </w:r>
      <w:r>
        <w:rPr>
          <w:rFonts w:ascii="Times New Roman" w:hint="eastAsia"/>
          <w:szCs w:val="24"/>
        </w:rPr>
        <w:t>~10</w:t>
      </w:r>
      <w:r>
        <w:rPr>
          <w:rFonts w:ascii="Times New Roman"/>
          <w:szCs w:val="24"/>
        </w:rPr>
        <w:t>3.0</w:t>
      </w:r>
      <w:r>
        <w:rPr>
          <w:rFonts w:ascii="Times New Roman" w:hint="eastAsia"/>
          <w:szCs w:val="24"/>
        </w:rPr>
        <w:t>）</w:t>
      </w:r>
      <w:proofErr w:type="spellStart"/>
      <w:r>
        <w:rPr>
          <w:rFonts w:ascii="Times New Roman" w:hint="eastAsia"/>
          <w:szCs w:val="24"/>
        </w:rPr>
        <w:t>kPa</w:t>
      </w:r>
      <w:proofErr w:type="spellEnd"/>
    </w:p>
    <w:p w:rsidR="0095018A" w:rsidRDefault="008535DC">
      <w:pPr>
        <w:pStyle w:val="3"/>
        <w:spacing w:before="0" w:after="0" w:line="360" w:lineRule="auto"/>
        <w:rPr>
          <w:sz w:val="24"/>
          <w:szCs w:val="24"/>
        </w:rPr>
      </w:pPr>
      <w:bookmarkStart w:id="28" w:name="_Toc213071864"/>
      <w:bookmarkStart w:id="29" w:name="_Toc213071915"/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.2</w:t>
      </w:r>
      <w:r>
        <w:rPr>
          <w:rFonts w:hint="eastAsia"/>
          <w:sz w:val="24"/>
          <w:szCs w:val="24"/>
        </w:rPr>
        <w:t>实验方法</w:t>
      </w:r>
      <w:bookmarkEnd w:id="28"/>
      <w:bookmarkEnd w:id="29"/>
    </w:p>
    <w:p w:rsidR="0095018A" w:rsidRDefault="008535D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本实验采用《</w:t>
      </w:r>
      <w:r w:rsidR="001766C6" w:rsidRPr="001766C6">
        <w:rPr>
          <w:rFonts w:hint="eastAsia"/>
          <w:sz w:val="24"/>
        </w:rPr>
        <w:t>汽车座舱声学环境参数测试规范</w:t>
      </w:r>
      <w:r>
        <w:rPr>
          <w:rFonts w:hint="eastAsia"/>
          <w:sz w:val="24"/>
        </w:rPr>
        <w:t>》（征求意见稿）中描述的方法。</w:t>
      </w:r>
    </w:p>
    <w:p w:rsidR="0095018A" w:rsidRDefault="008535DC">
      <w:pPr>
        <w:pStyle w:val="3"/>
        <w:spacing w:before="0" w:after="0" w:line="360" w:lineRule="auto"/>
        <w:rPr>
          <w:sz w:val="24"/>
          <w:szCs w:val="24"/>
        </w:rPr>
      </w:pPr>
      <w:bookmarkStart w:id="30" w:name="_Toc213071865"/>
      <w:bookmarkStart w:id="31" w:name="_Toc213071916"/>
      <w:r>
        <w:rPr>
          <w:rFonts w:hint="eastAsia"/>
          <w:sz w:val="24"/>
          <w:szCs w:val="24"/>
        </w:rPr>
        <w:t>1.3</w:t>
      </w:r>
      <w:r>
        <w:rPr>
          <w:rFonts w:hint="eastAsia"/>
          <w:sz w:val="24"/>
          <w:szCs w:val="24"/>
        </w:rPr>
        <w:t>实验用标准器和配套设备</w:t>
      </w:r>
      <w:bookmarkEnd w:id="30"/>
      <w:bookmarkEnd w:id="31"/>
    </w:p>
    <w:p w:rsidR="0095018A" w:rsidRDefault="008535DC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本实验使用的标准器和配套设备如下：</w:t>
      </w:r>
    </w:p>
    <w:p w:rsidR="0095018A" w:rsidRDefault="008535DC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）多</w:t>
      </w:r>
      <w:proofErr w:type="gramStart"/>
      <w:r>
        <w:rPr>
          <w:rFonts w:hint="eastAsia"/>
          <w:sz w:val="24"/>
        </w:rPr>
        <w:t>通道声分析</w:t>
      </w:r>
      <w:proofErr w:type="gramEnd"/>
      <w:r>
        <w:rPr>
          <w:rFonts w:hint="eastAsia"/>
          <w:sz w:val="24"/>
        </w:rPr>
        <w:t>仪</w:t>
      </w:r>
    </w:p>
    <w:p w:rsidR="0095018A" w:rsidRPr="008535DC" w:rsidRDefault="008535DC" w:rsidP="008535DC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）</w:t>
      </w:r>
      <w:r w:rsidRPr="008535DC">
        <w:rPr>
          <w:rFonts w:hint="eastAsia"/>
          <w:sz w:val="24"/>
        </w:rPr>
        <w:t>传声器单元</w:t>
      </w:r>
    </w:p>
    <w:p w:rsidR="0095018A" w:rsidRDefault="008535DC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c</w:t>
      </w:r>
      <w:r>
        <w:rPr>
          <w:rFonts w:hint="eastAsia"/>
          <w:sz w:val="24"/>
        </w:rPr>
        <w:t>）</w:t>
      </w:r>
      <w:r w:rsidRPr="008535DC">
        <w:rPr>
          <w:rFonts w:hint="eastAsia"/>
          <w:sz w:val="24"/>
        </w:rPr>
        <w:t>声校准器</w:t>
      </w:r>
    </w:p>
    <w:p w:rsidR="008535DC" w:rsidRDefault="008535DC" w:rsidP="008535DC">
      <w:pPr>
        <w:spacing w:line="360" w:lineRule="auto"/>
        <w:ind w:firstLine="435"/>
        <w:rPr>
          <w:sz w:val="24"/>
        </w:rPr>
      </w:pPr>
      <w:r>
        <w:rPr>
          <w:rFonts w:hint="eastAsia"/>
          <w:sz w:val="24"/>
        </w:rPr>
        <w:t>d</w:t>
      </w:r>
      <w:r>
        <w:rPr>
          <w:rFonts w:hint="eastAsia"/>
          <w:sz w:val="24"/>
        </w:rPr>
        <w:t>）</w:t>
      </w:r>
      <w:r w:rsidR="001766C6">
        <w:rPr>
          <w:rFonts w:hint="eastAsia"/>
          <w:sz w:val="24"/>
        </w:rPr>
        <w:t>声源</w:t>
      </w:r>
    </w:p>
    <w:p w:rsidR="0095018A" w:rsidRDefault="008535DC">
      <w:pPr>
        <w:pStyle w:val="3"/>
        <w:spacing w:before="0" w:after="0" w:line="360" w:lineRule="auto"/>
        <w:rPr>
          <w:sz w:val="24"/>
          <w:szCs w:val="24"/>
        </w:rPr>
      </w:pPr>
      <w:bookmarkStart w:id="32" w:name="_Toc213071866"/>
      <w:bookmarkStart w:id="33" w:name="_Toc213071917"/>
      <w:r>
        <w:rPr>
          <w:rFonts w:hint="eastAsia"/>
          <w:sz w:val="24"/>
          <w:szCs w:val="24"/>
        </w:rPr>
        <w:t>1.4</w:t>
      </w:r>
      <w:r>
        <w:rPr>
          <w:rFonts w:hint="eastAsia"/>
          <w:sz w:val="24"/>
          <w:szCs w:val="24"/>
        </w:rPr>
        <w:t>实验用样机</w:t>
      </w:r>
      <w:bookmarkEnd w:id="32"/>
      <w:bookmarkEnd w:id="33"/>
    </w:p>
    <w:p w:rsidR="0095018A" w:rsidRDefault="008535DC">
      <w:pPr>
        <w:autoSpaceDE w:val="0"/>
        <w:autoSpaceDN w:val="0"/>
        <w:adjustRightInd w:val="0"/>
        <w:spacing w:line="400" w:lineRule="atLeast"/>
        <w:ind w:left="480"/>
        <w:rPr>
          <w:sz w:val="24"/>
        </w:rPr>
      </w:pPr>
      <w:r>
        <w:rPr>
          <w:rFonts w:hint="eastAsia"/>
          <w:sz w:val="24"/>
        </w:rPr>
        <w:t>a</w:t>
      </w:r>
      <w:r>
        <w:rPr>
          <w:rFonts w:hint="eastAsia"/>
          <w:sz w:val="24"/>
        </w:rPr>
        <w:t>）</w:t>
      </w:r>
      <w:r w:rsidR="001766C6">
        <w:rPr>
          <w:rFonts w:hint="eastAsia"/>
        </w:rPr>
        <w:t>无锡吉兴</w:t>
      </w:r>
      <w:r w:rsidR="00924B4B">
        <w:rPr>
          <w:rFonts w:hint="eastAsia"/>
          <w:sz w:val="24"/>
        </w:rPr>
        <w:t>试验车的</w:t>
      </w:r>
      <w:r w:rsidR="00265BA4">
        <w:rPr>
          <w:rFonts w:hint="eastAsia"/>
          <w:sz w:val="24"/>
        </w:rPr>
        <w:t>座舱</w:t>
      </w:r>
    </w:p>
    <w:p w:rsidR="005C04C9" w:rsidRPr="005C04C9" w:rsidRDefault="005C04C9">
      <w:pPr>
        <w:autoSpaceDE w:val="0"/>
        <w:autoSpaceDN w:val="0"/>
        <w:adjustRightInd w:val="0"/>
        <w:spacing w:line="400" w:lineRule="atLeast"/>
        <w:ind w:left="480"/>
        <w:rPr>
          <w:rFonts w:hint="eastAsia"/>
          <w:sz w:val="24"/>
        </w:rPr>
      </w:pPr>
      <w:r>
        <w:rPr>
          <w:rFonts w:hint="eastAsia"/>
          <w:sz w:val="24"/>
        </w:rPr>
        <w:t>b</w:t>
      </w:r>
      <w:r>
        <w:rPr>
          <w:rFonts w:hint="eastAsia"/>
          <w:sz w:val="24"/>
        </w:rPr>
        <w:t>）交通部公路所提供的营运客车</w:t>
      </w:r>
    </w:p>
    <w:p w:rsidR="0076082E" w:rsidRPr="0076082E" w:rsidRDefault="0076082E">
      <w:pPr>
        <w:autoSpaceDE w:val="0"/>
        <w:autoSpaceDN w:val="0"/>
        <w:adjustRightInd w:val="0"/>
        <w:spacing w:line="400" w:lineRule="atLeast"/>
        <w:ind w:left="480"/>
        <w:rPr>
          <w:kern w:val="0"/>
          <w:sz w:val="24"/>
        </w:rPr>
      </w:pPr>
    </w:p>
    <w:p w:rsidR="00476829" w:rsidRDefault="00476829">
      <w:pPr>
        <w:widowControl/>
        <w:jc w:val="left"/>
        <w:rPr>
          <w:rFonts w:eastAsia="黑体"/>
          <w:b/>
          <w:bCs/>
          <w:sz w:val="28"/>
          <w:szCs w:val="28"/>
        </w:rPr>
      </w:pPr>
      <w:bookmarkStart w:id="34" w:name="_Toc271705957"/>
      <w:r>
        <w:rPr>
          <w:sz w:val="28"/>
          <w:szCs w:val="28"/>
        </w:rPr>
        <w:br w:type="page"/>
      </w:r>
    </w:p>
    <w:p w:rsidR="001766C6" w:rsidRPr="00775E60" w:rsidRDefault="001766C6" w:rsidP="001766C6">
      <w:pPr>
        <w:pStyle w:val="2"/>
        <w:spacing w:before="240" w:after="240" w:line="240" w:lineRule="auto"/>
        <w:rPr>
          <w:rFonts w:ascii="Times New Roman" w:hAnsi="Times New Roman"/>
          <w:lang w:val="zh-CN"/>
        </w:rPr>
      </w:pPr>
      <w:bookmarkStart w:id="35" w:name="_Toc56409875"/>
      <w:bookmarkStart w:id="36" w:name="_Toc213071918"/>
      <w:r w:rsidRPr="00775E60">
        <w:rPr>
          <w:rFonts w:ascii="Times New Roman" w:hAnsi="Times New Roman"/>
          <w:sz w:val="30"/>
          <w:szCs w:val="30"/>
        </w:rPr>
        <w:lastRenderedPageBreak/>
        <w:t xml:space="preserve">2 </w:t>
      </w:r>
      <w:r w:rsidRPr="00775E60">
        <w:rPr>
          <w:rFonts w:ascii="Times New Roman" w:hAnsi="Times New Roman" w:hint="eastAsia"/>
          <w:sz w:val="30"/>
          <w:szCs w:val="30"/>
        </w:rPr>
        <w:t>计量特性</w:t>
      </w:r>
      <w:bookmarkEnd w:id="35"/>
      <w:bookmarkEnd w:id="36"/>
    </w:p>
    <w:p w:rsidR="001766C6" w:rsidRDefault="001766C6" w:rsidP="001766C6">
      <w:pPr>
        <w:pStyle w:val="3"/>
        <w:spacing w:before="0" w:after="0" w:line="360" w:lineRule="auto"/>
        <w:rPr>
          <w:rFonts w:eastAsia="黑体"/>
          <w:sz w:val="24"/>
        </w:rPr>
      </w:pPr>
      <w:bookmarkStart w:id="37" w:name="_Toc452736884"/>
      <w:bookmarkStart w:id="38" w:name="_Toc56409876"/>
      <w:bookmarkStart w:id="39" w:name="OLE_LINK129"/>
      <w:bookmarkStart w:id="40" w:name="_Toc213071868"/>
      <w:bookmarkStart w:id="41" w:name="_Toc213071919"/>
      <w:r w:rsidRPr="00775E60">
        <w:rPr>
          <w:rFonts w:eastAsia="黑体"/>
          <w:sz w:val="24"/>
        </w:rPr>
        <w:t>2.1</w:t>
      </w:r>
      <w:bookmarkEnd w:id="37"/>
      <w:bookmarkEnd w:id="38"/>
      <w:r w:rsidR="008A019F">
        <w:rPr>
          <w:rFonts w:eastAsia="黑体"/>
          <w:sz w:val="24"/>
        </w:rPr>
        <w:t xml:space="preserve"> </w:t>
      </w:r>
      <w:bookmarkStart w:id="42" w:name="OLE_LINK1"/>
      <w:bookmarkStart w:id="43" w:name="OLE_LINK2"/>
      <w:r w:rsidR="008A019F" w:rsidRPr="008A019F">
        <w:rPr>
          <w:rFonts w:eastAsia="黑体" w:hint="eastAsia"/>
          <w:sz w:val="24"/>
        </w:rPr>
        <w:t>车内噪声声压级</w:t>
      </w:r>
      <w:bookmarkEnd w:id="40"/>
      <w:bookmarkEnd w:id="41"/>
      <w:bookmarkEnd w:id="42"/>
      <w:bookmarkEnd w:id="43"/>
    </w:p>
    <w:p w:rsidR="001766C6" w:rsidRDefault="008A019F" w:rsidP="001766C6">
      <w:pPr>
        <w:ind w:firstLineChars="200" w:firstLine="480"/>
        <w:rPr>
          <w:bCs/>
          <w:sz w:val="24"/>
        </w:rPr>
      </w:pPr>
      <w:r>
        <w:rPr>
          <w:rFonts w:hint="eastAsia"/>
          <w:sz w:val="24"/>
        </w:rPr>
        <w:t>不超过汽车在规定运行条件下对车内噪声的最大要求，误差范围为±</w:t>
      </w:r>
      <w:r>
        <w:rPr>
          <w:sz w:val="24"/>
        </w:rPr>
        <w:t xml:space="preserve">1.0 </w:t>
      </w:r>
      <w:r>
        <w:rPr>
          <w:rFonts w:hint="eastAsia"/>
          <w:sz w:val="24"/>
        </w:rPr>
        <w:t>dB</w:t>
      </w:r>
      <w:r>
        <w:rPr>
          <w:rFonts w:hint="eastAsia"/>
          <w:sz w:val="24"/>
        </w:rPr>
        <w:t>。</w:t>
      </w:r>
    </w:p>
    <w:p w:rsidR="001766C6" w:rsidRPr="005413D9" w:rsidRDefault="001766C6" w:rsidP="001766C6">
      <w:pPr>
        <w:pStyle w:val="3"/>
        <w:spacing w:before="0" w:after="0" w:line="360" w:lineRule="auto"/>
        <w:rPr>
          <w:rFonts w:eastAsia="黑体"/>
          <w:sz w:val="24"/>
        </w:rPr>
      </w:pPr>
      <w:bookmarkStart w:id="44" w:name="_Toc213071869"/>
      <w:bookmarkStart w:id="45" w:name="_Toc213071920"/>
      <w:r w:rsidRPr="00775E60">
        <w:rPr>
          <w:rFonts w:eastAsia="黑体"/>
          <w:sz w:val="24"/>
        </w:rPr>
        <w:t>2.</w:t>
      </w:r>
      <w:r>
        <w:rPr>
          <w:rFonts w:eastAsia="黑体" w:hint="eastAsia"/>
          <w:sz w:val="24"/>
        </w:rPr>
        <w:t>2</w:t>
      </w:r>
      <w:r w:rsidRPr="005413D9">
        <w:rPr>
          <w:rFonts w:eastAsia="黑体" w:hint="eastAsia"/>
          <w:sz w:val="24"/>
        </w:rPr>
        <w:t xml:space="preserve"> </w:t>
      </w:r>
      <w:r w:rsidR="008A019F" w:rsidRPr="008A019F">
        <w:rPr>
          <w:rFonts w:eastAsia="黑体" w:hint="eastAsia"/>
          <w:sz w:val="24"/>
        </w:rPr>
        <w:t>车内混响时间</w:t>
      </w:r>
      <w:bookmarkEnd w:id="44"/>
      <w:bookmarkEnd w:id="45"/>
    </w:p>
    <w:p w:rsidR="001766C6" w:rsidRDefault="008A019F" w:rsidP="001766C6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不超过车内混响时间设置最大值</w:t>
      </w:r>
      <w:r>
        <w:rPr>
          <w:rFonts w:hint="eastAsia"/>
          <w:sz w:val="24"/>
        </w:rPr>
        <w:t>0</w:t>
      </w:r>
      <w:r>
        <w:rPr>
          <w:sz w:val="24"/>
        </w:rPr>
        <w:t xml:space="preserve">.2 </w:t>
      </w:r>
      <w:r>
        <w:rPr>
          <w:rFonts w:hint="eastAsia"/>
          <w:sz w:val="24"/>
        </w:rPr>
        <w:t>s</w:t>
      </w:r>
      <w:r>
        <w:rPr>
          <w:rFonts w:hint="eastAsia"/>
          <w:sz w:val="24"/>
        </w:rPr>
        <w:t>。</w:t>
      </w:r>
    </w:p>
    <w:p w:rsidR="008A019F" w:rsidRDefault="008A019F" w:rsidP="008A019F">
      <w:pPr>
        <w:pStyle w:val="3"/>
        <w:spacing w:before="0" w:after="0" w:line="360" w:lineRule="auto"/>
        <w:rPr>
          <w:rFonts w:eastAsia="黑体"/>
          <w:sz w:val="24"/>
        </w:rPr>
      </w:pPr>
      <w:bookmarkStart w:id="46" w:name="_Toc213071870"/>
      <w:bookmarkStart w:id="47" w:name="_Toc213071921"/>
      <w:r w:rsidRPr="00775E60">
        <w:rPr>
          <w:rFonts w:eastAsia="黑体"/>
          <w:sz w:val="24"/>
        </w:rPr>
        <w:t>2.</w:t>
      </w:r>
      <w:r>
        <w:rPr>
          <w:rFonts w:eastAsia="黑体"/>
          <w:sz w:val="24"/>
        </w:rPr>
        <w:t xml:space="preserve">3 </w:t>
      </w:r>
      <w:r w:rsidRPr="008A019F">
        <w:rPr>
          <w:rFonts w:eastAsia="黑体" w:hint="eastAsia"/>
          <w:sz w:val="24"/>
        </w:rPr>
        <w:t>车内语言清晰度</w:t>
      </w:r>
      <w:bookmarkEnd w:id="46"/>
      <w:bookmarkEnd w:id="47"/>
    </w:p>
    <w:p w:rsidR="008A019F" w:rsidRDefault="008A019F" w:rsidP="008A019F">
      <w:pPr>
        <w:ind w:firstLineChars="200" w:firstLine="480"/>
        <w:rPr>
          <w:bCs/>
          <w:sz w:val="24"/>
        </w:rPr>
      </w:pPr>
      <w:r>
        <w:rPr>
          <w:rFonts w:hint="eastAsia"/>
          <w:sz w:val="24"/>
        </w:rPr>
        <w:t>不差于车内语言清晰度最小值，误差范围为±</w:t>
      </w:r>
      <w:r>
        <w:rPr>
          <w:rFonts w:hint="eastAsia"/>
          <w:sz w:val="24"/>
        </w:rPr>
        <w:t>3%</w:t>
      </w:r>
      <w:r>
        <w:rPr>
          <w:rFonts w:hint="eastAsia"/>
          <w:sz w:val="24"/>
        </w:rPr>
        <w:t>。</w:t>
      </w:r>
    </w:p>
    <w:p w:rsidR="008A019F" w:rsidRPr="005413D9" w:rsidRDefault="008A019F" w:rsidP="008A019F">
      <w:pPr>
        <w:pStyle w:val="3"/>
        <w:spacing w:before="0" w:after="0" w:line="360" w:lineRule="auto"/>
        <w:rPr>
          <w:rFonts w:eastAsia="黑体"/>
          <w:sz w:val="24"/>
        </w:rPr>
      </w:pPr>
      <w:bookmarkStart w:id="48" w:name="_Toc213071871"/>
      <w:bookmarkStart w:id="49" w:name="_Toc213071922"/>
      <w:r w:rsidRPr="00775E60">
        <w:rPr>
          <w:rFonts w:eastAsia="黑体"/>
          <w:sz w:val="24"/>
        </w:rPr>
        <w:t>2.</w:t>
      </w:r>
      <w:r>
        <w:rPr>
          <w:rFonts w:eastAsia="黑体"/>
          <w:sz w:val="24"/>
        </w:rPr>
        <w:t>3</w:t>
      </w:r>
      <w:r w:rsidRPr="005413D9">
        <w:rPr>
          <w:rFonts w:eastAsia="黑体" w:hint="eastAsia"/>
          <w:sz w:val="24"/>
        </w:rPr>
        <w:t xml:space="preserve"> </w:t>
      </w:r>
      <w:r w:rsidRPr="008A019F">
        <w:rPr>
          <w:rFonts w:eastAsia="黑体" w:hint="eastAsia"/>
          <w:sz w:val="24"/>
        </w:rPr>
        <w:t>车舱内外空气隔声量</w:t>
      </w:r>
      <w:bookmarkEnd w:id="48"/>
      <w:bookmarkEnd w:id="49"/>
    </w:p>
    <w:p w:rsidR="008A019F" w:rsidRDefault="008A019F" w:rsidP="008A019F">
      <w:pPr>
        <w:spacing w:line="30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不差于规定的最小值。</w:t>
      </w:r>
    </w:p>
    <w:p w:rsidR="001766C6" w:rsidRPr="008A019F" w:rsidRDefault="001766C6" w:rsidP="001766C6">
      <w:pPr>
        <w:ind w:firstLineChars="200" w:firstLine="480"/>
        <w:rPr>
          <w:sz w:val="24"/>
        </w:rPr>
      </w:pPr>
    </w:p>
    <w:p w:rsidR="001766C6" w:rsidRPr="00775E60" w:rsidRDefault="001766C6" w:rsidP="001766C6">
      <w:pPr>
        <w:pStyle w:val="2"/>
        <w:spacing w:before="240" w:after="240" w:line="240" w:lineRule="auto"/>
        <w:rPr>
          <w:rFonts w:ascii="Times New Roman" w:hAnsi="Times New Roman"/>
          <w:sz w:val="30"/>
          <w:szCs w:val="30"/>
        </w:rPr>
      </w:pPr>
      <w:bookmarkStart w:id="50" w:name="_Toc56409877"/>
      <w:bookmarkStart w:id="51" w:name="_Toc213071923"/>
      <w:bookmarkEnd w:id="39"/>
      <w:r w:rsidRPr="00775E60">
        <w:rPr>
          <w:rFonts w:ascii="Times New Roman" w:hAnsi="Times New Roman"/>
          <w:sz w:val="30"/>
          <w:szCs w:val="30"/>
        </w:rPr>
        <w:t xml:space="preserve">3 </w:t>
      </w:r>
      <w:r w:rsidRPr="00775E60">
        <w:rPr>
          <w:rFonts w:ascii="Times New Roman" w:hAnsi="Times New Roman" w:hint="eastAsia"/>
          <w:sz w:val="30"/>
          <w:szCs w:val="30"/>
        </w:rPr>
        <w:t>实验结果</w:t>
      </w:r>
      <w:bookmarkEnd w:id="50"/>
      <w:bookmarkEnd w:id="51"/>
    </w:p>
    <w:p w:rsidR="0095018A" w:rsidRDefault="008A019F">
      <w:pPr>
        <w:pStyle w:val="3"/>
        <w:spacing w:before="0" w:after="0" w:line="360" w:lineRule="auto"/>
        <w:rPr>
          <w:sz w:val="24"/>
          <w:szCs w:val="24"/>
        </w:rPr>
      </w:pPr>
      <w:bookmarkStart w:id="52" w:name="_Toc213071873"/>
      <w:bookmarkStart w:id="53" w:name="_Toc213071924"/>
      <w:bookmarkEnd w:id="34"/>
      <w:r>
        <w:rPr>
          <w:sz w:val="24"/>
          <w:szCs w:val="24"/>
        </w:rPr>
        <w:t>3</w:t>
      </w:r>
      <w:r w:rsidR="008535DC">
        <w:rPr>
          <w:rFonts w:hint="eastAsia"/>
          <w:sz w:val="24"/>
          <w:szCs w:val="24"/>
        </w:rPr>
        <w:t>.1</w:t>
      </w:r>
      <w:r>
        <w:rPr>
          <w:sz w:val="24"/>
          <w:szCs w:val="24"/>
        </w:rPr>
        <w:t xml:space="preserve"> </w:t>
      </w:r>
      <w:r w:rsidRPr="008A019F">
        <w:rPr>
          <w:rFonts w:hint="eastAsia"/>
          <w:sz w:val="24"/>
        </w:rPr>
        <w:t>车内噪声声压级</w:t>
      </w:r>
      <w:bookmarkEnd w:id="52"/>
      <w:bookmarkEnd w:id="53"/>
    </w:p>
    <w:p w:rsidR="005A4759" w:rsidRDefault="005A4759" w:rsidP="00D73E08">
      <w:pPr>
        <w:pStyle w:val="a3"/>
        <w:spacing w:line="360" w:lineRule="auto"/>
        <w:ind w:firstLine="0"/>
        <w:jc w:val="center"/>
        <w:rPr>
          <w:rFonts w:ascii="Times New Roman"/>
          <w:color w:val="FF0000"/>
          <w:szCs w:val="24"/>
        </w:rPr>
      </w:pPr>
      <w:r w:rsidRPr="005A4759">
        <w:rPr>
          <w:rFonts w:ascii="Times New Roman"/>
          <w:noProof/>
          <w:color w:val="FF0000"/>
          <w:szCs w:val="24"/>
        </w:rPr>
        <w:drawing>
          <wp:inline distT="0" distB="0" distL="0" distR="0">
            <wp:extent cx="2476500" cy="2671240"/>
            <wp:effectExtent l="0" t="0" r="0" b="0"/>
            <wp:docPr id="4" name="图片 4" descr="D:\nim\校准规范\测试方法-营运客车声学参数测试规范\A计权声压级\A计权声压级-现场测试图\乘客区声级计布点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nim\校准规范\测试方法-营运客车声学参数测试规范\A计权声压级\A计权声压级-现场测试图\乘客区声级计布点N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823" cy="2676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4C9" w:rsidRPr="005C04C9" w:rsidRDefault="005C04C9" w:rsidP="00D73E08">
      <w:pPr>
        <w:pStyle w:val="a3"/>
        <w:spacing w:line="360" w:lineRule="auto"/>
        <w:ind w:firstLine="0"/>
        <w:jc w:val="center"/>
        <w:rPr>
          <w:rFonts w:ascii="Times New Roman" w:hint="eastAsia"/>
          <w:szCs w:val="24"/>
        </w:rPr>
      </w:pPr>
      <w:r w:rsidRPr="005C04C9">
        <w:rPr>
          <w:rFonts w:ascii="Times New Roman" w:hint="eastAsia"/>
          <w:szCs w:val="24"/>
        </w:rPr>
        <w:t>图</w:t>
      </w:r>
      <w:r w:rsidRPr="005C04C9">
        <w:rPr>
          <w:rFonts w:ascii="Times New Roman" w:hint="eastAsia"/>
          <w:szCs w:val="24"/>
        </w:rPr>
        <w:t>1</w:t>
      </w:r>
      <w:r w:rsidRPr="005C04C9">
        <w:rPr>
          <w:rFonts w:ascii="Times New Roman"/>
          <w:szCs w:val="24"/>
        </w:rPr>
        <w:t xml:space="preserve"> </w:t>
      </w:r>
      <w:r w:rsidRPr="005C04C9">
        <w:rPr>
          <w:rFonts w:ascii="Times New Roman" w:hint="eastAsia"/>
          <w:szCs w:val="24"/>
        </w:rPr>
        <w:t>测试传声器布置图</w:t>
      </w:r>
    </w:p>
    <w:p w:rsidR="0095018A" w:rsidRPr="005C04C9" w:rsidRDefault="008535DC">
      <w:pPr>
        <w:pStyle w:val="a3"/>
        <w:spacing w:line="360" w:lineRule="auto"/>
        <w:ind w:firstLineChars="200" w:firstLine="480"/>
        <w:rPr>
          <w:rFonts w:ascii="Times New Roman"/>
          <w:szCs w:val="24"/>
        </w:rPr>
      </w:pPr>
      <w:r w:rsidRPr="005C04C9">
        <w:rPr>
          <w:rFonts w:ascii="Times New Roman" w:hint="eastAsia"/>
          <w:szCs w:val="24"/>
        </w:rPr>
        <w:t>根据</w:t>
      </w:r>
      <w:r w:rsidRPr="005C04C9">
        <w:rPr>
          <w:rFonts w:ascii="Times New Roman" w:hint="eastAsia"/>
        </w:rPr>
        <w:t>《</w:t>
      </w:r>
      <w:r w:rsidR="005C04C9" w:rsidRPr="005C04C9">
        <w:rPr>
          <w:rFonts w:hint="eastAsia"/>
          <w:szCs w:val="18"/>
        </w:rPr>
        <w:t>汽车座舱声学环境参数测试规范</w:t>
      </w:r>
      <w:r w:rsidRPr="005C04C9">
        <w:rPr>
          <w:rFonts w:ascii="Times New Roman" w:hint="eastAsia"/>
        </w:rPr>
        <w:t>》（</w:t>
      </w:r>
      <w:r w:rsidR="004E246E" w:rsidRPr="005C04C9">
        <w:rPr>
          <w:rFonts w:ascii="Times New Roman" w:hint="eastAsia"/>
        </w:rPr>
        <w:t>征求意见</w:t>
      </w:r>
      <w:r w:rsidRPr="005C04C9">
        <w:rPr>
          <w:rFonts w:ascii="Times New Roman" w:hint="eastAsia"/>
        </w:rPr>
        <w:t>稿）中描述的方法</w:t>
      </w:r>
      <w:r w:rsidRPr="005C04C9">
        <w:rPr>
          <w:rFonts w:ascii="Times New Roman" w:hint="eastAsia"/>
          <w:szCs w:val="24"/>
        </w:rPr>
        <w:t>（</w:t>
      </w:r>
      <w:r w:rsidRPr="005C04C9">
        <w:rPr>
          <w:rFonts w:ascii="Times New Roman" w:hint="eastAsia"/>
          <w:szCs w:val="24"/>
        </w:rPr>
        <w:t>7.</w:t>
      </w:r>
      <w:r w:rsidRPr="005C04C9">
        <w:rPr>
          <w:rFonts w:ascii="Times New Roman"/>
          <w:szCs w:val="24"/>
        </w:rPr>
        <w:t>2</w:t>
      </w:r>
      <w:r w:rsidRPr="005C04C9">
        <w:rPr>
          <w:rFonts w:ascii="Times New Roman" w:hint="eastAsia"/>
          <w:szCs w:val="24"/>
        </w:rPr>
        <w:t>.</w:t>
      </w:r>
      <w:r w:rsidR="00924B4B" w:rsidRPr="005C04C9">
        <w:rPr>
          <w:rFonts w:ascii="Times New Roman"/>
          <w:szCs w:val="24"/>
        </w:rPr>
        <w:t>2</w:t>
      </w:r>
      <w:r w:rsidR="00924B4B" w:rsidRPr="005C04C9">
        <w:rPr>
          <w:rFonts w:ascii="Times New Roman" w:hint="eastAsia"/>
          <w:szCs w:val="24"/>
        </w:rPr>
        <w:t>）</w:t>
      </w:r>
      <w:r w:rsidR="005C04C9" w:rsidRPr="005C04C9">
        <w:rPr>
          <w:rFonts w:ascii="Times New Roman" w:hint="eastAsia"/>
          <w:szCs w:val="24"/>
        </w:rPr>
        <w:t>测试客车中</w:t>
      </w:r>
      <w:r w:rsidR="00924B4B" w:rsidRPr="005C04C9">
        <w:rPr>
          <w:rFonts w:ascii="Times New Roman" w:hint="eastAsia"/>
          <w:szCs w:val="24"/>
        </w:rPr>
        <w:t>4</w:t>
      </w:r>
      <w:r w:rsidR="00924B4B" w:rsidRPr="005C04C9">
        <w:rPr>
          <w:rFonts w:ascii="Times New Roman" w:hint="eastAsia"/>
          <w:szCs w:val="24"/>
        </w:rPr>
        <w:t>个位置</w:t>
      </w:r>
      <w:r w:rsidR="005C04C9" w:rsidRPr="005C04C9">
        <w:rPr>
          <w:rFonts w:ascii="Times New Roman" w:hint="eastAsia"/>
          <w:szCs w:val="24"/>
        </w:rPr>
        <w:t>，包括有主驾驶位置和乘客区域的前中后三个位</w:t>
      </w:r>
      <w:r w:rsidR="00924B4B" w:rsidRPr="005C04C9">
        <w:rPr>
          <w:rFonts w:ascii="Times New Roman" w:hint="eastAsia"/>
          <w:szCs w:val="24"/>
        </w:rPr>
        <w:t>的</w:t>
      </w:r>
      <w:r w:rsidR="00924B4B" w:rsidRPr="005C04C9">
        <w:t>声</w:t>
      </w:r>
      <w:r w:rsidR="005C04C9" w:rsidRPr="005C04C9">
        <w:rPr>
          <w:rFonts w:hint="eastAsia"/>
        </w:rPr>
        <w:t>压级</w:t>
      </w:r>
      <w:r w:rsidR="005C04C9">
        <w:rPr>
          <w:rFonts w:ascii="Times New Roman" w:hint="eastAsia"/>
          <w:szCs w:val="24"/>
        </w:rPr>
        <w:t>，</w:t>
      </w:r>
      <w:r w:rsidRPr="005C04C9">
        <w:rPr>
          <w:rFonts w:ascii="Times New Roman" w:hint="eastAsia"/>
          <w:szCs w:val="24"/>
        </w:rPr>
        <w:t>测试数据见表</w:t>
      </w:r>
      <w:r w:rsidRPr="005C04C9">
        <w:rPr>
          <w:rFonts w:ascii="Times New Roman" w:hint="eastAsia"/>
          <w:szCs w:val="24"/>
        </w:rPr>
        <w:t>1</w:t>
      </w:r>
      <w:r w:rsidRPr="005C04C9">
        <w:rPr>
          <w:rFonts w:ascii="Times New Roman" w:hint="eastAsia"/>
          <w:szCs w:val="24"/>
        </w:rPr>
        <w:t>。</w:t>
      </w:r>
    </w:p>
    <w:p w:rsidR="0095018A" w:rsidRPr="005C04C9" w:rsidRDefault="008535DC" w:rsidP="005C04C9">
      <w:pPr>
        <w:autoSpaceDE w:val="0"/>
        <w:autoSpaceDN w:val="0"/>
        <w:adjustRightInd w:val="0"/>
        <w:spacing w:line="400" w:lineRule="atLeast"/>
        <w:ind w:firstLineChars="1250" w:firstLine="3000"/>
        <w:rPr>
          <w:sz w:val="24"/>
        </w:rPr>
      </w:pPr>
      <w:bookmarkStart w:id="54" w:name="OLE_LINK5"/>
      <w:bookmarkStart w:id="55" w:name="OLE_LINK6"/>
      <w:r w:rsidRPr="005C04C9">
        <w:rPr>
          <w:rFonts w:hint="eastAsia"/>
          <w:bCs/>
          <w:sz w:val="24"/>
        </w:rPr>
        <w:t>表</w:t>
      </w:r>
      <w:r w:rsidR="00870452" w:rsidRPr="005C04C9">
        <w:rPr>
          <w:bCs/>
          <w:sz w:val="24"/>
        </w:rPr>
        <w:t>1</w:t>
      </w:r>
      <w:r w:rsidRPr="005C04C9">
        <w:rPr>
          <w:rFonts w:hint="eastAsia"/>
          <w:bCs/>
          <w:sz w:val="24"/>
        </w:rPr>
        <w:t xml:space="preserve"> </w:t>
      </w:r>
      <w:bookmarkStart w:id="56" w:name="OLE_LINK15"/>
      <w:bookmarkStart w:id="57" w:name="OLE_LINK16"/>
      <w:r w:rsidR="005C04C9" w:rsidRPr="005C04C9">
        <w:rPr>
          <w:rFonts w:hint="eastAsia"/>
          <w:sz w:val="24"/>
        </w:rPr>
        <w:t>车内噪声声压级</w:t>
      </w:r>
      <w:r w:rsidR="00870452" w:rsidRPr="005C04C9">
        <w:rPr>
          <w:rFonts w:hint="eastAsia"/>
          <w:sz w:val="24"/>
        </w:rPr>
        <w:t>（</w:t>
      </w:r>
      <w:r w:rsidR="005C04C9" w:rsidRPr="005C04C9">
        <w:rPr>
          <w:rFonts w:hint="eastAsia"/>
          <w:sz w:val="24"/>
        </w:rPr>
        <w:t>客车</w:t>
      </w:r>
      <w:r w:rsidR="00870452" w:rsidRPr="005C04C9">
        <w:rPr>
          <w:rFonts w:hint="eastAsia"/>
          <w:sz w:val="24"/>
        </w:rPr>
        <w:t>）</w:t>
      </w:r>
      <w:bookmarkEnd w:id="56"/>
      <w:bookmarkEnd w:id="57"/>
      <w:r w:rsidR="005C04C9" w:rsidRPr="005C04C9">
        <w:rPr>
          <w:rFonts w:hint="eastAsia"/>
          <w:sz w:val="24"/>
        </w:rPr>
        <w:t xml:space="preserve"> </w:t>
      </w:r>
      <w:r w:rsidR="005C04C9" w:rsidRPr="005C04C9">
        <w:rPr>
          <w:sz w:val="24"/>
        </w:rPr>
        <w:t xml:space="preserve">                dB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807"/>
        <w:gridCol w:w="1808"/>
        <w:gridCol w:w="1807"/>
        <w:gridCol w:w="1808"/>
      </w:tblGrid>
      <w:tr w:rsidR="005C04C9" w:rsidRPr="005C04C9" w:rsidTr="00642EB8">
        <w:tc>
          <w:tcPr>
            <w:tcW w:w="1809" w:type="dxa"/>
            <w:vAlign w:val="center"/>
          </w:tcPr>
          <w:p w:rsidR="000A2E8E" w:rsidRPr="005C04C9" w:rsidRDefault="005C04C9" w:rsidP="005C04C9">
            <w:pPr>
              <w:spacing w:line="0" w:lineRule="atLeast"/>
              <w:jc w:val="center"/>
              <w:rPr>
                <w:sz w:val="24"/>
              </w:rPr>
            </w:pPr>
            <w:r w:rsidRPr="005C04C9">
              <w:rPr>
                <w:rFonts w:hint="eastAsia"/>
                <w:sz w:val="24"/>
              </w:rPr>
              <w:t>声压级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0A2E8E" w:rsidRPr="005C04C9" w:rsidRDefault="000A2E8E" w:rsidP="00B16524">
            <w:pPr>
              <w:spacing w:line="0" w:lineRule="atLeast"/>
              <w:jc w:val="center"/>
              <w:rPr>
                <w:sz w:val="24"/>
              </w:rPr>
            </w:pPr>
            <w:proofErr w:type="gramStart"/>
            <w:r w:rsidRPr="005C04C9">
              <w:rPr>
                <w:rFonts w:hint="eastAsia"/>
                <w:sz w:val="24"/>
              </w:rPr>
              <w:t>主驾</w:t>
            </w:r>
            <w:proofErr w:type="gramEnd"/>
          </w:p>
        </w:tc>
        <w:tc>
          <w:tcPr>
            <w:tcW w:w="1808" w:type="dxa"/>
            <w:shd w:val="clear" w:color="auto" w:fill="auto"/>
            <w:vAlign w:val="center"/>
          </w:tcPr>
          <w:p w:rsidR="000A2E8E" w:rsidRPr="005C04C9" w:rsidRDefault="005C04C9" w:rsidP="00B16524">
            <w:pPr>
              <w:spacing w:line="0" w:lineRule="atLeast"/>
              <w:jc w:val="center"/>
              <w:rPr>
                <w:sz w:val="24"/>
              </w:rPr>
            </w:pPr>
            <w:bookmarkStart w:id="58" w:name="OLE_LINK3"/>
            <w:bookmarkStart w:id="59" w:name="OLE_LINK4"/>
            <w:r w:rsidRPr="005C04C9">
              <w:rPr>
                <w:rFonts w:hint="eastAsia"/>
                <w:sz w:val="24"/>
              </w:rPr>
              <w:t>乘客（前）</w:t>
            </w:r>
            <w:bookmarkEnd w:id="58"/>
            <w:bookmarkEnd w:id="59"/>
          </w:p>
        </w:tc>
        <w:tc>
          <w:tcPr>
            <w:tcW w:w="1807" w:type="dxa"/>
            <w:shd w:val="clear" w:color="auto" w:fill="auto"/>
            <w:vAlign w:val="center"/>
          </w:tcPr>
          <w:p w:rsidR="000A2E8E" w:rsidRPr="005C04C9" w:rsidRDefault="005C04C9" w:rsidP="005C04C9">
            <w:pPr>
              <w:spacing w:line="0" w:lineRule="atLeast"/>
              <w:jc w:val="center"/>
              <w:rPr>
                <w:sz w:val="24"/>
              </w:rPr>
            </w:pPr>
            <w:r w:rsidRPr="005C04C9">
              <w:rPr>
                <w:rFonts w:hint="eastAsia"/>
                <w:sz w:val="24"/>
              </w:rPr>
              <w:t>乘客（</w:t>
            </w:r>
            <w:r w:rsidRPr="005C04C9">
              <w:rPr>
                <w:rFonts w:hint="eastAsia"/>
                <w:sz w:val="24"/>
              </w:rPr>
              <w:t>中</w:t>
            </w:r>
            <w:r w:rsidRPr="005C04C9">
              <w:rPr>
                <w:rFonts w:hint="eastAsia"/>
                <w:sz w:val="24"/>
              </w:rPr>
              <w:t>）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A2E8E" w:rsidRPr="005C04C9" w:rsidRDefault="005C04C9" w:rsidP="00B16524">
            <w:pPr>
              <w:spacing w:line="0" w:lineRule="atLeast"/>
              <w:jc w:val="center"/>
              <w:rPr>
                <w:sz w:val="24"/>
              </w:rPr>
            </w:pPr>
            <w:r w:rsidRPr="005C04C9">
              <w:rPr>
                <w:rFonts w:hint="eastAsia"/>
                <w:sz w:val="24"/>
              </w:rPr>
              <w:t>乘客（</w:t>
            </w:r>
            <w:r w:rsidRPr="005C04C9">
              <w:rPr>
                <w:rFonts w:hint="eastAsia"/>
                <w:sz w:val="24"/>
              </w:rPr>
              <w:t>后</w:t>
            </w:r>
            <w:r w:rsidRPr="005C04C9">
              <w:rPr>
                <w:rFonts w:hint="eastAsia"/>
                <w:sz w:val="24"/>
              </w:rPr>
              <w:t>）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sz w:val="24"/>
              </w:rPr>
            </w:pPr>
            <w:proofErr w:type="gramStart"/>
            <w:r w:rsidRPr="005C04C9">
              <w:rPr>
                <w:rFonts w:hint="eastAsia"/>
                <w:sz w:val="24"/>
              </w:rPr>
              <w:t>怠</w:t>
            </w:r>
            <w:proofErr w:type="gramEnd"/>
            <w:r w:rsidRPr="005C04C9">
              <w:rPr>
                <w:rFonts w:hint="eastAsia"/>
                <w:sz w:val="24"/>
              </w:rPr>
              <w:t>速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widowControl/>
              <w:jc w:val="center"/>
              <w:rPr>
                <w:kern w:val="0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85.7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74.7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76.8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79.8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bookmarkStart w:id="60" w:name="OLE_LINK7"/>
            <w:bookmarkStart w:id="61" w:name="OLE_LINK8"/>
            <w:r w:rsidRPr="005C04C9">
              <w:rPr>
                <w:rFonts w:hint="eastAsia"/>
                <w:sz w:val="24"/>
              </w:rPr>
              <w:t>20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  <w:bookmarkEnd w:id="60"/>
            <w:bookmarkEnd w:id="61"/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93.0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84.6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82.3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86.9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lastRenderedPageBreak/>
              <w:t>3</w:t>
            </w:r>
            <w:r w:rsidRPr="005C04C9">
              <w:rPr>
                <w:rFonts w:hint="eastAsia"/>
                <w:sz w:val="24"/>
              </w:rPr>
              <w:t>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92.2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85.1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82.0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86.2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>4</w:t>
            </w:r>
            <w:r w:rsidRPr="005C04C9">
              <w:rPr>
                <w:rFonts w:hint="eastAsia"/>
                <w:sz w:val="24"/>
              </w:rPr>
              <w:t>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95.4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86.8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86.3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89.8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>5</w:t>
            </w:r>
            <w:r w:rsidRPr="005C04C9">
              <w:rPr>
                <w:rFonts w:hint="eastAsia"/>
                <w:sz w:val="24"/>
              </w:rPr>
              <w:t>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95.7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86.7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85.8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89.2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>6</w:t>
            </w:r>
            <w:r w:rsidRPr="005C04C9">
              <w:rPr>
                <w:rFonts w:hint="eastAsia"/>
                <w:sz w:val="24"/>
              </w:rPr>
              <w:t>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98.9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89.6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88.2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92.3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>7</w:t>
            </w:r>
            <w:r w:rsidRPr="005C04C9">
              <w:rPr>
                <w:rFonts w:hint="eastAsia"/>
                <w:sz w:val="24"/>
              </w:rPr>
              <w:t>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99.9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88.8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90.3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93.4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>8</w:t>
            </w:r>
            <w:r w:rsidRPr="005C04C9">
              <w:rPr>
                <w:rFonts w:hint="eastAsia"/>
                <w:sz w:val="24"/>
              </w:rPr>
              <w:t>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103.5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89.3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91.7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94.7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>9</w:t>
            </w:r>
            <w:r w:rsidRPr="005C04C9">
              <w:rPr>
                <w:rFonts w:hint="eastAsia"/>
                <w:sz w:val="24"/>
              </w:rPr>
              <w:t>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103.2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92.0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92.3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96.3 </w:t>
            </w:r>
          </w:p>
        </w:tc>
      </w:tr>
      <w:tr w:rsidR="005C04C9" w:rsidRPr="005C04C9" w:rsidTr="00113C57">
        <w:tc>
          <w:tcPr>
            <w:tcW w:w="1809" w:type="dxa"/>
            <w:vAlign w:val="center"/>
          </w:tcPr>
          <w:p w:rsidR="005C04C9" w:rsidRPr="005C04C9" w:rsidRDefault="005C04C9" w:rsidP="005C04C9"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>10</w:t>
            </w:r>
            <w:r w:rsidRPr="005C04C9">
              <w:rPr>
                <w:rFonts w:hint="eastAsia"/>
                <w:sz w:val="24"/>
              </w:rPr>
              <w:t>0</w:t>
            </w:r>
            <w:r w:rsidRPr="005C04C9">
              <w:rPr>
                <w:sz w:val="24"/>
              </w:rPr>
              <w:t xml:space="preserve"> </w:t>
            </w:r>
            <w:r w:rsidRPr="005C04C9">
              <w:rPr>
                <w:rFonts w:hint="eastAsia"/>
                <w:sz w:val="24"/>
              </w:rPr>
              <w:t>m</w:t>
            </w:r>
            <w:r w:rsidRPr="005C04C9">
              <w:rPr>
                <w:sz w:val="24"/>
              </w:rPr>
              <w:t>/s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106.0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92.0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94.2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5C04C9" w:rsidRPr="005C04C9" w:rsidRDefault="005C04C9" w:rsidP="005C04C9">
            <w:pPr>
              <w:jc w:val="center"/>
              <w:rPr>
                <w:rFonts w:hint="eastAsia"/>
                <w:sz w:val="24"/>
              </w:rPr>
            </w:pPr>
            <w:r w:rsidRPr="005C04C9">
              <w:rPr>
                <w:rFonts w:hint="eastAsia"/>
                <w:sz w:val="24"/>
              </w:rPr>
              <w:t xml:space="preserve">96.5 </w:t>
            </w:r>
          </w:p>
        </w:tc>
      </w:tr>
      <w:bookmarkEnd w:id="54"/>
      <w:bookmarkEnd w:id="55"/>
    </w:tbl>
    <w:p w:rsidR="00870452" w:rsidRPr="00476829" w:rsidRDefault="00870452" w:rsidP="00476829">
      <w:pPr>
        <w:jc w:val="center"/>
        <w:rPr>
          <w:sz w:val="24"/>
          <w:szCs w:val="20"/>
        </w:rPr>
      </w:pPr>
    </w:p>
    <w:p w:rsidR="0095018A" w:rsidRDefault="008A019F">
      <w:pPr>
        <w:pStyle w:val="3"/>
        <w:spacing w:before="0" w:after="0" w:line="360" w:lineRule="auto"/>
        <w:rPr>
          <w:sz w:val="24"/>
          <w:szCs w:val="24"/>
        </w:rPr>
      </w:pPr>
      <w:bookmarkStart w:id="62" w:name="_Toc213071874"/>
      <w:bookmarkStart w:id="63" w:name="_Toc213071925"/>
      <w:r>
        <w:rPr>
          <w:rFonts w:hint="eastAsia"/>
          <w:sz w:val="24"/>
          <w:szCs w:val="24"/>
        </w:rPr>
        <w:t>3</w:t>
      </w:r>
      <w:r w:rsidR="008535DC">
        <w:rPr>
          <w:rFonts w:hint="eastAsia"/>
          <w:sz w:val="24"/>
          <w:szCs w:val="24"/>
        </w:rPr>
        <w:t>.2</w:t>
      </w:r>
      <w:r>
        <w:rPr>
          <w:sz w:val="24"/>
          <w:szCs w:val="24"/>
        </w:rPr>
        <w:t xml:space="preserve"> </w:t>
      </w:r>
      <w:r w:rsidRPr="008A019F">
        <w:rPr>
          <w:rFonts w:hint="eastAsia"/>
          <w:sz w:val="24"/>
        </w:rPr>
        <w:t>车内混响时间</w:t>
      </w:r>
      <w:bookmarkEnd w:id="62"/>
      <w:bookmarkEnd w:id="63"/>
    </w:p>
    <w:p w:rsidR="000369E1" w:rsidRDefault="000369E1" w:rsidP="000369E1">
      <w:pPr>
        <w:pStyle w:val="a3"/>
        <w:spacing w:line="360" w:lineRule="auto"/>
        <w:ind w:firstLineChars="200" w:firstLine="480"/>
        <w:rPr>
          <w:rFonts w:ascii="Times New Roman" w:hint="eastAsia"/>
          <w:szCs w:val="24"/>
        </w:rPr>
      </w:pPr>
      <w:r w:rsidRPr="005C04C9">
        <w:rPr>
          <w:rFonts w:ascii="Times New Roman" w:hint="eastAsia"/>
          <w:szCs w:val="24"/>
        </w:rPr>
        <w:t>根据</w:t>
      </w:r>
      <w:r w:rsidRPr="005C04C9">
        <w:rPr>
          <w:rFonts w:ascii="Times New Roman" w:hint="eastAsia"/>
        </w:rPr>
        <w:t>《</w:t>
      </w:r>
      <w:r w:rsidRPr="005C04C9">
        <w:rPr>
          <w:rFonts w:hint="eastAsia"/>
          <w:szCs w:val="18"/>
        </w:rPr>
        <w:t>汽车座舱声学环境参数测试规范</w:t>
      </w:r>
      <w:r w:rsidRPr="005C04C9">
        <w:rPr>
          <w:rFonts w:ascii="Times New Roman" w:hint="eastAsia"/>
        </w:rPr>
        <w:t>》（征求意见稿）中描述的方法</w:t>
      </w:r>
      <w:r w:rsidRPr="005C04C9">
        <w:rPr>
          <w:rFonts w:ascii="Times New Roman" w:hint="eastAsia"/>
          <w:szCs w:val="24"/>
        </w:rPr>
        <w:t>（</w:t>
      </w:r>
      <w:r w:rsidRPr="005C04C9">
        <w:rPr>
          <w:rFonts w:ascii="Times New Roman" w:hint="eastAsia"/>
          <w:szCs w:val="24"/>
        </w:rPr>
        <w:t>7.</w:t>
      </w:r>
      <w:r w:rsidRPr="005C04C9">
        <w:rPr>
          <w:rFonts w:ascii="Times New Roman"/>
          <w:szCs w:val="24"/>
        </w:rPr>
        <w:t>2</w:t>
      </w:r>
      <w:r w:rsidRPr="005C04C9">
        <w:rPr>
          <w:rFonts w:ascii="Times New Roman" w:hint="eastAsia"/>
          <w:szCs w:val="24"/>
        </w:rPr>
        <w:t>.</w:t>
      </w:r>
      <w:r>
        <w:rPr>
          <w:rFonts w:ascii="Times New Roman" w:hint="eastAsia"/>
          <w:szCs w:val="24"/>
        </w:rPr>
        <w:t>3</w:t>
      </w:r>
      <w:r w:rsidRPr="005C04C9">
        <w:rPr>
          <w:rFonts w:ascii="Times New Roman" w:hint="eastAsia"/>
          <w:szCs w:val="24"/>
        </w:rPr>
        <w:t>）测试</w:t>
      </w:r>
      <w:r>
        <w:rPr>
          <w:rFonts w:ascii="Times New Roman" w:hint="eastAsia"/>
          <w:szCs w:val="24"/>
        </w:rPr>
        <w:t>乘客区域中部位置的混响时间。</w:t>
      </w:r>
    </w:p>
    <w:p w:rsidR="005A4759" w:rsidRPr="000369E1" w:rsidRDefault="005A4759" w:rsidP="005A4759">
      <w:pPr>
        <w:pStyle w:val="a3"/>
        <w:spacing w:line="360" w:lineRule="auto"/>
        <w:ind w:firstLine="0"/>
        <w:jc w:val="center"/>
        <w:rPr>
          <w:rFonts w:ascii="Times New Roman"/>
          <w:szCs w:val="24"/>
        </w:rPr>
      </w:pPr>
      <w:r w:rsidRPr="000369E1">
        <w:rPr>
          <w:rFonts w:ascii="Times New Roman"/>
          <w:noProof/>
          <w:szCs w:val="24"/>
        </w:rPr>
        <w:drawing>
          <wp:inline distT="0" distB="0" distL="0" distR="0" wp14:anchorId="57726B0F" wp14:editId="5B820566">
            <wp:extent cx="2776537" cy="3702772"/>
            <wp:effectExtent l="0" t="0" r="5080" b="0"/>
            <wp:docPr id="2" name="图片 2" descr="D:\nim\校准规范\测试方法-营运客车声学参数测试规范\混响时间\监测照片\车内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im\校准规范\测试方法-营运客车声学参数测试规范\混响时间\监测照片\车内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9225" cy="3706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9E1" w:rsidRPr="000369E1" w:rsidRDefault="000369E1" w:rsidP="005A4759">
      <w:pPr>
        <w:pStyle w:val="a3"/>
        <w:spacing w:line="360" w:lineRule="auto"/>
        <w:ind w:firstLine="0"/>
        <w:jc w:val="center"/>
        <w:rPr>
          <w:rFonts w:ascii="Times New Roman" w:hint="eastAsia"/>
          <w:szCs w:val="24"/>
        </w:rPr>
      </w:pPr>
      <w:r w:rsidRPr="000369E1">
        <w:rPr>
          <w:rFonts w:ascii="Times New Roman" w:hint="eastAsia"/>
          <w:szCs w:val="24"/>
        </w:rPr>
        <w:t>图</w:t>
      </w:r>
      <w:r w:rsidRPr="000369E1">
        <w:rPr>
          <w:rFonts w:ascii="Times New Roman" w:hint="eastAsia"/>
          <w:szCs w:val="24"/>
        </w:rPr>
        <w:t>2</w:t>
      </w:r>
      <w:r w:rsidRPr="000369E1">
        <w:rPr>
          <w:rFonts w:ascii="Times New Roman"/>
          <w:szCs w:val="24"/>
        </w:rPr>
        <w:t xml:space="preserve"> </w:t>
      </w:r>
      <w:r w:rsidRPr="000369E1">
        <w:rPr>
          <w:rFonts w:ascii="Times New Roman" w:hint="eastAsia"/>
          <w:szCs w:val="24"/>
        </w:rPr>
        <w:t>测试传声器布置图</w:t>
      </w:r>
    </w:p>
    <w:p w:rsidR="005A4759" w:rsidRPr="000369E1" w:rsidRDefault="005A4759" w:rsidP="005A4759">
      <w:pPr>
        <w:pStyle w:val="a3"/>
        <w:spacing w:line="360" w:lineRule="auto"/>
        <w:ind w:firstLine="0"/>
        <w:rPr>
          <w:rFonts w:ascii="Times New Roman"/>
          <w:szCs w:val="24"/>
        </w:rPr>
      </w:pPr>
    </w:p>
    <w:p w:rsidR="008A019F" w:rsidRPr="000369E1" w:rsidRDefault="008A019F" w:rsidP="005A4759">
      <w:pPr>
        <w:pStyle w:val="a3"/>
        <w:spacing w:line="360" w:lineRule="auto"/>
        <w:ind w:firstLine="0"/>
        <w:jc w:val="center"/>
        <w:rPr>
          <w:rFonts w:ascii="Times New Roman"/>
          <w:szCs w:val="24"/>
        </w:rPr>
      </w:pPr>
      <w:r w:rsidRPr="000369E1">
        <w:rPr>
          <w:rFonts w:ascii="Times New Roman" w:hint="eastAsia"/>
          <w:szCs w:val="24"/>
        </w:rPr>
        <w:t>表</w:t>
      </w:r>
      <w:r w:rsidR="000369E1" w:rsidRPr="000369E1">
        <w:rPr>
          <w:rFonts w:ascii="Times New Roman" w:hint="eastAsia"/>
          <w:szCs w:val="24"/>
        </w:rPr>
        <w:t>2</w:t>
      </w:r>
      <w:r w:rsidRPr="000369E1">
        <w:rPr>
          <w:rFonts w:ascii="Times New Roman" w:hint="eastAsia"/>
          <w:szCs w:val="24"/>
        </w:rPr>
        <w:t xml:space="preserve"> </w:t>
      </w:r>
      <w:r w:rsidRPr="000369E1">
        <w:rPr>
          <w:rFonts w:ascii="Times New Roman" w:hint="eastAsia"/>
          <w:szCs w:val="24"/>
        </w:rPr>
        <w:t>混响时间结果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26"/>
        <w:gridCol w:w="1327"/>
        <w:gridCol w:w="1327"/>
        <w:gridCol w:w="1327"/>
        <w:gridCol w:w="1327"/>
        <w:gridCol w:w="1327"/>
        <w:gridCol w:w="1327"/>
      </w:tblGrid>
      <w:tr w:rsidR="000369E1" w:rsidRPr="000369E1" w:rsidTr="00AA5F33">
        <w:tc>
          <w:tcPr>
            <w:tcW w:w="1326" w:type="dxa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bookmarkStart w:id="64" w:name="_Hlk212758580"/>
            <w:r w:rsidRPr="000369E1">
              <w:rPr>
                <w:rFonts w:ascii="Times New Roman" w:hint="eastAsia"/>
                <w:szCs w:val="24"/>
              </w:rPr>
              <w:t>频率</w:t>
            </w:r>
            <w:r w:rsidRPr="000369E1">
              <w:rPr>
                <w:rFonts w:ascii="Times New Roman" w:hint="eastAsia"/>
                <w:szCs w:val="24"/>
              </w:rPr>
              <w:t>/Hz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125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160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200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250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315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400</w:t>
            </w:r>
          </w:p>
        </w:tc>
      </w:tr>
      <w:tr w:rsidR="000369E1" w:rsidRPr="000369E1" w:rsidTr="00AA5F33">
        <w:tc>
          <w:tcPr>
            <w:tcW w:w="1326" w:type="dxa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RT60/s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3.20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4.44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2.46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3.10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3.31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1.87 </w:t>
            </w:r>
          </w:p>
        </w:tc>
      </w:tr>
      <w:bookmarkEnd w:id="64"/>
      <w:tr w:rsidR="000369E1" w:rsidRPr="000369E1" w:rsidTr="00753B63">
        <w:tc>
          <w:tcPr>
            <w:tcW w:w="1326" w:type="dxa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频率</w:t>
            </w:r>
            <w:r w:rsidRPr="000369E1">
              <w:rPr>
                <w:rFonts w:ascii="Times New Roman" w:hint="eastAsia"/>
                <w:szCs w:val="24"/>
              </w:rPr>
              <w:t>/Hz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500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630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800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1000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1250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1600</w:t>
            </w:r>
          </w:p>
        </w:tc>
      </w:tr>
      <w:tr w:rsidR="000369E1" w:rsidRPr="000369E1" w:rsidTr="00753B63">
        <w:tc>
          <w:tcPr>
            <w:tcW w:w="1326" w:type="dxa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RT60/s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1.85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1.83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1.91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1.83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1.60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1.42 </w:t>
            </w:r>
          </w:p>
        </w:tc>
      </w:tr>
      <w:tr w:rsidR="000369E1" w:rsidRPr="000369E1" w:rsidTr="00A6111A">
        <w:tc>
          <w:tcPr>
            <w:tcW w:w="1326" w:type="dxa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lastRenderedPageBreak/>
              <w:t>频率</w:t>
            </w:r>
            <w:r w:rsidRPr="000369E1">
              <w:rPr>
                <w:rFonts w:ascii="Times New Roman" w:hint="eastAsia"/>
                <w:szCs w:val="24"/>
              </w:rPr>
              <w:t>/Hz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2000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2500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3150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4000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5000</w:t>
            </w:r>
          </w:p>
        </w:tc>
        <w:tc>
          <w:tcPr>
            <w:tcW w:w="1327" w:type="dxa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/</w:t>
            </w:r>
          </w:p>
        </w:tc>
      </w:tr>
      <w:tr w:rsidR="000369E1" w:rsidRPr="000369E1" w:rsidTr="00A6111A">
        <w:tc>
          <w:tcPr>
            <w:tcW w:w="1326" w:type="dxa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RT60/s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1.35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1.26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1.13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0.94 </w:t>
            </w:r>
          </w:p>
        </w:tc>
        <w:tc>
          <w:tcPr>
            <w:tcW w:w="1327" w:type="dxa"/>
            <w:vAlign w:val="center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 xml:space="preserve">0.82 </w:t>
            </w:r>
          </w:p>
        </w:tc>
        <w:tc>
          <w:tcPr>
            <w:tcW w:w="1327" w:type="dxa"/>
          </w:tcPr>
          <w:p w:rsidR="008A019F" w:rsidRPr="000369E1" w:rsidRDefault="008A019F" w:rsidP="008A019F">
            <w:pPr>
              <w:pStyle w:val="a3"/>
              <w:spacing w:line="360" w:lineRule="auto"/>
              <w:ind w:firstLine="0"/>
              <w:jc w:val="center"/>
              <w:rPr>
                <w:rFonts w:ascii="Times New Roman"/>
                <w:szCs w:val="24"/>
              </w:rPr>
            </w:pPr>
            <w:r w:rsidRPr="000369E1">
              <w:rPr>
                <w:rFonts w:ascii="Times New Roman" w:hint="eastAsia"/>
                <w:szCs w:val="24"/>
              </w:rPr>
              <w:t>/</w:t>
            </w:r>
          </w:p>
        </w:tc>
      </w:tr>
    </w:tbl>
    <w:p w:rsidR="008A019F" w:rsidRPr="000369E1" w:rsidRDefault="008A019F" w:rsidP="000369E1">
      <w:pPr>
        <w:pStyle w:val="a3"/>
        <w:spacing w:line="360" w:lineRule="auto"/>
        <w:ind w:firstLine="0"/>
        <w:jc w:val="center"/>
        <w:rPr>
          <w:rFonts w:ascii="Times New Roman"/>
          <w:szCs w:val="24"/>
        </w:rPr>
      </w:pPr>
      <w:r w:rsidRPr="000369E1">
        <w:rPr>
          <w:noProof/>
        </w:rPr>
        <w:drawing>
          <wp:inline distT="0" distB="0" distL="0" distR="0" wp14:anchorId="261609ED" wp14:editId="368783D8">
            <wp:extent cx="4765431" cy="2486758"/>
            <wp:effectExtent l="0" t="0" r="16510" b="8890"/>
            <wp:docPr id="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69E1" w:rsidRPr="000369E1" w:rsidRDefault="000369E1" w:rsidP="000369E1">
      <w:pPr>
        <w:pStyle w:val="a3"/>
        <w:spacing w:line="360" w:lineRule="auto"/>
        <w:ind w:firstLine="0"/>
        <w:jc w:val="center"/>
        <w:rPr>
          <w:rFonts w:ascii="Times New Roman" w:hint="eastAsia"/>
          <w:szCs w:val="24"/>
        </w:rPr>
      </w:pPr>
      <w:r w:rsidRPr="000369E1">
        <w:rPr>
          <w:rFonts w:ascii="Times New Roman" w:hint="eastAsia"/>
          <w:szCs w:val="24"/>
        </w:rPr>
        <w:t>图</w:t>
      </w:r>
      <w:r w:rsidRPr="000369E1">
        <w:rPr>
          <w:rFonts w:ascii="Times New Roman" w:hint="eastAsia"/>
          <w:szCs w:val="24"/>
        </w:rPr>
        <w:t>3</w:t>
      </w:r>
      <w:r w:rsidRPr="000369E1">
        <w:rPr>
          <w:rFonts w:ascii="Times New Roman"/>
          <w:szCs w:val="24"/>
        </w:rPr>
        <w:t xml:space="preserve"> </w:t>
      </w:r>
      <w:r w:rsidRPr="000369E1">
        <w:rPr>
          <w:rFonts w:ascii="Times New Roman" w:hint="eastAsia"/>
          <w:szCs w:val="24"/>
        </w:rPr>
        <w:t>混响时间测试结果</w:t>
      </w:r>
    </w:p>
    <w:p w:rsidR="0095018A" w:rsidRDefault="0095018A">
      <w:pPr>
        <w:pStyle w:val="a3"/>
        <w:spacing w:line="360" w:lineRule="auto"/>
        <w:ind w:firstLineChars="200" w:firstLine="480"/>
        <w:rPr>
          <w:rFonts w:ascii="Times New Roman"/>
          <w:szCs w:val="24"/>
        </w:rPr>
      </w:pPr>
    </w:p>
    <w:p w:rsidR="0095018A" w:rsidRDefault="008A019F">
      <w:pPr>
        <w:pStyle w:val="3"/>
        <w:spacing w:before="0" w:after="0" w:line="360" w:lineRule="auto"/>
        <w:rPr>
          <w:sz w:val="24"/>
          <w:szCs w:val="24"/>
        </w:rPr>
      </w:pPr>
      <w:bookmarkStart w:id="65" w:name="_Toc213071875"/>
      <w:bookmarkStart w:id="66" w:name="_Toc213071926"/>
      <w:r>
        <w:rPr>
          <w:sz w:val="24"/>
          <w:szCs w:val="24"/>
        </w:rPr>
        <w:t>3</w:t>
      </w:r>
      <w:r w:rsidR="008535DC">
        <w:rPr>
          <w:rFonts w:hint="eastAsia"/>
          <w:sz w:val="24"/>
          <w:szCs w:val="24"/>
        </w:rPr>
        <w:t>.</w:t>
      </w:r>
      <w:r w:rsidR="008535DC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8A019F">
        <w:rPr>
          <w:rFonts w:hint="eastAsia"/>
          <w:sz w:val="24"/>
        </w:rPr>
        <w:t>车内</w:t>
      </w:r>
      <w:r w:rsidR="008449E4" w:rsidRPr="008449E4">
        <w:rPr>
          <w:rFonts w:hint="eastAsia"/>
          <w:sz w:val="24"/>
        </w:rPr>
        <w:t>语言传输指数</w:t>
      </w:r>
      <w:bookmarkEnd w:id="65"/>
      <w:bookmarkEnd w:id="66"/>
    </w:p>
    <w:p w:rsidR="000369E1" w:rsidRDefault="000369E1" w:rsidP="000369E1">
      <w:pPr>
        <w:pStyle w:val="a3"/>
        <w:spacing w:line="360" w:lineRule="auto"/>
        <w:ind w:firstLineChars="200" w:firstLine="480"/>
        <w:rPr>
          <w:rFonts w:ascii="Times New Roman" w:hint="eastAsia"/>
          <w:szCs w:val="24"/>
        </w:rPr>
      </w:pPr>
      <w:r w:rsidRPr="005C04C9">
        <w:rPr>
          <w:rFonts w:ascii="Times New Roman" w:hint="eastAsia"/>
          <w:szCs w:val="24"/>
        </w:rPr>
        <w:t>根据</w:t>
      </w:r>
      <w:r w:rsidRPr="005C04C9">
        <w:rPr>
          <w:rFonts w:ascii="Times New Roman" w:hint="eastAsia"/>
        </w:rPr>
        <w:t>《</w:t>
      </w:r>
      <w:r w:rsidRPr="005C04C9">
        <w:rPr>
          <w:rFonts w:hint="eastAsia"/>
          <w:szCs w:val="18"/>
        </w:rPr>
        <w:t>汽车座舱声学环境参数测试规范</w:t>
      </w:r>
      <w:r w:rsidRPr="005C04C9">
        <w:rPr>
          <w:rFonts w:ascii="Times New Roman" w:hint="eastAsia"/>
        </w:rPr>
        <w:t>》（征求意见稿）中描述的方法</w:t>
      </w:r>
      <w:r w:rsidRPr="005C04C9">
        <w:rPr>
          <w:rFonts w:ascii="Times New Roman" w:hint="eastAsia"/>
          <w:szCs w:val="24"/>
        </w:rPr>
        <w:t>（</w:t>
      </w:r>
      <w:r w:rsidRPr="005C04C9">
        <w:rPr>
          <w:rFonts w:ascii="Times New Roman" w:hint="eastAsia"/>
          <w:szCs w:val="24"/>
        </w:rPr>
        <w:t>7.</w:t>
      </w:r>
      <w:r w:rsidRPr="005C04C9">
        <w:rPr>
          <w:rFonts w:ascii="Times New Roman"/>
          <w:szCs w:val="24"/>
        </w:rPr>
        <w:t>2</w:t>
      </w:r>
      <w:r w:rsidRPr="005C04C9">
        <w:rPr>
          <w:rFonts w:ascii="Times New Roman" w:hint="eastAsia"/>
          <w:szCs w:val="24"/>
        </w:rPr>
        <w:t>.</w:t>
      </w:r>
      <w:r>
        <w:rPr>
          <w:rFonts w:ascii="Times New Roman" w:hint="eastAsia"/>
          <w:szCs w:val="24"/>
        </w:rPr>
        <w:t>4</w:t>
      </w:r>
      <w:r w:rsidRPr="005C04C9">
        <w:rPr>
          <w:rFonts w:ascii="Times New Roman" w:hint="eastAsia"/>
          <w:szCs w:val="24"/>
        </w:rPr>
        <w:t>）测试</w:t>
      </w:r>
      <w:r>
        <w:rPr>
          <w:rFonts w:ascii="Times New Roman" w:hint="eastAsia"/>
          <w:szCs w:val="24"/>
        </w:rPr>
        <w:t>车内语言清晰度（使用</w:t>
      </w:r>
      <w:r>
        <w:rPr>
          <w:rFonts w:hint="eastAsia"/>
          <w:szCs w:val="24"/>
        </w:rPr>
        <w:t>GB/T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15508《声学 语言清晰度测试方法》中给出的测试方法</w:t>
      </w:r>
      <w:r>
        <w:rPr>
          <w:rFonts w:ascii="Times New Roman" w:hint="eastAsia"/>
          <w:szCs w:val="24"/>
        </w:rPr>
        <w:t>）</w:t>
      </w:r>
      <w:r w:rsidR="008449E4">
        <w:rPr>
          <w:rFonts w:ascii="Times New Roman" w:hint="eastAsia"/>
          <w:szCs w:val="24"/>
        </w:rPr>
        <w:t>，结果见表</w:t>
      </w:r>
      <w:r w:rsidR="008449E4">
        <w:rPr>
          <w:rFonts w:ascii="Times New Roman" w:hint="eastAsia"/>
          <w:szCs w:val="24"/>
        </w:rPr>
        <w:t>3</w:t>
      </w:r>
      <w:r w:rsidR="008449E4">
        <w:rPr>
          <w:rFonts w:ascii="Times New Roman" w:hint="eastAsia"/>
          <w:szCs w:val="24"/>
        </w:rPr>
        <w:t>。</w:t>
      </w:r>
    </w:p>
    <w:p w:rsidR="008449E4" w:rsidRPr="005C04C9" w:rsidRDefault="008449E4" w:rsidP="008449E4">
      <w:pPr>
        <w:autoSpaceDE w:val="0"/>
        <w:autoSpaceDN w:val="0"/>
        <w:adjustRightInd w:val="0"/>
        <w:spacing w:line="400" w:lineRule="atLeast"/>
        <w:ind w:firstLineChars="1250" w:firstLine="3000"/>
        <w:rPr>
          <w:sz w:val="24"/>
        </w:rPr>
      </w:pPr>
      <w:r w:rsidRPr="005C04C9">
        <w:rPr>
          <w:rFonts w:hint="eastAsia"/>
          <w:bCs/>
          <w:sz w:val="24"/>
        </w:rPr>
        <w:t>表</w:t>
      </w:r>
      <w:r>
        <w:rPr>
          <w:bCs/>
          <w:sz w:val="24"/>
        </w:rPr>
        <w:t>3</w:t>
      </w:r>
      <w:r w:rsidRPr="005C04C9">
        <w:rPr>
          <w:rFonts w:hint="eastAsia"/>
          <w:bCs/>
          <w:sz w:val="24"/>
        </w:rPr>
        <w:t xml:space="preserve"> </w:t>
      </w:r>
      <w:r w:rsidRPr="005C04C9">
        <w:rPr>
          <w:rFonts w:hint="eastAsia"/>
          <w:sz w:val="24"/>
        </w:rPr>
        <w:t>车内</w:t>
      </w:r>
      <w:r w:rsidRPr="008449E4">
        <w:rPr>
          <w:rFonts w:hint="eastAsia"/>
          <w:sz w:val="24"/>
        </w:rPr>
        <w:t>语言传输指数</w:t>
      </w:r>
      <w:r w:rsidRPr="005C04C9">
        <w:rPr>
          <w:rFonts w:hint="eastAsia"/>
          <w:sz w:val="24"/>
        </w:rPr>
        <w:t>（客车）</w:t>
      </w:r>
      <w:r w:rsidRPr="005C04C9">
        <w:rPr>
          <w:rFonts w:hint="eastAsia"/>
          <w:sz w:val="24"/>
        </w:rPr>
        <w:t xml:space="preserve"> </w:t>
      </w:r>
      <w:r w:rsidRPr="005C04C9">
        <w:rPr>
          <w:sz w:val="24"/>
        </w:rPr>
        <w:t xml:space="preserve">                </w:t>
      </w:r>
      <w:r>
        <w:rPr>
          <w:rFonts w:hint="eastAsia"/>
          <w:sz w:val="24"/>
        </w:rPr>
        <w:t>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807"/>
        <w:gridCol w:w="1808"/>
        <w:gridCol w:w="1807"/>
        <w:gridCol w:w="1808"/>
      </w:tblGrid>
      <w:tr w:rsidR="008449E4" w:rsidRPr="005C04C9" w:rsidTr="00663ED0">
        <w:tc>
          <w:tcPr>
            <w:tcW w:w="1809" w:type="dxa"/>
            <w:vAlign w:val="center"/>
          </w:tcPr>
          <w:p w:rsidR="008449E4" w:rsidRPr="005C04C9" w:rsidRDefault="008449E4" w:rsidP="008449E4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评价人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静止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30km/h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45km/h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60km/h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92.0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78.7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66.7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61.3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92.0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80.0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77.3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76.0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94.7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82.7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80.0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77.3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93.3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86.7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86.7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82.7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98.7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88.0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84.0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77.3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100.0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100.0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89.3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86.7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100.0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98.7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88.0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85.3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96.0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85.3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86.7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80.0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96.0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85.3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84.0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69.3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92.0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80.0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86.7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76.0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88.0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69.3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74.7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66.7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12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86.7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65.3 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64.0 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 xml:space="preserve">56.0 </w:t>
            </w:r>
          </w:p>
        </w:tc>
      </w:tr>
      <w:tr w:rsidR="008449E4" w:rsidRPr="005C04C9" w:rsidTr="00663ED0">
        <w:tc>
          <w:tcPr>
            <w:tcW w:w="1809" w:type="dxa"/>
            <w:vAlign w:val="center"/>
          </w:tcPr>
          <w:p w:rsidR="008449E4" w:rsidRDefault="008449E4" w:rsidP="008449E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平均值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94.1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83.3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80.7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8449E4" w:rsidRDefault="008449E4" w:rsidP="008449E4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74.6</w:t>
            </w:r>
          </w:p>
        </w:tc>
      </w:tr>
    </w:tbl>
    <w:p w:rsidR="008449E4" w:rsidRPr="000369E1" w:rsidRDefault="008449E4" w:rsidP="008449E4">
      <w:pPr>
        <w:pStyle w:val="a3"/>
        <w:spacing w:line="360" w:lineRule="auto"/>
        <w:ind w:firstLine="0"/>
        <w:rPr>
          <w:rFonts w:ascii="Times New Roman" w:hint="eastAsia"/>
          <w:color w:val="FF0000"/>
          <w:szCs w:val="24"/>
        </w:rPr>
      </w:pPr>
    </w:p>
    <w:p w:rsidR="00A70A0C" w:rsidRDefault="00A70A0C">
      <w:pPr>
        <w:pStyle w:val="a3"/>
        <w:spacing w:line="360" w:lineRule="auto"/>
        <w:ind w:firstLineChars="200" w:firstLine="480"/>
        <w:rPr>
          <w:rFonts w:ascii="Times New Roman"/>
          <w:szCs w:val="24"/>
        </w:rPr>
      </w:pPr>
    </w:p>
    <w:p w:rsidR="00A70A0C" w:rsidRDefault="008A019F" w:rsidP="00A70A0C">
      <w:pPr>
        <w:pStyle w:val="3"/>
        <w:spacing w:before="0" w:after="0" w:line="360" w:lineRule="auto"/>
        <w:rPr>
          <w:sz w:val="24"/>
          <w:szCs w:val="24"/>
        </w:rPr>
      </w:pPr>
      <w:bookmarkStart w:id="67" w:name="_Toc213071876"/>
      <w:bookmarkStart w:id="68" w:name="_Toc213071927"/>
      <w:r>
        <w:rPr>
          <w:sz w:val="24"/>
          <w:szCs w:val="24"/>
        </w:rPr>
        <w:lastRenderedPageBreak/>
        <w:t>3</w:t>
      </w:r>
      <w:r w:rsidR="00A70A0C">
        <w:rPr>
          <w:rFonts w:hint="eastAsia"/>
          <w:sz w:val="24"/>
          <w:szCs w:val="24"/>
        </w:rPr>
        <w:t>.4</w:t>
      </w:r>
      <w:r>
        <w:rPr>
          <w:sz w:val="24"/>
          <w:szCs w:val="24"/>
        </w:rPr>
        <w:t xml:space="preserve"> </w:t>
      </w:r>
      <w:bookmarkStart w:id="69" w:name="OLE_LINK9"/>
      <w:bookmarkStart w:id="70" w:name="OLE_LINK10"/>
      <w:r w:rsidRPr="008A019F">
        <w:rPr>
          <w:rFonts w:hint="eastAsia"/>
          <w:sz w:val="24"/>
        </w:rPr>
        <w:t>车舱内外空气隔声量</w:t>
      </w:r>
      <w:bookmarkEnd w:id="67"/>
      <w:bookmarkEnd w:id="68"/>
      <w:bookmarkEnd w:id="69"/>
      <w:bookmarkEnd w:id="70"/>
    </w:p>
    <w:p w:rsidR="008449E4" w:rsidRDefault="008449E4" w:rsidP="008449E4">
      <w:pPr>
        <w:pStyle w:val="a3"/>
        <w:spacing w:line="360" w:lineRule="auto"/>
        <w:ind w:firstLineChars="200" w:firstLine="480"/>
        <w:rPr>
          <w:rFonts w:ascii="Times New Roman" w:hint="eastAsia"/>
          <w:szCs w:val="24"/>
        </w:rPr>
      </w:pPr>
      <w:r w:rsidRPr="005C04C9">
        <w:rPr>
          <w:rFonts w:ascii="Times New Roman" w:hint="eastAsia"/>
          <w:szCs w:val="24"/>
        </w:rPr>
        <w:t>根据</w:t>
      </w:r>
      <w:r w:rsidRPr="005C04C9">
        <w:rPr>
          <w:rFonts w:ascii="Times New Roman" w:hint="eastAsia"/>
        </w:rPr>
        <w:t>《</w:t>
      </w:r>
      <w:r w:rsidRPr="005C04C9">
        <w:rPr>
          <w:rFonts w:hint="eastAsia"/>
          <w:szCs w:val="18"/>
        </w:rPr>
        <w:t>汽车座舱声学环境参数测试规范</w:t>
      </w:r>
      <w:r w:rsidRPr="005C04C9">
        <w:rPr>
          <w:rFonts w:ascii="Times New Roman" w:hint="eastAsia"/>
        </w:rPr>
        <w:t>》（征求意见稿）中描述的方法</w:t>
      </w:r>
      <w:r w:rsidRPr="005C04C9">
        <w:rPr>
          <w:rFonts w:ascii="Times New Roman" w:hint="eastAsia"/>
          <w:szCs w:val="24"/>
        </w:rPr>
        <w:t>（</w:t>
      </w:r>
      <w:r w:rsidRPr="005C04C9">
        <w:rPr>
          <w:rFonts w:ascii="Times New Roman" w:hint="eastAsia"/>
          <w:szCs w:val="24"/>
        </w:rPr>
        <w:t>7.</w:t>
      </w:r>
      <w:r w:rsidRPr="005C04C9">
        <w:rPr>
          <w:rFonts w:ascii="Times New Roman"/>
          <w:szCs w:val="24"/>
        </w:rPr>
        <w:t>2</w:t>
      </w:r>
      <w:r w:rsidRPr="005C04C9">
        <w:rPr>
          <w:rFonts w:ascii="Times New Roman" w:hint="eastAsia"/>
          <w:szCs w:val="24"/>
        </w:rPr>
        <w:t>.</w:t>
      </w:r>
      <w:r>
        <w:rPr>
          <w:rFonts w:ascii="Times New Roman" w:hint="eastAsia"/>
          <w:szCs w:val="24"/>
        </w:rPr>
        <w:t>5</w:t>
      </w:r>
      <w:r w:rsidRPr="005C04C9">
        <w:rPr>
          <w:rFonts w:ascii="Times New Roman" w:hint="eastAsia"/>
          <w:szCs w:val="24"/>
        </w:rPr>
        <w:t>）</w:t>
      </w:r>
      <w:proofErr w:type="gramStart"/>
      <w:r w:rsidRPr="005C04C9">
        <w:rPr>
          <w:rFonts w:ascii="Times New Roman" w:hint="eastAsia"/>
          <w:szCs w:val="24"/>
        </w:rPr>
        <w:t>测试</w:t>
      </w:r>
      <w:bookmarkStart w:id="71" w:name="OLE_LINK11"/>
      <w:r w:rsidRPr="008A019F">
        <w:rPr>
          <w:rFonts w:hint="eastAsia"/>
        </w:rPr>
        <w:t>车</w:t>
      </w:r>
      <w:proofErr w:type="gramEnd"/>
      <w:r w:rsidRPr="008A019F">
        <w:rPr>
          <w:rFonts w:hint="eastAsia"/>
        </w:rPr>
        <w:t>舱内外空气隔声量</w:t>
      </w:r>
      <w:bookmarkEnd w:id="71"/>
      <w:r>
        <w:rPr>
          <w:rFonts w:ascii="Times New Roman" w:hint="eastAsia"/>
          <w:szCs w:val="24"/>
        </w:rPr>
        <w:t>，结果见表</w:t>
      </w:r>
      <w:r>
        <w:rPr>
          <w:rFonts w:ascii="Times New Roman" w:hint="eastAsia"/>
          <w:szCs w:val="24"/>
        </w:rPr>
        <w:t>4</w:t>
      </w:r>
      <w:r>
        <w:rPr>
          <w:rFonts w:ascii="Times New Roman" w:hint="eastAsia"/>
          <w:szCs w:val="24"/>
        </w:rPr>
        <w:t>。</w:t>
      </w:r>
    </w:p>
    <w:p w:rsidR="00856564" w:rsidRDefault="008449E4" w:rsidP="008449E4">
      <w:pPr>
        <w:widowControl/>
        <w:jc w:val="center"/>
        <w:rPr>
          <w:b/>
          <w:bCs/>
          <w:sz w:val="24"/>
        </w:rPr>
      </w:pPr>
      <w:r>
        <w:rPr>
          <w:noProof/>
        </w:rPr>
        <w:drawing>
          <wp:inline distT="0" distB="0" distL="0" distR="0" wp14:anchorId="4A656FB2" wp14:editId="7319A57E">
            <wp:extent cx="3017117" cy="2092765"/>
            <wp:effectExtent l="0" t="0" r="0" b="3175"/>
            <wp:docPr id="7" name="图片 6">
              <a:extLst xmlns:a="http://schemas.openxmlformats.org/drawingml/2006/main">
                <a:ext uri="{FF2B5EF4-FFF2-40B4-BE49-F238E27FC236}">
                  <a16:creationId xmlns:a16="http://schemas.microsoft.com/office/drawing/2014/main" id="{58CAB5B1-24A8-C1AA-B441-888CFCCA5A7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>
                      <a:extLst>
                        <a:ext uri="{FF2B5EF4-FFF2-40B4-BE49-F238E27FC236}">
                          <a16:creationId xmlns:a16="http://schemas.microsoft.com/office/drawing/2014/main" id="{58CAB5B1-24A8-C1AA-B441-888CFCCA5A7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117" cy="209276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8449E4" w:rsidRDefault="008449E4" w:rsidP="008449E4">
      <w:pPr>
        <w:widowControl/>
        <w:jc w:val="center"/>
        <w:rPr>
          <w:rFonts w:hint="eastAsia"/>
          <w:b/>
          <w:bCs/>
          <w:sz w:val="24"/>
        </w:rPr>
      </w:pPr>
    </w:p>
    <w:p w:rsidR="008449E4" w:rsidRPr="005C04C9" w:rsidRDefault="008449E4" w:rsidP="008449E4">
      <w:pPr>
        <w:autoSpaceDE w:val="0"/>
        <w:autoSpaceDN w:val="0"/>
        <w:adjustRightInd w:val="0"/>
        <w:spacing w:line="400" w:lineRule="atLeast"/>
        <w:ind w:firstLineChars="1250" w:firstLine="3000"/>
        <w:rPr>
          <w:sz w:val="24"/>
        </w:rPr>
      </w:pPr>
      <w:r w:rsidRPr="005C04C9">
        <w:rPr>
          <w:rFonts w:hint="eastAsia"/>
          <w:bCs/>
          <w:sz w:val="24"/>
        </w:rPr>
        <w:t>表</w:t>
      </w:r>
      <w:r>
        <w:rPr>
          <w:rFonts w:hint="eastAsia"/>
          <w:bCs/>
          <w:sz w:val="24"/>
        </w:rPr>
        <w:t>4</w:t>
      </w:r>
      <w:r w:rsidRPr="005C04C9">
        <w:rPr>
          <w:rFonts w:hint="eastAsia"/>
          <w:bCs/>
          <w:sz w:val="24"/>
        </w:rPr>
        <w:t xml:space="preserve"> </w:t>
      </w:r>
      <w:r w:rsidRPr="008A019F">
        <w:rPr>
          <w:rFonts w:hint="eastAsia"/>
          <w:sz w:val="24"/>
        </w:rPr>
        <w:t>车舱内外空气隔声量</w:t>
      </w:r>
      <w:r w:rsidRPr="005C04C9">
        <w:rPr>
          <w:rFonts w:hint="eastAsia"/>
          <w:sz w:val="24"/>
        </w:rPr>
        <w:t>（</w:t>
      </w:r>
      <w:r>
        <w:rPr>
          <w:rFonts w:hint="eastAsia"/>
          <w:sz w:val="24"/>
        </w:rPr>
        <w:t>吉兴</w:t>
      </w:r>
      <w:r w:rsidRPr="005C04C9">
        <w:rPr>
          <w:rFonts w:hint="eastAsia"/>
          <w:sz w:val="24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  <w:gridCol w:w="2410"/>
        <w:gridCol w:w="2410"/>
      </w:tblGrid>
      <w:tr w:rsidR="00A12730" w:rsidRPr="005C04C9" w:rsidTr="00E77ADA">
        <w:tc>
          <w:tcPr>
            <w:tcW w:w="1809" w:type="dxa"/>
            <w:vAlign w:val="center"/>
          </w:tcPr>
          <w:p w:rsidR="00A12730" w:rsidRPr="005C04C9" w:rsidRDefault="00A12730" w:rsidP="00663ED0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频率</w:t>
            </w:r>
            <w:r>
              <w:rPr>
                <w:rFonts w:hint="eastAsia"/>
                <w:sz w:val="24"/>
              </w:rPr>
              <w:t>/</w:t>
            </w:r>
            <w:r>
              <w:rPr>
                <w:sz w:val="24"/>
              </w:rPr>
              <w:t>Hz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2730" w:rsidRDefault="00A12730" w:rsidP="00663ED0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车内声压级</w:t>
            </w:r>
            <w:r>
              <w:rPr>
                <w:rFonts w:hint="eastAsia"/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dB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2730" w:rsidRDefault="00A12730" w:rsidP="00663ED0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车外声压级</w:t>
            </w:r>
            <w:r>
              <w:rPr>
                <w:rFonts w:hint="eastAsia"/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dB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12730" w:rsidRDefault="00A12730" w:rsidP="00663ED0"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差值</w:t>
            </w:r>
            <w:r>
              <w:rPr>
                <w:rFonts w:hint="eastAsia"/>
                <w:color w:val="000000"/>
                <w:sz w:val="22"/>
                <w:szCs w:val="22"/>
              </w:rPr>
              <w:t>/dB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widowControl/>
              <w:jc w:val="center"/>
              <w:rPr>
                <w:rFonts w:eastAsia="等线"/>
                <w:color w:val="000000"/>
                <w:kern w:val="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78.91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65.23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13.68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85.19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72.36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12.83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89.62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74.51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15.11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86.13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72.40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13.73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86.63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71.91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14.72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93.56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76.31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17.25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94.98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74.56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20.42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95.91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74.50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21.41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93.97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68.84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25.13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800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94.76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67.03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27.74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92.16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61.89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30.27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1250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85.51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54.26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31.25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78.59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46.03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32.56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70.03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35.03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34.99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62.04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26.60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35.44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3150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49.61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19.44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30.17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4000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42.91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14.85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28.06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5000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37.11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11.20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25.92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6300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33.52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8.30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25.22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8000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29.65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6.76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22.89 </w:t>
            </w:r>
          </w:p>
        </w:tc>
      </w:tr>
      <w:tr w:rsidR="00A12730" w:rsidRPr="005C04C9" w:rsidTr="009B4089">
        <w:tc>
          <w:tcPr>
            <w:tcW w:w="1809" w:type="dxa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24.87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>4.86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12730" w:rsidRPr="00A12730" w:rsidRDefault="00A12730" w:rsidP="00A12730">
            <w:pPr>
              <w:jc w:val="center"/>
              <w:rPr>
                <w:rFonts w:eastAsia="等线"/>
                <w:color w:val="000000"/>
                <w:sz w:val="22"/>
                <w:szCs w:val="22"/>
              </w:rPr>
            </w:pPr>
            <w:r w:rsidRPr="00A12730">
              <w:rPr>
                <w:rFonts w:eastAsia="等线"/>
                <w:color w:val="000000"/>
                <w:sz w:val="22"/>
                <w:szCs w:val="22"/>
              </w:rPr>
              <w:t xml:space="preserve">20.01 </w:t>
            </w:r>
          </w:p>
        </w:tc>
      </w:tr>
    </w:tbl>
    <w:p w:rsidR="00863CDA" w:rsidRPr="00476829" w:rsidRDefault="00863CDA" w:rsidP="00863CDA">
      <w:pPr>
        <w:pStyle w:val="a3"/>
        <w:spacing w:line="360" w:lineRule="auto"/>
        <w:ind w:firstLine="0"/>
        <w:jc w:val="center"/>
        <w:rPr>
          <w:rFonts w:ascii="Times New Roman"/>
          <w:szCs w:val="24"/>
        </w:rPr>
      </w:pPr>
    </w:p>
    <w:p w:rsidR="00863CDA" w:rsidRDefault="00863CDA">
      <w:pPr>
        <w:widowControl/>
        <w:jc w:val="left"/>
        <w:rPr>
          <w:b/>
          <w:bCs/>
          <w:color w:val="FF0000"/>
          <w:sz w:val="24"/>
        </w:rPr>
      </w:pPr>
    </w:p>
    <w:p w:rsidR="0095018A" w:rsidRDefault="0095018A">
      <w:pPr>
        <w:rPr>
          <w:sz w:val="24"/>
        </w:rPr>
      </w:pPr>
    </w:p>
    <w:p w:rsidR="00DE3F33" w:rsidRDefault="00DE3F33">
      <w:pPr>
        <w:rPr>
          <w:sz w:val="24"/>
        </w:rPr>
      </w:pPr>
    </w:p>
    <w:p w:rsidR="0095018A" w:rsidRDefault="0095018A">
      <w:pPr>
        <w:spacing w:line="360" w:lineRule="auto"/>
        <w:jc w:val="left"/>
        <w:rPr>
          <w:b/>
          <w:sz w:val="24"/>
        </w:rPr>
      </w:pPr>
    </w:p>
    <w:sectPr w:rsidR="0095018A">
      <w:footerReference w:type="default" r:id="rId14"/>
      <w:pgSz w:w="11906" w:h="16838"/>
      <w:pgMar w:top="1474" w:right="1474" w:bottom="147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2EA" w:rsidRDefault="006872EA">
      <w:r>
        <w:separator/>
      </w:r>
    </w:p>
  </w:endnote>
  <w:endnote w:type="continuationSeparator" w:id="0">
    <w:p w:rsidR="006872EA" w:rsidRDefault="0068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4BE" w:rsidRDefault="009364BE">
    <w:pPr>
      <w:pStyle w:val="a9"/>
      <w:jc w:val="right"/>
    </w:pPr>
  </w:p>
  <w:p w:rsidR="009364BE" w:rsidRDefault="009364B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2899"/>
    </w:sdtPr>
    <w:sdtEndPr/>
    <w:sdtContent>
      <w:p w:rsidR="009364BE" w:rsidRDefault="009364BE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9364BE" w:rsidRDefault="009364B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82900"/>
    </w:sdtPr>
    <w:sdtEndPr/>
    <w:sdtContent>
      <w:p w:rsidR="009364BE" w:rsidRDefault="006872EA">
        <w:pPr>
          <w:pStyle w:val="a9"/>
          <w:jc w:val="center"/>
        </w:pPr>
      </w:p>
    </w:sdtContent>
  </w:sdt>
  <w:p w:rsidR="009364BE" w:rsidRDefault="009364BE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4BE" w:rsidRDefault="009364BE">
    <w:pPr>
      <w:pStyle w:val="a9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2045512367"/>
                          </w:sdtPr>
                          <w:sdtEndPr/>
                          <w:sdtContent>
                            <w:p w:rsidR="009364BE" w:rsidRDefault="009364BE">
                              <w:pPr>
                                <w:pStyle w:val="a9"/>
                                <w:jc w:val="center"/>
                              </w:pP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begin"/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separate"/>
                              </w:r>
                              <w:r w:rsidR="00A12730" w:rsidRPr="00A12730">
                                <w:rPr>
                                  <w:noProof/>
                                  <w:sz w:val="21"/>
                                  <w:szCs w:val="21"/>
                                  <w:lang w:val="zh-CN"/>
                                </w:rPr>
                                <w:t>7</w:t>
                              </w:r>
                              <w:r>
                                <w:rPr>
                                  <w:sz w:val="21"/>
                                  <w:szCs w:val="21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:rsidR="009364BE" w:rsidRDefault="009364BE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sdt>
                    <w:sdtPr>
                      <w:id w:val="-2045512367"/>
                    </w:sdtPr>
                    <w:sdtEndPr/>
                    <w:sdtContent>
                      <w:p w:rsidR="009364BE" w:rsidRDefault="009364BE">
                        <w:pPr>
                          <w:pStyle w:val="a9"/>
                          <w:jc w:val="center"/>
                        </w:pPr>
                        <w:r>
                          <w:rPr>
                            <w:sz w:val="21"/>
                            <w:szCs w:val="21"/>
                          </w:rPr>
                          <w:fldChar w:fldCharType="begin"/>
                        </w:r>
                        <w:r>
                          <w:rPr>
                            <w:sz w:val="21"/>
                            <w:szCs w:val="21"/>
                          </w:rPr>
                          <w:instrText xml:space="preserve"> PAGE   \* MERGEFORMAT </w:instrText>
                        </w:r>
                        <w:r>
                          <w:rPr>
                            <w:sz w:val="21"/>
                            <w:szCs w:val="21"/>
                          </w:rPr>
                          <w:fldChar w:fldCharType="separate"/>
                        </w:r>
                        <w:r w:rsidR="00A12730" w:rsidRPr="00A12730">
                          <w:rPr>
                            <w:noProof/>
                            <w:sz w:val="21"/>
                            <w:szCs w:val="21"/>
                            <w:lang w:val="zh-CN"/>
                          </w:rPr>
                          <w:t>7</w:t>
                        </w:r>
                        <w:r>
                          <w:rPr>
                            <w:sz w:val="21"/>
                            <w:szCs w:val="21"/>
                          </w:rPr>
                          <w:fldChar w:fldCharType="end"/>
                        </w:r>
                      </w:p>
                    </w:sdtContent>
                  </w:sdt>
                  <w:p w:rsidR="009364BE" w:rsidRDefault="009364BE"/>
                </w:txbxContent>
              </v:textbox>
              <w10:wrap anchorx="margin"/>
            </v:shape>
          </w:pict>
        </mc:Fallback>
      </mc:AlternateContent>
    </w:r>
  </w:p>
  <w:p w:rsidR="009364BE" w:rsidRDefault="009364B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2EA" w:rsidRDefault="006872EA">
      <w:r>
        <w:separator/>
      </w:r>
    </w:p>
  </w:footnote>
  <w:footnote w:type="continuationSeparator" w:id="0">
    <w:p w:rsidR="006872EA" w:rsidRDefault="006872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zExNzAyYjg3NTBjNTNjMGU4YmJkMTgxMjA0MmEifQ=="/>
  </w:docVars>
  <w:rsids>
    <w:rsidRoot w:val="00F76D57"/>
    <w:rsid w:val="000027EC"/>
    <w:rsid w:val="000369E1"/>
    <w:rsid w:val="00044CE4"/>
    <w:rsid w:val="00061402"/>
    <w:rsid w:val="00066241"/>
    <w:rsid w:val="00075901"/>
    <w:rsid w:val="00086474"/>
    <w:rsid w:val="000A2E8E"/>
    <w:rsid w:val="000A3935"/>
    <w:rsid w:val="000A3BAC"/>
    <w:rsid w:val="000A4FD1"/>
    <w:rsid w:val="000A6ED4"/>
    <w:rsid w:val="000B32B3"/>
    <w:rsid w:val="000B3774"/>
    <w:rsid w:val="000D0B03"/>
    <w:rsid w:val="000D5DF7"/>
    <w:rsid w:val="000D767F"/>
    <w:rsid w:val="000E2480"/>
    <w:rsid w:val="000E4938"/>
    <w:rsid w:val="000F0A36"/>
    <w:rsid w:val="000F4EBE"/>
    <w:rsid w:val="00101B66"/>
    <w:rsid w:val="00102219"/>
    <w:rsid w:val="001225D3"/>
    <w:rsid w:val="00127E39"/>
    <w:rsid w:val="00130A1C"/>
    <w:rsid w:val="00137D57"/>
    <w:rsid w:val="00140383"/>
    <w:rsid w:val="00147738"/>
    <w:rsid w:val="0015219E"/>
    <w:rsid w:val="00152534"/>
    <w:rsid w:val="00161CCD"/>
    <w:rsid w:val="001736C5"/>
    <w:rsid w:val="001766C6"/>
    <w:rsid w:val="001A6EE6"/>
    <w:rsid w:val="001A7CAF"/>
    <w:rsid w:val="001B4707"/>
    <w:rsid w:val="001C39C1"/>
    <w:rsid w:val="001C3C88"/>
    <w:rsid w:val="001C579B"/>
    <w:rsid w:val="001D259A"/>
    <w:rsid w:val="001E3B7D"/>
    <w:rsid w:val="001E5575"/>
    <w:rsid w:val="001F6600"/>
    <w:rsid w:val="00202EB2"/>
    <w:rsid w:val="00206521"/>
    <w:rsid w:val="00206541"/>
    <w:rsid w:val="002138CC"/>
    <w:rsid w:val="00217361"/>
    <w:rsid w:val="00220B0A"/>
    <w:rsid w:val="0022701A"/>
    <w:rsid w:val="00230043"/>
    <w:rsid w:val="00235458"/>
    <w:rsid w:val="00236B04"/>
    <w:rsid w:val="00243C71"/>
    <w:rsid w:val="00262286"/>
    <w:rsid w:val="0026545C"/>
    <w:rsid w:val="00265BA4"/>
    <w:rsid w:val="00266B8D"/>
    <w:rsid w:val="002731EF"/>
    <w:rsid w:val="00274653"/>
    <w:rsid w:val="0028388C"/>
    <w:rsid w:val="00284112"/>
    <w:rsid w:val="00291300"/>
    <w:rsid w:val="002A6794"/>
    <w:rsid w:val="002A7932"/>
    <w:rsid w:val="002B03C2"/>
    <w:rsid w:val="002B4584"/>
    <w:rsid w:val="002C45B7"/>
    <w:rsid w:val="002C77C8"/>
    <w:rsid w:val="002D161E"/>
    <w:rsid w:val="002D7A12"/>
    <w:rsid w:val="002E2D18"/>
    <w:rsid w:val="0030609F"/>
    <w:rsid w:val="0031449C"/>
    <w:rsid w:val="00316C50"/>
    <w:rsid w:val="003221E7"/>
    <w:rsid w:val="003246FE"/>
    <w:rsid w:val="00354E36"/>
    <w:rsid w:val="00356C4B"/>
    <w:rsid w:val="00363251"/>
    <w:rsid w:val="003877FD"/>
    <w:rsid w:val="003932A7"/>
    <w:rsid w:val="0039568B"/>
    <w:rsid w:val="00395FAB"/>
    <w:rsid w:val="003A44B7"/>
    <w:rsid w:val="003A6E63"/>
    <w:rsid w:val="003C7111"/>
    <w:rsid w:val="003D4E69"/>
    <w:rsid w:val="003D5C59"/>
    <w:rsid w:val="003F07CA"/>
    <w:rsid w:val="00420CD1"/>
    <w:rsid w:val="00421F8D"/>
    <w:rsid w:val="00426F38"/>
    <w:rsid w:val="00427BAB"/>
    <w:rsid w:val="00440127"/>
    <w:rsid w:val="004409C1"/>
    <w:rsid w:val="00446696"/>
    <w:rsid w:val="00473EBE"/>
    <w:rsid w:val="00476829"/>
    <w:rsid w:val="004842E3"/>
    <w:rsid w:val="00487003"/>
    <w:rsid w:val="004A2620"/>
    <w:rsid w:val="004A4B87"/>
    <w:rsid w:val="004B33D0"/>
    <w:rsid w:val="004B798C"/>
    <w:rsid w:val="004C1A69"/>
    <w:rsid w:val="004C21C8"/>
    <w:rsid w:val="004D5FF6"/>
    <w:rsid w:val="004E03F3"/>
    <w:rsid w:val="004E245B"/>
    <w:rsid w:val="004E246E"/>
    <w:rsid w:val="004F73C2"/>
    <w:rsid w:val="00503600"/>
    <w:rsid w:val="00506590"/>
    <w:rsid w:val="00516D98"/>
    <w:rsid w:val="0052090D"/>
    <w:rsid w:val="00536009"/>
    <w:rsid w:val="00536ABF"/>
    <w:rsid w:val="00540A89"/>
    <w:rsid w:val="0054265A"/>
    <w:rsid w:val="00542D26"/>
    <w:rsid w:val="005634D9"/>
    <w:rsid w:val="00567709"/>
    <w:rsid w:val="00567750"/>
    <w:rsid w:val="005720B6"/>
    <w:rsid w:val="0058188A"/>
    <w:rsid w:val="005A4759"/>
    <w:rsid w:val="005A5ADA"/>
    <w:rsid w:val="005B75E1"/>
    <w:rsid w:val="005C0033"/>
    <w:rsid w:val="005C04C9"/>
    <w:rsid w:val="005C4939"/>
    <w:rsid w:val="005D0D5B"/>
    <w:rsid w:val="005D685F"/>
    <w:rsid w:val="005E084F"/>
    <w:rsid w:val="005E502D"/>
    <w:rsid w:val="005F2281"/>
    <w:rsid w:val="005F7518"/>
    <w:rsid w:val="00600BC2"/>
    <w:rsid w:val="00603C58"/>
    <w:rsid w:val="006055D5"/>
    <w:rsid w:val="00624AEF"/>
    <w:rsid w:val="00624C0D"/>
    <w:rsid w:val="006265C1"/>
    <w:rsid w:val="00626BDD"/>
    <w:rsid w:val="00627897"/>
    <w:rsid w:val="00640304"/>
    <w:rsid w:val="006605A5"/>
    <w:rsid w:val="00665774"/>
    <w:rsid w:val="00675867"/>
    <w:rsid w:val="006872EA"/>
    <w:rsid w:val="006A1FA1"/>
    <w:rsid w:val="006B4DA8"/>
    <w:rsid w:val="006C6508"/>
    <w:rsid w:val="006E435E"/>
    <w:rsid w:val="006F0110"/>
    <w:rsid w:val="006F1B5B"/>
    <w:rsid w:val="006F50B6"/>
    <w:rsid w:val="006F626F"/>
    <w:rsid w:val="00700956"/>
    <w:rsid w:val="00704312"/>
    <w:rsid w:val="007069BF"/>
    <w:rsid w:val="007176C5"/>
    <w:rsid w:val="00752E56"/>
    <w:rsid w:val="0076082E"/>
    <w:rsid w:val="00766439"/>
    <w:rsid w:val="00774764"/>
    <w:rsid w:val="00776C82"/>
    <w:rsid w:val="00777084"/>
    <w:rsid w:val="007868A9"/>
    <w:rsid w:val="00791799"/>
    <w:rsid w:val="007938F5"/>
    <w:rsid w:val="007A6AD9"/>
    <w:rsid w:val="007B2F00"/>
    <w:rsid w:val="007C00B9"/>
    <w:rsid w:val="007C2726"/>
    <w:rsid w:val="007E6250"/>
    <w:rsid w:val="007E67AB"/>
    <w:rsid w:val="007F7F24"/>
    <w:rsid w:val="008249DA"/>
    <w:rsid w:val="008256B2"/>
    <w:rsid w:val="008328AB"/>
    <w:rsid w:val="008345A4"/>
    <w:rsid w:val="008372B5"/>
    <w:rsid w:val="00842552"/>
    <w:rsid w:val="008449E4"/>
    <w:rsid w:val="008478ED"/>
    <w:rsid w:val="008535DC"/>
    <w:rsid w:val="00853F3D"/>
    <w:rsid w:val="00855F93"/>
    <w:rsid w:val="00856564"/>
    <w:rsid w:val="00863CDA"/>
    <w:rsid w:val="00866B83"/>
    <w:rsid w:val="008673B6"/>
    <w:rsid w:val="00870452"/>
    <w:rsid w:val="0087149F"/>
    <w:rsid w:val="008748EA"/>
    <w:rsid w:val="008811B8"/>
    <w:rsid w:val="0088563C"/>
    <w:rsid w:val="00892F57"/>
    <w:rsid w:val="0089579B"/>
    <w:rsid w:val="008A019F"/>
    <w:rsid w:val="008A3E91"/>
    <w:rsid w:val="008A7E0F"/>
    <w:rsid w:val="008B2850"/>
    <w:rsid w:val="008C4FCA"/>
    <w:rsid w:val="008C73C6"/>
    <w:rsid w:val="008E2FF7"/>
    <w:rsid w:val="008F5F2F"/>
    <w:rsid w:val="00907247"/>
    <w:rsid w:val="00915FEC"/>
    <w:rsid w:val="00924B4B"/>
    <w:rsid w:val="009364BE"/>
    <w:rsid w:val="00941C0B"/>
    <w:rsid w:val="0095018A"/>
    <w:rsid w:val="00951512"/>
    <w:rsid w:val="00961B5A"/>
    <w:rsid w:val="009714F4"/>
    <w:rsid w:val="00986530"/>
    <w:rsid w:val="009916DF"/>
    <w:rsid w:val="009A69E6"/>
    <w:rsid w:val="009B6F27"/>
    <w:rsid w:val="009C0AAE"/>
    <w:rsid w:val="009D7578"/>
    <w:rsid w:val="009E4A76"/>
    <w:rsid w:val="009F6E07"/>
    <w:rsid w:val="00A11493"/>
    <w:rsid w:val="00A12730"/>
    <w:rsid w:val="00A242A8"/>
    <w:rsid w:val="00A31891"/>
    <w:rsid w:val="00A36003"/>
    <w:rsid w:val="00A37FAA"/>
    <w:rsid w:val="00A47C2B"/>
    <w:rsid w:val="00A51C7A"/>
    <w:rsid w:val="00A57E74"/>
    <w:rsid w:val="00A67A7C"/>
    <w:rsid w:val="00A70A0C"/>
    <w:rsid w:val="00A74586"/>
    <w:rsid w:val="00A74D74"/>
    <w:rsid w:val="00A962BA"/>
    <w:rsid w:val="00AC1778"/>
    <w:rsid w:val="00AD16B5"/>
    <w:rsid w:val="00AD3908"/>
    <w:rsid w:val="00AD652C"/>
    <w:rsid w:val="00AD781D"/>
    <w:rsid w:val="00AE60C7"/>
    <w:rsid w:val="00B1188D"/>
    <w:rsid w:val="00B20ECB"/>
    <w:rsid w:val="00B24695"/>
    <w:rsid w:val="00B262EA"/>
    <w:rsid w:val="00B26F9A"/>
    <w:rsid w:val="00B32CE0"/>
    <w:rsid w:val="00B33A00"/>
    <w:rsid w:val="00B50F3F"/>
    <w:rsid w:val="00B54053"/>
    <w:rsid w:val="00B5492C"/>
    <w:rsid w:val="00B579EE"/>
    <w:rsid w:val="00B67408"/>
    <w:rsid w:val="00B72D31"/>
    <w:rsid w:val="00B806F8"/>
    <w:rsid w:val="00BA4B91"/>
    <w:rsid w:val="00BA5111"/>
    <w:rsid w:val="00BB0DF3"/>
    <w:rsid w:val="00BB409E"/>
    <w:rsid w:val="00BD3F05"/>
    <w:rsid w:val="00BD7533"/>
    <w:rsid w:val="00C02F39"/>
    <w:rsid w:val="00C20EF6"/>
    <w:rsid w:val="00C2449A"/>
    <w:rsid w:val="00C25BEE"/>
    <w:rsid w:val="00C36F49"/>
    <w:rsid w:val="00C656C8"/>
    <w:rsid w:val="00C66B72"/>
    <w:rsid w:val="00C742D5"/>
    <w:rsid w:val="00C74CB1"/>
    <w:rsid w:val="00C83C8B"/>
    <w:rsid w:val="00C863D0"/>
    <w:rsid w:val="00C945DA"/>
    <w:rsid w:val="00CA5F07"/>
    <w:rsid w:val="00CD4107"/>
    <w:rsid w:val="00CD52D0"/>
    <w:rsid w:val="00CD59E6"/>
    <w:rsid w:val="00CE4F9E"/>
    <w:rsid w:val="00CF1A4D"/>
    <w:rsid w:val="00CF7BB0"/>
    <w:rsid w:val="00D0186F"/>
    <w:rsid w:val="00D04851"/>
    <w:rsid w:val="00D12EA8"/>
    <w:rsid w:val="00D17FFC"/>
    <w:rsid w:val="00D23508"/>
    <w:rsid w:val="00D27A78"/>
    <w:rsid w:val="00D303D7"/>
    <w:rsid w:val="00D310D2"/>
    <w:rsid w:val="00D331D7"/>
    <w:rsid w:val="00D42BDB"/>
    <w:rsid w:val="00D44272"/>
    <w:rsid w:val="00D52995"/>
    <w:rsid w:val="00D52B77"/>
    <w:rsid w:val="00D52BE5"/>
    <w:rsid w:val="00D53290"/>
    <w:rsid w:val="00D62BE8"/>
    <w:rsid w:val="00D7020A"/>
    <w:rsid w:val="00D73E08"/>
    <w:rsid w:val="00D764D7"/>
    <w:rsid w:val="00D82C57"/>
    <w:rsid w:val="00D835E3"/>
    <w:rsid w:val="00D84BE6"/>
    <w:rsid w:val="00D8758B"/>
    <w:rsid w:val="00DA451A"/>
    <w:rsid w:val="00DA5AF6"/>
    <w:rsid w:val="00DB17D9"/>
    <w:rsid w:val="00DB4229"/>
    <w:rsid w:val="00DB5A25"/>
    <w:rsid w:val="00DB6F52"/>
    <w:rsid w:val="00DC1189"/>
    <w:rsid w:val="00DC2123"/>
    <w:rsid w:val="00DC25E5"/>
    <w:rsid w:val="00DC4F1A"/>
    <w:rsid w:val="00DE3F33"/>
    <w:rsid w:val="00DE484F"/>
    <w:rsid w:val="00DF635C"/>
    <w:rsid w:val="00E02169"/>
    <w:rsid w:val="00E073EF"/>
    <w:rsid w:val="00E17CB7"/>
    <w:rsid w:val="00E24B91"/>
    <w:rsid w:val="00E33BF5"/>
    <w:rsid w:val="00E3490B"/>
    <w:rsid w:val="00E34DA6"/>
    <w:rsid w:val="00E4532F"/>
    <w:rsid w:val="00E51943"/>
    <w:rsid w:val="00E631C0"/>
    <w:rsid w:val="00E717D9"/>
    <w:rsid w:val="00E727B1"/>
    <w:rsid w:val="00E84949"/>
    <w:rsid w:val="00E87614"/>
    <w:rsid w:val="00E963DB"/>
    <w:rsid w:val="00ED286E"/>
    <w:rsid w:val="00ED6EE3"/>
    <w:rsid w:val="00EE0BCB"/>
    <w:rsid w:val="00EE1426"/>
    <w:rsid w:val="00EE79D4"/>
    <w:rsid w:val="00EF0473"/>
    <w:rsid w:val="00EF2C04"/>
    <w:rsid w:val="00F01601"/>
    <w:rsid w:val="00F03749"/>
    <w:rsid w:val="00F24487"/>
    <w:rsid w:val="00F24B98"/>
    <w:rsid w:val="00F30946"/>
    <w:rsid w:val="00F30D1C"/>
    <w:rsid w:val="00F732ED"/>
    <w:rsid w:val="00F73B32"/>
    <w:rsid w:val="00F765EE"/>
    <w:rsid w:val="00F76D57"/>
    <w:rsid w:val="00F77095"/>
    <w:rsid w:val="00F8625A"/>
    <w:rsid w:val="00F87D0D"/>
    <w:rsid w:val="00F9422A"/>
    <w:rsid w:val="00FA17E8"/>
    <w:rsid w:val="00FC1A57"/>
    <w:rsid w:val="00FD4100"/>
    <w:rsid w:val="00FD64D6"/>
    <w:rsid w:val="00FE56C3"/>
    <w:rsid w:val="05D76D9F"/>
    <w:rsid w:val="06E62A34"/>
    <w:rsid w:val="0753650B"/>
    <w:rsid w:val="088958CA"/>
    <w:rsid w:val="0CDA7D73"/>
    <w:rsid w:val="0F8C5331"/>
    <w:rsid w:val="0FDE772A"/>
    <w:rsid w:val="124778AF"/>
    <w:rsid w:val="13B1765B"/>
    <w:rsid w:val="15775929"/>
    <w:rsid w:val="166E7F5B"/>
    <w:rsid w:val="16BB508B"/>
    <w:rsid w:val="18EE1DF8"/>
    <w:rsid w:val="1CB66AD9"/>
    <w:rsid w:val="1CC91866"/>
    <w:rsid w:val="1DA04055"/>
    <w:rsid w:val="1EC61C1C"/>
    <w:rsid w:val="1F6E49FA"/>
    <w:rsid w:val="21F97A95"/>
    <w:rsid w:val="238532CD"/>
    <w:rsid w:val="24627405"/>
    <w:rsid w:val="2CEC0393"/>
    <w:rsid w:val="2D0C3D07"/>
    <w:rsid w:val="2F3350E5"/>
    <w:rsid w:val="33A20B17"/>
    <w:rsid w:val="37E5143C"/>
    <w:rsid w:val="3D346800"/>
    <w:rsid w:val="3DE413E0"/>
    <w:rsid w:val="3ED05DE1"/>
    <w:rsid w:val="44471AB7"/>
    <w:rsid w:val="45CD6F07"/>
    <w:rsid w:val="46AE0617"/>
    <w:rsid w:val="475A4993"/>
    <w:rsid w:val="49D0518A"/>
    <w:rsid w:val="4DE76B55"/>
    <w:rsid w:val="4E32268A"/>
    <w:rsid w:val="4F890089"/>
    <w:rsid w:val="50882169"/>
    <w:rsid w:val="523104E2"/>
    <w:rsid w:val="545B4233"/>
    <w:rsid w:val="55EC3ECF"/>
    <w:rsid w:val="573D0D13"/>
    <w:rsid w:val="5B4A6F13"/>
    <w:rsid w:val="5E024993"/>
    <w:rsid w:val="609F58EB"/>
    <w:rsid w:val="63415F1A"/>
    <w:rsid w:val="63CB2429"/>
    <w:rsid w:val="63CF05BA"/>
    <w:rsid w:val="64517A9A"/>
    <w:rsid w:val="67EC01C4"/>
    <w:rsid w:val="68CD45AF"/>
    <w:rsid w:val="68E55BE8"/>
    <w:rsid w:val="6911120F"/>
    <w:rsid w:val="692A3F80"/>
    <w:rsid w:val="6C6351A5"/>
    <w:rsid w:val="6E5F11F1"/>
    <w:rsid w:val="71436C87"/>
    <w:rsid w:val="72CF6858"/>
    <w:rsid w:val="736D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594F9C"/>
  <w15:docId w15:val="{D1391AA9-11C3-497F-8F00-FAC28C42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qFormat="1"/>
    <w:lsdException w:name="toc 3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9E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ind w:firstLine="600"/>
    </w:pPr>
    <w:rPr>
      <w:rFonts w:ascii="宋体"/>
      <w:sz w:val="24"/>
      <w:szCs w:val="20"/>
    </w:rPr>
  </w:style>
  <w:style w:type="paragraph" w:styleId="31">
    <w:name w:val="toc 3"/>
    <w:basedOn w:val="a"/>
    <w:next w:val="a"/>
    <w:uiPriority w:val="39"/>
    <w:qFormat/>
    <w:pPr>
      <w:tabs>
        <w:tab w:val="right" w:leader="dot" w:pos="8296"/>
      </w:tabs>
      <w:ind w:firstLineChars="200" w:firstLine="480"/>
      <w:jc w:val="center"/>
    </w:pPr>
    <w:rPr>
      <w:rFonts w:eastAsiaTheme="minorEastAsia"/>
      <w:sz w:val="24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21">
    <w:name w:val="Body Text Indent 2"/>
    <w:basedOn w:val="a"/>
    <w:link w:val="22"/>
    <w:uiPriority w:val="99"/>
    <w:semiHidden/>
    <w:unhideWhenUsed/>
    <w:qFormat/>
    <w:pPr>
      <w:spacing w:after="120" w:line="480" w:lineRule="auto"/>
      <w:ind w:leftChars="200" w:left="42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tabs>
        <w:tab w:val="right" w:leader="dot" w:pos="8296"/>
      </w:tabs>
      <w:jc w:val="center"/>
    </w:pPr>
    <w:rPr>
      <w:rFonts w:eastAsiaTheme="minorEastAsia"/>
      <w:b/>
      <w:sz w:val="28"/>
      <w:szCs w:val="28"/>
    </w:rPr>
  </w:style>
  <w:style w:type="paragraph" w:styleId="23">
    <w:name w:val="toc 2"/>
    <w:basedOn w:val="a"/>
    <w:next w:val="a"/>
    <w:uiPriority w:val="39"/>
    <w:qFormat/>
    <w:pPr>
      <w:tabs>
        <w:tab w:val="right" w:leader="dot" w:pos="8302"/>
      </w:tabs>
      <w:spacing w:line="360" w:lineRule="auto"/>
      <w:jc w:val="center"/>
    </w:pPr>
    <w:rPr>
      <w:rFonts w:eastAsiaTheme="minorEastAsia"/>
      <w:b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4">
    <w:name w:val="正文文本缩进 字符"/>
    <w:basedOn w:val="a0"/>
    <w:link w:val="a3"/>
    <w:qFormat/>
    <w:rPr>
      <w:rFonts w:ascii="宋体" w:eastAsia="宋体" w:hAnsi="Times New Roman" w:cs="Times New Roman"/>
      <w:sz w:val="24"/>
      <w:szCs w:val="2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styleId="af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character" w:customStyle="1" w:styleId="22">
    <w:name w:val="正文文本缩进 2 字符"/>
    <w:basedOn w:val="a0"/>
    <w:link w:val="21"/>
    <w:uiPriority w:val="99"/>
    <w:semiHidden/>
    <w:qFormat/>
    <w:rPr>
      <w:rFonts w:ascii="Times New Roman" w:eastAsia="宋体" w:hAnsi="Times New Roman" w:cs="Times New Roman"/>
      <w:szCs w:val="24"/>
    </w:rPr>
  </w:style>
  <w:style w:type="paragraph" w:customStyle="1" w:styleId="af0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hart" Target="charts/chart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nim\&#26657;&#20934;&#35268;&#33539;\&#27979;&#35797;&#26041;&#27861;-&#33829;&#36816;&#23458;&#36710;&#22768;&#23398;&#21442;&#25968;&#27979;&#35797;&#35268;&#33539;\&#28151;&#21709;&#26102;&#38388;\&#28151;&#21709;&#26102;&#38388;-&#35770;&#25991;&#25968;&#25454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1550000000000001"/>
          <c:y val="6.5510597302504803E-2"/>
          <c:w val="0.85838888888888898"/>
          <c:h val="0.75428709055876697"/>
        </c:manualLayout>
      </c:layout>
      <c:lineChart>
        <c:grouping val="standard"/>
        <c:varyColors val="0"/>
        <c:ser>
          <c:idx val="1"/>
          <c:order val="0"/>
          <c:tx>
            <c:strRef>
              <c:f>论文数据!$C$1</c:f>
              <c:strCache>
                <c:ptCount val="1"/>
                <c:pt idx="0">
                  <c:v>混响时间</c:v>
                </c:pt>
              </c:strCache>
            </c:strRef>
          </c:tx>
          <c:spPr>
            <a:ln w="9525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2"/>
            <c:spPr>
              <a:solidFill>
                <a:schemeClr val="tx1"/>
              </a:solidFill>
              <a:ln w="9525" cmpd="sng">
                <a:solidFill>
                  <a:schemeClr val="tx1"/>
                </a:solidFill>
                <a:prstDash val="solid"/>
              </a:ln>
              <a:effectLst/>
            </c:spPr>
          </c:marker>
          <c:cat>
            <c:numRef>
              <c:f>论文数据!$B$2:$B$18</c:f>
              <c:numCache>
                <c:formatCode>0_ </c:formatCode>
                <c:ptCount val="17"/>
                <c:pt idx="0">
                  <c:v>125</c:v>
                </c:pt>
                <c:pt idx="1">
                  <c:v>160</c:v>
                </c:pt>
                <c:pt idx="2">
                  <c:v>200</c:v>
                </c:pt>
                <c:pt idx="3">
                  <c:v>250</c:v>
                </c:pt>
                <c:pt idx="4">
                  <c:v>315</c:v>
                </c:pt>
                <c:pt idx="5">
                  <c:v>400</c:v>
                </c:pt>
                <c:pt idx="6">
                  <c:v>500</c:v>
                </c:pt>
                <c:pt idx="7">
                  <c:v>630</c:v>
                </c:pt>
                <c:pt idx="8">
                  <c:v>800</c:v>
                </c:pt>
                <c:pt idx="9">
                  <c:v>1000</c:v>
                </c:pt>
                <c:pt idx="10">
                  <c:v>1250</c:v>
                </c:pt>
                <c:pt idx="11">
                  <c:v>1600</c:v>
                </c:pt>
                <c:pt idx="12">
                  <c:v>2000</c:v>
                </c:pt>
                <c:pt idx="13">
                  <c:v>2500</c:v>
                </c:pt>
                <c:pt idx="14">
                  <c:v>3150</c:v>
                </c:pt>
                <c:pt idx="15">
                  <c:v>4000</c:v>
                </c:pt>
                <c:pt idx="16">
                  <c:v>5000</c:v>
                </c:pt>
              </c:numCache>
            </c:numRef>
          </c:cat>
          <c:val>
            <c:numRef>
              <c:f>论文数据!$C$2:$C$18</c:f>
              <c:numCache>
                <c:formatCode>0.00_ </c:formatCode>
                <c:ptCount val="17"/>
                <c:pt idx="0">
                  <c:v>3.19923</c:v>
                </c:pt>
                <c:pt idx="1">
                  <c:v>4.44313</c:v>
                </c:pt>
                <c:pt idx="2">
                  <c:v>2.4584999999999999</c:v>
                </c:pt>
                <c:pt idx="3">
                  <c:v>3.0970200000000001</c:v>
                </c:pt>
                <c:pt idx="4">
                  <c:v>3.3055500000000002</c:v>
                </c:pt>
                <c:pt idx="5">
                  <c:v>1.8732800000000001</c:v>
                </c:pt>
                <c:pt idx="6">
                  <c:v>1.85426</c:v>
                </c:pt>
                <c:pt idx="7">
                  <c:v>1.8342000000000001</c:v>
                </c:pt>
                <c:pt idx="8">
                  <c:v>1.91398</c:v>
                </c:pt>
                <c:pt idx="9">
                  <c:v>1.83199</c:v>
                </c:pt>
                <c:pt idx="10">
                  <c:v>1.60185</c:v>
                </c:pt>
                <c:pt idx="11">
                  <c:v>1.42469</c:v>
                </c:pt>
                <c:pt idx="12">
                  <c:v>1.35012</c:v>
                </c:pt>
                <c:pt idx="13">
                  <c:v>1.2551699999999999</c:v>
                </c:pt>
                <c:pt idx="14">
                  <c:v>1.1297999999999999</c:v>
                </c:pt>
                <c:pt idx="15">
                  <c:v>0.93992900000000001</c:v>
                </c:pt>
                <c:pt idx="16">
                  <c:v>0.81661799999999996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1F7-4C12-9886-5AC576A228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3902111"/>
        <c:axId val="195496546"/>
      </c:lineChart>
      <c:catAx>
        <c:axId val="363902111"/>
        <c:scaling>
          <c:orientation val="minMax"/>
        </c:scaling>
        <c:delete val="0"/>
        <c:axPos val="b"/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  <a:r>
                  <a:rPr lang="zh-CN" altLang="en-US"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rPr>
                  <a:t>频率</a:t>
                </a:r>
                <a:r>
                  <a:rPr lang="en-US" altLang="zh-CN"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rPr>
                  <a:t>/Hz</a:t>
                </a:r>
              </a:p>
            </c:rich>
          </c:tx>
          <c:layout>
            <c:manualLayout>
              <c:xMode val="edge"/>
              <c:yMode val="edge"/>
              <c:x val="0.489069444444444"/>
              <c:y val="0.9031791907514450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0" vertOverflow="ellipsis" vert="horz" wrap="square" anchor="ctr" anchorCtr="1"/>
            <a:lstStyle/>
            <a:p>
              <a:pPr defTabSz="914400"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charset="0"/>
                  <a:ea typeface="Times New Roman" panose="02020603050405020304" charset="0"/>
                  <a:cs typeface="Times New Roman" panose="02020603050405020304" charset="0"/>
                  <a:sym typeface="Times New Roman" panose="02020603050405020304" charset="0"/>
                </a:defRPr>
              </a:pPr>
              <a:endParaRPr lang="zh-CN"/>
            </a:p>
          </c:txPr>
        </c:title>
        <c:numFmt formatCode="0_ " sourceLinked="0"/>
        <c:majorTickMark val="in"/>
        <c:minorTickMark val="none"/>
        <c:tickLblPos val="nextTo"/>
        <c:spPr>
          <a:noFill/>
          <a:ln w="6350" cap="flat" cmpd="sng" algn="ctr">
            <a:solidFill>
              <a:schemeClr val="bg1">
                <a:lumMod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  <c:crossAx val="195496546"/>
        <c:crossesAt val="0"/>
        <c:auto val="1"/>
        <c:lblAlgn val="ctr"/>
        <c:lblOffset val="100"/>
        <c:noMultiLvlLbl val="0"/>
      </c:catAx>
      <c:valAx>
        <c:axId val="195496546"/>
        <c:scaling>
          <c:orientation val="minMax"/>
        </c:scaling>
        <c:delete val="0"/>
        <c:axPos val="l"/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  <a:r>
                  <a:rPr lang="zh-CN" altLang="en-US"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rPr>
                  <a:t>混响时间</a:t>
                </a:r>
                <a:r>
                  <a:rPr lang="en-US" altLang="zh-CN"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rPr>
                  <a:t>/s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0" vertOverflow="ellipsis" vert="horz" wrap="square" anchor="ctr" anchorCtr="1"/>
            <a:lstStyle/>
            <a:p>
              <a:pPr defTabSz="914400">
                <a:defRPr lang="zh-CN"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charset="0"/>
                  <a:ea typeface="Times New Roman" panose="02020603050405020304" charset="0"/>
                  <a:cs typeface="Times New Roman" panose="02020603050405020304" charset="0"/>
                  <a:sym typeface="Times New Roman" panose="02020603050405020304" charset="0"/>
                </a:defRPr>
              </a:pPr>
              <a:endParaRPr lang="zh-CN"/>
            </a:p>
          </c:txPr>
        </c:title>
        <c:numFmt formatCode="#,##0.0_);[Red]\(#,##0.0\)" sourceLinked="0"/>
        <c:majorTickMark val="in"/>
        <c:minorTickMark val="none"/>
        <c:tickLblPos val="nextTo"/>
        <c:spPr>
          <a:noFill/>
          <a:ln w="6350" cmpd="sng">
            <a:solidFill>
              <a:schemeClr val="bg1">
                <a:lumMod val="85000"/>
              </a:schemeClr>
            </a:solidFill>
            <a:prstDash val="solid"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  <a:endParaRPr lang="zh-CN"/>
          </a:p>
        </c:txPr>
        <c:crossAx val="363902111"/>
        <c:crosses val="autoZero"/>
        <c:crossBetween val="midCat"/>
      </c:valAx>
      <c:spPr>
        <a:solidFill>
          <a:schemeClr val="bg1"/>
        </a:solidFill>
        <a:ln w="6350" cmpd="sng">
          <a:solidFill>
            <a:schemeClr val="bg1">
              <a:lumMod val="85000"/>
            </a:schemeClr>
          </a:solidFill>
          <a:prstDash val="solid"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>
          <a:latin typeface="Times New Roman" panose="02020603050405020304" charset="0"/>
          <a:ea typeface="Times New Roman" panose="02020603050405020304" charset="0"/>
          <a:cs typeface="Times New Roman" panose="02020603050405020304" charset="0"/>
          <a:sym typeface="Times New Roman" panose="02020603050405020304" charset="0"/>
        </a:defRPr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8</Pages>
  <Words>409</Words>
  <Characters>2335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fengxiujuan</dc:creator>
  <cp:lastModifiedBy>nfhwxpro</cp:lastModifiedBy>
  <cp:revision>12</cp:revision>
  <cp:lastPrinted>2020-11-17T07:00:00Z</cp:lastPrinted>
  <dcterms:created xsi:type="dcterms:W3CDTF">2025-03-30T14:05:00Z</dcterms:created>
  <dcterms:modified xsi:type="dcterms:W3CDTF">2025-11-03T06:18:00Z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4844A18EAF304C7A9DD29E3CFD93F0F5</vt:lpwstr>
  </property>
</Properties>
</file>