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A0F4C" w14:paraId="22D756FC" w14:textId="77777777">
        <w:tc>
          <w:tcPr>
            <w:tcW w:w="509" w:type="dxa"/>
          </w:tcPr>
          <w:p w14:paraId="3CEB47EC" w14:textId="77777777" w:rsidR="008A0F4C" w:rsidRDefault="003A497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932F46A" w14:textId="6DA723A3" w:rsidR="008A0F4C" w:rsidRDefault="003A497B">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40793">
              <w:rPr>
                <w:rFonts w:ascii="黑体" w:eastAsia="黑体" w:hAnsi="黑体"/>
                <w:sz w:val="21"/>
                <w:szCs w:val="21"/>
              </w:rPr>
              <w:t>17.220.20</w:t>
            </w:r>
            <w:r>
              <w:rPr>
                <w:rFonts w:ascii="黑体" w:eastAsia="黑体" w:hAnsi="黑体"/>
                <w:sz w:val="21"/>
                <w:szCs w:val="21"/>
              </w:rPr>
              <w:fldChar w:fldCharType="end"/>
            </w:r>
            <w:bookmarkEnd w:id="0"/>
          </w:p>
        </w:tc>
      </w:tr>
      <w:tr w:rsidR="008A0F4C" w14:paraId="0513B7F8" w14:textId="77777777">
        <w:tc>
          <w:tcPr>
            <w:tcW w:w="509" w:type="dxa"/>
          </w:tcPr>
          <w:p w14:paraId="3A30B82C" w14:textId="77777777" w:rsidR="008A0F4C" w:rsidRDefault="003A497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A0F4C" w14:paraId="40BF7BFE" w14:textId="77777777">
              <w:trPr>
                <w:trHeight w:hRule="exact" w:val="1021"/>
              </w:trPr>
              <w:tc>
                <w:tcPr>
                  <w:tcW w:w="9242" w:type="dxa"/>
                  <w:vAlign w:val="center"/>
                </w:tcPr>
                <w:p w14:paraId="7A16336B" w14:textId="77777777" w:rsidR="008A0F4C" w:rsidRDefault="003A497B" w:rsidP="00CE0B25">
                  <w:pPr>
                    <w:pStyle w:val="affffb"/>
                    <w:framePr w:w="0" w:hRule="auto" w:wrap="auto" w:hAnchor="text" w:xAlign="left" w:yAlign="inline" w:anchorLock="0"/>
                    <w:ind w:left="420" w:right="624"/>
                    <w:rPr>
                      <w:rFonts w:ascii="宋体" w:hAnsi="宋体"/>
                      <w:sz w:val="28"/>
                      <w:szCs w:val="28"/>
                    </w:rPr>
                  </w:pPr>
                  <w:r>
                    <w:rPr>
                      <w:noProof/>
                    </w:rPr>
                    <w:drawing>
                      <wp:inline distT="0" distB="0" distL="0" distR="0" wp14:anchorId="2D7C10E1" wp14:editId="0BA04A0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F45A50C" wp14:editId="08ACDA3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CMA</w:t>
                  </w:r>
                  <w:r>
                    <w:fldChar w:fldCharType="end"/>
                  </w:r>
                  <w:bookmarkEnd w:id="1"/>
                </w:p>
              </w:tc>
            </w:tr>
          </w:tbl>
          <w:p w14:paraId="0D049D50" w14:textId="77777777" w:rsidR="008A0F4C" w:rsidRDefault="003A497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A50/64     </w:t>
            </w:r>
            <w:r>
              <w:rPr>
                <w:rFonts w:ascii="黑体" w:eastAsia="黑体" w:hAnsi="黑体"/>
                <w:sz w:val="21"/>
                <w:szCs w:val="21"/>
              </w:rPr>
              <w:fldChar w:fldCharType="end"/>
            </w:r>
            <w:bookmarkEnd w:id="2"/>
          </w:p>
        </w:tc>
      </w:tr>
    </w:tbl>
    <w:bookmarkStart w:id="3" w:name="_Hlk26473981"/>
    <w:p w14:paraId="60855785" w14:textId="77777777" w:rsidR="008A0F4C" w:rsidRDefault="003A497B">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中国计量协会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67B6C85" w14:textId="77777777" w:rsidR="008A0F4C" w:rsidRDefault="003A497B">
      <w:pPr>
        <w:pStyle w:val="afffffffffe"/>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CMA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CC114</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2023</w:t>
      </w:r>
      <w:r>
        <w:fldChar w:fldCharType="end"/>
      </w:r>
      <w:bookmarkEnd w:id="7"/>
    </w:p>
    <w:p w14:paraId="77FF1709" w14:textId="77777777" w:rsidR="008A0F4C" w:rsidRDefault="003A497B">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023A3B1" w14:textId="77777777" w:rsidR="008A0F4C" w:rsidRDefault="003A497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DEC63D3" wp14:editId="60BE5AA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24B74AC" w14:textId="77777777" w:rsidR="008A0F4C" w:rsidRDefault="008A0F4C">
      <w:pPr>
        <w:pStyle w:val="affffc"/>
        <w:framePr w:w="9639" w:h="6976" w:hRule="exact" w:hSpace="0" w:vSpace="0" w:wrap="around" w:hAnchor="page" w:y="6408"/>
        <w:jc w:val="center"/>
        <w:rPr>
          <w:rFonts w:ascii="黑体" w:eastAsia="黑体" w:hAnsi="黑体"/>
          <w:b w:val="0"/>
          <w:bCs w:val="0"/>
          <w:w w:val="100"/>
        </w:rPr>
      </w:pPr>
    </w:p>
    <w:p w14:paraId="63C7CD3D" w14:textId="1ECB715C" w:rsidR="008A0F4C" w:rsidRDefault="003A497B">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20F5B">
        <w:t>脑电双频指数监测仪质量控制检测方法</w:t>
      </w:r>
      <w:r>
        <w:fldChar w:fldCharType="end"/>
      </w:r>
      <w:bookmarkEnd w:id="9"/>
    </w:p>
    <w:p w14:paraId="03198670" w14:textId="77777777" w:rsidR="008A0F4C" w:rsidRDefault="008A0F4C">
      <w:pPr>
        <w:framePr w:w="9639" w:h="6974" w:hRule="exact" w:wrap="around" w:vAnchor="page" w:hAnchor="page" w:x="1419" w:y="6408" w:anchorLock="1"/>
        <w:ind w:left="-1418"/>
      </w:pPr>
    </w:p>
    <w:p w14:paraId="05473209" w14:textId="610AF21B" w:rsidR="008A0F4C" w:rsidRDefault="003A497B">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620F5B" w:rsidRPr="00620F5B">
        <w:rPr>
          <w:rFonts w:eastAsia="黑体"/>
          <w:szCs w:val="28"/>
        </w:rPr>
        <w:t xml:space="preserve">BIS Monitor Quality Control Testing </w:t>
      </w:r>
      <w:r w:rsidR="001F3C66">
        <w:rPr>
          <w:rFonts w:eastAsia="黑体"/>
          <w:szCs w:val="28"/>
        </w:rPr>
        <w:t>Methods</w:t>
      </w:r>
      <w:r>
        <w:rPr>
          <w:rFonts w:eastAsia="黑体"/>
          <w:szCs w:val="28"/>
        </w:rPr>
        <w:fldChar w:fldCharType="end"/>
      </w:r>
      <w:bookmarkEnd w:id="10"/>
    </w:p>
    <w:p w14:paraId="1757315B" w14:textId="77777777" w:rsidR="008A0F4C" w:rsidRDefault="008A0F4C">
      <w:pPr>
        <w:framePr w:w="9639" w:h="6974" w:hRule="exact" w:wrap="around" w:vAnchor="page" w:hAnchor="page" w:x="1419" w:y="6408" w:anchorLock="1"/>
        <w:spacing w:line="760" w:lineRule="exact"/>
        <w:ind w:left="-1418"/>
      </w:pPr>
    </w:p>
    <w:p w14:paraId="070D2F5E" w14:textId="77777777" w:rsidR="008A0F4C" w:rsidRDefault="008A0F4C">
      <w:pPr>
        <w:pStyle w:val="afffffff4"/>
        <w:framePr w:w="9639" w:h="6974" w:hRule="exact" w:wrap="around" w:vAnchor="page" w:hAnchor="page" w:x="1419" w:y="6408" w:anchorLock="1"/>
        <w:textAlignment w:val="bottom"/>
        <w:rPr>
          <w:rFonts w:eastAsia="黑体"/>
          <w:szCs w:val="28"/>
        </w:rPr>
      </w:pPr>
    </w:p>
    <w:p w14:paraId="1FDEE009" w14:textId="77777777" w:rsidR="008A0F4C" w:rsidRDefault="003A497B">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516EAD">
        <w:rPr>
          <w:sz w:val="24"/>
          <w:szCs w:val="28"/>
        </w:rPr>
      </w:r>
      <w:r w:rsidR="00516EAD">
        <w:rPr>
          <w:sz w:val="24"/>
          <w:szCs w:val="28"/>
        </w:rPr>
        <w:fldChar w:fldCharType="separate"/>
      </w:r>
      <w:r>
        <w:rPr>
          <w:sz w:val="24"/>
          <w:szCs w:val="28"/>
        </w:rPr>
        <w:fldChar w:fldCharType="end"/>
      </w:r>
      <w:bookmarkEnd w:id="11"/>
    </w:p>
    <w:p w14:paraId="444581EA" w14:textId="77777777" w:rsidR="008A0F4C" w:rsidRDefault="003A497B">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995B886" w14:textId="77777777" w:rsidR="008A0F4C" w:rsidRDefault="003A497B">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516EAD">
        <w:rPr>
          <w:b/>
          <w:sz w:val="21"/>
          <w:szCs w:val="28"/>
        </w:rPr>
      </w:r>
      <w:r w:rsidR="00516EAD">
        <w:rPr>
          <w:b/>
          <w:sz w:val="21"/>
          <w:szCs w:val="28"/>
        </w:rPr>
        <w:fldChar w:fldCharType="separate"/>
      </w:r>
      <w:r>
        <w:rPr>
          <w:b/>
          <w:sz w:val="21"/>
          <w:szCs w:val="28"/>
        </w:rPr>
        <w:fldChar w:fldCharType="end"/>
      </w:r>
      <w:bookmarkEnd w:id="13"/>
    </w:p>
    <w:p w14:paraId="3FD4CBFD" w14:textId="0E5FEC55" w:rsidR="008A0F4C" w:rsidRDefault="003A497B">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C46A73">
        <w:rPr>
          <w:rFonts w:ascii="黑体"/>
        </w:rPr>
        <w:t> </w:t>
      </w:r>
      <w:r w:rsidR="00C46A73">
        <w:rPr>
          <w:rFonts w:ascii="黑体"/>
        </w:rPr>
        <w:t> </w:t>
      </w:r>
      <w:r w:rsidR="00C46A73">
        <w:rPr>
          <w:rFonts w:ascii="黑体"/>
        </w:rPr>
        <w:t> </w:t>
      </w:r>
      <w:r w:rsidR="00C46A73">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C46A73">
        <w:rPr>
          <w:rFonts w:ascii="黑体"/>
        </w:rPr>
        <w:t> </w:t>
      </w:r>
      <w:r w:rsidR="00C46A73">
        <w:rPr>
          <w:rFonts w:ascii="黑体"/>
        </w:rPr>
        <w:t> </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C46A73">
        <w:rPr>
          <w:rFonts w:ascii="黑体"/>
        </w:rPr>
        <w:t> </w:t>
      </w:r>
      <w:r w:rsidR="00C46A73">
        <w:rPr>
          <w:rFonts w:ascii="黑体"/>
        </w:rPr>
        <w:t> </w:t>
      </w:r>
      <w:r>
        <w:rPr>
          <w:rFonts w:ascii="黑体"/>
        </w:rPr>
        <w:fldChar w:fldCharType="end"/>
      </w:r>
      <w:bookmarkEnd w:id="16"/>
      <w:r>
        <w:rPr>
          <w:rFonts w:hint="eastAsia"/>
        </w:rPr>
        <w:t>发布</w:t>
      </w:r>
    </w:p>
    <w:p w14:paraId="61A2848C" w14:textId="5F660A7B" w:rsidR="008A0F4C" w:rsidRDefault="003A497B">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C46A73">
        <w:rPr>
          <w:rFonts w:ascii="黑体"/>
        </w:rPr>
        <w:t> </w:t>
      </w:r>
      <w:r w:rsidR="00C46A73">
        <w:rPr>
          <w:rFonts w:ascii="黑体"/>
        </w:rPr>
        <w:t> </w:t>
      </w:r>
      <w:r w:rsidR="00C46A73">
        <w:rPr>
          <w:rFonts w:ascii="黑体"/>
        </w:rPr>
        <w:t> </w:t>
      </w:r>
      <w:r w:rsidR="00C46A73">
        <w:rPr>
          <w:rFonts w:ascii="黑体"/>
        </w:rPr>
        <w:t> </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C46A73">
        <w:rPr>
          <w:rFonts w:ascii="黑体"/>
        </w:rPr>
        <w:t> </w:t>
      </w:r>
      <w:r w:rsidR="00C46A73">
        <w:rPr>
          <w:rFonts w:ascii="黑体"/>
        </w:rPr>
        <w:t> </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C46A73">
        <w:rPr>
          <w:rFonts w:ascii="黑体"/>
        </w:rPr>
        <w:t> </w:t>
      </w:r>
      <w:r w:rsidR="00C46A73">
        <w:rPr>
          <w:rFonts w:ascii="黑体"/>
        </w:rPr>
        <w:t> </w:t>
      </w:r>
      <w:r>
        <w:rPr>
          <w:rFonts w:ascii="黑体"/>
        </w:rPr>
        <w:fldChar w:fldCharType="end"/>
      </w:r>
      <w:bookmarkEnd w:id="19"/>
      <w:r>
        <w:rPr>
          <w:rFonts w:hint="eastAsia"/>
        </w:rPr>
        <w:t>实施</w:t>
      </w:r>
    </w:p>
    <w:p w14:paraId="32C3CE52" w14:textId="77777777" w:rsidR="008A0F4C" w:rsidRDefault="003A497B">
      <w:pPr>
        <w:pStyle w:val="affffffff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w:t>
      </w:r>
      <w:r>
        <w:rPr>
          <w:rFonts w:hAnsi="黑体"/>
          <w:w w:val="100"/>
          <w:sz w:val="28"/>
        </w:rPr>
        <w:t xml:space="preserve"> 国 计 量 协 会</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1CCEE301" w14:textId="77777777" w:rsidR="008A0F4C" w:rsidRDefault="003A497B">
      <w:pPr>
        <w:rPr>
          <w:rFonts w:ascii="宋体" w:hAnsi="宋体"/>
          <w:sz w:val="28"/>
          <w:szCs w:val="28"/>
        </w:rPr>
        <w:sectPr w:rsidR="008A0F4C">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01A8EA67" wp14:editId="48351F3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7E74E37" w14:textId="77777777" w:rsidR="008A0F4C" w:rsidRDefault="003A497B">
      <w:pPr>
        <w:pStyle w:val="affffff6"/>
        <w:spacing w:after="360"/>
      </w:pPr>
      <w:bookmarkStart w:id="21" w:name="BookMark1"/>
      <w:bookmarkStart w:id="22" w:name="_Toc133940595"/>
      <w:r>
        <w:rPr>
          <w:rFonts w:hint="eastAsia"/>
          <w:spacing w:val="320"/>
        </w:rPr>
        <w:lastRenderedPageBreak/>
        <w:t>目</w:t>
      </w:r>
      <w:r>
        <w:rPr>
          <w:rFonts w:hint="eastAsia"/>
        </w:rPr>
        <w:t>次</w:t>
      </w:r>
    </w:p>
    <w:p w14:paraId="012AD26F" w14:textId="77777777" w:rsidR="00B24DC7" w:rsidRDefault="003A497B">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207005260" w:history="1">
        <w:r w:rsidR="00B24DC7" w:rsidRPr="0030323A">
          <w:rPr>
            <w:rStyle w:val="affff7"/>
            <w:rFonts w:hint="eastAsia"/>
            <w:noProof/>
            <w:spacing w:val="320"/>
          </w:rPr>
          <w:t>前</w:t>
        </w:r>
        <w:r w:rsidR="00B24DC7" w:rsidRPr="0030323A">
          <w:rPr>
            <w:rStyle w:val="affff7"/>
            <w:rFonts w:hint="eastAsia"/>
            <w:noProof/>
          </w:rPr>
          <w:t>言</w:t>
        </w:r>
        <w:r w:rsidR="00B24DC7">
          <w:rPr>
            <w:noProof/>
          </w:rPr>
          <w:tab/>
        </w:r>
        <w:r w:rsidR="00B24DC7">
          <w:rPr>
            <w:noProof/>
          </w:rPr>
          <w:fldChar w:fldCharType="begin"/>
        </w:r>
        <w:r w:rsidR="00B24DC7">
          <w:rPr>
            <w:noProof/>
          </w:rPr>
          <w:instrText xml:space="preserve"> PAGEREF _Toc207005260 \h </w:instrText>
        </w:r>
        <w:r w:rsidR="00B24DC7">
          <w:rPr>
            <w:noProof/>
          </w:rPr>
        </w:r>
        <w:r w:rsidR="00B24DC7">
          <w:rPr>
            <w:noProof/>
          </w:rPr>
          <w:fldChar w:fldCharType="separate"/>
        </w:r>
        <w:r w:rsidR="00B24DC7">
          <w:rPr>
            <w:noProof/>
          </w:rPr>
          <w:t>II</w:t>
        </w:r>
        <w:r w:rsidR="00B24DC7">
          <w:rPr>
            <w:noProof/>
          </w:rPr>
          <w:fldChar w:fldCharType="end"/>
        </w:r>
      </w:hyperlink>
    </w:p>
    <w:p w14:paraId="62D7AB43"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61" w:history="1">
        <w:r w:rsidR="00B24DC7" w:rsidRPr="0030323A">
          <w:rPr>
            <w:rStyle w:val="affff7"/>
            <w:noProof/>
          </w:rPr>
          <w:t>1</w:t>
        </w:r>
        <w:r w:rsidR="00B24DC7" w:rsidRPr="0030323A">
          <w:rPr>
            <w:rStyle w:val="affff7"/>
            <w:rFonts w:hint="eastAsia"/>
            <w:noProof/>
          </w:rPr>
          <w:t xml:space="preserve"> 范围</w:t>
        </w:r>
        <w:r w:rsidR="00B24DC7">
          <w:rPr>
            <w:noProof/>
          </w:rPr>
          <w:tab/>
        </w:r>
        <w:r w:rsidR="00B24DC7">
          <w:rPr>
            <w:noProof/>
          </w:rPr>
          <w:fldChar w:fldCharType="begin"/>
        </w:r>
        <w:r w:rsidR="00B24DC7">
          <w:rPr>
            <w:noProof/>
          </w:rPr>
          <w:instrText xml:space="preserve"> PAGEREF _Toc207005261 \h </w:instrText>
        </w:r>
        <w:r w:rsidR="00B24DC7">
          <w:rPr>
            <w:noProof/>
          </w:rPr>
        </w:r>
        <w:r w:rsidR="00B24DC7">
          <w:rPr>
            <w:noProof/>
          </w:rPr>
          <w:fldChar w:fldCharType="separate"/>
        </w:r>
        <w:r w:rsidR="00B24DC7">
          <w:rPr>
            <w:noProof/>
          </w:rPr>
          <w:t>3</w:t>
        </w:r>
        <w:r w:rsidR="00B24DC7">
          <w:rPr>
            <w:noProof/>
          </w:rPr>
          <w:fldChar w:fldCharType="end"/>
        </w:r>
      </w:hyperlink>
    </w:p>
    <w:p w14:paraId="06D2195D"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62" w:history="1">
        <w:r w:rsidR="00B24DC7" w:rsidRPr="0030323A">
          <w:rPr>
            <w:rStyle w:val="affff7"/>
            <w:noProof/>
          </w:rPr>
          <w:t>2</w:t>
        </w:r>
        <w:r w:rsidR="00B24DC7" w:rsidRPr="0030323A">
          <w:rPr>
            <w:rStyle w:val="affff7"/>
            <w:rFonts w:hint="eastAsia"/>
            <w:noProof/>
          </w:rPr>
          <w:t xml:space="preserve"> 规范性引用文件</w:t>
        </w:r>
        <w:r w:rsidR="00B24DC7">
          <w:rPr>
            <w:noProof/>
          </w:rPr>
          <w:tab/>
        </w:r>
        <w:r w:rsidR="00B24DC7">
          <w:rPr>
            <w:noProof/>
          </w:rPr>
          <w:fldChar w:fldCharType="begin"/>
        </w:r>
        <w:r w:rsidR="00B24DC7">
          <w:rPr>
            <w:noProof/>
          </w:rPr>
          <w:instrText xml:space="preserve"> PAGEREF _Toc207005262 \h </w:instrText>
        </w:r>
        <w:r w:rsidR="00B24DC7">
          <w:rPr>
            <w:noProof/>
          </w:rPr>
        </w:r>
        <w:r w:rsidR="00B24DC7">
          <w:rPr>
            <w:noProof/>
          </w:rPr>
          <w:fldChar w:fldCharType="separate"/>
        </w:r>
        <w:r w:rsidR="00B24DC7">
          <w:rPr>
            <w:noProof/>
          </w:rPr>
          <w:t>3</w:t>
        </w:r>
        <w:r w:rsidR="00B24DC7">
          <w:rPr>
            <w:noProof/>
          </w:rPr>
          <w:fldChar w:fldCharType="end"/>
        </w:r>
      </w:hyperlink>
    </w:p>
    <w:p w14:paraId="4523B291"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63" w:history="1">
        <w:r w:rsidR="00B24DC7" w:rsidRPr="0030323A">
          <w:rPr>
            <w:rStyle w:val="affff7"/>
            <w:noProof/>
          </w:rPr>
          <w:t>3</w:t>
        </w:r>
        <w:r w:rsidR="00B24DC7" w:rsidRPr="0030323A">
          <w:rPr>
            <w:rStyle w:val="affff7"/>
            <w:rFonts w:hint="eastAsia"/>
            <w:noProof/>
          </w:rPr>
          <w:t xml:space="preserve"> 术语和定义</w:t>
        </w:r>
        <w:r w:rsidR="00B24DC7">
          <w:rPr>
            <w:noProof/>
          </w:rPr>
          <w:tab/>
        </w:r>
        <w:r w:rsidR="00B24DC7">
          <w:rPr>
            <w:noProof/>
          </w:rPr>
          <w:fldChar w:fldCharType="begin"/>
        </w:r>
        <w:r w:rsidR="00B24DC7">
          <w:rPr>
            <w:noProof/>
          </w:rPr>
          <w:instrText xml:space="preserve"> PAGEREF _Toc207005263 \h </w:instrText>
        </w:r>
        <w:r w:rsidR="00B24DC7">
          <w:rPr>
            <w:noProof/>
          </w:rPr>
        </w:r>
        <w:r w:rsidR="00B24DC7">
          <w:rPr>
            <w:noProof/>
          </w:rPr>
          <w:fldChar w:fldCharType="separate"/>
        </w:r>
        <w:r w:rsidR="00B24DC7">
          <w:rPr>
            <w:noProof/>
          </w:rPr>
          <w:t>3</w:t>
        </w:r>
        <w:r w:rsidR="00B24DC7">
          <w:rPr>
            <w:noProof/>
          </w:rPr>
          <w:fldChar w:fldCharType="end"/>
        </w:r>
      </w:hyperlink>
    </w:p>
    <w:p w14:paraId="05863DD8"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64" w:history="1">
        <w:r w:rsidR="00B24DC7" w:rsidRPr="0030323A">
          <w:rPr>
            <w:rStyle w:val="affff7"/>
            <w:noProof/>
          </w:rPr>
          <w:t>4</w:t>
        </w:r>
        <w:r w:rsidR="00B24DC7" w:rsidRPr="0030323A">
          <w:rPr>
            <w:rStyle w:val="affff7"/>
            <w:rFonts w:hint="eastAsia"/>
            <w:noProof/>
          </w:rPr>
          <w:t xml:space="preserve"> 检测特性</w:t>
        </w:r>
        <w:r w:rsidR="00B24DC7">
          <w:rPr>
            <w:noProof/>
          </w:rPr>
          <w:tab/>
        </w:r>
        <w:r w:rsidR="00B24DC7">
          <w:rPr>
            <w:noProof/>
          </w:rPr>
          <w:fldChar w:fldCharType="begin"/>
        </w:r>
        <w:r w:rsidR="00B24DC7">
          <w:rPr>
            <w:noProof/>
          </w:rPr>
          <w:instrText xml:space="preserve"> PAGEREF _Toc207005264 \h </w:instrText>
        </w:r>
        <w:r w:rsidR="00B24DC7">
          <w:rPr>
            <w:noProof/>
          </w:rPr>
        </w:r>
        <w:r w:rsidR="00B24DC7">
          <w:rPr>
            <w:noProof/>
          </w:rPr>
          <w:fldChar w:fldCharType="separate"/>
        </w:r>
        <w:r w:rsidR="00B24DC7">
          <w:rPr>
            <w:noProof/>
          </w:rPr>
          <w:t>3</w:t>
        </w:r>
        <w:r w:rsidR="00B24DC7">
          <w:rPr>
            <w:noProof/>
          </w:rPr>
          <w:fldChar w:fldCharType="end"/>
        </w:r>
      </w:hyperlink>
    </w:p>
    <w:p w14:paraId="09FF40CB" w14:textId="77777777" w:rsidR="00B24DC7" w:rsidRDefault="00516EAD">
      <w:pPr>
        <w:pStyle w:val="23"/>
        <w:rPr>
          <w:rFonts w:asciiTheme="minorHAnsi" w:eastAsiaTheme="minorEastAsia" w:hAnsiTheme="minorHAnsi" w:cstheme="minorBidi"/>
          <w:noProof/>
          <w:szCs w:val="22"/>
        </w:rPr>
      </w:pPr>
      <w:hyperlink w:anchor="_Toc207005265" w:history="1">
        <w:r w:rsidR="00B24DC7" w:rsidRPr="0030323A">
          <w:rPr>
            <w:rStyle w:val="affff7"/>
            <w:noProof/>
            <w14:scene3d>
              <w14:camera w14:prst="orthographicFront"/>
              <w14:lightRig w14:rig="threePt" w14:dir="t">
                <w14:rot w14:lat="0" w14:lon="0" w14:rev="0"/>
              </w14:lightRig>
            </w14:scene3d>
          </w:rPr>
          <w:t>4.1</w:t>
        </w:r>
        <w:r w:rsidR="00B24DC7" w:rsidRPr="0030323A">
          <w:rPr>
            <w:rStyle w:val="affff7"/>
            <w:rFonts w:hint="eastAsia"/>
            <w:noProof/>
          </w:rPr>
          <w:t xml:space="preserve"> 示值误差</w:t>
        </w:r>
        <w:r w:rsidR="00B24DC7">
          <w:rPr>
            <w:noProof/>
          </w:rPr>
          <w:tab/>
        </w:r>
        <w:r w:rsidR="00B24DC7">
          <w:rPr>
            <w:noProof/>
          </w:rPr>
          <w:fldChar w:fldCharType="begin"/>
        </w:r>
        <w:r w:rsidR="00B24DC7">
          <w:rPr>
            <w:noProof/>
          </w:rPr>
          <w:instrText xml:space="preserve"> PAGEREF _Toc207005265 \h </w:instrText>
        </w:r>
        <w:r w:rsidR="00B24DC7">
          <w:rPr>
            <w:noProof/>
          </w:rPr>
        </w:r>
        <w:r w:rsidR="00B24DC7">
          <w:rPr>
            <w:noProof/>
          </w:rPr>
          <w:fldChar w:fldCharType="separate"/>
        </w:r>
        <w:r w:rsidR="00B24DC7">
          <w:rPr>
            <w:noProof/>
          </w:rPr>
          <w:t>3</w:t>
        </w:r>
        <w:r w:rsidR="00B24DC7">
          <w:rPr>
            <w:noProof/>
          </w:rPr>
          <w:fldChar w:fldCharType="end"/>
        </w:r>
      </w:hyperlink>
    </w:p>
    <w:p w14:paraId="20655D80"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66" w:history="1">
        <w:r w:rsidR="00B24DC7" w:rsidRPr="0030323A">
          <w:rPr>
            <w:rStyle w:val="affff7"/>
            <w:noProof/>
          </w:rPr>
          <w:t>5</w:t>
        </w:r>
        <w:r w:rsidR="00B24DC7" w:rsidRPr="0030323A">
          <w:rPr>
            <w:rStyle w:val="affff7"/>
            <w:rFonts w:hint="eastAsia"/>
            <w:noProof/>
          </w:rPr>
          <w:t xml:space="preserve"> 检测条件</w:t>
        </w:r>
        <w:r w:rsidR="00B24DC7">
          <w:rPr>
            <w:noProof/>
          </w:rPr>
          <w:tab/>
        </w:r>
        <w:r w:rsidR="00B24DC7">
          <w:rPr>
            <w:noProof/>
          </w:rPr>
          <w:fldChar w:fldCharType="begin"/>
        </w:r>
        <w:r w:rsidR="00B24DC7">
          <w:rPr>
            <w:noProof/>
          </w:rPr>
          <w:instrText xml:space="preserve"> PAGEREF _Toc207005266 \h </w:instrText>
        </w:r>
        <w:r w:rsidR="00B24DC7">
          <w:rPr>
            <w:noProof/>
          </w:rPr>
        </w:r>
        <w:r w:rsidR="00B24DC7">
          <w:rPr>
            <w:noProof/>
          </w:rPr>
          <w:fldChar w:fldCharType="separate"/>
        </w:r>
        <w:r w:rsidR="00B24DC7">
          <w:rPr>
            <w:noProof/>
          </w:rPr>
          <w:t>4</w:t>
        </w:r>
        <w:r w:rsidR="00B24DC7">
          <w:rPr>
            <w:noProof/>
          </w:rPr>
          <w:fldChar w:fldCharType="end"/>
        </w:r>
      </w:hyperlink>
    </w:p>
    <w:p w14:paraId="6BC0C25A" w14:textId="77777777" w:rsidR="00B24DC7" w:rsidRDefault="00516EAD">
      <w:pPr>
        <w:pStyle w:val="23"/>
        <w:rPr>
          <w:rFonts w:asciiTheme="minorHAnsi" w:eastAsiaTheme="minorEastAsia" w:hAnsiTheme="minorHAnsi" w:cstheme="minorBidi"/>
          <w:noProof/>
          <w:szCs w:val="22"/>
        </w:rPr>
      </w:pPr>
      <w:hyperlink w:anchor="_Toc207005267" w:history="1">
        <w:r w:rsidR="00B24DC7" w:rsidRPr="0030323A">
          <w:rPr>
            <w:rStyle w:val="affff7"/>
            <w:noProof/>
            <w14:scene3d>
              <w14:camera w14:prst="orthographicFront"/>
              <w14:lightRig w14:rig="threePt" w14:dir="t">
                <w14:rot w14:lat="0" w14:lon="0" w14:rev="0"/>
              </w14:lightRig>
            </w14:scene3d>
          </w:rPr>
          <w:t>5.1</w:t>
        </w:r>
        <w:r w:rsidR="00B24DC7" w:rsidRPr="0030323A">
          <w:rPr>
            <w:rStyle w:val="affff7"/>
            <w:rFonts w:hint="eastAsia"/>
            <w:noProof/>
          </w:rPr>
          <w:t xml:space="preserve"> 环境条件</w:t>
        </w:r>
        <w:r w:rsidR="00B24DC7">
          <w:rPr>
            <w:noProof/>
          </w:rPr>
          <w:tab/>
        </w:r>
        <w:r w:rsidR="00B24DC7">
          <w:rPr>
            <w:noProof/>
          </w:rPr>
          <w:fldChar w:fldCharType="begin"/>
        </w:r>
        <w:r w:rsidR="00B24DC7">
          <w:rPr>
            <w:noProof/>
          </w:rPr>
          <w:instrText xml:space="preserve"> PAGEREF _Toc207005267 \h </w:instrText>
        </w:r>
        <w:r w:rsidR="00B24DC7">
          <w:rPr>
            <w:noProof/>
          </w:rPr>
        </w:r>
        <w:r w:rsidR="00B24DC7">
          <w:rPr>
            <w:noProof/>
          </w:rPr>
          <w:fldChar w:fldCharType="separate"/>
        </w:r>
        <w:r w:rsidR="00B24DC7">
          <w:rPr>
            <w:noProof/>
          </w:rPr>
          <w:t>4</w:t>
        </w:r>
        <w:r w:rsidR="00B24DC7">
          <w:rPr>
            <w:noProof/>
          </w:rPr>
          <w:fldChar w:fldCharType="end"/>
        </w:r>
      </w:hyperlink>
    </w:p>
    <w:p w14:paraId="5CECE224" w14:textId="77777777" w:rsidR="00B24DC7" w:rsidRDefault="00516EAD">
      <w:pPr>
        <w:pStyle w:val="23"/>
        <w:rPr>
          <w:rFonts w:asciiTheme="minorHAnsi" w:eastAsiaTheme="minorEastAsia" w:hAnsiTheme="minorHAnsi" w:cstheme="minorBidi"/>
          <w:noProof/>
          <w:szCs w:val="22"/>
        </w:rPr>
      </w:pPr>
      <w:hyperlink w:anchor="_Toc207005268" w:history="1">
        <w:r w:rsidR="00B24DC7" w:rsidRPr="0030323A">
          <w:rPr>
            <w:rStyle w:val="affff7"/>
            <w:noProof/>
            <w14:scene3d>
              <w14:camera w14:prst="orthographicFront"/>
              <w14:lightRig w14:rig="threePt" w14:dir="t">
                <w14:rot w14:lat="0" w14:lon="0" w14:rev="0"/>
              </w14:lightRig>
            </w14:scene3d>
          </w:rPr>
          <w:t>5.2</w:t>
        </w:r>
        <w:r w:rsidR="00B24DC7" w:rsidRPr="0030323A">
          <w:rPr>
            <w:rStyle w:val="affff7"/>
            <w:rFonts w:hint="eastAsia"/>
            <w:noProof/>
          </w:rPr>
          <w:t xml:space="preserve"> 测量标准及其他设备</w:t>
        </w:r>
        <w:r w:rsidR="00B24DC7">
          <w:rPr>
            <w:noProof/>
          </w:rPr>
          <w:tab/>
        </w:r>
        <w:r w:rsidR="00B24DC7">
          <w:rPr>
            <w:noProof/>
          </w:rPr>
          <w:fldChar w:fldCharType="begin"/>
        </w:r>
        <w:r w:rsidR="00B24DC7">
          <w:rPr>
            <w:noProof/>
          </w:rPr>
          <w:instrText xml:space="preserve"> PAGEREF _Toc207005268 \h </w:instrText>
        </w:r>
        <w:r w:rsidR="00B24DC7">
          <w:rPr>
            <w:noProof/>
          </w:rPr>
        </w:r>
        <w:r w:rsidR="00B24DC7">
          <w:rPr>
            <w:noProof/>
          </w:rPr>
          <w:fldChar w:fldCharType="separate"/>
        </w:r>
        <w:r w:rsidR="00B24DC7">
          <w:rPr>
            <w:noProof/>
          </w:rPr>
          <w:t>4</w:t>
        </w:r>
        <w:r w:rsidR="00B24DC7">
          <w:rPr>
            <w:noProof/>
          </w:rPr>
          <w:fldChar w:fldCharType="end"/>
        </w:r>
      </w:hyperlink>
    </w:p>
    <w:p w14:paraId="06AC6B0E"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69" w:history="1">
        <w:r w:rsidR="00B24DC7" w:rsidRPr="0030323A">
          <w:rPr>
            <w:rStyle w:val="affff7"/>
            <w:noProof/>
          </w:rPr>
          <w:t>6</w:t>
        </w:r>
        <w:r w:rsidR="00B24DC7" w:rsidRPr="0030323A">
          <w:rPr>
            <w:rStyle w:val="affff7"/>
            <w:rFonts w:hint="eastAsia"/>
            <w:noProof/>
          </w:rPr>
          <w:t xml:space="preserve"> 检测项目和检测方法</w:t>
        </w:r>
        <w:r w:rsidR="00B24DC7">
          <w:rPr>
            <w:noProof/>
          </w:rPr>
          <w:tab/>
        </w:r>
        <w:r w:rsidR="00B24DC7">
          <w:rPr>
            <w:noProof/>
          </w:rPr>
          <w:fldChar w:fldCharType="begin"/>
        </w:r>
        <w:r w:rsidR="00B24DC7">
          <w:rPr>
            <w:noProof/>
          </w:rPr>
          <w:instrText xml:space="preserve"> PAGEREF _Toc207005269 \h </w:instrText>
        </w:r>
        <w:r w:rsidR="00B24DC7">
          <w:rPr>
            <w:noProof/>
          </w:rPr>
        </w:r>
        <w:r w:rsidR="00B24DC7">
          <w:rPr>
            <w:noProof/>
          </w:rPr>
          <w:fldChar w:fldCharType="separate"/>
        </w:r>
        <w:r w:rsidR="00B24DC7">
          <w:rPr>
            <w:noProof/>
          </w:rPr>
          <w:t>4</w:t>
        </w:r>
        <w:r w:rsidR="00B24DC7">
          <w:rPr>
            <w:noProof/>
          </w:rPr>
          <w:fldChar w:fldCharType="end"/>
        </w:r>
      </w:hyperlink>
    </w:p>
    <w:p w14:paraId="1F93A1C0" w14:textId="77777777" w:rsidR="00B24DC7" w:rsidRDefault="00516EAD">
      <w:pPr>
        <w:pStyle w:val="23"/>
        <w:rPr>
          <w:rFonts w:asciiTheme="minorHAnsi" w:eastAsiaTheme="minorEastAsia" w:hAnsiTheme="minorHAnsi" w:cstheme="minorBidi"/>
          <w:noProof/>
          <w:szCs w:val="22"/>
        </w:rPr>
      </w:pPr>
      <w:hyperlink w:anchor="_Toc207005270" w:history="1">
        <w:r w:rsidR="00B24DC7" w:rsidRPr="0030323A">
          <w:rPr>
            <w:rStyle w:val="affff7"/>
            <w:noProof/>
            <w14:scene3d>
              <w14:camera w14:prst="orthographicFront"/>
              <w14:lightRig w14:rig="threePt" w14:dir="t">
                <w14:rot w14:lat="0" w14:lon="0" w14:rev="0"/>
              </w14:lightRig>
            </w14:scene3d>
          </w:rPr>
          <w:t>6.1</w:t>
        </w:r>
        <w:r w:rsidR="00B24DC7" w:rsidRPr="0030323A">
          <w:rPr>
            <w:rStyle w:val="affff7"/>
            <w:rFonts w:hint="eastAsia"/>
            <w:noProof/>
          </w:rPr>
          <w:t xml:space="preserve"> 检测项目</w:t>
        </w:r>
        <w:r w:rsidR="00B24DC7">
          <w:rPr>
            <w:noProof/>
          </w:rPr>
          <w:tab/>
        </w:r>
        <w:r w:rsidR="00B24DC7">
          <w:rPr>
            <w:noProof/>
          </w:rPr>
          <w:fldChar w:fldCharType="begin"/>
        </w:r>
        <w:r w:rsidR="00B24DC7">
          <w:rPr>
            <w:noProof/>
          </w:rPr>
          <w:instrText xml:space="preserve"> PAGEREF _Toc207005270 \h </w:instrText>
        </w:r>
        <w:r w:rsidR="00B24DC7">
          <w:rPr>
            <w:noProof/>
          </w:rPr>
        </w:r>
        <w:r w:rsidR="00B24DC7">
          <w:rPr>
            <w:noProof/>
          </w:rPr>
          <w:fldChar w:fldCharType="separate"/>
        </w:r>
        <w:r w:rsidR="00B24DC7">
          <w:rPr>
            <w:noProof/>
          </w:rPr>
          <w:t>4</w:t>
        </w:r>
        <w:r w:rsidR="00B24DC7">
          <w:rPr>
            <w:noProof/>
          </w:rPr>
          <w:fldChar w:fldCharType="end"/>
        </w:r>
      </w:hyperlink>
    </w:p>
    <w:p w14:paraId="7DB0F5EC" w14:textId="77777777" w:rsidR="00B24DC7" w:rsidRDefault="00516EAD">
      <w:pPr>
        <w:pStyle w:val="23"/>
        <w:rPr>
          <w:rFonts w:asciiTheme="minorHAnsi" w:eastAsiaTheme="minorEastAsia" w:hAnsiTheme="minorHAnsi" w:cstheme="minorBidi"/>
          <w:noProof/>
          <w:szCs w:val="22"/>
        </w:rPr>
      </w:pPr>
      <w:hyperlink w:anchor="_Toc207005271" w:history="1">
        <w:r w:rsidR="00B24DC7" w:rsidRPr="0030323A">
          <w:rPr>
            <w:rStyle w:val="affff7"/>
            <w:noProof/>
            <w14:scene3d>
              <w14:camera w14:prst="orthographicFront"/>
              <w14:lightRig w14:rig="threePt" w14:dir="t">
                <w14:rot w14:lat="0" w14:lon="0" w14:rev="0"/>
              </w14:lightRig>
            </w14:scene3d>
          </w:rPr>
          <w:t>6.2</w:t>
        </w:r>
        <w:r w:rsidR="00B24DC7" w:rsidRPr="0030323A">
          <w:rPr>
            <w:rStyle w:val="affff7"/>
            <w:rFonts w:hint="eastAsia"/>
            <w:noProof/>
          </w:rPr>
          <w:t xml:space="preserve"> 检测方法</w:t>
        </w:r>
        <w:r w:rsidR="00B24DC7">
          <w:rPr>
            <w:noProof/>
          </w:rPr>
          <w:tab/>
        </w:r>
        <w:r w:rsidR="00B24DC7">
          <w:rPr>
            <w:noProof/>
          </w:rPr>
          <w:fldChar w:fldCharType="begin"/>
        </w:r>
        <w:r w:rsidR="00B24DC7">
          <w:rPr>
            <w:noProof/>
          </w:rPr>
          <w:instrText xml:space="preserve"> PAGEREF _Toc207005271 \h </w:instrText>
        </w:r>
        <w:r w:rsidR="00B24DC7">
          <w:rPr>
            <w:noProof/>
          </w:rPr>
        </w:r>
        <w:r w:rsidR="00B24DC7">
          <w:rPr>
            <w:noProof/>
          </w:rPr>
          <w:fldChar w:fldCharType="separate"/>
        </w:r>
        <w:r w:rsidR="00B24DC7">
          <w:rPr>
            <w:noProof/>
          </w:rPr>
          <w:t>4</w:t>
        </w:r>
        <w:r w:rsidR="00B24DC7">
          <w:rPr>
            <w:noProof/>
          </w:rPr>
          <w:fldChar w:fldCharType="end"/>
        </w:r>
      </w:hyperlink>
    </w:p>
    <w:p w14:paraId="08D76143" w14:textId="77777777" w:rsidR="00B24DC7" w:rsidRDefault="00516EAD">
      <w:pPr>
        <w:pStyle w:val="23"/>
        <w:rPr>
          <w:rFonts w:asciiTheme="minorHAnsi" w:eastAsiaTheme="minorEastAsia" w:hAnsiTheme="minorHAnsi" w:cstheme="minorBidi"/>
          <w:noProof/>
          <w:szCs w:val="22"/>
        </w:rPr>
      </w:pPr>
      <w:hyperlink w:anchor="_Toc207005272" w:history="1">
        <w:r w:rsidR="00B24DC7" w:rsidRPr="0030323A">
          <w:rPr>
            <w:rStyle w:val="affff7"/>
            <w:noProof/>
            <w14:scene3d>
              <w14:camera w14:prst="orthographicFront"/>
              <w14:lightRig w14:rig="threePt" w14:dir="t">
                <w14:rot w14:lat="0" w14:lon="0" w14:rev="0"/>
              </w14:lightRig>
            </w14:scene3d>
          </w:rPr>
          <w:t>6.3</w:t>
        </w:r>
        <w:r w:rsidR="00B24DC7" w:rsidRPr="0030323A">
          <w:rPr>
            <w:rStyle w:val="affff7"/>
            <w:rFonts w:hint="eastAsia"/>
            <w:noProof/>
          </w:rPr>
          <w:t xml:space="preserve"> 检测完成</w:t>
        </w:r>
        <w:r w:rsidR="00B24DC7">
          <w:rPr>
            <w:noProof/>
          </w:rPr>
          <w:tab/>
        </w:r>
        <w:r w:rsidR="00B24DC7">
          <w:rPr>
            <w:noProof/>
          </w:rPr>
          <w:fldChar w:fldCharType="begin"/>
        </w:r>
        <w:r w:rsidR="00B24DC7">
          <w:rPr>
            <w:noProof/>
          </w:rPr>
          <w:instrText xml:space="preserve"> PAGEREF _Toc207005272 \h </w:instrText>
        </w:r>
        <w:r w:rsidR="00B24DC7">
          <w:rPr>
            <w:noProof/>
          </w:rPr>
        </w:r>
        <w:r w:rsidR="00B24DC7">
          <w:rPr>
            <w:noProof/>
          </w:rPr>
          <w:fldChar w:fldCharType="separate"/>
        </w:r>
        <w:r w:rsidR="00B24DC7">
          <w:rPr>
            <w:noProof/>
          </w:rPr>
          <w:t>5</w:t>
        </w:r>
        <w:r w:rsidR="00B24DC7">
          <w:rPr>
            <w:noProof/>
          </w:rPr>
          <w:fldChar w:fldCharType="end"/>
        </w:r>
      </w:hyperlink>
    </w:p>
    <w:p w14:paraId="49BB0ADA"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73" w:history="1">
        <w:r w:rsidR="00B24DC7" w:rsidRPr="0030323A">
          <w:rPr>
            <w:rStyle w:val="affff7"/>
            <w:noProof/>
          </w:rPr>
          <w:t>7</w:t>
        </w:r>
        <w:r w:rsidR="00B24DC7" w:rsidRPr="0030323A">
          <w:rPr>
            <w:rStyle w:val="affff7"/>
            <w:rFonts w:hint="eastAsia"/>
            <w:noProof/>
          </w:rPr>
          <w:t xml:space="preserve"> 检测结果表达</w:t>
        </w:r>
        <w:r w:rsidR="00B24DC7">
          <w:rPr>
            <w:noProof/>
          </w:rPr>
          <w:tab/>
        </w:r>
        <w:r w:rsidR="00B24DC7">
          <w:rPr>
            <w:noProof/>
          </w:rPr>
          <w:fldChar w:fldCharType="begin"/>
        </w:r>
        <w:r w:rsidR="00B24DC7">
          <w:rPr>
            <w:noProof/>
          </w:rPr>
          <w:instrText xml:space="preserve"> PAGEREF _Toc207005273 \h </w:instrText>
        </w:r>
        <w:r w:rsidR="00B24DC7">
          <w:rPr>
            <w:noProof/>
          </w:rPr>
        </w:r>
        <w:r w:rsidR="00B24DC7">
          <w:rPr>
            <w:noProof/>
          </w:rPr>
          <w:fldChar w:fldCharType="separate"/>
        </w:r>
        <w:r w:rsidR="00B24DC7">
          <w:rPr>
            <w:noProof/>
          </w:rPr>
          <w:t>5</w:t>
        </w:r>
        <w:r w:rsidR="00B24DC7">
          <w:rPr>
            <w:noProof/>
          </w:rPr>
          <w:fldChar w:fldCharType="end"/>
        </w:r>
      </w:hyperlink>
    </w:p>
    <w:p w14:paraId="279C19EC"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74" w:history="1">
        <w:r w:rsidR="00B24DC7" w:rsidRPr="0030323A">
          <w:rPr>
            <w:rStyle w:val="affff7"/>
            <w:noProof/>
          </w:rPr>
          <w:t>8</w:t>
        </w:r>
        <w:r w:rsidR="00B24DC7" w:rsidRPr="0030323A">
          <w:rPr>
            <w:rStyle w:val="affff7"/>
            <w:rFonts w:hint="eastAsia"/>
            <w:noProof/>
          </w:rPr>
          <w:t xml:space="preserve"> 复测时间间隔</w:t>
        </w:r>
        <w:r w:rsidR="00B24DC7">
          <w:rPr>
            <w:noProof/>
          </w:rPr>
          <w:tab/>
        </w:r>
        <w:r w:rsidR="00B24DC7">
          <w:rPr>
            <w:noProof/>
          </w:rPr>
          <w:fldChar w:fldCharType="begin"/>
        </w:r>
        <w:r w:rsidR="00B24DC7">
          <w:rPr>
            <w:noProof/>
          </w:rPr>
          <w:instrText xml:space="preserve"> PAGEREF _Toc207005274 \h </w:instrText>
        </w:r>
        <w:r w:rsidR="00B24DC7">
          <w:rPr>
            <w:noProof/>
          </w:rPr>
        </w:r>
        <w:r w:rsidR="00B24DC7">
          <w:rPr>
            <w:noProof/>
          </w:rPr>
          <w:fldChar w:fldCharType="separate"/>
        </w:r>
        <w:r w:rsidR="00B24DC7">
          <w:rPr>
            <w:noProof/>
          </w:rPr>
          <w:t>5</w:t>
        </w:r>
        <w:r w:rsidR="00B24DC7">
          <w:rPr>
            <w:noProof/>
          </w:rPr>
          <w:fldChar w:fldCharType="end"/>
        </w:r>
      </w:hyperlink>
    </w:p>
    <w:p w14:paraId="2A9B4C93" w14:textId="77777777" w:rsidR="00B24DC7" w:rsidRDefault="00516EAD">
      <w:pPr>
        <w:pStyle w:val="10"/>
        <w:tabs>
          <w:tab w:val="right" w:leader="dot" w:pos="9344"/>
        </w:tabs>
        <w:rPr>
          <w:rFonts w:asciiTheme="minorHAnsi" w:eastAsiaTheme="minorEastAsia" w:hAnsiTheme="minorHAnsi" w:cstheme="minorBidi"/>
          <w:noProof/>
          <w:szCs w:val="22"/>
        </w:rPr>
      </w:pPr>
      <w:hyperlink w:anchor="_Toc207005275" w:history="1">
        <w:r w:rsidR="00B24DC7" w:rsidRPr="0030323A">
          <w:rPr>
            <w:rStyle w:val="affff7"/>
            <w:rFonts w:hint="eastAsia"/>
            <w:noProof/>
            <w:spacing w:val="100"/>
          </w:rPr>
          <w:t>附录A</w:t>
        </w:r>
        <w:r w:rsidR="00B24DC7" w:rsidRPr="0030323A">
          <w:rPr>
            <w:rStyle w:val="affff7"/>
            <w:rFonts w:hint="eastAsia"/>
            <w:noProof/>
          </w:rPr>
          <w:t xml:space="preserve"> （规范性）</w:t>
        </w:r>
        <w:r w:rsidR="00B24DC7" w:rsidRPr="0030323A">
          <w:rPr>
            <w:rStyle w:val="affff7"/>
            <w:noProof/>
          </w:rPr>
          <w:t xml:space="preserve"> </w:t>
        </w:r>
        <w:r w:rsidR="00B24DC7" w:rsidRPr="0030323A">
          <w:rPr>
            <w:rStyle w:val="affff7"/>
            <w:rFonts w:hint="eastAsia"/>
            <w:noProof/>
          </w:rPr>
          <w:t>检测原始记录格式</w:t>
        </w:r>
        <w:r w:rsidR="00B24DC7">
          <w:rPr>
            <w:noProof/>
          </w:rPr>
          <w:tab/>
        </w:r>
        <w:r w:rsidR="00B24DC7">
          <w:rPr>
            <w:noProof/>
          </w:rPr>
          <w:fldChar w:fldCharType="begin"/>
        </w:r>
        <w:r w:rsidR="00B24DC7">
          <w:rPr>
            <w:noProof/>
          </w:rPr>
          <w:instrText xml:space="preserve"> PAGEREF _Toc207005275 \h </w:instrText>
        </w:r>
        <w:r w:rsidR="00B24DC7">
          <w:rPr>
            <w:noProof/>
          </w:rPr>
        </w:r>
        <w:r w:rsidR="00B24DC7">
          <w:rPr>
            <w:noProof/>
          </w:rPr>
          <w:fldChar w:fldCharType="separate"/>
        </w:r>
        <w:r w:rsidR="00B24DC7">
          <w:rPr>
            <w:noProof/>
          </w:rPr>
          <w:t>6</w:t>
        </w:r>
        <w:r w:rsidR="00B24DC7">
          <w:rPr>
            <w:noProof/>
          </w:rPr>
          <w:fldChar w:fldCharType="end"/>
        </w:r>
      </w:hyperlink>
    </w:p>
    <w:p w14:paraId="7A1B166E" w14:textId="77777777" w:rsidR="008A0F4C" w:rsidRDefault="003A497B">
      <w:pPr>
        <w:pStyle w:val="affffff6"/>
        <w:spacing w:after="360"/>
        <w:sectPr w:rsidR="008A0F4C">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r>
        <w:fldChar w:fldCharType="end"/>
      </w:r>
    </w:p>
    <w:p w14:paraId="7C387A4F" w14:textId="77777777" w:rsidR="008A0F4C" w:rsidRDefault="003A497B">
      <w:pPr>
        <w:pStyle w:val="a6"/>
        <w:spacing w:before="900" w:after="360"/>
      </w:pPr>
      <w:bookmarkStart w:id="23" w:name="_Toc207005260"/>
      <w:bookmarkStart w:id="24" w:name="BookMark2"/>
      <w:bookmarkEnd w:id="21"/>
      <w:r>
        <w:rPr>
          <w:spacing w:val="320"/>
        </w:rPr>
        <w:lastRenderedPageBreak/>
        <w:t>前</w:t>
      </w:r>
      <w:r>
        <w:t>言</w:t>
      </w:r>
      <w:bookmarkEnd w:id="22"/>
      <w:bookmarkEnd w:id="23"/>
    </w:p>
    <w:p w14:paraId="1DB92EC0" w14:textId="77777777" w:rsidR="008A0F4C" w:rsidRDefault="003A497B">
      <w:pPr>
        <w:pStyle w:val="afffff1"/>
        <w:ind w:firstLine="420"/>
      </w:pPr>
      <w:r>
        <w:rPr>
          <w:rFonts w:hint="eastAsia"/>
        </w:rPr>
        <w:t>本文件按照GB/T 1.1—2020《标准化工作导则第1部分：标准化文件的结构和起草规则》的规定起草。</w:t>
      </w:r>
    </w:p>
    <w:p w14:paraId="64432D93" w14:textId="77777777" w:rsidR="008A0F4C" w:rsidRDefault="003A497B">
      <w:pPr>
        <w:pStyle w:val="afffff1"/>
        <w:ind w:firstLine="420"/>
      </w:pPr>
      <w:r>
        <w:t>请注意本文件的某些内容可能涉及专利。本文件的发布机构不承担识别专利的责任。</w:t>
      </w:r>
    </w:p>
    <w:p w14:paraId="00385897" w14:textId="77777777" w:rsidR="008A0F4C" w:rsidRDefault="003A497B">
      <w:pPr>
        <w:pStyle w:val="afffff1"/>
        <w:ind w:firstLine="420"/>
      </w:pPr>
      <w:r>
        <w:t>本文件由中国计量协会提出。</w:t>
      </w:r>
    </w:p>
    <w:p w14:paraId="0CAB59D2" w14:textId="6E437723" w:rsidR="008A0F4C" w:rsidRDefault="003A497B">
      <w:pPr>
        <w:pStyle w:val="afffff1"/>
        <w:ind w:firstLine="420"/>
      </w:pPr>
      <w:r>
        <w:t>本文件由中国计量协会</w:t>
      </w:r>
      <w:r w:rsidR="008C27B0">
        <w:rPr>
          <w:rFonts w:hint="eastAsia"/>
        </w:rPr>
        <w:t>医学计量专业委员会</w:t>
      </w:r>
      <w:r>
        <w:t>归口。</w:t>
      </w:r>
    </w:p>
    <w:p w14:paraId="24A19347" w14:textId="1B83BD5A" w:rsidR="008A0F4C" w:rsidRDefault="00EC3639">
      <w:pPr>
        <w:pStyle w:val="afffff1"/>
        <w:ind w:firstLine="420"/>
      </w:pPr>
      <w:r>
        <w:t>本文件起草单位：山东第一医科大学第一附属医院（山东省千佛山医院）、</w:t>
      </w:r>
      <w:r w:rsidR="00CE0B25" w:rsidRPr="00CE0B25">
        <w:rPr>
          <w:rFonts w:hAnsi="宋体" w:hint="eastAsia"/>
          <w:szCs w:val="21"/>
        </w:rPr>
        <w:t>山东中测校准质控技术有限公司</w:t>
      </w:r>
      <w:r w:rsidR="00CE0B25">
        <w:t>、</w:t>
      </w:r>
      <w:r>
        <w:t>山东省计量科学研究院</w:t>
      </w:r>
      <w:r>
        <w:rPr>
          <w:rFonts w:hint="eastAsia"/>
        </w:rPr>
        <w:t>、山东第一医科大学附属省立医院（山东省立医院）</w:t>
      </w:r>
    </w:p>
    <w:p w14:paraId="659BBF4E" w14:textId="380B0F02" w:rsidR="008A0F4C" w:rsidRDefault="000663B7">
      <w:pPr>
        <w:pStyle w:val="afffff1"/>
        <w:ind w:firstLine="420"/>
      </w:pPr>
      <w:r>
        <w:t>本文件主要起草人：曲新亮、李达</w:t>
      </w:r>
      <w:r w:rsidR="00EC3639">
        <w:t>、</w:t>
      </w:r>
      <w:r w:rsidR="00CE0B25">
        <w:t>武朔、</w:t>
      </w:r>
      <w:r w:rsidR="00EC3639">
        <w:t>于海荣、孙欣</w:t>
      </w:r>
    </w:p>
    <w:p w14:paraId="230710F5" w14:textId="77777777" w:rsidR="008A0F4C" w:rsidRDefault="008A0F4C">
      <w:pPr>
        <w:pStyle w:val="afffff1"/>
        <w:ind w:firstLine="420"/>
      </w:pPr>
    </w:p>
    <w:p w14:paraId="61223B4D" w14:textId="77777777" w:rsidR="008A0F4C" w:rsidRDefault="008A0F4C">
      <w:pPr>
        <w:pStyle w:val="afffff1"/>
        <w:ind w:firstLine="420"/>
        <w:sectPr w:rsidR="008A0F4C">
          <w:pgSz w:w="11906" w:h="16838"/>
          <w:pgMar w:top="1928" w:right="1134" w:bottom="1134" w:left="1134" w:header="1418" w:footer="1134" w:gutter="284"/>
          <w:pgNumType w:fmt="upperRoman"/>
          <w:cols w:space="425"/>
          <w:formProt w:val="0"/>
          <w:docGrid w:linePitch="312"/>
        </w:sectPr>
      </w:pPr>
      <w:bookmarkStart w:id="25" w:name="_GoBack"/>
      <w:bookmarkEnd w:id="25"/>
    </w:p>
    <w:p w14:paraId="7949F0EE" w14:textId="77777777" w:rsidR="008A0F4C" w:rsidRDefault="008A0F4C">
      <w:pPr>
        <w:spacing w:line="20" w:lineRule="exact"/>
        <w:jc w:val="center"/>
        <w:rPr>
          <w:rFonts w:ascii="黑体" w:eastAsia="黑体" w:hAnsi="黑体"/>
          <w:sz w:val="32"/>
          <w:szCs w:val="32"/>
        </w:rPr>
      </w:pPr>
      <w:bookmarkStart w:id="26" w:name="BookMark4"/>
      <w:bookmarkEnd w:id="24"/>
    </w:p>
    <w:p w14:paraId="24ACD33F" w14:textId="77777777" w:rsidR="008A0F4C" w:rsidRDefault="008A0F4C">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C1ADB6D256DE44448A115F09195C9D55"/>
        </w:placeholder>
      </w:sdtPr>
      <w:sdtEndPr/>
      <w:sdtContent>
        <w:p w14:paraId="1530EA3C" w14:textId="70AD7328" w:rsidR="008A0F4C" w:rsidRDefault="000663B7">
          <w:pPr>
            <w:pStyle w:val="afffffffff4"/>
            <w:spacing w:beforeLines="1" w:before="2" w:afterLines="220" w:after="528"/>
          </w:pPr>
          <w:r>
            <w:t>脑电双</w:t>
          </w:r>
          <w:r w:rsidR="007F2590">
            <w:t>频指数</w:t>
          </w:r>
          <w:r>
            <w:t>监测仪质量控制检测方法</w:t>
          </w:r>
        </w:p>
      </w:sdtContent>
    </w:sdt>
    <w:p w14:paraId="1096CB2E" w14:textId="77777777" w:rsidR="008A0F4C" w:rsidRDefault="003A497B">
      <w:pPr>
        <w:pStyle w:val="affc"/>
        <w:spacing w:before="240" w:after="240"/>
      </w:pPr>
      <w:bookmarkStart w:id="28" w:name="_Toc17233325"/>
      <w:bookmarkStart w:id="29" w:name="_Toc24884211"/>
      <w:bookmarkStart w:id="30" w:name="_Toc26718930"/>
      <w:bookmarkStart w:id="31" w:name="_Toc97192964"/>
      <w:bookmarkStart w:id="32" w:name="_Toc24884218"/>
      <w:bookmarkStart w:id="33" w:name="_Toc26986771"/>
      <w:bookmarkStart w:id="34" w:name="_Toc26648465"/>
      <w:bookmarkStart w:id="35" w:name="_Toc17233333"/>
      <w:bookmarkStart w:id="36" w:name="_Toc133692271"/>
      <w:bookmarkStart w:id="37" w:name="_Toc133940596"/>
      <w:bookmarkStart w:id="38" w:name="_Toc26986530"/>
      <w:bookmarkStart w:id="39" w:name="_Toc133693505"/>
      <w:bookmarkStart w:id="40" w:name="_Toc133697510"/>
      <w:bookmarkStart w:id="41" w:name="_Toc20700526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5D7CE45" w14:textId="378C7B59" w:rsidR="00DB710C" w:rsidRDefault="003A497B" w:rsidP="002D231A">
      <w:pPr>
        <w:pStyle w:val="afffff1"/>
        <w:ind w:leftChars="100" w:left="210" w:firstLineChars="100" w:firstLine="210"/>
        <w:rPr>
          <w:rFonts w:cs="宋体"/>
        </w:rPr>
      </w:pPr>
      <w:bookmarkStart w:id="42" w:name="_Toc26648466"/>
      <w:bookmarkStart w:id="43" w:name="_Toc24884219"/>
      <w:bookmarkStart w:id="44" w:name="_Toc24884212"/>
      <w:bookmarkStart w:id="45" w:name="_Toc17233326"/>
      <w:bookmarkStart w:id="46" w:name="_Toc17233334"/>
      <w:r>
        <w:rPr>
          <w:rFonts w:cs="宋体" w:hint="eastAsia"/>
        </w:rPr>
        <w:t>本文件规定了</w:t>
      </w:r>
      <w:r w:rsidR="00235023">
        <w:rPr>
          <w:rFonts w:cs="宋体" w:hint="eastAsia"/>
        </w:rPr>
        <w:t>脑电双频指数</w:t>
      </w:r>
      <w:r w:rsidR="00B14948">
        <w:rPr>
          <w:rFonts w:cs="宋体" w:hint="eastAsia"/>
        </w:rPr>
        <w:t>监测仪的术语和定义、检测特性、检测条件、检测项目、</w:t>
      </w:r>
    </w:p>
    <w:p w14:paraId="03FD4CDA" w14:textId="6E16AB09" w:rsidR="008A0F4C" w:rsidRDefault="00B14948" w:rsidP="00DB710C">
      <w:pPr>
        <w:pStyle w:val="afffff1"/>
        <w:ind w:firstLineChars="0" w:firstLine="0"/>
      </w:pPr>
      <w:r>
        <w:rPr>
          <w:rFonts w:cs="宋体" w:hint="eastAsia"/>
        </w:rPr>
        <w:t>检测方法、检测结果表达</w:t>
      </w:r>
      <w:r>
        <w:rPr>
          <w:rFonts w:hint="eastAsia"/>
        </w:rPr>
        <w:t>、复测时间间隔等。</w:t>
      </w:r>
    </w:p>
    <w:p w14:paraId="6B26F092" w14:textId="1BE54021" w:rsidR="002D231A" w:rsidRDefault="00E5487B" w:rsidP="002D231A">
      <w:pPr>
        <w:pStyle w:val="afffff1"/>
        <w:ind w:leftChars="100" w:left="210" w:firstLineChars="100" w:firstLine="210"/>
      </w:pPr>
      <w:r>
        <w:rPr>
          <w:rFonts w:hint="eastAsia"/>
        </w:rPr>
        <w:t>本文适用于监测镇静药物维持过程中患者脑电波及意识状态的脑电双频指数</w:t>
      </w:r>
      <w:r w:rsidR="002D231A">
        <w:rPr>
          <w:rFonts w:hint="eastAsia"/>
        </w:rPr>
        <w:t>监测仪（以下简称监测仪）。</w:t>
      </w:r>
    </w:p>
    <w:p w14:paraId="2779EFF5" w14:textId="77777777" w:rsidR="008A0F4C" w:rsidRDefault="003A497B">
      <w:pPr>
        <w:pStyle w:val="affc"/>
        <w:spacing w:before="240" w:after="240"/>
      </w:pPr>
      <w:bookmarkStart w:id="47" w:name="_Toc133940597"/>
      <w:bookmarkStart w:id="48" w:name="_Toc133693506"/>
      <w:bookmarkStart w:id="49" w:name="_Toc133697511"/>
      <w:bookmarkStart w:id="50" w:name="_Toc97192965"/>
      <w:bookmarkStart w:id="51" w:name="_Toc26986772"/>
      <w:bookmarkStart w:id="52" w:name="_Toc133692272"/>
      <w:bookmarkStart w:id="53" w:name="_Toc26986531"/>
      <w:bookmarkStart w:id="54" w:name="_Toc26718931"/>
      <w:bookmarkStart w:id="55" w:name="_Toc207005262"/>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B7201308D17C4E07BF5FB762598EE3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BF75CA7" w14:textId="77777777" w:rsidR="008A0F4C" w:rsidRDefault="003A497B">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AA338F" w14:textId="77777777" w:rsidR="008A0F4C" w:rsidRDefault="003A497B">
      <w:pPr>
        <w:pStyle w:val="afffff1"/>
        <w:ind w:firstLine="420"/>
      </w:pPr>
      <w:r>
        <w:rPr>
          <w:rFonts w:hint="eastAsia"/>
        </w:rPr>
        <w:t>本规范引用下列文件：</w:t>
      </w:r>
    </w:p>
    <w:p w14:paraId="67F0C981" w14:textId="425CFC7E" w:rsidR="002D231A" w:rsidRDefault="002D231A">
      <w:pPr>
        <w:pStyle w:val="afffff1"/>
        <w:ind w:firstLine="420"/>
      </w:pPr>
      <w:r>
        <w:rPr>
          <w:rFonts w:hint="eastAsia"/>
        </w:rPr>
        <w:t>GB 9706.1   医用电气设备  第1部分：安全通用要求</w:t>
      </w:r>
    </w:p>
    <w:p w14:paraId="5C262D33" w14:textId="70E420F5" w:rsidR="002D231A" w:rsidRDefault="002D231A" w:rsidP="00A93E31">
      <w:pPr>
        <w:pStyle w:val="afffff1"/>
        <w:ind w:firstLine="420"/>
      </w:pPr>
      <w:r>
        <w:rPr>
          <w:rFonts w:hint="eastAsia"/>
        </w:rPr>
        <w:t>GB 9706.26  医用电气设备  第2-26部分：脑电图机安全专用要求</w:t>
      </w:r>
    </w:p>
    <w:p w14:paraId="05B365A0" w14:textId="646772CF" w:rsidR="002D231A" w:rsidRDefault="002D231A">
      <w:pPr>
        <w:pStyle w:val="afffff1"/>
        <w:ind w:firstLine="420"/>
      </w:pPr>
      <w:r>
        <w:rPr>
          <w:rFonts w:hint="eastAsia"/>
        </w:rPr>
        <w:t>GB/T 14710-2009  医用电器环境要求及试验方法</w:t>
      </w:r>
    </w:p>
    <w:p w14:paraId="094A2907" w14:textId="542BF8EB" w:rsidR="007E68A6" w:rsidRDefault="00313E79">
      <w:pPr>
        <w:pStyle w:val="afffff1"/>
        <w:ind w:firstLine="420"/>
      </w:pPr>
      <w:r>
        <w:rPr>
          <w:rFonts w:hint="eastAsia"/>
        </w:rPr>
        <w:t>T/ZZB 1892-2020  麻醉深度监测仪</w:t>
      </w:r>
      <w:r w:rsidR="007E68A6">
        <w:rPr>
          <w:rFonts w:hint="eastAsia"/>
        </w:rPr>
        <w:t xml:space="preserve">      </w:t>
      </w:r>
    </w:p>
    <w:p w14:paraId="0B2A2D83" w14:textId="78CC32DA" w:rsidR="008A0F4C" w:rsidRDefault="001126CD">
      <w:pPr>
        <w:pStyle w:val="affc"/>
        <w:spacing w:before="240" w:after="240"/>
        <w:rPr>
          <w:b/>
        </w:rPr>
      </w:pPr>
      <w:bookmarkStart w:id="56" w:name="_Toc207005263"/>
      <w:r>
        <w:rPr>
          <w:rFonts w:hint="eastAsia"/>
        </w:rPr>
        <w:t>术语和定义</w:t>
      </w:r>
      <w:bookmarkEnd w:id="56"/>
    </w:p>
    <w:p w14:paraId="3B0DA781" w14:textId="619A304F" w:rsidR="008A0F4C" w:rsidRDefault="001126CD" w:rsidP="001126CD">
      <w:pPr>
        <w:pStyle w:val="afffff1"/>
        <w:ind w:firstLineChars="95" w:firstLine="199"/>
      </w:pPr>
      <w:bookmarkStart w:id="57" w:name="_Toc26986532"/>
      <w:bookmarkEnd w:id="57"/>
      <w:r>
        <w:rPr>
          <w:rFonts w:hint="eastAsia"/>
        </w:rPr>
        <w:t xml:space="preserve">  下列术语和定义适用于本文件。</w:t>
      </w:r>
    </w:p>
    <w:p w14:paraId="7FDA821F" w14:textId="77777777" w:rsidR="001126CD" w:rsidRDefault="001126CD" w:rsidP="001126CD">
      <w:pPr>
        <w:pStyle w:val="afffff1"/>
        <w:ind w:firstLineChars="95" w:firstLine="199"/>
      </w:pPr>
    </w:p>
    <w:p w14:paraId="15DFE5FE" w14:textId="6FDF250C" w:rsidR="008A0F4C" w:rsidRDefault="001126CD" w:rsidP="001126CD">
      <w:pPr>
        <w:pStyle w:val="afffff1"/>
        <w:ind w:firstLineChars="0" w:firstLine="0"/>
      </w:pPr>
      <w:r>
        <w:rPr>
          <w:rFonts w:hint="eastAsia"/>
        </w:rPr>
        <w:t xml:space="preserve">3.1 </w:t>
      </w:r>
      <w:r w:rsidR="0022061C">
        <w:rPr>
          <w:rFonts w:hint="eastAsia"/>
        </w:rPr>
        <w:t xml:space="preserve">脑电双频指数 </w:t>
      </w:r>
      <w:r w:rsidR="0022061C" w:rsidRPr="0022061C">
        <w:rPr>
          <w:rStyle w:val="affff4"/>
          <w:rFonts w:hAnsi="宋体" w:cs="Arial"/>
          <w:b w:val="0"/>
          <w:color w:val="333333"/>
          <w:shd w:val="clear" w:color="auto" w:fill="FFFFFF"/>
        </w:rPr>
        <w:t>Bispectral Index</w:t>
      </w:r>
      <w:r w:rsidR="0022061C" w:rsidRPr="0022061C">
        <w:rPr>
          <w:rFonts w:ascii="MS Gothic" w:eastAsia="MS Gothic" w:hAnsi="MS Gothic" w:cs="MS Gothic" w:hint="eastAsia"/>
          <w:color w:val="333333"/>
          <w:shd w:val="clear" w:color="auto" w:fill="FFFFFF"/>
        </w:rPr>
        <w:t>‌</w:t>
      </w:r>
      <w:r w:rsidR="0022061C">
        <w:rPr>
          <w:rFonts w:ascii="MS Gothic" w:eastAsia="MS Gothic" w:hAnsi="MS Gothic" w:cs="MS Gothic" w:hint="eastAsia"/>
          <w:color w:val="333333"/>
          <w:shd w:val="clear" w:color="auto" w:fill="FFFFFF"/>
        </w:rPr>
        <w:t>（BIS）</w:t>
      </w:r>
    </w:p>
    <w:p w14:paraId="2D315ACA" w14:textId="1C3CF7B8" w:rsidR="001126CD" w:rsidRDefault="001126CD" w:rsidP="0022061C">
      <w:pPr>
        <w:pStyle w:val="afffff1"/>
        <w:ind w:firstLineChars="0" w:firstLine="0"/>
      </w:pPr>
      <w:r>
        <w:rPr>
          <w:rFonts w:hint="eastAsia"/>
        </w:rPr>
        <w:t xml:space="preserve">    </w:t>
      </w:r>
      <w:r w:rsidR="00294C8E">
        <w:rPr>
          <w:rFonts w:ascii="Arial" w:hAnsi="Arial" w:cs="Arial"/>
          <w:color w:val="333333"/>
          <w:shd w:val="clear" w:color="auto" w:fill="FFFFFF"/>
        </w:rPr>
        <w:t>是通过分析脑电信号中的线性成分（频率与功率）及非线性位相关性</w:t>
      </w:r>
      <w:r w:rsidR="0022061C">
        <w:rPr>
          <w:rFonts w:ascii="Arial" w:hAnsi="Arial" w:cs="Arial"/>
          <w:color w:val="333333"/>
          <w:shd w:val="clear" w:color="auto" w:fill="FFFFFF"/>
        </w:rPr>
        <w:t>，将脑电活动转化为</w:t>
      </w:r>
      <w:r w:rsidR="00BC0AA3">
        <w:rPr>
          <w:rFonts w:hint="eastAsia"/>
        </w:rPr>
        <w:t>0</w:t>
      </w:r>
      <w:r w:rsidR="00BC0AA3">
        <w:rPr>
          <w:rFonts w:hAnsi="宋体" w:hint="eastAsia"/>
        </w:rPr>
        <w:t>～</w:t>
      </w:r>
      <w:r w:rsidR="00BC0AA3">
        <w:rPr>
          <w:rFonts w:hint="eastAsia"/>
        </w:rPr>
        <w:t>100</w:t>
      </w:r>
      <w:r w:rsidR="0022061C">
        <w:rPr>
          <w:rFonts w:ascii="Arial" w:hAnsi="Arial" w:cs="Arial"/>
          <w:color w:val="333333"/>
          <w:shd w:val="clear" w:color="auto" w:fill="FFFFFF"/>
        </w:rPr>
        <w:t>量化指标的麻醉深度监测技术。</w:t>
      </w:r>
    </w:p>
    <w:p w14:paraId="31F9234B" w14:textId="76A53590" w:rsidR="00D6685D" w:rsidRPr="000B2BCB" w:rsidRDefault="0022061C" w:rsidP="001126CD">
      <w:pPr>
        <w:pStyle w:val="afffff1"/>
        <w:ind w:firstLineChars="0" w:firstLine="0"/>
        <w:rPr>
          <w:rFonts w:hAnsi="宋体"/>
        </w:rPr>
      </w:pPr>
      <w:r>
        <w:rPr>
          <w:rFonts w:hint="eastAsia"/>
        </w:rPr>
        <w:t xml:space="preserve">    </w:t>
      </w:r>
      <w:r w:rsidR="001126CD">
        <w:rPr>
          <w:rFonts w:hint="eastAsia"/>
        </w:rPr>
        <w:t>注：</w:t>
      </w:r>
      <w:r>
        <w:rPr>
          <w:rFonts w:hint="eastAsia"/>
        </w:rPr>
        <w:t>BIS</w:t>
      </w:r>
      <w:r w:rsidR="001126CD">
        <w:rPr>
          <w:rFonts w:hint="eastAsia"/>
        </w:rPr>
        <w:t>范围为0</w:t>
      </w:r>
      <w:r w:rsidR="001126CD">
        <w:rPr>
          <w:rFonts w:hAnsi="宋体" w:hint="eastAsia"/>
        </w:rPr>
        <w:t>～</w:t>
      </w:r>
      <w:r>
        <w:rPr>
          <w:rFonts w:hint="eastAsia"/>
        </w:rPr>
        <w:t>100</w:t>
      </w:r>
      <w:r w:rsidR="001126CD">
        <w:rPr>
          <w:rFonts w:hint="eastAsia"/>
        </w:rPr>
        <w:t>，一般认为小于40</w:t>
      </w:r>
      <w:r>
        <w:rPr>
          <w:rFonts w:hint="eastAsia"/>
        </w:rPr>
        <w:t>为深度抑制</w:t>
      </w:r>
      <w:r w:rsidR="001126CD">
        <w:rPr>
          <w:rFonts w:hint="eastAsia"/>
        </w:rPr>
        <w:t>，40</w:t>
      </w:r>
      <w:r w:rsidR="001126CD">
        <w:rPr>
          <w:rFonts w:hAnsi="宋体" w:hint="eastAsia"/>
        </w:rPr>
        <w:t>～</w:t>
      </w:r>
      <w:r>
        <w:rPr>
          <w:rFonts w:hint="eastAsia"/>
        </w:rPr>
        <w:t>65为适宜麻醉状态</w:t>
      </w:r>
      <w:r w:rsidR="001126CD">
        <w:rPr>
          <w:rFonts w:hint="eastAsia"/>
        </w:rPr>
        <w:t>，</w:t>
      </w:r>
      <w:r>
        <w:rPr>
          <w:rFonts w:hint="eastAsia"/>
        </w:rPr>
        <w:t>65</w:t>
      </w:r>
      <w:r w:rsidR="001126CD">
        <w:rPr>
          <w:rFonts w:hAnsi="宋体" w:hint="eastAsia"/>
        </w:rPr>
        <w:t>～</w:t>
      </w:r>
      <w:r>
        <w:rPr>
          <w:rFonts w:hint="eastAsia"/>
        </w:rPr>
        <w:t>85为镇静状态，85</w:t>
      </w:r>
      <w:r>
        <w:rPr>
          <w:rFonts w:hAnsi="宋体" w:hint="eastAsia"/>
        </w:rPr>
        <w:t>～100为正常意识状态。</w:t>
      </w:r>
    </w:p>
    <w:p w14:paraId="3DCBBA14" w14:textId="509EFBBE" w:rsidR="00D6685D" w:rsidRDefault="001126CD" w:rsidP="001126CD">
      <w:pPr>
        <w:pStyle w:val="afffff1"/>
        <w:ind w:firstLineChars="0" w:firstLine="0"/>
      </w:pPr>
      <w:r>
        <w:rPr>
          <w:rFonts w:hint="eastAsia"/>
        </w:rPr>
        <w:t xml:space="preserve">3.2 </w:t>
      </w:r>
      <w:r w:rsidR="00D6685D">
        <w:rPr>
          <w:rFonts w:hint="eastAsia"/>
        </w:rPr>
        <w:t>肌电指数 electromyogram（EMG）</w:t>
      </w:r>
    </w:p>
    <w:p w14:paraId="7E2C8801" w14:textId="05050258" w:rsidR="00D6685D" w:rsidRDefault="00D6685D" w:rsidP="001126CD">
      <w:pPr>
        <w:pStyle w:val="afffff1"/>
        <w:ind w:firstLineChars="0" w:firstLine="0"/>
      </w:pPr>
      <w:r>
        <w:rPr>
          <w:rFonts w:hint="eastAsia"/>
        </w:rPr>
        <w:t xml:space="preserve">    </w:t>
      </w:r>
      <w:r w:rsidR="000B7464">
        <w:rPr>
          <w:rFonts w:hint="eastAsia"/>
        </w:rPr>
        <w:t>用于监测骨骼肌的电活动水平，特别是在额肌区域的肌肉张力变化，监测肌肉活动强度以辅助临床决策。</w:t>
      </w:r>
      <w:r w:rsidR="005973B4">
        <w:rPr>
          <w:rFonts w:hint="eastAsia"/>
        </w:rPr>
        <w:t>数值范围为0</w:t>
      </w:r>
      <w:r w:rsidR="005973B4">
        <w:rPr>
          <w:rFonts w:hAnsi="宋体" w:hint="eastAsia"/>
        </w:rPr>
        <w:t>～100。</w:t>
      </w:r>
    </w:p>
    <w:p w14:paraId="17998497" w14:textId="35EC7473" w:rsidR="000B7464" w:rsidRDefault="000B7464" w:rsidP="001126CD">
      <w:pPr>
        <w:pStyle w:val="afffff1"/>
        <w:ind w:firstLineChars="0" w:firstLine="0"/>
      </w:pPr>
      <w:r>
        <w:rPr>
          <w:rFonts w:hint="eastAsia"/>
        </w:rPr>
        <w:t>3.3 爆发抑制比 Burst Suppression Ratio（BSR）</w:t>
      </w:r>
    </w:p>
    <w:p w14:paraId="4B3C3186" w14:textId="7E85CCBE" w:rsidR="000B7464" w:rsidRDefault="000B7464" w:rsidP="001126CD">
      <w:pPr>
        <w:pStyle w:val="afffff1"/>
        <w:ind w:firstLineChars="0" w:firstLine="0"/>
        <w:rPr>
          <w:rFonts w:hAnsi="宋体"/>
        </w:rPr>
      </w:pPr>
      <w:r>
        <w:rPr>
          <w:rFonts w:hint="eastAsia"/>
        </w:rPr>
        <w:t xml:space="preserve">    用于量化大脑皮层的抑制深度。数值范围为0</w:t>
      </w:r>
      <w:r>
        <w:rPr>
          <w:rFonts w:hAnsi="宋体" w:hint="eastAsia"/>
        </w:rPr>
        <w:t>～100，数值越高表示脑电抑制比例越大。</w:t>
      </w:r>
    </w:p>
    <w:p w14:paraId="51827EB6" w14:textId="3768963E" w:rsidR="000B7464" w:rsidRDefault="000B7464" w:rsidP="001126CD">
      <w:pPr>
        <w:pStyle w:val="afffff1"/>
        <w:ind w:firstLineChars="0" w:firstLine="0"/>
        <w:rPr>
          <w:rFonts w:hAnsi="宋体"/>
        </w:rPr>
      </w:pPr>
      <w:r>
        <w:rPr>
          <w:rFonts w:hAnsi="宋体" w:hint="eastAsia"/>
        </w:rPr>
        <w:t>3.4 信号质量指数 Signal Quality Index（SQI）</w:t>
      </w:r>
    </w:p>
    <w:p w14:paraId="4258878A" w14:textId="6621CFD7" w:rsidR="000B7464" w:rsidRDefault="000B7464" w:rsidP="001126CD">
      <w:pPr>
        <w:pStyle w:val="afffff1"/>
        <w:ind w:firstLineChars="0" w:firstLine="0"/>
      </w:pPr>
      <w:r>
        <w:rPr>
          <w:rFonts w:hAnsi="宋体" w:hint="eastAsia"/>
        </w:rPr>
        <w:t xml:space="preserve">    用于评估脑电信号采集的可靠性，数值范围为</w:t>
      </w:r>
      <w:r>
        <w:rPr>
          <w:rFonts w:hint="eastAsia"/>
        </w:rPr>
        <w:t>0</w:t>
      </w:r>
      <w:r>
        <w:rPr>
          <w:rFonts w:hAnsi="宋体" w:hint="eastAsia"/>
        </w:rPr>
        <w:t>～100，数值越高表示采集的脑电信号质量越可靠。</w:t>
      </w:r>
    </w:p>
    <w:p w14:paraId="04EA48D2" w14:textId="343F2CC4" w:rsidR="001126CD" w:rsidRDefault="000B2BCB" w:rsidP="001126CD">
      <w:pPr>
        <w:pStyle w:val="afffff1"/>
        <w:ind w:firstLineChars="0" w:firstLine="0"/>
      </w:pPr>
      <w:r>
        <w:rPr>
          <w:rFonts w:hint="eastAsia"/>
        </w:rPr>
        <w:t xml:space="preserve">3.5 </w:t>
      </w:r>
      <w:r w:rsidR="001126CD">
        <w:rPr>
          <w:rFonts w:hint="eastAsia"/>
        </w:rPr>
        <w:t>电极对 electrode pair</w:t>
      </w:r>
    </w:p>
    <w:p w14:paraId="5AE430BC" w14:textId="5221E0C0" w:rsidR="001126CD" w:rsidRDefault="001126CD" w:rsidP="001126CD">
      <w:pPr>
        <w:pStyle w:val="afffff1"/>
        <w:ind w:firstLineChars="0" w:firstLine="0"/>
      </w:pPr>
      <w:r>
        <w:rPr>
          <w:rFonts w:hint="eastAsia"/>
        </w:rPr>
        <w:t xml:space="preserve">    电极对由传感器上的2个电极粘贴后组成。</w:t>
      </w:r>
    </w:p>
    <w:p w14:paraId="49870ADA" w14:textId="485A6B58" w:rsidR="008A0F4C" w:rsidRDefault="00DD4386">
      <w:pPr>
        <w:pStyle w:val="affc"/>
        <w:spacing w:before="240" w:after="240"/>
      </w:pPr>
      <w:bookmarkStart w:id="58" w:name="_Toc131629316"/>
      <w:bookmarkStart w:id="59" w:name="_Toc133693508"/>
      <w:bookmarkStart w:id="60" w:name="_Toc133940599"/>
      <w:bookmarkStart w:id="61" w:name="_Toc133697513"/>
      <w:bookmarkStart w:id="62" w:name="_Toc207005264"/>
      <w:r>
        <w:rPr>
          <w:rFonts w:hint="eastAsia"/>
        </w:rPr>
        <w:t>检测</w:t>
      </w:r>
      <w:r w:rsidR="003A497B">
        <w:rPr>
          <w:rFonts w:hint="eastAsia"/>
        </w:rPr>
        <w:t>特性</w:t>
      </w:r>
      <w:bookmarkEnd w:id="58"/>
      <w:bookmarkEnd w:id="59"/>
      <w:bookmarkEnd w:id="60"/>
      <w:bookmarkEnd w:id="61"/>
      <w:bookmarkEnd w:id="62"/>
    </w:p>
    <w:p w14:paraId="5CB83545" w14:textId="77777777" w:rsidR="008A0F4C" w:rsidRDefault="003A497B">
      <w:pPr>
        <w:pStyle w:val="affd"/>
        <w:spacing w:before="120" w:after="120"/>
      </w:pPr>
      <w:bookmarkStart w:id="63" w:name="_Toc133940600"/>
      <w:bookmarkStart w:id="64" w:name="_Toc207005265"/>
      <w:r>
        <w:t>示值误差</w:t>
      </w:r>
      <w:bookmarkEnd w:id="63"/>
      <w:bookmarkEnd w:id="64"/>
    </w:p>
    <w:p w14:paraId="21E07D5F" w14:textId="2BC1E79A" w:rsidR="008A0F4C" w:rsidRDefault="00236B43">
      <w:pPr>
        <w:pStyle w:val="afffff1"/>
        <w:ind w:firstLine="420"/>
      </w:pPr>
      <w:r>
        <w:rPr>
          <w:rFonts w:hint="eastAsia"/>
        </w:rPr>
        <w:t>电极接触阻抗</w:t>
      </w:r>
      <w:r>
        <w:t>示值误差用</w:t>
      </w:r>
      <w:r w:rsidR="003A497B">
        <w:t>公式 (1) 表示</w:t>
      </w:r>
      <w:r w:rsidR="003A497B">
        <w:rPr>
          <w:rFonts w:hint="eastAsia"/>
        </w:rPr>
        <w:t>：</w:t>
      </w:r>
    </w:p>
    <w:p w14:paraId="3C366F2B" w14:textId="77777777" w:rsidR="008A0F4C" w:rsidRDefault="003A497B">
      <w:pPr>
        <w:pStyle w:val="afffff1"/>
        <w:ind w:firstLine="420"/>
        <w:rPr>
          <w:u w:val="single"/>
        </w:rPr>
      </w:pPr>
      <w:r>
        <w:rPr>
          <w:position w:val="-12"/>
        </w:rPr>
        <w:object w:dxaOrig="1070" w:dyaOrig="380" w14:anchorId="38FAC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8.8pt" o:ole="">
            <v:imagedata r:id="rId19" o:title=""/>
          </v:shape>
          <o:OLEObject Type="Embed" ProgID="Equation.3" ShapeID="_x0000_i1025" DrawAspect="Content" ObjectID="_1825485436" r:id="rId20"/>
        </w:object>
      </w:r>
      <w:r>
        <w:rPr>
          <w:rFonts w:hint="eastAsia"/>
        </w:rPr>
        <w:t xml:space="preserve">  ……………………………………………………………………………………</w:t>
      </w:r>
      <w:r>
        <w:rPr>
          <w:color w:val="000000"/>
        </w:rPr>
        <w:t>(1)</w:t>
      </w:r>
    </w:p>
    <w:p w14:paraId="0F538D4E" w14:textId="77777777" w:rsidR="008A0F4C" w:rsidRDefault="003A497B">
      <w:pPr>
        <w:pStyle w:val="afffff1"/>
        <w:ind w:firstLine="420"/>
      </w:pPr>
      <w:r>
        <w:t>式中</w:t>
      </w:r>
      <w:r>
        <w:rPr>
          <w:rFonts w:hint="eastAsia"/>
        </w:rPr>
        <w:t>：</w:t>
      </w:r>
    </w:p>
    <w:p w14:paraId="1360A428" w14:textId="77777777" w:rsidR="008A0F4C" w:rsidRDefault="003A497B">
      <w:pPr>
        <w:pStyle w:val="afffff1"/>
        <w:ind w:firstLine="420"/>
      </w:pPr>
      <w:r>
        <w:rPr>
          <w:i/>
          <w:iCs/>
          <w:position w:val="-4"/>
        </w:rPr>
        <w:object w:dxaOrig="230" w:dyaOrig="260" w14:anchorId="06BF3174">
          <v:shape id="_x0000_i1026" type="#_x0000_t75" style="width:11.25pt;height:12.5pt" o:ole="">
            <v:imagedata r:id="rId21" o:title=""/>
          </v:shape>
          <o:OLEObject Type="Embed" ProgID="Equation.3" ShapeID="_x0000_i1026" DrawAspect="Content" ObjectID="_1825485437" r:id="rId22"/>
        </w:object>
      </w:r>
      <w:r>
        <w:rPr>
          <w:rFonts w:hAnsi="宋体" w:hint="eastAsia"/>
          <w:i/>
          <w:iCs/>
        </w:rPr>
        <w:t>——</w:t>
      </w:r>
      <w:r>
        <w:t>示值误差</w:t>
      </w:r>
      <w:r>
        <w:rPr>
          <w:rFonts w:hint="eastAsia"/>
        </w:rPr>
        <w:t>；</w:t>
      </w:r>
    </w:p>
    <w:p w14:paraId="7D865C8F" w14:textId="4304EADA" w:rsidR="008A0F4C" w:rsidRDefault="003A497B">
      <w:pPr>
        <w:pStyle w:val="afffff1"/>
        <w:ind w:firstLine="420"/>
      </w:pPr>
      <w:r>
        <w:rPr>
          <w:position w:val="-12"/>
        </w:rPr>
        <w:object w:dxaOrig="260" w:dyaOrig="380" w14:anchorId="6FD8D8E0">
          <v:shape id="_x0000_i1027" type="#_x0000_t75" style="width:12.5pt;height:18.8pt" o:ole="">
            <v:imagedata r:id="rId23" o:title=""/>
          </v:shape>
          <o:OLEObject Type="Embed" ProgID="Equation.3" ShapeID="_x0000_i1027" DrawAspect="Content" ObjectID="_1825485438" r:id="rId24"/>
        </w:object>
      </w:r>
      <w:r>
        <w:rPr>
          <w:rFonts w:hint="eastAsia"/>
        </w:rPr>
        <w:t>——</w:t>
      </w:r>
      <w:r w:rsidR="00236B43">
        <w:t>被检</w:t>
      </w:r>
      <w:r w:rsidR="00236B43">
        <w:rPr>
          <w:rFonts w:hint="eastAsia"/>
        </w:rPr>
        <w:t>电极贴</w:t>
      </w:r>
      <w:r>
        <w:t>的示值</w:t>
      </w:r>
      <w:r>
        <w:rPr>
          <w:rFonts w:hint="eastAsia"/>
        </w:rPr>
        <w:t>；</w:t>
      </w:r>
    </w:p>
    <w:p w14:paraId="2699C579" w14:textId="77777777" w:rsidR="008A0F4C" w:rsidRDefault="003A497B">
      <w:pPr>
        <w:pStyle w:val="afffff1"/>
        <w:ind w:firstLine="420"/>
      </w:pPr>
      <w:r>
        <w:rPr>
          <w:position w:val="-12"/>
        </w:rPr>
        <w:object w:dxaOrig="240" w:dyaOrig="380" w14:anchorId="6D04E9E1">
          <v:shape id="_x0000_i1028" type="#_x0000_t75" style="width:11.9pt;height:18.8pt" o:ole="">
            <v:imagedata r:id="rId25" o:title=""/>
          </v:shape>
          <o:OLEObject Type="Embed" ProgID="Equation.3" ShapeID="_x0000_i1028" DrawAspect="Content" ObjectID="_1825485439" r:id="rId26"/>
        </w:object>
      </w:r>
      <w:r>
        <w:rPr>
          <w:rFonts w:hint="eastAsia"/>
        </w:rPr>
        <w:t>——</w:t>
      </w:r>
      <w:r>
        <w:t>对应的参考值 (标准值)。</w:t>
      </w:r>
    </w:p>
    <w:p w14:paraId="68FEF7A3" w14:textId="6D722390" w:rsidR="008A0F4C" w:rsidRDefault="006E4839">
      <w:pPr>
        <w:pStyle w:val="affc"/>
        <w:spacing w:before="240" w:after="240"/>
      </w:pPr>
      <w:bookmarkStart w:id="65" w:name="_Toc133697514"/>
      <w:bookmarkStart w:id="66" w:name="_Toc133940602"/>
      <w:bookmarkStart w:id="67" w:name="_Toc131629319"/>
      <w:bookmarkStart w:id="68" w:name="_Toc133693509"/>
      <w:bookmarkStart w:id="69" w:name="_Toc207005266"/>
      <w:r>
        <w:rPr>
          <w:rFonts w:hint="eastAsia"/>
        </w:rPr>
        <w:t>检测</w:t>
      </w:r>
      <w:r w:rsidR="003A497B">
        <w:rPr>
          <w:rFonts w:hint="eastAsia"/>
        </w:rPr>
        <w:t>条件</w:t>
      </w:r>
      <w:bookmarkEnd w:id="65"/>
      <w:bookmarkEnd w:id="66"/>
      <w:bookmarkEnd w:id="67"/>
      <w:bookmarkEnd w:id="68"/>
      <w:bookmarkEnd w:id="69"/>
    </w:p>
    <w:p w14:paraId="186F1816" w14:textId="77777777" w:rsidR="008A0F4C" w:rsidRDefault="003A497B">
      <w:pPr>
        <w:pStyle w:val="affd"/>
        <w:spacing w:before="120" w:after="120"/>
        <w:rPr>
          <w:b/>
        </w:rPr>
      </w:pPr>
      <w:bookmarkStart w:id="70" w:name="_Toc133940603"/>
      <w:bookmarkStart w:id="71" w:name="_Toc131629320"/>
      <w:bookmarkStart w:id="72" w:name="_Toc207005267"/>
      <w:r>
        <w:t>环境条件</w:t>
      </w:r>
      <w:bookmarkEnd w:id="70"/>
      <w:bookmarkEnd w:id="71"/>
      <w:bookmarkEnd w:id="72"/>
    </w:p>
    <w:p w14:paraId="78FBBEBC" w14:textId="4F4F24B2" w:rsidR="008A0F4C" w:rsidRDefault="003A497B">
      <w:pPr>
        <w:pStyle w:val="afffff1"/>
        <w:ind w:firstLine="420"/>
      </w:pPr>
      <w:r>
        <w:t>温度条件：</w:t>
      </w:r>
      <w:r>
        <w:rPr>
          <w:rFonts w:hint="eastAsia"/>
        </w:rPr>
        <w:t>（</w:t>
      </w:r>
      <w:r w:rsidR="00AD20CF">
        <w:rPr>
          <w:rFonts w:hint="eastAsia"/>
        </w:rPr>
        <w:t>5</w:t>
      </w:r>
      <w:r w:rsidR="00AD20CF">
        <w:rPr>
          <w:rFonts w:hAnsi="宋体" w:hint="eastAsia"/>
        </w:rPr>
        <w:t>～</w:t>
      </w:r>
      <w:r w:rsidR="00AD20CF">
        <w:rPr>
          <w:rFonts w:hint="eastAsia"/>
        </w:rPr>
        <w:t>40</w:t>
      </w:r>
      <w:r>
        <w:t>）</w:t>
      </w:r>
      <w:r>
        <w:rPr>
          <w:rFonts w:hAnsi="宋体"/>
        </w:rPr>
        <w:t>℃</w:t>
      </w:r>
      <w:r>
        <w:t>；</w:t>
      </w:r>
    </w:p>
    <w:p w14:paraId="6CD11BB8" w14:textId="61D6EB69" w:rsidR="008A0F4C" w:rsidRDefault="003A497B">
      <w:pPr>
        <w:pStyle w:val="afffff1"/>
        <w:ind w:firstLine="420"/>
      </w:pPr>
      <w:r>
        <w:t>相对湿度：</w:t>
      </w:r>
      <w:r w:rsidR="00AD20CF">
        <w:t>≤</w:t>
      </w:r>
      <w:r w:rsidR="00AD20CF">
        <w:rPr>
          <w:rFonts w:hint="eastAsia"/>
        </w:rPr>
        <w:t>80%</w:t>
      </w:r>
      <w:r>
        <w:t>；</w:t>
      </w:r>
    </w:p>
    <w:p w14:paraId="7242D48E" w14:textId="15B61505" w:rsidR="008A0F4C" w:rsidRPr="00AD20CF" w:rsidRDefault="003A497B" w:rsidP="00AD20CF">
      <w:pPr>
        <w:pStyle w:val="afffff1"/>
        <w:ind w:firstLine="420"/>
        <w:rPr>
          <w:color w:val="000000"/>
        </w:rPr>
      </w:pPr>
      <w:r>
        <w:rPr>
          <w:rFonts w:hint="eastAsia"/>
        </w:rPr>
        <w:t>电源</w:t>
      </w:r>
      <w:r>
        <w:t>供电电压：</w:t>
      </w:r>
      <w:r w:rsidR="00AD20CF">
        <w:rPr>
          <w:color w:val="000000"/>
        </w:rPr>
        <w:t>2</w:t>
      </w:r>
      <w:r w:rsidR="00AD20CF">
        <w:rPr>
          <w:rFonts w:hint="eastAsia"/>
          <w:color w:val="000000"/>
        </w:rPr>
        <w:t>2</w:t>
      </w:r>
      <w:r>
        <w:rPr>
          <w:color w:val="000000"/>
        </w:rPr>
        <w:t>0 V AC；</w:t>
      </w:r>
    </w:p>
    <w:p w14:paraId="08E14439" w14:textId="173975E6" w:rsidR="008A0F4C" w:rsidRDefault="003A497B">
      <w:pPr>
        <w:pStyle w:val="afffff1"/>
        <w:ind w:firstLine="420"/>
      </w:pPr>
      <w:r>
        <w:t>电源频率：</w:t>
      </w:r>
      <w:r w:rsidR="00AD20CF">
        <w:rPr>
          <w:color w:val="000000"/>
        </w:rPr>
        <w:t xml:space="preserve">50 Hz </w:t>
      </w:r>
      <w:r>
        <w:rPr>
          <w:rFonts w:hint="eastAsia"/>
          <w:color w:val="000000"/>
        </w:rPr>
        <w:t>；</w:t>
      </w:r>
    </w:p>
    <w:p w14:paraId="45030344" w14:textId="77777777" w:rsidR="008A0F4C" w:rsidRDefault="003A497B">
      <w:pPr>
        <w:pStyle w:val="affd"/>
        <w:spacing w:before="120" w:after="120"/>
        <w:rPr>
          <w:rFonts w:hAnsi="黑体"/>
          <w:b/>
          <w:szCs w:val="21"/>
        </w:rPr>
      </w:pPr>
      <w:bookmarkStart w:id="73" w:name="_Toc131629321"/>
      <w:bookmarkStart w:id="74" w:name="_Toc133940604"/>
      <w:bookmarkStart w:id="75" w:name="_Toc207005268"/>
      <w:r>
        <w:rPr>
          <w:rFonts w:hint="eastAsia"/>
        </w:rPr>
        <w:t>测量标准及其他设备</w:t>
      </w:r>
      <w:bookmarkEnd w:id="73"/>
      <w:bookmarkEnd w:id="74"/>
      <w:bookmarkEnd w:id="75"/>
    </w:p>
    <w:p w14:paraId="04B8B5DA" w14:textId="23AF7ED6" w:rsidR="008A0F4C" w:rsidRDefault="00C26E24" w:rsidP="00A25EAA">
      <w:pPr>
        <w:pStyle w:val="affe"/>
        <w:spacing w:before="120" w:after="120"/>
      </w:pPr>
      <w:r>
        <w:t>检测</w:t>
      </w:r>
      <w:r w:rsidR="003A497B">
        <w:t>时所需的标准器及配套设备见表1</w:t>
      </w:r>
      <w:r w:rsidR="003A497B">
        <w:rPr>
          <w:rFonts w:hint="eastAsia"/>
        </w:rPr>
        <w:t>。</w:t>
      </w:r>
    </w:p>
    <w:p w14:paraId="3D251CC0" w14:textId="38E8E5E8" w:rsidR="008A0F4C" w:rsidRDefault="00C26E24">
      <w:pPr>
        <w:pStyle w:val="affe"/>
        <w:spacing w:before="120" w:after="120"/>
      </w:pPr>
      <w:r>
        <w:rPr>
          <w:rFonts w:hint="eastAsia"/>
        </w:rPr>
        <w:t>检测</w:t>
      </w:r>
      <w:r w:rsidR="003A497B">
        <w:rPr>
          <w:rFonts w:hint="eastAsia"/>
        </w:rPr>
        <w:t>装置</w:t>
      </w:r>
      <w:r w:rsidR="003A497B">
        <w:rPr>
          <w:rFonts w:ascii="E-BZ" w:eastAsia="E-BZ" w:cs="E-BZ"/>
        </w:rPr>
        <w:t>(</w:t>
      </w:r>
      <w:r w:rsidR="003A497B">
        <w:rPr>
          <w:rFonts w:hint="eastAsia"/>
        </w:rPr>
        <w:t>包括测量电路</w:t>
      </w:r>
      <w:r w:rsidR="003A497B">
        <w:rPr>
          <w:rFonts w:ascii="E-BZ" w:eastAsia="E-BZ" w:cs="E-BZ"/>
        </w:rPr>
        <w:t>)</w:t>
      </w:r>
      <w:r w:rsidR="003A497B">
        <w:rPr>
          <w:rFonts w:hint="eastAsia"/>
        </w:rPr>
        <w:t>应具有良好的屏蔽保护和接地措施</w:t>
      </w:r>
      <w:r w:rsidR="003A497B">
        <w:rPr>
          <w:rFonts w:asciiTheme="minorEastAsia" w:eastAsiaTheme="minorEastAsia" w:hAnsiTheme="minorEastAsia" w:cs="E-BZ" w:hint="eastAsia"/>
        </w:rPr>
        <w:t>，</w:t>
      </w:r>
      <w:r w:rsidR="003A497B">
        <w:rPr>
          <w:rFonts w:hint="eastAsia"/>
        </w:rPr>
        <w:t>并远离强电场。</w:t>
      </w:r>
    </w:p>
    <w:p w14:paraId="53CCC033" w14:textId="77777777" w:rsidR="008A0F4C" w:rsidRDefault="003A497B">
      <w:pPr>
        <w:pStyle w:val="aff2"/>
        <w:spacing w:before="120" w:after="120"/>
      </w:pPr>
      <w:r>
        <w:t>标准器及配套设备</w:t>
      </w:r>
    </w:p>
    <w:tbl>
      <w:tblPr>
        <w:tblW w:w="500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2"/>
        <w:gridCol w:w="1967"/>
        <w:gridCol w:w="2936"/>
        <w:gridCol w:w="3840"/>
      </w:tblGrid>
      <w:tr w:rsidR="008A0F4C" w14:paraId="00A803EA" w14:textId="77777777" w:rsidTr="00210BC1">
        <w:trPr>
          <w:trHeight w:val="246"/>
          <w:jc w:val="center"/>
        </w:trPr>
        <w:tc>
          <w:tcPr>
            <w:tcW w:w="342" w:type="pct"/>
            <w:tcBorders>
              <w:top w:val="single" w:sz="8" w:space="0" w:color="auto"/>
              <w:bottom w:val="single" w:sz="8" w:space="0" w:color="auto"/>
            </w:tcBorders>
            <w:shd w:val="clear" w:color="auto" w:fill="auto"/>
            <w:vAlign w:val="center"/>
          </w:tcPr>
          <w:p w14:paraId="70F6452F"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序号</w:t>
            </w:r>
          </w:p>
        </w:tc>
        <w:tc>
          <w:tcPr>
            <w:tcW w:w="1048" w:type="pct"/>
            <w:tcBorders>
              <w:top w:val="single" w:sz="8" w:space="0" w:color="auto"/>
              <w:bottom w:val="single" w:sz="8" w:space="0" w:color="auto"/>
            </w:tcBorders>
            <w:shd w:val="clear" w:color="auto" w:fill="auto"/>
            <w:noWrap/>
            <w:vAlign w:val="center"/>
          </w:tcPr>
          <w:p w14:paraId="32C9020E"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仪器设备名称</w:t>
            </w:r>
          </w:p>
        </w:tc>
        <w:tc>
          <w:tcPr>
            <w:tcW w:w="1564" w:type="pct"/>
            <w:tcBorders>
              <w:top w:val="single" w:sz="8" w:space="0" w:color="auto"/>
              <w:bottom w:val="single" w:sz="8" w:space="0" w:color="auto"/>
            </w:tcBorders>
            <w:shd w:val="clear" w:color="auto" w:fill="auto"/>
            <w:noWrap/>
            <w:vAlign w:val="center"/>
          </w:tcPr>
          <w:p w14:paraId="64608ECD"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参数范围</w:t>
            </w:r>
          </w:p>
        </w:tc>
        <w:tc>
          <w:tcPr>
            <w:tcW w:w="2046" w:type="pct"/>
            <w:tcBorders>
              <w:top w:val="single" w:sz="8" w:space="0" w:color="auto"/>
              <w:bottom w:val="single" w:sz="8" w:space="0" w:color="auto"/>
            </w:tcBorders>
            <w:shd w:val="clear" w:color="auto" w:fill="auto"/>
            <w:noWrap/>
            <w:vAlign w:val="center"/>
          </w:tcPr>
          <w:p w14:paraId="675345C2"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用途及说明</w:t>
            </w:r>
          </w:p>
        </w:tc>
      </w:tr>
      <w:tr w:rsidR="008A0F4C" w14:paraId="60333E08" w14:textId="77777777" w:rsidTr="00210BC1">
        <w:trPr>
          <w:trHeight w:val="465"/>
          <w:jc w:val="center"/>
        </w:trPr>
        <w:tc>
          <w:tcPr>
            <w:tcW w:w="342" w:type="pct"/>
            <w:tcBorders>
              <w:top w:val="single" w:sz="8" w:space="0" w:color="auto"/>
            </w:tcBorders>
            <w:shd w:val="clear" w:color="auto" w:fill="auto"/>
            <w:vAlign w:val="center"/>
          </w:tcPr>
          <w:p w14:paraId="48AAD2B7" w14:textId="77777777" w:rsidR="008A0F4C" w:rsidRDefault="003A497B">
            <w:pPr>
              <w:spacing w:line="240" w:lineRule="auto"/>
              <w:jc w:val="center"/>
              <w:rPr>
                <w:rFonts w:asciiTheme="minorEastAsia" w:eastAsiaTheme="minorEastAsia" w:hAnsiTheme="minorEastAsia"/>
                <w:sz w:val="18"/>
                <w:szCs w:val="15"/>
              </w:rPr>
            </w:pPr>
            <w:r>
              <w:rPr>
                <w:rFonts w:asciiTheme="minorEastAsia" w:eastAsiaTheme="minorEastAsia" w:hAnsiTheme="minorEastAsia"/>
                <w:sz w:val="18"/>
                <w:szCs w:val="15"/>
              </w:rPr>
              <w:t>1</w:t>
            </w:r>
          </w:p>
        </w:tc>
        <w:tc>
          <w:tcPr>
            <w:tcW w:w="1048" w:type="pct"/>
            <w:tcBorders>
              <w:top w:val="single" w:sz="8" w:space="0" w:color="auto"/>
            </w:tcBorders>
            <w:shd w:val="clear" w:color="auto" w:fill="auto"/>
            <w:noWrap/>
            <w:vAlign w:val="center"/>
          </w:tcPr>
          <w:p w14:paraId="5C62A4D9" w14:textId="0D0DDEB3" w:rsidR="008A0F4C" w:rsidRDefault="009B185D">
            <w:pPr>
              <w:spacing w:line="240" w:lineRule="auto"/>
              <w:jc w:val="center"/>
              <w:rPr>
                <w:rFonts w:asciiTheme="minorEastAsia" w:eastAsiaTheme="minorEastAsia" w:hAnsiTheme="minorEastAsia"/>
                <w:snapToGrid w:val="0"/>
                <w:sz w:val="18"/>
                <w:szCs w:val="15"/>
                <w:lang w:val="en-GB"/>
              </w:rPr>
            </w:pPr>
            <w:r>
              <w:rPr>
                <w:rFonts w:asciiTheme="minorEastAsia" w:eastAsiaTheme="minorEastAsia" w:hAnsiTheme="minorEastAsia"/>
                <w:sz w:val="18"/>
                <w:szCs w:val="15"/>
              </w:rPr>
              <w:t>信号发生器</w:t>
            </w:r>
            <w:r w:rsidR="003A497B">
              <w:rPr>
                <w:rFonts w:asciiTheme="minorEastAsia" w:eastAsiaTheme="minorEastAsia" w:hAnsiTheme="minorEastAsia" w:hint="eastAsia"/>
                <w:sz w:val="18"/>
                <w:szCs w:val="15"/>
              </w:rPr>
              <w:t xml:space="preserve">                            </w:t>
            </w:r>
          </w:p>
        </w:tc>
        <w:tc>
          <w:tcPr>
            <w:tcW w:w="1564" w:type="pct"/>
            <w:tcBorders>
              <w:top w:val="single" w:sz="8" w:space="0" w:color="auto"/>
            </w:tcBorders>
            <w:shd w:val="clear" w:color="auto" w:fill="auto"/>
            <w:noWrap/>
            <w:vAlign w:val="center"/>
          </w:tcPr>
          <w:p w14:paraId="2271F884" w14:textId="77777777" w:rsidR="008A0F4C" w:rsidRPr="005E0013" w:rsidRDefault="009B185D" w:rsidP="0060368A">
            <w:pPr>
              <w:spacing w:line="240" w:lineRule="auto"/>
              <w:textAlignment w:val="center"/>
              <w:rPr>
                <w:rStyle w:val="font21"/>
                <w:rFonts w:asciiTheme="minorEastAsia" w:eastAsiaTheme="minorEastAsia" w:hAnsiTheme="minorEastAsia"/>
                <w:sz w:val="18"/>
                <w:szCs w:val="18"/>
              </w:rPr>
            </w:pPr>
            <w:r w:rsidRPr="005E0013">
              <w:rPr>
                <w:rStyle w:val="font21"/>
                <w:rFonts w:asciiTheme="minorEastAsia" w:eastAsiaTheme="minorEastAsia" w:hAnsiTheme="minorEastAsia" w:hint="eastAsia"/>
                <w:sz w:val="18"/>
                <w:szCs w:val="18"/>
              </w:rPr>
              <w:t>信号类型：正弦波</w:t>
            </w:r>
          </w:p>
          <w:p w14:paraId="1A121523" w14:textId="77777777" w:rsidR="009B185D" w:rsidRPr="005E0013" w:rsidRDefault="009B185D" w:rsidP="0060368A">
            <w:pPr>
              <w:spacing w:line="240" w:lineRule="auto"/>
              <w:textAlignment w:val="center"/>
              <w:rPr>
                <w:rStyle w:val="font21"/>
                <w:rFonts w:asciiTheme="minorEastAsia" w:eastAsiaTheme="minorEastAsia" w:hAnsiTheme="minorEastAsia"/>
                <w:sz w:val="18"/>
                <w:szCs w:val="18"/>
              </w:rPr>
            </w:pPr>
            <w:r w:rsidRPr="005E0013">
              <w:rPr>
                <w:rStyle w:val="font21"/>
                <w:rFonts w:asciiTheme="minorEastAsia" w:eastAsiaTheme="minorEastAsia" w:hAnsiTheme="minorEastAsia" w:hint="eastAsia"/>
                <w:sz w:val="18"/>
                <w:szCs w:val="18"/>
              </w:rPr>
              <w:t>输出信号幅度峰峰值为：100uV</w:t>
            </w:r>
          </w:p>
          <w:p w14:paraId="4F5B137D" w14:textId="2206F3BE" w:rsidR="009B185D" w:rsidRDefault="009B185D" w:rsidP="009B185D">
            <w:pPr>
              <w:spacing w:line="240" w:lineRule="auto"/>
              <w:textAlignment w:val="center"/>
              <w:rPr>
                <w:rFonts w:asciiTheme="minorEastAsia" w:eastAsiaTheme="minorEastAsia" w:hAnsiTheme="minorEastAsia"/>
                <w:snapToGrid w:val="0"/>
                <w:sz w:val="18"/>
                <w:szCs w:val="15"/>
              </w:rPr>
            </w:pPr>
            <w:r w:rsidRPr="005E0013">
              <w:rPr>
                <w:rStyle w:val="font21"/>
                <w:rFonts w:asciiTheme="minorEastAsia" w:eastAsiaTheme="minorEastAsia" w:hAnsiTheme="minorEastAsia" w:hint="eastAsia"/>
                <w:sz w:val="18"/>
                <w:szCs w:val="18"/>
              </w:rPr>
              <w:t>输出信号频率为：10Hz</w:t>
            </w:r>
          </w:p>
        </w:tc>
        <w:tc>
          <w:tcPr>
            <w:tcW w:w="2046" w:type="pct"/>
            <w:tcBorders>
              <w:top w:val="single" w:sz="8" w:space="0" w:color="auto"/>
            </w:tcBorders>
            <w:shd w:val="clear" w:color="auto" w:fill="auto"/>
            <w:noWrap/>
            <w:vAlign w:val="center"/>
          </w:tcPr>
          <w:p w14:paraId="74078982" w14:textId="5B31E023" w:rsidR="008A0F4C" w:rsidRDefault="00061A81">
            <w:pPr>
              <w:spacing w:line="240" w:lineRule="auto"/>
              <w:rPr>
                <w:rFonts w:asciiTheme="minorEastAsia" w:eastAsiaTheme="minorEastAsia" w:hAnsiTheme="minorEastAsia"/>
                <w:sz w:val="18"/>
                <w:szCs w:val="15"/>
              </w:rPr>
            </w:pPr>
            <w:r>
              <w:rPr>
                <w:rFonts w:asciiTheme="minorEastAsia" w:eastAsiaTheme="minorEastAsia" w:hAnsiTheme="minorEastAsia"/>
                <w:sz w:val="18"/>
                <w:szCs w:val="15"/>
              </w:rPr>
              <w:t>输出标准信号供监测仪使用</w:t>
            </w:r>
          </w:p>
        </w:tc>
      </w:tr>
      <w:tr w:rsidR="008A0F4C" w14:paraId="42BBDD34" w14:textId="77777777" w:rsidTr="00210BC1">
        <w:trPr>
          <w:trHeight w:val="398"/>
          <w:jc w:val="center"/>
        </w:trPr>
        <w:tc>
          <w:tcPr>
            <w:tcW w:w="342" w:type="pct"/>
            <w:shd w:val="clear" w:color="auto" w:fill="auto"/>
            <w:vAlign w:val="center"/>
          </w:tcPr>
          <w:p w14:paraId="28DF91D9" w14:textId="77777777" w:rsidR="008A0F4C" w:rsidRDefault="003A497B">
            <w:pPr>
              <w:spacing w:line="240" w:lineRule="auto"/>
              <w:jc w:val="center"/>
              <w:rPr>
                <w:rFonts w:asciiTheme="minorEastAsia" w:eastAsiaTheme="minorEastAsia" w:hAnsiTheme="minorEastAsia"/>
                <w:sz w:val="18"/>
                <w:szCs w:val="15"/>
              </w:rPr>
            </w:pPr>
            <w:r>
              <w:rPr>
                <w:rFonts w:asciiTheme="minorEastAsia" w:eastAsiaTheme="minorEastAsia" w:hAnsiTheme="minorEastAsia" w:hint="eastAsia"/>
                <w:sz w:val="18"/>
                <w:szCs w:val="15"/>
              </w:rPr>
              <w:t>2</w:t>
            </w:r>
          </w:p>
        </w:tc>
        <w:tc>
          <w:tcPr>
            <w:tcW w:w="1048" w:type="pct"/>
            <w:shd w:val="clear" w:color="auto" w:fill="auto"/>
            <w:noWrap/>
            <w:vAlign w:val="center"/>
          </w:tcPr>
          <w:p w14:paraId="23EAFC9D" w14:textId="449BB770" w:rsidR="008A0F4C" w:rsidRDefault="009B185D">
            <w:pPr>
              <w:spacing w:line="240" w:lineRule="auto"/>
              <w:jc w:val="center"/>
              <w:rPr>
                <w:rFonts w:asciiTheme="minorEastAsia" w:eastAsiaTheme="minorEastAsia" w:hAnsiTheme="minorEastAsia"/>
                <w:sz w:val="18"/>
                <w:szCs w:val="15"/>
              </w:rPr>
            </w:pPr>
            <w:r>
              <w:rPr>
                <w:rFonts w:asciiTheme="minorEastAsia" w:eastAsiaTheme="minorEastAsia" w:hAnsiTheme="minorEastAsia"/>
                <w:sz w:val="18"/>
                <w:szCs w:val="15"/>
              </w:rPr>
              <w:t>电子秒表</w:t>
            </w:r>
          </w:p>
        </w:tc>
        <w:tc>
          <w:tcPr>
            <w:tcW w:w="1564" w:type="pct"/>
            <w:shd w:val="clear" w:color="auto" w:fill="auto"/>
            <w:noWrap/>
            <w:vAlign w:val="center"/>
          </w:tcPr>
          <w:p w14:paraId="08E9D128" w14:textId="527B0D49" w:rsidR="008A0F4C" w:rsidRDefault="009B185D">
            <w:pPr>
              <w:spacing w:line="240" w:lineRule="auto"/>
              <w:jc w:val="center"/>
              <w:textAlignment w:val="center"/>
              <w:rPr>
                <w:rStyle w:val="font21"/>
                <w:rFonts w:asciiTheme="minorEastAsia" w:eastAsiaTheme="minorEastAsia" w:hAnsiTheme="minorEastAsia"/>
                <w:sz w:val="18"/>
                <w:szCs w:val="15"/>
              </w:rPr>
            </w:pPr>
            <w:r>
              <w:rPr>
                <w:rStyle w:val="font21"/>
                <w:rFonts w:asciiTheme="minorEastAsia" w:eastAsiaTheme="minorEastAsia" w:hAnsiTheme="minorEastAsia" w:hint="eastAsia"/>
                <w:sz w:val="18"/>
                <w:szCs w:val="15"/>
              </w:rPr>
              <w:t>量程范围：</w:t>
            </w:r>
            <w:r w:rsidR="006375AD">
              <w:rPr>
                <w:rStyle w:val="font21"/>
                <w:rFonts w:asciiTheme="minorEastAsia" w:eastAsiaTheme="minorEastAsia" w:hAnsiTheme="minorEastAsia" w:hint="eastAsia"/>
                <w:sz w:val="18"/>
                <w:szCs w:val="15"/>
              </w:rPr>
              <w:t>1秒</w:t>
            </w:r>
            <w:r w:rsidR="006375AD">
              <w:rPr>
                <w:rStyle w:val="font21"/>
                <w:rFonts w:ascii="宋体" w:hAnsi="宋体" w:hint="eastAsia"/>
                <w:sz w:val="18"/>
                <w:szCs w:val="15"/>
              </w:rPr>
              <w:t>～</w:t>
            </w:r>
            <w:r w:rsidR="00DD3A5C">
              <w:rPr>
                <w:rStyle w:val="font21"/>
                <w:rFonts w:asciiTheme="minorEastAsia" w:eastAsiaTheme="minorEastAsia" w:hAnsiTheme="minorEastAsia" w:hint="eastAsia"/>
                <w:sz w:val="18"/>
                <w:szCs w:val="15"/>
              </w:rPr>
              <w:t>23时59分59秒</w:t>
            </w:r>
            <w:r>
              <w:rPr>
                <w:rStyle w:val="font21"/>
                <w:rFonts w:asciiTheme="minorEastAsia" w:eastAsiaTheme="minorEastAsia" w:hAnsiTheme="minorEastAsia"/>
                <w:sz w:val="18"/>
                <w:szCs w:val="15"/>
              </w:rPr>
              <w:t xml:space="preserve">            </w:t>
            </w:r>
          </w:p>
        </w:tc>
        <w:tc>
          <w:tcPr>
            <w:tcW w:w="2046" w:type="pct"/>
            <w:shd w:val="clear" w:color="auto" w:fill="auto"/>
            <w:noWrap/>
            <w:vAlign w:val="center"/>
          </w:tcPr>
          <w:p w14:paraId="0D098EE7" w14:textId="13113B33" w:rsidR="008A0F4C" w:rsidRDefault="00F84FF6">
            <w:pPr>
              <w:spacing w:line="240" w:lineRule="auto"/>
              <w:rPr>
                <w:rFonts w:asciiTheme="minorEastAsia" w:eastAsiaTheme="minorEastAsia" w:hAnsiTheme="minorEastAsia"/>
                <w:sz w:val="18"/>
                <w:szCs w:val="15"/>
              </w:rPr>
            </w:pPr>
            <w:r>
              <w:rPr>
                <w:rFonts w:asciiTheme="minorEastAsia" w:eastAsiaTheme="minorEastAsia" w:hAnsiTheme="minorEastAsia"/>
                <w:sz w:val="18"/>
                <w:szCs w:val="15"/>
              </w:rPr>
              <w:t>测量工作时间</w:t>
            </w:r>
          </w:p>
        </w:tc>
      </w:tr>
      <w:tr w:rsidR="008A0F4C" w14:paraId="4EEE7626" w14:textId="77777777" w:rsidTr="00210BC1">
        <w:trPr>
          <w:trHeight w:val="923"/>
          <w:jc w:val="center"/>
        </w:trPr>
        <w:tc>
          <w:tcPr>
            <w:tcW w:w="342" w:type="pct"/>
            <w:shd w:val="clear" w:color="auto" w:fill="auto"/>
            <w:vAlign w:val="center"/>
          </w:tcPr>
          <w:p w14:paraId="3C21F0F4" w14:textId="77777777" w:rsidR="008A0F4C" w:rsidRDefault="003A497B">
            <w:pPr>
              <w:spacing w:line="240" w:lineRule="auto"/>
              <w:jc w:val="center"/>
              <w:rPr>
                <w:rFonts w:asciiTheme="minorEastAsia" w:eastAsiaTheme="minorEastAsia" w:hAnsiTheme="minorEastAsia"/>
                <w:sz w:val="18"/>
                <w:szCs w:val="15"/>
              </w:rPr>
            </w:pPr>
            <w:r>
              <w:rPr>
                <w:rFonts w:asciiTheme="minorEastAsia" w:eastAsiaTheme="minorEastAsia" w:hAnsiTheme="minorEastAsia" w:hint="eastAsia"/>
                <w:sz w:val="18"/>
                <w:szCs w:val="15"/>
              </w:rPr>
              <w:t>3</w:t>
            </w:r>
          </w:p>
        </w:tc>
        <w:tc>
          <w:tcPr>
            <w:tcW w:w="1048" w:type="pct"/>
            <w:shd w:val="clear" w:color="auto" w:fill="auto"/>
            <w:noWrap/>
            <w:vAlign w:val="center"/>
          </w:tcPr>
          <w:p w14:paraId="7D258B0A" w14:textId="00DD5503" w:rsidR="008A0F4C" w:rsidRDefault="009B185D">
            <w:pPr>
              <w:spacing w:line="240" w:lineRule="auto"/>
              <w:jc w:val="center"/>
              <w:rPr>
                <w:rFonts w:asciiTheme="minorEastAsia" w:eastAsiaTheme="minorEastAsia" w:hAnsiTheme="minorEastAsia"/>
                <w:sz w:val="18"/>
                <w:szCs w:val="15"/>
              </w:rPr>
            </w:pPr>
            <w:r>
              <w:rPr>
                <w:rFonts w:asciiTheme="minorEastAsia" w:eastAsiaTheme="minorEastAsia" w:hAnsiTheme="minorEastAsia"/>
                <w:sz w:val="18"/>
                <w:szCs w:val="15"/>
              </w:rPr>
              <w:t>温湿度计</w:t>
            </w:r>
          </w:p>
        </w:tc>
        <w:tc>
          <w:tcPr>
            <w:tcW w:w="1564" w:type="pct"/>
            <w:shd w:val="clear" w:color="auto" w:fill="auto"/>
            <w:noWrap/>
            <w:vAlign w:val="center"/>
          </w:tcPr>
          <w:p w14:paraId="39D4E71C" w14:textId="77777777" w:rsidR="008A0F4C" w:rsidRDefault="009B185D" w:rsidP="009B185D">
            <w:pPr>
              <w:spacing w:line="240" w:lineRule="auto"/>
              <w:jc w:val="center"/>
              <w:rPr>
                <w:rFonts w:asciiTheme="minorEastAsia" w:eastAsiaTheme="minorEastAsia" w:hAnsiTheme="minorEastAsia"/>
                <w:color w:val="000000"/>
                <w:sz w:val="18"/>
                <w:szCs w:val="15"/>
              </w:rPr>
            </w:pPr>
            <w:r>
              <w:rPr>
                <w:rFonts w:asciiTheme="minorEastAsia" w:eastAsiaTheme="minorEastAsia" w:hAnsiTheme="minorEastAsia" w:hint="eastAsia"/>
                <w:color w:val="000000"/>
                <w:sz w:val="18"/>
                <w:szCs w:val="15"/>
              </w:rPr>
              <w:t>量程范围：（0</w:t>
            </w:r>
            <w:r>
              <w:rPr>
                <w:rStyle w:val="font21"/>
                <w:rFonts w:ascii="宋体" w:hAnsi="宋体" w:hint="eastAsia"/>
                <w:sz w:val="18"/>
                <w:szCs w:val="15"/>
              </w:rPr>
              <w:t>～40</w:t>
            </w:r>
            <w:r>
              <w:rPr>
                <w:rFonts w:asciiTheme="minorEastAsia" w:eastAsiaTheme="minorEastAsia" w:hAnsiTheme="minorEastAsia" w:hint="eastAsia"/>
                <w:color w:val="000000"/>
                <w:sz w:val="18"/>
                <w:szCs w:val="15"/>
              </w:rPr>
              <w:t>）℃</w:t>
            </w:r>
          </w:p>
          <w:p w14:paraId="478370F9" w14:textId="3AABA5F5" w:rsidR="009B185D" w:rsidRDefault="009B185D" w:rsidP="009B185D">
            <w:pPr>
              <w:spacing w:line="240" w:lineRule="auto"/>
              <w:jc w:val="center"/>
              <w:rPr>
                <w:rFonts w:asciiTheme="minorEastAsia" w:eastAsiaTheme="minorEastAsia" w:hAnsiTheme="minorEastAsia"/>
                <w:sz w:val="18"/>
                <w:szCs w:val="15"/>
              </w:rPr>
            </w:pPr>
            <w:r>
              <w:rPr>
                <w:rFonts w:asciiTheme="minorEastAsia" w:eastAsiaTheme="minorEastAsia" w:hAnsiTheme="minorEastAsia" w:hint="eastAsia"/>
                <w:color w:val="000000"/>
                <w:sz w:val="18"/>
                <w:szCs w:val="15"/>
              </w:rPr>
              <w:t>（</w:t>
            </w:r>
            <w:r w:rsidR="00AF1D8C">
              <w:rPr>
                <w:rFonts w:asciiTheme="minorEastAsia" w:eastAsiaTheme="minorEastAsia" w:hAnsiTheme="minorEastAsia" w:hint="eastAsia"/>
                <w:color w:val="000000"/>
                <w:sz w:val="18"/>
                <w:szCs w:val="15"/>
              </w:rPr>
              <w:t>35</w:t>
            </w:r>
            <w:r w:rsidR="00AF1D8C">
              <w:rPr>
                <w:rStyle w:val="font21"/>
                <w:rFonts w:ascii="宋体" w:hAnsi="宋体" w:hint="eastAsia"/>
                <w:sz w:val="18"/>
                <w:szCs w:val="15"/>
              </w:rPr>
              <w:t>%</w:t>
            </w:r>
            <w:r>
              <w:rPr>
                <w:rStyle w:val="font21"/>
                <w:rFonts w:ascii="宋体" w:hAnsi="宋体" w:hint="eastAsia"/>
                <w:sz w:val="18"/>
                <w:szCs w:val="15"/>
              </w:rPr>
              <w:t>～85%</w:t>
            </w:r>
            <w:r>
              <w:rPr>
                <w:rFonts w:asciiTheme="minorEastAsia" w:eastAsiaTheme="minorEastAsia" w:hAnsiTheme="minorEastAsia" w:hint="eastAsia"/>
                <w:color w:val="000000"/>
                <w:sz w:val="18"/>
                <w:szCs w:val="15"/>
              </w:rPr>
              <w:t>）RH</w:t>
            </w:r>
          </w:p>
        </w:tc>
        <w:tc>
          <w:tcPr>
            <w:tcW w:w="2046" w:type="pct"/>
            <w:shd w:val="clear" w:color="auto" w:fill="auto"/>
            <w:noWrap/>
            <w:vAlign w:val="center"/>
          </w:tcPr>
          <w:p w14:paraId="2CA19C1B" w14:textId="1628BA3F" w:rsidR="008A0F4C" w:rsidRDefault="00F84FF6">
            <w:pPr>
              <w:spacing w:line="240" w:lineRule="auto"/>
              <w:rPr>
                <w:rFonts w:asciiTheme="minorEastAsia" w:eastAsiaTheme="minorEastAsia" w:hAnsiTheme="minorEastAsia"/>
                <w:sz w:val="18"/>
                <w:szCs w:val="15"/>
              </w:rPr>
            </w:pPr>
            <w:r>
              <w:rPr>
                <w:rFonts w:asciiTheme="minorEastAsia" w:eastAsiaTheme="minorEastAsia" w:hAnsiTheme="minorEastAsia"/>
                <w:sz w:val="18"/>
                <w:szCs w:val="15"/>
              </w:rPr>
              <w:t>测量现场环境温度</w:t>
            </w:r>
            <w:r w:rsidR="00D21719">
              <w:rPr>
                <w:rFonts w:asciiTheme="minorEastAsia" w:eastAsiaTheme="minorEastAsia" w:hAnsiTheme="minorEastAsia"/>
                <w:sz w:val="18"/>
                <w:szCs w:val="15"/>
              </w:rPr>
              <w:t>、湿度</w:t>
            </w:r>
          </w:p>
        </w:tc>
      </w:tr>
    </w:tbl>
    <w:p w14:paraId="7BC2ED58" w14:textId="76DBAAFE" w:rsidR="008A0F4C" w:rsidRDefault="00546371">
      <w:pPr>
        <w:pStyle w:val="affc"/>
        <w:spacing w:before="240" w:after="240"/>
        <w:rPr>
          <w:b/>
        </w:rPr>
      </w:pPr>
      <w:bookmarkStart w:id="76" w:name="_Toc131629322"/>
      <w:bookmarkStart w:id="77" w:name="_Toc133940605"/>
      <w:bookmarkStart w:id="78" w:name="_Toc133697515"/>
      <w:bookmarkStart w:id="79" w:name="_Toc133693510"/>
      <w:bookmarkStart w:id="80" w:name="_Toc207005269"/>
      <w:r>
        <w:rPr>
          <w:rFonts w:hint="eastAsia"/>
        </w:rPr>
        <w:t>检测项目和检测</w:t>
      </w:r>
      <w:r w:rsidR="003A497B">
        <w:rPr>
          <w:rFonts w:hint="eastAsia"/>
        </w:rPr>
        <w:t>方法</w:t>
      </w:r>
      <w:bookmarkEnd w:id="76"/>
      <w:bookmarkEnd w:id="77"/>
      <w:bookmarkEnd w:id="78"/>
      <w:bookmarkEnd w:id="79"/>
      <w:bookmarkEnd w:id="80"/>
    </w:p>
    <w:p w14:paraId="00183A0A" w14:textId="3DA1F830" w:rsidR="008A0F4C" w:rsidRDefault="00546371">
      <w:pPr>
        <w:pStyle w:val="affd"/>
        <w:spacing w:before="120" w:after="120"/>
      </w:pPr>
      <w:bookmarkStart w:id="81" w:name="_Toc133940606"/>
      <w:bookmarkStart w:id="82" w:name="_Toc207005270"/>
      <w:r>
        <w:rPr>
          <w:rFonts w:hint="eastAsia"/>
        </w:rPr>
        <w:t>检测</w:t>
      </w:r>
      <w:r w:rsidR="003A497B">
        <w:rPr>
          <w:rFonts w:hint="eastAsia"/>
        </w:rPr>
        <w:t>项目</w:t>
      </w:r>
      <w:bookmarkEnd w:id="81"/>
      <w:bookmarkEnd w:id="82"/>
    </w:p>
    <w:p w14:paraId="3C7748DB" w14:textId="1ADBC457" w:rsidR="008A0F4C" w:rsidRDefault="00546371">
      <w:pPr>
        <w:pStyle w:val="afffff1"/>
        <w:ind w:firstLine="420"/>
      </w:pPr>
      <w:r>
        <w:rPr>
          <w:rFonts w:hint="eastAsia"/>
        </w:rPr>
        <w:t>检测</w:t>
      </w:r>
      <w:r w:rsidR="003A497B">
        <w:rPr>
          <w:rFonts w:hint="eastAsia"/>
        </w:rPr>
        <w:t>项目见表2。</w:t>
      </w:r>
      <w:bookmarkStart w:id="83" w:name="_Toc131629323"/>
      <w:bookmarkStart w:id="84" w:name="_Toc133693511"/>
      <w:bookmarkStart w:id="85" w:name="_Toc133697516"/>
    </w:p>
    <w:p w14:paraId="4732CE61" w14:textId="014C1E2D" w:rsidR="008A0F4C" w:rsidRDefault="00546371">
      <w:pPr>
        <w:pStyle w:val="aff2"/>
        <w:spacing w:before="120" w:after="120"/>
      </w:pPr>
      <w:r>
        <w:rPr>
          <w:rFonts w:hint="eastAsia"/>
        </w:rPr>
        <w:t>检测</w:t>
      </w:r>
      <w:r w:rsidR="003A497B">
        <w:rPr>
          <w:rFonts w:hint="eastAsia"/>
        </w:rPr>
        <w:t>项目一览表</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06"/>
        <w:gridCol w:w="5338"/>
        <w:gridCol w:w="3390"/>
      </w:tblGrid>
      <w:tr w:rsidR="008A0F4C" w14:paraId="7FC9AD27" w14:textId="77777777">
        <w:trPr>
          <w:trHeight w:val="299"/>
          <w:tblHeader/>
          <w:jc w:val="center"/>
        </w:trPr>
        <w:tc>
          <w:tcPr>
            <w:tcW w:w="606" w:type="dxa"/>
            <w:tcBorders>
              <w:top w:val="single" w:sz="8" w:space="0" w:color="auto"/>
              <w:bottom w:val="single" w:sz="8" w:space="0" w:color="auto"/>
            </w:tcBorders>
            <w:shd w:val="clear" w:color="auto" w:fill="auto"/>
            <w:vAlign w:val="center"/>
          </w:tcPr>
          <w:p w14:paraId="03243808" w14:textId="77777777" w:rsidR="008A0F4C" w:rsidRDefault="003A497B">
            <w:pPr>
              <w:pStyle w:val="afffffffff5"/>
            </w:pPr>
            <w:r>
              <w:rPr>
                <w:rFonts w:hint="eastAsia"/>
              </w:rPr>
              <w:t>序号</w:t>
            </w:r>
          </w:p>
        </w:tc>
        <w:tc>
          <w:tcPr>
            <w:tcW w:w="5338" w:type="dxa"/>
            <w:tcBorders>
              <w:top w:val="single" w:sz="8" w:space="0" w:color="auto"/>
              <w:bottom w:val="single" w:sz="8" w:space="0" w:color="auto"/>
            </w:tcBorders>
            <w:shd w:val="clear" w:color="auto" w:fill="auto"/>
            <w:vAlign w:val="center"/>
          </w:tcPr>
          <w:p w14:paraId="1F8647C0" w14:textId="022C1A49" w:rsidR="008A0F4C" w:rsidRDefault="00C0111E">
            <w:pPr>
              <w:pStyle w:val="afffffffff5"/>
            </w:pPr>
            <w:r>
              <w:rPr>
                <w:rFonts w:hint="eastAsia"/>
              </w:rPr>
              <w:t>检测</w:t>
            </w:r>
            <w:r w:rsidR="003A497B">
              <w:rPr>
                <w:rFonts w:hint="eastAsia"/>
              </w:rPr>
              <w:t>项目</w:t>
            </w:r>
          </w:p>
        </w:tc>
        <w:tc>
          <w:tcPr>
            <w:tcW w:w="3390" w:type="dxa"/>
            <w:tcBorders>
              <w:top w:val="single" w:sz="8" w:space="0" w:color="auto"/>
              <w:bottom w:val="single" w:sz="8" w:space="0" w:color="auto"/>
            </w:tcBorders>
            <w:shd w:val="clear" w:color="auto" w:fill="auto"/>
            <w:vAlign w:val="center"/>
          </w:tcPr>
          <w:p w14:paraId="7D7B571B" w14:textId="053A25CF" w:rsidR="008A0F4C" w:rsidRDefault="00C0111E">
            <w:pPr>
              <w:pStyle w:val="afffffffff5"/>
            </w:pPr>
            <w:r>
              <w:rPr>
                <w:rFonts w:hint="eastAsia"/>
              </w:rPr>
              <w:t>检测</w:t>
            </w:r>
            <w:r w:rsidR="003A497B">
              <w:rPr>
                <w:rFonts w:hint="eastAsia"/>
              </w:rPr>
              <w:t>方法条款</w:t>
            </w:r>
          </w:p>
        </w:tc>
      </w:tr>
      <w:tr w:rsidR="008A0F4C" w14:paraId="5122735E" w14:textId="77777777">
        <w:trPr>
          <w:trHeight w:val="279"/>
          <w:jc w:val="center"/>
        </w:trPr>
        <w:tc>
          <w:tcPr>
            <w:tcW w:w="606" w:type="dxa"/>
            <w:tcBorders>
              <w:top w:val="single" w:sz="8" w:space="0" w:color="auto"/>
            </w:tcBorders>
            <w:shd w:val="clear" w:color="auto" w:fill="auto"/>
            <w:vAlign w:val="center"/>
          </w:tcPr>
          <w:p w14:paraId="7704A53B" w14:textId="77777777" w:rsidR="008A0F4C" w:rsidRDefault="003A497B">
            <w:pPr>
              <w:pStyle w:val="afffffffff5"/>
            </w:pPr>
            <w:r>
              <w:rPr>
                <w:rFonts w:hint="eastAsia"/>
              </w:rPr>
              <w:t>1</w:t>
            </w:r>
          </w:p>
        </w:tc>
        <w:tc>
          <w:tcPr>
            <w:tcW w:w="5338" w:type="dxa"/>
            <w:tcBorders>
              <w:top w:val="single" w:sz="8" w:space="0" w:color="auto"/>
            </w:tcBorders>
            <w:shd w:val="clear" w:color="auto" w:fill="auto"/>
            <w:vAlign w:val="center"/>
          </w:tcPr>
          <w:p w14:paraId="0843B037" w14:textId="3D894CF8" w:rsidR="008A0F4C" w:rsidRDefault="00C0111E">
            <w:pPr>
              <w:pStyle w:val="afffffffff5"/>
            </w:pPr>
            <w:r>
              <w:rPr>
                <w:rFonts w:cs="宋体" w:hint="eastAsia"/>
                <w:sz w:val="19"/>
                <w:szCs w:val="19"/>
              </w:rPr>
              <w:t>外观及装配</w:t>
            </w:r>
          </w:p>
        </w:tc>
        <w:tc>
          <w:tcPr>
            <w:tcW w:w="3390" w:type="dxa"/>
            <w:tcBorders>
              <w:top w:val="single" w:sz="8" w:space="0" w:color="auto"/>
            </w:tcBorders>
            <w:shd w:val="clear" w:color="auto" w:fill="auto"/>
            <w:vAlign w:val="center"/>
          </w:tcPr>
          <w:p w14:paraId="27CBD120" w14:textId="77777777" w:rsidR="008A0F4C" w:rsidRDefault="003A497B">
            <w:pPr>
              <w:pStyle w:val="afffffffff5"/>
            </w:pPr>
            <w:r>
              <w:rPr>
                <w:rFonts w:hint="eastAsia"/>
              </w:rPr>
              <w:t>6</w:t>
            </w:r>
            <w:r>
              <w:t>.2.1</w:t>
            </w:r>
          </w:p>
        </w:tc>
      </w:tr>
      <w:tr w:rsidR="008A0F4C" w14:paraId="3A1EA0B8" w14:textId="77777777">
        <w:trPr>
          <w:trHeight w:val="265"/>
          <w:jc w:val="center"/>
        </w:trPr>
        <w:tc>
          <w:tcPr>
            <w:tcW w:w="606" w:type="dxa"/>
            <w:shd w:val="clear" w:color="auto" w:fill="auto"/>
            <w:vAlign w:val="center"/>
          </w:tcPr>
          <w:p w14:paraId="31B0C693" w14:textId="77777777" w:rsidR="008A0F4C" w:rsidRDefault="003A497B">
            <w:pPr>
              <w:pStyle w:val="afffffffff5"/>
            </w:pPr>
            <w:r>
              <w:rPr>
                <w:rFonts w:hint="eastAsia"/>
              </w:rPr>
              <w:t>2</w:t>
            </w:r>
          </w:p>
        </w:tc>
        <w:tc>
          <w:tcPr>
            <w:tcW w:w="5338" w:type="dxa"/>
            <w:shd w:val="clear" w:color="auto" w:fill="auto"/>
            <w:vAlign w:val="center"/>
          </w:tcPr>
          <w:p w14:paraId="65BEBEAE" w14:textId="59AFED63" w:rsidR="008A0F4C" w:rsidRDefault="00C0111E">
            <w:pPr>
              <w:pStyle w:val="afffffffff5"/>
            </w:pPr>
            <w:r>
              <w:rPr>
                <w:rFonts w:hint="eastAsia"/>
              </w:rPr>
              <w:t>基本参数显示范围</w:t>
            </w:r>
          </w:p>
        </w:tc>
        <w:tc>
          <w:tcPr>
            <w:tcW w:w="3390" w:type="dxa"/>
            <w:shd w:val="clear" w:color="auto" w:fill="auto"/>
            <w:vAlign w:val="center"/>
          </w:tcPr>
          <w:p w14:paraId="61A60BC6" w14:textId="77777777" w:rsidR="008A0F4C" w:rsidRDefault="003A497B">
            <w:pPr>
              <w:pStyle w:val="afffffffff5"/>
            </w:pPr>
            <w:r>
              <w:rPr>
                <w:rFonts w:hint="eastAsia"/>
              </w:rPr>
              <w:t>6</w:t>
            </w:r>
            <w:r>
              <w:t>.2.2</w:t>
            </w:r>
          </w:p>
        </w:tc>
      </w:tr>
      <w:tr w:rsidR="008A0F4C" w14:paraId="7623C32A" w14:textId="77777777">
        <w:trPr>
          <w:trHeight w:val="283"/>
          <w:jc w:val="center"/>
        </w:trPr>
        <w:tc>
          <w:tcPr>
            <w:tcW w:w="606" w:type="dxa"/>
            <w:shd w:val="clear" w:color="auto" w:fill="auto"/>
            <w:vAlign w:val="center"/>
          </w:tcPr>
          <w:p w14:paraId="44087B00" w14:textId="77777777" w:rsidR="008A0F4C" w:rsidRDefault="003A497B">
            <w:pPr>
              <w:pStyle w:val="afffffffff5"/>
            </w:pPr>
            <w:r>
              <w:rPr>
                <w:rFonts w:hint="eastAsia"/>
              </w:rPr>
              <w:t>3</w:t>
            </w:r>
          </w:p>
        </w:tc>
        <w:tc>
          <w:tcPr>
            <w:tcW w:w="5338" w:type="dxa"/>
            <w:shd w:val="clear" w:color="auto" w:fill="auto"/>
            <w:vAlign w:val="center"/>
          </w:tcPr>
          <w:p w14:paraId="146385C5" w14:textId="52E3C405" w:rsidR="008A0F4C" w:rsidRDefault="007B0B21">
            <w:pPr>
              <w:pStyle w:val="afffffffff5"/>
            </w:pPr>
            <w:r>
              <w:rPr>
                <w:rFonts w:hint="eastAsia"/>
              </w:rPr>
              <w:t>一次性使用脑电传感器</w:t>
            </w:r>
          </w:p>
        </w:tc>
        <w:tc>
          <w:tcPr>
            <w:tcW w:w="3390" w:type="dxa"/>
            <w:shd w:val="clear" w:color="auto" w:fill="auto"/>
            <w:vAlign w:val="center"/>
          </w:tcPr>
          <w:p w14:paraId="490F9714" w14:textId="3C1D8816" w:rsidR="008A0F4C" w:rsidRDefault="003A497B">
            <w:pPr>
              <w:pStyle w:val="afffffffff5"/>
            </w:pPr>
            <w:r>
              <w:rPr>
                <w:rFonts w:hint="eastAsia"/>
              </w:rPr>
              <w:t>6</w:t>
            </w:r>
            <w:r w:rsidR="0075312E">
              <w:t>.2.</w:t>
            </w:r>
            <w:r w:rsidR="0075312E">
              <w:rPr>
                <w:rFonts w:hint="eastAsia"/>
              </w:rPr>
              <w:t>3</w:t>
            </w:r>
          </w:p>
        </w:tc>
      </w:tr>
      <w:tr w:rsidR="008A0F4C" w14:paraId="2C60B8F3" w14:textId="77777777">
        <w:trPr>
          <w:trHeight w:val="273"/>
          <w:jc w:val="center"/>
        </w:trPr>
        <w:tc>
          <w:tcPr>
            <w:tcW w:w="606" w:type="dxa"/>
            <w:shd w:val="clear" w:color="auto" w:fill="auto"/>
            <w:vAlign w:val="center"/>
          </w:tcPr>
          <w:p w14:paraId="5503077C" w14:textId="77777777" w:rsidR="008A0F4C" w:rsidRDefault="003A497B">
            <w:pPr>
              <w:pStyle w:val="afffffffff5"/>
            </w:pPr>
            <w:r>
              <w:rPr>
                <w:rFonts w:hint="eastAsia"/>
              </w:rPr>
              <w:t>4</w:t>
            </w:r>
          </w:p>
        </w:tc>
        <w:tc>
          <w:tcPr>
            <w:tcW w:w="5338" w:type="dxa"/>
            <w:shd w:val="clear" w:color="auto" w:fill="auto"/>
            <w:vAlign w:val="center"/>
          </w:tcPr>
          <w:p w14:paraId="7043092B" w14:textId="56E657E0" w:rsidR="008A0F4C" w:rsidRDefault="008408F4">
            <w:pPr>
              <w:pStyle w:val="afffffffff5"/>
            </w:pPr>
            <w:r>
              <w:rPr>
                <w:rFonts w:hint="eastAsia"/>
              </w:rPr>
              <w:t>连续工作时间</w:t>
            </w:r>
          </w:p>
        </w:tc>
        <w:tc>
          <w:tcPr>
            <w:tcW w:w="3390" w:type="dxa"/>
            <w:shd w:val="clear" w:color="auto" w:fill="auto"/>
            <w:vAlign w:val="center"/>
          </w:tcPr>
          <w:p w14:paraId="56C3B0C1" w14:textId="03DD4983" w:rsidR="008A0F4C" w:rsidRDefault="003A497B">
            <w:pPr>
              <w:pStyle w:val="afffffffff5"/>
            </w:pPr>
            <w:r>
              <w:rPr>
                <w:rFonts w:hint="eastAsia"/>
              </w:rPr>
              <w:t>6</w:t>
            </w:r>
            <w:r w:rsidR="0075312E">
              <w:t>.2.</w:t>
            </w:r>
            <w:r w:rsidR="0075312E">
              <w:rPr>
                <w:rFonts w:hint="eastAsia"/>
              </w:rPr>
              <w:t>4</w:t>
            </w:r>
          </w:p>
        </w:tc>
      </w:tr>
      <w:tr w:rsidR="008A0F4C" w14:paraId="661FADA9" w14:textId="77777777">
        <w:trPr>
          <w:trHeight w:val="262"/>
          <w:jc w:val="center"/>
        </w:trPr>
        <w:tc>
          <w:tcPr>
            <w:tcW w:w="606" w:type="dxa"/>
            <w:shd w:val="clear" w:color="auto" w:fill="auto"/>
            <w:vAlign w:val="center"/>
          </w:tcPr>
          <w:p w14:paraId="15A41E24" w14:textId="77777777" w:rsidR="008A0F4C" w:rsidRDefault="003A497B">
            <w:pPr>
              <w:pStyle w:val="afffffffff5"/>
            </w:pPr>
            <w:r>
              <w:rPr>
                <w:rFonts w:hint="eastAsia"/>
              </w:rPr>
              <w:t>5</w:t>
            </w:r>
          </w:p>
        </w:tc>
        <w:tc>
          <w:tcPr>
            <w:tcW w:w="5338" w:type="dxa"/>
            <w:shd w:val="clear" w:color="auto" w:fill="auto"/>
            <w:vAlign w:val="center"/>
          </w:tcPr>
          <w:p w14:paraId="54251914" w14:textId="0C403596" w:rsidR="008A0F4C" w:rsidRDefault="008408F4">
            <w:pPr>
              <w:pStyle w:val="afffffffff5"/>
            </w:pPr>
            <w:r>
              <w:rPr>
                <w:rFonts w:hint="eastAsia"/>
              </w:rPr>
              <w:t>内部电池</w:t>
            </w:r>
          </w:p>
        </w:tc>
        <w:tc>
          <w:tcPr>
            <w:tcW w:w="3390" w:type="dxa"/>
            <w:shd w:val="clear" w:color="auto" w:fill="auto"/>
            <w:vAlign w:val="center"/>
          </w:tcPr>
          <w:p w14:paraId="2E3FF17A" w14:textId="06FF0920" w:rsidR="008A0F4C" w:rsidRDefault="003A497B">
            <w:pPr>
              <w:pStyle w:val="afffffffff5"/>
            </w:pPr>
            <w:r>
              <w:rPr>
                <w:rFonts w:hint="eastAsia"/>
              </w:rPr>
              <w:t>6</w:t>
            </w:r>
            <w:r w:rsidR="0075312E">
              <w:t>.2.</w:t>
            </w:r>
            <w:r w:rsidR="0075312E">
              <w:rPr>
                <w:rFonts w:hint="eastAsia"/>
              </w:rPr>
              <w:t>5</w:t>
            </w:r>
          </w:p>
        </w:tc>
      </w:tr>
    </w:tbl>
    <w:p w14:paraId="4AACDCA3" w14:textId="3CDCB6E8" w:rsidR="008A0F4C" w:rsidRDefault="00BF1FC6">
      <w:pPr>
        <w:pStyle w:val="affd"/>
        <w:spacing w:before="120" w:after="120"/>
      </w:pPr>
      <w:bookmarkStart w:id="86" w:name="_Toc133940607"/>
      <w:bookmarkStart w:id="87" w:name="_Toc207005271"/>
      <w:r>
        <w:rPr>
          <w:rFonts w:hint="eastAsia"/>
        </w:rPr>
        <w:t>检测</w:t>
      </w:r>
      <w:r w:rsidR="003A497B">
        <w:rPr>
          <w:rFonts w:hint="eastAsia"/>
        </w:rPr>
        <w:t>方法</w:t>
      </w:r>
      <w:bookmarkEnd w:id="86"/>
      <w:bookmarkEnd w:id="87"/>
    </w:p>
    <w:p w14:paraId="64994542" w14:textId="134E6A50" w:rsidR="008A0F4C" w:rsidRDefault="003A497B">
      <w:pPr>
        <w:pStyle w:val="affe"/>
        <w:spacing w:before="120" w:after="120"/>
        <w:rPr>
          <w:b/>
        </w:rPr>
      </w:pPr>
      <w:bookmarkStart w:id="88" w:name="_Toc133940608"/>
      <w:r>
        <w:t>外观</w:t>
      </w:r>
      <w:r w:rsidR="00ED3F27">
        <w:rPr>
          <w:rFonts w:hint="eastAsia"/>
        </w:rPr>
        <w:t>及装配</w:t>
      </w:r>
      <w:bookmarkEnd w:id="83"/>
      <w:bookmarkEnd w:id="84"/>
      <w:bookmarkEnd w:id="85"/>
      <w:bookmarkEnd w:id="88"/>
    </w:p>
    <w:p w14:paraId="6702F254" w14:textId="178CE080" w:rsidR="008A0F4C" w:rsidRDefault="009073A6">
      <w:pPr>
        <w:pStyle w:val="afffff1"/>
        <w:ind w:firstLine="420"/>
      </w:pPr>
      <w:r>
        <w:t>目视检查监测仪外观应整洁、色泽均匀、无伤痕</w:t>
      </w:r>
      <w:r>
        <w:rPr>
          <w:rFonts w:hint="eastAsia"/>
        </w:rPr>
        <w:t>、划痕、锋棱、毛刺等缺陷；文字和标志应清晰、准确；监测仪的塑料件应无起泡、开裂、变形及灌注物溢出现象；</w:t>
      </w:r>
      <w:r w:rsidR="00E70A22">
        <w:rPr>
          <w:rFonts w:hint="eastAsia"/>
        </w:rPr>
        <w:t>监测仪的控制和调节机构应灵活可靠、紧固部位应无松动。</w:t>
      </w:r>
    </w:p>
    <w:p w14:paraId="5B084C25" w14:textId="05DE5E2C" w:rsidR="008A0F4C" w:rsidRPr="00FC0905" w:rsidRDefault="00FC0905" w:rsidP="00FC0905">
      <w:pPr>
        <w:pStyle w:val="affe"/>
        <w:spacing w:before="120" w:after="120"/>
        <w:rPr>
          <w:b/>
        </w:rPr>
      </w:pPr>
      <w:r>
        <w:rPr>
          <w:rFonts w:hint="eastAsia"/>
        </w:rPr>
        <w:t>基本参数显示范围</w:t>
      </w:r>
    </w:p>
    <w:p w14:paraId="685E0DDE" w14:textId="772DEF07" w:rsidR="008A0F4C" w:rsidRDefault="00FC0905" w:rsidP="00FC0905">
      <w:pPr>
        <w:pStyle w:val="afffff1"/>
        <w:ind w:firstLineChars="0" w:firstLine="0"/>
      </w:pPr>
      <w:r>
        <w:rPr>
          <w:rFonts w:hint="eastAsia"/>
        </w:rPr>
        <w:t xml:space="preserve">   </w:t>
      </w:r>
      <w:r w:rsidR="006717B8">
        <w:rPr>
          <w:rFonts w:hint="eastAsia"/>
        </w:rPr>
        <w:t>基本参数显示范围</w:t>
      </w:r>
      <w:r>
        <w:rPr>
          <w:rFonts w:hint="eastAsia"/>
        </w:rPr>
        <w:t>如下表1所示</w:t>
      </w:r>
    </w:p>
    <w:tbl>
      <w:tblPr>
        <w:tblStyle w:val="affff3"/>
        <w:tblW w:w="0" w:type="auto"/>
        <w:tblInd w:w="108" w:type="dxa"/>
        <w:tblLook w:val="04A0" w:firstRow="1" w:lastRow="0" w:firstColumn="1" w:lastColumn="0" w:noHBand="0" w:noVBand="1"/>
      </w:tblPr>
      <w:tblGrid>
        <w:gridCol w:w="4677"/>
        <w:gridCol w:w="4679"/>
      </w:tblGrid>
      <w:tr w:rsidR="00FC0905" w14:paraId="261EAF8B" w14:textId="77777777" w:rsidTr="00D81370">
        <w:tc>
          <w:tcPr>
            <w:tcW w:w="4677" w:type="dxa"/>
          </w:tcPr>
          <w:p w14:paraId="79C30B58" w14:textId="66A921BB" w:rsidR="00FC0905" w:rsidRDefault="00FC0905" w:rsidP="00D81370">
            <w:pPr>
              <w:pStyle w:val="afffff1"/>
              <w:ind w:firstLineChars="0" w:firstLine="0"/>
              <w:jc w:val="center"/>
            </w:pPr>
            <w:r>
              <w:t>基本参数</w:t>
            </w:r>
          </w:p>
        </w:tc>
        <w:tc>
          <w:tcPr>
            <w:tcW w:w="4679" w:type="dxa"/>
          </w:tcPr>
          <w:p w14:paraId="4A9736D0" w14:textId="22D7D77F" w:rsidR="00FC0905" w:rsidRDefault="00FC0905" w:rsidP="00D81370">
            <w:pPr>
              <w:pStyle w:val="afffff1"/>
              <w:ind w:firstLineChars="0" w:firstLine="0"/>
              <w:jc w:val="center"/>
            </w:pPr>
            <w:r>
              <w:t>显示范围</w:t>
            </w:r>
          </w:p>
        </w:tc>
      </w:tr>
      <w:tr w:rsidR="00FC0905" w14:paraId="1C9EA577" w14:textId="77777777" w:rsidTr="00D81370">
        <w:tc>
          <w:tcPr>
            <w:tcW w:w="4677" w:type="dxa"/>
          </w:tcPr>
          <w:p w14:paraId="02412325" w14:textId="704CD946" w:rsidR="00FC0905" w:rsidRDefault="00FC0905" w:rsidP="00D81370">
            <w:pPr>
              <w:pStyle w:val="afffff1"/>
              <w:ind w:firstLineChars="0" w:firstLine="0"/>
              <w:jc w:val="center"/>
            </w:pPr>
            <w:r>
              <w:t>脑电双频指数（BIS）</w:t>
            </w:r>
          </w:p>
        </w:tc>
        <w:tc>
          <w:tcPr>
            <w:tcW w:w="4679" w:type="dxa"/>
          </w:tcPr>
          <w:p w14:paraId="17EDE609" w14:textId="709B53EA" w:rsidR="00FC0905" w:rsidRDefault="00FC0905" w:rsidP="00D81370">
            <w:pPr>
              <w:pStyle w:val="afffff1"/>
              <w:ind w:firstLineChars="0" w:firstLine="0"/>
              <w:jc w:val="center"/>
            </w:pPr>
            <w:r>
              <w:rPr>
                <w:rFonts w:hint="eastAsia"/>
              </w:rPr>
              <w:t>0%</w:t>
            </w:r>
            <w:r>
              <w:rPr>
                <w:rFonts w:hAnsi="宋体" w:hint="eastAsia"/>
              </w:rPr>
              <w:t>～</w:t>
            </w:r>
            <w:r>
              <w:rPr>
                <w:rFonts w:hint="eastAsia"/>
              </w:rPr>
              <w:t>100%</w:t>
            </w:r>
          </w:p>
        </w:tc>
      </w:tr>
      <w:tr w:rsidR="00FC0905" w14:paraId="63AA42C2" w14:textId="77777777" w:rsidTr="00D81370">
        <w:tc>
          <w:tcPr>
            <w:tcW w:w="4677" w:type="dxa"/>
          </w:tcPr>
          <w:p w14:paraId="0D3E8792" w14:textId="6A9BE503" w:rsidR="00FC0905" w:rsidRDefault="00FC0905" w:rsidP="00D81370">
            <w:pPr>
              <w:pStyle w:val="afffff1"/>
              <w:ind w:firstLineChars="0" w:firstLine="0"/>
              <w:jc w:val="center"/>
            </w:pPr>
            <w:r>
              <w:lastRenderedPageBreak/>
              <w:t>肌电指数（EMG）</w:t>
            </w:r>
          </w:p>
        </w:tc>
        <w:tc>
          <w:tcPr>
            <w:tcW w:w="4679" w:type="dxa"/>
          </w:tcPr>
          <w:p w14:paraId="32E3AE80" w14:textId="7EDD0F46" w:rsidR="00FC0905" w:rsidRDefault="00D81370" w:rsidP="00D81370">
            <w:pPr>
              <w:pStyle w:val="afffff1"/>
              <w:ind w:firstLineChars="0" w:firstLine="0"/>
              <w:jc w:val="center"/>
            </w:pPr>
            <w:r>
              <w:rPr>
                <w:rFonts w:hint="eastAsia"/>
              </w:rPr>
              <w:t>0%</w:t>
            </w:r>
            <w:r>
              <w:rPr>
                <w:rFonts w:hAnsi="宋体" w:hint="eastAsia"/>
              </w:rPr>
              <w:t>～</w:t>
            </w:r>
            <w:r>
              <w:rPr>
                <w:rFonts w:hint="eastAsia"/>
              </w:rPr>
              <w:t>100%</w:t>
            </w:r>
          </w:p>
        </w:tc>
      </w:tr>
      <w:tr w:rsidR="00FC0905" w14:paraId="4A8157D5" w14:textId="77777777" w:rsidTr="00D81370">
        <w:tc>
          <w:tcPr>
            <w:tcW w:w="4677" w:type="dxa"/>
          </w:tcPr>
          <w:p w14:paraId="1C8A07F2" w14:textId="2A094735" w:rsidR="00FC0905" w:rsidRDefault="00FC0905" w:rsidP="00D81370">
            <w:pPr>
              <w:pStyle w:val="afffff1"/>
              <w:ind w:firstLineChars="0" w:firstLine="0"/>
              <w:jc w:val="center"/>
            </w:pPr>
            <w:r>
              <w:t>爆发抑制比</w:t>
            </w:r>
            <w:r w:rsidR="00756E63">
              <w:t>（BSR）</w:t>
            </w:r>
          </w:p>
        </w:tc>
        <w:tc>
          <w:tcPr>
            <w:tcW w:w="4679" w:type="dxa"/>
          </w:tcPr>
          <w:p w14:paraId="765F8BC1" w14:textId="019FE2ED" w:rsidR="00FC0905" w:rsidRDefault="00D81370" w:rsidP="00D81370">
            <w:pPr>
              <w:pStyle w:val="afffff1"/>
              <w:ind w:firstLineChars="0" w:firstLine="0"/>
              <w:jc w:val="center"/>
            </w:pPr>
            <w:r>
              <w:rPr>
                <w:rFonts w:hint="eastAsia"/>
              </w:rPr>
              <w:t>0%</w:t>
            </w:r>
            <w:r>
              <w:rPr>
                <w:rFonts w:hAnsi="宋体" w:hint="eastAsia"/>
              </w:rPr>
              <w:t>～</w:t>
            </w:r>
            <w:r>
              <w:rPr>
                <w:rFonts w:hint="eastAsia"/>
              </w:rPr>
              <w:t>100%</w:t>
            </w:r>
          </w:p>
        </w:tc>
      </w:tr>
      <w:tr w:rsidR="00FC0905" w14:paraId="62CEAEAF" w14:textId="77777777" w:rsidTr="00D81370">
        <w:tc>
          <w:tcPr>
            <w:tcW w:w="4677" w:type="dxa"/>
          </w:tcPr>
          <w:p w14:paraId="3B13915B" w14:textId="57AB33F9" w:rsidR="00FC0905" w:rsidRDefault="00FC0905" w:rsidP="00D81370">
            <w:pPr>
              <w:pStyle w:val="afffff1"/>
              <w:ind w:firstLineChars="0" w:firstLine="0"/>
              <w:jc w:val="center"/>
            </w:pPr>
            <w:r>
              <w:t>信号质量指数</w:t>
            </w:r>
            <w:r w:rsidR="00756E63">
              <w:t>（SQI）</w:t>
            </w:r>
          </w:p>
        </w:tc>
        <w:tc>
          <w:tcPr>
            <w:tcW w:w="4679" w:type="dxa"/>
          </w:tcPr>
          <w:p w14:paraId="78BC1716" w14:textId="6DD14030" w:rsidR="00FC0905" w:rsidRDefault="00D81370" w:rsidP="00D81370">
            <w:pPr>
              <w:pStyle w:val="afffff1"/>
              <w:ind w:firstLineChars="0" w:firstLine="0"/>
              <w:jc w:val="center"/>
            </w:pPr>
            <w:r>
              <w:rPr>
                <w:rFonts w:hint="eastAsia"/>
              </w:rPr>
              <w:t>0%</w:t>
            </w:r>
            <w:r>
              <w:rPr>
                <w:rFonts w:hAnsi="宋体" w:hint="eastAsia"/>
              </w:rPr>
              <w:t>～</w:t>
            </w:r>
            <w:r>
              <w:rPr>
                <w:rFonts w:hint="eastAsia"/>
              </w:rPr>
              <w:t>100%</w:t>
            </w:r>
          </w:p>
        </w:tc>
      </w:tr>
    </w:tbl>
    <w:p w14:paraId="0E278858" w14:textId="54952696" w:rsidR="008A0F4C" w:rsidRDefault="000953A6" w:rsidP="000953A6">
      <w:pPr>
        <w:pStyle w:val="afd"/>
        <w:numPr>
          <w:ilvl w:val="0"/>
          <w:numId w:val="0"/>
        </w:numPr>
        <w:spacing w:before="120" w:after="120"/>
        <w:rPr>
          <w:rFonts w:ascii="宋体" w:eastAsia="宋体"/>
        </w:rPr>
      </w:pPr>
      <w:r>
        <w:rPr>
          <w:rFonts w:ascii="宋体" w:eastAsia="宋体"/>
        </w:rPr>
        <w:t>表</w:t>
      </w:r>
      <w:r>
        <w:rPr>
          <w:rFonts w:ascii="宋体" w:eastAsia="宋体" w:hint="eastAsia"/>
        </w:rPr>
        <w:t>1 基本参数显示范围</w:t>
      </w:r>
    </w:p>
    <w:p w14:paraId="6B96E82F" w14:textId="2AEABA99" w:rsidR="006321DE" w:rsidRDefault="00BA0BB8" w:rsidP="006321DE">
      <w:pPr>
        <w:pStyle w:val="afffff1"/>
        <w:ind w:firstLine="420"/>
      </w:pPr>
      <w:r>
        <w:rPr>
          <w:rFonts w:hint="eastAsia"/>
        </w:rPr>
        <w:t>1）</w:t>
      </w:r>
      <w:r w:rsidR="00C4570C">
        <w:rPr>
          <w:rFonts w:hint="eastAsia"/>
        </w:rPr>
        <w:t>连接监测仪和信号发生器，输入对地短接并保持</w:t>
      </w:r>
      <w:r w:rsidR="006321DE">
        <w:rPr>
          <w:rFonts w:hint="eastAsia"/>
        </w:rPr>
        <w:t>1</w:t>
      </w:r>
      <w:r w:rsidR="00B36275">
        <w:rPr>
          <w:rFonts w:hint="eastAsia"/>
        </w:rPr>
        <w:t>分</w:t>
      </w:r>
      <w:r w:rsidR="00C4570C">
        <w:rPr>
          <w:rFonts w:hint="eastAsia"/>
        </w:rPr>
        <w:t>钟</w:t>
      </w:r>
      <w:r w:rsidR="006321DE">
        <w:rPr>
          <w:rFonts w:hint="eastAsia"/>
        </w:rPr>
        <w:t>，四个核心参数变化如下：</w:t>
      </w:r>
    </w:p>
    <w:p w14:paraId="5E196A01" w14:textId="2339AB1C" w:rsidR="006321DE" w:rsidRDefault="006321DE" w:rsidP="00AA0346">
      <w:pPr>
        <w:pStyle w:val="afffff1"/>
        <w:ind w:firstLine="420"/>
      </w:pPr>
      <w:r>
        <w:rPr>
          <w:rFonts w:hint="eastAsia"/>
        </w:rPr>
        <w:t>BIS：数值降至0</w:t>
      </w:r>
    </w:p>
    <w:p w14:paraId="244D683E" w14:textId="766622B1" w:rsidR="006321DE" w:rsidRDefault="006321DE" w:rsidP="00AA0346">
      <w:pPr>
        <w:pStyle w:val="afffff1"/>
        <w:ind w:firstLine="420"/>
      </w:pPr>
      <w:r>
        <w:rPr>
          <w:rFonts w:hint="eastAsia"/>
        </w:rPr>
        <w:t>EMG：数值降至基线最低水平接近0</w:t>
      </w:r>
    </w:p>
    <w:p w14:paraId="5CF5D309" w14:textId="474DD21E" w:rsidR="006321DE" w:rsidRDefault="006321DE" w:rsidP="00AA0346">
      <w:pPr>
        <w:pStyle w:val="afffff1"/>
        <w:ind w:firstLine="420"/>
      </w:pPr>
      <w:r>
        <w:rPr>
          <w:rFonts w:hint="eastAsia"/>
        </w:rPr>
        <w:t>BSR：数值升至100%</w:t>
      </w:r>
    </w:p>
    <w:p w14:paraId="17564784" w14:textId="212B8406" w:rsidR="006321DE" w:rsidRDefault="00B51011" w:rsidP="00AA0346">
      <w:pPr>
        <w:pStyle w:val="afffff1"/>
        <w:ind w:firstLine="420"/>
      </w:pPr>
      <w:r>
        <w:rPr>
          <w:rFonts w:hint="eastAsia"/>
        </w:rPr>
        <w:t>SQI：数值降至0%</w:t>
      </w:r>
      <w:r>
        <w:rPr>
          <w:rFonts w:hAnsi="宋体" w:hint="eastAsia"/>
        </w:rPr>
        <w:t>～20%</w:t>
      </w:r>
      <w:r w:rsidR="00957B83">
        <w:rPr>
          <w:rFonts w:hAnsi="宋体" w:hint="eastAsia"/>
        </w:rPr>
        <w:t>范围</w:t>
      </w:r>
    </w:p>
    <w:p w14:paraId="01C783D6" w14:textId="0BBCE7C6" w:rsidR="006321DE" w:rsidRDefault="00BA0BB8" w:rsidP="00AA0346">
      <w:pPr>
        <w:pStyle w:val="afffff1"/>
        <w:ind w:firstLine="420"/>
      </w:pPr>
      <w:r>
        <w:rPr>
          <w:rFonts w:hint="eastAsia"/>
        </w:rPr>
        <w:t>2）连接</w:t>
      </w:r>
      <w:r w:rsidR="0037553D">
        <w:rPr>
          <w:rFonts w:hint="eastAsia"/>
        </w:rPr>
        <w:t>监测仪和信号发生器</w:t>
      </w:r>
      <w:r>
        <w:rPr>
          <w:rFonts w:hint="eastAsia"/>
        </w:rPr>
        <w:t>，输入幅度为100uV、频率10Hz</w:t>
      </w:r>
      <w:r w:rsidR="00C4570C">
        <w:rPr>
          <w:rFonts w:hint="eastAsia"/>
        </w:rPr>
        <w:t>的正弦波信号并保持</w:t>
      </w:r>
      <w:r>
        <w:rPr>
          <w:rFonts w:hint="eastAsia"/>
        </w:rPr>
        <w:t>1分钟，四个核心参数变化如下：</w:t>
      </w:r>
    </w:p>
    <w:p w14:paraId="640250C4" w14:textId="1D74A915" w:rsidR="006321DE" w:rsidRDefault="00BA0BB8" w:rsidP="00AA0346">
      <w:pPr>
        <w:pStyle w:val="afffff1"/>
        <w:ind w:firstLine="420"/>
      </w:pPr>
      <w:r>
        <w:t>BIS：数值稳定在</w:t>
      </w:r>
      <w:r>
        <w:rPr>
          <w:rFonts w:hint="eastAsia"/>
        </w:rPr>
        <w:t>65%</w:t>
      </w:r>
      <w:r>
        <w:rPr>
          <w:rFonts w:hAnsi="宋体" w:hint="eastAsia"/>
        </w:rPr>
        <w:t>～85%区间</w:t>
      </w:r>
    </w:p>
    <w:p w14:paraId="12DBCC3D" w14:textId="1F87485F" w:rsidR="006321DE" w:rsidRDefault="00BA0BB8" w:rsidP="00AA0346">
      <w:pPr>
        <w:pStyle w:val="afffff1"/>
        <w:ind w:firstLine="420"/>
      </w:pPr>
      <w:r>
        <w:t>EMG：</w:t>
      </w:r>
      <w:r w:rsidR="00AA0BDE">
        <w:t>数值趋近于</w:t>
      </w:r>
      <w:r w:rsidR="00AA0BDE">
        <w:rPr>
          <w:rFonts w:hint="eastAsia"/>
        </w:rPr>
        <w:t>0%</w:t>
      </w:r>
    </w:p>
    <w:p w14:paraId="1536E960" w14:textId="23F031C4" w:rsidR="006321DE" w:rsidRDefault="00BA0BB8" w:rsidP="00AA0346">
      <w:pPr>
        <w:pStyle w:val="afffff1"/>
        <w:ind w:firstLine="420"/>
      </w:pPr>
      <w:r>
        <w:t>BSR：数值</w:t>
      </w:r>
      <w:r>
        <w:rPr>
          <w:rFonts w:hint="eastAsia"/>
        </w:rPr>
        <w:t>0%</w:t>
      </w:r>
    </w:p>
    <w:p w14:paraId="3B0AFD58" w14:textId="50B1EA18" w:rsidR="00BA0BB8" w:rsidRDefault="00BA0BB8" w:rsidP="007811D1">
      <w:pPr>
        <w:pStyle w:val="afffff1"/>
        <w:ind w:firstLine="420"/>
      </w:pPr>
      <w:r>
        <w:t>SQI：数值</w:t>
      </w:r>
      <w:r>
        <w:t>≥</w:t>
      </w:r>
      <w:r>
        <w:rPr>
          <w:rFonts w:hint="eastAsia"/>
        </w:rPr>
        <w:t>80%</w:t>
      </w:r>
    </w:p>
    <w:p w14:paraId="115E126E" w14:textId="504D3F6B" w:rsidR="008A0F4C" w:rsidRPr="00CB4869" w:rsidRDefault="00CB4869" w:rsidP="00CB4869">
      <w:pPr>
        <w:pStyle w:val="affe"/>
        <w:spacing w:before="120" w:after="120"/>
        <w:rPr>
          <w:b/>
        </w:rPr>
      </w:pPr>
      <w:r>
        <w:rPr>
          <w:rFonts w:hint="eastAsia"/>
        </w:rPr>
        <w:t>一次性使用脑电传感器</w:t>
      </w:r>
    </w:p>
    <w:p w14:paraId="392D4A53" w14:textId="16DE97AF" w:rsidR="00616F72" w:rsidRPr="005B1516" w:rsidRDefault="00743B0B" w:rsidP="005B1516">
      <w:pPr>
        <w:pStyle w:val="afffffffffff6"/>
        <w:numPr>
          <w:ilvl w:val="0"/>
          <w:numId w:val="33"/>
        </w:numPr>
        <w:ind w:firstLineChars="0"/>
        <w:rPr>
          <w:rFonts w:ascii="宋体" w:hAnsi="宋体"/>
        </w:rPr>
      </w:pPr>
      <w:r w:rsidRPr="00616F72">
        <w:rPr>
          <w:rFonts w:ascii="宋体" w:hAnsi="宋体" w:hint="eastAsia"/>
        </w:rPr>
        <w:t>外观完整性检查：目视包装完好，生产日期、注册信息、编码信息等完整；传感器外壳、导线和电极片无裂缝、腐蚀或变形；导线连接处牢固无松动，电极片表面导电胶无干涸或污染。</w:t>
      </w:r>
    </w:p>
    <w:p w14:paraId="25EB3F53" w14:textId="176803F3" w:rsidR="008A0F4C" w:rsidRPr="00436390" w:rsidRDefault="00616F72" w:rsidP="00436390">
      <w:pPr>
        <w:pStyle w:val="afffffffffff6"/>
        <w:numPr>
          <w:ilvl w:val="0"/>
          <w:numId w:val="33"/>
        </w:numPr>
        <w:ind w:firstLineChars="0"/>
        <w:rPr>
          <w:rFonts w:ascii="宋体" w:hAnsi="宋体"/>
        </w:rPr>
      </w:pPr>
      <w:r>
        <w:rPr>
          <w:rFonts w:ascii="宋体" w:hAnsi="宋体"/>
        </w:rPr>
        <w:t>信号质量检测：粘贴传感器后连接监测仪，监测信号质量指数（SQI）</w:t>
      </w:r>
      <w:r w:rsidR="00436390">
        <w:rPr>
          <w:rFonts w:ascii="宋体" w:hAnsi="宋体"/>
        </w:rPr>
        <w:t>：SQI值≥</w:t>
      </w:r>
      <w:r w:rsidR="00436390">
        <w:rPr>
          <w:rFonts w:ascii="宋体" w:hAnsi="宋体" w:hint="eastAsia"/>
        </w:rPr>
        <w:t>80表明信号可靠，低于此值需检查电极位置或清洁皮肤。</w:t>
      </w:r>
      <w:r w:rsidR="003A497B">
        <w:rPr>
          <w:noProof/>
        </w:rPr>
        <mc:AlternateContent>
          <mc:Choice Requires="wps">
            <w:drawing>
              <wp:anchor distT="0" distB="0" distL="114300" distR="114300" simplePos="0" relativeHeight="251665408" behindDoc="0" locked="0" layoutInCell="1" allowOverlap="1" wp14:anchorId="1DCC59F4" wp14:editId="43A3AFE5">
                <wp:simplePos x="0" y="0"/>
                <wp:positionH relativeFrom="column">
                  <wp:posOffset>3020695</wp:posOffset>
                </wp:positionH>
                <wp:positionV relativeFrom="paragraph">
                  <wp:posOffset>6794500</wp:posOffset>
                </wp:positionV>
                <wp:extent cx="1082675" cy="635"/>
                <wp:effectExtent l="8890" t="9525" r="13335" b="8890"/>
                <wp:wrapNone/>
                <wp:docPr id="704927220" name="直接箭头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635"/>
                        </a:xfrm>
                        <a:prstGeom prst="straightConnector1">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直接箭头连接符 26" o:spid="_x0000_s1026" o:spt="32" type="#_x0000_t32" style="position:absolute;left:0pt;margin-left:237.85pt;margin-top:535pt;height:0.05pt;width:85.25pt;z-index:251665408;mso-width-relative:page;mso-height-relative:page;" filled="f" stroked="t" coordsize="21600,21600" o:gfxdata="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IevCA2QAAAA0BAAAPAAAAAAAAAAEAIAAAACIAAABkcnMvZG93&#10;bnJldi54bWxQSwECFAAUAAAACACHTuJAk6mmcv8BAADJAwAADgAAAAAAAAABACAAAAAoAQAAZHJz&#10;L2Uyb0RvYy54bWxQSwUGAAAAAAYABgBZAQAAmQUAAAAA&#10;">
                <v:fill on="f" focussize="0,0"/>
                <v:stroke color="#000000" joinstyle="round"/>
                <v:imagedata o:title=""/>
                <o:lock v:ext="edit" aspectratio="f"/>
              </v:shape>
            </w:pict>
          </mc:Fallback>
        </mc:AlternateContent>
      </w:r>
      <w:r w:rsidR="003A497B">
        <w:rPr>
          <w:noProof/>
        </w:rPr>
        <mc:AlternateContent>
          <mc:Choice Requires="wps">
            <w:drawing>
              <wp:anchor distT="0" distB="0" distL="114300" distR="114300" simplePos="0" relativeHeight="251666432" behindDoc="0" locked="0" layoutInCell="1" allowOverlap="1" wp14:anchorId="799FBE41" wp14:editId="0052AA32">
                <wp:simplePos x="0" y="0"/>
                <wp:positionH relativeFrom="column">
                  <wp:posOffset>4047490</wp:posOffset>
                </wp:positionH>
                <wp:positionV relativeFrom="paragraph">
                  <wp:posOffset>6751955</wp:posOffset>
                </wp:positionV>
                <wp:extent cx="98425" cy="90805"/>
                <wp:effectExtent l="6985" t="5080" r="8890" b="8890"/>
                <wp:wrapNone/>
                <wp:docPr id="1429065559" name="椭圆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25" cy="90805"/>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椭圆 24" o:spid="_x0000_s1026" o:spt="3" type="#_x0000_t3" style="position:absolute;left:0pt;margin-left:318.7pt;margin-top:531.65pt;height:7.15pt;width:7.75pt;z-index:251666432;mso-width-relative:page;mso-height-relative:page;" fillcolor="#FFFFFF" filled="t" stroked="t" coordsize="21600,21600" o:gfxdata="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zcOwdoAAAANAQAADwAAAAAAAAABACAAAAAiAAAAZHJzL2Rvd25yZXYu&#10;eG1sUEsBAhQAFAAAAAgAh07iQPO2W/cyAgAAbAQAAA4AAAAAAAAAAQAgAAAAKQEAAGRycy9lMm9E&#10;b2MueG1sUEsFBgAAAAAGAAYAWQEAAM0FAAAAAA==&#10;">
                <v:fill on="t" focussize="0,0"/>
                <v:stroke color="#000000" joinstyle="round"/>
                <v:imagedata o:title=""/>
                <o:lock v:ext="edit" aspectratio="f"/>
              </v:shape>
            </w:pict>
          </mc:Fallback>
        </mc:AlternateContent>
      </w:r>
      <w:r w:rsidR="003A497B">
        <w:rPr>
          <w:noProof/>
        </w:rPr>
        <mc:AlternateContent>
          <mc:Choice Requires="wps">
            <w:drawing>
              <wp:anchor distT="0" distB="0" distL="114300" distR="114300" simplePos="0" relativeHeight="251667456" behindDoc="0" locked="0" layoutInCell="1" allowOverlap="1" wp14:anchorId="7E57E6E6" wp14:editId="0D42023E">
                <wp:simplePos x="0" y="0"/>
                <wp:positionH relativeFrom="column">
                  <wp:posOffset>2970530</wp:posOffset>
                </wp:positionH>
                <wp:positionV relativeFrom="paragraph">
                  <wp:posOffset>6764655</wp:posOffset>
                </wp:positionV>
                <wp:extent cx="98425" cy="90805"/>
                <wp:effectExtent l="6350" t="8255" r="9525" b="5715"/>
                <wp:wrapNone/>
                <wp:docPr id="417795771" name="椭圆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25" cy="90805"/>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椭圆 23" o:spid="_x0000_s1026" o:spt="3" type="#_x0000_t3" style="position:absolute;left:0pt;margin-left:233.9pt;margin-top:532.65pt;height:7.15pt;width:7.75pt;z-index:251667456;mso-width-relative:page;mso-height-relative:page;" fillcolor="#FFFFFF" filled="t" stroked="t" coordsize="21600,21600" o:gfxdata="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ZHT/NoAAAANAQAADwAAAAAAAAABACAAAAAiAAAAZHJzL2Rvd25yZXYu&#10;eG1sUEsBAhQAFAAAAAgAh07iQHvz59QyAgAAawQAAA4AAAAAAAAAAQAgAAAAKQEAAGRycy9lMm9E&#10;b2MueG1sUEsFBgAAAAAGAAYAWQEAAM0FAAAAAA==&#10;">
                <v:fill on="t" focussize="0,0"/>
                <v:stroke color="#000000" joinstyle="round"/>
                <v:imagedata o:title=""/>
                <o:lock v:ext="edit" aspectratio="f"/>
              </v:shape>
            </w:pict>
          </mc:Fallback>
        </mc:AlternateContent>
      </w:r>
    </w:p>
    <w:p w14:paraId="4CE91DDB" w14:textId="78C5C34F" w:rsidR="008A0F4C" w:rsidRDefault="00B5177F">
      <w:pPr>
        <w:pStyle w:val="affe"/>
        <w:spacing w:before="120" w:after="120"/>
        <w:rPr>
          <w:b/>
        </w:rPr>
      </w:pPr>
      <w:r>
        <w:rPr>
          <w:rFonts w:hint="eastAsia"/>
        </w:rPr>
        <w:t>连续工作时间</w:t>
      </w:r>
    </w:p>
    <w:p w14:paraId="719C104F" w14:textId="5D9355B8" w:rsidR="00B5177F" w:rsidRPr="00B5177F" w:rsidRDefault="00BD4DC6" w:rsidP="001C592D">
      <w:pPr>
        <w:pStyle w:val="afffff1"/>
        <w:ind w:firstLine="420"/>
      </w:pPr>
      <w:r>
        <w:rPr>
          <w:rFonts w:hint="eastAsia"/>
        </w:rPr>
        <w:t>正常工作条件下，启动监测仪，连接麻醉深度导联线和一次性使用脑电传感器（传感器1和4,2和3短接），然后电子秒表</w:t>
      </w:r>
      <w:r w:rsidR="00816E14">
        <w:rPr>
          <w:rFonts w:hint="eastAsia"/>
        </w:rPr>
        <w:t>开始</w:t>
      </w:r>
      <w:r>
        <w:rPr>
          <w:rFonts w:hint="eastAsia"/>
        </w:rPr>
        <w:t>计时</w:t>
      </w:r>
      <w:r w:rsidR="00816E14">
        <w:rPr>
          <w:rFonts w:hint="eastAsia"/>
        </w:rPr>
        <w:t>，</w:t>
      </w:r>
      <w:r>
        <w:rPr>
          <w:rFonts w:hint="eastAsia"/>
        </w:rPr>
        <w:t>连续工作时间不小于8小时。</w:t>
      </w:r>
    </w:p>
    <w:p w14:paraId="0DB41F92" w14:textId="77777777" w:rsidR="002F32B7" w:rsidRDefault="002F32B7" w:rsidP="002F32B7">
      <w:pPr>
        <w:pStyle w:val="affe"/>
        <w:spacing w:before="120" w:after="120"/>
      </w:pPr>
      <w:r>
        <w:rPr>
          <w:rFonts w:hint="eastAsia"/>
        </w:rPr>
        <w:t>内部电池</w:t>
      </w:r>
    </w:p>
    <w:p w14:paraId="522BEA8C" w14:textId="02739C81" w:rsidR="002F32B7" w:rsidRPr="002F32B7" w:rsidRDefault="00BD4DC6" w:rsidP="002F32B7">
      <w:pPr>
        <w:pStyle w:val="afffff1"/>
        <w:ind w:firstLine="420"/>
      </w:pPr>
      <w:r>
        <w:t>监测仪接外部电源，连接监测仪、麻醉深度导联线和一次性使用脑电传感器（</w:t>
      </w:r>
      <w:r>
        <w:rPr>
          <w:rFonts w:hint="eastAsia"/>
        </w:rPr>
        <w:t>传感器1和4,2和3短接</w:t>
      </w:r>
      <w:r>
        <w:t>）。电池充满电</w:t>
      </w:r>
      <w:r>
        <w:rPr>
          <w:rFonts w:hint="eastAsia"/>
        </w:rPr>
        <w:t>（电池电量为满格状态）后断开外部电源，使用电池供电，同时电子秒表开始计时</w:t>
      </w:r>
      <w:r w:rsidR="00816E14">
        <w:rPr>
          <w:rFonts w:hint="eastAsia"/>
        </w:rPr>
        <w:t>，</w:t>
      </w:r>
      <w:r>
        <w:rPr>
          <w:rFonts w:hint="eastAsia"/>
        </w:rPr>
        <w:t>连续工作时间不小于1小时。</w:t>
      </w:r>
    </w:p>
    <w:p w14:paraId="3114FD6D" w14:textId="094A4916" w:rsidR="008A0F4C" w:rsidRDefault="004B71B6">
      <w:pPr>
        <w:pStyle w:val="affd"/>
        <w:spacing w:before="120" w:after="120"/>
      </w:pPr>
      <w:bookmarkStart w:id="89" w:name="_Toc133940622"/>
      <w:bookmarkStart w:id="90" w:name="_Toc131629335"/>
      <w:bookmarkStart w:id="91" w:name="_Toc207005272"/>
      <w:r>
        <w:rPr>
          <w:rFonts w:hint="eastAsia"/>
        </w:rPr>
        <w:t>检测</w:t>
      </w:r>
      <w:r w:rsidR="003A497B">
        <w:rPr>
          <w:rFonts w:hint="eastAsia"/>
        </w:rPr>
        <w:t>完成</w:t>
      </w:r>
      <w:bookmarkEnd w:id="89"/>
      <w:bookmarkEnd w:id="90"/>
      <w:bookmarkEnd w:id="91"/>
    </w:p>
    <w:p w14:paraId="0D4B1D29" w14:textId="6F0F1248" w:rsidR="008A0F4C" w:rsidRDefault="004B71B6">
      <w:pPr>
        <w:pStyle w:val="afffff1"/>
        <w:ind w:firstLine="420"/>
      </w:pPr>
      <w:r>
        <w:rPr>
          <w:rFonts w:hint="eastAsia"/>
        </w:rPr>
        <w:t>检测完成后，将被检</w:t>
      </w:r>
      <w:r w:rsidR="003A497B">
        <w:rPr>
          <w:rFonts w:hint="eastAsia"/>
        </w:rPr>
        <w:t>仪器恢复初始状态并关机。</w:t>
      </w:r>
    </w:p>
    <w:p w14:paraId="15AA6A37" w14:textId="63D8BD50" w:rsidR="008A0F4C" w:rsidRDefault="00430828">
      <w:pPr>
        <w:pStyle w:val="affc"/>
        <w:spacing w:before="240" w:after="240"/>
        <w:rPr>
          <w:b/>
        </w:rPr>
      </w:pPr>
      <w:bookmarkStart w:id="92" w:name="_Toc133697517"/>
      <w:bookmarkStart w:id="93" w:name="_Toc131629336"/>
      <w:bookmarkStart w:id="94" w:name="_Toc133940623"/>
      <w:bookmarkStart w:id="95" w:name="_Toc133693512"/>
      <w:bookmarkStart w:id="96" w:name="_Toc207005273"/>
      <w:r>
        <w:rPr>
          <w:rFonts w:hint="eastAsia"/>
        </w:rPr>
        <w:t>检测</w:t>
      </w:r>
      <w:r w:rsidR="003A497B">
        <w:rPr>
          <w:rFonts w:hint="eastAsia"/>
        </w:rPr>
        <w:t>结果表达</w:t>
      </w:r>
      <w:bookmarkEnd w:id="92"/>
      <w:bookmarkEnd w:id="93"/>
      <w:bookmarkEnd w:id="94"/>
      <w:bookmarkEnd w:id="95"/>
      <w:bookmarkEnd w:id="96"/>
    </w:p>
    <w:p w14:paraId="45B97BEC" w14:textId="38F97DAD" w:rsidR="008A0F4C" w:rsidRDefault="007A57AD">
      <w:pPr>
        <w:pStyle w:val="afffff1"/>
        <w:ind w:firstLine="420"/>
        <w:rPr>
          <w:highlight w:val="red"/>
        </w:rPr>
      </w:pPr>
      <w:r>
        <w:rPr>
          <w:rFonts w:hint="eastAsia"/>
        </w:rPr>
        <w:t>监测仪检测机构应出具《脑电双频指数监测仪检测报告》（式样见附录A），只给出检测结果，不进行符合性判断。</w:t>
      </w:r>
    </w:p>
    <w:p w14:paraId="77D3F28F" w14:textId="1D14DA58" w:rsidR="008A0F4C" w:rsidRDefault="00430828">
      <w:pPr>
        <w:pStyle w:val="affc"/>
        <w:spacing w:before="240" w:after="240"/>
        <w:rPr>
          <w:b/>
        </w:rPr>
      </w:pPr>
      <w:bookmarkStart w:id="97" w:name="_Toc131629337"/>
      <w:bookmarkStart w:id="98" w:name="_Toc133693513"/>
      <w:bookmarkStart w:id="99" w:name="_Toc133697518"/>
      <w:bookmarkStart w:id="100" w:name="_Toc133940624"/>
      <w:bookmarkStart w:id="101" w:name="_Toc207005274"/>
      <w:r>
        <w:rPr>
          <w:rFonts w:hint="eastAsia"/>
        </w:rPr>
        <w:t>复测</w:t>
      </w:r>
      <w:r w:rsidR="003A497B">
        <w:rPr>
          <w:rFonts w:hint="eastAsia"/>
        </w:rPr>
        <w:t>时间间隔</w:t>
      </w:r>
      <w:bookmarkEnd w:id="97"/>
      <w:bookmarkEnd w:id="98"/>
      <w:bookmarkEnd w:id="99"/>
      <w:bookmarkEnd w:id="100"/>
      <w:bookmarkEnd w:id="101"/>
    </w:p>
    <w:p w14:paraId="190D5262" w14:textId="3CA0319F" w:rsidR="008A0F4C" w:rsidRDefault="00BB2CD9">
      <w:pPr>
        <w:pStyle w:val="afffff1"/>
        <w:ind w:firstLine="420"/>
      </w:pPr>
      <w:r>
        <w:rPr>
          <w:rFonts w:hint="eastAsia"/>
        </w:rPr>
        <w:t>建议复测</w:t>
      </w:r>
      <w:r w:rsidR="003A497B">
        <w:rPr>
          <w:rFonts w:hint="eastAsia"/>
        </w:rPr>
        <w:t>时间间隔为</w:t>
      </w:r>
      <w:r w:rsidR="003A497B">
        <w:t>1</w:t>
      </w:r>
      <w:r>
        <w:rPr>
          <w:rFonts w:hint="eastAsia"/>
        </w:rPr>
        <w:t>年。检测单位也可根据实际使用情况自主决定检测</w:t>
      </w:r>
      <w:r w:rsidR="003A497B">
        <w:rPr>
          <w:rFonts w:hint="eastAsia"/>
        </w:rPr>
        <w:t>时间间隔。</w:t>
      </w:r>
    </w:p>
    <w:p w14:paraId="7A487646" w14:textId="77777777" w:rsidR="00BF2CA9" w:rsidRDefault="00BF2CA9"/>
    <w:p w14:paraId="071609C3" w14:textId="77777777" w:rsidR="00312595" w:rsidRDefault="00312595"/>
    <w:p w14:paraId="14A06A63" w14:textId="77777777" w:rsidR="008A0F4C" w:rsidRDefault="008A0F4C">
      <w:pPr>
        <w:pStyle w:val="af8"/>
        <w:rPr>
          <w:vanish w:val="0"/>
        </w:rPr>
      </w:pPr>
      <w:bookmarkStart w:id="102" w:name="BookMark5"/>
      <w:bookmarkEnd w:id="26"/>
    </w:p>
    <w:p w14:paraId="691E043F" w14:textId="77777777" w:rsidR="008A0F4C" w:rsidRDefault="008A0F4C">
      <w:pPr>
        <w:pStyle w:val="afe"/>
        <w:rPr>
          <w:vanish w:val="0"/>
        </w:rPr>
      </w:pPr>
    </w:p>
    <w:p w14:paraId="3F95CC23" w14:textId="52AF4629" w:rsidR="008A0F4C" w:rsidRDefault="003A497B">
      <w:pPr>
        <w:pStyle w:val="aff3"/>
        <w:spacing w:after="120"/>
      </w:pPr>
      <w:r>
        <w:lastRenderedPageBreak/>
        <w:br/>
      </w:r>
      <w:bookmarkStart w:id="103" w:name="_Toc133940625"/>
      <w:bookmarkStart w:id="104" w:name="_Toc207005275"/>
      <w:r>
        <w:rPr>
          <w:rFonts w:hint="eastAsia"/>
        </w:rPr>
        <w:t>（规范性）</w:t>
      </w:r>
      <w:r>
        <w:br/>
      </w:r>
      <w:r w:rsidR="006E4839">
        <w:rPr>
          <w:rFonts w:hint="eastAsia"/>
        </w:rPr>
        <w:t>检测</w:t>
      </w:r>
      <w:r>
        <w:rPr>
          <w:rFonts w:hint="eastAsia"/>
        </w:rPr>
        <w:t>原始记录格式</w:t>
      </w:r>
      <w:bookmarkEnd w:id="103"/>
      <w:bookmarkEnd w:id="104"/>
    </w:p>
    <w:tbl>
      <w:tblPr>
        <w:tblStyle w:val="affff3"/>
        <w:tblW w:w="0" w:type="auto"/>
        <w:jc w:val="center"/>
        <w:tblLook w:val="04A0" w:firstRow="1" w:lastRow="0" w:firstColumn="1" w:lastColumn="0" w:noHBand="0" w:noVBand="1"/>
      </w:tblPr>
      <w:tblGrid>
        <w:gridCol w:w="2043"/>
        <w:gridCol w:w="711"/>
        <w:gridCol w:w="711"/>
        <w:gridCol w:w="1421"/>
        <w:gridCol w:w="1422"/>
        <w:gridCol w:w="710"/>
        <w:gridCol w:w="711"/>
        <w:gridCol w:w="1556"/>
      </w:tblGrid>
      <w:tr w:rsidR="008A0F4C" w14:paraId="2EFAE774" w14:textId="77777777">
        <w:trPr>
          <w:trHeight w:val="276"/>
          <w:jc w:val="center"/>
        </w:trPr>
        <w:tc>
          <w:tcPr>
            <w:tcW w:w="2754" w:type="dxa"/>
            <w:gridSpan w:val="2"/>
            <w:tcBorders>
              <w:top w:val="single" w:sz="8" w:space="0" w:color="auto"/>
              <w:left w:val="single" w:sz="8" w:space="0" w:color="auto"/>
              <w:bottom w:val="nil"/>
              <w:right w:val="nil"/>
            </w:tcBorders>
            <w:shd w:val="clear" w:color="auto" w:fill="auto"/>
            <w:vAlign w:val="center"/>
          </w:tcPr>
          <w:p w14:paraId="70C54017" w14:textId="77777777" w:rsidR="008A0F4C" w:rsidRDefault="003A497B">
            <w:pPr>
              <w:jc w:val="center"/>
              <w:rPr>
                <w:rFonts w:ascii="宋体" w:hAnsi="宋体"/>
                <w:sz w:val="18"/>
                <w:szCs w:val="18"/>
              </w:rPr>
            </w:pPr>
            <w:r>
              <w:rPr>
                <w:rFonts w:ascii="宋体" w:hAnsi="宋体"/>
                <w:sz w:val="18"/>
                <w:szCs w:val="18"/>
              </w:rPr>
              <w:t>设 备 名 称</w:t>
            </w:r>
          </w:p>
        </w:tc>
        <w:tc>
          <w:tcPr>
            <w:tcW w:w="2132" w:type="dxa"/>
            <w:gridSpan w:val="2"/>
            <w:tcBorders>
              <w:top w:val="single" w:sz="8" w:space="0" w:color="auto"/>
              <w:left w:val="nil"/>
              <w:right w:val="nil"/>
            </w:tcBorders>
            <w:shd w:val="clear" w:color="auto" w:fill="auto"/>
            <w:vAlign w:val="center"/>
          </w:tcPr>
          <w:p w14:paraId="5A38A957" w14:textId="77777777" w:rsidR="008A0F4C" w:rsidRDefault="008A0F4C">
            <w:pPr>
              <w:jc w:val="center"/>
              <w:rPr>
                <w:rFonts w:ascii="宋体" w:hAnsi="宋体"/>
                <w:sz w:val="18"/>
                <w:szCs w:val="18"/>
              </w:rPr>
            </w:pPr>
          </w:p>
        </w:tc>
        <w:tc>
          <w:tcPr>
            <w:tcW w:w="2132" w:type="dxa"/>
            <w:gridSpan w:val="2"/>
            <w:tcBorders>
              <w:top w:val="single" w:sz="8" w:space="0" w:color="auto"/>
              <w:left w:val="nil"/>
              <w:bottom w:val="nil"/>
              <w:right w:val="nil"/>
            </w:tcBorders>
            <w:shd w:val="clear" w:color="auto" w:fill="auto"/>
            <w:vAlign w:val="center"/>
          </w:tcPr>
          <w:p w14:paraId="4AC55987" w14:textId="77777777" w:rsidR="008A0F4C" w:rsidRDefault="003A497B">
            <w:pPr>
              <w:jc w:val="center"/>
              <w:rPr>
                <w:rFonts w:ascii="宋体" w:hAnsi="宋体"/>
                <w:sz w:val="18"/>
                <w:szCs w:val="18"/>
              </w:rPr>
            </w:pPr>
            <w:r>
              <w:rPr>
                <w:rFonts w:ascii="宋体" w:hAnsi="宋体"/>
                <w:sz w:val="18"/>
                <w:szCs w:val="18"/>
              </w:rPr>
              <w:t>型 号 规 格</w:t>
            </w:r>
          </w:p>
        </w:tc>
        <w:tc>
          <w:tcPr>
            <w:tcW w:w="2267" w:type="dxa"/>
            <w:gridSpan w:val="2"/>
            <w:tcBorders>
              <w:top w:val="single" w:sz="8" w:space="0" w:color="auto"/>
              <w:left w:val="nil"/>
              <w:right w:val="single" w:sz="8" w:space="0" w:color="auto"/>
            </w:tcBorders>
            <w:shd w:val="clear" w:color="auto" w:fill="auto"/>
            <w:vAlign w:val="center"/>
          </w:tcPr>
          <w:p w14:paraId="1008719A" w14:textId="77777777" w:rsidR="008A0F4C" w:rsidRDefault="008A0F4C">
            <w:pPr>
              <w:jc w:val="center"/>
              <w:rPr>
                <w:rFonts w:ascii="宋体" w:hAnsi="宋体"/>
                <w:sz w:val="18"/>
                <w:szCs w:val="18"/>
              </w:rPr>
            </w:pPr>
          </w:p>
        </w:tc>
      </w:tr>
      <w:tr w:rsidR="008A0F4C" w14:paraId="32704F3A" w14:textId="77777777">
        <w:trPr>
          <w:jc w:val="center"/>
        </w:trPr>
        <w:tc>
          <w:tcPr>
            <w:tcW w:w="2754" w:type="dxa"/>
            <w:gridSpan w:val="2"/>
            <w:tcBorders>
              <w:top w:val="nil"/>
              <w:left w:val="single" w:sz="8" w:space="0" w:color="auto"/>
              <w:bottom w:val="nil"/>
              <w:right w:val="nil"/>
            </w:tcBorders>
            <w:shd w:val="clear" w:color="auto" w:fill="auto"/>
            <w:vAlign w:val="center"/>
          </w:tcPr>
          <w:p w14:paraId="6A8E240E" w14:textId="77777777" w:rsidR="008A0F4C" w:rsidRDefault="003A497B">
            <w:pPr>
              <w:jc w:val="center"/>
              <w:rPr>
                <w:rFonts w:ascii="宋体" w:hAnsi="宋体"/>
                <w:sz w:val="18"/>
                <w:szCs w:val="18"/>
              </w:rPr>
            </w:pPr>
            <w:r>
              <w:rPr>
                <w:rFonts w:ascii="宋体" w:hAnsi="宋体"/>
                <w:sz w:val="18"/>
                <w:szCs w:val="18"/>
              </w:rPr>
              <w:t>制 造 厂</w:t>
            </w:r>
            <w:r>
              <w:rPr>
                <w:rFonts w:ascii="宋体" w:hAnsi="宋体" w:hint="eastAsia"/>
                <w:sz w:val="18"/>
                <w:szCs w:val="18"/>
              </w:rPr>
              <w:t xml:space="preserve"> </w:t>
            </w:r>
            <w:r>
              <w:rPr>
                <w:rFonts w:ascii="宋体" w:hAnsi="宋体"/>
                <w:sz w:val="18"/>
                <w:szCs w:val="18"/>
              </w:rPr>
              <w:t>家</w:t>
            </w:r>
          </w:p>
        </w:tc>
        <w:tc>
          <w:tcPr>
            <w:tcW w:w="2132" w:type="dxa"/>
            <w:gridSpan w:val="2"/>
            <w:tcBorders>
              <w:left w:val="nil"/>
              <w:right w:val="nil"/>
            </w:tcBorders>
            <w:shd w:val="clear" w:color="auto" w:fill="auto"/>
            <w:vAlign w:val="center"/>
          </w:tcPr>
          <w:p w14:paraId="6A0A21E6" w14:textId="77777777" w:rsidR="008A0F4C" w:rsidRDefault="008A0F4C">
            <w:pPr>
              <w:jc w:val="center"/>
              <w:rPr>
                <w:rFonts w:ascii="宋体" w:hAnsi="宋体"/>
                <w:sz w:val="18"/>
                <w:szCs w:val="18"/>
              </w:rPr>
            </w:pPr>
          </w:p>
        </w:tc>
        <w:tc>
          <w:tcPr>
            <w:tcW w:w="2132" w:type="dxa"/>
            <w:gridSpan w:val="2"/>
            <w:tcBorders>
              <w:top w:val="nil"/>
              <w:left w:val="nil"/>
              <w:bottom w:val="nil"/>
              <w:right w:val="nil"/>
            </w:tcBorders>
            <w:shd w:val="clear" w:color="auto" w:fill="auto"/>
            <w:vAlign w:val="center"/>
          </w:tcPr>
          <w:p w14:paraId="21C35537" w14:textId="77777777" w:rsidR="008A0F4C" w:rsidRDefault="003A497B">
            <w:pPr>
              <w:jc w:val="center"/>
              <w:rPr>
                <w:rFonts w:ascii="宋体" w:hAnsi="宋体"/>
                <w:sz w:val="18"/>
                <w:szCs w:val="18"/>
              </w:rPr>
            </w:pPr>
            <w:r>
              <w:rPr>
                <w:rFonts w:ascii="宋体" w:hAnsi="宋体"/>
                <w:sz w:val="18"/>
                <w:szCs w:val="18"/>
              </w:rPr>
              <w:t>设 备 编 号</w:t>
            </w:r>
          </w:p>
        </w:tc>
        <w:tc>
          <w:tcPr>
            <w:tcW w:w="2267" w:type="dxa"/>
            <w:gridSpan w:val="2"/>
            <w:tcBorders>
              <w:left w:val="nil"/>
              <w:right w:val="single" w:sz="8" w:space="0" w:color="auto"/>
            </w:tcBorders>
            <w:shd w:val="clear" w:color="auto" w:fill="auto"/>
            <w:vAlign w:val="center"/>
          </w:tcPr>
          <w:p w14:paraId="5DA8DE98" w14:textId="77777777" w:rsidR="008A0F4C" w:rsidRDefault="008A0F4C">
            <w:pPr>
              <w:jc w:val="center"/>
              <w:rPr>
                <w:rFonts w:ascii="宋体" w:hAnsi="宋体"/>
                <w:sz w:val="18"/>
                <w:szCs w:val="18"/>
              </w:rPr>
            </w:pPr>
          </w:p>
        </w:tc>
      </w:tr>
      <w:tr w:rsidR="008A0F4C" w14:paraId="72393EB1" w14:textId="77777777">
        <w:trPr>
          <w:jc w:val="center"/>
        </w:trPr>
        <w:tc>
          <w:tcPr>
            <w:tcW w:w="2754" w:type="dxa"/>
            <w:gridSpan w:val="2"/>
            <w:tcBorders>
              <w:top w:val="nil"/>
              <w:left w:val="single" w:sz="8" w:space="0" w:color="auto"/>
              <w:bottom w:val="nil"/>
              <w:right w:val="nil"/>
            </w:tcBorders>
            <w:shd w:val="clear" w:color="auto" w:fill="auto"/>
            <w:vAlign w:val="center"/>
          </w:tcPr>
          <w:p w14:paraId="199C2E07" w14:textId="36CDAA1C" w:rsidR="008A0F4C" w:rsidRDefault="003A497B">
            <w:pPr>
              <w:jc w:val="center"/>
              <w:rPr>
                <w:rFonts w:ascii="宋体" w:hAnsi="宋体"/>
                <w:sz w:val="18"/>
                <w:szCs w:val="18"/>
              </w:rPr>
            </w:pPr>
            <w:r>
              <w:rPr>
                <w:rFonts w:ascii="宋体" w:hAnsi="宋体"/>
                <w:sz w:val="18"/>
                <w:szCs w:val="18"/>
              </w:rPr>
              <w:t xml:space="preserve">送 </w:t>
            </w:r>
            <w:r w:rsidR="005B43D7">
              <w:rPr>
                <w:rFonts w:ascii="宋体" w:hAnsi="宋体"/>
                <w:sz w:val="18"/>
                <w:szCs w:val="18"/>
              </w:rPr>
              <w:t>检</w:t>
            </w:r>
            <w:r>
              <w:rPr>
                <w:rFonts w:ascii="宋体" w:hAnsi="宋体"/>
                <w:sz w:val="18"/>
                <w:szCs w:val="18"/>
              </w:rPr>
              <w:t xml:space="preserve"> 单 位</w:t>
            </w:r>
          </w:p>
        </w:tc>
        <w:tc>
          <w:tcPr>
            <w:tcW w:w="2132" w:type="dxa"/>
            <w:gridSpan w:val="2"/>
            <w:tcBorders>
              <w:left w:val="nil"/>
              <w:right w:val="nil"/>
            </w:tcBorders>
            <w:shd w:val="clear" w:color="auto" w:fill="auto"/>
            <w:vAlign w:val="center"/>
          </w:tcPr>
          <w:p w14:paraId="179E80BC" w14:textId="77777777" w:rsidR="008A0F4C" w:rsidRDefault="008A0F4C">
            <w:pPr>
              <w:jc w:val="center"/>
              <w:rPr>
                <w:rFonts w:ascii="宋体" w:hAnsi="宋体"/>
                <w:sz w:val="18"/>
                <w:szCs w:val="18"/>
              </w:rPr>
            </w:pPr>
          </w:p>
        </w:tc>
        <w:tc>
          <w:tcPr>
            <w:tcW w:w="2132" w:type="dxa"/>
            <w:gridSpan w:val="2"/>
            <w:tcBorders>
              <w:top w:val="nil"/>
              <w:left w:val="nil"/>
              <w:bottom w:val="nil"/>
              <w:right w:val="nil"/>
            </w:tcBorders>
            <w:shd w:val="clear" w:color="auto" w:fill="auto"/>
            <w:vAlign w:val="center"/>
          </w:tcPr>
          <w:p w14:paraId="36BD7CFF" w14:textId="77777777" w:rsidR="008A0F4C" w:rsidRDefault="003A497B">
            <w:pPr>
              <w:jc w:val="center"/>
              <w:rPr>
                <w:rFonts w:ascii="宋体" w:hAnsi="宋体"/>
                <w:sz w:val="18"/>
                <w:szCs w:val="18"/>
              </w:rPr>
            </w:pPr>
            <w:r>
              <w:rPr>
                <w:rFonts w:ascii="宋体" w:hAnsi="宋体"/>
                <w:sz w:val="18"/>
                <w:szCs w:val="18"/>
              </w:rPr>
              <w:t>相 对 湿 度</w:t>
            </w:r>
          </w:p>
        </w:tc>
        <w:tc>
          <w:tcPr>
            <w:tcW w:w="2267" w:type="dxa"/>
            <w:gridSpan w:val="2"/>
            <w:tcBorders>
              <w:left w:val="nil"/>
              <w:right w:val="single" w:sz="8" w:space="0" w:color="auto"/>
            </w:tcBorders>
            <w:shd w:val="clear" w:color="auto" w:fill="auto"/>
            <w:vAlign w:val="center"/>
          </w:tcPr>
          <w:p w14:paraId="1E710E2B" w14:textId="77777777" w:rsidR="008A0F4C" w:rsidRDefault="008A0F4C">
            <w:pPr>
              <w:jc w:val="center"/>
              <w:rPr>
                <w:rFonts w:ascii="宋体" w:hAnsi="宋体"/>
                <w:sz w:val="18"/>
                <w:szCs w:val="18"/>
              </w:rPr>
            </w:pPr>
          </w:p>
        </w:tc>
      </w:tr>
      <w:tr w:rsidR="008A0F4C" w14:paraId="41813310" w14:textId="77777777">
        <w:trPr>
          <w:jc w:val="center"/>
        </w:trPr>
        <w:tc>
          <w:tcPr>
            <w:tcW w:w="2754" w:type="dxa"/>
            <w:gridSpan w:val="2"/>
            <w:tcBorders>
              <w:top w:val="nil"/>
              <w:left w:val="single" w:sz="8" w:space="0" w:color="auto"/>
              <w:bottom w:val="nil"/>
              <w:right w:val="nil"/>
            </w:tcBorders>
            <w:shd w:val="clear" w:color="auto" w:fill="auto"/>
            <w:vAlign w:val="center"/>
          </w:tcPr>
          <w:p w14:paraId="1926F98D" w14:textId="77777777" w:rsidR="008A0F4C" w:rsidRDefault="003A497B">
            <w:pPr>
              <w:jc w:val="center"/>
              <w:rPr>
                <w:rFonts w:ascii="宋体" w:hAnsi="宋体"/>
                <w:sz w:val="18"/>
                <w:szCs w:val="18"/>
              </w:rPr>
            </w:pPr>
            <w:r>
              <w:rPr>
                <w:rFonts w:ascii="宋体" w:hAnsi="宋体"/>
                <w:sz w:val="18"/>
                <w:szCs w:val="18"/>
              </w:rPr>
              <w:t>环 境 温 度</w:t>
            </w:r>
          </w:p>
        </w:tc>
        <w:tc>
          <w:tcPr>
            <w:tcW w:w="2132" w:type="dxa"/>
            <w:gridSpan w:val="2"/>
            <w:tcBorders>
              <w:left w:val="nil"/>
              <w:right w:val="nil"/>
            </w:tcBorders>
            <w:shd w:val="clear" w:color="auto" w:fill="auto"/>
            <w:vAlign w:val="center"/>
          </w:tcPr>
          <w:p w14:paraId="07404369" w14:textId="77777777" w:rsidR="008A0F4C" w:rsidRDefault="008A0F4C">
            <w:pPr>
              <w:jc w:val="center"/>
              <w:rPr>
                <w:rFonts w:ascii="宋体" w:hAnsi="宋体"/>
                <w:sz w:val="18"/>
                <w:szCs w:val="18"/>
              </w:rPr>
            </w:pPr>
          </w:p>
        </w:tc>
        <w:tc>
          <w:tcPr>
            <w:tcW w:w="2132" w:type="dxa"/>
            <w:gridSpan w:val="2"/>
            <w:tcBorders>
              <w:top w:val="nil"/>
              <w:left w:val="nil"/>
              <w:bottom w:val="nil"/>
              <w:right w:val="nil"/>
            </w:tcBorders>
            <w:shd w:val="clear" w:color="auto" w:fill="auto"/>
            <w:vAlign w:val="center"/>
          </w:tcPr>
          <w:p w14:paraId="4766B490" w14:textId="12CE69E7" w:rsidR="008A0F4C" w:rsidRDefault="00835A6F">
            <w:pPr>
              <w:jc w:val="center"/>
              <w:rPr>
                <w:rFonts w:ascii="宋体" w:hAnsi="宋体"/>
                <w:sz w:val="18"/>
                <w:szCs w:val="18"/>
              </w:rPr>
            </w:pPr>
            <w:r>
              <w:rPr>
                <w:rFonts w:ascii="宋体" w:hAnsi="宋体"/>
                <w:sz w:val="18"/>
                <w:szCs w:val="18"/>
              </w:rPr>
              <w:t>检</w:t>
            </w:r>
            <w:r>
              <w:rPr>
                <w:rFonts w:ascii="宋体" w:hAnsi="宋体" w:hint="eastAsia"/>
                <w:sz w:val="18"/>
                <w:szCs w:val="18"/>
              </w:rPr>
              <w:t xml:space="preserve"> </w:t>
            </w:r>
            <w:r>
              <w:rPr>
                <w:rFonts w:ascii="宋体" w:hAnsi="宋体"/>
                <w:sz w:val="18"/>
                <w:szCs w:val="18"/>
              </w:rPr>
              <w:t>测</w:t>
            </w:r>
            <w:r w:rsidR="003A497B">
              <w:rPr>
                <w:rFonts w:ascii="宋体" w:hAnsi="宋体"/>
                <w:sz w:val="18"/>
                <w:szCs w:val="18"/>
              </w:rPr>
              <w:t xml:space="preserve"> 结 果</w:t>
            </w:r>
          </w:p>
        </w:tc>
        <w:tc>
          <w:tcPr>
            <w:tcW w:w="2267" w:type="dxa"/>
            <w:gridSpan w:val="2"/>
            <w:tcBorders>
              <w:left w:val="nil"/>
              <w:right w:val="single" w:sz="8" w:space="0" w:color="auto"/>
            </w:tcBorders>
            <w:shd w:val="clear" w:color="auto" w:fill="auto"/>
            <w:vAlign w:val="center"/>
          </w:tcPr>
          <w:p w14:paraId="4A29D29A" w14:textId="77777777" w:rsidR="008A0F4C" w:rsidRDefault="008A0F4C">
            <w:pPr>
              <w:jc w:val="center"/>
              <w:rPr>
                <w:rFonts w:ascii="宋体" w:hAnsi="宋体"/>
                <w:sz w:val="18"/>
                <w:szCs w:val="18"/>
              </w:rPr>
            </w:pPr>
          </w:p>
        </w:tc>
      </w:tr>
      <w:tr w:rsidR="008A0F4C" w14:paraId="33CE3DD9" w14:textId="77777777">
        <w:trPr>
          <w:jc w:val="center"/>
        </w:trPr>
        <w:tc>
          <w:tcPr>
            <w:tcW w:w="2043" w:type="dxa"/>
            <w:tcBorders>
              <w:top w:val="nil"/>
              <w:left w:val="single" w:sz="8" w:space="0" w:color="auto"/>
              <w:bottom w:val="nil"/>
              <w:right w:val="nil"/>
            </w:tcBorders>
            <w:shd w:val="clear" w:color="auto" w:fill="auto"/>
            <w:vAlign w:val="center"/>
          </w:tcPr>
          <w:p w14:paraId="6C168124" w14:textId="51F7B879" w:rsidR="008A0F4C" w:rsidRDefault="003A497B">
            <w:pPr>
              <w:jc w:val="center"/>
              <w:rPr>
                <w:rFonts w:ascii="宋体" w:hAnsi="宋体"/>
                <w:sz w:val="18"/>
                <w:szCs w:val="18"/>
              </w:rPr>
            </w:pPr>
            <w:r>
              <w:rPr>
                <w:rFonts w:ascii="宋体" w:hAnsi="宋体" w:hint="eastAsia"/>
                <w:sz w:val="18"/>
                <w:szCs w:val="18"/>
              </w:rPr>
              <w:t xml:space="preserve">  </w:t>
            </w:r>
            <w:r w:rsidR="006E4839">
              <w:rPr>
                <w:rFonts w:ascii="宋体" w:hAnsi="宋体" w:hint="eastAsia"/>
                <w:sz w:val="18"/>
                <w:szCs w:val="18"/>
              </w:rPr>
              <w:t>检测</w:t>
            </w:r>
            <w:r>
              <w:rPr>
                <w:rFonts w:ascii="宋体" w:hAnsi="宋体" w:hint="eastAsia"/>
                <w:sz w:val="18"/>
                <w:szCs w:val="18"/>
              </w:rPr>
              <w:t>人员</w:t>
            </w:r>
          </w:p>
        </w:tc>
        <w:tc>
          <w:tcPr>
            <w:tcW w:w="1422" w:type="dxa"/>
            <w:gridSpan w:val="2"/>
            <w:tcBorders>
              <w:top w:val="nil"/>
              <w:left w:val="nil"/>
              <w:right w:val="nil"/>
            </w:tcBorders>
            <w:shd w:val="clear" w:color="auto" w:fill="auto"/>
            <w:vAlign w:val="center"/>
          </w:tcPr>
          <w:p w14:paraId="366539BD" w14:textId="77777777" w:rsidR="008A0F4C" w:rsidRDefault="008A0F4C">
            <w:pPr>
              <w:jc w:val="center"/>
              <w:rPr>
                <w:rFonts w:ascii="宋体" w:hAnsi="宋体"/>
                <w:sz w:val="18"/>
                <w:szCs w:val="18"/>
              </w:rPr>
            </w:pPr>
          </w:p>
        </w:tc>
        <w:tc>
          <w:tcPr>
            <w:tcW w:w="1421" w:type="dxa"/>
            <w:tcBorders>
              <w:top w:val="nil"/>
              <w:left w:val="nil"/>
              <w:bottom w:val="nil"/>
              <w:right w:val="nil"/>
            </w:tcBorders>
            <w:shd w:val="clear" w:color="auto" w:fill="auto"/>
            <w:vAlign w:val="center"/>
          </w:tcPr>
          <w:p w14:paraId="6464E4A5" w14:textId="77777777" w:rsidR="008A0F4C" w:rsidRDefault="003A497B">
            <w:pPr>
              <w:jc w:val="center"/>
              <w:rPr>
                <w:rFonts w:ascii="宋体" w:hAnsi="宋体"/>
                <w:sz w:val="18"/>
                <w:szCs w:val="18"/>
              </w:rPr>
            </w:pPr>
            <w:r>
              <w:rPr>
                <w:rFonts w:ascii="宋体" w:hAnsi="宋体" w:hint="eastAsia"/>
                <w:sz w:val="18"/>
                <w:szCs w:val="18"/>
              </w:rPr>
              <w:t>核验人员</w:t>
            </w:r>
          </w:p>
        </w:tc>
        <w:tc>
          <w:tcPr>
            <w:tcW w:w="1422" w:type="dxa"/>
            <w:tcBorders>
              <w:top w:val="nil"/>
              <w:left w:val="nil"/>
              <w:right w:val="nil"/>
            </w:tcBorders>
            <w:shd w:val="clear" w:color="auto" w:fill="auto"/>
            <w:vAlign w:val="center"/>
          </w:tcPr>
          <w:p w14:paraId="0DA477BE" w14:textId="77777777" w:rsidR="008A0F4C" w:rsidRDefault="008A0F4C">
            <w:pPr>
              <w:jc w:val="center"/>
              <w:rPr>
                <w:rFonts w:ascii="宋体" w:hAnsi="宋体"/>
                <w:sz w:val="18"/>
                <w:szCs w:val="18"/>
              </w:rPr>
            </w:pPr>
          </w:p>
        </w:tc>
        <w:tc>
          <w:tcPr>
            <w:tcW w:w="1421" w:type="dxa"/>
            <w:gridSpan w:val="2"/>
            <w:tcBorders>
              <w:top w:val="nil"/>
              <w:left w:val="nil"/>
              <w:bottom w:val="nil"/>
              <w:right w:val="nil"/>
            </w:tcBorders>
            <w:shd w:val="clear" w:color="auto" w:fill="auto"/>
            <w:vAlign w:val="center"/>
          </w:tcPr>
          <w:p w14:paraId="799279C7" w14:textId="15FA5FCB" w:rsidR="008A0F4C" w:rsidRDefault="006E4839">
            <w:pPr>
              <w:jc w:val="center"/>
              <w:rPr>
                <w:rFonts w:ascii="宋体" w:hAnsi="宋体"/>
                <w:sz w:val="18"/>
                <w:szCs w:val="18"/>
              </w:rPr>
            </w:pPr>
            <w:r>
              <w:rPr>
                <w:rFonts w:ascii="宋体" w:hAnsi="宋体" w:hint="eastAsia"/>
                <w:sz w:val="18"/>
                <w:szCs w:val="18"/>
              </w:rPr>
              <w:t>检测</w:t>
            </w:r>
            <w:r w:rsidR="003A497B">
              <w:rPr>
                <w:rFonts w:ascii="宋体" w:hAnsi="宋体" w:hint="eastAsia"/>
                <w:sz w:val="18"/>
                <w:szCs w:val="18"/>
              </w:rPr>
              <w:t>日期</w:t>
            </w:r>
          </w:p>
        </w:tc>
        <w:tc>
          <w:tcPr>
            <w:tcW w:w="1556" w:type="dxa"/>
            <w:tcBorders>
              <w:top w:val="nil"/>
              <w:left w:val="nil"/>
              <w:right w:val="single" w:sz="8" w:space="0" w:color="auto"/>
            </w:tcBorders>
            <w:shd w:val="clear" w:color="auto" w:fill="auto"/>
            <w:vAlign w:val="center"/>
          </w:tcPr>
          <w:p w14:paraId="0356CB9F" w14:textId="77777777" w:rsidR="008A0F4C" w:rsidRDefault="008A0F4C">
            <w:pPr>
              <w:jc w:val="center"/>
              <w:rPr>
                <w:rFonts w:asciiTheme="minorEastAsia" w:eastAsiaTheme="minorEastAsia" w:hAnsiTheme="minorEastAsia"/>
                <w:sz w:val="24"/>
                <w:szCs w:val="24"/>
              </w:rPr>
            </w:pPr>
          </w:p>
        </w:tc>
      </w:tr>
    </w:tbl>
    <w:p w14:paraId="3398DF6F" w14:textId="77777777" w:rsidR="008A0F4C" w:rsidRDefault="008A0F4C" w:rsidP="007A57AD">
      <w:pPr>
        <w:pStyle w:val="afffff1"/>
        <w:ind w:firstLineChars="0" w:firstLine="0"/>
      </w:pPr>
    </w:p>
    <w:p w14:paraId="11AB102C" w14:textId="1E5B1505" w:rsidR="008A0F4C" w:rsidRDefault="007A57AD" w:rsidP="007A57AD">
      <w:pPr>
        <w:pStyle w:val="aff"/>
        <w:spacing w:before="120" w:after="120"/>
      </w:pPr>
      <w:r>
        <w:t>监测仪</w:t>
      </w:r>
      <w:r w:rsidR="00154200">
        <w:t>检测</w:t>
      </w:r>
      <w:r>
        <w:t>项目</w:t>
      </w:r>
    </w:p>
    <w:tbl>
      <w:tblPr>
        <w:tblStyle w:val="affff3"/>
        <w:tblW w:w="0" w:type="auto"/>
        <w:tblInd w:w="108" w:type="dxa"/>
        <w:tblLook w:val="04A0" w:firstRow="1" w:lastRow="0" w:firstColumn="1" w:lastColumn="0" w:noHBand="0" w:noVBand="1"/>
      </w:tblPr>
      <w:tblGrid>
        <w:gridCol w:w="1276"/>
        <w:gridCol w:w="3119"/>
        <w:gridCol w:w="4961"/>
      </w:tblGrid>
      <w:tr w:rsidR="00154200" w14:paraId="618F6C38" w14:textId="77777777" w:rsidTr="00001F4D">
        <w:tc>
          <w:tcPr>
            <w:tcW w:w="1276" w:type="dxa"/>
          </w:tcPr>
          <w:p w14:paraId="457BD560" w14:textId="293AFB93" w:rsidR="00154200" w:rsidRDefault="00154200" w:rsidP="00154200">
            <w:pPr>
              <w:jc w:val="center"/>
            </w:pPr>
            <w:r>
              <w:t>序号</w:t>
            </w:r>
          </w:p>
        </w:tc>
        <w:tc>
          <w:tcPr>
            <w:tcW w:w="3119" w:type="dxa"/>
          </w:tcPr>
          <w:p w14:paraId="3AB5ABA7" w14:textId="41BC1E09" w:rsidR="00154200" w:rsidRDefault="00154200" w:rsidP="00154200">
            <w:pPr>
              <w:jc w:val="center"/>
            </w:pPr>
            <w:r>
              <w:t>检测项目名称</w:t>
            </w:r>
          </w:p>
        </w:tc>
        <w:tc>
          <w:tcPr>
            <w:tcW w:w="4961" w:type="dxa"/>
          </w:tcPr>
          <w:p w14:paraId="6686EF18" w14:textId="6D5A052F" w:rsidR="00154200" w:rsidRDefault="00154200" w:rsidP="00154200">
            <w:pPr>
              <w:jc w:val="center"/>
            </w:pPr>
            <w:r>
              <w:t>检测结果</w:t>
            </w:r>
          </w:p>
        </w:tc>
      </w:tr>
      <w:tr w:rsidR="00154200" w14:paraId="28DABBD9" w14:textId="77777777" w:rsidTr="00001F4D">
        <w:tc>
          <w:tcPr>
            <w:tcW w:w="1276" w:type="dxa"/>
          </w:tcPr>
          <w:p w14:paraId="56378DE3" w14:textId="3185CF3D" w:rsidR="00154200" w:rsidRDefault="00154200" w:rsidP="00154200">
            <w:pPr>
              <w:jc w:val="center"/>
            </w:pPr>
            <w:r>
              <w:rPr>
                <w:rFonts w:hint="eastAsia"/>
              </w:rPr>
              <w:t>1</w:t>
            </w:r>
          </w:p>
        </w:tc>
        <w:tc>
          <w:tcPr>
            <w:tcW w:w="3119" w:type="dxa"/>
          </w:tcPr>
          <w:p w14:paraId="2C4B2CBC" w14:textId="084FCE01" w:rsidR="00154200" w:rsidRDefault="00001F4D" w:rsidP="00154200">
            <w:pPr>
              <w:jc w:val="center"/>
            </w:pPr>
            <w:r>
              <w:t>外观及装配</w:t>
            </w:r>
          </w:p>
        </w:tc>
        <w:tc>
          <w:tcPr>
            <w:tcW w:w="4961" w:type="dxa"/>
          </w:tcPr>
          <w:p w14:paraId="6D73CC3F" w14:textId="77777777" w:rsidR="00154200" w:rsidRDefault="00154200" w:rsidP="00154200">
            <w:r>
              <w:rPr>
                <w:rFonts w:hint="eastAsia"/>
              </w:rPr>
              <w:t>符合要求：</w:t>
            </w:r>
            <w:r>
              <w:rPr>
                <w:rFonts w:ascii="宋体" w:hAnsi="宋体" w:hint="eastAsia"/>
              </w:rPr>
              <w:t>□</w:t>
            </w:r>
            <w:r>
              <w:rPr>
                <w:rFonts w:hint="eastAsia"/>
              </w:rPr>
              <w:t xml:space="preserve">          </w:t>
            </w:r>
            <w:r>
              <w:rPr>
                <w:rFonts w:hint="eastAsia"/>
              </w:rPr>
              <w:t>不符合要求：</w:t>
            </w:r>
            <w:r>
              <w:rPr>
                <w:rFonts w:ascii="宋体" w:hAnsi="宋体" w:hint="eastAsia"/>
              </w:rPr>
              <w:t>□</w:t>
            </w:r>
          </w:p>
          <w:p w14:paraId="5AFFF805" w14:textId="51B16BD8" w:rsidR="00154200" w:rsidRDefault="00154200" w:rsidP="00154200">
            <w:r>
              <w:rPr>
                <w:rFonts w:hint="eastAsia"/>
              </w:rPr>
              <w:t>不符合项说明：</w:t>
            </w:r>
          </w:p>
        </w:tc>
      </w:tr>
      <w:tr w:rsidR="00154200" w14:paraId="46CC5B0A" w14:textId="77777777" w:rsidTr="00001F4D">
        <w:tc>
          <w:tcPr>
            <w:tcW w:w="1276" w:type="dxa"/>
          </w:tcPr>
          <w:p w14:paraId="6A653A1D" w14:textId="756C380A" w:rsidR="00154200" w:rsidRDefault="00154200" w:rsidP="00154200">
            <w:pPr>
              <w:jc w:val="center"/>
            </w:pPr>
            <w:r>
              <w:rPr>
                <w:rFonts w:hint="eastAsia"/>
              </w:rPr>
              <w:t>2</w:t>
            </w:r>
          </w:p>
        </w:tc>
        <w:tc>
          <w:tcPr>
            <w:tcW w:w="3119" w:type="dxa"/>
          </w:tcPr>
          <w:p w14:paraId="487352E9" w14:textId="3FDCF364" w:rsidR="00154200" w:rsidRDefault="00001F4D" w:rsidP="00154200">
            <w:pPr>
              <w:jc w:val="center"/>
            </w:pPr>
            <w:r>
              <w:t>基本参数显示范围</w:t>
            </w:r>
          </w:p>
        </w:tc>
        <w:tc>
          <w:tcPr>
            <w:tcW w:w="4961" w:type="dxa"/>
          </w:tcPr>
          <w:p w14:paraId="47C760D3" w14:textId="77777777" w:rsidR="00154200" w:rsidRDefault="00154200" w:rsidP="00154200">
            <w:r>
              <w:rPr>
                <w:rFonts w:hint="eastAsia"/>
              </w:rPr>
              <w:t>符合要求：</w:t>
            </w:r>
            <w:r>
              <w:rPr>
                <w:rFonts w:ascii="宋体" w:hAnsi="宋体" w:hint="eastAsia"/>
              </w:rPr>
              <w:t>□</w:t>
            </w:r>
            <w:r>
              <w:rPr>
                <w:rFonts w:hint="eastAsia"/>
              </w:rPr>
              <w:t xml:space="preserve">          </w:t>
            </w:r>
            <w:r>
              <w:rPr>
                <w:rFonts w:hint="eastAsia"/>
              </w:rPr>
              <w:t>不符合要求：</w:t>
            </w:r>
            <w:r>
              <w:rPr>
                <w:rFonts w:ascii="宋体" w:hAnsi="宋体" w:hint="eastAsia"/>
              </w:rPr>
              <w:t>□</w:t>
            </w:r>
          </w:p>
          <w:p w14:paraId="0B408F76" w14:textId="46DA5FD6" w:rsidR="00154200" w:rsidRDefault="00154200" w:rsidP="00154200">
            <w:r>
              <w:rPr>
                <w:rFonts w:hint="eastAsia"/>
              </w:rPr>
              <w:t>不符合项说明：</w:t>
            </w:r>
          </w:p>
        </w:tc>
      </w:tr>
      <w:tr w:rsidR="00154200" w14:paraId="323C5396" w14:textId="77777777" w:rsidTr="00001F4D">
        <w:tc>
          <w:tcPr>
            <w:tcW w:w="1276" w:type="dxa"/>
          </w:tcPr>
          <w:p w14:paraId="28CD58D0" w14:textId="53AED284" w:rsidR="00154200" w:rsidRDefault="00154200" w:rsidP="00154200">
            <w:pPr>
              <w:jc w:val="center"/>
            </w:pPr>
            <w:r>
              <w:rPr>
                <w:rFonts w:hint="eastAsia"/>
              </w:rPr>
              <w:t>3</w:t>
            </w:r>
          </w:p>
        </w:tc>
        <w:tc>
          <w:tcPr>
            <w:tcW w:w="3119" w:type="dxa"/>
          </w:tcPr>
          <w:p w14:paraId="68D4F6A8" w14:textId="02585990" w:rsidR="00154200" w:rsidRDefault="00001F4D" w:rsidP="00154200">
            <w:pPr>
              <w:jc w:val="center"/>
            </w:pPr>
            <w:r>
              <w:t>一次性使用脑电传感器</w:t>
            </w:r>
          </w:p>
        </w:tc>
        <w:tc>
          <w:tcPr>
            <w:tcW w:w="4961" w:type="dxa"/>
          </w:tcPr>
          <w:p w14:paraId="429B5EC6" w14:textId="77777777" w:rsidR="00154200" w:rsidRDefault="00154200" w:rsidP="00154200">
            <w:r>
              <w:rPr>
                <w:rFonts w:hint="eastAsia"/>
              </w:rPr>
              <w:t>符合要求：</w:t>
            </w:r>
            <w:r>
              <w:rPr>
                <w:rFonts w:ascii="宋体" w:hAnsi="宋体" w:hint="eastAsia"/>
              </w:rPr>
              <w:t>□</w:t>
            </w:r>
            <w:r>
              <w:rPr>
                <w:rFonts w:hint="eastAsia"/>
              </w:rPr>
              <w:t xml:space="preserve">          </w:t>
            </w:r>
            <w:r>
              <w:rPr>
                <w:rFonts w:hint="eastAsia"/>
              </w:rPr>
              <w:t>不符合要求：</w:t>
            </w:r>
            <w:r>
              <w:rPr>
                <w:rFonts w:ascii="宋体" w:hAnsi="宋体" w:hint="eastAsia"/>
              </w:rPr>
              <w:t>□</w:t>
            </w:r>
          </w:p>
          <w:p w14:paraId="4D0775BB" w14:textId="5D8F9716" w:rsidR="00154200" w:rsidRPr="00154200" w:rsidRDefault="00154200" w:rsidP="00154200">
            <w:pPr>
              <w:rPr>
                <w:b/>
              </w:rPr>
            </w:pPr>
            <w:r>
              <w:rPr>
                <w:rFonts w:hint="eastAsia"/>
              </w:rPr>
              <w:t>不符合项说明：</w:t>
            </w:r>
          </w:p>
        </w:tc>
      </w:tr>
      <w:tr w:rsidR="00154200" w14:paraId="0B89F66C" w14:textId="77777777" w:rsidTr="00001F4D">
        <w:tc>
          <w:tcPr>
            <w:tcW w:w="1276" w:type="dxa"/>
          </w:tcPr>
          <w:p w14:paraId="6A0DE335" w14:textId="39B39E78" w:rsidR="00154200" w:rsidRDefault="00154200" w:rsidP="00154200">
            <w:pPr>
              <w:jc w:val="center"/>
            </w:pPr>
            <w:r>
              <w:rPr>
                <w:rFonts w:hint="eastAsia"/>
              </w:rPr>
              <w:t>4</w:t>
            </w:r>
          </w:p>
        </w:tc>
        <w:tc>
          <w:tcPr>
            <w:tcW w:w="3119" w:type="dxa"/>
          </w:tcPr>
          <w:p w14:paraId="31D25FC4" w14:textId="4F5AA1B0" w:rsidR="00154200" w:rsidRDefault="00001F4D" w:rsidP="00154200">
            <w:pPr>
              <w:jc w:val="center"/>
            </w:pPr>
            <w:r>
              <w:t>连续工作时间</w:t>
            </w:r>
          </w:p>
        </w:tc>
        <w:tc>
          <w:tcPr>
            <w:tcW w:w="4961" w:type="dxa"/>
          </w:tcPr>
          <w:p w14:paraId="68A419EE" w14:textId="77777777" w:rsidR="00154200" w:rsidRDefault="00154200" w:rsidP="00154200">
            <w:r>
              <w:rPr>
                <w:rFonts w:hint="eastAsia"/>
              </w:rPr>
              <w:t>符合要求：</w:t>
            </w:r>
            <w:r>
              <w:rPr>
                <w:rFonts w:ascii="宋体" w:hAnsi="宋体" w:hint="eastAsia"/>
              </w:rPr>
              <w:t>□</w:t>
            </w:r>
            <w:r>
              <w:rPr>
                <w:rFonts w:hint="eastAsia"/>
              </w:rPr>
              <w:t xml:space="preserve">          </w:t>
            </w:r>
            <w:r>
              <w:rPr>
                <w:rFonts w:hint="eastAsia"/>
              </w:rPr>
              <w:t>不符合要求：</w:t>
            </w:r>
            <w:r>
              <w:rPr>
                <w:rFonts w:ascii="宋体" w:hAnsi="宋体" w:hint="eastAsia"/>
              </w:rPr>
              <w:t>□</w:t>
            </w:r>
          </w:p>
          <w:p w14:paraId="6EB0B12D" w14:textId="7A83B1B9" w:rsidR="00154200" w:rsidRDefault="00154200" w:rsidP="00154200">
            <w:r>
              <w:rPr>
                <w:rFonts w:hint="eastAsia"/>
              </w:rPr>
              <w:t>不符合项说明：</w:t>
            </w:r>
          </w:p>
        </w:tc>
      </w:tr>
      <w:tr w:rsidR="00154200" w14:paraId="0D23E6D1" w14:textId="77777777" w:rsidTr="00001F4D">
        <w:tc>
          <w:tcPr>
            <w:tcW w:w="1276" w:type="dxa"/>
          </w:tcPr>
          <w:p w14:paraId="3CEC89F5" w14:textId="3AD32B79" w:rsidR="00154200" w:rsidRDefault="00154200" w:rsidP="00154200">
            <w:pPr>
              <w:jc w:val="center"/>
            </w:pPr>
            <w:r>
              <w:rPr>
                <w:rFonts w:hint="eastAsia"/>
              </w:rPr>
              <w:t>5</w:t>
            </w:r>
          </w:p>
        </w:tc>
        <w:tc>
          <w:tcPr>
            <w:tcW w:w="3119" w:type="dxa"/>
          </w:tcPr>
          <w:p w14:paraId="5975564B" w14:textId="24277377" w:rsidR="00154200" w:rsidRDefault="00001F4D" w:rsidP="00154200">
            <w:pPr>
              <w:jc w:val="center"/>
            </w:pPr>
            <w:r>
              <w:t>内部电池</w:t>
            </w:r>
          </w:p>
        </w:tc>
        <w:tc>
          <w:tcPr>
            <w:tcW w:w="4961" w:type="dxa"/>
          </w:tcPr>
          <w:p w14:paraId="2946067C" w14:textId="77777777" w:rsidR="00154200" w:rsidRDefault="00154200" w:rsidP="00154200">
            <w:r>
              <w:rPr>
                <w:rFonts w:hint="eastAsia"/>
              </w:rPr>
              <w:t>符合要求：</w:t>
            </w:r>
            <w:r>
              <w:rPr>
                <w:rFonts w:ascii="宋体" w:hAnsi="宋体" w:hint="eastAsia"/>
              </w:rPr>
              <w:t>□</w:t>
            </w:r>
            <w:r>
              <w:rPr>
                <w:rFonts w:hint="eastAsia"/>
              </w:rPr>
              <w:t xml:space="preserve">          </w:t>
            </w:r>
            <w:r>
              <w:rPr>
                <w:rFonts w:hint="eastAsia"/>
              </w:rPr>
              <w:t>不符合要求：</w:t>
            </w:r>
            <w:r>
              <w:rPr>
                <w:rFonts w:ascii="宋体" w:hAnsi="宋体" w:hint="eastAsia"/>
              </w:rPr>
              <w:t>□</w:t>
            </w:r>
          </w:p>
          <w:p w14:paraId="057C505E" w14:textId="7E739BAF" w:rsidR="00154200" w:rsidRDefault="00154200" w:rsidP="00154200">
            <w:r>
              <w:rPr>
                <w:rFonts w:hint="eastAsia"/>
              </w:rPr>
              <w:t>不符合项说明：</w:t>
            </w:r>
          </w:p>
        </w:tc>
      </w:tr>
    </w:tbl>
    <w:p w14:paraId="0E72D3FD" w14:textId="1B510B4A" w:rsidR="008A0F4C" w:rsidRDefault="008A0F4C"/>
    <w:p w14:paraId="2DE72EA7" w14:textId="7200ACE1" w:rsidR="008A0F4C" w:rsidRPr="00C43074" w:rsidRDefault="008A0F4C" w:rsidP="00C43074">
      <w:pPr>
        <w:pStyle w:val="aff"/>
        <w:pageBreakBefore/>
        <w:numPr>
          <w:ilvl w:val="0"/>
          <w:numId w:val="0"/>
        </w:numPr>
        <w:shd w:val="clear" w:color="auto" w:fill="FFFFFF"/>
        <w:adjustRightInd/>
        <w:spacing w:before="120" w:after="120"/>
        <w:jc w:val="both"/>
        <w:rPr>
          <w:rFonts w:ascii="Times New Roman"/>
          <w:sz w:val="32"/>
          <w:szCs w:val="32"/>
        </w:rPr>
        <w:sectPr w:rsidR="008A0F4C" w:rsidRPr="00C43074">
          <w:pgSz w:w="11906" w:h="16838"/>
          <w:pgMar w:top="1928" w:right="1134" w:bottom="1134" w:left="1134" w:header="1418" w:footer="1134" w:gutter="284"/>
          <w:cols w:space="425"/>
          <w:formProt w:val="0"/>
          <w:docGrid w:linePitch="312"/>
        </w:sectPr>
      </w:pPr>
    </w:p>
    <w:p w14:paraId="18F57790" w14:textId="77777777" w:rsidR="008A0F4C" w:rsidRDefault="008A0F4C">
      <w:pPr>
        <w:pStyle w:val="af8"/>
        <w:rPr>
          <w:vanish w:val="0"/>
        </w:rPr>
      </w:pPr>
    </w:p>
    <w:p w14:paraId="0DF5F14A" w14:textId="6E4182F3" w:rsidR="008A0F4C" w:rsidRPr="00373369" w:rsidRDefault="003A497B" w:rsidP="00373369">
      <w:pPr>
        <w:pStyle w:val="afe"/>
        <w:rPr>
          <w:vanish w:val="0"/>
        </w:rPr>
        <w:sectPr w:rsidR="008A0F4C" w:rsidRPr="00373369">
          <w:pgSz w:w="11906" w:h="16838"/>
          <w:pgMar w:top="1928" w:right="1134" w:bottom="1134" w:left="1134" w:header="1418" w:footer="1134" w:gutter="284"/>
          <w:cols w:space="425"/>
          <w:formProt w:val="0"/>
          <w:docGrid w:linePitch="312"/>
        </w:sectPr>
      </w:pPr>
      <w:r>
        <w:br/>
      </w:r>
    </w:p>
    <w:bookmarkEnd w:id="102"/>
    <w:p w14:paraId="1C275F34" w14:textId="44F19FCA" w:rsidR="008A0F4C" w:rsidRDefault="008A0F4C" w:rsidP="00BF2CA9">
      <w:pPr>
        <w:pStyle w:val="aff4"/>
        <w:numPr>
          <w:ilvl w:val="0"/>
          <w:numId w:val="0"/>
        </w:numPr>
        <w:spacing w:before="120" w:after="120"/>
      </w:pPr>
    </w:p>
    <w:sectPr w:rsidR="008A0F4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12D47" w14:textId="77777777" w:rsidR="00516EAD" w:rsidRDefault="00516EAD">
      <w:pPr>
        <w:spacing w:line="240" w:lineRule="auto"/>
      </w:pPr>
      <w:r>
        <w:separator/>
      </w:r>
    </w:p>
  </w:endnote>
  <w:endnote w:type="continuationSeparator" w:id="0">
    <w:p w14:paraId="398A4362" w14:textId="77777777" w:rsidR="00516EAD" w:rsidRDefault="00516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E-BZ">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44082" w14:textId="77777777" w:rsidR="00FD363E" w:rsidRDefault="00FD363E">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B854E" w14:textId="77777777" w:rsidR="00FD363E" w:rsidRDefault="00FD363E">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79C12" w14:textId="77777777" w:rsidR="00FD363E" w:rsidRDefault="00FD363E">
    <w:pPr>
      <w:pStyle w:val="affffe"/>
    </w:pPr>
    <w:r>
      <w:fldChar w:fldCharType="begin"/>
    </w:r>
    <w:r>
      <w:instrText>PAGE   \* MERGEFORMAT</w:instrText>
    </w:r>
    <w:r>
      <w:fldChar w:fldCharType="separate"/>
    </w:r>
    <w:r w:rsidR="00CE0B25" w:rsidRPr="00CE0B25">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816A2" w14:textId="77777777" w:rsidR="00516EAD" w:rsidRDefault="00516EAD">
      <w:pPr>
        <w:spacing w:line="240" w:lineRule="auto"/>
      </w:pPr>
      <w:r>
        <w:separator/>
      </w:r>
    </w:p>
  </w:footnote>
  <w:footnote w:type="continuationSeparator" w:id="0">
    <w:p w14:paraId="5AC133A0" w14:textId="77777777" w:rsidR="00516EAD" w:rsidRDefault="00516E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8E69B" w14:textId="77777777" w:rsidR="00FD363E" w:rsidRDefault="00FD363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543C2" w14:textId="77777777" w:rsidR="00FD363E" w:rsidRDefault="00FD363E">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3ED30" w14:textId="34B00636" w:rsidR="00FD363E" w:rsidRDefault="00FD363E">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T/CMA CC114—2023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0D318" w14:textId="33A29F14" w:rsidR="00FD363E" w:rsidRDefault="00FD363E">
    <w:pPr>
      <w:pStyle w:val="afffff6"/>
    </w:pPr>
    <w:r>
      <w:fldChar w:fldCharType="begin"/>
    </w:r>
    <w:r>
      <w:instrText xml:space="preserve"> STYLEREF  标准文件_文件编号  \* MERGEFORMAT </w:instrText>
    </w:r>
    <w:r>
      <w:fldChar w:fldCharType="separate"/>
    </w:r>
    <w:r w:rsidR="00CE0B25">
      <w:rPr>
        <w:noProof/>
      </w:rPr>
      <w:t>T/CMA CC114</w:t>
    </w:r>
    <w:r w:rsidR="00CE0B25">
      <w:rPr>
        <w:noProof/>
      </w:rPr>
      <w:t>—</w:t>
    </w:r>
    <w:r w:rsidR="00CE0B25">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E9754EA"/>
    <w:multiLevelType w:val="hybridMultilevel"/>
    <w:tmpl w:val="497C9B12"/>
    <w:lvl w:ilvl="0" w:tplc="516024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709"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7CE22B70"/>
    <w:multiLevelType w:val="hybridMultilevel"/>
    <w:tmpl w:val="E834B2F4"/>
    <w:lvl w:ilvl="0" w:tplc="805E23C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3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AES" w:cryptAlgorithmClass="hash" w:cryptAlgorithmType="typeAny" w:cryptAlgorithmSid="14" w:cryptSpinCount="100000" w:hash="VjeQfKZJvfyysEZV0kIO2+lxT8p0SLcSi5CxEvMGra9HPnnPZ1yhmvzn20dKmAIlU3lMrLiJUa0iJkOQwp55lA==" w:salt="boQ1x8/Muop8dElMF8wVM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1NThlMzRiYTQ2MjM1NjUwMjkwNzBiNTk1OWYwMGUifQ=="/>
  </w:docVars>
  <w:rsids>
    <w:rsidRoot w:val="00877A69"/>
    <w:rsid w:val="0000040A"/>
    <w:rsid w:val="00000A94"/>
    <w:rsid w:val="00001972"/>
    <w:rsid w:val="00001D9A"/>
    <w:rsid w:val="00001F4D"/>
    <w:rsid w:val="000047C4"/>
    <w:rsid w:val="00007B3A"/>
    <w:rsid w:val="000107E0"/>
    <w:rsid w:val="00010AC5"/>
    <w:rsid w:val="00011FDE"/>
    <w:rsid w:val="00012FFD"/>
    <w:rsid w:val="00014162"/>
    <w:rsid w:val="00014340"/>
    <w:rsid w:val="00016A9C"/>
    <w:rsid w:val="000171E7"/>
    <w:rsid w:val="00022184"/>
    <w:rsid w:val="00022762"/>
    <w:rsid w:val="00022E21"/>
    <w:rsid w:val="000238E0"/>
    <w:rsid w:val="000249DB"/>
    <w:rsid w:val="0002595E"/>
    <w:rsid w:val="000303C3"/>
    <w:rsid w:val="00031DA4"/>
    <w:rsid w:val="000331D3"/>
    <w:rsid w:val="000346A5"/>
    <w:rsid w:val="00034732"/>
    <w:rsid w:val="000359C3"/>
    <w:rsid w:val="00035A7D"/>
    <w:rsid w:val="000365ED"/>
    <w:rsid w:val="0003747B"/>
    <w:rsid w:val="00041348"/>
    <w:rsid w:val="0004249A"/>
    <w:rsid w:val="00043282"/>
    <w:rsid w:val="00044286"/>
    <w:rsid w:val="000471E9"/>
    <w:rsid w:val="00047F28"/>
    <w:rsid w:val="000503AA"/>
    <w:rsid w:val="000506A1"/>
    <w:rsid w:val="00050F39"/>
    <w:rsid w:val="000515DD"/>
    <w:rsid w:val="0005265A"/>
    <w:rsid w:val="000539DD"/>
    <w:rsid w:val="00053BD3"/>
    <w:rsid w:val="000543DF"/>
    <w:rsid w:val="000556ED"/>
    <w:rsid w:val="00055FE2"/>
    <w:rsid w:val="0005616F"/>
    <w:rsid w:val="000604B6"/>
    <w:rsid w:val="00060C2E"/>
    <w:rsid w:val="00061033"/>
    <w:rsid w:val="00061280"/>
    <w:rsid w:val="000619E9"/>
    <w:rsid w:val="00061A81"/>
    <w:rsid w:val="000622D4"/>
    <w:rsid w:val="0006357D"/>
    <w:rsid w:val="00063959"/>
    <w:rsid w:val="0006592A"/>
    <w:rsid w:val="000663B7"/>
    <w:rsid w:val="00067F1E"/>
    <w:rsid w:val="00071CC0"/>
    <w:rsid w:val="00071CFC"/>
    <w:rsid w:val="00073C8C"/>
    <w:rsid w:val="000776BC"/>
    <w:rsid w:val="00077B64"/>
    <w:rsid w:val="00080A1C"/>
    <w:rsid w:val="00082317"/>
    <w:rsid w:val="00082F7D"/>
    <w:rsid w:val="00083D2C"/>
    <w:rsid w:val="0008535B"/>
    <w:rsid w:val="00086AA1"/>
    <w:rsid w:val="00087A77"/>
    <w:rsid w:val="00090CA6"/>
    <w:rsid w:val="00092B8A"/>
    <w:rsid w:val="00092FB0"/>
    <w:rsid w:val="000934C5"/>
    <w:rsid w:val="00093D25"/>
    <w:rsid w:val="00093DAB"/>
    <w:rsid w:val="00094D73"/>
    <w:rsid w:val="000953A6"/>
    <w:rsid w:val="00096D63"/>
    <w:rsid w:val="000A0B60"/>
    <w:rsid w:val="000A0EB8"/>
    <w:rsid w:val="000A19FC"/>
    <w:rsid w:val="000A296B"/>
    <w:rsid w:val="000A4845"/>
    <w:rsid w:val="000A7311"/>
    <w:rsid w:val="000B060F"/>
    <w:rsid w:val="000B0E36"/>
    <w:rsid w:val="000B1592"/>
    <w:rsid w:val="000B1FF2"/>
    <w:rsid w:val="000B2BCB"/>
    <w:rsid w:val="000B3CDA"/>
    <w:rsid w:val="000B6A0B"/>
    <w:rsid w:val="000B7464"/>
    <w:rsid w:val="000C0F6C"/>
    <w:rsid w:val="000C11DB"/>
    <w:rsid w:val="000C1492"/>
    <w:rsid w:val="000C2BF4"/>
    <w:rsid w:val="000C2FBD"/>
    <w:rsid w:val="000C4B41"/>
    <w:rsid w:val="000C57D6"/>
    <w:rsid w:val="000C6362"/>
    <w:rsid w:val="000C7666"/>
    <w:rsid w:val="000D0A9C"/>
    <w:rsid w:val="000D1795"/>
    <w:rsid w:val="000D1A4D"/>
    <w:rsid w:val="000D329A"/>
    <w:rsid w:val="000D4B9C"/>
    <w:rsid w:val="000D4EB6"/>
    <w:rsid w:val="000D753B"/>
    <w:rsid w:val="000E4C9E"/>
    <w:rsid w:val="000E6FD7"/>
    <w:rsid w:val="000E7144"/>
    <w:rsid w:val="000F00F7"/>
    <w:rsid w:val="000F06E1"/>
    <w:rsid w:val="000F0E3C"/>
    <w:rsid w:val="000F19D5"/>
    <w:rsid w:val="000F1EB2"/>
    <w:rsid w:val="000F4050"/>
    <w:rsid w:val="000F4AEA"/>
    <w:rsid w:val="000F67E9"/>
    <w:rsid w:val="00104926"/>
    <w:rsid w:val="00110E92"/>
    <w:rsid w:val="001126CD"/>
    <w:rsid w:val="00113B1E"/>
    <w:rsid w:val="00114D18"/>
    <w:rsid w:val="0011711C"/>
    <w:rsid w:val="001208EA"/>
    <w:rsid w:val="00124E4F"/>
    <w:rsid w:val="001254CE"/>
    <w:rsid w:val="001260B7"/>
    <w:rsid w:val="001265CB"/>
    <w:rsid w:val="001321C6"/>
    <w:rsid w:val="001325C4"/>
    <w:rsid w:val="00133010"/>
    <w:rsid w:val="001338EE"/>
    <w:rsid w:val="00133AAE"/>
    <w:rsid w:val="00134619"/>
    <w:rsid w:val="00135323"/>
    <w:rsid w:val="001356C4"/>
    <w:rsid w:val="00137565"/>
    <w:rsid w:val="00141114"/>
    <w:rsid w:val="0014189A"/>
    <w:rsid w:val="001419D0"/>
    <w:rsid w:val="00141F4D"/>
    <w:rsid w:val="00142969"/>
    <w:rsid w:val="001446C2"/>
    <w:rsid w:val="001457E7"/>
    <w:rsid w:val="00145D9D"/>
    <w:rsid w:val="00146388"/>
    <w:rsid w:val="001529E5"/>
    <w:rsid w:val="00152FB3"/>
    <w:rsid w:val="00153C7E"/>
    <w:rsid w:val="00154200"/>
    <w:rsid w:val="00156B25"/>
    <w:rsid w:val="00156E1A"/>
    <w:rsid w:val="00157894"/>
    <w:rsid w:val="00157B55"/>
    <w:rsid w:val="001642FA"/>
    <w:rsid w:val="00164350"/>
    <w:rsid w:val="001649EB"/>
    <w:rsid w:val="00164BAF"/>
    <w:rsid w:val="00164FA8"/>
    <w:rsid w:val="00165065"/>
    <w:rsid w:val="00165434"/>
    <w:rsid w:val="0016580B"/>
    <w:rsid w:val="00165F49"/>
    <w:rsid w:val="00166B88"/>
    <w:rsid w:val="0016770A"/>
    <w:rsid w:val="00167C31"/>
    <w:rsid w:val="00170804"/>
    <w:rsid w:val="001708E9"/>
    <w:rsid w:val="0017340B"/>
    <w:rsid w:val="00173FB1"/>
    <w:rsid w:val="00176DFD"/>
    <w:rsid w:val="00177C33"/>
    <w:rsid w:val="00180E50"/>
    <w:rsid w:val="001848AA"/>
    <w:rsid w:val="001852C9"/>
    <w:rsid w:val="00185B43"/>
    <w:rsid w:val="00187A0B"/>
    <w:rsid w:val="00190087"/>
    <w:rsid w:val="001913C4"/>
    <w:rsid w:val="0019348F"/>
    <w:rsid w:val="001938C7"/>
    <w:rsid w:val="00193A07"/>
    <w:rsid w:val="00194C95"/>
    <w:rsid w:val="00195C34"/>
    <w:rsid w:val="00195E8C"/>
    <w:rsid w:val="00196483"/>
    <w:rsid w:val="00196EF5"/>
    <w:rsid w:val="001A1A53"/>
    <w:rsid w:val="001A234A"/>
    <w:rsid w:val="001A4CF3"/>
    <w:rsid w:val="001A6696"/>
    <w:rsid w:val="001B06E8"/>
    <w:rsid w:val="001B211E"/>
    <w:rsid w:val="001B71D0"/>
    <w:rsid w:val="001B71EE"/>
    <w:rsid w:val="001C04A8"/>
    <w:rsid w:val="001C2C03"/>
    <w:rsid w:val="001C3AF3"/>
    <w:rsid w:val="001C42F7"/>
    <w:rsid w:val="001C49E5"/>
    <w:rsid w:val="001C4D27"/>
    <w:rsid w:val="001C592D"/>
    <w:rsid w:val="001C680C"/>
    <w:rsid w:val="001C7FEA"/>
    <w:rsid w:val="001D0499"/>
    <w:rsid w:val="001D0BBE"/>
    <w:rsid w:val="001D0ED4"/>
    <w:rsid w:val="001D212F"/>
    <w:rsid w:val="001D29D7"/>
    <w:rsid w:val="001D2DE7"/>
    <w:rsid w:val="001D411C"/>
    <w:rsid w:val="001E1B6A"/>
    <w:rsid w:val="001E2484"/>
    <w:rsid w:val="001E3CC4"/>
    <w:rsid w:val="001E4882"/>
    <w:rsid w:val="001E5787"/>
    <w:rsid w:val="001E6657"/>
    <w:rsid w:val="001E73AB"/>
    <w:rsid w:val="001F0221"/>
    <w:rsid w:val="001F092D"/>
    <w:rsid w:val="001F143A"/>
    <w:rsid w:val="001F1605"/>
    <w:rsid w:val="001F1835"/>
    <w:rsid w:val="001F2508"/>
    <w:rsid w:val="001F3C66"/>
    <w:rsid w:val="001F4816"/>
    <w:rsid w:val="001F5830"/>
    <w:rsid w:val="001F69B4"/>
    <w:rsid w:val="001F77C7"/>
    <w:rsid w:val="00200183"/>
    <w:rsid w:val="00200333"/>
    <w:rsid w:val="0020107D"/>
    <w:rsid w:val="0020179D"/>
    <w:rsid w:val="00202AA4"/>
    <w:rsid w:val="002031F7"/>
    <w:rsid w:val="002040E6"/>
    <w:rsid w:val="0020527B"/>
    <w:rsid w:val="00205F2C"/>
    <w:rsid w:val="00210B15"/>
    <w:rsid w:val="00210BC1"/>
    <w:rsid w:val="0021226D"/>
    <w:rsid w:val="00213A3A"/>
    <w:rsid w:val="002142EA"/>
    <w:rsid w:val="002147A0"/>
    <w:rsid w:val="00215ADD"/>
    <w:rsid w:val="00216623"/>
    <w:rsid w:val="002177F9"/>
    <w:rsid w:val="002204BB"/>
    <w:rsid w:val="0022061C"/>
    <w:rsid w:val="00221B79"/>
    <w:rsid w:val="00221C6B"/>
    <w:rsid w:val="00223300"/>
    <w:rsid w:val="002253A1"/>
    <w:rsid w:val="00225CF8"/>
    <w:rsid w:val="0022794E"/>
    <w:rsid w:val="00233129"/>
    <w:rsid w:val="00233D64"/>
    <w:rsid w:val="0023482A"/>
    <w:rsid w:val="00235023"/>
    <w:rsid w:val="002359CB"/>
    <w:rsid w:val="00236B43"/>
    <w:rsid w:val="00237A54"/>
    <w:rsid w:val="00243540"/>
    <w:rsid w:val="0024497B"/>
    <w:rsid w:val="0024515B"/>
    <w:rsid w:val="00246021"/>
    <w:rsid w:val="0024666E"/>
    <w:rsid w:val="00247F52"/>
    <w:rsid w:val="00250B25"/>
    <w:rsid w:val="00250BBE"/>
    <w:rsid w:val="002515C2"/>
    <w:rsid w:val="0025194F"/>
    <w:rsid w:val="002609D8"/>
    <w:rsid w:val="0026148A"/>
    <w:rsid w:val="00261A39"/>
    <w:rsid w:val="00262696"/>
    <w:rsid w:val="00263D25"/>
    <w:rsid w:val="002643C3"/>
    <w:rsid w:val="00264A0C"/>
    <w:rsid w:val="00266EEB"/>
    <w:rsid w:val="00267EF4"/>
    <w:rsid w:val="00270CB8"/>
    <w:rsid w:val="00272B08"/>
    <w:rsid w:val="002760D0"/>
    <w:rsid w:val="00281BB8"/>
    <w:rsid w:val="00281E9E"/>
    <w:rsid w:val="00282405"/>
    <w:rsid w:val="00285170"/>
    <w:rsid w:val="00285361"/>
    <w:rsid w:val="0028550A"/>
    <w:rsid w:val="002920FD"/>
    <w:rsid w:val="00292D60"/>
    <w:rsid w:val="00293B30"/>
    <w:rsid w:val="00294C8E"/>
    <w:rsid w:val="00294D34"/>
    <w:rsid w:val="00294E3B"/>
    <w:rsid w:val="00296155"/>
    <w:rsid w:val="00296193"/>
    <w:rsid w:val="00296C66"/>
    <w:rsid w:val="00296EBE"/>
    <w:rsid w:val="002974E3"/>
    <w:rsid w:val="002A047F"/>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DAE"/>
    <w:rsid w:val="002C3F07"/>
    <w:rsid w:val="002C5278"/>
    <w:rsid w:val="002C750A"/>
    <w:rsid w:val="002C7EBB"/>
    <w:rsid w:val="002D06C1"/>
    <w:rsid w:val="002D231A"/>
    <w:rsid w:val="002D42B5"/>
    <w:rsid w:val="002D4F1A"/>
    <w:rsid w:val="002D6EC6"/>
    <w:rsid w:val="002D79AC"/>
    <w:rsid w:val="002E039D"/>
    <w:rsid w:val="002E4120"/>
    <w:rsid w:val="002E4D5A"/>
    <w:rsid w:val="002E6326"/>
    <w:rsid w:val="002E72D8"/>
    <w:rsid w:val="002F30E0"/>
    <w:rsid w:val="002F32B7"/>
    <w:rsid w:val="002F35E4"/>
    <w:rsid w:val="002F3730"/>
    <w:rsid w:val="002F38E1"/>
    <w:rsid w:val="002F7AF6"/>
    <w:rsid w:val="00300E63"/>
    <w:rsid w:val="00302F5F"/>
    <w:rsid w:val="0030441D"/>
    <w:rsid w:val="00305362"/>
    <w:rsid w:val="00306063"/>
    <w:rsid w:val="00312595"/>
    <w:rsid w:val="00312982"/>
    <w:rsid w:val="00313B85"/>
    <w:rsid w:val="00313E79"/>
    <w:rsid w:val="00317988"/>
    <w:rsid w:val="003221B4"/>
    <w:rsid w:val="0032258D"/>
    <w:rsid w:val="00322E62"/>
    <w:rsid w:val="00324D13"/>
    <w:rsid w:val="00324EDD"/>
    <w:rsid w:val="00326D93"/>
    <w:rsid w:val="0032773D"/>
    <w:rsid w:val="00332B43"/>
    <w:rsid w:val="003331E4"/>
    <w:rsid w:val="003333C8"/>
    <w:rsid w:val="00336C64"/>
    <w:rsid w:val="00337162"/>
    <w:rsid w:val="00340793"/>
    <w:rsid w:val="0034186F"/>
    <w:rsid w:val="0034194F"/>
    <w:rsid w:val="00344605"/>
    <w:rsid w:val="003461B2"/>
    <w:rsid w:val="003474AA"/>
    <w:rsid w:val="00350D1D"/>
    <w:rsid w:val="00352C83"/>
    <w:rsid w:val="00352F1A"/>
    <w:rsid w:val="00354536"/>
    <w:rsid w:val="003605D0"/>
    <w:rsid w:val="0036107C"/>
    <w:rsid w:val="003615D2"/>
    <w:rsid w:val="00362D3E"/>
    <w:rsid w:val="00363D97"/>
    <w:rsid w:val="0036429C"/>
    <w:rsid w:val="00364A53"/>
    <w:rsid w:val="003654CB"/>
    <w:rsid w:val="00365AA9"/>
    <w:rsid w:val="00365F86"/>
    <w:rsid w:val="00365F87"/>
    <w:rsid w:val="00366E89"/>
    <w:rsid w:val="003705F4"/>
    <w:rsid w:val="00370D58"/>
    <w:rsid w:val="00371316"/>
    <w:rsid w:val="00371A5F"/>
    <w:rsid w:val="00373369"/>
    <w:rsid w:val="0037553D"/>
    <w:rsid w:val="00376713"/>
    <w:rsid w:val="00381815"/>
    <w:rsid w:val="003819AF"/>
    <w:rsid w:val="003820E9"/>
    <w:rsid w:val="00382DE7"/>
    <w:rsid w:val="00384FFC"/>
    <w:rsid w:val="00386C63"/>
    <w:rsid w:val="003872FC"/>
    <w:rsid w:val="00387ADC"/>
    <w:rsid w:val="00390020"/>
    <w:rsid w:val="003903D6"/>
    <w:rsid w:val="00390EE6"/>
    <w:rsid w:val="0039118F"/>
    <w:rsid w:val="00392AD7"/>
    <w:rsid w:val="003938D9"/>
    <w:rsid w:val="00393C19"/>
    <w:rsid w:val="00394376"/>
    <w:rsid w:val="003943FF"/>
    <w:rsid w:val="003974EB"/>
    <w:rsid w:val="00397CC5"/>
    <w:rsid w:val="00397EBF"/>
    <w:rsid w:val="003A06C9"/>
    <w:rsid w:val="003A11D1"/>
    <w:rsid w:val="003A1582"/>
    <w:rsid w:val="003A3D9C"/>
    <w:rsid w:val="003A4077"/>
    <w:rsid w:val="003A434D"/>
    <w:rsid w:val="003A497B"/>
    <w:rsid w:val="003A4AA7"/>
    <w:rsid w:val="003B09AD"/>
    <w:rsid w:val="003B1F18"/>
    <w:rsid w:val="003B281B"/>
    <w:rsid w:val="003B5BF0"/>
    <w:rsid w:val="003B60BF"/>
    <w:rsid w:val="003B6BE3"/>
    <w:rsid w:val="003C010C"/>
    <w:rsid w:val="003C0A6C"/>
    <w:rsid w:val="003C14F8"/>
    <w:rsid w:val="003C5A43"/>
    <w:rsid w:val="003C6A45"/>
    <w:rsid w:val="003C7FAF"/>
    <w:rsid w:val="003D0519"/>
    <w:rsid w:val="003D0FF6"/>
    <w:rsid w:val="003D262C"/>
    <w:rsid w:val="003D2DC7"/>
    <w:rsid w:val="003D4302"/>
    <w:rsid w:val="003D6D61"/>
    <w:rsid w:val="003E019F"/>
    <w:rsid w:val="003E091D"/>
    <w:rsid w:val="003E1687"/>
    <w:rsid w:val="003E1C53"/>
    <w:rsid w:val="003E2A69"/>
    <w:rsid w:val="003E2D49"/>
    <w:rsid w:val="003E2FD4"/>
    <w:rsid w:val="003E454B"/>
    <w:rsid w:val="003E49F6"/>
    <w:rsid w:val="003E660F"/>
    <w:rsid w:val="003F0841"/>
    <w:rsid w:val="003F0E34"/>
    <w:rsid w:val="003F23D3"/>
    <w:rsid w:val="003F3F08"/>
    <w:rsid w:val="003F49F1"/>
    <w:rsid w:val="003F6272"/>
    <w:rsid w:val="0040028F"/>
    <w:rsid w:val="00400E72"/>
    <w:rsid w:val="00401400"/>
    <w:rsid w:val="00404869"/>
    <w:rsid w:val="00405884"/>
    <w:rsid w:val="00407D39"/>
    <w:rsid w:val="0041477A"/>
    <w:rsid w:val="004167A3"/>
    <w:rsid w:val="0042781B"/>
    <w:rsid w:val="00430828"/>
    <w:rsid w:val="00432BB4"/>
    <w:rsid w:val="00432DAA"/>
    <w:rsid w:val="00434305"/>
    <w:rsid w:val="00435DF7"/>
    <w:rsid w:val="00436390"/>
    <w:rsid w:val="0043741A"/>
    <w:rsid w:val="0044083F"/>
    <w:rsid w:val="00441AE7"/>
    <w:rsid w:val="0044449F"/>
    <w:rsid w:val="00445005"/>
    <w:rsid w:val="00445574"/>
    <w:rsid w:val="004467FB"/>
    <w:rsid w:val="0045116C"/>
    <w:rsid w:val="00452D6B"/>
    <w:rsid w:val="00454484"/>
    <w:rsid w:val="0045517B"/>
    <w:rsid w:val="004556C9"/>
    <w:rsid w:val="00463B77"/>
    <w:rsid w:val="00463C7B"/>
    <w:rsid w:val="004644A6"/>
    <w:rsid w:val="00464A7B"/>
    <w:rsid w:val="0046574A"/>
    <w:rsid w:val="004659BD"/>
    <w:rsid w:val="00470775"/>
    <w:rsid w:val="00474438"/>
    <w:rsid w:val="004746B1"/>
    <w:rsid w:val="0047583F"/>
    <w:rsid w:val="00475DE8"/>
    <w:rsid w:val="00476F93"/>
    <w:rsid w:val="00481C44"/>
    <w:rsid w:val="00483754"/>
    <w:rsid w:val="00484936"/>
    <w:rsid w:val="00485C89"/>
    <w:rsid w:val="00486BE3"/>
    <w:rsid w:val="004905E4"/>
    <w:rsid w:val="00490A89"/>
    <w:rsid w:val="00490AB4"/>
    <w:rsid w:val="004925DA"/>
    <w:rsid w:val="00492F02"/>
    <w:rsid w:val="004939AE"/>
    <w:rsid w:val="00494754"/>
    <w:rsid w:val="00495A84"/>
    <w:rsid w:val="00497099"/>
    <w:rsid w:val="004979FA"/>
    <w:rsid w:val="004A12DF"/>
    <w:rsid w:val="004A1BA8"/>
    <w:rsid w:val="004A4315"/>
    <w:rsid w:val="004A4B57"/>
    <w:rsid w:val="004A63FA"/>
    <w:rsid w:val="004A6A3D"/>
    <w:rsid w:val="004B0272"/>
    <w:rsid w:val="004B2701"/>
    <w:rsid w:val="004B2E1B"/>
    <w:rsid w:val="004B3AA8"/>
    <w:rsid w:val="004B3E93"/>
    <w:rsid w:val="004B5C05"/>
    <w:rsid w:val="004B71B6"/>
    <w:rsid w:val="004C067B"/>
    <w:rsid w:val="004C1FBC"/>
    <w:rsid w:val="004C25A2"/>
    <w:rsid w:val="004C3144"/>
    <w:rsid w:val="004C3F1D"/>
    <w:rsid w:val="004C458D"/>
    <w:rsid w:val="004C6DDE"/>
    <w:rsid w:val="004C7556"/>
    <w:rsid w:val="004C7E8B"/>
    <w:rsid w:val="004C7E9D"/>
    <w:rsid w:val="004C7F67"/>
    <w:rsid w:val="004D076D"/>
    <w:rsid w:val="004D0EF1"/>
    <w:rsid w:val="004D1D7E"/>
    <w:rsid w:val="004D2253"/>
    <w:rsid w:val="004D4406"/>
    <w:rsid w:val="004D4C3A"/>
    <w:rsid w:val="004D7C42"/>
    <w:rsid w:val="004E0465"/>
    <w:rsid w:val="004E127B"/>
    <w:rsid w:val="004E1C0A"/>
    <w:rsid w:val="004E30C5"/>
    <w:rsid w:val="004E4AA5"/>
    <w:rsid w:val="004E4AEE"/>
    <w:rsid w:val="004E5583"/>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722"/>
    <w:rsid w:val="00512F6E"/>
    <w:rsid w:val="00513038"/>
    <w:rsid w:val="00514174"/>
    <w:rsid w:val="00516088"/>
    <w:rsid w:val="00516B0B"/>
    <w:rsid w:val="00516EAD"/>
    <w:rsid w:val="005220EC"/>
    <w:rsid w:val="00523F95"/>
    <w:rsid w:val="00524D65"/>
    <w:rsid w:val="00525568"/>
    <w:rsid w:val="00525B16"/>
    <w:rsid w:val="0053062D"/>
    <w:rsid w:val="00531CBB"/>
    <w:rsid w:val="00532B6B"/>
    <w:rsid w:val="00533D04"/>
    <w:rsid w:val="00534804"/>
    <w:rsid w:val="00534BDF"/>
    <w:rsid w:val="005354EA"/>
    <w:rsid w:val="0053585F"/>
    <w:rsid w:val="00535EC4"/>
    <w:rsid w:val="00535ED9"/>
    <w:rsid w:val="00536907"/>
    <w:rsid w:val="0053692B"/>
    <w:rsid w:val="00541853"/>
    <w:rsid w:val="00541987"/>
    <w:rsid w:val="00543BDA"/>
    <w:rsid w:val="005441CC"/>
    <w:rsid w:val="0054487A"/>
    <w:rsid w:val="00546371"/>
    <w:rsid w:val="005479DA"/>
    <w:rsid w:val="00547BCC"/>
    <w:rsid w:val="0055013B"/>
    <w:rsid w:val="005517B2"/>
    <w:rsid w:val="00551F6F"/>
    <w:rsid w:val="00555044"/>
    <w:rsid w:val="00561475"/>
    <w:rsid w:val="00562308"/>
    <w:rsid w:val="0056487B"/>
    <w:rsid w:val="00564FB9"/>
    <w:rsid w:val="00570F05"/>
    <w:rsid w:val="00572282"/>
    <w:rsid w:val="00573170"/>
    <w:rsid w:val="00573D9E"/>
    <w:rsid w:val="00577534"/>
    <w:rsid w:val="00577F61"/>
    <w:rsid w:val="005801E3"/>
    <w:rsid w:val="00581802"/>
    <w:rsid w:val="005836A8"/>
    <w:rsid w:val="0058409C"/>
    <w:rsid w:val="00584262"/>
    <w:rsid w:val="00586630"/>
    <w:rsid w:val="00587ADD"/>
    <w:rsid w:val="00593A49"/>
    <w:rsid w:val="00596160"/>
    <w:rsid w:val="005966E2"/>
    <w:rsid w:val="00597007"/>
    <w:rsid w:val="005973B4"/>
    <w:rsid w:val="005A0966"/>
    <w:rsid w:val="005A11B7"/>
    <w:rsid w:val="005A260B"/>
    <w:rsid w:val="005A4A1B"/>
    <w:rsid w:val="005A7711"/>
    <w:rsid w:val="005A7830"/>
    <w:rsid w:val="005A7FCE"/>
    <w:rsid w:val="005B0F3F"/>
    <w:rsid w:val="005B0F48"/>
    <w:rsid w:val="005B1516"/>
    <w:rsid w:val="005B191C"/>
    <w:rsid w:val="005B43D7"/>
    <w:rsid w:val="005B4903"/>
    <w:rsid w:val="005B51CE"/>
    <w:rsid w:val="005B5885"/>
    <w:rsid w:val="005B5CD7"/>
    <w:rsid w:val="005B6CF6"/>
    <w:rsid w:val="005B7422"/>
    <w:rsid w:val="005C29B8"/>
    <w:rsid w:val="005C5F21"/>
    <w:rsid w:val="005C7156"/>
    <w:rsid w:val="005C73B2"/>
    <w:rsid w:val="005D0C75"/>
    <w:rsid w:val="005D4171"/>
    <w:rsid w:val="005D6A95"/>
    <w:rsid w:val="005D6B2C"/>
    <w:rsid w:val="005D6D9C"/>
    <w:rsid w:val="005D7F8B"/>
    <w:rsid w:val="005E0013"/>
    <w:rsid w:val="005E1DF3"/>
    <w:rsid w:val="005E2335"/>
    <w:rsid w:val="005E34CA"/>
    <w:rsid w:val="005E3C18"/>
    <w:rsid w:val="005E4250"/>
    <w:rsid w:val="005E53A4"/>
    <w:rsid w:val="005E6812"/>
    <w:rsid w:val="005E7881"/>
    <w:rsid w:val="005E78E0"/>
    <w:rsid w:val="005F0D9C"/>
    <w:rsid w:val="005F284E"/>
    <w:rsid w:val="005F72A4"/>
    <w:rsid w:val="006015CE"/>
    <w:rsid w:val="00602797"/>
    <w:rsid w:val="0060368A"/>
    <w:rsid w:val="00604784"/>
    <w:rsid w:val="00606419"/>
    <w:rsid w:val="00607D29"/>
    <w:rsid w:val="00612952"/>
    <w:rsid w:val="00614CC1"/>
    <w:rsid w:val="00615A9D"/>
    <w:rsid w:val="00616F72"/>
    <w:rsid w:val="00617387"/>
    <w:rsid w:val="006205D6"/>
    <w:rsid w:val="00620F5B"/>
    <w:rsid w:val="00622299"/>
    <w:rsid w:val="006252D8"/>
    <w:rsid w:val="006259BC"/>
    <w:rsid w:val="0062636B"/>
    <w:rsid w:val="00632182"/>
    <w:rsid w:val="006321DE"/>
    <w:rsid w:val="00632AE0"/>
    <w:rsid w:val="00633C17"/>
    <w:rsid w:val="00634D9E"/>
    <w:rsid w:val="00635438"/>
    <w:rsid w:val="00636E3E"/>
    <w:rsid w:val="006375AD"/>
    <w:rsid w:val="006379F7"/>
    <w:rsid w:val="00637E4D"/>
    <w:rsid w:val="00640620"/>
    <w:rsid w:val="00640A4A"/>
    <w:rsid w:val="00641A1F"/>
    <w:rsid w:val="00645904"/>
    <w:rsid w:val="006518E2"/>
    <w:rsid w:val="00651ACB"/>
    <w:rsid w:val="00651C47"/>
    <w:rsid w:val="00652AB2"/>
    <w:rsid w:val="00653FED"/>
    <w:rsid w:val="00654EC0"/>
    <w:rsid w:val="006550E5"/>
    <w:rsid w:val="0065525B"/>
    <w:rsid w:val="00655D4F"/>
    <w:rsid w:val="00656A13"/>
    <w:rsid w:val="00656D29"/>
    <w:rsid w:val="006640E5"/>
    <w:rsid w:val="006646F1"/>
    <w:rsid w:val="00664929"/>
    <w:rsid w:val="00664F62"/>
    <w:rsid w:val="006655E1"/>
    <w:rsid w:val="006717B8"/>
    <w:rsid w:val="00672060"/>
    <w:rsid w:val="00672BFD"/>
    <w:rsid w:val="00673FBF"/>
    <w:rsid w:val="006770F4"/>
    <w:rsid w:val="00677A84"/>
    <w:rsid w:val="0068026D"/>
    <w:rsid w:val="00680A27"/>
    <w:rsid w:val="006816A4"/>
    <w:rsid w:val="006819B8"/>
    <w:rsid w:val="006840A6"/>
    <w:rsid w:val="006845FE"/>
    <w:rsid w:val="006850CD"/>
    <w:rsid w:val="00685AAB"/>
    <w:rsid w:val="0068783F"/>
    <w:rsid w:val="00693962"/>
    <w:rsid w:val="006A059D"/>
    <w:rsid w:val="006A07AA"/>
    <w:rsid w:val="006A1FDF"/>
    <w:rsid w:val="006A25E5"/>
    <w:rsid w:val="006A2B46"/>
    <w:rsid w:val="006A336D"/>
    <w:rsid w:val="006A37B9"/>
    <w:rsid w:val="006B2672"/>
    <w:rsid w:val="006B2EE7"/>
    <w:rsid w:val="006B54BF"/>
    <w:rsid w:val="006B5F44"/>
    <w:rsid w:val="006B5F90"/>
    <w:rsid w:val="006B62E4"/>
    <w:rsid w:val="006B6E72"/>
    <w:rsid w:val="006C1BBA"/>
    <w:rsid w:val="006C2079"/>
    <w:rsid w:val="006C38FE"/>
    <w:rsid w:val="006C3C88"/>
    <w:rsid w:val="006C5A62"/>
    <w:rsid w:val="006C5D68"/>
    <w:rsid w:val="006C6976"/>
    <w:rsid w:val="006C6DD0"/>
    <w:rsid w:val="006D04EA"/>
    <w:rsid w:val="006D16C4"/>
    <w:rsid w:val="006D3E96"/>
    <w:rsid w:val="006D42E1"/>
    <w:rsid w:val="006D4515"/>
    <w:rsid w:val="006D4BB1"/>
    <w:rsid w:val="006D5636"/>
    <w:rsid w:val="006D6593"/>
    <w:rsid w:val="006D6DCB"/>
    <w:rsid w:val="006D713A"/>
    <w:rsid w:val="006E4839"/>
    <w:rsid w:val="006E5316"/>
    <w:rsid w:val="006F03A8"/>
    <w:rsid w:val="006F2ACA"/>
    <w:rsid w:val="006F2ADC"/>
    <w:rsid w:val="006F2BFE"/>
    <w:rsid w:val="006F31E9"/>
    <w:rsid w:val="006F6284"/>
    <w:rsid w:val="006F664A"/>
    <w:rsid w:val="006F7A16"/>
    <w:rsid w:val="007002C5"/>
    <w:rsid w:val="0070194A"/>
    <w:rsid w:val="00704387"/>
    <w:rsid w:val="00705A6C"/>
    <w:rsid w:val="00707669"/>
    <w:rsid w:val="00707BC2"/>
    <w:rsid w:val="00711CBA"/>
    <w:rsid w:val="00711FB5"/>
    <w:rsid w:val="00712A01"/>
    <w:rsid w:val="00713D46"/>
    <w:rsid w:val="00714F58"/>
    <w:rsid w:val="00714F7E"/>
    <w:rsid w:val="007208AF"/>
    <w:rsid w:val="00722FBF"/>
    <w:rsid w:val="00722FC2"/>
    <w:rsid w:val="00724E1B"/>
    <w:rsid w:val="00725949"/>
    <w:rsid w:val="00727FA2"/>
    <w:rsid w:val="007307D4"/>
    <w:rsid w:val="007322D9"/>
    <w:rsid w:val="00732BC0"/>
    <w:rsid w:val="00732C8B"/>
    <w:rsid w:val="0073720F"/>
    <w:rsid w:val="00737796"/>
    <w:rsid w:val="0074165C"/>
    <w:rsid w:val="00741DA6"/>
    <w:rsid w:val="00742C35"/>
    <w:rsid w:val="007432CA"/>
    <w:rsid w:val="007439EB"/>
    <w:rsid w:val="00743B0B"/>
    <w:rsid w:val="00743CB4"/>
    <w:rsid w:val="00743F0A"/>
    <w:rsid w:val="007444E8"/>
    <w:rsid w:val="0074529E"/>
    <w:rsid w:val="0074548E"/>
    <w:rsid w:val="00745773"/>
    <w:rsid w:val="00746800"/>
    <w:rsid w:val="007501A8"/>
    <w:rsid w:val="00750D61"/>
    <w:rsid w:val="00750EE1"/>
    <w:rsid w:val="007520C8"/>
    <w:rsid w:val="00752B4D"/>
    <w:rsid w:val="0075312E"/>
    <w:rsid w:val="00755402"/>
    <w:rsid w:val="00756B26"/>
    <w:rsid w:val="00756E63"/>
    <w:rsid w:val="00756EDF"/>
    <w:rsid w:val="007600E3"/>
    <w:rsid w:val="00762D94"/>
    <w:rsid w:val="00765C43"/>
    <w:rsid w:val="00765EFB"/>
    <w:rsid w:val="007671CA"/>
    <w:rsid w:val="00767C61"/>
    <w:rsid w:val="0077008A"/>
    <w:rsid w:val="00773C1F"/>
    <w:rsid w:val="00774DA4"/>
    <w:rsid w:val="00776599"/>
    <w:rsid w:val="00777D47"/>
    <w:rsid w:val="00780962"/>
    <w:rsid w:val="0078114B"/>
    <w:rsid w:val="007811D1"/>
    <w:rsid w:val="00781DD2"/>
    <w:rsid w:val="00783ECF"/>
    <w:rsid w:val="0078413A"/>
    <w:rsid w:val="007959E8"/>
    <w:rsid w:val="00795E9C"/>
    <w:rsid w:val="007A0521"/>
    <w:rsid w:val="007A2E12"/>
    <w:rsid w:val="007A3475"/>
    <w:rsid w:val="007A3639"/>
    <w:rsid w:val="007A41C8"/>
    <w:rsid w:val="007A54CE"/>
    <w:rsid w:val="007A57AD"/>
    <w:rsid w:val="007A5D3A"/>
    <w:rsid w:val="007A6FD9"/>
    <w:rsid w:val="007A7DDE"/>
    <w:rsid w:val="007A7FFA"/>
    <w:rsid w:val="007B04EB"/>
    <w:rsid w:val="007B0B21"/>
    <w:rsid w:val="007B0D4F"/>
    <w:rsid w:val="007B2258"/>
    <w:rsid w:val="007B5A3D"/>
    <w:rsid w:val="007B5B95"/>
    <w:rsid w:val="007B6032"/>
    <w:rsid w:val="007B67E1"/>
    <w:rsid w:val="007B68EA"/>
    <w:rsid w:val="007B7453"/>
    <w:rsid w:val="007B770F"/>
    <w:rsid w:val="007C2D89"/>
    <w:rsid w:val="007C4593"/>
    <w:rsid w:val="007C5309"/>
    <w:rsid w:val="007C6069"/>
    <w:rsid w:val="007D06C4"/>
    <w:rsid w:val="007D1352"/>
    <w:rsid w:val="007D2508"/>
    <w:rsid w:val="007D346A"/>
    <w:rsid w:val="007D6518"/>
    <w:rsid w:val="007D67E0"/>
    <w:rsid w:val="007D76BD"/>
    <w:rsid w:val="007E0264"/>
    <w:rsid w:val="007E0BF1"/>
    <w:rsid w:val="007E3FFF"/>
    <w:rsid w:val="007E68A6"/>
    <w:rsid w:val="007F0ED8"/>
    <w:rsid w:val="007F0F63"/>
    <w:rsid w:val="007F2590"/>
    <w:rsid w:val="007F2C3F"/>
    <w:rsid w:val="007F635E"/>
    <w:rsid w:val="007F75CE"/>
    <w:rsid w:val="008013A4"/>
    <w:rsid w:val="008027CE"/>
    <w:rsid w:val="00802F42"/>
    <w:rsid w:val="00804383"/>
    <w:rsid w:val="00804BB7"/>
    <w:rsid w:val="00804D41"/>
    <w:rsid w:val="00807147"/>
    <w:rsid w:val="00810257"/>
    <w:rsid w:val="008104F5"/>
    <w:rsid w:val="00811072"/>
    <w:rsid w:val="00811369"/>
    <w:rsid w:val="00815419"/>
    <w:rsid w:val="008163C8"/>
    <w:rsid w:val="008164A1"/>
    <w:rsid w:val="00816E14"/>
    <w:rsid w:val="00817325"/>
    <w:rsid w:val="008209E6"/>
    <w:rsid w:val="00821D19"/>
    <w:rsid w:val="00823303"/>
    <w:rsid w:val="008233B2"/>
    <w:rsid w:val="00823A9F"/>
    <w:rsid w:val="00823C85"/>
    <w:rsid w:val="00824EEA"/>
    <w:rsid w:val="00825138"/>
    <w:rsid w:val="008269DD"/>
    <w:rsid w:val="00830621"/>
    <w:rsid w:val="008328BE"/>
    <w:rsid w:val="0083348C"/>
    <w:rsid w:val="00834B2B"/>
    <w:rsid w:val="00835A6F"/>
    <w:rsid w:val="008365BD"/>
    <w:rsid w:val="008373D3"/>
    <w:rsid w:val="00840617"/>
    <w:rsid w:val="008408F4"/>
    <w:rsid w:val="00840F84"/>
    <w:rsid w:val="00842A47"/>
    <w:rsid w:val="00843C13"/>
    <w:rsid w:val="00843DEF"/>
    <w:rsid w:val="008454F8"/>
    <w:rsid w:val="0085173A"/>
    <w:rsid w:val="008603CE"/>
    <w:rsid w:val="008620FC"/>
    <w:rsid w:val="008627A5"/>
    <w:rsid w:val="00863E05"/>
    <w:rsid w:val="0086400E"/>
    <w:rsid w:val="00865ACA"/>
    <w:rsid w:val="00865D28"/>
    <w:rsid w:val="00865F85"/>
    <w:rsid w:val="00867C10"/>
    <w:rsid w:val="00870439"/>
    <w:rsid w:val="00870DA1"/>
    <w:rsid w:val="00877A69"/>
    <w:rsid w:val="0088010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4C"/>
    <w:rsid w:val="008A173B"/>
    <w:rsid w:val="008A1893"/>
    <w:rsid w:val="008A57E6"/>
    <w:rsid w:val="008A6F81"/>
    <w:rsid w:val="008A769A"/>
    <w:rsid w:val="008B0C9C"/>
    <w:rsid w:val="008B166D"/>
    <w:rsid w:val="008B17F4"/>
    <w:rsid w:val="008B3615"/>
    <w:rsid w:val="008B4AC4"/>
    <w:rsid w:val="008B50C8"/>
    <w:rsid w:val="008B5281"/>
    <w:rsid w:val="008B7983"/>
    <w:rsid w:val="008B7E05"/>
    <w:rsid w:val="008C1797"/>
    <w:rsid w:val="008C219C"/>
    <w:rsid w:val="008C27B0"/>
    <w:rsid w:val="008C4460"/>
    <w:rsid w:val="008C475E"/>
    <w:rsid w:val="008C619A"/>
    <w:rsid w:val="008D0CE8"/>
    <w:rsid w:val="008D2B53"/>
    <w:rsid w:val="008D2D1D"/>
    <w:rsid w:val="008D30C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7DE"/>
    <w:rsid w:val="008F5B83"/>
    <w:rsid w:val="008F70BD"/>
    <w:rsid w:val="008F788F"/>
    <w:rsid w:val="008F7EA2"/>
    <w:rsid w:val="00902722"/>
    <w:rsid w:val="009027BC"/>
    <w:rsid w:val="009062E6"/>
    <w:rsid w:val="009073A6"/>
    <w:rsid w:val="00911BE5"/>
    <w:rsid w:val="0091323D"/>
    <w:rsid w:val="00913CA9"/>
    <w:rsid w:val="009145AE"/>
    <w:rsid w:val="009146CE"/>
    <w:rsid w:val="00914CA7"/>
    <w:rsid w:val="00915C3E"/>
    <w:rsid w:val="009161A8"/>
    <w:rsid w:val="009245AE"/>
    <w:rsid w:val="009245F5"/>
    <w:rsid w:val="009249EC"/>
    <w:rsid w:val="009268CE"/>
    <w:rsid w:val="009273B3"/>
    <w:rsid w:val="009305B5"/>
    <w:rsid w:val="00934E19"/>
    <w:rsid w:val="009352BF"/>
    <w:rsid w:val="009364E2"/>
    <w:rsid w:val="009378DD"/>
    <w:rsid w:val="009429D5"/>
    <w:rsid w:val="00942BF1"/>
    <w:rsid w:val="00945180"/>
    <w:rsid w:val="00945428"/>
    <w:rsid w:val="0094607B"/>
    <w:rsid w:val="00953604"/>
    <w:rsid w:val="0095496B"/>
    <w:rsid w:val="00957B83"/>
    <w:rsid w:val="00960071"/>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D22"/>
    <w:rsid w:val="00991F92"/>
    <w:rsid w:val="00992985"/>
    <w:rsid w:val="00993889"/>
    <w:rsid w:val="0099551B"/>
    <w:rsid w:val="00996BD2"/>
    <w:rsid w:val="00997BF1"/>
    <w:rsid w:val="009A089C"/>
    <w:rsid w:val="009A118E"/>
    <w:rsid w:val="009A21CD"/>
    <w:rsid w:val="009A278C"/>
    <w:rsid w:val="009A2BC2"/>
    <w:rsid w:val="009A3310"/>
    <w:rsid w:val="009A42C1"/>
    <w:rsid w:val="009A5245"/>
    <w:rsid w:val="009A5429"/>
    <w:rsid w:val="009A5A63"/>
    <w:rsid w:val="009A72AD"/>
    <w:rsid w:val="009B09E0"/>
    <w:rsid w:val="009B0BC5"/>
    <w:rsid w:val="009B1247"/>
    <w:rsid w:val="009B185D"/>
    <w:rsid w:val="009B4258"/>
    <w:rsid w:val="009B4560"/>
    <w:rsid w:val="009B6029"/>
    <w:rsid w:val="009B6971"/>
    <w:rsid w:val="009C27F1"/>
    <w:rsid w:val="009C3152"/>
    <w:rsid w:val="009C3257"/>
    <w:rsid w:val="009C4CFA"/>
    <w:rsid w:val="009C5070"/>
    <w:rsid w:val="009C5971"/>
    <w:rsid w:val="009C6AC5"/>
    <w:rsid w:val="009D0900"/>
    <w:rsid w:val="009D112C"/>
    <w:rsid w:val="009D1385"/>
    <w:rsid w:val="009D47FA"/>
    <w:rsid w:val="009D4C5B"/>
    <w:rsid w:val="009D50D2"/>
    <w:rsid w:val="009D6BCA"/>
    <w:rsid w:val="009E0F62"/>
    <w:rsid w:val="009E379A"/>
    <w:rsid w:val="009E4A58"/>
    <w:rsid w:val="009E5A2D"/>
    <w:rsid w:val="009E5AB2"/>
    <w:rsid w:val="009E6219"/>
    <w:rsid w:val="009F03B3"/>
    <w:rsid w:val="009F561F"/>
    <w:rsid w:val="00A0056B"/>
    <w:rsid w:val="00A0096C"/>
    <w:rsid w:val="00A01757"/>
    <w:rsid w:val="00A028C0"/>
    <w:rsid w:val="00A02BAE"/>
    <w:rsid w:val="00A06A6B"/>
    <w:rsid w:val="00A07E47"/>
    <w:rsid w:val="00A129D0"/>
    <w:rsid w:val="00A12C33"/>
    <w:rsid w:val="00A138BA"/>
    <w:rsid w:val="00A14C8E"/>
    <w:rsid w:val="00A153D9"/>
    <w:rsid w:val="00A15F09"/>
    <w:rsid w:val="00A169B6"/>
    <w:rsid w:val="00A17394"/>
    <w:rsid w:val="00A17B20"/>
    <w:rsid w:val="00A21BE4"/>
    <w:rsid w:val="00A2271D"/>
    <w:rsid w:val="00A237D5"/>
    <w:rsid w:val="00A24A91"/>
    <w:rsid w:val="00A25EAA"/>
    <w:rsid w:val="00A30EFC"/>
    <w:rsid w:val="00A3156B"/>
    <w:rsid w:val="00A31984"/>
    <w:rsid w:val="00A32D73"/>
    <w:rsid w:val="00A3367B"/>
    <w:rsid w:val="00A33C67"/>
    <w:rsid w:val="00A350BA"/>
    <w:rsid w:val="00A3597D"/>
    <w:rsid w:val="00A36DD1"/>
    <w:rsid w:val="00A4006C"/>
    <w:rsid w:val="00A40091"/>
    <w:rsid w:val="00A4030F"/>
    <w:rsid w:val="00A41C79"/>
    <w:rsid w:val="00A41CB5"/>
    <w:rsid w:val="00A42CDF"/>
    <w:rsid w:val="00A4452E"/>
    <w:rsid w:val="00A4472C"/>
    <w:rsid w:val="00A44E69"/>
    <w:rsid w:val="00A4661E"/>
    <w:rsid w:val="00A502AF"/>
    <w:rsid w:val="00A55BD6"/>
    <w:rsid w:val="00A55D50"/>
    <w:rsid w:val="00A57142"/>
    <w:rsid w:val="00A61309"/>
    <w:rsid w:val="00A648CD"/>
    <w:rsid w:val="00A6537A"/>
    <w:rsid w:val="00A67866"/>
    <w:rsid w:val="00A70B07"/>
    <w:rsid w:val="00A713FF"/>
    <w:rsid w:val="00A723F8"/>
    <w:rsid w:val="00A77CCB"/>
    <w:rsid w:val="00A83D8D"/>
    <w:rsid w:val="00A8446B"/>
    <w:rsid w:val="00A8473F"/>
    <w:rsid w:val="00A862D6"/>
    <w:rsid w:val="00A86C97"/>
    <w:rsid w:val="00A8715E"/>
    <w:rsid w:val="00A87C5E"/>
    <w:rsid w:val="00A9295B"/>
    <w:rsid w:val="00A93B09"/>
    <w:rsid w:val="00A93E31"/>
    <w:rsid w:val="00A952D7"/>
    <w:rsid w:val="00A963F7"/>
    <w:rsid w:val="00A96AD8"/>
    <w:rsid w:val="00AA0346"/>
    <w:rsid w:val="00AA052C"/>
    <w:rsid w:val="00AA07AD"/>
    <w:rsid w:val="00AA0BDE"/>
    <w:rsid w:val="00AA1E45"/>
    <w:rsid w:val="00AA26F9"/>
    <w:rsid w:val="00AA2DD6"/>
    <w:rsid w:val="00AA4286"/>
    <w:rsid w:val="00AA456B"/>
    <w:rsid w:val="00AA57F5"/>
    <w:rsid w:val="00AA672E"/>
    <w:rsid w:val="00AA6EC9"/>
    <w:rsid w:val="00AB530D"/>
    <w:rsid w:val="00AB6309"/>
    <w:rsid w:val="00AB6C5F"/>
    <w:rsid w:val="00AB7129"/>
    <w:rsid w:val="00AC27A6"/>
    <w:rsid w:val="00AC30F7"/>
    <w:rsid w:val="00AC3597"/>
    <w:rsid w:val="00AC3A5A"/>
    <w:rsid w:val="00AC4D95"/>
    <w:rsid w:val="00AC5AFB"/>
    <w:rsid w:val="00AC5DF4"/>
    <w:rsid w:val="00AC728E"/>
    <w:rsid w:val="00AD0AEF"/>
    <w:rsid w:val="00AD0C9C"/>
    <w:rsid w:val="00AD11B7"/>
    <w:rsid w:val="00AD1A94"/>
    <w:rsid w:val="00AD1C05"/>
    <w:rsid w:val="00AD20CF"/>
    <w:rsid w:val="00AD402E"/>
    <w:rsid w:val="00AD4126"/>
    <w:rsid w:val="00AD421C"/>
    <w:rsid w:val="00AD44FA"/>
    <w:rsid w:val="00AE070A"/>
    <w:rsid w:val="00AE101C"/>
    <w:rsid w:val="00AE2A69"/>
    <w:rsid w:val="00AE37E5"/>
    <w:rsid w:val="00AE5B7A"/>
    <w:rsid w:val="00AE5EB4"/>
    <w:rsid w:val="00AF0C18"/>
    <w:rsid w:val="00AF1D8C"/>
    <w:rsid w:val="00AF418D"/>
    <w:rsid w:val="00AF469F"/>
    <w:rsid w:val="00AF47C5"/>
    <w:rsid w:val="00AF5398"/>
    <w:rsid w:val="00B00EC4"/>
    <w:rsid w:val="00B049AF"/>
    <w:rsid w:val="00B07242"/>
    <w:rsid w:val="00B10534"/>
    <w:rsid w:val="00B113DB"/>
    <w:rsid w:val="00B11D8A"/>
    <w:rsid w:val="00B12981"/>
    <w:rsid w:val="00B12A93"/>
    <w:rsid w:val="00B147DD"/>
    <w:rsid w:val="00B14948"/>
    <w:rsid w:val="00B156FD"/>
    <w:rsid w:val="00B21F61"/>
    <w:rsid w:val="00B22536"/>
    <w:rsid w:val="00B24DC7"/>
    <w:rsid w:val="00B261F1"/>
    <w:rsid w:val="00B265BC"/>
    <w:rsid w:val="00B308C4"/>
    <w:rsid w:val="00B31FB1"/>
    <w:rsid w:val="00B33952"/>
    <w:rsid w:val="00B33C5E"/>
    <w:rsid w:val="00B342F4"/>
    <w:rsid w:val="00B34369"/>
    <w:rsid w:val="00B34DC2"/>
    <w:rsid w:val="00B36275"/>
    <w:rsid w:val="00B378E5"/>
    <w:rsid w:val="00B40833"/>
    <w:rsid w:val="00B42143"/>
    <w:rsid w:val="00B4346D"/>
    <w:rsid w:val="00B440F4"/>
    <w:rsid w:val="00B447A5"/>
    <w:rsid w:val="00B4654C"/>
    <w:rsid w:val="00B47293"/>
    <w:rsid w:val="00B50E50"/>
    <w:rsid w:val="00B51011"/>
    <w:rsid w:val="00B5177F"/>
    <w:rsid w:val="00B52120"/>
    <w:rsid w:val="00B54ABC"/>
    <w:rsid w:val="00B56FBE"/>
    <w:rsid w:val="00B60ACF"/>
    <w:rsid w:val="00B62B58"/>
    <w:rsid w:val="00B65149"/>
    <w:rsid w:val="00B66567"/>
    <w:rsid w:val="00B66F52"/>
    <w:rsid w:val="00B66FE5"/>
    <w:rsid w:val="00B7141F"/>
    <w:rsid w:val="00B72880"/>
    <w:rsid w:val="00B758BF"/>
    <w:rsid w:val="00B75B58"/>
    <w:rsid w:val="00B77EC8"/>
    <w:rsid w:val="00B827A6"/>
    <w:rsid w:val="00B831CE"/>
    <w:rsid w:val="00B86677"/>
    <w:rsid w:val="00B87131"/>
    <w:rsid w:val="00B92992"/>
    <w:rsid w:val="00B939B1"/>
    <w:rsid w:val="00B93E16"/>
    <w:rsid w:val="00B96533"/>
    <w:rsid w:val="00B96D40"/>
    <w:rsid w:val="00B97386"/>
    <w:rsid w:val="00BA0BB8"/>
    <w:rsid w:val="00BA263B"/>
    <w:rsid w:val="00BA42B2"/>
    <w:rsid w:val="00BA58D4"/>
    <w:rsid w:val="00BA5B9E"/>
    <w:rsid w:val="00BA7C19"/>
    <w:rsid w:val="00BA7C9A"/>
    <w:rsid w:val="00BB2B2F"/>
    <w:rsid w:val="00BB2CD9"/>
    <w:rsid w:val="00BB4D02"/>
    <w:rsid w:val="00BB5F8F"/>
    <w:rsid w:val="00BB657A"/>
    <w:rsid w:val="00BC0AA3"/>
    <w:rsid w:val="00BC1A4E"/>
    <w:rsid w:val="00BC4CB4"/>
    <w:rsid w:val="00BC5DC7"/>
    <w:rsid w:val="00BC6B8B"/>
    <w:rsid w:val="00BC73D8"/>
    <w:rsid w:val="00BD0C78"/>
    <w:rsid w:val="00BD4DC6"/>
    <w:rsid w:val="00BD52D7"/>
    <w:rsid w:val="00BD5AD2"/>
    <w:rsid w:val="00BD5D52"/>
    <w:rsid w:val="00BE22F3"/>
    <w:rsid w:val="00BE5B52"/>
    <w:rsid w:val="00BE7B8D"/>
    <w:rsid w:val="00BF0993"/>
    <w:rsid w:val="00BF10A9"/>
    <w:rsid w:val="00BF1703"/>
    <w:rsid w:val="00BF1FC6"/>
    <w:rsid w:val="00BF231C"/>
    <w:rsid w:val="00BF2CA9"/>
    <w:rsid w:val="00BF51E5"/>
    <w:rsid w:val="00BF5DC3"/>
    <w:rsid w:val="00BF74A6"/>
    <w:rsid w:val="00C0111E"/>
    <w:rsid w:val="00C013AD"/>
    <w:rsid w:val="00C0459A"/>
    <w:rsid w:val="00C04784"/>
    <w:rsid w:val="00C04904"/>
    <w:rsid w:val="00C056B3"/>
    <w:rsid w:val="00C059E5"/>
    <w:rsid w:val="00C07744"/>
    <w:rsid w:val="00C103E5"/>
    <w:rsid w:val="00C13319"/>
    <w:rsid w:val="00C13EE9"/>
    <w:rsid w:val="00C21540"/>
    <w:rsid w:val="00C21906"/>
    <w:rsid w:val="00C21BFA"/>
    <w:rsid w:val="00C24C8D"/>
    <w:rsid w:val="00C25FE2"/>
    <w:rsid w:val="00C26B53"/>
    <w:rsid w:val="00C26E24"/>
    <w:rsid w:val="00C279B2"/>
    <w:rsid w:val="00C33E50"/>
    <w:rsid w:val="00C346E8"/>
    <w:rsid w:val="00C34C20"/>
    <w:rsid w:val="00C35A3E"/>
    <w:rsid w:val="00C37137"/>
    <w:rsid w:val="00C42130"/>
    <w:rsid w:val="00C423A4"/>
    <w:rsid w:val="00C423E3"/>
    <w:rsid w:val="00C43074"/>
    <w:rsid w:val="00C44A8C"/>
    <w:rsid w:val="00C44BF5"/>
    <w:rsid w:val="00C4570C"/>
    <w:rsid w:val="00C46A73"/>
    <w:rsid w:val="00C478CB"/>
    <w:rsid w:val="00C47CD0"/>
    <w:rsid w:val="00C521D6"/>
    <w:rsid w:val="00C53885"/>
    <w:rsid w:val="00C55232"/>
    <w:rsid w:val="00C553A4"/>
    <w:rsid w:val="00C5551E"/>
    <w:rsid w:val="00C55A06"/>
    <w:rsid w:val="00C55D03"/>
    <w:rsid w:val="00C56228"/>
    <w:rsid w:val="00C56564"/>
    <w:rsid w:val="00C601BC"/>
    <w:rsid w:val="00C62A68"/>
    <w:rsid w:val="00C6329F"/>
    <w:rsid w:val="00C63340"/>
    <w:rsid w:val="00C643F9"/>
    <w:rsid w:val="00C64E95"/>
    <w:rsid w:val="00C71372"/>
    <w:rsid w:val="00C72410"/>
    <w:rsid w:val="00C7287F"/>
    <w:rsid w:val="00C77FDB"/>
    <w:rsid w:val="00C80CB8"/>
    <w:rsid w:val="00C8151B"/>
    <w:rsid w:val="00C819F8"/>
    <w:rsid w:val="00C8248C"/>
    <w:rsid w:val="00C84E33"/>
    <w:rsid w:val="00C86D6F"/>
    <w:rsid w:val="00C905FC"/>
    <w:rsid w:val="00C9145C"/>
    <w:rsid w:val="00C92D03"/>
    <w:rsid w:val="00C9319C"/>
    <w:rsid w:val="00C9435D"/>
    <w:rsid w:val="00C94DF2"/>
    <w:rsid w:val="00C96741"/>
    <w:rsid w:val="00C96FB4"/>
    <w:rsid w:val="00CA2D1B"/>
    <w:rsid w:val="00CA375D"/>
    <w:rsid w:val="00CA662A"/>
    <w:rsid w:val="00CA7AFD"/>
    <w:rsid w:val="00CA7C3C"/>
    <w:rsid w:val="00CB0189"/>
    <w:rsid w:val="00CB0BA2"/>
    <w:rsid w:val="00CB1A42"/>
    <w:rsid w:val="00CB1B0C"/>
    <w:rsid w:val="00CB2C0B"/>
    <w:rsid w:val="00CB4869"/>
    <w:rsid w:val="00CB517D"/>
    <w:rsid w:val="00CB55ED"/>
    <w:rsid w:val="00CB5B2B"/>
    <w:rsid w:val="00CB7511"/>
    <w:rsid w:val="00CC038D"/>
    <w:rsid w:val="00CC08DB"/>
    <w:rsid w:val="00CC39FF"/>
    <w:rsid w:val="00CC3C2F"/>
    <w:rsid w:val="00CC4AC8"/>
    <w:rsid w:val="00CC5233"/>
    <w:rsid w:val="00CC5DE6"/>
    <w:rsid w:val="00CC69CF"/>
    <w:rsid w:val="00CC6E4E"/>
    <w:rsid w:val="00CC6FE8"/>
    <w:rsid w:val="00CC7202"/>
    <w:rsid w:val="00CD2808"/>
    <w:rsid w:val="00CD28BF"/>
    <w:rsid w:val="00CD4092"/>
    <w:rsid w:val="00CD4A20"/>
    <w:rsid w:val="00CD50A1"/>
    <w:rsid w:val="00CD519E"/>
    <w:rsid w:val="00CD7912"/>
    <w:rsid w:val="00CE00E1"/>
    <w:rsid w:val="00CE0B25"/>
    <w:rsid w:val="00CE0C4F"/>
    <w:rsid w:val="00CE0E29"/>
    <w:rsid w:val="00CE30EA"/>
    <w:rsid w:val="00CE3274"/>
    <w:rsid w:val="00CF048A"/>
    <w:rsid w:val="00CF1054"/>
    <w:rsid w:val="00CF155A"/>
    <w:rsid w:val="00CF2947"/>
    <w:rsid w:val="00CF409E"/>
    <w:rsid w:val="00CF472C"/>
    <w:rsid w:val="00CF686F"/>
    <w:rsid w:val="00CF6E60"/>
    <w:rsid w:val="00CF7BCA"/>
    <w:rsid w:val="00CF7D02"/>
    <w:rsid w:val="00D008FD"/>
    <w:rsid w:val="00D0234A"/>
    <w:rsid w:val="00D0321C"/>
    <w:rsid w:val="00D035EC"/>
    <w:rsid w:val="00D06AB1"/>
    <w:rsid w:val="00D06FC1"/>
    <w:rsid w:val="00D072ED"/>
    <w:rsid w:val="00D07A16"/>
    <w:rsid w:val="00D1067E"/>
    <w:rsid w:val="00D10F50"/>
    <w:rsid w:val="00D11272"/>
    <w:rsid w:val="00D126F5"/>
    <w:rsid w:val="00D1489E"/>
    <w:rsid w:val="00D20737"/>
    <w:rsid w:val="00D21719"/>
    <w:rsid w:val="00D21E81"/>
    <w:rsid w:val="00D223DE"/>
    <w:rsid w:val="00D22796"/>
    <w:rsid w:val="00D25E37"/>
    <w:rsid w:val="00D2661A"/>
    <w:rsid w:val="00D27582"/>
    <w:rsid w:val="00D27EC4"/>
    <w:rsid w:val="00D32719"/>
    <w:rsid w:val="00D33333"/>
    <w:rsid w:val="00D352A2"/>
    <w:rsid w:val="00D36239"/>
    <w:rsid w:val="00D4162B"/>
    <w:rsid w:val="00D4514F"/>
    <w:rsid w:val="00D451E2"/>
    <w:rsid w:val="00D45E89"/>
    <w:rsid w:val="00D45E8D"/>
    <w:rsid w:val="00D466AE"/>
    <w:rsid w:val="00D4734F"/>
    <w:rsid w:val="00D51BF3"/>
    <w:rsid w:val="00D5329F"/>
    <w:rsid w:val="00D575C8"/>
    <w:rsid w:val="00D62480"/>
    <w:rsid w:val="00D66846"/>
    <w:rsid w:val="00D6685D"/>
    <w:rsid w:val="00D675FB"/>
    <w:rsid w:val="00D71F25"/>
    <w:rsid w:val="00D72A9C"/>
    <w:rsid w:val="00D72B73"/>
    <w:rsid w:val="00D74ECB"/>
    <w:rsid w:val="00D7664C"/>
    <w:rsid w:val="00D77031"/>
    <w:rsid w:val="00D81370"/>
    <w:rsid w:val="00D83BFE"/>
    <w:rsid w:val="00D84941"/>
    <w:rsid w:val="00D84FA1"/>
    <w:rsid w:val="00D851F0"/>
    <w:rsid w:val="00D86DB7"/>
    <w:rsid w:val="00D87BF5"/>
    <w:rsid w:val="00D90721"/>
    <w:rsid w:val="00D926D0"/>
    <w:rsid w:val="00D93030"/>
    <w:rsid w:val="00D950E1"/>
    <w:rsid w:val="00D952A6"/>
    <w:rsid w:val="00D96BA6"/>
    <w:rsid w:val="00D97F99"/>
    <w:rsid w:val="00DA0373"/>
    <w:rsid w:val="00DA05C2"/>
    <w:rsid w:val="00DA1871"/>
    <w:rsid w:val="00DA1E08"/>
    <w:rsid w:val="00DA24F8"/>
    <w:rsid w:val="00DA28E8"/>
    <w:rsid w:val="00DA38D3"/>
    <w:rsid w:val="00DA3932"/>
    <w:rsid w:val="00DA3AFC"/>
    <w:rsid w:val="00DA4431"/>
    <w:rsid w:val="00DA5A88"/>
    <w:rsid w:val="00DA64F8"/>
    <w:rsid w:val="00DA6C15"/>
    <w:rsid w:val="00DA7224"/>
    <w:rsid w:val="00DB0258"/>
    <w:rsid w:val="00DB3232"/>
    <w:rsid w:val="00DB38EE"/>
    <w:rsid w:val="00DB498B"/>
    <w:rsid w:val="00DB66CA"/>
    <w:rsid w:val="00DB6BCA"/>
    <w:rsid w:val="00DB6F54"/>
    <w:rsid w:val="00DB710C"/>
    <w:rsid w:val="00DB73F7"/>
    <w:rsid w:val="00DC0321"/>
    <w:rsid w:val="00DC3067"/>
    <w:rsid w:val="00DC370B"/>
    <w:rsid w:val="00DC5B90"/>
    <w:rsid w:val="00DD00FF"/>
    <w:rsid w:val="00DD0619"/>
    <w:rsid w:val="00DD07FB"/>
    <w:rsid w:val="00DD0994"/>
    <w:rsid w:val="00DD25C6"/>
    <w:rsid w:val="00DD3529"/>
    <w:rsid w:val="00DD3A5C"/>
    <w:rsid w:val="00DD407E"/>
    <w:rsid w:val="00DD4386"/>
    <w:rsid w:val="00DD4FE5"/>
    <w:rsid w:val="00DD54B0"/>
    <w:rsid w:val="00DD57EE"/>
    <w:rsid w:val="00DD6BCC"/>
    <w:rsid w:val="00DD6CC5"/>
    <w:rsid w:val="00DE0A4B"/>
    <w:rsid w:val="00DE2410"/>
    <w:rsid w:val="00DE2454"/>
    <w:rsid w:val="00DE2939"/>
    <w:rsid w:val="00DE5B0C"/>
    <w:rsid w:val="00DE6E81"/>
    <w:rsid w:val="00DE703F"/>
    <w:rsid w:val="00DE7595"/>
    <w:rsid w:val="00DF151F"/>
    <w:rsid w:val="00DF1961"/>
    <w:rsid w:val="00DF23CC"/>
    <w:rsid w:val="00DF44DE"/>
    <w:rsid w:val="00DF543F"/>
    <w:rsid w:val="00E01138"/>
    <w:rsid w:val="00E01B14"/>
    <w:rsid w:val="00E02DFB"/>
    <w:rsid w:val="00E030F9"/>
    <w:rsid w:val="00E0311A"/>
    <w:rsid w:val="00E03138"/>
    <w:rsid w:val="00E06404"/>
    <w:rsid w:val="00E11A85"/>
    <w:rsid w:val="00E12495"/>
    <w:rsid w:val="00E142FD"/>
    <w:rsid w:val="00E15CCD"/>
    <w:rsid w:val="00E202EF"/>
    <w:rsid w:val="00E20FA5"/>
    <w:rsid w:val="00E210B5"/>
    <w:rsid w:val="00E2552F"/>
    <w:rsid w:val="00E26EE2"/>
    <w:rsid w:val="00E3137A"/>
    <w:rsid w:val="00E32CCF"/>
    <w:rsid w:val="00E34A98"/>
    <w:rsid w:val="00E35D1E"/>
    <w:rsid w:val="00E36461"/>
    <w:rsid w:val="00E364F9"/>
    <w:rsid w:val="00E365FA"/>
    <w:rsid w:val="00E36789"/>
    <w:rsid w:val="00E44349"/>
    <w:rsid w:val="00E44A83"/>
    <w:rsid w:val="00E46D45"/>
    <w:rsid w:val="00E502C1"/>
    <w:rsid w:val="00E502DD"/>
    <w:rsid w:val="00E5094B"/>
    <w:rsid w:val="00E50D3A"/>
    <w:rsid w:val="00E51387"/>
    <w:rsid w:val="00E51E68"/>
    <w:rsid w:val="00E52EFD"/>
    <w:rsid w:val="00E5408A"/>
    <w:rsid w:val="00E5487B"/>
    <w:rsid w:val="00E56800"/>
    <w:rsid w:val="00E57B4D"/>
    <w:rsid w:val="00E60C63"/>
    <w:rsid w:val="00E62FF9"/>
    <w:rsid w:val="00E635D6"/>
    <w:rsid w:val="00E639BC"/>
    <w:rsid w:val="00E640E4"/>
    <w:rsid w:val="00E664CC"/>
    <w:rsid w:val="00E70388"/>
    <w:rsid w:val="00E70A22"/>
    <w:rsid w:val="00E70F92"/>
    <w:rsid w:val="00E74313"/>
    <w:rsid w:val="00E74C54"/>
    <w:rsid w:val="00E77A03"/>
    <w:rsid w:val="00E81B05"/>
    <w:rsid w:val="00E822E8"/>
    <w:rsid w:val="00E82554"/>
    <w:rsid w:val="00E82606"/>
    <w:rsid w:val="00E831C1"/>
    <w:rsid w:val="00E846C8"/>
    <w:rsid w:val="00E84957"/>
    <w:rsid w:val="00E84A55"/>
    <w:rsid w:val="00E84C29"/>
    <w:rsid w:val="00E85BFF"/>
    <w:rsid w:val="00E90391"/>
    <w:rsid w:val="00E906C2"/>
    <w:rsid w:val="00E9311F"/>
    <w:rsid w:val="00E934D1"/>
    <w:rsid w:val="00E94AF0"/>
    <w:rsid w:val="00E95D13"/>
    <w:rsid w:val="00E95DD3"/>
    <w:rsid w:val="00E969D5"/>
    <w:rsid w:val="00EA0897"/>
    <w:rsid w:val="00EA58D1"/>
    <w:rsid w:val="00EA61BC"/>
    <w:rsid w:val="00EA681A"/>
    <w:rsid w:val="00EA7352"/>
    <w:rsid w:val="00EA735B"/>
    <w:rsid w:val="00EB1E69"/>
    <w:rsid w:val="00EB2086"/>
    <w:rsid w:val="00EB31ED"/>
    <w:rsid w:val="00EB5EDF"/>
    <w:rsid w:val="00EB60FE"/>
    <w:rsid w:val="00EB74DB"/>
    <w:rsid w:val="00EC0110"/>
    <w:rsid w:val="00EC064B"/>
    <w:rsid w:val="00EC3639"/>
    <w:rsid w:val="00EC5359"/>
    <w:rsid w:val="00EC562A"/>
    <w:rsid w:val="00ED067A"/>
    <w:rsid w:val="00ED2B50"/>
    <w:rsid w:val="00ED3F27"/>
    <w:rsid w:val="00ED7076"/>
    <w:rsid w:val="00EE0350"/>
    <w:rsid w:val="00EE0719"/>
    <w:rsid w:val="00EE0B05"/>
    <w:rsid w:val="00EE0E80"/>
    <w:rsid w:val="00EE20EF"/>
    <w:rsid w:val="00EE613F"/>
    <w:rsid w:val="00EE7295"/>
    <w:rsid w:val="00EE7869"/>
    <w:rsid w:val="00EE7FD3"/>
    <w:rsid w:val="00EF054A"/>
    <w:rsid w:val="00EF2F2F"/>
    <w:rsid w:val="00EF3235"/>
    <w:rsid w:val="00EF7E72"/>
    <w:rsid w:val="00F05DD1"/>
    <w:rsid w:val="00F06D37"/>
    <w:rsid w:val="00F07B9D"/>
    <w:rsid w:val="00F11315"/>
    <w:rsid w:val="00F11586"/>
    <w:rsid w:val="00F1183B"/>
    <w:rsid w:val="00F11C9F"/>
    <w:rsid w:val="00F12263"/>
    <w:rsid w:val="00F1409D"/>
    <w:rsid w:val="00F14214"/>
    <w:rsid w:val="00F157A9"/>
    <w:rsid w:val="00F16F00"/>
    <w:rsid w:val="00F22E2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27A"/>
    <w:rsid w:val="00F56511"/>
    <w:rsid w:val="00F6194E"/>
    <w:rsid w:val="00F623AC"/>
    <w:rsid w:val="00F6412A"/>
    <w:rsid w:val="00F644A5"/>
    <w:rsid w:val="00F65893"/>
    <w:rsid w:val="00F65D3C"/>
    <w:rsid w:val="00F66A4A"/>
    <w:rsid w:val="00F71E22"/>
    <w:rsid w:val="00F72142"/>
    <w:rsid w:val="00F72AE7"/>
    <w:rsid w:val="00F833BA"/>
    <w:rsid w:val="00F84FD0"/>
    <w:rsid w:val="00F84FF6"/>
    <w:rsid w:val="00F859A8"/>
    <w:rsid w:val="00F86D87"/>
    <w:rsid w:val="00F90FFA"/>
    <w:rsid w:val="00F9108B"/>
    <w:rsid w:val="00F91349"/>
    <w:rsid w:val="00F9203E"/>
    <w:rsid w:val="00F93A8A"/>
    <w:rsid w:val="00F95248"/>
    <w:rsid w:val="00F956A9"/>
    <w:rsid w:val="00F963ED"/>
    <w:rsid w:val="00F966CF"/>
    <w:rsid w:val="00F96CAE"/>
    <w:rsid w:val="00F97C99"/>
    <w:rsid w:val="00FA0DD2"/>
    <w:rsid w:val="00FA662D"/>
    <w:rsid w:val="00FA73B1"/>
    <w:rsid w:val="00FB0CB9"/>
    <w:rsid w:val="00FB231D"/>
    <w:rsid w:val="00FB3F0B"/>
    <w:rsid w:val="00FB45F1"/>
    <w:rsid w:val="00FB4A72"/>
    <w:rsid w:val="00FB54E8"/>
    <w:rsid w:val="00FB5F4B"/>
    <w:rsid w:val="00FB7054"/>
    <w:rsid w:val="00FC0905"/>
    <w:rsid w:val="00FC17B7"/>
    <w:rsid w:val="00FC2CB7"/>
    <w:rsid w:val="00FC4090"/>
    <w:rsid w:val="00FC55B4"/>
    <w:rsid w:val="00FD00E6"/>
    <w:rsid w:val="00FD09A1"/>
    <w:rsid w:val="00FD101C"/>
    <w:rsid w:val="00FD2A7C"/>
    <w:rsid w:val="00FD3125"/>
    <w:rsid w:val="00FD363E"/>
    <w:rsid w:val="00FD59EB"/>
    <w:rsid w:val="00FD5C1E"/>
    <w:rsid w:val="00FD7299"/>
    <w:rsid w:val="00FE1FBE"/>
    <w:rsid w:val="00FE3901"/>
    <w:rsid w:val="00FE39D3"/>
    <w:rsid w:val="00FE4A49"/>
    <w:rsid w:val="00FE4BCE"/>
    <w:rsid w:val="00FE54AE"/>
    <w:rsid w:val="00FE576A"/>
    <w:rsid w:val="00FE7E79"/>
    <w:rsid w:val="00FF3E7D"/>
    <w:rsid w:val="00FF43C7"/>
    <w:rsid w:val="00FF56E4"/>
    <w:rsid w:val="00FF5B99"/>
    <w:rsid w:val="00FF730C"/>
    <w:rsid w:val="00FF73F4"/>
    <w:rsid w:val="00FF7CE4"/>
    <w:rsid w:val="00FF7E39"/>
    <w:rsid w:val="01E0373D"/>
    <w:rsid w:val="0D411534"/>
    <w:rsid w:val="0EB126E9"/>
    <w:rsid w:val="1018192E"/>
    <w:rsid w:val="155D7EE0"/>
    <w:rsid w:val="163D5464"/>
    <w:rsid w:val="1BD45C69"/>
    <w:rsid w:val="1E2C58E8"/>
    <w:rsid w:val="1E933BB9"/>
    <w:rsid w:val="22761828"/>
    <w:rsid w:val="235A4CA6"/>
    <w:rsid w:val="26E256DE"/>
    <w:rsid w:val="2AF7102C"/>
    <w:rsid w:val="2BF043F9"/>
    <w:rsid w:val="2C970D19"/>
    <w:rsid w:val="2E5A1FFE"/>
    <w:rsid w:val="2E6469D8"/>
    <w:rsid w:val="2F057C58"/>
    <w:rsid w:val="313E1763"/>
    <w:rsid w:val="359758E5"/>
    <w:rsid w:val="386677F1"/>
    <w:rsid w:val="3C243C4B"/>
    <w:rsid w:val="3D74650C"/>
    <w:rsid w:val="3E2D328B"/>
    <w:rsid w:val="3EF67B21"/>
    <w:rsid w:val="41F145CF"/>
    <w:rsid w:val="468A6DA0"/>
    <w:rsid w:val="47064679"/>
    <w:rsid w:val="4A8E50B1"/>
    <w:rsid w:val="4BCF5981"/>
    <w:rsid w:val="4CC0176E"/>
    <w:rsid w:val="4E636855"/>
    <w:rsid w:val="4FA669F9"/>
    <w:rsid w:val="4FF57980"/>
    <w:rsid w:val="510E0CFA"/>
    <w:rsid w:val="51D11D27"/>
    <w:rsid w:val="52CF270B"/>
    <w:rsid w:val="560A5808"/>
    <w:rsid w:val="597731B4"/>
    <w:rsid w:val="5AE91E90"/>
    <w:rsid w:val="5B7C4AB2"/>
    <w:rsid w:val="5D136A20"/>
    <w:rsid w:val="5E734892"/>
    <w:rsid w:val="635F3637"/>
    <w:rsid w:val="64393E88"/>
    <w:rsid w:val="6C553829"/>
    <w:rsid w:val="6C7C0DB6"/>
    <w:rsid w:val="6EF72976"/>
    <w:rsid w:val="722A4E10"/>
    <w:rsid w:val="78D21D5D"/>
    <w:rsid w:val="79FA77BE"/>
    <w:rsid w:val="7D0F532E"/>
    <w:rsid w:val="7DD86068"/>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5D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widowControl/>
      <w:snapToGrid w:val="0"/>
      <w:spacing w:after="200" w:line="240" w:lineRule="auto"/>
      <w:jc w:val="left"/>
    </w:pPr>
    <w:rPr>
      <w:rFonts w:ascii="Tahoma" w:eastAsia="微软雅黑" w:hAnsi="Tahoma" w:cstheme="minorBidi"/>
      <w:kern w:val="0"/>
      <w:sz w:val="22"/>
      <w:szCs w:val="22"/>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40" w:lineRule="auto"/>
      <w:jc w:val="left"/>
    </w:pPr>
    <w:rPr>
      <w:rFonts w:ascii="宋体" w:eastAsia="微软雅黑" w:hAnsi="宋体" w:cs="宋体"/>
      <w:kern w:val="0"/>
      <w:sz w:val="24"/>
      <w:szCs w:val="22"/>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uiPriority w:val="9"/>
    <w:qFormat/>
    <w:rPr>
      <w:rFonts w:ascii="Arial" w:eastAsia="黑体" w:hAnsi="Arial"/>
      <w:b/>
      <w:bCs/>
      <w:kern w:val="2"/>
      <w:sz w:val="32"/>
      <w:szCs w:val="32"/>
    </w:rPr>
  </w:style>
  <w:style w:type="character" w:customStyle="1" w:styleId="3Char">
    <w:name w:val="标题 3 Char"/>
    <w:link w:val="3"/>
    <w:uiPriority w:val="9"/>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rFonts w:ascii="Tahoma" w:eastAsia="微软雅黑" w:hAnsi="Tahoma" w:cstheme="minorBidi"/>
      <w:sz w:val="22"/>
      <w:szCs w:val="22"/>
    </w:rPr>
  </w:style>
  <w:style w:type="character" w:customStyle="1" w:styleId="HTMLChar">
    <w:name w:val="HTML 预设格式 Char"/>
    <w:basedOn w:val="afff6"/>
    <w:link w:val="HTML"/>
    <w:uiPriority w:val="99"/>
    <w:qFormat/>
    <w:rPr>
      <w:rFonts w:ascii="宋体" w:eastAsia="微软雅黑" w:hAnsi="宋体" w:cs="宋体"/>
      <w:sz w:val="24"/>
      <w:szCs w:val="22"/>
    </w:rPr>
  </w:style>
  <w:style w:type="character" w:customStyle="1" w:styleId="Char6">
    <w:name w:val="批注主题 Char"/>
    <w:basedOn w:val="Char"/>
    <w:link w:val="affff2"/>
    <w:uiPriority w:val="99"/>
    <w:semiHidden/>
    <w:qFormat/>
    <w:rPr>
      <w:rFonts w:ascii="Tahoma" w:eastAsia="微软雅黑" w:hAnsi="Tahoma" w:cstheme="minorBidi"/>
      <w:b/>
      <w:bCs/>
      <w:sz w:val="22"/>
      <w:szCs w:val="22"/>
    </w:rPr>
  </w:style>
  <w:style w:type="paragraph" w:customStyle="1" w:styleId="CM4">
    <w:name w:val="CM4"/>
    <w:basedOn w:val="Default"/>
    <w:next w:val="Default"/>
    <w:uiPriority w:val="99"/>
    <w:unhideWhenUsed/>
    <w:qFormat/>
    <w:pPr>
      <w:spacing w:line="626" w:lineRule="atLeast"/>
    </w:pPr>
    <w:rPr>
      <w:rFonts w:ascii="黑体" w:eastAsia="黑体" w:cs="Times New Roman" w:hint="eastAsia"/>
      <w:szCs w:val="22"/>
    </w:rPr>
  </w:style>
  <w:style w:type="paragraph" w:customStyle="1" w:styleId="CM23">
    <w:name w:val="CM23"/>
    <w:basedOn w:val="Default"/>
    <w:next w:val="Default"/>
    <w:uiPriority w:val="99"/>
    <w:qFormat/>
    <w:pPr>
      <w:spacing w:after="70"/>
    </w:pPr>
    <w:rPr>
      <w:rFonts w:ascii="Sim Hei" w:eastAsia="Sim Hei" w:cs="Times New Roman"/>
      <w:color w:val="auto"/>
    </w:rPr>
  </w:style>
  <w:style w:type="paragraph" w:styleId="afffffffffff6">
    <w:name w:val="List Paragraph"/>
    <w:basedOn w:val="afff5"/>
    <w:uiPriority w:val="34"/>
    <w:qFormat/>
    <w:pPr>
      <w:adjustRightInd/>
      <w:spacing w:line="240" w:lineRule="auto"/>
      <w:ind w:firstLineChars="200" w:firstLine="420"/>
    </w:pPr>
    <w:rPr>
      <w:szCs w:val="22"/>
    </w:rPr>
  </w:style>
  <w:style w:type="paragraph" w:styleId="afffffffffff7">
    <w:name w:val="No Spacing"/>
    <w:uiPriority w:val="1"/>
    <w:qFormat/>
    <w:pPr>
      <w:adjustRightInd w:val="0"/>
      <w:snapToGrid w:val="0"/>
    </w:pPr>
    <w:rPr>
      <w:rFonts w:ascii="Tahoma" w:eastAsia="微软雅黑" w:hAnsi="Tahoma" w:cstheme="minorBidi"/>
      <w:sz w:val="22"/>
      <w:szCs w:val="22"/>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21">
    <w:name w:val="font21"/>
    <w:basedOn w:val="afff6"/>
    <w:qFormat/>
    <w:rPr>
      <w:rFonts w:ascii="Times New Roman" w:hAnsi="Times New Roman" w:cs="Times New Roman" w:hint="default"/>
      <w:color w:val="000000"/>
      <w:sz w:val="20"/>
      <w:szCs w:val="20"/>
      <w:u w:val="none"/>
    </w:rPr>
  </w:style>
  <w:style w:type="character" w:customStyle="1" w:styleId="font11">
    <w:name w:val="font11"/>
    <w:basedOn w:val="afff6"/>
    <w:qFormat/>
    <w:rPr>
      <w:rFonts w:ascii="宋体" w:eastAsia="宋体" w:hAnsi="宋体" w:cs="宋体" w:hint="eastAsia"/>
      <w:color w:val="000000"/>
      <w:sz w:val="20"/>
      <w:szCs w:val="20"/>
      <w:u w:val="none"/>
    </w:rPr>
  </w:style>
  <w:style w:type="paragraph" w:customStyle="1" w:styleId="p0">
    <w:name w:val="p0"/>
    <w:basedOn w:val="afff5"/>
    <w:qFormat/>
    <w:pPr>
      <w:widowControl/>
      <w:snapToGrid w:val="0"/>
      <w:spacing w:after="200" w:line="240" w:lineRule="auto"/>
      <w:jc w:val="left"/>
    </w:pPr>
    <w:rPr>
      <w:rFonts w:ascii="Tahoma" w:eastAsia="微软雅黑" w:hAnsi="Tahoma" w:cstheme="minorBidi"/>
      <w:kern w:val="0"/>
      <w:sz w:val="22"/>
    </w:rPr>
  </w:style>
  <w:style w:type="character" w:customStyle="1" w:styleId="shorttext">
    <w:name w:val="short_text"/>
    <w:qFormat/>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TOC2">
    <w:name w:val="TOC 标题2"/>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31">
    <w:name w:val="font31"/>
    <w:basedOn w:val="afff6"/>
    <w:qFormat/>
    <w:rPr>
      <w:rFonts w:ascii="Times New Roman" w:hAnsi="Times New Roman" w:cs="Times New Roman" w:hint="default"/>
      <w:color w:val="000000"/>
      <w:sz w:val="20"/>
      <w:szCs w:val="20"/>
      <w:u w:val="none"/>
    </w:rPr>
  </w:style>
  <w:style w:type="character" w:customStyle="1" w:styleId="font51">
    <w:name w:val="font51"/>
    <w:basedOn w:val="afff6"/>
    <w:qFormat/>
    <w:rPr>
      <w:rFonts w:ascii="Times New Roman" w:hAnsi="Times New Roman" w:cs="Times New Roman" w:hint="default"/>
      <w:color w:val="000000"/>
      <w:sz w:val="20"/>
      <w:szCs w:val="20"/>
      <w:u w:val="none"/>
    </w:rPr>
  </w:style>
  <w:style w:type="character" w:customStyle="1" w:styleId="font41">
    <w:name w:val="font41"/>
    <w:basedOn w:val="afff6"/>
    <w:qFormat/>
    <w:rPr>
      <w:rFonts w:ascii="Times New Roman" w:hAnsi="Times New Roman" w:cs="Times New Roman" w:hint="default"/>
      <w:color w:val="000000"/>
      <w:sz w:val="20"/>
      <w:szCs w:val="20"/>
      <w:u w:val="none"/>
    </w:rPr>
  </w:style>
  <w:style w:type="character" w:customStyle="1" w:styleId="font61">
    <w:name w:val="font61"/>
    <w:basedOn w:val="afff6"/>
    <w:qFormat/>
    <w:rPr>
      <w:rFonts w:ascii="Times New Roman" w:hAnsi="Times New Roman" w:cs="Times New Roman"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widowControl/>
      <w:snapToGrid w:val="0"/>
      <w:spacing w:after="200" w:line="240" w:lineRule="auto"/>
      <w:jc w:val="left"/>
    </w:pPr>
    <w:rPr>
      <w:rFonts w:ascii="Tahoma" w:eastAsia="微软雅黑" w:hAnsi="Tahoma" w:cstheme="minorBidi"/>
      <w:kern w:val="0"/>
      <w:sz w:val="22"/>
      <w:szCs w:val="22"/>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40" w:lineRule="auto"/>
      <w:jc w:val="left"/>
    </w:pPr>
    <w:rPr>
      <w:rFonts w:ascii="宋体" w:eastAsia="微软雅黑" w:hAnsi="宋体" w:cs="宋体"/>
      <w:kern w:val="0"/>
      <w:sz w:val="24"/>
      <w:szCs w:val="22"/>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uiPriority w:val="9"/>
    <w:qFormat/>
    <w:rPr>
      <w:rFonts w:ascii="Arial" w:eastAsia="黑体" w:hAnsi="Arial"/>
      <w:b/>
      <w:bCs/>
      <w:kern w:val="2"/>
      <w:sz w:val="32"/>
      <w:szCs w:val="32"/>
    </w:rPr>
  </w:style>
  <w:style w:type="character" w:customStyle="1" w:styleId="3Char">
    <w:name w:val="标题 3 Char"/>
    <w:link w:val="3"/>
    <w:uiPriority w:val="9"/>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rFonts w:ascii="Tahoma" w:eastAsia="微软雅黑" w:hAnsi="Tahoma" w:cstheme="minorBidi"/>
      <w:sz w:val="22"/>
      <w:szCs w:val="22"/>
    </w:rPr>
  </w:style>
  <w:style w:type="character" w:customStyle="1" w:styleId="HTMLChar">
    <w:name w:val="HTML 预设格式 Char"/>
    <w:basedOn w:val="afff6"/>
    <w:link w:val="HTML"/>
    <w:uiPriority w:val="99"/>
    <w:qFormat/>
    <w:rPr>
      <w:rFonts w:ascii="宋体" w:eastAsia="微软雅黑" w:hAnsi="宋体" w:cs="宋体"/>
      <w:sz w:val="24"/>
      <w:szCs w:val="22"/>
    </w:rPr>
  </w:style>
  <w:style w:type="character" w:customStyle="1" w:styleId="Char6">
    <w:name w:val="批注主题 Char"/>
    <w:basedOn w:val="Char"/>
    <w:link w:val="affff2"/>
    <w:uiPriority w:val="99"/>
    <w:semiHidden/>
    <w:qFormat/>
    <w:rPr>
      <w:rFonts w:ascii="Tahoma" w:eastAsia="微软雅黑" w:hAnsi="Tahoma" w:cstheme="minorBidi"/>
      <w:b/>
      <w:bCs/>
      <w:sz w:val="22"/>
      <w:szCs w:val="22"/>
    </w:rPr>
  </w:style>
  <w:style w:type="paragraph" w:customStyle="1" w:styleId="CM4">
    <w:name w:val="CM4"/>
    <w:basedOn w:val="Default"/>
    <w:next w:val="Default"/>
    <w:uiPriority w:val="99"/>
    <w:unhideWhenUsed/>
    <w:qFormat/>
    <w:pPr>
      <w:spacing w:line="626" w:lineRule="atLeast"/>
    </w:pPr>
    <w:rPr>
      <w:rFonts w:ascii="黑体" w:eastAsia="黑体" w:cs="Times New Roman" w:hint="eastAsia"/>
      <w:szCs w:val="22"/>
    </w:rPr>
  </w:style>
  <w:style w:type="paragraph" w:customStyle="1" w:styleId="CM23">
    <w:name w:val="CM23"/>
    <w:basedOn w:val="Default"/>
    <w:next w:val="Default"/>
    <w:uiPriority w:val="99"/>
    <w:qFormat/>
    <w:pPr>
      <w:spacing w:after="70"/>
    </w:pPr>
    <w:rPr>
      <w:rFonts w:ascii="Sim Hei" w:eastAsia="Sim Hei" w:cs="Times New Roman"/>
      <w:color w:val="auto"/>
    </w:rPr>
  </w:style>
  <w:style w:type="paragraph" w:styleId="afffffffffff6">
    <w:name w:val="List Paragraph"/>
    <w:basedOn w:val="afff5"/>
    <w:uiPriority w:val="34"/>
    <w:qFormat/>
    <w:pPr>
      <w:adjustRightInd/>
      <w:spacing w:line="240" w:lineRule="auto"/>
      <w:ind w:firstLineChars="200" w:firstLine="420"/>
    </w:pPr>
    <w:rPr>
      <w:szCs w:val="22"/>
    </w:rPr>
  </w:style>
  <w:style w:type="paragraph" w:styleId="afffffffffff7">
    <w:name w:val="No Spacing"/>
    <w:uiPriority w:val="1"/>
    <w:qFormat/>
    <w:pPr>
      <w:adjustRightInd w:val="0"/>
      <w:snapToGrid w:val="0"/>
    </w:pPr>
    <w:rPr>
      <w:rFonts w:ascii="Tahoma" w:eastAsia="微软雅黑" w:hAnsi="Tahoma" w:cstheme="minorBidi"/>
      <w:sz w:val="22"/>
      <w:szCs w:val="22"/>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21">
    <w:name w:val="font21"/>
    <w:basedOn w:val="afff6"/>
    <w:qFormat/>
    <w:rPr>
      <w:rFonts w:ascii="Times New Roman" w:hAnsi="Times New Roman" w:cs="Times New Roman" w:hint="default"/>
      <w:color w:val="000000"/>
      <w:sz w:val="20"/>
      <w:szCs w:val="20"/>
      <w:u w:val="none"/>
    </w:rPr>
  </w:style>
  <w:style w:type="character" w:customStyle="1" w:styleId="font11">
    <w:name w:val="font11"/>
    <w:basedOn w:val="afff6"/>
    <w:qFormat/>
    <w:rPr>
      <w:rFonts w:ascii="宋体" w:eastAsia="宋体" w:hAnsi="宋体" w:cs="宋体" w:hint="eastAsia"/>
      <w:color w:val="000000"/>
      <w:sz w:val="20"/>
      <w:szCs w:val="20"/>
      <w:u w:val="none"/>
    </w:rPr>
  </w:style>
  <w:style w:type="paragraph" w:customStyle="1" w:styleId="p0">
    <w:name w:val="p0"/>
    <w:basedOn w:val="afff5"/>
    <w:qFormat/>
    <w:pPr>
      <w:widowControl/>
      <w:snapToGrid w:val="0"/>
      <w:spacing w:after="200" w:line="240" w:lineRule="auto"/>
      <w:jc w:val="left"/>
    </w:pPr>
    <w:rPr>
      <w:rFonts w:ascii="Tahoma" w:eastAsia="微软雅黑" w:hAnsi="Tahoma" w:cstheme="minorBidi"/>
      <w:kern w:val="0"/>
      <w:sz w:val="22"/>
    </w:rPr>
  </w:style>
  <w:style w:type="character" w:customStyle="1" w:styleId="shorttext">
    <w:name w:val="short_text"/>
    <w:qFormat/>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TOC2">
    <w:name w:val="TOC 标题2"/>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31">
    <w:name w:val="font31"/>
    <w:basedOn w:val="afff6"/>
    <w:qFormat/>
    <w:rPr>
      <w:rFonts w:ascii="Times New Roman" w:hAnsi="Times New Roman" w:cs="Times New Roman" w:hint="default"/>
      <w:color w:val="000000"/>
      <w:sz w:val="20"/>
      <w:szCs w:val="20"/>
      <w:u w:val="none"/>
    </w:rPr>
  </w:style>
  <w:style w:type="character" w:customStyle="1" w:styleId="font51">
    <w:name w:val="font51"/>
    <w:basedOn w:val="afff6"/>
    <w:qFormat/>
    <w:rPr>
      <w:rFonts w:ascii="Times New Roman" w:hAnsi="Times New Roman" w:cs="Times New Roman" w:hint="default"/>
      <w:color w:val="000000"/>
      <w:sz w:val="20"/>
      <w:szCs w:val="20"/>
      <w:u w:val="none"/>
    </w:rPr>
  </w:style>
  <w:style w:type="character" w:customStyle="1" w:styleId="font41">
    <w:name w:val="font41"/>
    <w:basedOn w:val="afff6"/>
    <w:qFormat/>
    <w:rPr>
      <w:rFonts w:ascii="Times New Roman" w:hAnsi="Times New Roman" w:cs="Times New Roman" w:hint="default"/>
      <w:color w:val="000000"/>
      <w:sz w:val="20"/>
      <w:szCs w:val="20"/>
      <w:u w:val="none"/>
    </w:rPr>
  </w:style>
  <w:style w:type="character" w:customStyle="1" w:styleId="font61">
    <w:name w:val="font61"/>
    <w:basedOn w:val="afff6"/>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3.bin"/><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1ADB6D256DE44448A115F09195C9D55"/>
        <w:category>
          <w:name w:val="常规"/>
          <w:gallery w:val="placeholder"/>
        </w:category>
        <w:types>
          <w:type w:val="bbPlcHdr"/>
        </w:types>
        <w:behaviors>
          <w:behavior w:val="content"/>
        </w:behaviors>
        <w:guid w:val="{67EBC8DC-8EA4-4DDE-A22B-0C3FC163658C}"/>
      </w:docPartPr>
      <w:docPartBody>
        <w:p w:rsidR="006516B3" w:rsidRDefault="00047463">
          <w:pPr>
            <w:pStyle w:val="C1ADB6D256DE44448A115F09195C9D55"/>
          </w:pPr>
          <w:r>
            <w:rPr>
              <w:rStyle w:val="a3"/>
              <w:rFonts w:hint="eastAsia"/>
            </w:rPr>
            <w:t>单击或点击此处输入文字。</w:t>
          </w:r>
        </w:p>
      </w:docPartBody>
    </w:docPart>
    <w:docPart>
      <w:docPartPr>
        <w:name w:val="B7201308D17C4E07BF5FB762598EE325"/>
        <w:category>
          <w:name w:val="常规"/>
          <w:gallery w:val="placeholder"/>
        </w:category>
        <w:types>
          <w:type w:val="bbPlcHdr"/>
        </w:types>
        <w:behaviors>
          <w:behavior w:val="content"/>
        </w:behaviors>
        <w:guid w:val="{A0516DB0-3BF4-4312-BD0F-247AAE878AAE}"/>
      </w:docPartPr>
      <w:docPartBody>
        <w:p w:rsidR="006516B3" w:rsidRDefault="00047463">
          <w:pPr>
            <w:pStyle w:val="B7201308D17C4E07BF5FB762598EE32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E-BZ">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06"/>
    <w:rsid w:val="000033D5"/>
    <w:rsid w:val="00040624"/>
    <w:rsid w:val="00047463"/>
    <w:rsid w:val="00125C48"/>
    <w:rsid w:val="001856E8"/>
    <w:rsid w:val="001F7611"/>
    <w:rsid w:val="00205089"/>
    <w:rsid w:val="002E263C"/>
    <w:rsid w:val="002F4BDA"/>
    <w:rsid w:val="002F6BD1"/>
    <w:rsid w:val="002F7DE4"/>
    <w:rsid w:val="00306ABE"/>
    <w:rsid w:val="00312DC8"/>
    <w:rsid w:val="003505AF"/>
    <w:rsid w:val="00391D8D"/>
    <w:rsid w:val="004748FD"/>
    <w:rsid w:val="00491D89"/>
    <w:rsid w:val="004A79D8"/>
    <w:rsid w:val="004B6068"/>
    <w:rsid w:val="004C68AF"/>
    <w:rsid w:val="004E2381"/>
    <w:rsid w:val="0053214F"/>
    <w:rsid w:val="005455D0"/>
    <w:rsid w:val="005C6F97"/>
    <w:rsid w:val="005E5EDF"/>
    <w:rsid w:val="00611D68"/>
    <w:rsid w:val="006318DF"/>
    <w:rsid w:val="006516B3"/>
    <w:rsid w:val="006930DF"/>
    <w:rsid w:val="006E2965"/>
    <w:rsid w:val="00763B56"/>
    <w:rsid w:val="00797138"/>
    <w:rsid w:val="00822406"/>
    <w:rsid w:val="00844AF0"/>
    <w:rsid w:val="00846123"/>
    <w:rsid w:val="008C1C50"/>
    <w:rsid w:val="008C35EF"/>
    <w:rsid w:val="00940A3F"/>
    <w:rsid w:val="00971433"/>
    <w:rsid w:val="009C7ABA"/>
    <w:rsid w:val="009F66A9"/>
    <w:rsid w:val="00A76EFD"/>
    <w:rsid w:val="00AD30D4"/>
    <w:rsid w:val="00AF4F1E"/>
    <w:rsid w:val="00B10DDC"/>
    <w:rsid w:val="00B639E7"/>
    <w:rsid w:val="00B74983"/>
    <w:rsid w:val="00B828FB"/>
    <w:rsid w:val="00C03C33"/>
    <w:rsid w:val="00C47FBA"/>
    <w:rsid w:val="00E603D3"/>
    <w:rsid w:val="00E9678F"/>
    <w:rsid w:val="00EA46E5"/>
    <w:rsid w:val="00F6582D"/>
    <w:rsid w:val="00F71F2F"/>
    <w:rsid w:val="00F76BE6"/>
    <w:rsid w:val="00F82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1ADB6D256DE44448A115F09195C9D55">
    <w:name w:val="C1ADB6D256DE44448A115F09195C9D55"/>
    <w:qFormat/>
    <w:pPr>
      <w:widowControl w:val="0"/>
      <w:jc w:val="both"/>
    </w:pPr>
    <w:rPr>
      <w:kern w:val="2"/>
      <w:sz w:val="21"/>
      <w:szCs w:val="22"/>
    </w:rPr>
  </w:style>
  <w:style w:type="paragraph" w:customStyle="1" w:styleId="B7201308D17C4E07BF5FB762598EE325">
    <w:name w:val="B7201308D17C4E07BF5FB762598EE32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1ADB6D256DE44448A115F09195C9D55">
    <w:name w:val="C1ADB6D256DE44448A115F09195C9D55"/>
    <w:qFormat/>
    <w:pPr>
      <w:widowControl w:val="0"/>
      <w:jc w:val="both"/>
    </w:pPr>
    <w:rPr>
      <w:kern w:val="2"/>
      <w:sz w:val="21"/>
      <w:szCs w:val="22"/>
    </w:rPr>
  </w:style>
  <w:style w:type="paragraph" w:customStyle="1" w:styleId="B7201308D17C4E07BF5FB762598EE325">
    <w:name w:val="B7201308D17C4E07BF5FB762598EE32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2B4ED-82D1-403F-A343-BB99D2B3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1326</TotalTime>
  <Pages>9</Pages>
  <Words>718</Words>
  <Characters>4099</Characters>
  <Application>Microsoft Office Word</Application>
  <DocSecurity>0</DocSecurity>
  <Lines>34</Lines>
  <Paragraphs>9</Paragraphs>
  <ScaleCrop>false</ScaleCrop>
  <Company>PCMI</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xb21cn</cp:lastModifiedBy>
  <cp:revision>185</cp:revision>
  <cp:lastPrinted>2023-11-16T01:55:00Z</cp:lastPrinted>
  <dcterms:created xsi:type="dcterms:W3CDTF">2025-07-29T08:32:00Z</dcterms:created>
  <dcterms:modified xsi:type="dcterms:W3CDTF">2025-11-24T02:31:00Z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E19C5903E17B4C40AC9E0F97229B237C_12</vt:lpwstr>
  </property>
</Properties>
</file>