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3"/>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8A0F4C" w14:paraId="22D756FC" w14:textId="77777777">
        <w:tc>
          <w:tcPr>
            <w:tcW w:w="509" w:type="dxa"/>
          </w:tcPr>
          <w:p w14:paraId="3CEB47EC" w14:textId="77777777" w:rsidR="008A0F4C" w:rsidRDefault="003A497B">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932F46A" w14:textId="6DA723A3" w:rsidR="008A0F4C" w:rsidRDefault="003A497B">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340793">
              <w:rPr>
                <w:rFonts w:ascii="黑体" w:eastAsia="黑体" w:hAnsi="黑体"/>
                <w:sz w:val="21"/>
                <w:szCs w:val="21"/>
              </w:rPr>
              <w:t>17.220.20</w:t>
            </w:r>
            <w:r>
              <w:rPr>
                <w:rFonts w:ascii="黑体" w:eastAsia="黑体" w:hAnsi="黑体"/>
                <w:sz w:val="21"/>
                <w:szCs w:val="21"/>
              </w:rPr>
              <w:fldChar w:fldCharType="end"/>
            </w:r>
            <w:bookmarkEnd w:id="0"/>
          </w:p>
        </w:tc>
      </w:tr>
      <w:tr w:rsidR="008A0F4C" w14:paraId="0513B7F8" w14:textId="77777777">
        <w:tc>
          <w:tcPr>
            <w:tcW w:w="509" w:type="dxa"/>
          </w:tcPr>
          <w:p w14:paraId="3A30B82C" w14:textId="77777777" w:rsidR="008A0F4C" w:rsidRDefault="003A497B">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3"/>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8A0F4C" w14:paraId="40BF7BFE" w14:textId="77777777">
              <w:trPr>
                <w:trHeight w:hRule="exact" w:val="1021"/>
              </w:trPr>
              <w:tc>
                <w:tcPr>
                  <w:tcW w:w="9242" w:type="dxa"/>
                  <w:vAlign w:val="center"/>
                </w:tcPr>
                <w:p w14:paraId="7A16336B" w14:textId="77777777" w:rsidR="008A0F4C" w:rsidRDefault="003A497B" w:rsidP="001E0A29">
                  <w:pPr>
                    <w:pStyle w:val="affffb"/>
                    <w:framePr w:w="0" w:hRule="auto" w:wrap="auto" w:hAnchor="text" w:xAlign="left" w:yAlign="inline" w:anchorLock="0"/>
                    <w:ind w:left="420" w:right="624"/>
                    <w:rPr>
                      <w:rFonts w:ascii="宋体" w:hAnsi="宋体"/>
                      <w:sz w:val="28"/>
                      <w:szCs w:val="28"/>
                    </w:rPr>
                  </w:pPr>
                  <w:r>
                    <w:rPr>
                      <w:noProof/>
                    </w:rPr>
                    <w:drawing>
                      <wp:inline distT="0" distB="0" distL="0" distR="0" wp14:anchorId="2D7C10E1" wp14:editId="0BA04A0E">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1F45A50C" wp14:editId="08ACDA39">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CMA</w:t>
                  </w:r>
                  <w:r>
                    <w:fldChar w:fldCharType="end"/>
                  </w:r>
                  <w:bookmarkEnd w:id="1"/>
                </w:p>
              </w:tc>
            </w:tr>
          </w:tbl>
          <w:p w14:paraId="0D049D50" w14:textId="77777777" w:rsidR="008A0F4C" w:rsidRDefault="003A497B">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A50/64     </w:t>
            </w:r>
            <w:r>
              <w:rPr>
                <w:rFonts w:ascii="黑体" w:eastAsia="黑体" w:hAnsi="黑体"/>
                <w:sz w:val="21"/>
                <w:szCs w:val="21"/>
              </w:rPr>
              <w:fldChar w:fldCharType="end"/>
            </w:r>
            <w:bookmarkEnd w:id="2"/>
          </w:p>
        </w:tc>
      </w:tr>
    </w:tbl>
    <w:bookmarkStart w:id="3" w:name="_Hlk26473981"/>
    <w:p w14:paraId="60855785" w14:textId="77777777" w:rsidR="008A0F4C" w:rsidRDefault="003A497B">
      <w:pPr>
        <w:pStyle w:val="affffc"/>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中国计量协会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767B6C85" w14:textId="6D78635C" w:rsidR="008A0F4C" w:rsidRDefault="003A497B">
      <w:pPr>
        <w:pStyle w:val="afffffffffe"/>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CMA</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rsidR="0077314D">
        <w:rPr>
          <w:rFonts w:hint="eastAsia"/>
        </w:rPr>
        <w:t>YX216</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202</w:t>
      </w:r>
      <w:r w:rsidR="0077314D">
        <w:rPr>
          <w:rFonts w:hint="eastAsia"/>
        </w:rPr>
        <w:t>5</w:t>
      </w:r>
      <w:r>
        <w:fldChar w:fldCharType="end"/>
      </w:r>
      <w:bookmarkEnd w:id="7"/>
    </w:p>
    <w:p w14:paraId="77FF1709" w14:textId="77777777" w:rsidR="008A0F4C" w:rsidRDefault="003A497B">
      <w:pPr>
        <w:pStyle w:val="affffffffff"/>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1023A3B1" w14:textId="77777777" w:rsidR="008A0F4C" w:rsidRDefault="003A497B">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2DEC63D3" wp14:editId="60BE5AA9">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24B74AC" w14:textId="77777777" w:rsidR="008A0F4C" w:rsidRDefault="008A0F4C">
      <w:pPr>
        <w:pStyle w:val="affffc"/>
        <w:framePr w:w="9639" w:h="6976" w:hRule="exact" w:hSpace="0" w:vSpace="0" w:wrap="around" w:hAnchor="page" w:y="6408"/>
        <w:jc w:val="center"/>
        <w:rPr>
          <w:rFonts w:ascii="黑体" w:eastAsia="黑体" w:hAnsi="黑体"/>
          <w:b w:val="0"/>
          <w:bCs w:val="0"/>
          <w:w w:val="100"/>
        </w:rPr>
      </w:pPr>
    </w:p>
    <w:p w14:paraId="63C7CD3D" w14:textId="42113229" w:rsidR="008A0F4C" w:rsidRDefault="003A497B" w:rsidP="0077314D">
      <w:pPr>
        <w:pStyle w:val="affffffffff0"/>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77314D" w:rsidRPr="0077314D">
        <w:rPr>
          <w:rFonts w:hint="eastAsia"/>
        </w:rPr>
        <w:t>经皮起搏器分析仪校准方法</w:t>
      </w:r>
      <w:r>
        <w:fldChar w:fldCharType="end"/>
      </w:r>
      <w:bookmarkEnd w:id="9"/>
    </w:p>
    <w:p w14:paraId="03198670" w14:textId="77777777" w:rsidR="008A0F4C" w:rsidRDefault="008A0F4C">
      <w:pPr>
        <w:framePr w:w="9639" w:h="6974" w:hRule="exact" w:wrap="around" w:vAnchor="page" w:hAnchor="page" w:x="1419" w:y="6408" w:anchorLock="1"/>
        <w:ind w:left="-1418"/>
      </w:pPr>
    </w:p>
    <w:p w14:paraId="05473209" w14:textId="3E704074" w:rsidR="008A0F4C" w:rsidRDefault="003A497B">
      <w:pPr>
        <w:pStyle w:val="afffffff4"/>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sidR="0077314D" w:rsidRPr="0077314D">
        <w:rPr>
          <w:rFonts w:eastAsia="黑体"/>
          <w:szCs w:val="28"/>
        </w:rPr>
        <w:t>Calibration Method for Transcutaneous Pacer Analyzers</w:t>
      </w:r>
      <w:r>
        <w:rPr>
          <w:rFonts w:eastAsia="黑体"/>
          <w:szCs w:val="28"/>
        </w:rPr>
        <w:fldChar w:fldCharType="end"/>
      </w:r>
      <w:bookmarkEnd w:id="10"/>
    </w:p>
    <w:p w14:paraId="1757315B" w14:textId="77777777" w:rsidR="008A0F4C" w:rsidRDefault="008A0F4C">
      <w:pPr>
        <w:framePr w:w="9639" w:h="6974" w:hRule="exact" w:wrap="around" w:vAnchor="page" w:hAnchor="page" w:x="1419" w:y="6408" w:anchorLock="1"/>
        <w:spacing w:line="760" w:lineRule="exact"/>
        <w:ind w:left="-1418"/>
      </w:pPr>
    </w:p>
    <w:p w14:paraId="070D2F5E" w14:textId="77777777" w:rsidR="008A0F4C" w:rsidRDefault="008A0F4C">
      <w:pPr>
        <w:pStyle w:val="afffffff4"/>
        <w:framePr w:w="9639" w:h="6974" w:hRule="exact" w:wrap="around" w:vAnchor="page" w:hAnchor="page" w:x="1419" w:y="6408" w:anchorLock="1"/>
        <w:textAlignment w:val="bottom"/>
        <w:rPr>
          <w:rFonts w:eastAsia="黑体"/>
          <w:szCs w:val="28"/>
        </w:rPr>
      </w:pPr>
    </w:p>
    <w:p w14:paraId="1FDEE009" w14:textId="77777777" w:rsidR="008A0F4C" w:rsidRDefault="003A497B">
      <w:pPr>
        <w:pStyle w:val="afffffff4"/>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D25CC4">
        <w:rPr>
          <w:sz w:val="24"/>
          <w:szCs w:val="28"/>
        </w:rPr>
      </w:r>
      <w:r w:rsidR="00D25CC4">
        <w:rPr>
          <w:sz w:val="24"/>
          <w:szCs w:val="28"/>
        </w:rPr>
        <w:fldChar w:fldCharType="separate"/>
      </w:r>
      <w:r>
        <w:rPr>
          <w:sz w:val="24"/>
          <w:szCs w:val="28"/>
        </w:rPr>
        <w:fldChar w:fldCharType="end"/>
      </w:r>
      <w:bookmarkEnd w:id="11"/>
    </w:p>
    <w:p w14:paraId="444581EA" w14:textId="77777777" w:rsidR="008A0F4C" w:rsidRDefault="003A497B">
      <w:pPr>
        <w:pStyle w:val="afffffff4"/>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3995B886" w14:textId="77777777" w:rsidR="008A0F4C" w:rsidRDefault="003A497B">
      <w:pPr>
        <w:pStyle w:val="afffffff4"/>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D25CC4">
        <w:rPr>
          <w:b/>
          <w:sz w:val="21"/>
          <w:szCs w:val="28"/>
        </w:rPr>
      </w:r>
      <w:r w:rsidR="00D25CC4">
        <w:rPr>
          <w:b/>
          <w:sz w:val="21"/>
          <w:szCs w:val="28"/>
        </w:rPr>
        <w:fldChar w:fldCharType="separate"/>
      </w:r>
      <w:r>
        <w:rPr>
          <w:b/>
          <w:sz w:val="21"/>
          <w:szCs w:val="28"/>
        </w:rPr>
        <w:fldChar w:fldCharType="end"/>
      </w:r>
      <w:bookmarkEnd w:id="13"/>
    </w:p>
    <w:p w14:paraId="3FD4CBFD" w14:textId="722FC9F4" w:rsidR="008A0F4C" w:rsidRDefault="003A497B">
      <w:pPr>
        <w:pStyle w:val="afffffffffc"/>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177C33">
        <w:rPr>
          <w:rFonts w:ascii="黑体"/>
        </w:rPr>
        <w:t>202</w:t>
      </w:r>
      <w:r w:rsidR="0077314D">
        <w:rPr>
          <w:rFonts w:ascii="黑体" w:hint="eastAsia"/>
        </w:rPr>
        <w:t>5</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sidR="00177C33">
        <w:rPr>
          <w:rFonts w:ascii="黑体"/>
        </w:rPr>
        <w:t>1</w:t>
      </w:r>
      <w:r w:rsidR="0077314D">
        <w:rPr>
          <w:rFonts w:ascii="黑体" w:hint="eastAsia"/>
        </w:rPr>
        <w:t>2</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sidR="00177C33">
        <w:rPr>
          <w:rFonts w:ascii="黑体"/>
        </w:rPr>
        <w:t>1</w:t>
      </w:r>
      <w:r w:rsidR="00DA05C2">
        <w:rPr>
          <w:rFonts w:ascii="黑体"/>
        </w:rPr>
        <w:t>7</w:t>
      </w:r>
      <w:r>
        <w:rPr>
          <w:rFonts w:ascii="黑体"/>
        </w:rPr>
        <w:fldChar w:fldCharType="end"/>
      </w:r>
      <w:bookmarkEnd w:id="16"/>
      <w:r>
        <w:rPr>
          <w:rFonts w:hint="eastAsia"/>
        </w:rPr>
        <w:t>发布</w:t>
      </w:r>
    </w:p>
    <w:p w14:paraId="61A2848C" w14:textId="4C836BBA" w:rsidR="008A0F4C" w:rsidRDefault="003A497B">
      <w:pPr>
        <w:pStyle w:val="afffffffffd"/>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177C33">
        <w:rPr>
          <w:rFonts w:ascii="黑体"/>
        </w:rPr>
        <w:t>202</w:t>
      </w:r>
      <w:r w:rsidR="0077314D">
        <w:rPr>
          <w:rFonts w:ascii="黑体" w:hint="eastAsia"/>
        </w:rPr>
        <w:t>5</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sidR="00177C33">
        <w:rPr>
          <w:rFonts w:ascii="黑体"/>
        </w:rPr>
        <w:t>1</w:t>
      </w:r>
      <w:r w:rsidR="0077314D">
        <w:rPr>
          <w:rFonts w:ascii="黑体" w:hint="eastAsia"/>
        </w:rPr>
        <w:t>2</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sidR="00177C33">
        <w:rPr>
          <w:rFonts w:ascii="黑体"/>
        </w:rPr>
        <w:t>18</w:t>
      </w:r>
      <w:r>
        <w:rPr>
          <w:rFonts w:ascii="黑体"/>
        </w:rPr>
        <w:fldChar w:fldCharType="end"/>
      </w:r>
      <w:bookmarkEnd w:id="19"/>
      <w:r>
        <w:rPr>
          <w:rFonts w:hint="eastAsia"/>
        </w:rPr>
        <w:t>实施</w:t>
      </w:r>
    </w:p>
    <w:p w14:paraId="32C3CE52" w14:textId="77777777" w:rsidR="008A0F4C" w:rsidRDefault="003A497B">
      <w:pPr>
        <w:pStyle w:val="affffffff4"/>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w:t>
      </w:r>
      <w:r>
        <w:rPr>
          <w:rFonts w:hAnsi="黑体"/>
          <w:w w:val="100"/>
          <w:sz w:val="28"/>
        </w:rPr>
        <w:t xml:space="preserve"> 国 计 量 协 会</w:t>
      </w:r>
      <w:r>
        <w:rPr>
          <w:rFonts w:hAnsi="黑体"/>
          <w:w w:val="100"/>
          <w:sz w:val="28"/>
        </w:rPr>
        <w:fldChar w:fldCharType="end"/>
      </w:r>
      <w:bookmarkEnd w:id="20"/>
      <w:r>
        <w:rPr>
          <w:rFonts w:ascii="Times New Roman"/>
          <w:w w:val="100"/>
          <w:sz w:val="28"/>
        </w:rPr>
        <w:t>  </w:t>
      </w:r>
      <w:r>
        <w:rPr>
          <w:rStyle w:val="afffffffffff5"/>
          <w:rFonts w:hAnsi="黑体" w:hint="eastAsia"/>
          <w:position w:val="0"/>
        </w:rPr>
        <w:t>发</w:t>
      </w:r>
      <w:r>
        <w:rPr>
          <w:rStyle w:val="afffffffffff5"/>
          <w:rFonts w:hAnsi="黑体" w:hint="eastAsia"/>
          <w:spacing w:val="0"/>
          <w:position w:val="0"/>
        </w:rPr>
        <w:t>布</w:t>
      </w:r>
    </w:p>
    <w:p w14:paraId="1CCEE301" w14:textId="77777777" w:rsidR="008A0F4C" w:rsidRDefault="003A497B">
      <w:pPr>
        <w:rPr>
          <w:rFonts w:ascii="宋体" w:hAnsi="宋体"/>
          <w:sz w:val="28"/>
          <w:szCs w:val="28"/>
        </w:rPr>
        <w:sectPr w:rsidR="008A0F4C">
          <w:headerReference w:type="default" r:id="rId12"/>
          <w:footerReference w:type="even" r:id="rId13"/>
          <w:headerReference w:type="first" r:id="rId14"/>
          <w:footerReference w:type="first" r:id="rId15"/>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1312" behindDoc="0" locked="1" layoutInCell="1" allowOverlap="1" wp14:anchorId="01A8EA67" wp14:editId="48351F33">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7E74E37" w14:textId="77777777" w:rsidR="008A0F4C" w:rsidRDefault="003A497B">
      <w:pPr>
        <w:pStyle w:val="affffff6"/>
        <w:spacing w:after="360"/>
      </w:pPr>
      <w:bookmarkStart w:id="21" w:name="BookMark1"/>
      <w:bookmarkStart w:id="22" w:name="_Toc133940595"/>
      <w:r>
        <w:rPr>
          <w:rFonts w:hint="eastAsia"/>
          <w:spacing w:val="320"/>
        </w:rPr>
        <w:lastRenderedPageBreak/>
        <w:t>目</w:t>
      </w:r>
      <w:r>
        <w:rPr>
          <w:rFonts w:hint="eastAsia"/>
        </w:rPr>
        <w:t>次</w:t>
      </w:r>
    </w:p>
    <w:p w14:paraId="0B238ED5" w14:textId="77777777" w:rsidR="00DE60FA" w:rsidRDefault="003A497B">
      <w:pPr>
        <w:pStyle w:val="10"/>
        <w:tabs>
          <w:tab w:val="right" w:leader="dot" w:pos="9344"/>
        </w:tabs>
        <w:rPr>
          <w:rFonts w:asciiTheme="minorHAnsi" w:eastAsiaTheme="minorEastAsia" w:hAnsiTheme="minorHAnsi" w:cstheme="minorBidi"/>
          <w:noProof/>
          <w:szCs w:val="22"/>
        </w:rPr>
      </w:pPr>
      <w:r>
        <w:fldChar w:fldCharType="begin"/>
      </w:r>
      <w:r>
        <w:instrText xml:space="preserve"> TOC \o "1-1" \h \t "标准文件_一级条标题,2,标准文件_附录一级条标题,2," </w:instrText>
      </w:r>
      <w:r>
        <w:fldChar w:fldCharType="separate"/>
      </w:r>
      <w:hyperlink w:anchor="_Toc215257996" w:history="1">
        <w:r w:rsidR="00DE60FA" w:rsidRPr="000434CD">
          <w:rPr>
            <w:rStyle w:val="affff7"/>
            <w:rFonts w:hint="eastAsia"/>
            <w:noProof/>
            <w:spacing w:val="320"/>
          </w:rPr>
          <w:t>前</w:t>
        </w:r>
        <w:r w:rsidR="00DE60FA" w:rsidRPr="000434CD">
          <w:rPr>
            <w:rStyle w:val="affff7"/>
            <w:rFonts w:hint="eastAsia"/>
            <w:noProof/>
          </w:rPr>
          <w:t>言</w:t>
        </w:r>
        <w:r w:rsidR="00DE60FA">
          <w:rPr>
            <w:noProof/>
          </w:rPr>
          <w:tab/>
        </w:r>
        <w:r w:rsidR="00DE60FA">
          <w:rPr>
            <w:noProof/>
          </w:rPr>
          <w:fldChar w:fldCharType="begin"/>
        </w:r>
        <w:r w:rsidR="00DE60FA">
          <w:rPr>
            <w:noProof/>
          </w:rPr>
          <w:instrText xml:space="preserve"> PAGEREF _Toc215257996 \h </w:instrText>
        </w:r>
        <w:r w:rsidR="00DE60FA">
          <w:rPr>
            <w:noProof/>
          </w:rPr>
        </w:r>
        <w:r w:rsidR="00DE60FA">
          <w:rPr>
            <w:noProof/>
          </w:rPr>
          <w:fldChar w:fldCharType="separate"/>
        </w:r>
        <w:r w:rsidR="00DE60FA">
          <w:rPr>
            <w:noProof/>
          </w:rPr>
          <w:t>II</w:t>
        </w:r>
        <w:r w:rsidR="00DE60FA">
          <w:rPr>
            <w:noProof/>
          </w:rPr>
          <w:fldChar w:fldCharType="end"/>
        </w:r>
      </w:hyperlink>
    </w:p>
    <w:p w14:paraId="6E2B2591" w14:textId="77777777" w:rsidR="00DE60FA" w:rsidRDefault="00DE60FA">
      <w:pPr>
        <w:pStyle w:val="10"/>
        <w:tabs>
          <w:tab w:val="right" w:leader="dot" w:pos="9344"/>
        </w:tabs>
        <w:rPr>
          <w:rFonts w:asciiTheme="minorHAnsi" w:eastAsiaTheme="minorEastAsia" w:hAnsiTheme="minorHAnsi" w:cstheme="minorBidi"/>
          <w:noProof/>
          <w:szCs w:val="22"/>
        </w:rPr>
      </w:pPr>
      <w:hyperlink w:anchor="_Toc215257997" w:history="1">
        <w:r w:rsidRPr="000434CD">
          <w:rPr>
            <w:rStyle w:val="affff7"/>
            <w:noProof/>
          </w:rPr>
          <w:t>1</w:t>
        </w:r>
        <w:r w:rsidRPr="000434CD">
          <w:rPr>
            <w:rStyle w:val="affff7"/>
            <w:rFonts w:hint="eastAsia"/>
            <w:noProof/>
          </w:rPr>
          <w:t xml:space="preserve"> 范围</w:t>
        </w:r>
        <w:r>
          <w:rPr>
            <w:noProof/>
          </w:rPr>
          <w:tab/>
        </w:r>
        <w:r>
          <w:rPr>
            <w:noProof/>
          </w:rPr>
          <w:fldChar w:fldCharType="begin"/>
        </w:r>
        <w:r>
          <w:rPr>
            <w:noProof/>
          </w:rPr>
          <w:instrText xml:space="preserve"> PAGEREF _Toc215257997 \h </w:instrText>
        </w:r>
        <w:r>
          <w:rPr>
            <w:noProof/>
          </w:rPr>
        </w:r>
        <w:r>
          <w:rPr>
            <w:noProof/>
          </w:rPr>
          <w:fldChar w:fldCharType="separate"/>
        </w:r>
        <w:r>
          <w:rPr>
            <w:noProof/>
          </w:rPr>
          <w:t>3</w:t>
        </w:r>
        <w:r>
          <w:rPr>
            <w:noProof/>
          </w:rPr>
          <w:fldChar w:fldCharType="end"/>
        </w:r>
      </w:hyperlink>
    </w:p>
    <w:p w14:paraId="084D219E" w14:textId="77777777" w:rsidR="00DE60FA" w:rsidRDefault="00DE60FA">
      <w:pPr>
        <w:pStyle w:val="10"/>
        <w:tabs>
          <w:tab w:val="right" w:leader="dot" w:pos="9344"/>
        </w:tabs>
        <w:rPr>
          <w:rFonts w:asciiTheme="minorHAnsi" w:eastAsiaTheme="minorEastAsia" w:hAnsiTheme="minorHAnsi" w:cstheme="minorBidi"/>
          <w:noProof/>
          <w:szCs w:val="22"/>
        </w:rPr>
      </w:pPr>
      <w:hyperlink w:anchor="_Toc215257998" w:history="1">
        <w:r w:rsidRPr="000434CD">
          <w:rPr>
            <w:rStyle w:val="affff7"/>
            <w:noProof/>
          </w:rPr>
          <w:t>2</w:t>
        </w:r>
        <w:r w:rsidRPr="000434CD">
          <w:rPr>
            <w:rStyle w:val="affff7"/>
            <w:rFonts w:hint="eastAsia"/>
            <w:noProof/>
          </w:rPr>
          <w:t xml:space="preserve"> 规范性引用文件</w:t>
        </w:r>
        <w:r>
          <w:rPr>
            <w:noProof/>
          </w:rPr>
          <w:tab/>
        </w:r>
        <w:r>
          <w:rPr>
            <w:noProof/>
          </w:rPr>
          <w:fldChar w:fldCharType="begin"/>
        </w:r>
        <w:r>
          <w:rPr>
            <w:noProof/>
          </w:rPr>
          <w:instrText xml:space="preserve"> PAGEREF _Toc215257998 \h </w:instrText>
        </w:r>
        <w:r>
          <w:rPr>
            <w:noProof/>
          </w:rPr>
        </w:r>
        <w:r>
          <w:rPr>
            <w:noProof/>
          </w:rPr>
          <w:fldChar w:fldCharType="separate"/>
        </w:r>
        <w:r>
          <w:rPr>
            <w:noProof/>
          </w:rPr>
          <w:t>3</w:t>
        </w:r>
        <w:r>
          <w:rPr>
            <w:noProof/>
          </w:rPr>
          <w:fldChar w:fldCharType="end"/>
        </w:r>
      </w:hyperlink>
    </w:p>
    <w:p w14:paraId="120F5A48" w14:textId="77777777" w:rsidR="00DE60FA" w:rsidRDefault="00DE60FA">
      <w:pPr>
        <w:pStyle w:val="10"/>
        <w:tabs>
          <w:tab w:val="right" w:leader="dot" w:pos="9344"/>
        </w:tabs>
        <w:rPr>
          <w:rFonts w:asciiTheme="minorHAnsi" w:eastAsiaTheme="minorEastAsia" w:hAnsiTheme="minorHAnsi" w:cstheme="minorBidi"/>
          <w:noProof/>
          <w:szCs w:val="22"/>
        </w:rPr>
      </w:pPr>
      <w:hyperlink w:anchor="_Toc215257999" w:history="1">
        <w:r w:rsidRPr="000434CD">
          <w:rPr>
            <w:rStyle w:val="affff7"/>
            <w:noProof/>
          </w:rPr>
          <w:t>3</w:t>
        </w:r>
        <w:r w:rsidRPr="000434CD">
          <w:rPr>
            <w:rStyle w:val="affff7"/>
            <w:rFonts w:hint="eastAsia"/>
            <w:noProof/>
          </w:rPr>
          <w:t xml:space="preserve"> 概述</w:t>
        </w:r>
        <w:r>
          <w:rPr>
            <w:noProof/>
          </w:rPr>
          <w:tab/>
        </w:r>
        <w:r>
          <w:rPr>
            <w:noProof/>
          </w:rPr>
          <w:fldChar w:fldCharType="begin"/>
        </w:r>
        <w:r>
          <w:rPr>
            <w:noProof/>
          </w:rPr>
          <w:instrText xml:space="preserve"> PAGEREF _Toc215257999 \h </w:instrText>
        </w:r>
        <w:r>
          <w:rPr>
            <w:noProof/>
          </w:rPr>
        </w:r>
        <w:r>
          <w:rPr>
            <w:noProof/>
          </w:rPr>
          <w:fldChar w:fldCharType="separate"/>
        </w:r>
        <w:r>
          <w:rPr>
            <w:noProof/>
          </w:rPr>
          <w:t>3</w:t>
        </w:r>
        <w:r>
          <w:rPr>
            <w:noProof/>
          </w:rPr>
          <w:fldChar w:fldCharType="end"/>
        </w:r>
      </w:hyperlink>
    </w:p>
    <w:p w14:paraId="72073240" w14:textId="77777777" w:rsidR="00DE60FA" w:rsidRDefault="00DE60FA">
      <w:pPr>
        <w:pStyle w:val="10"/>
        <w:tabs>
          <w:tab w:val="right" w:leader="dot" w:pos="9344"/>
        </w:tabs>
        <w:rPr>
          <w:rFonts w:asciiTheme="minorHAnsi" w:eastAsiaTheme="minorEastAsia" w:hAnsiTheme="minorHAnsi" w:cstheme="minorBidi"/>
          <w:noProof/>
          <w:szCs w:val="22"/>
        </w:rPr>
      </w:pPr>
      <w:hyperlink w:anchor="_Toc215258000" w:history="1">
        <w:r w:rsidRPr="000434CD">
          <w:rPr>
            <w:rStyle w:val="affff7"/>
            <w:noProof/>
          </w:rPr>
          <w:t>4</w:t>
        </w:r>
        <w:r w:rsidRPr="000434CD">
          <w:rPr>
            <w:rStyle w:val="affff7"/>
            <w:rFonts w:hint="eastAsia"/>
            <w:noProof/>
          </w:rPr>
          <w:t xml:space="preserve"> 计量特性</w:t>
        </w:r>
        <w:r>
          <w:rPr>
            <w:noProof/>
          </w:rPr>
          <w:tab/>
        </w:r>
        <w:r>
          <w:rPr>
            <w:noProof/>
          </w:rPr>
          <w:fldChar w:fldCharType="begin"/>
        </w:r>
        <w:r>
          <w:rPr>
            <w:noProof/>
          </w:rPr>
          <w:instrText xml:space="preserve"> PAGEREF _Toc215258000 \h </w:instrText>
        </w:r>
        <w:r>
          <w:rPr>
            <w:noProof/>
          </w:rPr>
        </w:r>
        <w:r>
          <w:rPr>
            <w:noProof/>
          </w:rPr>
          <w:fldChar w:fldCharType="separate"/>
        </w:r>
        <w:r>
          <w:rPr>
            <w:noProof/>
          </w:rPr>
          <w:t>3</w:t>
        </w:r>
        <w:r>
          <w:rPr>
            <w:noProof/>
          </w:rPr>
          <w:fldChar w:fldCharType="end"/>
        </w:r>
      </w:hyperlink>
    </w:p>
    <w:p w14:paraId="191FC700" w14:textId="77777777" w:rsidR="00DE60FA" w:rsidRDefault="00DE60FA">
      <w:pPr>
        <w:pStyle w:val="23"/>
        <w:rPr>
          <w:rFonts w:asciiTheme="minorHAnsi" w:eastAsiaTheme="minorEastAsia" w:hAnsiTheme="minorHAnsi" w:cstheme="minorBidi"/>
          <w:noProof/>
          <w:szCs w:val="22"/>
        </w:rPr>
      </w:pPr>
      <w:hyperlink w:anchor="_Toc215258001" w:history="1">
        <w:r w:rsidRPr="000434CD">
          <w:rPr>
            <w:rStyle w:val="affff7"/>
            <w:noProof/>
            <w14:scene3d>
              <w14:camera w14:prst="orthographicFront"/>
              <w14:lightRig w14:rig="threePt" w14:dir="t">
                <w14:rot w14:lat="0" w14:lon="0" w14:rev="0"/>
              </w14:lightRig>
            </w14:scene3d>
          </w:rPr>
          <w:t>4.1</w:t>
        </w:r>
        <w:r w:rsidRPr="000434CD">
          <w:rPr>
            <w:rStyle w:val="affff7"/>
            <w:rFonts w:hint="eastAsia"/>
            <w:noProof/>
          </w:rPr>
          <w:t xml:space="preserve"> 电流幅度</w:t>
        </w:r>
        <w:r>
          <w:rPr>
            <w:noProof/>
          </w:rPr>
          <w:tab/>
        </w:r>
        <w:r>
          <w:rPr>
            <w:noProof/>
          </w:rPr>
          <w:fldChar w:fldCharType="begin"/>
        </w:r>
        <w:r>
          <w:rPr>
            <w:noProof/>
          </w:rPr>
          <w:instrText xml:space="preserve"> PAGEREF _Toc215258001 \h </w:instrText>
        </w:r>
        <w:r>
          <w:rPr>
            <w:noProof/>
          </w:rPr>
        </w:r>
        <w:r>
          <w:rPr>
            <w:noProof/>
          </w:rPr>
          <w:fldChar w:fldCharType="separate"/>
        </w:r>
        <w:r>
          <w:rPr>
            <w:noProof/>
          </w:rPr>
          <w:t>3</w:t>
        </w:r>
        <w:r>
          <w:rPr>
            <w:noProof/>
          </w:rPr>
          <w:fldChar w:fldCharType="end"/>
        </w:r>
      </w:hyperlink>
    </w:p>
    <w:p w14:paraId="73220751" w14:textId="77777777" w:rsidR="00DE60FA" w:rsidRDefault="00DE60FA">
      <w:pPr>
        <w:pStyle w:val="23"/>
        <w:rPr>
          <w:rFonts w:asciiTheme="minorHAnsi" w:eastAsiaTheme="minorEastAsia" w:hAnsiTheme="minorHAnsi" w:cstheme="minorBidi"/>
          <w:noProof/>
          <w:szCs w:val="22"/>
        </w:rPr>
      </w:pPr>
      <w:hyperlink w:anchor="_Toc215258002" w:history="1">
        <w:r w:rsidRPr="000434CD">
          <w:rPr>
            <w:rStyle w:val="affff7"/>
            <w:noProof/>
            <w14:scene3d>
              <w14:camera w14:prst="orthographicFront"/>
              <w14:lightRig w14:rig="threePt" w14:dir="t">
                <w14:rot w14:lat="0" w14:lon="0" w14:rev="0"/>
              </w14:lightRig>
            </w14:scene3d>
          </w:rPr>
          <w:t>4.2</w:t>
        </w:r>
        <w:r w:rsidRPr="000434CD">
          <w:rPr>
            <w:rStyle w:val="affff7"/>
            <w:rFonts w:ascii="Times New Roman" w:hint="eastAsia"/>
            <w:noProof/>
          </w:rPr>
          <w:t xml:space="preserve"> </w:t>
        </w:r>
        <w:r w:rsidRPr="000434CD">
          <w:rPr>
            <w:rStyle w:val="affff7"/>
            <w:rFonts w:ascii="Times New Roman" w:hint="eastAsia"/>
            <w:noProof/>
          </w:rPr>
          <w:t>脉冲频率</w:t>
        </w:r>
        <w:r>
          <w:rPr>
            <w:noProof/>
          </w:rPr>
          <w:tab/>
        </w:r>
        <w:r>
          <w:rPr>
            <w:noProof/>
          </w:rPr>
          <w:fldChar w:fldCharType="begin"/>
        </w:r>
        <w:r>
          <w:rPr>
            <w:noProof/>
          </w:rPr>
          <w:instrText xml:space="preserve"> PAGEREF _Toc215258002 \h </w:instrText>
        </w:r>
        <w:r>
          <w:rPr>
            <w:noProof/>
          </w:rPr>
        </w:r>
        <w:r>
          <w:rPr>
            <w:noProof/>
          </w:rPr>
          <w:fldChar w:fldCharType="separate"/>
        </w:r>
        <w:r>
          <w:rPr>
            <w:noProof/>
          </w:rPr>
          <w:t>3</w:t>
        </w:r>
        <w:r>
          <w:rPr>
            <w:noProof/>
          </w:rPr>
          <w:fldChar w:fldCharType="end"/>
        </w:r>
      </w:hyperlink>
    </w:p>
    <w:p w14:paraId="7B7F90BA" w14:textId="77777777" w:rsidR="00DE60FA" w:rsidRDefault="00DE60FA">
      <w:pPr>
        <w:pStyle w:val="23"/>
        <w:rPr>
          <w:rFonts w:asciiTheme="minorHAnsi" w:eastAsiaTheme="minorEastAsia" w:hAnsiTheme="minorHAnsi" w:cstheme="minorBidi"/>
          <w:noProof/>
          <w:szCs w:val="22"/>
        </w:rPr>
      </w:pPr>
      <w:hyperlink w:anchor="_Toc215258003" w:history="1">
        <w:r w:rsidRPr="000434CD">
          <w:rPr>
            <w:rStyle w:val="affff7"/>
            <w:noProof/>
            <w14:scene3d>
              <w14:camera w14:prst="orthographicFront"/>
              <w14:lightRig w14:rig="threePt" w14:dir="t">
                <w14:rot w14:lat="0" w14:lon="0" w14:rev="0"/>
              </w14:lightRig>
            </w14:scene3d>
          </w:rPr>
          <w:t>4.3</w:t>
        </w:r>
        <w:r w:rsidRPr="000434CD">
          <w:rPr>
            <w:rStyle w:val="affff7"/>
            <w:rFonts w:ascii="Times New Roman" w:hint="eastAsia"/>
            <w:noProof/>
          </w:rPr>
          <w:t xml:space="preserve"> </w:t>
        </w:r>
        <w:r w:rsidRPr="000434CD">
          <w:rPr>
            <w:rStyle w:val="affff7"/>
            <w:rFonts w:ascii="Times New Roman" w:hint="eastAsia"/>
            <w:noProof/>
          </w:rPr>
          <w:t>脉冲宽度</w:t>
        </w:r>
        <w:r>
          <w:rPr>
            <w:noProof/>
          </w:rPr>
          <w:tab/>
        </w:r>
        <w:r>
          <w:rPr>
            <w:noProof/>
          </w:rPr>
          <w:fldChar w:fldCharType="begin"/>
        </w:r>
        <w:r>
          <w:rPr>
            <w:noProof/>
          </w:rPr>
          <w:instrText xml:space="preserve"> PAGEREF _Toc215258003 \h </w:instrText>
        </w:r>
        <w:r>
          <w:rPr>
            <w:noProof/>
          </w:rPr>
        </w:r>
        <w:r>
          <w:rPr>
            <w:noProof/>
          </w:rPr>
          <w:fldChar w:fldCharType="separate"/>
        </w:r>
        <w:r>
          <w:rPr>
            <w:noProof/>
          </w:rPr>
          <w:t>3</w:t>
        </w:r>
        <w:r>
          <w:rPr>
            <w:noProof/>
          </w:rPr>
          <w:fldChar w:fldCharType="end"/>
        </w:r>
      </w:hyperlink>
    </w:p>
    <w:p w14:paraId="67E03BC2" w14:textId="77777777" w:rsidR="00DE60FA" w:rsidRDefault="00DE60FA">
      <w:pPr>
        <w:pStyle w:val="10"/>
        <w:tabs>
          <w:tab w:val="right" w:leader="dot" w:pos="9344"/>
        </w:tabs>
        <w:rPr>
          <w:rFonts w:asciiTheme="minorHAnsi" w:eastAsiaTheme="minorEastAsia" w:hAnsiTheme="minorHAnsi" w:cstheme="minorBidi"/>
          <w:noProof/>
          <w:szCs w:val="22"/>
        </w:rPr>
      </w:pPr>
      <w:hyperlink w:anchor="_Toc215258004" w:history="1">
        <w:r w:rsidRPr="000434CD">
          <w:rPr>
            <w:rStyle w:val="affff7"/>
            <w:noProof/>
          </w:rPr>
          <w:t>5</w:t>
        </w:r>
        <w:r w:rsidRPr="000434CD">
          <w:rPr>
            <w:rStyle w:val="affff7"/>
            <w:rFonts w:hint="eastAsia"/>
            <w:noProof/>
          </w:rPr>
          <w:t xml:space="preserve"> 校准条件</w:t>
        </w:r>
        <w:r>
          <w:rPr>
            <w:noProof/>
          </w:rPr>
          <w:tab/>
        </w:r>
        <w:r>
          <w:rPr>
            <w:noProof/>
          </w:rPr>
          <w:fldChar w:fldCharType="begin"/>
        </w:r>
        <w:r>
          <w:rPr>
            <w:noProof/>
          </w:rPr>
          <w:instrText xml:space="preserve"> PAGEREF _Toc215258004 \h </w:instrText>
        </w:r>
        <w:r>
          <w:rPr>
            <w:noProof/>
          </w:rPr>
        </w:r>
        <w:r>
          <w:rPr>
            <w:noProof/>
          </w:rPr>
          <w:fldChar w:fldCharType="separate"/>
        </w:r>
        <w:r>
          <w:rPr>
            <w:noProof/>
          </w:rPr>
          <w:t>3</w:t>
        </w:r>
        <w:r>
          <w:rPr>
            <w:noProof/>
          </w:rPr>
          <w:fldChar w:fldCharType="end"/>
        </w:r>
      </w:hyperlink>
    </w:p>
    <w:p w14:paraId="20617BFD" w14:textId="77777777" w:rsidR="00DE60FA" w:rsidRDefault="00DE60FA">
      <w:pPr>
        <w:pStyle w:val="23"/>
        <w:rPr>
          <w:rFonts w:asciiTheme="minorHAnsi" w:eastAsiaTheme="minorEastAsia" w:hAnsiTheme="minorHAnsi" w:cstheme="minorBidi"/>
          <w:noProof/>
          <w:szCs w:val="22"/>
        </w:rPr>
      </w:pPr>
      <w:hyperlink w:anchor="_Toc215258005" w:history="1">
        <w:r w:rsidRPr="000434CD">
          <w:rPr>
            <w:rStyle w:val="affff7"/>
            <w:noProof/>
            <w14:scene3d>
              <w14:camera w14:prst="orthographicFront"/>
              <w14:lightRig w14:rig="threePt" w14:dir="t">
                <w14:rot w14:lat="0" w14:lon="0" w14:rev="0"/>
              </w14:lightRig>
            </w14:scene3d>
          </w:rPr>
          <w:t>5.1</w:t>
        </w:r>
        <w:r w:rsidRPr="000434CD">
          <w:rPr>
            <w:rStyle w:val="affff7"/>
            <w:rFonts w:hint="eastAsia"/>
            <w:noProof/>
          </w:rPr>
          <w:t xml:space="preserve"> 环境条件</w:t>
        </w:r>
        <w:r>
          <w:rPr>
            <w:noProof/>
          </w:rPr>
          <w:tab/>
        </w:r>
        <w:r>
          <w:rPr>
            <w:noProof/>
          </w:rPr>
          <w:fldChar w:fldCharType="begin"/>
        </w:r>
        <w:r>
          <w:rPr>
            <w:noProof/>
          </w:rPr>
          <w:instrText xml:space="preserve"> PAGEREF _Toc215258005 \h </w:instrText>
        </w:r>
        <w:r>
          <w:rPr>
            <w:noProof/>
          </w:rPr>
        </w:r>
        <w:r>
          <w:rPr>
            <w:noProof/>
          </w:rPr>
          <w:fldChar w:fldCharType="separate"/>
        </w:r>
        <w:r>
          <w:rPr>
            <w:noProof/>
          </w:rPr>
          <w:t>3</w:t>
        </w:r>
        <w:r>
          <w:rPr>
            <w:noProof/>
          </w:rPr>
          <w:fldChar w:fldCharType="end"/>
        </w:r>
      </w:hyperlink>
    </w:p>
    <w:p w14:paraId="56DE4BB6" w14:textId="77777777" w:rsidR="00DE60FA" w:rsidRDefault="00DE60FA">
      <w:pPr>
        <w:pStyle w:val="23"/>
        <w:rPr>
          <w:rFonts w:asciiTheme="minorHAnsi" w:eastAsiaTheme="minorEastAsia" w:hAnsiTheme="minorHAnsi" w:cstheme="minorBidi"/>
          <w:noProof/>
          <w:szCs w:val="22"/>
        </w:rPr>
      </w:pPr>
      <w:hyperlink w:anchor="_Toc215258006" w:history="1">
        <w:r w:rsidRPr="000434CD">
          <w:rPr>
            <w:rStyle w:val="affff7"/>
            <w:noProof/>
            <w14:scene3d>
              <w14:camera w14:prst="orthographicFront"/>
              <w14:lightRig w14:rig="threePt" w14:dir="t">
                <w14:rot w14:lat="0" w14:lon="0" w14:rev="0"/>
              </w14:lightRig>
            </w14:scene3d>
          </w:rPr>
          <w:t>5.2</w:t>
        </w:r>
        <w:r w:rsidRPr="000434CD">
          <w:rPr>
            <w:rStyle w:val="affff7"/>
            <w:rFonts w:hint="eastAsia"/>
            <w:noProof/>
          </w:rPr>
          <w:t xml:space="preserve"> 测量标准及其他设备</w:t>
        </w:r>
        <w:r>
          <w:rPr>
            <w:noProof/>
          </w:rPr>
          <w:tab/>
        </w:r>
        <w:r>
          <w:rPr>
            <w:noProof/>
          </w:rPr>
          <w:fldChar w:fldCharType="begin"/>
        </w:r>
        <w:r>
          <w:rPr>
            <w:noProof/>
          </w:rPr>
          <w:instrText xml:space="preserve"> PAGEREF _Toc215258006 \h </w:instrText>
        </w:r>
        <w:r>
          <w:rPr>
            <w:noProof/>
          </w:rPr>
        </w:r>
        <w:r>
          <w:rPr>
            <w:noProof/>
          </w:rPr>
          <w:fldChar w:fldCharType="separate"/>
        </w:r>
        <w:r>
          <w:rPr>
            <w:noProof/>
          </w:rPr>
          <w:t>3</w:t>
        </w:r>
        <w:r>
          <w:rPr>
            <w:noProof/>
          </w:rPr>
          <w:fldChar w:fldCharType="end"/>
        </w:r>
      </w:hyperlink>
    </w:p>
    <w:p w14:paraId="290B64CD" w14:textId="77777777" w:rsidR="00DE60FA" w:rsidRDefault="00DE60FA">
      <w:pPr>
        <w:pStyle w:val="10"/>
        <w:tabs>
          <w:tab w:val="right" w:leader="dot" w:pos="9344"/>
        </w:tabs>
        <w:rPr>
          <w:rFonts w:asciiTheme="minorHAnsi" w:eastAsiaTheme="minorEastAsia" w:hAnsiTheme="minorHAnsi" w:cstheme="minorBidi"/>
          <w:noProof/>
          <w:szCs w:val="22"/>
        </w:rPr>
      </w:pPr>
      <w:hyperlink w:anchor="_Toc215258007" w:history="1">
        <w:r w:rsidRPr="000434CD">
          <w:rPr>
            <w:rStyle w:val="affff7"/>
            <w:noProof/>
          </w:rPr>
          <w:t>6</w:t>
        </w:r>
        <w:r w:rsidRPr="000434CD">
          <w:rPr>
            <w:rStyle w:val="affff7"/>
            <w:rFonts w:hint="eastAsia"/>
            <w:noProof/>
          </w:rPr>
          <w:t xml:space="preserve"> 校准项目和校准方法</w:t>
        </w:r>
        <w:r>
          <w:rPr>
            <w:noProof/>
          </w:rPr>
          <w:tab/>
        </w:r>
        <w:r>
          <w:rPr>
            <w:noProof/>
          </w:rPr>
          <w:fldChar w:fldCharType="begin"/>
        </w:r>
        <w:r>
          <w:rPr>
            <w:noProof/>
          </w:rPr>
          <w:instrText xml:space="preserve"> PAGEREF _Toc215258007 \h </w:instrText>
        </w:r>
        <w:r>
          <w:rPr>
            <w:noProof/>
          </w:rPr>
        </w:r>
        <w:r>
          <w:rPr>
            <w:noProof/>
          </w:rPr>
          <w:fldChar w:fldCharType="separate"/>
        </w:r>
        <w:r>
          <w:rPr>
            <w:noProof/>
          </w:rPr>
          <w:t>4</w:t>
        </w:r>
        <w:r>
          <w:rPr>
            <w:noProof/>
          </w:rPr>
          <w:fldChar w:fldCharType="end"/>
        </w:r>
      </w:hyperlink>
    </w:p>
    <w:p w14:paraId="3526E497" w14:textId="77777777" w:rsidR="00DE60FA" w:rsidRDefault="00DE60FA">
      <w:pPr>
        <w:pStyle w:val="23"/>
        <w:rPr>
          <w:rFonts w:asciiTheme="minorHAnsi" w:eastAsiaTheme="minorEastAsia" w:hAnsiTheme="minorHAnsi" w:cstheme="minorBidi"/>
          <w:noProof/>
          <w:szCs w:val="22"/>
        </w:rPr>
      </w:pPr>
      <w:hyperlink w:anchor="_Toc215258008" w:history="1">
        <w:r w:rsidRPr="000434CD">
          <w:rPr>
            <w:rStyle w:val="affff7"/>
            <w:noProof/>
            <w14:scene3d>
              <w14:camera w14:prst="orthographicFront"/>
              <w14:lightRig w14:rig="threePt" w14:dir="t">
                <w14:rot w14:lat="0" w14:lon="0" w14:rev="0"/>
              </w14:lightRig>
            </w14:scene3d>
          </w:rPr>
          <w:t>6.1</w:t>
        </w:r>
        <w:r w:rsidRPr="000434CD">
          <w:rPr>
            <w:rStyle w:val="affff7"/>
            <w:rFonts w:hint="eastAsia"/>
            <w:noProof/>
          </w:rPr>
          <w:t xml:space="preserve"> 校准项目</w:t>
        </w:r>
        <w:r>
          <w:rPr>
            <w:noProof/>
          </w:rPr>
          <w:tab/>
        </w:r>
        <w:r>
          <w:rPr>
            <w:noProof/>
          </w:rPr>
          <w:fldChar w:fldCharType="begin"/>
        </w:r>
        <w:r>
          <w:rPr>
            <w:noProof/>
          </w:rPr>
          <w:instrText xml:space="preserve"> PAGEREF _Toc215258008 \h </w:instrText>
        </w:r>
        <w:r>
          <w:rPr>
            <w:noProof/>
          </w:rPr>
        </w:r>
        <w:r>
          <w:rPr>
            <w:noProof/>
          </w:rPr>
          <w:fldChar w:fldCharType="separate"/>
        </w:r>
        <w:r>
          <w:rPr>
            <w:noProof/>
          </w:rPr>
          <w:t>4</w:t>
        </w:r>
        <w:r>
          <w:rPr>
            <w:noProof/>
          </w:rPr>
          <w:fldChar w:fldCharType="end"/>
        </w:r>
      </w:hyperlink>
    </w:p>
    <w:p w14:paraId="301C3FB6" w14:textId="77777777" w:rsidR="00DE60FA" w:rsidRDefault="00DE60FA">
      <w:pPr>
        <w:pStyle w:val="23"/>
        <w:rPr>
          <w:rFonts w:asciiTheme="minorHAnsi" w:eastAsiaTheme="minorEastAsia" w:hAnsiTheme="minorHAnsi" w:cstheme="minorBidi"/>
          <w:noProof/>
          <w:szCs w:val="22"/>
        </w:rPr>
      </w:pPr>
      <w:hyperlink w:anchor="_Toc215258009" w:history="1">
        <w:r w:rsidRPr="000434CD">
          <w:rPr>
            <w:rStyle w:val="affff7"/>
            <w:noProof/>
            <w14:scene3d>
              <w14:camera w14:prst="orthographicFront"/>
              <w14:lightRig w14:rig="threePt" w14:dir="t">
                <w14:rot w14:lat="0" w14:lon="0" w14:rev="0"/>
              </w14:lightRig>
            </w14:scene3d>
          </w:rPr>
          <w:t>6.2</w:t>
        </w:r>
        <w:r w:rsidRPr="000434CD">
          <w:rPr>
            <w:rStyle w:val="affff7"/>
            <w:rFonts w:hint="eastAsia"/>
            <w:noProof/>
          </w:rPr>
          <w:t xml:space="preserve"> 校准方法</w:t>
        </w:r>
        <w:r>
          <w:rPr>
            <w:noProof/>
          </w:rPr>
          <w:tab/>
        </w:r>
        <w:r>
          <w:rPr>
            <w:noProof/>
          </w:rPr>
          <w:fldChar w:fldCharType="begin"/>
        </w:r>
        <w:r>
          <w:rPr>
            <w:noProof/>
          </w:rPr>
          <w:instrText xml:space="preserve"> PAGEREF _Toc215258009 \h </w:instrText>
        </w:r>
        <w:r>
          <w:rPr>
            <w:noProof/>
          </w:rPr>
        </w:r>
        <w:r>
          <w:rPr>
            <w:noProof/>
          </w:rPr>
          <w:fldChar w:fldCharType="separate"/>
        </w:r>
        <w:r>
          <w:rPr>
            <w:noProof/>
          </w:rPr>
          <w:t>4</w:t>
        </w:r>
        <w:r>
          <w:rPr>
            <w:noProof/>
          </w:rPr>
          <w:fldChar w:fldCharType="end"/>
        </w:r>
      </w:hyperlink>
    </w:p>
    <w:p w14:paraId="46C4EE33" w14:textId="77777777" w:rsidR="00DE60FA" w:rsidRDefault="00DE60FA">
      <w:pPr>
        <w:pStyle w:val="23"/>
        <w:rPr>
          <w:rFonts w:asciiTheme="minorHAnsi" w:eastAsiaTheme="minorEastAsia" w:hAnsiTheme="minorHAnsi" w:cstheme="minorBidi"/>
          <w:noProof/>
          <w:szCs w:val="22"/>
        </w:rPr>
      </w:pPr>
      <w:hyperlink w:anchor="_Toc215258010" w:history="1">
        <w:r w:rsidRPr="000434CD">
          <w:rPr>
            <w:rStyle w:val="affff7"/>
            <w:noProof/>
            <w14:scene3d>
              <w14:camera w14:prst="orthographicFront"/>
              <w14:lightRig w14:rig="threePt" w14:dir="t">
                <w14:rot w14:lat="0" w14:lon="0" w14:rev="0"/>
              </w14:lightRig>
            </w14:scene3d>
          </w:rPr>
          <w:t>6.3</w:t>
        </w:r>
        <w:r w:rsidRPr="000434CD">
          <w:rPr>
            <w:rStyle w:val="affff7"/>
            <w:rFonts w:hint="eastAsia"/>
            <w:noProof/>
          </w:rPr>
          <w:t xml:space="preserve"> 校准完成</w:t>
        </w:r>
        <w:r>
          <w:rPr>
            <w:noProof/>
          </w:rPr>
          <w:tab/>
        </w:r>
        <w:r>
          <w:rPr>
            <w:noProof/>
          </w:rPr>
          <w:fldChar w:fldCharType="begin"/>
        </w:r>
        <w:r>
          <w:rPr>
            <w:noProof/>
          </w:rPr>
          <w:instrText xml:space="preserve"> PAGEREF _Toc215258010 \h </w:instrText>
        </w:r>
        <w:r>
          <w:rPr>
            <w:noProof/>
          </w:rPr>
        </w:r>
        <w:r>
          <w:rPr>
            <w:noProof/>
          </w:rPr>
          <w:fldChar w:fldCharType="separate"/>
        </w:r>
        <w:r>
          <w:rPr>
            <w:noProof/>
          </w:rPr>
          <w:t>5</w:t>
        </w:r>
        <w:r>
          <w:rPr>
            <w:noProof/>
          </w:rPr>
          <w:fldChar w:fldCharType="end"/>
        </w:r>
      </w:hyperlink>
    </w:p>
    <w:p w14:paraId="0BF30681" w14:textId="77777777" w:rsidR="00DE60FA" w:rsidRDefault="00DE60FA">
      <w:pPr>
        <w:pStyle w:val="10"/>
        <w:tabs>
          <w:tab w:val="right" w:leader="dot" w:pos="9344"/>
        </w:tabs>
        <w:rPr>
          <w:rFonts w:asciiTheme="minorHAnsi" w:eastAsiaTheme="minorEastAsia" w:hAnsiTheme="minorHAnsi" w:cstheme="minorBidi"/>
          <w:noProof/>
          <w:szCs w:val="22"/>
        </w:rPr>
      </w:pPr>
      <w:hyperlink w:anchor="_Toc215258011" w:history="1">
        <w:r w:rsidRPr="000434CD">
          <w:rPr>
            <w:rStyle w:val="affff7"/>
            <w:noProof/>
          </w:rPr>
          <w:t>7</w:t>
        </w:r>
        <w:r w:rsidRPr="000434CD">
          <w:rPr>
            <w:rStyle w:val="affff7"/>
            <w:rFonts w:hint="eastAsia"/>
            <w:noProof/>
          </w:rPr>
          <w:t xml:space="preserve"> 校准结果表达</w:t>
        </w:r>
        <w:r>
          <w:rPr>
            <w:noProof/>
          </w:rPr>
          <w:tab/>
        </w:r>
        <w:r>
          <w:rPr>
            <w:noProof/>
          </w:rPr>
          <w:fldChar w:fldCharType="begin"/>
        </w:r>
        <w:r>
          <w:rPr>
            <w:noProof/>
          </w:rPr>
          <w:instrText xml:space="preserve"> PAGEREF _Toc215258011 \h </w:instrText>
        </w:r>
        <w:r>
          <w:rPr>
            <w:noProof/>
          </w:rPr>
        </w:r>
        <w:r>
          <w:rPr>
            <w:noProof/>
          </w:rPr>
          <w:fldChar w:fldCharType="separate"/>
        </w:r>
        <w:r>
          <w:rPr>
            <w:noProof/>
          </w:rPr>
          <w:t>5</w:t>
        </w:r>
        <w:r>
          <w:rPr>
            <w:noProof/>
          </w:rPr>
          <w:fldChar w:fldCharType="end"/>
        </w:r>
      </w:hyperlink>
    </w:p>
    <w:p w14:paraId="054D2C87" w14:textId="77777777" w:rsidR="00DE60FA" w:rsidRDefault="00DE60FA">
      <w:pPr>
        <w:pStyle w:val="10"/>
        <w:tabs>
          <w:tab w:val="right" w:leader="dot" w:pos="9344"/>
        </w:tabs>
        <w:rPr>
          <w:rFonts w:asciiTheme="minorHAnsi" w:eastAsiaTheme="minorEastAsia" w:hAnsiTheme="minorHAnsi" w:cstheme="minorBidi"/>
          <w:noProof/>
          <w:szCs w:val="22"/>
        </w:rPr>
      </w:pPr>
      <w:hyperlink w:anchor="_Toc215258012" w:history="1">
        <w:r w:rsidRPr="000434CD">
          <w:rPr>
            <w:rStyle w:val="affff7"/>
            <w:noProof/>
          </w:rPr>
          <w:t>8</w:t>
        </w:r>
        <w:r w:rsidRPr="000434CD">
          <w:rPr>
            <w:rStyle w:val="affff7"/>
            <w:rFonts w:hint="eastAsia"/>
            <w:noProof/>
          </w:rPr>
          <w:t xml:space="preserve"> 复校时间间隔</w:t>
        </w:r>
        <w:r>
          <w:rPr>
            <w:noProof/>
          </w:rPr>
          <w:tab/>
        </w:r>
        <w:r>
          <w:rPr>
            <w:noProof/>
          </w:rPr>
          <w:fldChar w:fldCharType="begin"/>
        </w:r>
        <w:r>
          <w:rPr>
            <w:noProof/>
          </w:rPr>
          <w:instrText xml:space="preserve"> PAGEREF _Toc215258012 \h </w:instrText>
        </w:r>
        <w:r>
          <w:rPr>
            <w:noProof/>
          </w:rPr>
        </w:r>
        <w:r>
          <w:rPr>
            <w:noProof/>
          </w:rPr>
          <w:fldChar w:fldCharType="separate"/>
        </w:r>
        <w:r>
          <w:rPr>
            <w:noProof/>
          </w:rPr>
          <w:t>5</w:t>
        </w:r>
        <w:r>
          <w:rPr>
            <w:noProof/>
          </w:rPr>
          <w:fldChar w:fldCharType="end"/>
        </w:r>
      </w:hyperlink>
    </w:p>
    <w:p w14:paraId="7CB1EA37" w14:textId="77777777" w:rsidR="00DE60FA" w:rsidRDefault="00DE60FA">
      <w:pPr>
        <w:pStyle w:val="10"/>
        <w:tabs>
          <w:tab w:val="right" w:leader="dot" w:pos="9344"/>
        </w:tabs>
        <w:rPr>
          <w:rFonts w:asciiTheme="minorHAnsi" w:eastAsiaTheme="minorEastAsia" w:hAnsiTheme="minorHAnsi" w:cstheme="minorBidi"/>
          <w:noProof/>
          <w:szCs w:val="22"/>
        </w:rPr>
      </w:pPr>
      <w:hyperlink w:anchor="_Toc215258013" w:history="1">
        <w:r w:rsidRPr="000434CD">
          <w:rPr>
            <w:rStyle w:val="affff7"/>
            <w:rFonts w:hint="eastAsia"/>
            <w:noProof/>
            <w:spacing w:val="100"/>
          </w:rPr>
          <w:t>附录A</w:t>
        </w:r>
        <w:r w:rsidRPr="000434CD">
          <w:rPr>
            <w:rStyle w:val="affff7"/>
            <w:rFonts w:hint="eastAsia"/>
            <w:noProof/>
          </w:rPr>
          <w:t xml:space="preserve"> （规范性）</w:t>
        </w:r>
        <w:r w:rsidRPr="000434CD">
          <w:rPr>
            <w:rStyle w:val="affff7"/>
            <w:noProof/>
          </w:rPr>
          <w:t xml:space="preserve"> </w:t>
        </w:r>
        <w:r w:rsidRPr="000434CD">
          <w:rPr>
            <w:rStyle w:val="affff7"/>
            <w:rFonts w:hint="eastAsia"/>
            <w:noProof/>
          </w:rPr>
          <w:t>校准原始记录格式</w:t>
        </w:r>
        <w:r>
          <w:rPr>
            <w:noProof/>
          </w:rPr>
          <w:tab/>
        </w:r>
        <w:r>
          <w:rPr>
            <w:noProof/>
          </w:rPr>
          <w:fldChar w:fldCharType="begin"/>
        </w:r>
        <w:r>
          <w:rPr>
            <w:noProof/>
          </w:rPr>
          <w:instrText xml:space="preserve"> PAGEREF _Toc215258013 \h </w:instrText>
        </w:r>
        <w:r>
          <w:rPr>
            <w:noProof/>
          </w:rPr>
        </w:r>
        <w:r>
          <w:rPr>
            <w:noProof/>
          </w:rPr>
          <w:fldChar w:fldCharType="separate"/>
        </w:r>
        <w:r>
          <w:rPr>
            <w:noProof/>
          </w:rPr>
          <w:t>6</w:t>
        </w:r>
        <w:r>
          <w:rPr>
            <w:noProof/>
          </w:rPr>
          <w:fldChar w:fldCharType="end"/>
        </w:r>
      </w:hyperlink>
    </w:p>
    <w:p w14:paraId="50734281" w14:textId="77777777" w:rsidR="00DE60FA" w:rsidRDefault="00DE60FA">
      <w:pPr>
        <w:pStyle w:val="10"/>
        <w:tabs>
          <w:tab w:val="right" w:leader="dot" w:pos="9344"/>
        </w:tabs>
        <w:rPr>
          <w:rFonts w:asciiTheme="minorHAnsi" w:eastAsiaTheme="minorEastAsia" w:hAnsiTheme="minorHAnsi" w:cstheme="minorBidi"/>
          <w:noProof/>
          <w:szCs w:val="22"/>
        </w:rPr>
      </w:pPr>
      <w:hyperlink w:anchor="_Toc215258014" w:history="1">
        <w:r w:rsidRPr="000434CD">
          <w:rPr>
            <w:rStyle w:val="affff7"/>
            <w:rFonts w:hint="eastAsia"/>
            <w:noProof/>
            <w:spacing w:val="100"/>
          </w:rPr>
          <w:t>附录B</w:t>
        </w:r>
        <w:r w:rsidRPr="000434CD">
          <w:rPr>
            <w:rStyle w:val="affff7"/>
            <w:rFonts w:hint="eastAsia"/>
            <w:noProof/>
          </w:rPr>
          <w:t xml:space="preserve"> （规范性）</w:t>
        </w:r>
        <w:r w:rsidRPr="000434CD">
          <w:rPr>
            <w:rStyle w:val="affff7"/>
            <w:noProof/>
          </w:rPr>
          <w:t xml:space="preserve"> </w:t>
        </w:r>
        <w:r w:rsidRPr="000434CD">
          <w:rPr>
            <w:rStyle w:val="affff7"/>
            <w:rFonts w:hint="eastAsia"/>
            <w:noProof/>
          </w:rPr>
          <w:t>校准证书的内容</w:t>
        </w:r>
        <w:r>
          <w:rPr>
            <w:noProof/>
          </w:rPr>
          <w:tab/>
        </w:r>
        <w:r>
          <w:rPr>
            <w:noProof/>
          </w:rPr>
          <w:fldChar w:fldCharType="begin"/>
        </w:r>
        <w:r>
          <w:rPr>
            <w:noProof/>
          </w:rPr>
          <w:instrText xml:space="preserve"> PAGEREF _Toc215258014 \h </w:instrText>
        </w:r>
        <w:r>
          <w:rPr>
            <w:noProof/>
          </w:rPr>
        </w:r>
        <w:r>
          <w:rPr>
            <w:noProof/>
          </w:rPr>
          <w:fldChar w:fldCharType="separate"/>
        </w:r>
        <w:r>
          <w:rPr>
            <w:noProof/>
          </w:rPr>
          <w:t>7</w:t>
        </w:r>
        <w:r>
          <w:rPr>
            <w:noProof/>
          </w:rPr>
          <w:fldChar w:fldCharType="end"/>
        </w:r>
      </w:hyperlink>
    </w:p>
    <w:p w14:paraId="70CB38E2" w14:textId="77777777" w:rsidR="00DE60FA" w:rsidRDefault="00DE60FA">
      <w:pPr>
        <w:pStyle w:val="10"/>
        <w:tabs>
          <w:tab w:val="right" w:leader="dot" w:pos="9344"/>
        </w:tabs>
        <w:rPr>
          <w:rFonts w:asciiTheme="minorHAnsi" w:eastAsiaTheme="minorEastAsia" w:hAnsiTheme="minorHAnsi" w:cstheme="minorBidi"/>
          <w:noProof/>
          <w:szCs w:val="22"/>
        </w:rPr>
      </w:pPr>
      <w:hyperlink w:anchor="_Toc215258015" w:history="1">
        <w:r w:rsidRPr="000434CD">
          <w:rPr>
            <w:rStyle w:val="affff7"/>
            <w:rFonts w:hint="eastAsia"/>
            <w:noProof/>
            <w:spacing w:val="100"/>
          </w:rPr>
          <w:t>附录C</w:t>
        </w:r>
        <w:r w:rsidRPr="000434CD">
          <w:rPr>
            <w:rStyle w:val="affff7"/>
            <w:rFonts w:hint="eastAsia"/>
            <w:noProof/>
          </w:rPr>
          <w:t xml:space="preserve"> （规范性）</w:t>
        </w:r>
        <w:r w:rsidRPr="000434CD">
          <w:rPr>
            <w:rStyle w:val="affff7"/>
            <w:noProof/>
          </w:rPr>
          <w:t xml:space="preserve"> </w:t>
        </w:r>
        <w:r w:rsidRPr="000434CD">
          <w:rPr>
            <w:rStyle w:val="affff7"/>
            <w:rFonts w:hint="eastAsia"/>
            <w:noProof/>
          </w:rPr>
          <w:t>不确定度评定示例</w:t>
        </w:r>
        <w:r>
          <w:rPr>
            <w:noProof/>
          </w:rPr>
          <w:tab/>
        </w:r>
        <w:r>
          <w:rPr>
            <w:noProof/>
          </w:rPr>
          <w:fldChar w:fldCharType="begin"/>
        </w:r>
        <w:r>
          <w:rPr>
            <w:noProof/>
          </w:rPr>
          <w:instrText xml:space="preserve"> PAGEREF _Toc215258015 \h </w:instrText>
        </w:r>
        <w:r>
          <w:rPr>
            <w:noProof/>
          </w:rPr>
        </w:r>
        <w:r>
          <w:rPr>
            <w:noProof/>
          </w:rPr>
          <w:fldChar w:fldCharType="separate"/>
        </w:r>
        <w:r>
          <w:rPr>
            <w:noProof/>
          </w:rPr>
          <w:t>8</w:t>
        </w:r>
        <w:r>
          <w:rPr>
            <w:noProof/>
          </w:rPr>
          <w:fldChar w:fldCharType="end"/>
        </w:r>
      </w:hyperlink>
    </w:p>
    <w:p w14:paraId="7A1B166E" w14:textId="77777777" w:rsidR="008A0F4C" w:rsidRDefault="003A497B">
      <w:pPr>
        <w:pStyle w:val="affffff6"/>
        <w:spacing w:after="360"/>
        <w:sectPr w:rsidR="008A0F4C">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linePitch="312"/>
        </w:sectPr>
      </w:pPr>
      <w:r>
        <w:fldChar w:fldCharType="end"/>
      </w:r>
      <w:bookmarkStart w:id="23" w:name="_GoBack"/>
      <w:bookmarkEnd w:id="23"/>
    </w:p>
    <w:p w14:paraId="7C387A4F" w14:textId="77777777" w:rsidR="008A0F4C" w:rsidRDefault="003A497B">
      <w:pPr>
        <w:pStyle w:val="a6"/>
        <w:spacing w:before="900" w:after="360"/>
      </w:pPr>
      <w:bookmarkStart w:id="24" w:name="BookMark2"/>
      <w:bookmarkStart w:id="25" w:name="_Toc215257996"/>
      <w:bookmarkEnd w:id="21"/>
      <w:r>
        <w:rPr>
          <w:spacing w:val="320"/>
        </w:rPr>
        <w:lastRenderedPageBreak/>
        <w:t>前</w:t>
      </w:r>
      <w:r>
        <w:t>言</w:t>
      </w:r>
      <w:bookmarkEnd w:id="22"/>
      <w:bookmarkEnd w:id="25"/>
    </w:p>
    <w:p w14:paraId="1DB92EC0" w14:textId="77777777" w:rsidR="008A0F4C" w:rsidRDefault="003A497B">
      <w:pPr>
        <w:pStyle w:val="afffff1"/>
        <w:ind w:firstLine="420"/>
      </w:pPr>
      <w:r>
        <w:rPr>
          <w:rFonts w:hint="eastAsia"/>
        </w:rPr>
        <w:t>本文件按照GB/T 1.1—2020《标准化工作导则第1部分：标准化文件的结构和起草规则》的规定起草。</w:t>
      </w:r>
    </w:p>
    <w:p w14:paraId="64432D93" w14:textId="77777777" w:rsidR="008A0F4C" w:rsidRDefault="003A497B">
      <w:pPr>
        <w:pStyle w:val="afffff1"/>
        <w:ind w:firstLine="420"/>
      </w:pPr>
      <w:r>
        <w:t>请注意本文件的某些内容可能涉及专利。本文件的发布机构不承担识别专利的责任。</w:t>
      </w:r>
    </w:p>
    <w:p w14:paraId="00385897" w14:textId="77777777" w:rsidR="008A0F4C" w:rsidRDefault="003A497B">
      <w:pPr>
        <w:pStyle w:val="afffff1"/>
        <w:ind w:firstLine="420"/>
      </w:pPr>
      <w:r>
        <w:t>本文件由中国计量协会提出。</w:t>
      </w:r>
    </w:p>
    <w:p w14:paraId="0CAB59D2" w14:textId="6E437723" w:rsidR="008A0F4C" w:rsidRDefault="003A497B">
      <w:pPr>
        <w:pStyle w:val="afffff1"/>
        <w:ind w:firstLine="420"/>
      </w:pPr>
      <w:r>
        <w:t>本文件由中国计量协会</w:t>
      </w:r>
      <w:r w:rsidR="008C27B0">
        <w:rPr>
          <w:rFonts w:hint="eastAsia"/>
        </w:rPr>
        <w:t>医学计量专业委员会</w:t>
      </w:r>
      <w:r>
        <w:t>归口。</w:t>
      </w:r>
    </w:p>
    <w:p w14:paraId="24A19347" w14:textId="5E2D440E" w:rsidR="008A0F4C" w:rsidRDefault="003A497B">
      <w:pPr>
        <w:pStyle w:val="afffff1"/>
        <w:ind w:firstLine="420"/>
      </w:pPr>
      <w:r>
        <w:t>本文件起草单位：</w:t>
      </w:r>
      <w:r w:rsidR="0077314D" w:rsidRPr="0077314D">
        <w:rPr>
          <w:rFonts w:hint="eastAsia"/>
        </w:rPr>
        <w:t>中国测试技术研究院、广东省计量科学研究院、重庆市计量质量检测研究院</w:t>
      </w:r>
      <w:r>
        <w:t>。</w:t>
      </w:r>
    </w:p>
    <w:p w14:paraId="659BBF4E" w14:textId="314988A2" w:rsidR="008A0F4C" w:rsidRDefault="003A497B">
      <w:pPr>
        <w:pStyle w:val="afffff1"/>
        <w:ind w:firstLine="420"/>
      </w:pPr>
      <w:r>
        <w:t>本文件主要起草人：</w:t>
      </w:r>
      <w:r w:rsidR="0077314D" w:rsidRPr="0077314D">
        <w:rPr>
          <w:rFonts w:hint="eastAsia"/>
        </w:rPr>
        <w:t>黄秋、吴国光、宋海龙、龚岚、全冠羽</w:t>
      </w:r>
      <w:r>
        <w:t>。</w:t>
      </w:r>
    </w:p>
    <w:p w14:paraId="230710F5" w14:textId="77777777" w:rsidR="008A0F4C" w:rsidRDefault="008A0F4C">
      <w:pPr>
        <w:pStyle w:val="afffff1"/>
        <w:ind w:firstLine="420"/>
      </w:pPr>
    </w:p>
    <w:p w14:paraId="61223B4D" w14:textId="77777777" w:rsidR="008A0F4C" w:rsidRDefault="008A0F4C">
      <w:pPr>
        <w:pStyle w:val="afffff1"/>
        <w:ind w:firstLine="420"/>
        <w:sectPr w:rsidR="008A0F4C">
          <w:pgSz w:w="11906" w:h="16838"/>
          <w:pgMar w:top="1928" w:right="1134" w:bottom="1134" w:left="1134" w:header="1418" w:footer="1134" w:gutter="284"/>
          <w:pgNumType w:fmt="upperRoman"/>
          <w:cols w:space="425"/>
          <w:formProt w:val="0"/>
          <w:docGrid w:linePitch="312"/>
        </w:sectPr>
      </w:pPr>
    </w:p>
    <w:p w14:paraId="7949F0EE" w14:textId="77777777" w:rsidR="008A0F4C" w:rsidRDefault="008A0F4C">
      <w:pPr>
        <w:spacing w:line="20" w:lineRule="exact"/>
        <w:jc w:val="center"/>
        <w:rPr>
          <w:rFonts w:ascii="黑体" w:eastAsia="黑体" w:hAnsi="黑体"/>
          <w:sz w:val="32"/>
          <w:szCs w:val="32"/>
        </w:rPr>
      </w:pPr>
      <w:bookmarkStart w:id="26" w:name="BookMark4"/>
      <w:bookmarkEnd w:id="24"/>
    </w:p>
    <w:p w14:paraId="24ACD33F" w14:textId="77777777" w:rsidR="008A0F4C" w:rsidRDefault="008A0F4C">
      <w:pPr>
        <w:spacing w:line="20" w:lineRule="exact"/>
        <w:jc w:val="center"/>
        <w:rPr>
          <w:rFonts w:ascii="黑体" w:eastAsia="黑体" w:hAnsi="黑体"/>
          <w:sz w:val="32"/>
          <w:szCs w:val="32"/>
        </w:rPr>
      </w:pPr>
    </w:p>
    <w:bookmarkStart w:id="27" w:name="NEW_STAND_NAME" w:displacedByCustomXml="next"/>
    <w:sdt>
      <w:sdtPr>
        <w:tag w:val="NEW_STAND_NAME"/>
        <w:id w:val="595910757"/>
        <w:lock w:val="sdtLocked"/>
        <w:placeholder>
          <w:docPart w:val="C1ADB6D256DE44448A115F09195C9D55"/>
        </w:placeholder>
      </w:sdtPr>
      <w:sdtEndPr/>
      <w:sdtContent>
        <w:p w14:paraId="1530EA3C" w14:textId="7B98BC8D" w:rsidR="008A0F4C" w:rsidRDefault="001E0A29">
          <w:pPr>
            <w:pStyle w:val="afffffffff4"/>
            <w:spacing w:beforeLines="1" w:before="2" w:afterLines="220" w:after="528"/>
          </w:pPr>
          <w:r w:rsidRPr="001E0A29">
            <w:rPr>
              <w:rFonts w:hint="eastAsia"/>
            </w:rPr>
            <w:t>经皮起搏器分析仪校准方法</w:t>
          </w:r>
        </w:p>
      </w:sdtContent>
    </w:sdt>
    <w:p w14:paraId="1096CB2E" w14:textId="77777777" w:rsidR="008A0F4C" w:rsidRDefault="003A497B">
      <w:pPr>
        <w:pStyle w:val="affc"/>
        <w:spacing w:before="240" w:after="240"/>
      </w:pPr>
      <w:bookmarkStart w:id="28" w:name="_Toc17233325"/>
      <w:bookmarkStart w:id="29" w:name="_Toc24884211"/>
      <w:bookmarkStart w:id="30" w:name="_Toc26718930"/>
      <w:bookmarkStart w:id="31" w:name="_Toc97192964"/>
      <w:bookmarkStart w:id="32" w:name="_Toc24884218"/>
      <w:bookmarkStart w:id="33" w:name="_Toc26986771"/>
      <w:bookmarkStart w:id="34" w:name="_Toc26648465"/>
      <w:bookmarkStart w:id="35" w:name="_Toc17233333"/>
      <w:bookmarkStart w:id="36" w:name="_Toc133692271"/>
      <w:bookmarkStart w:id="37" w:name="_Toc133940596"/>
      <w:bookmarkStart w:id="38" w:name="_Toc26986530"/>
      <w:bookmarkStart w:id="39" w:name="_Toc133693505"/>
      <w:bookmarkStart w:id="40" w:name="_Toc133697510"/>
      <w:bookmarkStart w:id="41" w:name="_Toc215257997"/>
      <w:bookmarkEnd w:id="27"/>
      <w:r>
        <w:rPr>
          <w:rFonts w:hint="eastAsia"/>
        </w:rPr>
        <w:t>范围</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03FD4CDA" w14:textId="3E8C3C83" w:rsidR="008A0F4C" w:rsidRDefault="003A497B">
      <w:pPr>
        <w:pStyle w:val="afffff1"/>
        <w:ind w:firstLine="420"/>
      </w:pPr>
      <w:bookmarkStart w:id="42" w:name="_Toc26648466"/>
      <w:bookmarkStart w:id="43" w:name="_Toc24884219"/>
      <w:bookmarkStart w:id="44" w:name="_Toc24884212"/>
      <w:bookmarkStart w:id="45" w:name="_Toc17233326"/>
      <w:bookmarkStart w:id="46" w:name="_Toc17233334"/>
      <w:r>
        <w:rPr>
          <w:rFonts w:cs="宋体" w:hint="eastAsia"/>
        </w:rPr>
        <w:t>本文件规定了</w:t>
      </w:r>
      <w:r w:rsidR="001E0A29" w:rsidRPr="001E0A29">
        <w:rPr>
          <w:rFonts w:cs="宋体" w:hint="eastAsia"/>
        </w:rPr>
        <w:t>经皮起搏器分析仪</w:t>
      </w:r>
      <w:r>
        <w:rPr>
          <w:rFonts w:cs="宋体" w:hint="eastAsia"/>
        </w:rPr>
        <w:t>的计量特性、校准条件、校准项目和校准方法、校准结果表达以及复校时间间隔，</w:t>
      </w:r>
      <w:r>
        <w:rPr>
          <w:rFonts w:hint="eastAsia"/>
        </w:rPr>
        <w:t>本文件适用于</w:t>
      </w:r>
      <w:r w:rsidR="001E0A29" w:rsidRPr="001E0A29">
        <w:rPr>
          <w:rFonts w:cs="宋体" w:hint="eastAsia"/>
        </w:rPr>
        <w:t>经皮起搏器分析仪</w:t>
      </w:r>
      <w:r>
        <w:rPr>
          <w:rFonts w:hint="eastAsia"/>
        </w:rPr>
        <w:t>的校准。</w:t>
      </w:r>
    </w:p>
    <w:p w14:paraId="2779EFF5" w14:textId="77777777" w:rsidR="008A0F4C" w:rsidRDefault="003A497B">
      <w:pPr>
        <w:pStyle w:val="affc"/>
        <w:spacing w:before="240" w:after="240"/>
      </w:pPr>
      <w:bookmarkStart w:id="47" w:name="_Toc133940597"/>
      <w:bookmarkStart w:id="48" w:name="_Toc133693506"/>
      <w:bookmarkStart w:id="49" w:name="_Toc133697511"/>
      <w:bookmarkStart w:id="50" w:name="_Toc97192965"/>
      <w:bookmarkStart w:id="51" w:name="_Toc26986772"/>
      <w:bookmarkStart w:id="52" w:name="_Toc133692272"/>
      <w:bookmarkStart w:id="53" w:name="_Toc26986531"/>
      <w:bookmarkStart w:id="54" w:name="_Toc26718931"/>
      <w:bookmarkStart w:id="55" w:name="_Toc215257998"/>
      <w:r>
        <w:rPr>
          <w:rFonts w:hint="eastAsia"/>
        </w:rPr>
        <w:t>规范性引用文件</w:t>
      </w:r>
      <w:bookmarkEnd w:id="42"/>
      <w:bookmarkEnd w:id="43"/>
      <w:bookmarkEnd w:id="44"/>
      <w:bookmarkEnd w:id="45"/>
      <w:bookmarkEnd w:id="46"/>
      <w:bookmarkEnd w:id="47"/>
      <w:bookmarkEnd w:id="48"/>
      <w:bookmarkEnd w:id="49"/>
      <w:bookmarkEnd w:id="50"/>
      <w:bookmarkEnd w:id="51"/>
      <w:bookmarkEnd w:id="52"/>
      <w:bookmarkEnd w:id="53"/>
      <w:bookmarkEnd w:id="54"/>
      <w:bookmarkEnd w:id="55"/>
    </w:p>
    <w:sdt>
      <w:sdtPr>
        <w:rPr>
          <w:rFonts w:hint="eastAsia"/>
        </w:rPr>
        <w:id w:val="715848253"/>
        <w:placeholder>
          <w:docPart w:val="B7201308D17C4E07BF5FB762598EE32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0BF75CA7" w14:textId="77777777" w:rsidR="008A0F4C" w:rsidRDefault="003A497B">
          <w:pPr>
            <w:pStyle w:val="afffff1"/>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BAA338F" w14:textId="77777777" w:rsidR="008A0F4C" w:rsidRDefault="003A497B">
      <w:pPr>
        <w:pStyle w:val="afffff1"/>
        <w:ind w:firstLine="420"/>
      </w:pPr>
      <w:r>
        <w:rPr>
          <w:rFonts w:hint="eastAsia"/>
        </w:rPr>
        <w:t>本规范引用下列文件：</w:t>
      </w:r>
    </w:p>
    <w:p w14:paraId="3B88B3F7" w14:textId="77777777" w:rsidR="008A0F4C" w:rsidRDefault="003A497B">
      <w:pPr>
        <w:pStyle w:val="afffff1"/>
        <w:ind w:firstLine="420"/>
      </w:pPr>
      <w:r>
        <w:rPr>
          <w:rFonts w:hint="eastAsia"/>
        </w:rPr>
        <w:t>JJF</w:t>
      </w:r>
      <w:r>
        <w:t xml:space="preserve"> 1001</w:t>
      </w:r>
      <w:r>
        <w:rPr>
          <w:rFonts w:hint="eastAsia"/>
        </w:rPr>
        <w:t>-</w:t>
      </w:r>
      <w:r>
        <w:t xml:space="preserve">2011 </w:t>
      </w:r>
      <w:r>
        <w:rPr>
          <w:rFonts w:hint="eastAsia"/>
        </w:rPr>
        <w:t>通用计量术语及定义</w:t>
      </w:r>
    </w:p>
    <w:p w14:paraId="066CDB5B" w14:textId="6D7D3B7E" w:rsidR="008A0F4C" w:rsidRDefault="001E0A29">
      <w:pPr>
        <w:pStyle w:val="afffff1"/>
        <w:ind w:firstLine="420"/>
      </w:pPr>
      <w:r w:rsidRPr="001E0A29">
        <w:t>JJF 1059.1-2012</w:t>
      </w:r>
      <w:r>
        <w:rPr>
          <w:rFonts w:hint="eastAsia"/>
        </w:rPr>
        <w:t xml:space="preserve"> </w:t>
      </w:r>
      <w:r>
        <w:rPr>
          <w:rFonts w:hint="eastAsia"/>
        </w:rPr>
        <w:t>测量不确定度评定与表示</w:t>
      </w:r>
    </w:p>
    <w:p w14:paraId="1927F69F" w14:textId="4E1BACEC" w:rsidR="008A0F4C" w:rsidRDefault="001E0A29">
      <w:pPr>
        <w:pStyle w:val="afffff1"/>
        <w:ind w:firstLine="420"/>
      </w:pPr>
      <w:r w:rsidRPr="001E0A29">
        <w:t>JJF 1149-2014</w:t>
      </w:r>
      <w:r>
        <w:rPr>
          <w:rFonts w:hint="eastAsia"/>
        </w:rPr>
        <w:t xml:space="preserve"> </w:t>
      </w:r>
      <w:r w:rsidRPr="001E0A29">
        <w:rPr>
          <w:rFonts w:hint="eastAsia"/>
        </w:rPr>
        <w:t>心脏除颤器校准规范</w:t>
      </w:r>
    </w:p>
    <w:p w14:paraId="2D2CECF5" w14:textId="3C3898E7" w:rsidR="008A0F4C" w:rsidRDefault="001E0A29">
      <w:pPr>
        <w:pStyle w:val="afffff1"/>
        <w:ind w:firstLine="420"/>
        <w:rPr>
          <w:rFonts w:hint="eastAsia"/>
        </w:rPr>
      </w:pPr>
      <w:r w:rsidRPr="001E0A29">
        <w:t>JJF 2150-2024</w:t>
      </w:r>
      <w:r>
        <w:rPr>
          <w:rFonts w:hint="eastAsia"/>
        </w:rPr>
        <w:t xml:space="preserve"> </w:t>
      </w:r>
      <w:r w:rsidRPr="001E0A29">
        <w:rPr>
          <w:rFonts w:hint="eastAsia"/>
        </w:rPr>
        <w:t>体外起搏器校准规范</w:t>
      </w:r>
    </w:p>
    <w:p w14:paraId="7250DD63" w14:textId="7C4958E6" w:rsidR="001E0A29" w:rsidRDefault="001E0A29">
      <w:pPr>
        <w:pStyle w:val="afffff1"/>
        <w:ind w:firstLine="420"/>
      </w:pPr>
      <w:r w:rsidRPr="001E0A29">
        <w:t>GB 9706.204-2022</w:t>
      </w:r>
      <w:r>
        <w:rPr>
          <w:rFonts w:hint="eastAsia"/>
        </w:rPr>
        <w:t xml:space="preserve"> </w:t>
      </w:r>
      <w:r w:rsidRPr="001E0A29">
        <w:rPr>
          <w:rFonts w:hint="eastAsia"/>
        </w:rPr>
        <w:t>医用电气设备 第2-4部分：心脏除颤器的基本安全和基本性能专用要求</w:t>
      </w:r>
    </w:p>
    <w:p w14:paraId="2F8B3983" w14:textId="77777777" w:rsidR="008A0F4C" w:rsidRDefault="003A497B">
      <w:pPr>
        <w:pStyle w:val="afffff1"/>
        <w:ind w:firstLine="420"/>
      </w:pPr>
      <w:r>
        <w:rPr>
          <w:rFonts w:hint="eastAsia"/>
        </w:rPr>
        <w:t>GB</w:t>
      </w:r>
      <w:r>
        <w:t>/</w:t>
      </w:r>
      <w:r>
        <w:rPr>
          <w:rFonts w:hint="eastAsia"/>
        </w:rPr>
        <w:t>T</w:t>
      </w:r>
      <w:r>
        <w:t xml:space="preserve"> </w:t>
      </w:r>
      <w:r>
        <w:rPr>
          <w:rFonts w:hint="eastAsia"/>
        </w:rPr>
        <w:t>1.1-2020</w:t>
      </w:r>
      <w:r>
        <w:t xml:space="preserve"> </w:t>
      </w:r>
      <w:r>
        <w:rPr>
          <w:rFonts w:hint="eastAsia"/>
        </w:rPr>
        <w:t>标准化工作导则第1部分：标准化文件的结构和起草规则</w:t>
      </w:r>
    </w:p>
    <w:p w14:paraId="0B2A2D83" w14:textId="77777777" w:rsidR="008A0F4C" w:rsidRDefault="003A497B">
      <w:pPr>
        <w:pStyle w:val="affc"/>
        <w:spacing w:before="240" w:after="240"/>
        <w:rPr>
          <w:b/>
        </w:rPr>
      </w:pPr>
      <w:bookmarkStart w:id="56" w:name="_Toc133940598"/>
      <w:bookmarkStart w:id="57" w:name="_Toc131629315"/>
      <w:bookmarkStart w:id="58" w:name="_Toc133693507"/>
      <w:bookmarkStart w:id="59" w:name="_Toc133697512"/>
      <w:bookmarkStart w:id="60" w:name="_Toc215257999"/>
      <w:r>
        <w:rPr>
          <w:rFonts w:hint="eastAsia"/>
        </w:rPr>
        <w:t>概述</w:t>
      </w:r>
      <w:bookmarkEnd w:id="56"/>
      <w:bookmarkEnd w:id="57"/>
      <w:bookmarkEnd w:id="58"/>
      <w:bookmarkEnd w:id="59"/>
      <w:bookmarkEnd w:id="60"/>
    </w:p>
    <w:p w14:paraId="3B0DA781" w14:textId="37874A5D" w:rsidR="008A0F4C" w:rsidRDefault="00197C8B">
      <w:pPr>
        <w:pStyle w:val="afffff1"/>
        <w:ind w:firstLine="420"/>
      </w:pPr>
      <w:bookmarkStart w:id="61" w:name="_Toc26986532"/>
      <w:bookmarkEnd w:id="61"/>
      <w:r w:rsidRPr="00197C8B">
        <w:rPr>
          <w:rFonts w:hint="eastAsia"/>
        </w:rPr>
        <w:t>经皮起搏器分析仪是用于经皮起搏器的专用检测仪器，含有模拟人体阻抗的负载电阻，通过测量经皮起搏器产生的电脉冲施加于该负载电阻上的信号来得到经皮起搏器产生电脉冲的幅度、频率及宽度。经皮起搏器分析仪主要由负载电阻、采样电路、模数转换器、微处理器和显示部分等组成。</w:t>
      </w:r>
    </w:p>
    <w:p w14:paraId="15DFE5FE" w14:textId="77777777" w:rsidR="008A0F4C" w:rsidRDefault="008A0F4C">
      <w:pPr>
        <w:pStyle w:val="afffff1"/>
        <w:ind w:firstLine="420"/>
      </w:pPr>
    </w:p>
    <w:p w14:paraId="49870ADA" w14:textId="77777777" w:rsidR="008A0F4C" w:rsidRDefault="003A497B">
      <w:pPr>
        <w:pStyle w:val="affc"/>
        <w:spacing w:before="240" w:after="240"/>
      </w:pPr>
      <w:bookmarkStart w:id="62" w:name="_Toc131629316"/>
      <w:bookmarkStart w:id="63" w:name="_Toc133693508"/>
      <w:bookmarkStart w:id="64" w:name="_Toc133940599"/>
      <w:bookmarkStart w:id="65" w:name="_Toc133697513"/>
      <w:bookmarkStart w:id="66" w:name="_Toc215258000"/>
      <w:r>
        <w:rPr>
          <w:rFonts w:hint="eastAsia"/>
        </w:rPr>
        <w:t>计量特性</w:t>
      </w:r>
      <w:bookmarkEnd w:id="62"/>
      <w:bookmarkEnd w:id="63"/>
      <w:bookmarkEnd w:id="64"/>
      <w:bookmarkEnd w:id="65"/>
      <w:bookmarkEnd w:id="66"/>
    </w:p>
    <w:p w14:paraId="5CB83545" w14:textId="13687DE0" w:rsidR="008A0F4C" w:rsidRDefault="001B1C68" w:rsidP="001B1C68">
      <w:pPr>
        <w:pStyle w:val="affd"/>
        <w:spacing w:before="120" w:after="120"/>
      </w:pPr>
      <w:bookmarkStart w:id="67" w:name="_Toc215258001"/>
      <w:r w:rsidRPr="001B1C68">
        <w:rPr>
          <w:rFonts w:hint="eastAsia"/>
        </w:rPr>
        <w:t>电流幅度</w:t>
      </w:r>
      <w:bookmarkEnd w:id="67"/>
    </w:p>
    <w:p w14:paraId="2699C579" w14:textId="41A0C638" w:rsidR="008A0F4C" w:rsidRPr="001B53D7" w:rsidRDefault="001B1C68">
      <w:pPr>
        <w:pStyle w:val="afffff1"/>
        <w:ind w:firstLine="420"/>
        <w:rPr>
          <w:rFonts w:ascii="Times New Roman"/>
        </w:rPr>
      </w:pPr>
      <w:r w:rsidRPr="001B53D7">
        <w:rPr>
          <w:rFonts w:ascii="Times New Roman"/>
        </w:rPr>
        <w:t>测量范围：（</w:t>
      </w:r>
      <w:r w:rsidRPr="001B53D7">
        <w:rPr>
          <w:rFonts w:ascii="Times New Roman"/>
        </w:rPr>
        <w:t>4~200</w:t>
      </w:r>
      <w:r w:rsidRPr="001B53D7">
        <w:rPr>
          <w:rFonts w:ascii="Times New Roman"/>
        </w:rPr>
        <w:t>）</w:t>
      </w:r>
      <w:r w:rsidRPr="001B53D7">
        <w:rPr>
          <w:rFonts w:ascii="Times New Roman"/>
        </w:rPr>
        <w:t>mA</w:t>
      </w:r>
      <w:r w:rsidRPr="001B53D7">
        <w:rPr>
          <w:rFonts w:ascii="Times New Roman"/>
        </w:rPr>
        <w:t>；最大允许误差：</w:t>
      </w:r>
      <w:r w:rsidRPr="001B53D7">
        <w:rPr>
          <w:rFonts w:ascii="Times New Roman"/>
        </w:rPr>
        <w:t>±2%</w:t>
      </w:r>
      <w:r w:rsidRPr="001B53D7">
        <w:rPr>
          <w:rFonts w:ascii="Times New Roman"/>
        </w:rPr>
        <w:t>或</w:t>
      </w:r>
      <w:r w:rsidRPr="001B53D7">
        <w:rPr>
          <w:rFonts w:ascii="Times New Roman"/>
        </w:rPr>
        <w:t>±2 mA</w:t>
      </w:r>
      <w:r w:rsidRPr="001B53D7">
        <w:rPr>
          <w:rFonts w:ascii="Times New Roman"/>
        </w:rPr>
        <w:t>（二者取</w:t>
      </w:r>
      <w:r w:rsidRPr="001B53D7">
        <w:rPr>
          <w:rFonts w:ascii="Times New Roman"/>
          <w:szCs w:val="21"/>
        </w:rPr>
        <w:t>绝对值</w:t>
      </w:r>
      <w:r w:rsidRPr="001B53D7">
        <w:rPr>
          <w:rFonts w:ascii="Times New Roman"/>
        </w:rPr>
        <w:t>较大</w:t>
      </w:r>
      <w:r w:rsidRPr="001B53D7">
        <w:rPr>
          <w:rFonts w:ascii="Times New Roman"/>
        </w:rPr>
        <w:t>者</w:t>
      </w:r>
      <w:r w:rsidRPr="001B53D7">
        <w:rPr>
          <w:rFonts w:ascii="Times New Roman"/>
        </w:rPr>
        <w:t>）。</w:t>
      </w:r>
    </w:p>
    <w:p w14:paraId="14D1E609" w14:textId="724FCFBB" w:rsidR="001B1C68" w:rsidRPr="001B53D7" w:rsidRDefault="001B1C68" w:rsidP="001B1C68">
      <w:pPr>
        <w:pStyle w:val="affd"/>
        <w:spacing w:before="120" w:after="120"/>
        <w:rPr>
          <w:rFonts w:ascii="Times New Roman"/>
        </w:rPr>
      </w:pPr>
      <w:bookmarkStart w:id="68" w:name="_Toc215258002"/>
      <w:r w:rsidRPr="001B53D7">
        <w:rPr>
          <w:rFonts w:ascii="Times New Roman"/>
        </w:rPr>
        <w:t>脉冲频率</w:t>
      </w:r>
      <w:bookmarkEnd w:id="68"/>
    </w:p>
    <w:p w14:paraId="53729101" w14:textId="4174BD7C" w:rsidR="001B1C68" w:rsidRPr="001B53D7" w:rsidRDefault="001B1C68" w:rsidP="001B1C68">
      <w:pPr>
        <w:pStyle w:val="afffff1"/>
        <w:ind w:firstLine="420"/>
        <w:rPr>
          <w:rFonts w:ascii="Times New Roman"/>
        </w:rPr>
      </w:pPr>
      <w:r w:rsidRPr="001B53D7">
        <w:rPr>
          <w:rFonts w:ascii="Times New Roman"/>
        </w:rPr>
        <w:t>测量范围：（</w:t>
      </w:r>
      <w:r w:rsidRPr="001B53D7">
        <w:rPr>
          <w:rFonts w:ascii="Times New Roman"/>
        </w:rPr>
        <w:t>30~300</w:t>
      </w:r>
      <w:r w:rsidRPr="001B53D7">
        <w:rPr>
          <w:rFonts w:ascii="Times New Roman"/>
        </w:rPr>
        <w:t>）次</w:t>
      </w:r>
      <w:r w:rsidRPr="001B53D7">
        <w:rPr>
          <w:rFonts w:ascii="Times New Roman"/>
        </w:rPr>
        <w:t>/</w:t>
      </w:r>
      <w:r w:rsidRPr="001B53D7">
        <w:rPr>
          <w:rFonts w:ascii="Times New Roman"/>
        </w:rPr>
        <w:t>分；最大允许误差：</w:t>
      </w:r>
      <w:r w:rsidRPr="001B53D7">
        <w:rPr>
          <w:rFonts w:ascii="Times New Roman"/>
        </w:rPr>
        <w:t>±1%</w:t>
      </w:r>
      <w:r w:rsidRPr="001B53D7">
        <w:rPr>
          <w:rFonts w:ascii="Times New Roman"/>
        </w:rPr>
        <w:t>或</w:t>
      </w:r>
      <w:r w:rsidRPr="001B53D7">
        <w:rPr>
          <w:rFonts w:ascii="Times New Roman"/>
        </w:rPr>
        <w:t>±1</w:t>
      </w:r>
      <w:r w:rsidRPr="001B53D7">
        <w:rPr>
          <w:rFonts w:ascii="Times New Roman"/>
        </w:rPr>
        <w:t>次</w:t>
      </w:r>
      <w:r w:rsidRPr="001B53D7">
        <w:rPr>
          <w:rFonts w:ascii="Times New Roman"/>
        </w:rPr>
        <w:t>/</w:t>
      </w:r>
      <w:r w:rsidRPr="001B53D7">
        <w:rPr>
          <w:rFonts w:ascii="Times New Roman"/>
        </w:rPr>
        <w:t>分（</w:t>
      </w:r>
      <w:r w:rsidRPr="001B53D7">
        <w:rPr>
          <w:rFonts w:ascii="Times New Roman"/>
        </w:rPr>
        <w:t>二者取</w:t>
      </w:r>
      <w:r w:rsidRPr="001B53D7">
        <w:rPr>
          <w:rFonts w:ascii="Times New Roman"/>
          <w:szCs w:val="21"/>
        </w:rPr>
        <w:t>绝对值</w:t>
      </w:r>
      <w:r w:rsidRPr="001B53D7">
        <w:rPr>
          <w:rFonts w:ascii="Times New Roman"/>
        </w:rPr>
        <w:t>较大者</w:t>
      </w:r>
      <w:r w:rsidRPr="001B53D7">
        <w:rPr>
          <w:rFonts w:ascii="Times New Roman"/>
        </w:rPr>
        <w:t>）。</w:t>
      </w:r>
    </w:p>
    <w:p w14:paraId="6D31B3DE" w14:textId="453DC93F" w:rsidR="001B1C68" w:rsidRPr="001B53D7" w:rsidRDefault="001B1C68" w:rsidP="001B1C68">
      <w:pPr>
        <w:pStyle w:val="affd"/>
        <w:spacing w:before="120" w:after="120"/>
        <w:rPr>
          <w:rFonts w:ascii="Times New Roman"/>
        </w:rPr>
      </w:pPr>
      <w:bookmarkStart w:id="69" w:name="_Toc215258003"/>
      <w:r w:rsidRPr="001B53D7">
        <w:rPr>
          <w:rFonts w:ascii="Times New Roman"/>
        </w:rPr>
        <w:t>脉冲宽度</w:t>
      </w:r>
      <w:bookmarkEnd w:id="69"/>
    </w:p>
    <w:p w14:paraId="26CE4A0E" w14:textId="368F779B" w:rsidR="001B1C68" w:rsidRPr="001B53D7" w:rsidRDefault="001B1C68" w:rsidP="001B1C68">
      <w:pPr>
        <w:pStyle w:val="afffff1"/>
        <w:ind w:firstLine="420"/>
        <w:rPr>
          <w:rFonts w:ascii="Times New Roman"/>
        </w:rPr>
      </w:pPr>
      <w:r w:rsidRPr="001B53D7">
        <w:rPr>
          <w:rFonts w:ascii="Times New Roman"/>
        </w:rPr>
        <w:t>测量范围：（</w:t>
      </w:r>
      <w:r w:rsidRPr="001B53D7">
        <w:rPr>
          <w:rFonts w:ascii="Times New Roman"/>
        </w:rPr>
        <w:t>10~80</w:t>
      </w:r>
      <w:r w:rsidRPr="001B53D7">
        <w:rPr>
          <w:rFonts w:ascii="Times New Roman"/>
        </w:rPr>
        <w:t>）</w:t>
      </w:r>
      <w:r w:rsidRPr="001B53D7">
        <w:rPr>
          <w:rFonts w:ascii="Times New Roman"/>
        </w:rPr>
        <w:t>ms</w:t>
      </w:r>
      <w:r w:rsidRPr="001B53D7">
        <w:rPr>
          <w:rFonts w:ascii="Times New Roman"/>
        </w:rPr>
        <w:t>；最大允许误差：</w:t>
      </w:r>
      <w:r w:rsidRPr="001B53D7">
        <w:rPr>
          <w:rFonts w:ascii="Times New Roman"/>
        </w:rPr>
        <w:t>±2%</w:t>
      </w:r>
      <w:r w:rsidRPr="001B53D7">
        <w:rPr>
          <w:rFonts w:ascii="Times New Roman"/>
        </w:rPr>
        <w:t>或</w:t>
      </w:r>
      <w:r w:rsidRPr="001B53D7">
        <w:rPr>
          <w:rFonts w:ascii="Times New Roman"/>
        </w:rPr>
        <w:t>±0.5 ms</w:t>
      </w:r>
      <w:r w:rsidRPr="001B53D7">
        <w:rPr>
          <w:rFonts w:ascii="Times New Roman"/>
        </w:rPr>
        <w:t>（</w:t>
      </w:r>
      <w:r w:rsidRPr="001B53D7">
        <w:rPr>
          <w:rFonts w:ascii="Times New Roman"/>
        </w:rPr>
        <w:t>二者取</w:t>
      </w:r>
      <w:r w:rsidRPr="001B53D7">
        <w:rPr>
          <w:rFonts w:ascii="Times New Roman"/>
          <w:szCs w:val="21"/>
        </w:rPr>
        <w:t>绝对值</w:t>
      </w:r>
      <w:r w:rsidRPr="001B53D7">
        <w:rPr>
          <w:rFonts w:ascii="Times New Roman"/>
        </w:rPr>
        <w:t>较大者</w:t>
      </w:r>
      <w:r w:rsidRPr="001B53D7">
        <w:rPr>
          <w:rFonts w:ascii="Times New Roman"/>
        </w:rPr>
        <w:t>）。</w:t>
      </w:r>
    </w:p>
    <w:p w14:paraId="4BC1E870" w14:textId="52FBBF0C" w:rsidR="008A0F4C" w:rsidRDefault="008A0F4C">
      <w:pPr>
        <w:pStyle w:val="afffff1"/>
        <w:ind w:firstLine="420"/>
      </w:pPr>
    </w:p>
    <w:p w14:paraId="68FEF7A3" w14:textId="77777777" w:rsidR="008A0F4C" w:rsidRDefault="003A497B">
      <w:pPr>
        <w:pStyle w:val="affc"/>
        <w:spacing w:before="240" w:after="240"/>
      </w:pPr>
      <w:bookmarkStart w:id="70" w:name="_Toc133697514"/>
      <w:bookmarkStart w:id="71" w:name="_Toc133940602"/>
      <w:bookmarkStart w:id="72" w:name="_Toc131629319"/>
      <w:bookmarkStart w:id="73" w:name="_Toc133693509"/>
      <w:bookmarkStart w:id="74" w:name="_Toc215258004"/>
      <w:r>
        <w:rPr>
          <w:rFonts w:hint="eastAsia"/>
        </w:rPr>
        <w:t>校准条件</w:t>
      </w:r>
      <w:bookmarkEnd w:id="70"/>
      <w:bookmarkEnd w:id="71"/>
      <w:bookmarkEnd w:id="72"/>
      <w:bookmarkEnd w:id="73"/>
      <w:bookmarkEnd w:id="74"/>
    </w:p>
    <w:p w14:paraId="186F1816" w14:textId="77777777" w:rsidR="008A0F4C" w:rsidRDefault="003A497B">
      <w:pPr>
        <w:pStyle w:val="affd"/>
        <w:spacing w:before="120" w:after="120"/>
        <w:rPr>
          <w:b/>
        </w:rPr>
      </w:pPr>
      <w:bookmarkStart w:id="75" w:name="_Toc133940603"/>
      <w:bookmarkStart w:id="76" w:name="_Toc131629320"/>
      <w:bookmarkStart w:id="77" w:name="_Toc215258005"/>
      <w:r>
        <w:t>环境条件</w:t>
      </w:r>
      <w:bookmarkEnd w:id="75"/>
      <w:bookmarkEnd w:id="76"/>
      <w:bookmarkEnd w:id="77"/>
    </w:p>
    <w:p w14:paraId="78FBBEBC" w14:textId="4E7C57EC" w:rsidR="008A0F4C" w:rsidRDefault="003A497B">
      <w:pPr>
        <w:pStyle w:val="afffff1"/>
        <w:ind w:firstLine="420"/>
      </w:pPr>
      <w:r>
        <w:t>温度条件：</w:t>
      </w:r>
      <w:r>
        <w:rPr>
          <w:rFonts w:hint="eastAsia"/>
        </w:rPr>
        <w:t>（</w:t>
      </w:r>
      <w:r w:rsidR="00A45138" w:rsidRPr="00A45138">
        <w:t>20</w:t>
      </w:r>
      <w:r w:rsidR="00A45138" w:rsidRPr="00A45138">
        <w:t>±</w:t>
      </w:r>
      <w:r w:rsidR="00A45138" w:rsidRPr="00A45138">
        <w:t>5</w:t>
      </w:r>
      <w:r>
        <w:t>）</w:t>
      </w:r>
      <w:r>
        <w:rPr>
          <w:rFonts w:hAnsi="宋体"/>
        </w:rPr>
        <w:t>℃</w:t>
      </w:r>
      <w:r>
        <w:t>；</w:t>
      </w:r>
    </w:p>
    <w:p w14:paraId="6CD11BB8" w14:textId="4FCEC795" w:rsidR="008A0F4C" w:rsidRDefault="003A497B">
      <w:pPr>
        <w:pStyle w:val="afffff1"/>
        <w:ind w:firstLine="420"/>
      </w:pPr>
      <w:r>
        <w:t>相对湿度：</w:t>
      </w:r>
      <w:r w:rsidR="00A45138">
        <w:rPr>
          <w:rFonts w:hAnsi="宋体" w:hint="eastAsia"/>
        </w:rPr>
        <w:t>≤</w:t>
      </w:r>
      <w:r w:rsidR="00A45138">
        <w:rPr>
          <w:rFonts w:hint="eastAsia"/>
        </w:rPr>
        <w:t>7</w:t>
      </w:r>
      <w:r>
        <w:t>5%；</w:t>
      </w:r>
    </w:p>
    <w:p w14:paraId="2D215190" w14:textId="1525E029" w:rsidR="008A0F4C" w:rsidRDefault="003A497B">
      <w:pPr>
        <w:pStyle w:val="afffff1"/>
        <w:ind w:firstLine="420"/>
        <w:rPr>
          <w:color w:val="000000"/>
        </w:rPr>
      </w:pPr>
      <w:r>
        <w:rPr>
          <w:rFonts w:hint="eastAsia"/>
        </w:rPr>
        <w:t>电源</w:t>
      </w:r>
      <w:r>
        <w:t>供电电压：</w:t>
      </w:r>
      <w:r w:rsidR="00A45138" w:rsidRPr="00A45138">
        <w:rPr>
          <w:rFonts w:hint="eastAsia"/>
          <w:color w:val="000000"/>
        </w:rPr>
        <w:t>（220±22）V</w:t>
      </w:r>
      <w:r>
        <w:rPr>
          <w:color w:val="000000"/>
        </w:rPr>
        <w:t xml:space="preserve"> AC；</w:t>
      </w:r>
    </w:p>
    <w:p w14:paraId="08E14439" w14:textId="7595F6B1" w:rsidR="008A0F4C" w:rsidRDefault="003A497B">
      <w:pPr>
        <w:pStyle w:val="afffff1"/>
        <w:ind w:firstLine="420"/>
        <w:rPr>
          <w:rFonts w:hint="eastAsia"/>
          <w:color w:val="000000"/>
        </w:rPr>
      </w:pPr>
      <w:r>
        <w:t>电源频率：</w:t>
      </w:r>
      <w:r w:rsidR="00A45138" w:rsidRPr="00A45138">
        <w:rPr>
          <w:rFonts w:hint="eastAsia"/>
          <w:color w:val="000000"/>
        </w:rPr>
        <w:t>（50±1）</w:t>
      </w:r>
      <w:r>
        <w:rPr>
          <w:color w:val="000000"/>
        </w:rPr>
        <w:t>Hz</w:t>
      </w:r>
      <w:r>
        <w:rPr>
          <w:rFonts w:hint="eastAsia"/>
          <w:color w:val="000000"/>
        </w:rPr>
        <w:t>；</w:t>
      </w:r>
    </w:p>
    <w:p w14:paraId="4282E14A" w14:textId="19765F87" w:rsidR="00B33F5B" w:rsidRDefault="00B33F5B">
      <w:pPr>
        <w:pStyle w:val="afffff1"/>
        <w:ind w:firstLine="420"/>
      </w:pPr>
      <w:r w:rsidRPr="00B33F5B">
        <w:rPr>
          <w:rFonts w:hint="eastAsia"/>
        </w:rPr>
        <w:t>周围无影响经皮起搏器分析仪正常工作的电磁场干扰和机械振动等。</w:t>
      </w:r>
    </w:p>
    <w:p w14:paraId="45030344" w14:textId="77777777" w:rsidR="008A0F4C" w:rsidRDefault="003A497B">
      <w:pPr>
        <w:pStyle w:val="affd"/>
        <w:spacing w:before="120" w:after="120"/>
        <w:rPr>
          <w:rFonts w:hAnsi="黑体"/>
          <w:b/>
          <w:szCs w:val="21"/>
        </w:rPr>
      </w:pPr>
      <w:bookmarkStart w:id="78" w:name="_Toc131629321"/>
      <w:bookmarkStart w:id="79" w:name="_Toc133940604"/>
      <w:bookmarkStart w:id="80" w:name="_Toc215258006"/>
      <w:r>
        <w:rPr>
          <w:rFonts w:hint="eastAsia"/>
        </w:rPr>
        <w:t>测量标准及其他设备</w:t>
      </w:r>
      <w:bookmarkEnd w:id="78"/>
      <w:bookmarkEnd w:id="79"/>
      <w:bookmarkEnd w:id="80"/>
    </w:p>
    <w:p w14:paraId="1FA12943" w14:textId="77777777" w:rsidR="008A0F4C" w:rsidRDefault="003A497B">
      <w:pPr>
        <w:pStyle w:val="affe"/>
        <w:spacing w:before="120" w:after="120"/>
      </w:pPr>
      <w:r>
        <w:lastRenderedPageBreak/>
        <w:t>校准时所需的标准器及配套设备见表1</w:t>
      </w:r>
      <w:r>
        <w:rPr>
          <w:rFonts w:hint="eastAsia"/>
        </w:rPr>
        <w:t>。</w:t>
      </w:r>
    </w:p>
    <w:p w14:paraId="04B8B5DA" w14:textId="59279612" w:rsidR="008A0F4C" w:rsidRDefault="003A497B" w:rsidP="000262B5">
      <w:pPr>
        <w:pStyle w:val="affe"/>
        <w:spacing w:before="120" w:after="120"/>
      </w:pPr>
      <w:r>
        <w:rPr>
          <w:rFonts w:hint="eastAsia"/>
        </w:rPr>
        <w:t>校准装置对应功能的最大允许误差绝对值应不大于被校</w:t>
      </w:r>
      <w:r w:rsidR="000262B5" w:rsidRPr="000262B5">
        <w:rPr>
          <w:rFonts w:hint="eastAsia"/>
        </w:rPr>
        <w:t>经皮起搏器分析仪</w:t>
      </w:r>
      <w:r>
        <w:rPr>
          <w:rFonts w:hint="eastAsia"/>
        </w:rPr>
        <w:t>相应功能最大允许误差绝对值的</w:t>
      </w:r>
      <w:r>
        <w:t>1/3</w:t>
      </w:r>
      <w:r>
        <w:rPr>
          <w:rFonts w:hint="eastAsia"/>
        </w:rPr>
        <w:t>。</w:t>
      </w:r>
    </w:p>
    <w:p w14:paraId="3D251CC0" w14:textId="77777777" w:rsidR="008A0F4C" w:rsidRDefault="003A497B">
      <w:pPr>
        <w:pStyle w:val="affe"/>
        <w:spacing w:before="120" w:after="120"/>
      </w:pPr>
      <w:r>
        <w:rPr>
          <w:rFonts w:hint="eastAsia"/>
        </w:rPr>
        <w:t>校准装置</w:t>
      </w:r>
      <w:r>
        <w:rPr>
          <w:rFonts w:ascii="E-BZ" w:eastAsia="E-BZ" w:cs="E-BZ"/>
        </w:rPr>
        <w:t>(</w:t>
      </w:r>
      <w:r>
        <w:rPr>
          <w:rFonts w:hint="eastAsia"/>
        </w:rPr>
        <w:t>包括测量电路</w:t>
      </w:r>
      <w:r>
        <w:rPr>
          <w:rFonts w:ascii="E-BZ" w:eastAsia="E-BZ" w:cs="E-BZ"/>
        </w:rPr>
        <w:t>)</w:t>
      </w:r>
      <w:r>
        <w:rPr>
          <w:rFonts w:hint="eastAsia"/>
        </w:rPr>
        <w:t>应具有良好的屏蔽保护和接地措施</w:t>
      </w:r>
      <w:r>
        <w:rPr>
          <w:rFonts w:asciiTheme="minorEastAsia" w:eastAsiaTheme="minorEastAsia" w:hAnsiTheme="minorEastAsia" w:cs="E-BZ" w:hint="eastAsia"/>
        </w:rPr>
        <w:t>，</w:t>
      </w:r>
      <w:r>
        <w:rPr>
          <w:rFonts w:hint="eastAsia"/>
        </w:rPr>
        <w:t>并远离强电场。</w:t>
      </w:r>
    </w:p>
    <w:p w14:paraId="53CCC033" w14:textId="77777777" w:rsidR="008A0F4C" w:rsidRDefault="003A497B">
      <w:pPr>
        <w:pStyle w:val="aff2"/>
        <w:spacing w:before="120" w:after="120"/>
      </w:pPr>
      <w:r>
        <w:t>标准器及配套设备</w:t>
      </w:r>
    </w:p>
    <w:tbl>
      <w:tblPr>
        <w:tblW w:w="5006"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40"/>
        <w:gridCol w:w="1967"/>
        <w:gridCol w:w="2286"/>
        <w:gridCol w:w="4492"/>
      </w:tblGrid>
      <w:tr w:rsidR="008A0F4C" w14:paraId="00A803EA" w14:textId="77777777">
        <w:trPr>
          <w:trHeight w:val="246"/>
          <w:jc w:val="center"/>
        </w:trPr>
        <w:tc>
          <w:tcPr>
            <w:tcW w:w="341" w:type="pct"/>
            <w:tcBorders>
              <w:top w:val="single" w:sz="8" w:space="0" w:color="auto"/>
              <w:bottom w:val="single" w:sz="8" w:space="0" w:color="auto"/>
            </w:tcBorders>
            <w:shd w:val="clear" w:color="auto" w:fill="auto"/>
            <w:vAlign w:val="center"/>
          </w:tcPr>
          <w:p w14:paraId="70F6452F" w14:textId="77777777" w:rsidR="008A0F4C" w:rsidRDefault="003A497B">
            <w:pPr>
              <w:spacing w:line="240" w:lineRule="auto"/>
              <w:jc w:val="center"/>
              <w:rPr>
                <w:rFonts w:ascii="Times New Roman" w:hAnsi="Times New Roman"/>
                <w:sz w:val="18"/>
                <w:szCs w:val="18"/>
              </w:rPr>
            </w:pPr>
            <w:r>
              <w:rPr>
                <w:rFonts w:ascii="Times New Roman" w:hAnsi="Times New Roman"/>
                <w:sz w:val="18"/>
                <w:szCs w:val="18"/>
              </w:rPr>
              <w:t>序号</w:t>
            </w:r>
          </w:p>
        </w:tc>
        <w:tc>
          <w:tcPr>
            <w:tcW w:w="1048" w:type="pct"/>
            <w:tcBorders>
              <w:top w:val="single" w:sz="8" w:space="0" w:color="auto"/>
              <w:bottom w:val="single" w:sz="8" w:space="0" w:color="auto"/>
            </w:tcBorders>
            <w:shd w:val="clear" w:color="auto" w:fill="auto"/>
            <w:noWrap/>
            <w:vAlign w:val="center"/>
          </w:tcPr>
          <w:p w14:paraId="32C9020E" w14:textId="77777777" w:rsidR="008A0F4C" w:rsidRDefault="003A497B">
            <w:pPr>
              <w:spacing w:line="240" w:lineRule="auto"/>
              <w:jc w:val="center"/>
              <w:rPr>
                <w:rFonts w:ascii="Times New Roman" w:hAnsi="Times New Roman"/>
                <w:sz w:val="18"/>
                <w:szCs w:val="18"/>
              </w:rPr>
            </w:pPr>
            <w:r>
              <w:rPr>
                <w:rFonts w:ascii="Times New Roman" w:hAnsi="Times New Roman"/>
                <w:sz w:val="18"/>
                <w:szCs w:val="18"/>
              </w:rPr>
              <w:t>仪器设备名称</w:t>
            </w:r>
          </w:p>
        </w:tc>
        <w:tc>
          <w:tcPr>
            <w:tcW w:w="1218" w:type="pct"/>
            <w:tcBorders>
              <w:top w:val="single" w:sz="8" w:space="0" w:color="auto"/>
              <w:bottom w:val="single" w:sz="8" w:space="0" w:color="auto"/>
            </w:tcBorders>
            <w:shd w:val="clear" w:color="auto" w:fill="auto"/>
            <w:noWrap/>
            <w:vAlign w:val="center"/>
          </w:tcPr>
          <w:p w14:paraId="64608ECD" w14:textId="77777777" w:rsidR="008A0F4C" w:rsidRDefault="003A497B">
            <w:pPr>
              <w:spacing w:line="240" w:lineRule="auto"/>
              <w:jc w:val="center"/>
              <w:rPr>
                <w:rFonts w:ascii="Times New Roman" w:hAnsi="Times New Roman"/>
                <w:sz w:val="18"/>
                <w:szCs w:val="18"/>
              </w:rPr>
            </w:pPr>
            <w:r>
              <w:rPr>
                <w:rFonts w:ascii="Times New Roman" w:hAnsi="Times New Roman"/>
                <w:sz w:val="18"/>
                <w:szCs w:val="18"/>
              </w:rPr>
              <w:t>参数范围</w:t>
            </w:r>
          </w:p>
        </w:tc>
        <w:tc>
          <w:tcPr>
            <w:tcW w:w="2393" w:type="pct"/>
            <w:tcBorders>
              <w:top w:val="single" w:sz="8" w:space="0" w:color="auto"/>
              <w:bottom w:val="single" w:sz="8" w:space="0" w:color="auto"/>
            </w:tcBorders>
            <w:shd w:val="clear" w:color="auto" w:fill="auto"/>
            <w:noWrap/>
            <w:vAlign w:val="center"/>
          </w:tcPr>
          <w:p w14:paraId="675345C2" w14:textId="77777777" w:rsidR="008A0F4C" w:rsidRDefault="003A497B">
            <w:pPr>
              <w:spacing w:line="240" w:lineRule="auto"/>
              <w:jc w:val="center"/>
              <w:rPr>
                <w:rFonts w:ascii="Times New Roman" w:hAnsi="Times New Roman"/>
                <w:sz w:val="18"/>
                <w:szCs w:val="18"/>
              </w:rPr>
            </w:pPr>
            <w:r>
              <w:rPr>
                <w:rFonts w:ascii="Times New Roman" w:hAnsi="Times New Roman"/>
                <w:sz w:val="18"/>
                <w:szCs w:val="18"/>
              </w:rPr>
              <w:t>用途及说明</w:t>
            </w:r>
          </w:p>
        </w:tc>
      </w:tr>
      <w:tr w:rsidR="008A0F4C" w14:paraId="60333E08" w14:textId="77777777">
        <w:trPr>
          <w:trHeight w:val="465"/>
          <w:jc w:val="center"/>
        </w:trPr>
        <w:tc>
          <w:tcPr>
            <w:tcW w:w="341" w:type="pct"/>
            <w:tcBorders>
              <w:top w:val="single" w:sz="8" w:space="0" w:color="auto"/>
            </w:tcBorders>
            <w:shd w:val="clear" w:color="auto" w:fill="auto"/>
            <w:vAlign w:val="center"/>
          </w:tcPr>
          <w:p w14:paraId="48AAD2B7" w14:textId="77777777" w:rsidR="008A0F4C" w:rsidRDefault="003A497B">
            <w:pPr>
              <w:spacing w:line="240" w:lineRule="auto"/>
              <w:jc w:val="center"/>
              <w:rPr>
                <w:rFonts w:asciiTheme="minorEastAsia" w:eastAsiaTheme="minorEastAsia" w:hAnsiTheme="minorEastAsia"/>
                <w:sz w:val="18"/>
                <w:szCs w:val="15"/>
              </w:rPr>
            </w:pPr>
            <w:r>
              <w:rPr>
                <w:rFonts w:asciiTheme="minorEastAsia" w:eastAsiaTheme="minorEastAsia" w:hAnsiTheme="minorEastAsia"/>
                <w:sz w:val="18"/>
                <w:szCs w:val="15"/>
              </w:rPr>
              <w:t>1</w:t>
            </w:r>
          </w:p>
        </w:tc>
        <w:tc>
          <w:tcPr>
            <w:tcW w:w="1048" w:type="pct"/>
            <w:tcBorders>
              <w:top w:val="single" w:sz="8" w:space="0" w:color="auto"/>
            </w:tcBorders>
            <w:shd w:val="clear" w:color="auto" w:fill="auto"/>
            <w:noWrap/>
            <w:vAlign w:val="center"/>
          </w:tcPr>
          <w:p w14:paraId="5C62A4D9" w14:textId="729AC732" w:rsidR="008A0F4C" w:rsidRDefault="00C55BF7">
            <w:pPr>
              <w:spacing w:line="240" w:lineRule="auto"/>
              <w:jc w:val="center"/>
              <w:rPr>
                <w:rFonts w:asciiTheme="minorEastAsia" w:eastAsiaTheme="minorEastAsia" w:hAnsiTheme="minorEastAsia"/>
                <w:snapToGrid w:val="0"/>
                <w:sz w:val="18"/>
                <w:szCs w:val="15"/>
                <w:lang w:val="en-GB"/>
              </w:rPr>
            </w:pPr>
            <w:r w:rsidRPr="00C55BF7">
              <w:rPr>
                <w:rFonts w:asciiTheme="minorEastAsia" w:eastAsiaTheme="minorEastAsia" w:hAnsiTheme="minorEastAsia" w:hint="eastAsia"/>
                <w:sz w:val="18"/>
                <w:szCs w:val="15"/>
              </w:rPr>
              <w:t>标准电流源</w:t>
            </w:r>
            <w:r w:rsidR="003A497B">
              <w:rPr>
                <w:rFonts w:asciiTheme="minorEastAsia" w:eastAsiaTheme="minorEastAsia" w:hAnsiTheme="minorEastAsia" w:hint="eastAsia"/>
                <w:sz w:val="18"/>
                <w:szCs w:val="15"/>
              </w:rPr>
              <w:t xml:space="preserve">                            </w:t>
            </w:r>
          </w:p>
        </w:tc>
        <w:tc>
          <w:tcPr>
            <w:tcW w:w="1218" w:type="pct"/>
            <w:tcBorders>
              <w:top w:val="single" w:sz="8" w:space="0" w:color="auto"/>
            </w:tcBorders>
            <w:shd w:val="clear" w:color="auto" w:fill="auto"/>
            <w:noWrap/>
            <w:vAlign w:val="center"/>
          </w:tcPr>
          <w:p w14:paraId="043E0C67" w14:textId="77777777" w:rsidR="00C55BF7" w:rsidRPr="00C55BF7" w:rsidRDefault="00C55BF7" w:rsidP="00C55BF7">
            <w:pPr>
              <w:spacing w:line="240" w:lineRule="auto"/>
              <w:jc w:val="left"/>
              <w:textAlignment w:val="center"/>
              <w:rPr>
                <w:rStyle w:val="font21"/>
                <w:rFonts w:asciiTheme="minorEastAsia" w:eastAsiaTheme="minorEastAsia" w:hAnsiTheme="minorEastAsia" w:hint="eastAsia"/>
                <w:sz w:val="18"/>
                <w:szCs w:val="15"/>
              </w:rPr>
            </w:pPr>
            <w:r w:rsidRPr="00C55BF7">
              <w:rPr>
                <w:rStyle w:val="font21"/>
                <w:rFonts w:asciiTheme="minorEastAsia" w:eastAsiaTheme="minorEastAsia" w:hAnsiTheme="minorEastAsia" w:hint="eastAsia"/>
                <w:sz w:val="18"/>
                <w:szCs w:val="15"/>
              </w:rPr>
              <w:t>输出电流幅度范围：（4~200）mA；</w:t>
            </w:r>
          </w:p>
          <w:p w14:paraId="5B6E8869" w14:textId="77777777" w:rsidR="00C55BF7" w:rsidRPr="00C55BF7" w:rsidRDefault="00C55BF7" w:rsidP="00C55BF7">
            <w:pPr>
              <w:spacing w:line="240" w:lineRule="auto"/>
              <w:jc w:val="left"/>
              <w:textAlignment w:val="center"/>
              <w:rPr>
                <w:rStyle w:val="font21"/>
                <w:rFonts w:asciiTheme="minorEastAsia" w:eastAsiaTheme="minorEastAsia" w:hAnsiTheme="minorEastAsia" w:hint="eastAsia"/>
                <w:sz w:val="18"/>
                <w:szCs w:val="15"/>
              </w:rPr>
            </w:pPr>
            <w:r w:rsidRPr="00C55BF7">
              <w:rPr>
                <w:rStyle w:val="font21"/>
                <w:rFonts w:asciiTheme="minorEastAsia" w:eastAsiaTheme="minorEastAsia" w:hAnsiTheme="minorEastAsia" w:hint="eastAsia"/>
                <w:sz w:val="18"/>
                <w:szCs w:val="15"/>
              </w:rPr>
              <w:t>输出电流脉冲频率范围：（30~300）次/分；</w:t>
            </w:r>
          </w:p>
          <w:p w14:paraId="4F5B137D" w14:textId="3A73F871" w:rsidR="008A0F4C" w:rsidRDefault="00C55BF7" w:rsidP="00C55BF7">
            <w:pPr>
              <w:spacing w:line="240" w:lineRule="auto"/>
              <w:jc w:val="left"/>
              <w:textAlignment w:val="center"/>
              <w:rPr>
                <w:rFonts w:asciiTheme="minorEastAsia" w:eastAsiaTheme="minorEastAsia" w:hAnsiTheme="minorEastAsia"/>
                <w:snapToGrid w:val="0"/>
                <w:sz w:val="18"/>
                <w:szCs w:val="15"/>
              </w:rPr>
            </w:pPr>
            <w:r w:rsidRPr="00C55BF7">
              <w:rPr>
                <w:rStyle w:val="font21"/>
                <w:rFonts w:asciiTheme="minorEastAsia" w:eastAsiaTheme="minorEastAsia" w:hAnsiTheme="minorEastAsia" w:hint="eastAsia"/>
                <w:sz w:val="18"/>
                <w:szCs w:val="15"/>
              </w:rPr>
              <w:t>输出电流脉冲宽度范围：（10~80）ms。</w:t>
            </w:r>
          </w:p>
        </w:tc>
        <w:tc>
          <w:tcPr>
            <w:tcW w:w="2393" w:type="pct"/>
            <w:tcBorders>
              <w:top w:val="single" w:sz="8" w:space="0" w:color="auto"/>
            </w:tcBorders>
            <w:shd w:val="clear" w:color="auto" w:fill="auto"/>
            <w:noWrap/>
            <w:vAlign w:val="center"/>
          </w:tcPr>
          <w:p w14:paraId="74078982" w14:textId="552694C1" w:rsidR="008A0F4C" w:rsidRDefault="009E3362" w:rsidP="009E3362">
            <w:pPr>
              <w:spacing w:line="240" w:lineRule="auto"/>
              <w:rPr>
                <w:rFonts w:asciiTheme="minorEastAsia" w:eastAsiaTheme="minorEastAsia" w:hAnsiTheme="minorEastAsia"/>
                <w:sz w:val="18"/>
                <w:szCs w:val="15"/>
              </w:rPr>
            </w:pPr>
            <w:r w:rsidRPr="009E3362">
              <w:rPr>
                <w:rFonts w:asciiTheme="minorEastAsia" w:eastAsiaTheme="minorEastAsia" w:hAnsiTheme="minorEastAsia" w:hint="eastAsia"/>
                <w:sz w:val="18"/>
                <w:szCs w:val="15"/>
              </w:rPr>
              <w:t>输出标准脉冲电流</w:t>
            </w:r>
            <w:r>
              <w:rPr>
                <w:rFonts w:asciiTheme="minorEastAsia" w:eastAsiaTheme="minorEastAsia" w:hAnsiTheme="minorEastAsia" w:hint="eastAsia"/>
                <w:sz w:val="18"/>
                <w:szCs w:val="15"/>
              </w:rPr>
              <w:t>，用来</w:t>
            </w:r>
            <w:r w:rsidR="003A497B">
              <w:rPr>
                <w:rFonts w:asciiTheme="minorEastAsia" w:eastAsiaTheme="minorEastAsia" w:hAnsiTheme="minorEastAsia"/>
                <w:sz w:val="18"/>
                <w:szCs w:val="15"/>
              </w:rPr>
              <w:t>校准</w:t>
            </w:r>
            <w:r w:rsidRPr="009E3362">
              <w:rPr>
                <w:rFonts w:asciiTheme="minorEastAsia" w:eastAsiaTheme="minorEastAsia" w:hAnsiTheme="minorEastAsia" w:hint="eastAsia"/>
                <w:sz w:val="18"/>
                <w:szCs w:val="15"/>
              </w:rPr>
              <w:t>经皮起搏器分析仪</w:t>
            </w:r>
            <w:r>
              <w:rPr>
                <w:rFonts w:asciiTheme="minorEastAsia" w:eastAsiaTheme="minorEastAsia" w:hAnsiTheme="minorEastAsia" w:hint="eastAsia"/>
                <w:sz w:val="18"/>
                <w:szCs w:val="15"/>
              </w:rPr>
              <w:t>的</w:t>
            </w:r>
            <w:r w:rsidRPr="009E3362">
              <w:rPr>
                <w:rFonts w:asciiTheme="minorEastAsia" w:eastAsiaTheme="minorEastAsia" w:hAnsiTheme="minorEastAsia" w:hint="eastAsia"/>
                <w:sz w:val="18"/>
                <w:szCs w:val="15"/>
              </w:rPr>
              <w:t>电流幅度、脉冲频率</w:t>
            </w:r>
            <w:r>
              <w:rPr>
                <w:rFonts w:asciiTheme="minorEastAsia" w:eastAsiaTheme="minorEastAsia" w:hAnsiTheme="minorEastAsia" w:hint="eastAsia"/>
                <w:sz w:val="18"/>
                <w:szCs w:val="15"/>
              </w:rPr>
              <w:t>与</w:t>
            </w:r>
            <w:r w:rsidRPr="009E3362">
              <w:rPr>
                <w:rFonts w:asciiTheme="minorEastAsia" w:eastAsiaTheme="minorEastAsia" w:hAnsiTheme="minorEastAsia" w:hint="eastAsia"/>
                <w:sz w:val="18"/>
                <w:szCs w:val="15"/>
              </w:rPr>
              <w:t>脉冲宽度</w:t>
            </w:r>
            <w:r>
              <w:rPr>
                <w:rFonts w:asciiTheme="minorEastAsia" w:eastAsiaTheme="minorEastAsia" w:hAnsiTheme="minorEastAsia" w:hint="eastAsia"/>
                <w:sz w:val="18"/>
                <w:szCs w:val="15"/>
              </w:rPr>
              <w:t>。</w:t>
            </w:r>
          </w:p>
        </w:tc>
      </w:tr>
    </w:tbl>
    <w:p w14:paraId="7BC2ED58" w14:textId="77777777" w:rsidR="008A0F4C" w:rsidRDefault="003A497B">
      <w:pPr>
        <w:pStyle w:val="affc"/>
        <w:spacing w:before="240" w:after="240"/>
        <w:rPr>
          <w:b/>
        </w:rPr>
      </w:pPr>
      <w:bookmarkStart w:id="81" w:name="_Toc131629322"/>
      <w:bookmarkStart w:id="82" w:name="_Toc133940605"/>
      <w:bookmarkStart w:id="83" w:name="_Toc133697515"/>
      <w:bookmarkStart w:id="84" w:name="_Toc133693510"/>
      <w:bookmarkStart w:id="85" w:name="_Toc215258007"/>
      <w:r>
        <w:rPr>
          <w:rFonts w:hint="eastAsia"/>
        </w:rPr>
        <w:t>校准项目和校准方法</w:t>
      </w:r>
      <w:bookmarkEnd w:id="81"/>
      <w:bookmarkEnd w:id="82"/>
      <w:bookmarkEnd w:id="83"/>
      <w:bookmarkEnd w:id="84"/>
      <w:bookmarkEnd w:id="85"/>
    </w:p>
    <w:p w14:paraId="00183A0A" w14:textId="77777777" w:rsidR="008A0F4C" w:rsidRDefault="003A497B">
      <w:pPr>
        <w:pStyle w:val="affd"/>
        <w:spacing w:before="120" w:after="120"/>
      </w:pPr>
      <w:bookmarkStart w:id="86" w:name="_Toc133940606"/>
      <w:bookmarkStart w:id="87" w:name="_Toc215258008"/>
      <w:r>
        <w:rPr>
          <w:rFonts w:hint="eastAsia"/>
        </w:rPr>
        <w:t>校准项目</w:t>
      </w:r>
      <w:bookmarkEnd w:id="86"/>
      <w:bookmarkEnd w:id="87"/>
    </w:p>
    <w:p w14:paraId="3C7748DB" w14:textId="77777777" w:rsidR="008A0F4C" w:rsidRDefault="003A497B">
      <w:pPr>
        <w:pStyle w:val="afffff1"/>
        <w:ind w:firstLine="420"/>
      </w:pPr>
      <w:r>
        <w:rPr>
          <w:rFonts w:hint="eastAsia"/>
        </w:rPr>
        <w:t>校准项目见表2。</w:t>
      </w:r>
      <w:bookmarkStart w:id="88" w:name="_Toc131629323"/>
      <w:bookmarkStart w:id="89" w:name="_Toc133693511"/>
      <w:bookmarkStart w:id="90" w:name="_Toc133697516"/>
    </w:p>
    <w:p w14:paraId="4732CE61" w14:textId="77777777" w:rsidR="008A0F4C" w:rsidRDefault="003A497B">
      <w:pPr>
        <w:pStyle w:val="aff2"/>
        <w:spacing w:before="120" w:after="120"/>
      </w:pPr>
      <w:r>
        <w:rPr>
          <w:rFonts w:hint="eastAsia"/>
        </w:rPr>
        <w:t>校准项目一览表</w:t>
      </w:r>
    </w:p>
    <w:tbl>
      <w:tblPr>
        <w:tblStyle w:val="affff3"/>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06"/>
        <w:gridCol w:w="5338"/>
        <w:gridCol w:w="3390"/>
      </w:tblGrid>
      <w:tr w:rsidR="008A0F4C" w14:paraId="7FC9AD27" w14:textId="77777777">
        <w:trPr>
          <w:trHeight w:val="299"/>
          <w:tblHeader/>
          <w:jc w:val="center"/>
        </w:trPr>
        <w:tc>
          <w:tcPr>
            <w:tcW w:w="606" w:type="dxa"/>
            <w:tcBorders>
              <w:top w:val="single" w:sz="8" w:space="0" w:color="auto"/>
              <w:bottom w:val="single" w:sz="8" w:space="0" w:color="auto"/>
            </w:tcBorders>
            <w:shd w:val="clear" w:color="auto" w:fill="auto"/>
            <w:vAlign w:val="center"/>
          </w:tcPr>
          <w:p w14:paraId="03243808" w14:textId="77777777" w:rsidR="008A0F4C" w:rsidRDefault="003A497B">
            <w:pPr>
              <w:pStyle w:val="afffffffff5"/>
            </w:pPr>
            <w:r>
              <w:rPr>
                <w:rFonts w:hint="eastAsia"/>
              </w:rPr>
              <w:t>序号</w:t>
            </w:r>
          </w:p>
        </w:tc>
        <w:tc>
          <w:tcPr>
            <w:tcW w:w="5338" w:type="dxa"/>
            <w:tcBorders>
              <w:top w:val="single" w:sz="8" w:space="0" w:color="auto"/>
              <w:bottom w:val="single" w:sz="8" w:space="0" w:color="auto"/>
            </w:tcBorders>
            <w:shd w:val="clear" w:color="auto" w:fill="auto"/>
            <w:vAlign w:val="center"/>
          </w:tcPr>
          <w:p w14:paraId="1F8647C0" w14:textId="77777777" w:rsidR="008A0F4C" w:rsidRDefault="003A497B">
            <w:pPr>
              <w:pStyle w:val="afffffffff5"/>
            </w:pPr>
            <w:r>
              <w:rPr>
                <w:rFonts w:hint="eastAsia"/>
              </w:rPr>
              <w:t>校准项目</w:t>
            </w:r>
          </w:p>
        </w:tc>
        <w:tc>
          <w:tcPr>
            <w:tcW w:w="3390" w:type="dxa"/>
            <w:tcBorders>
              <w:top w:val="single" w:sz="8" w:space="0" w:color="auto"/>
              <w:bottom w:val="single" w:sz="8" w:space="0" w:color="auto"/>
            </w:tcBorders>
            <w:shd w:val="clear" w:color="auto" w:fill="auto"/>
            <w:vAlign w:val="center"/>
          </w:tcPr>
          <w:p w14:paraId="7D7B571B" w14:textId="77777777" w:rsidR="008A0F4C" w:rsidRDefault="003A497B">
            <w:pPr>
              <w:pStyle w:val="afffffffff5"/>
            </w:pPr>
            <w:r>
              <w:rPr>
                <w:rFonts w:hint="eastAsia"/>
              </w:rPr>
              <w:t>校准方法条款</w:t>
            </w:r>
          </w:p>
        </w:tc>
      </w:tr>
      <w:tr w:rsidR="008A0F4C" w14:paraId="5122735E" w14:textId="77777777">
        <w:trPr>
          <w:trHeight w:val="279"/>
          <w:jc w:val="center"/>
        </w:trPr>
        <w:tc>
          <w:tcPr>
            <w:tcW w:w="606" w:type="dxa"/>
            <w:tcBorders>
              <w:top w:val="single" w:sz="8" w:space="0" w:color="auto"/>
            </w:tcBorders>
            <w:shd w:val="clear" w:color="auto" w:fill="auto"/>
            <w:vAlign w:val="center"/>
          </w:tcPr>
          <w:p w14:paraId="7704A53B" w14:textId="77777777" w:rsidR="008A0F4C" w:rsidRDefault="003A497B">
            <w:pPr>
              <w:pStyle w:val="afffffffff5"/>
            </w:pPr>
            <w:r>
              <w:rPr>
                <w:rFonts w:hint="eastAsia"/>
              </w:rPr>
              <w:t>1</w:t>
            </w:r>
          </w:p>
        </w:tc>
        <w:tc>
          <w:tcPr>
            <w:tcW w:w="5338" w:type="dxa"/>
            <w:tcBorders>
              <w:top w:val="single" w:sz="8" w:space="0" w:color="auto"/>
            </w:tcBorders>
            <w:shd w:val="clear" w:color="auto" w:fill="auto"/>
            <w:vAlign w:val="center"/>
          </w:tcPr>
          <w:p w14:paraId="0843B037" w14:textId="5FCBBBFE" w:rsidR="008A0F4C" w:rsidRDefault="002420C5">
            <w:pPr>
              <w:pStyle w:val="afffffffff5"/>
            </w:pPr>
            <w:r w:rsidRPr="002420C5">
              <w:rPr>
                <w:rFonts w:cs="宋体" w:hint="eastAsia"/>
                <w:sz w:val="19"/>
                <w:szCs w:val="19"/>
              </w:rPr>
              <w:t>电流幅度示值误差</w:t>
            </w:r>
          </w:p>
        </w:tc>
        <w:tc>
          <w:tcPr>
            <w:tcW w:w="3390" w:type="dxa"/>
            <w:tcBorders>
              <w:top w:val="single" w:sz="8" w:space="0" w:color="auto"/>
            </w:tcBorders>
            <w:shd w:val="clear" w:color="auto" w:fill="auto"/>
            <w:vAlign w:val="center"/>
          </w:tcPr>
          <w:p w14:paraId="27CBD120" w14:textId="77777777" w:rsidR="008A0F4C" w:rsidRDefault="003A497B">
            <w:pPr>
              <w:pStyle w:val="afffffffff5"/>
            </w:pPr>
            <w:r>
              <w:rPr>
                <w:rFonts w:hint="eastAsia"/>
              </w:rPr>
              <w:t>6</w:t>
            </w:r>
            <w:r>
              <w:t>.2.1</w:t>
            </w:r>
          </w:p>
        </w:tc>
      </w:tr>
      <w:tr w:rsidR="008A0F4C" w14:paraId="3A1EA0B8" w14:textId="77777777">
        <w:trPr>
          <w:trHeight w:val="265"/>
          <w:jc w:val="center"/>
        </w:trPr>
        <w:tc>
          <w:tcPr>
            <w:tcW w:w="606" w:type="dxa"/>
            <w:shd w:val="clear" w:color="auto" w:fill="auto"/>
            <w:vAlign w:val="center"/>
          </w:tcPr>
          <w:p w14:paraId="31B0C693" w14:textId="77777777" w:rsidR="008A0F4C" w:rsidRDefault="003A497B">
            <w:pPr>
              <w:pStyle w:val="afffffffff5"/>
            </w:pPr>
            <w:r>
              <w:rPr>
                <w:rFonts w:hint="eastAsia"/>
              </w:rPr>
              <w:t>2</w:t>
            </w:r>
          </w:p>
        </w:tc>
        <w:tc>
          <w:tcPr>
            <w:tcW w:w="5338" w:type="dxa"/>
            <w:shd w:val="clear" w:color="auto" w:fill="auto"/>
            <w:vAlign w:val="center"/>
          </w:tcPr>
          <w:p w14:paraId="65BEBEAE" w14:textId="0CB3D4E9" w:rsidR="008A0F4C" w:rsidRDefault="002420C5">
            <w:pPr>
              <w:pStyle w:val="afffffffff5"/>
            </w:pPr>
            <w:r w:rsidRPr="002420C5">
              <w:rPr>
                <w:rFonts w:hint="eastAsia"/>
              </w:rPr>
              <w:t>脉冲频率示值误差</w:t>
            </w:r>
          </w:p>
        </w:tc>
        <w:tc>
          <w:tcPr>
            <w:tcW w:w="3390" w:type="dxa"/>
            <w:shd w:val="clear" w:color="auto" w:fill="auto"/>
            <w:vAlign w:val="center"/>
          </w:tcPr>
          <w:p w14:paraId="61A60BC6" w14:textId="77777777" w:rsidR="008A0F4C" w:rsidRDefault="003A497B">
            <w:pPr>
              <w:pStyle w:val="afffffffff5"/>
            </w:pPr>
            <w:r>
              <w:rPr>
                <w:rFonts w:hint="eastAsia"/>
              </w:rPr>
              <w:t>6</w:t>
            </w:r>
            <w:r>
              <w:t>.2.2</w:t>
            </w:r>
          </w:p>
        </w:tc>
      </w:tr>
      <w:tr w:rsidR="008A0F4C" w14:paraId="7623C32A" w14:textId="77777777">
        <w:trPr>
          <w:trHeight w:val="283"/>
          <w:jc w:val="center"/>
        </w:trPr>
        <w:tc>
          <w:tcPr>
            <w:tcW w:w="606" w:type="dxa"/>
            <w:shd w:val="clear" w:color="auto" w:fill="auto"/>
            <w:vAlign w:val="center"/>
          </w:tcPr>
          <w:p w14:paraId="44087B00" w14:textId="77777777" w:rsidR="008A0F4C" w:rsidRDefault="003A497B">
            <w:pPr>
              <w:pStyle w:val="afffffffff5"/>
            </w:pPr>
            <w:r>
              <w:rPr>
                <w:rFonts w:hint="eastAsia"/>
              </w:rPr>
              <w:t>3</w:t>
            </w:r>
          </w:p>
        </w:tc>
        <w:tc>
          <w:tcPr>
            <w:tcW w:w="5338" w:type="dxa"/>
            <w:shd w:val="clear" w:color="auto" w:fill="auto"/>
            <w:vAlign w:val="center"/>
          </w:tcPr>
          <w:p w14:paraId="146385C5" w14:textId="5945F5A9" w:rsidR="008A0F4C" w:rsidRDefault="002420C5">
            <w:pPr>
              <w:pStyle w:val="afffffffff5"/>
            </w:pPr>
            <w:r w:rsidRPr="002420C5">
              <w:rPr>
                <w:rFonts w:hint="eastAsia"/>
              </w:rPr>
              <w:t>脉冲宽度示值误差</w:t>
            </w:r>
          </w:p>
        </w:tc>
        <w:tc>
          <w:tcPr>
            <w:tcW w:w="3390" w:type="dxa"/>
            <w:shd w:val="clear" w:color="auto" w:fill="auto"/>
            <w:vAlign w:val="center"/>
          </w:tcPr>
          <w:p w14:paraId="490F9714" w14:textId="77777777" w:rsidR="008A0F4C" w:rsidRDefault="003A497B">
            <w:pPr>
              <w:pStyle w:val="afffffffff5"/>
            </w:pPr>
            <w:r>
              <w:rPr>
                <w:rFonts w:hint="eastAsia"/>
              </w:rPr>
              <w:t>6</w:t>
            </w:r>
            <w:r>
              <w:t>.2.2</w:t>
            </w:r>
          </w:p>
        </w:tc>
      </w:tr>
    </w:tbl>
    <w:p w14:paraId="4AACDCA3" w14:textId="023F70CC" w:rsidR="008A0F4C" w:rsidRDefault="003A497B">
      <w:pPr>
        <w:pStyle w:val="affd"/>
        <w:spacing w:before="120" w:after="120"/>
      </w:pPr>
      <w:bookmarkStart w:id="91" w:name="_Toc133940607"/>
      <w:bookmarkStart w:id="92" w:name="_Toc215258009"/>
      <w:r>
        <w:rPr>
          <w:rFonts w:hint="eastAsia"/>
        </w:rPr>
        <w:t>校准方法</w:t>
      </w:r>
      <w:bookmarkEnd w:id="91"/>
      <w:bookmarkEnd w:id="92"/>
    </w:p>
    <w:bookmarkEnd w:id="88"/>
    <w:bookmarkEnd w:id="89"/>
    <w:bookmarkEnd w:id="90"/>
    <w:p w14:paraId="64994542" w14:textId="7481D215" w:rsidR="008A0F4C" w:rsidRDefault="00E33532" w:rsidP="00E33532">
      <w:pPr>
        <w:pStyle w:val="affe"/>
        <w:spacing w:before="120" w:after="120"/>
        <w:rPr>
          <w:b/>
        </w:rPr>
      </w:pPr>
      <w:r w:rsidRPr="00E33532">
        <w:rPr>
          <w:rFonts w:hint="eastAsia"/>
        </w:rPr>
        <w:t>电流幅度示值误差</w:t>
      </w:r>
    </w:p>
    <w:p w14:paraId="3D7A093D" w14:textId="77777777" w:rsidR="00E33532" w:rsidRPr="00E33532" w:rsidRDefault="00E33532" w:rsidP="00E33532">
      <w:pPr>
        <w:spacing w:line="360" w:lineRule="auto"/>
        <w:ind w:firstLineChars="200" w:firstLine="420"/>
        <w:rPr>
          <w:rFonts w:ascii="Times New Roman" w:hAnsi="Times New Roman"/>
        </w:rPr>
      </w:pPr>
      <w:r w:rsidRPr="00E33532">
        <w:rPr>
          <w:rFonts w:ascii="Times New Roman" w:hAnsi="Times New Roman"/>
        </w:rPr>
        <w:t>将</w:t>
      </w:r>
      <w:r w:rsidRPr="00E33532">
        <w:rPr>
          <w:rFonts w:ascii="Times New Roman" w:hAnsi="Times New Roman"/>
          <w:color w:val="000000" w:themeColor="text1"/>
        </w:rPr>
        <w:t>标准电流源的输出两极与经皮起搏器分析仪上的</w:t>
      </w:r>
      <w:r w:rsidRPr="00E33532">
        <w:rPr>
          <w:rFonts w:ascii="Times New Roman" w:hAnsi="Times New Roman"/>
        </w:rPr>
        <w:t>两个极板连接，调节</w:t>
      </w:r>
      <w:r w:rsidRPr="00E33532">
        <w:rPr>
          <w:rFonts w:ascii="Times New Roman" w:hAnsi="Times New Roman"/>
          <w:color w:val="000000" w:themeColor="text1"/>
        </w:rPr>
        <w:t>标准电流源</w:t>
      </w:r>
      <w:r w:rsidRPr="00E33532">
        <w:rPr>
          <w:rFonts w:ascii="Times New Roman" w:hAnsi="Times New Roman"/>
        </w:rPr>
        <w:t>输出脉冲频率</w:t>
      </w:r>
      <w:r w:rsidRPr="00E33532">
        <w:rPr>
          <w:rFonts w:ascii="Times New Roman" w:hAnsi="Times New Roman"/>
        </w:rPr>
        <w:t>120</w:t>
      </w:r>
      <w:r w:rsidRPr="00E33532">
        <w:rPr>
          <w:rFonts w:ascii="Times New Roman" w:hAnsi="Times New Roman"/>
        </w:rPr>
        <w:t>次</w:t>
      </w:r>
      <w:r w:rsidRPr="00E33532">
        <w:rPr>
          <w:rFonts w:ascii="Times New Roman" w:hAnsi="Times New Roman"/>
        </w:rPr>
        <w:t>/</w:t>
      </w:r>
      <w:r w:rsidRPr="00E33532">
        <w:rPr>
          <w:rFonts w:ascii="Times New Roman" w:hAnsi="Times New Roman"/>
        </w:rPr>
        <w:t>分、脉冲宽度</w:t>
      </w:r>
      <w:r w:rsidRPr="00E33532">
        <w:rPr>
          <w:rFonts w:ascii="Times New Roman" w:hAnsi="Times New Roman"/>
        </w:rPr>
        <w:t>40 ms</w:t>
      </w:r>
      <w:r w:rsidRPr="00E33532">
        <w:rPr>
          <w:rFonts w:ascii="Times New Roman" w:hAnsi="Times New Roman"/>
        </w:rPr>
        <w:t>的电流。在（</w:t>
      </w:r>
      <w:r w:rsidRPr="00E33532">
        <w:rPr>
          <w:rFonts w:ascii="Times New Roman" w:hAnsi="Times New Roman"/>
        </w:rPr>
        <w:t>4~200</w:t>
      </w:r>
      <w:r w:rsidRPr="00E33532">
        <w:rPr>
          <w:rFonts w:ascii="Times New Roman" w:hAnsi="Times New Roman"/>
        </w:rPr>
        <w:t>）</w:t>
      </w:r>
      <w:r w:rsidRPr="00E33532">
        <w:rPr>
          <w:rFonts w:ascii="Times New Roman" w:hAnsi="Times New Roman"/>
        </w:rPr>
        <w:t>mA</w:t>
      </w:r>
      <w:r w:rsidRPr="00E33532">
        <w:rPr>
          <w:rFonts w:ascii="Times New Roman" w:hAnsi="Times New Roman"/>
        </w:rPr>
        <w:t>电流幅度范围内选取常用的</w:t>
      </w:r>
      <w:r w:rsidRPr="00E33532">
        <w:rPr>
          <w:rFonts w:ascii="Times New Roman" w:hAnsi="Times New Roman"/>
        </w:rPr>
        <w:t>5</w:t>
      </w:r>
      <w:r w:rsidRPr="00E33532">
        <w:rPr>
          <w:rFonts w:ascii="Times New Roman" w:hAnsi="Times New Roman"/>
        </w:rPr>
        <w:t>个点对</w:t>
      </w:r>
      <w:r w:rsidRPr="00E33532">
        <w:rPr>
          <w:rFonts w:ascii="Times New Roman" w:hAnsi="Times New Roman"/>
          <w:color w:val="000000" w:themeColor="text1"/>
        </w:rPr>
        <w:t>经皮起搏器分析仪</w:t>
      </w:r>
      <w:r w:rsidRPr="00E33532">
        <w:rPr>
          <w:rFonts w:ascii="Times New Roman" w:hAnsi="Times New Roman"/>
        </w:rPr>
        <w:t>进行测量，每个测量点重复进行</w:t>
      </w:r>
      <w:r w:rsidRPr="00E33532">
        <w:rPr>
          <w:rFonts w:ascii="Times New Roman" w:hAnsi="Times New Roman"/>
        </w:rPr>
        <w:t>3</w:t>
      </w:r>
      <w:r w:rsidRPr="00E33532">
        <w:rPr>
          <w:rFonts w:ascii="Times New Roman" w:hAnsi="Times New Roman"/>
        </w:rPr>
        <w:t>次测量，取</w:t>
      </w:r>
      <w:r w:rsidRPr="00E33532">
        <w:rPr>
          <w:rFonts w:ascii="Times New Roman" w:hAnsi="Times New Roman"/>
        </w:rPr>
        <w:t>3</w:t>
      </w:r>
      <w:r w:rsidRPr="00E33532">
        <w:rPr>
          <w:rFonts w:ascii="Times New Roman" w:hAnsi="Times New Roman"/>
        </w:rPr>
        <w:t>次测量结果的算术平均值，按式（</w:t>
      </w:r>
      <w:r w:rsidRPr="00E33532">
        <w:rPr>
          <w:rFonts w:ascii="Times New Roman" w:hAnsi="Times New Roman"/>
        </w:rPr>
        <w:t>1</w:t>
      </w:r>
      <w:r w:rsidRPr="00E33532">
        <w:rPr>
          <w:rFonts w:ascii="Times New Roman" w:hAnsi="Times New Roman"/>
        </w:rPr>
        <w:t>）计算电流幅度示值误差：</w:t>
      </w:r>
    </w:p>
    <w:p w14:paraId="0DC12BC6" w14:textId="77777777" w:rsidR="00E33532" w:rsidRPr="00E33532" w:rsidRDefault="00E33532" w:rsidP="00E33532">
      <w:pPr>
        <w:spacing w:line="360" w:lineRule="auto"/>
        <w:ind w:firstLineChars="200" w:firstLine="420"/>
        <w:jc w:val="right"/>
        <w:rPr>
          <w:rFonts w:ascii="Times New Roman" w:hAnsi="Times New Roman"/>
        </w:rPr>
      </w:pPr>
      <w:r w:rsidRPr="00E33532">
        <w:rPr>
          <w:rFonts w:ascii="Times New Roman" w:hAnsi="Times New Roman"/>
          <w:color w:val="000000" w:themeColor="text1"/>
        </w:rPr>
        <w:t xml:space="preserve">   </w:t>
      </w:r>
      <m:oMath>
        <m:r>
          <m:rPr>
            <m:sty m:val="p"/>
          </m:rPr>
          <w:rPr>
            <w:rFonts w:ascii="Cambria Math" w:hAnsi="Cambria Math"/>
            <w:color w:val="000000" w:themeColor="text1"/>
          </w:rPr>
          <m:t>∆</m:t>
        </m:r>
        <m:r>
          <w:rPr>
            <w:rFonts w:ascii="Cambria Math" w:hAnsi="Cambria Math"/>
            <w:color w:val="000000" w:themeColor="text1"/>
          </w:rPr>
          <m:t>I=</m:t>
        </m:r>
        <m:acc>
          <m:accPr>
            <m:chr m:val="̅"/>
            <m:ctrlPr>
              <w:rPr>
                <w:rFonts w:ascii="Cambria Math" w:hAnsi="Cambria Math"/>
                <w:i/>
                <w:color w:val="000000" w:themeColor="text1"/>
              </w:rPr>
            </m:ctrlPr>
          </m:accPr>
          <m:e>
            <m:r>
              <w:rPr>
                <w:rFonts w:ascii="Cambria Math" w:hAnsi="Cambria Math"/>
                <w:color w:val="000000" w:themeColor="text1"/>
              </w:rPr>
              <m:t>I</m:t>
            </m:r>
          </m:e>
        </m:acc>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I</m:t>
            </m:r>
          </m:e>
          <m:sub>
            <m:r>
              <w:rPr>
                <w:rFonts w:ascii="Cambria Math" w:hAnsi="Cambria Math"/>
                <w:color w:val="000000" w:themeColor="text1"/>
              </w:rPr>
              <m:t>0</m:t>
            </m:r>
          </m:sub>
        </m:sSub>
      </m:oMath>
      <w:r w:rsidRPr="00E33532">
        <w:rPr>
          <w:rFonts w:ascii="Times New Roman" w:hAnsi="Times New Roman"/>
          <w:color w:val="000000" w:themeColor="text1"/>
        </w:rPr>
        <w:t xml:space="preserve">                                </w:t>
      </w:r>
      <w:r w:rsidRPr="00E33532">
        <w:rPr>
          <w:rFonts w:ascii="Times New Roman" w:hAnsi="Times New Roman"/>
          <w:color w:val="000000" w:themeColor="text1"/>
        </w:rPr>
        <w:t>（</w:t>
      </w:r>
      <w:r w:rsidRPr="00E33532">
        <w:rPr>
          <w:rFonts w:ascii="Times New Roman" w:hAnsi="Times New Roman"/>
          <w:color w:val="000000" w:themeColor="text1"/>
        </w:rPr>
        <w:t>1</w:t>
      </w:r>
      <w:r w:rsidRPr="00E33532">
        <w:rPr>
          <w:rFonts w:ascii="Times New Roman" w:hAnsi="Times New Roman"/>
          <w:color w:val="000000" w:themeColor="text1"/>
        </w:rPr>
        <w:t>）</w:t>
      </w:r>
    </w:p>
    <w:p w14:paraId="46B910C3" w14:textId="77777777" w:rsidR="00E33532" w:rsidRPr="00E33532" w:rsidRDefault="00E33532" w:rsidP="00E33532">
      <w:pPr>
        <w:spacing w:line="360" w:lineRule="auto"/>
        <w:ind w:firstLineChars="200" w:firstLine="420"/>
        <w:rPr>
          <w:rFonts w:ascii="Times New Roman" w:hAnsi="Times New Roman"/>
        </w:rPr>
      </w:pPr>
      <w:r w:rsidRPr="00E33532">
        <w:rPr>
          <w:rFonts w:ascii="Times New Roman" w:hAnsi="Times New Roman"/>
        </w:rPr>
        <w:t>式中：</w:t>
      </w:r>
    </w:p>
    <w:p w14:paraId="44C4EDC5" w14:textId="77777777" w:rsidR="00E33532" w:rsidRPr="00E33532" w:rsidRDefault="00E33532" w:rsidP="00E33532">
      <w:pPr>
        <w:spacing w:line="360" w:lineRule="auto"/>
        <w:ind w:firstLineChars="200" w:firstLine="420"/>
        <w:rPr>
          <w:rFonts w:ascii="Times New Roman" w:hAnsi="Times New Roman"/>
        </w:rPr>
      </w:pPr>
      <m:oMath>
        <m:r>
          <m:rPr>
            <m:sty m:val="p"/>
          </m:rPr>
          <w:rPr>
            <w:rFonts w:ascii="Cambria Math" w:hAnsi="Cambria Math"/>
            <w:color w:val="000000" w:themeColor="text1"/>
          </w:rPr>
          <m:t>∆</m:t>
        </m:r>
        <m:r>
          <w:rPr>
            <w:rFonts w:ascii="Cambria Math" w:hAnsi="Cambria Math"/>
            <w:color w:val="000000" w:themeColor="text1"/>
          </w:rPr>
          <m:t>I</m:t>
        </m:r>
      </m:oMath>
      <w:r w:rsidRPr="00E33532">
        <w:rPr>
          <w:rFonts w:ascii="Times New Roman" w:hAnsi="Times New Roman"/>
        </w:rPr>
        <w:t>—</w:t>
      </w:r>
      <w:r w:rsidRPr="00E33532">
        <w:rPr>
          <w:rFonts w:ascii="Times New Roman" w:hAnsi="Times New Roman"/>
        </w:rPr>
        <w:t>电流幅度示值误差，</w:t>
      </w:r>
      <w:r w:rsidRPr="00E33532">
        <w:rPr>
          <w:rFonts w:ascii="Times New Roman" w:hAnsi="Times New Roman"/>
        </w:rPr>
        <w:t>mA</w:t>
      </w:r>
      <w:r w:rsidRPr="00E33532">
        <w:rPr>
          <w:rFonts w:ascii="Times New Roman" w:hAnsi="Times New Roman"/>
        </w:rPr>
        <w:t>；</w:t>
      </w:r>
    </w:p>
    <w:p w14:paraId="51E26BBE" w14:textId="77777777" w:rsidR="00E33532" w:rsidRPr="00E33532" w:rsidRDefault="00E33532" w:rsidP="00E33532">
      <w:pPr>
        <w:spacing w:line="360" w:lineRule="auto"/>
        <w:ind w:firstLineChars="200" w:firstLine="420"/>
        <w:rPr>
          <w:rFonts w:ascii="Times New Roman" w:hAnsi="Times New Roman"/>
        </w:rPr>
      </w:pPr>
      <m:oMath>
        <m:acc>
          <m:accPr>
            <m:chr m:val="̅"/>
            <m:ctrlPr>
              <w:rPr>
                <w:rFonts w:ascii="Cambria Math" w:hAnsi="Cambria Math"/>
                <w:i/>
                <w:color w:val="000000" w:themeColor="text1"/>
              </w:rPr>
            </m:ctrlPr>
          </m:accPr>
          <m:e>
            <m:r>
              <w:rPr>
                <w:rFonts w:ascii="Cambria Math" w:hAnsi="Cambria Math"/>
                <w:color w:val="000000" w:themeColor="text1"/>
              </w:rPr>
              <m:t>I</m:t>
            </m:r>
          </m:e>
        </m:acc>
      </m:oMath>
      <w:r w:rsidRPr="00E33532">
        <w:rPr>
          <w:rFonts w:ascii="Times New Roman" w:hAnsi="Times New Roman"/>
        </w:rPr>
        <w:t>—</w:t>
      </w:r>
      <w:r w:rsidRPr="00E33532">
        <w:rPr>
          <w:rFonts w:ascii="Times New Roman" w:hAnsi="Times New Roman"/>
        </w:rPr>
        <w:t>被校准</w:t>
      </w:r>
      <w:r w:rsidRPr="00E33532">
        <w:rPr>
          <w:rFonts w:ascii="Times New Roman" w:hAnsi="Times New Roman"/>
          <w:color w:val="000000" w:themeColor="text1"/>
        </w:rPr>
        <w:t>经皮起搏器分析仪</w:t>
      </w:r>
      <w:r w:rsidRPr="00E33532">
        <w:rPr>
          <w:rFonts w:ascii="Times New Roman" w:hAnsi="Times New Roman"/>
        </w:rPr>
        <w:t>电流幅度示值平均值，</w:t>
      </w:r>
      <w:r w:rsidRPr="00E33532">
        <w:rPr>
          <w:rFonts w:ascii="Times New Roman" w:hAnsi="Times New Roman"/>
        </w:rPr>
        <w:t>mA</w:t>
      </w:r>
      <w:r w:rsidRPr="00E33532">
        <w:rPr>
          <w:rFonts w:ascii="Times New Roman" w:hAnsi="Times New Roman"/>
        </w:rPr>
        <w:t>；</w:t>
      </w:r>
    </w:p>
    <w:p w14:paraId="10E2794A" w14:textId="764C354E" w:rsidR="00E33532" w:rsidRPr="00E33532" w:rsidRDefault="00E33532" w:rsidP="00E33532">
      <w:pPr>
        <w:pStyle w:val="afffff1"/>
        <w:ind w:firstLine="420"/>
        <w:rPr>
          <w:rFonts w:ascii="Times New Roman"/>
          <w:szCs w:val="21"/>
        </w:rPr>
      </w:pPr>
      <m:oMath>
        <m:sSub>
          <m:sSubPr>
            <m:ctrlPr>
              <w:rPr>
                <w:rFonts w:ascii="Cambria Math" w:hAnsi="Cambria Math"/>
                <w:i/>
                <w:color w:val="000000" w:themeColor="text1"/>
                <w:szCs w:val="21"/>
              </w:rPr>
            </m:ctrlPr>
          </m:sSubPr>
          <m:e>
            <m:r>
              <w:rPr>
                <w:rFonts w:ascii="Cambria Math" w:hAnsi="Cambria Math"/>
                <w:color w:val="000000" w:themeColor="text1"/>
                <w:szCs w:val="21"/>
              </w:rPr>
              <m:t>I</m:t>
            </m:r>
          </m:e>
          <m:sub>
            <m:r>
              <w:rPr>
                <w:rFonts w:ascii="Cambria Math" w:hAnsi="Cambria Math"/>
                <w:color w:val="000000" w:themeColor="text1"/>
                <w:szCs w:val="21"/>
              </w:rPr>
              <m:t>0</m:t>
            </m:r>
          </m:sub>
        </m:sSub>
      </m:oMath>
      <w:r w:rsidRPr="00E33532">
        <w:rPr>
          <w:rFonts w:ascii="Times New Roman"/>
          <w:szCs w:val="21"/>
        </w:rPr>
        <w:t>—</w:t>
      </w:r>
      <w:r w:rsidRPr="00E33532">
        <w:rPr>
          <w:rFonts w:ascii="Times New Roman"/>
          <w:color w:val="000000" w:themeColor="text1"/>
          <w:szCs w:val="21"/>
        </w:rPr>
        <w:t>电流源的</w:t>
      </w:r>
      <w:r w:rsidRPr="00E33532">
        <w:rPr>
          <w:rFonts w:ascii="Times New Roman"/>
          <w:szCs w:val="21"/>
        </w:rPr>
        <w:t>电流标准值，</w:t>
      </w:r>
      <w:r w:rsidRPr="00E33532">
        <w:rPr>
          <w:rFonts w:ascii="Times New Roman"/>
          <w:szCs w:val="21"/>
        </w:rPr>
        <w:t>mA</w:t>
      </w:r>
      <w:r w:rsidRPr="00E33532">
        <w:rPr>
          <w:rFonts w:ascii="Times New Roman"/>
          <w:szCs w:val="21"/>
        </w:rPr>
        <w:t>。</w:t>
      </w:r>
    </w:p>
    <w:p w14:paraId="2B792967" w14:textId="0F0CFB6B" w:rsidR="00910B60" w:rsidRDefault="00910B60" w:rsidP="00910B60">
      <w:pPr>
        <w:pStyle w:val="affe"/>
        <w:spacing w:before="120" w:after="120"/>
        <w:rPr>
          <w:b/>
        </w:rPr>
      </w:pPr>
      <w:r w:rsidRPr="00910B60">
        <w:rPr>
          <w:rFonts w:hint="eastAsia"/>
        </w:rPr>
        <w:t>脉冲频率示值误差</w:t>
      </w:r>
    </w:p>
    <w:p w14:paraId="149736A6" w14:textId="77777777" w:rsidR="00910B60" w:rsidRPr="00910B60" w:rsidRDefault="00910B60" w:rsidP="00910B60">
      <w:pPr>
        <w:spacing w:line="360" w:lineRule="auto"/>
        <w:ind w:firstLineChars="200" w:firstLine="420"/>
        <w:rPr>
          <w:rFonts w:ascii="Times New Roman" w:hAnsi="Times New Roman"/>
        </w:rPr>
      </w:pPr>
      <w:r w:rsidRPr="00910B60">
        <w:rPr>
          <w:rFonts w:ascii="Times New Roman" w:hAnsi="Times New Roman"/>
        </w:rPr>
        <w:t>将</w:t>
      </w:r>
      <w:r w:rsidRPr="00910B60">
        <w:rPr>
          <w:rFonts w:ascii="Times New Roman" w:hAnsi="Times New Roman"/>
          <w:color w:val="000000" w:themeColor="text1"/>
        </w:rPr>
        <w:t>标准电流源的输出两极与经皮起搏器分析仪上的</w:t>
      </w:r>
      <w:r w:rsidRPr="00910B60">
        <w:rPr>
          <w:rFonts w:ascii="Times New Roman" w:hAnsi="Times New Roman"/>
        </w:rPr>
        <w:t>两个极板连接，调节</w:t>
      </w:r>
      <w:r w:rsidRPr="00910B60">
        <w:rPr>
          <w:rFonts w:ascii="Times New Roman" w:hAnsi="Times New Roman"/>
          <w:color w:val="000000" w:themeColor="text1"/>
        </w:rPr>
        <w:t>标准电流源</w:t>
      </w:r>
      <w:r w:rsidRPr="00910B60">
        <w:rPr>
          <w:rFonts w:ascii="Times New Roman" w:hAnsi="Times New Roman"/>
        </w:rPr>
        <w:t>输出电流幅度</w:t>
      </w:r>
      <w:r w:rsidRPr="00910B60">
        <w:rPr>
          <w:rFonts w:ascii="Times New Roman" w:hAnsi="Times New Roman"/>
        </w:rPr>
        <w:t>60 mA</w:t>
      </w:r>
      <w:r w:rsidRPr="00910B60">
        <w:rPr>
          <w:rFonts w:ascii="Times New Roman" w:hAnsi="Times New Roman"/>
        </w:rPr>
        <w:t>、脉冲宽度</w:t>
      </w:r>
      <w:r w:rsidRPr="00910B60">
        <w:rPr>
          <w:rFonts w:ascii="Times New Roman" w:hAnsi="Times New Roman"/>
        </w:rPr>
        <w:t>40 ms</w:t>
      </w:r>
      <w:r w:rsidRPr="00910B60">
        <w:rPr>
          <w:rFonts w:ascii="Times New Roman" w:hAnsi="Times New Roman"/>
        </w:rPr>
        <w:t>的电流。在（</w:t>
      </w:r>
      <w:r w:rsidRPr="00910B60">
        <w:rPr>
          <w:rFonts w:ascii="Times New Roman" w:hAnsi="Times New Roman"/>
        </w:rPr>
        <w:t>30~300</w:t>
      </w:r>
      <w:r w:rsidRPr="00910B60">
        <w:rPr>
          <w:rFonts w:ascii="Times New Roman" w:hAnsi="Times New Roman"/>
        </w:rPr>
        <w:t>）次</w:t>
      </w:r>
      <w:r w:rsidRPr="00910B60">
        <w:rPr>
          <w:rFonts w:ascii="Times New Roman" w:hAnsi="Times New Roman"/>
        </w:rPr>
        <w:t>/</w:t>
      </w:r>
      <w:r w:rsidRPr="00910B60">
        <w:rPr>
          <w:rFonts w:ascii="Times New Roman" w:hAnsi="Times New Roman"/>
        </w:rPr>
        <w:t>分脉冲频率范围内选取常用的</w:t>
      </w:r>
      <w:r w:rsidRPr="00910B60">
        <w:rPr>
          <w:rFonts w:ascii="Times New Roman" w:hAnsi="Times New Roman"/>
        </w:rPr>
        <w:t>5</w:t>
      </w:r>
      <w:r w:rsidRPr="00910B60">
        <w:rPr>
          <w:rFonts w:ascii="Times New Roman" w:hAnsi="Times New Roman"/>
        </w:rPr>
        <w:t>个点对</w:t>
      </w:r>
      <w:r w:rsidRPr="00910B60">
        <w:rPr>
          <w:rFonts w:ascii="Times New Roman" w:hAnsi="Times New Roman"/>
          <w:color w:val="000000" w:themeColor="text1"/>
        </w:rPr>
        <w:t>经皮起搏器分析仪</w:t>
      </w:r>
      <w:r w:rsidRPr="00910B60">
        <w:rPr>
          <w:rFonts w:ascii="Times New Roman" w:hAnsi="Times New Roman"/>
        </w:rPr>
        <w:t>进行测量，每个测量点重复进行</w:t>
      </w:r>
      <w:r w:rsidRPr="00910B60">
        <w:rPr>
          <w:rFonts w:ascii="Times New Roman" w:hAnsi="Times New Roman"/>
        </w:rPr>
        <w:t>3</w:t>
      </w:r>
      <w:r w:rsidRPr="00910B60">
        <w:rPr>
          <w:rFonts w:ascii="Times New Roman" w:hAnsi="Times New Roman"/>
        </w:rPr>
        <w:t>次测量，取</w:t>
      </w:r>
      <w:r w:rsidRPr="00910B60">
        <w:rPr>
          <w:rFonts w:ascii="Times New Roman" w:hAnsi="Times New Roman"/>
        </w:rPr>
        <w:t>3</w:t>
      </w:r>
      <w:r w:rsidRPr="00910B60">
        <w:rPr>
          <w:rFonts w:ascii="Times New Roman" w:hAnsi="Times New Roman"/>
        </w:rPr>
        <w:t>次测量结果的算术平均值，按式（</w:t>
      </w:r>
      <w:r w:rsidRPr="00910B60">
        <w:rPr>
          <w:rFonts w:ascii="Times New Roman" w:hAnsi="Times New Roman"/>
        </w:rPr>
        <w:t>2</w:t>
      </w:r>
      <w:r w:rsidRPr="00910B60">
        <w:rPr>
          <w:rFonts w:ascii="Times New Roman" w:hAnsi="Times New Roman"/>
        </w:rPr>
        <w:t>）计算脉冲频率示值误差：</w:t>
      </w:r>
    </w:p>
    <w:p w14:paraId="08182B0A" w14:textId="77777777" w:rsidR="00910B60" w:rsidRPr="00910B60" w:rsidRDefault="00910B60" w:rsidP="00910B60">
      <w:pPr>
        <w:spacing w:line="360" w:lineRule="auto"/>
        <w:ind w:firstLineChars="200" w:firstLine="420"/>
        <w:jc w:val="right"/>
        <w:rPr>
          <w:rFonts w:ascii="Times New Roman" w:hAnsi="Times New Roman"/>
        </w:rPr>
      </w:pPr>
      <w:r w:rsidRPr="00910B60">
        <w:rPr>
          <w:rFonts w:ascii="Times New Roman" w:hAnsi="Times New Roman"/>
          <w:color w:val="000000" w:themeColor="text1"/>
        </w:rPr>
        <w:lastRenderedPageBreak/>
        <w:t xml:space="preserve">   </w:t>
      </w:r>
      <m:oMath>
        <m:r>
          <m:rPr>
            <m:sty m:val="p"/>
          </m:rPr>
          <w:rPr>
            <w:rFonts w:ascii="Cambria Math" w:hAnsi="Cambria Math"/>
            <w:color w:val="000000" w:themeColor="text1"/>
          </w:rPr>
          <m:t>∆</m:t>
        </m:r>
        <m:r>
          <w:rPr>
            <w:rFonts w:ascii="Cambria Math" w:hAnsi="Cambria Math"/>
            <w:color w:val="000000" w:themeColor="text1"/>
          </w:rPr>
          <m:t>R=</m:t>
        </m:r>
        <m:acc>
          <m:accPr>
            <m:chr m:val="̅"/>
            <m:ctrlPr>
              <w:rPr>
                <w:rFonts w:ascii="Cambria Math" w:hAnsi="Cambria Math"/>
                <w:i/>
                <w:color w:val="000000" w:themeColor="text1"/>
              </w:rPr>
            </m:ctrlPr>
          </m:accPr>
          <m:e>
            <m:r>
              <w:rPr>
                <w:rFonts w:ascii="Cambria Math" w:hAnsi="Cambria Math"/>
                <w:color w:val="000000" w:themeColor="text1"/>
              </w:rPr>
              <m:t>R</m:t>
            </m:r>
          </m:e>
        </m:acc>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0</m:t>
            </m:r>
          </m:sub>
        </m:sSub>
      </m:oMath>
      <w:r w:rsidRPr="00910B60">
        <w:rPr>
          <w:rFonts w:ascii="Times New Roman" w:hAnsi="Times New Roman"/>
          <w:color w:val="000000" w:themeColor="text1"/>
        </w:rPr>
        <w:t xml:space="preserve">                                </w:t>
      </w:r>
      <w:r w:rsidRPr="00910B60">
        <w:rPr>
          <w:rFonts w:ascii="Times New Roman" w:hAnsi="Times New Roman"/>
          <w:color w:val="000000" w:themeColor="text1"/>
        </w:rPr>
        <w:t>（</w:t>
      </w:r>
      <w:r w:rsidRPr="00910B60">
        <w:rPr>
          <w:rFonts w:ascii="Times New Roman" w:hAnsi="Times New Roman"/>
          <w:color w:val="000000" w:themeColor="text1"/>
        </w:rPr>
        <w:t>2</w:t>
      </w:r>
      <w:r w:rsidRPr="00910B60">
        <w:rPr>
          <w:rFonts w:ascii="Times New Roman" w:hAnsi="Times New Roman"/>
          <w:color w:val="000000" w:themeColor="text1"/>
        </w:rPr>
        <w:t>）</w:t>
      </w:r>
    </w:p>
    <w:p w14:paraId="2237E2F8" w14:textId="77777777" w:rsidR="00910B60" w:rsidRPr="00910B60" w:rsidRDefault="00910B60" w:rsidP="00910B60">
      <w:pPr>
        <w:spacing w:line="360" w:lineRule="auto"/>
        <w:ind w:firstLineChars="200" w:firstLine="420"/>
        <w:rPr>
          <w:rFonts w:ascii="Times New Roman" w:hAnsi="Times New Roman"/>
        </w:rPr>
      </w:pPr>
      <w:r w:rsidRPr="00910B60">
        <w:rPr>
          <w:rFonts w:ascii="Times New Roman" w:hAnsi="Times New Roman"/>
        </w:rPr>
        <w:t>式中：</w:t>
      </w:r>
    </w:p>
    <w:p w14:paraId="550B10BF" w14:textId="77777777" w:rsidR="00910B60" w:rsidRPr="00910B60" w:rsidRDefault="00910B60" w:rsidP="00910B60">
      <w:pPr>
        <w:spacing w:line="360" w:lineRule="auto"/>
        <w:ind w:firstLineChars="200" w:firstLine="420"/>
        <w:rPr>
          <w:rFonts w:ascii="Times New Roman" w:hAnsi="Times New Roman"/>
        </w:rPr>
      </w:pPr>
      <m:oMath>
        <m:r>
          <m:rPr>
            <m:sty m:val="p"/>
          </m:rPr>
          <w:rPr>
            <w:rFonts w:ascii="Cambria Math" w:hAnsi="Cambria Math"/>
            <w:color w:val="000000" w:themeColor="text1"/>
          </w:rPr>
          <m:t>∆</m:t>
        </m:r>
        <m:r>
          <w:rPr>
            <w:rFonts w:ascii="Cambria Math" w:hAnsi="Cambria Math"/>
            <w:color w:val="000000" w:themeColor="text1"/>
          </w:rPr>
          <m:t>R</m:t>
        </m:r>
      </m:oMath>
      <w:r w:rsidRPr="00910B60">
        <w:rPr>
          <w:rFonts w:ascii="Times New Roman" w:hAnsi="Times New Roman"/>
        </w:rPr>
        <w:t>—</w:t>
      </w:r>
      <w:r w:rsidRPr="00910B60">
        <w:rPr>
          <w:rFonts w:ascii="Times New Roman" w:hAnsi="Times New Roman"/>
        </w:rPr>
        <w:t>脉冲频率示值误差，次</w:t>
      </w:r>
      <w:r w:rsidRPr="00910B60">
        <w:rPr>
          <w:rFonts w:ascii="Times New Roman" w:hAnsi="Times New Roman"/>
        </w:rPr>
        <w:t>/</w:t>
      </w:r>
      <w:r w:rsidRPr="00910B60">
        <w:rPr>
          <w:rFonts w:ascii="Times New Roman" w:hAnsi="Times New Roman"/>
        </w:rPr>
        <w:t>分；</w:t>
      </w:r>
    </w:p>
    <w:p w14:paraId="248E4242" w14:textId="77777777" w:rsidR="00910B60" w:rsidRPr="00910B60" w:rsidRDefault="00910B60" w:rsidP="00910B60">
      <w:pPr>
        <w:spacing w:line="360" w:lineRule="auto"/>
        <w:ind w:firstLineChars="200" w:firstLine="420"/>
        <w:rPr>
          <w:rFonts w:ascii="Times New Roman" w:hAnsi="Times New Roman"/>
        </w:rPr>
      </w:pPr>
      <m:oMath>
        <m:acc>
          <m:accPr>
            <m:chr m:val="̅"/>
            <m:ctrlPr>
              <w:rPr>
                <w:rFonts w:ascii="Cambria Math" w:hAnsi="Cambria Math"/>
                <w:i/>
                <w:color w:val="000000" w:themeColor="text1"/>
              </w:rPr>
            </m:ctrlPr>
          </m:accPr>
          <m:e>
            <m:r>
              <w:rPr>
                <w:rFonts w:ascii="Cambria Math" w:hAnsi="Cambria Math"/>
                <w:color w:val="000000" w:themeColor="text1"/>
              </w:rPr>
              <m:t>R</m:t>
            </m:r>
          </m:e>
        </m:acc>
      </m:oMath>
      <w:r w:rsidRPr="00910B60">
        <w:rPr>
          <w:rFonts w:ascii="Times New Roman" w:hAnsi="Times New Roman"/>
        </w:rPr>
        <w:t>—</w:t>
      </w:r>
      <w:r w:rsidRPr="00910B60">
        <w:rPr>
          <w:rFonts w:ascii="Times New Roman" w:hAnsi="Times New Roman"/>
        </w:rPr>
        <w:t>被校准</w:t>
      </w:r>
      <w:r w:rsidRPr="00910B60">
        <w:rPr>
          <w:rFonts w:ascii="Times New Roman" w:hAnsi="Times New Roman"/>
          <w:color w:val="000000" w:themeColor="text1"/>
        </w:rPr>
        <w:t>经皮起搏器分析仪</w:t>
      </w:r>
      <w:r w:rsidRPr="00910B60">
        <w:rPr>
          <w:rFonts w:ascii="Times New Roman" w:hAnsi="Times New Roman"/>
        </w:rPr>
        <w:t>脉冲频率示值平均值，次</w:t>
      </w:r>
      <w:r w:rsidRPr="00910B60">
        <w:rPr>
          <w:rFonts w:ascii="Times New Roman" w:hAnsi="Times New Roman"/>
        </w:rPr>
        <w:t>/</w:t>
      </w:r>
      <w:r w:rsidRPr="00910B60">
        <w:rPr>
          <w:rFonts w:ascii="Times New Roman" w:hAnsi="Times New Roman"/>
        </w:rPr>
        <w:t>分；</w:t>
      </w:r>
    </w:p>
    <w:p w14:paraId="3AB388E3" w14:textId="0090B3C6" w:rsidR="00910B60" w:rsidRPr="00910B60" w:rsidRDefault="00910B60" w:rsidP="00910B60">
      <w:pPr>
        <w:pStyle w:val="afffff1"/>
        <w:ind w:firstLine="420"/>
        <w:rPr>
          <w:rFonts w:ascii="Times New Roman"/>
          <w:szCs w:val="21"/>
        </w:rPr>
      </w:pPr>
      <m:oMath>
        <m:sSub>
          <m:sSubPr>
            <m:ctrlPr>
              <w:rPr>
                <w:rFonts w:ascii="Cambria Math" w:hAnsi="Cambria Math"/>
                <w:i/>
                <w:color w:val="000000" w:themeColor="text1"/>
                <w:szCs w:val="21"/>
              </w:rPr>
            </m:ctrlPr>
          </m:sSubPr>
          <m:e>
            <m:r>
              <w:rPr>
                <w:rFonts w:ascii="Cambria Math" w:hAnsi="Cambria Math"/>
                <w:color w:val="000000" w:themeColor="text1"/>
                <w:szCs w:val="21"/>
              </w:rPr>
              <m:t>R</m:t>
            </m:r>
          </m:e>
          <m:sub>
            <m:r>
              <w:rPr>
                <w:rFonts w:ascii="Cambria Math" w:hAnsi="Cambria Math"/>
                <w:color w:val="000000" w:themeColor="text1"/>
                <w:szCs w:val="21"/>
              </w:rPr>
              <m:t>0</m:t>
            </m:r>
          </m:sub>
        </m:sSub>
      </m:oMath>
      <w:r w:rsidRPr="00910B60">
        <w:rPr>
          <w:rFonts w:ascii="Times New Roman"/>
          <w:szCs w:val="21"/>
        </w:rPr>
        <w:t>—</w:t>
      </w:r>
      <w:r w:rsidRPr="00910B60">
        <w:rPr>
          <w:rFonts w:ascii="Times New Roman"/>
          <w:color w:val="000000" w:themeColor="text1"/>
          <w:szCs w:val="21"/>
        </w:rPr>
        <w:t>电流源的</w:t>
      </w:r>
      <w:r w:rsidRPr="00910B60">
        <w:rPr>
          <w:rFonts w:ascii="Times New Roman"/>
          <w:szCs w:val="21"/>
        </w:rPr>
        <w:t>脉冲频率标准值，次</w:t>
      </w:r>
      <w:r w:rsidRPr="00910B60">
        <w:rPr>
          <w:rFonts w:ascii="Times New Roman"/>
          <w:szCs w:val="21"/>
        </w:rPr>
        <w:t>/</w:t>
      </w:r>
      <w:r w:rsidRPr="00910B60">
        <w:rPr>
          <w:rFonts w:ascii="Times New Roman"/>
          <w:szCs w:val="21"/>
        </w:rPr>
        <w:t>分。</w:t>
      </w:r>
    </w:p>
    <w:p w14:paraId="77177C4B" w14:textId="2F394346" w:rsidR="008A0F4C" w:rsidRDefault="00910B60" w:rsidP="00910B60">
      <w:pPr>
        <w:pStyle w:val="affe"/>
        <w:spacing w:before="120" w:after="120"/>
        <w:rPr>
          <w:b/>
        </w:rPr>
      </w:pPr>
      <w:r w:rsidRPr="00910B60">
        <w:rPr>
          <w:rFonts w:hint="eastAsia"/>
        </w:rPr>
        <w:t>脉冲宽度示值误差</w:t>
      </w:r>
    </w:p>
    <w:p w14:paraId="19D3515A" w14:textId="77777777" w:rsidR="00384984" w:rsidRPr="00384984" w:rsidRDefault="00384984" w:rsidP="00384984">
      <w:pPr>
        <w:spacing w:line="360" w:lineRule="auto"/>
        <w:ind w:firstLineChars="200" w:firstLine="420"/>
        <w:rPr>
          <w:rFonts w:ascii="Times New Roman" w:hAnsi="Times New Roman"/>
        </w:rPr>
      </w:pPr>
      <w:r w:rsidRPr="00384984">
        <w:rPr>
          <w:rFonts w:ascii="Times New Roman" w:hAnsi="Times New Roman"/>
        </w:rPr>
        <w:t>将</w:t>
      </w:r>
      <w:r w:rsidRPr="00384984">
        <w:rPr>
          <w:rFonts w:ascii="Times New Roman" w:hAnsi="Times New Roman"/>
          <w:color w:val="000000" w:themeColor="text1"/>
        </w:rPr>
        <w:t>标准电流源的输出两极与经皮起搏器分析仪上的</w:t>
      </w:r>
      <w:r w:rsidRPr="00384984">
        <w:rPr>
          <w:rFonts w:ascii="Times New Roman" w:hAnsi="Times New Roman"/>
        </w:rPr>
        <w:t>两个极板连接，调节</w:t>
      </w:r>
      <w:r w:rsidRPr="00384984">
        <w:rPr>
          <w:rFonts w:ascii="Times New Roman" w:hAnsi="Times New Roman"/>
          <w:color w:val="000000" w:themeColor="text1"/>
        </w:rPr>
        <w:t>标准电流源</w:t>
      </w:r>
      <w:r w:rsidRPr="00384984">
        <w:rPr>
          <w:rFonts w:ascii="Times New Roman" w:hAnsi="Times New Roman"/>
        </w:rPr>
        <w:t>输出电流幅度</w:t>
      </w:r>
      <w:r w:rsidRPr="00384984">
        <w:rPr>
          <w:rFonts w:ascii="Times New Roman" w:hAnsi="Times New Roman"/>
        </w:rPr>
        <w:t>60 mA</w:t>
      </w:r>
      <w:r w:rsidRPr="00384984">
        <w:rPr>
          <w:rFonts w:ascii="Times New Roman" w:hAnsi="Times New Roman"/>
        </w:rPr>
        <w:t>、脉冲频率</w:t>
      </w:r>
      <w:r w:rsidRPr="00384984">
        <w:rPr>
          <w:rFonts w:ascii="Times New Roman" w:hAnsi="Times New Roman"/>
        </w:rPr>
        <w:t>120</w:t>
      </w:r>
      <w:r w:rsidRPr="00384984">
        <w:rPr>
          <w:rFonts w:ascii="Times New Roman" w:hAnsi="Times New Roman"/>
        </w:rPr>
        <w:t>次</w:t>
      </w:r>
      <w:r w:rsidRPr="00384984">
        <w:rPr>
          <w:rFonts w:ascii="Times New Roman" w:hAnsi="Times New Roman"/>
        </w:rPr>
        <w:t>/</w:t>
      </w:r>
      <w:r w:rsidRPr="00384984">
        <w:rPr>
          <w:rFonts w:ascii="Times New Roman" w:hAnsi="Times New Roman"/>
        </w:rPr>
        <w:t>分的电流。在（</w:t>
      </w:r>
      <w:r w:rsidRPr="00384984">
        <w:rPr>
          <w:rFonts w:ascii="Times New Roman" w:hAnsi="Times New Roman"/>
        </w:rPr>
        <w:t>10~80</w:t>
      </w:r>
      <w:r w:rsidRPr="00384984">
        <w:rPr>
          <w:rFonts w:ascii="Times New Roman" w:hAnsi="Times New Roman"/>
        </w:rPr>
        <w:t>）</w:t>
      </w:r>
      <w:r w:rsidRPr="00384984">
        <w:rPr>
          <w:rFonts w:ascii="Times New Roman" w:hAnsi="Times New Roman"/>
        </w:rPr>
        <w:t>ms</w:t>
      </w:r>
      <w:r w:rsidRPr="00384984">
        <w:rPr>
          <w:rFonts w:ascii="Times New Roman" w:hAnsi="Times New Roman"/>
        </w:rPr>
        <w:t>脉冲宽度范围内选取常用的</w:t>
      </w:r>
      <w:r w:rsidRPr="00384984">
        <w:rPr>
          <w:rFonts w:ascii="Times New Roman" w:hAnsi="Times New Roman"/>
        </w:rPr>
        <w:t>5</w:t>
      </w:r>
      <w:r w:rsidRPr="00384984">
        <w:rPr>
          <w:rFonts w:ascii="Times New Roman" w:hAnsi="Times New Roman"/>
        </w:rPr>
        <w:t>个点对</w:t>
      </w:r>
      <w:r w:rsidRPr="00384984">
        <w:rPr>
          <w:rFonts w:ascii="Times New Roman" w:hAnsi="Times New Roman"/>
          <w:color w:val="000000" w:themeColor="text1"/>
        </w:rPr>
        <w:t>经皮起搏器分析仪</w:t>
      </w:r>
      <w:r w:rsidRPr="00384984">
        <w:rPr>
          <w:rFonts w:ascii="Times New Roman" w:hAnsi="Times New Roman"/>
        </w:rPr>
        <w:t>进行测量，每个测量点重复进行</w:t>
      </w:r>
      <w:r w:rsidRPr="00384984">
        <w:rPr>
          <w:rFonts w:ascii="Times New Roman" w:hAnsi="Times New Roman"/>
        </w:rPr>
        <w:t>3</w:t>
      </w:r>
      <w:r w:rsidRPr="00384984">
        <w:rPr>
          <w:rFonts w:ascii="Times New Roman" w:hAnsi="Times New Roman"/>
        </w:rPr>
        <w:t>次测量，取</w:t>
      </w:r>
      <w:r w:rsidRPr="00384984">
        <w:rPr>
          <w:rFonts w:ascii="Times New Roman" w:hAnsi="Times New Roman"/>
        </w:rPr>
        <w:t>3</w:t>
      </w:r>
      <w:r w:rsidRPr="00384984">
        <w:rPr>
          <w:rFonts w:ascii="Times New Roman" w:hAnsi="Times New Roman"/>
        </w:rPr>
        <w:t>次测量结果的算术平均值，按式（</w:t>
      </w:r>
      <w:r w:rsidRPr="00384984">
        <w:rPr>
          <w:rFonts w:ascii="Times New Roman" w:hAnsi="Times New Roman"/>
        </w:rPr>
        <w:t>3</w:t>
      </w:r>
      <w:r w:rsidRPr="00384984">
        <w:rPr>
          <w:rFonts w:ascii="Times New Roman" w:hAnsi="Times New Roman"/>
        </w:rPr>
        <w:t>）计算脉冲频率示值误差：</w:t>
      </w:r>
    </w:p>
    <w:p w14:paraId="5AE4B692" w14:textId="77777777" w:rsidR="00384984" w:rsidRPr="00384984" w:rsidRDefault="00384984" w:rsidP="00384984">
      <w:pPr>
        <w:spacing w:line="360" w:lineRule="auto"/>
        <w:ind w:firstLineChars="200" w:firstLine="420"/>
        <w:jc w:val="right"/>
        <w:rPr>
          <w:rFonts w:ascii="Times New Roman" w:hAnsi="Times New Roman"/>
        </w:rPr>
      </w:pPr>
      <w:r w:rsidRPr="00384984">
        <w:rPr>
          <w:rFonts w:ascii="Times New Roman" w:hAnsi="Times New Roman"/>
          <w:color w:val="000000" w:themeColor="text1"/>
        </w:rPr>
        <w:t xml:space="preserve">   </w:t>
      </w:r>
      <m:oMath>
        <m:r>
          <m:rPr>
            <m:sty m:val="p"/>
          </m:rPr>
          <w:rPr>
            <w:rFonts w:ascii="Cambria Math" w:hAnsi="Cambria Math"/>
            <w:color w:val="000000" w:themeColor="text1"/>
          </w:rPr>
          <m:t>∆</m:t>
        </m:r>
        <m:r>
          <w:rPr>
            <w:rFonts w:ascii="Cambria Math" w:hAnsi="Cambria Math"/>
            <w:color w:val="000000" w:themeColor="text1"/>
          </w:rPr>
          <m:t>T=</m:t>
        </m:r>
        <m:acc>
          <m:accPr>
            <m:chr m:val="̅"/>
            <m:ctrlPr>
              <w:rPr>
                <w:rFonts w:ascii="Cambria Math" w:hAnsi="Cambria Math"/>
                <w:i/>
                <w:color w:val="000000" w:themeColor="text1"/>
              </w:rPr>
            </m:ctrlPr>
          </m:accPr>
          <m:e>
            <m:r>
              <w:rPr>
                <w:rFonts w:ascii="Cambria Math" w:hAnsi="Cambria Math"/>
                <w:color w:val="000000" w:themeColor="text1"/>
              </w:rPr>
              <m:t>T</m:t>
            </m:r>
          </m:e>
        </m:acc>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0</m:t>
            </m:r>
          </m:sub>
        </m:sSub>
      </m:oMath>
      <w:r w:rsidRPr="00384984">
        <w:rPr>
          <w:rFonts w:ascii="Times New Roman" w:hAnsi="Times New Roman"/>
          <w:color w:val="000000" w:themeColor="text1"/>
        </w:rPr>
        <w:t xml:space="preserve">                                </w:t>
      </w:r>
      <w:r w:rsidRPr="00384984">
        <w:rPr>
          <w:rFonts w:ascii="Times New Roman" w:hAnsi="Times New Roman"/>
          <w:color w:val="000000" w:themeColor="text1"/>
        </w:rPr>
        <w:t>（</w:t>
      </w:r>
      <w:r w:rsidRPr="00384984">
        <w:rPr>
          <w:rFonts w:ascii="Times New Roman" w:hAnsi="Times New Roman"/>
          <w:color w:val="000000" w:themeColor="text1"/>
        </w:rPr>
        <w:t>3</w:t>
      </w:r>
      <w:r w:rsidRPr="00384984">
        <w:rPr>
          <w:rFonts w:ascii="Times New Roman" w:hAnsi="Times New Roman"/>
          <w:color w:val="000000" w:themeColor="text1"/>
        </w:rPr>
        <w:t>）</w:t>
      </w:r>
    </w:p>
    <w:p w14:paraId="133CE6D1" w14:textId="77777777" w:rsidR="00384984" w:rsidRPr="00384984" w:rsidRDefault="00384984" w:rsidP="00384984">
      <w:pPr>
        <w:spacing w:line="360" w:lineRule="auto"/>
        <w:ind w:firstLineChars="200" w:firstLine="420"/>
        <w:rPr>
          <w:rFonts w:ascii="Times New Roman" w:hAnsi="Times New Roman"/>
        </w:rPr>
      </w:pPr>
      <w:r w:rsidRPr="00384984">
        <w:rPr>
          <w:rFonts w:ascii="Times New Roman" w:hAnsi="Times New Roman"/>
        </w:rPr>
        <w:t>式中：</w:t>
      </w:r>
    </w:p>
    <w:p w14:paraId="226FA95C" w14:textId="77777777" w:rsidR="00384984" w:rsidRPr="00384984" w:rsidRDefault="00384984" w:rsidP="00384984">
      <w:pPr>
        <w:spacing w:line="360" w:lineRule="auto"/>
        <w:ind w:firstLineChars="200" w:firstLine="420"/>
        <w:rPr>
          <w:rFonts w:ascii="Times New Roman" w:hAnsi="Times New Roman"/>
        </w:rPr>
      </w:pPr>
      <m:oMath>
        <m:r>
          <m:rPr>
            <m:sty m:val="p"/>
          </m:rPr>
          <w:rPr>
            <w:rFonts w:ascii="Cambria Math" w:hAnsi="Cambria Math"/>
            <w:color w:val="000000" w:themeColor="text1"/>
          </w:rPr>
          <m:t>∆</m:t>
        </m:r>
        <m:r>
          <w:rPr>
            <w:rFonts w:ascii="Cambria Math" w:hAnsi="Cambria Math"/>
            <w:color w:val="000000" w:themeColor="text1"/>
          </w:rPr>
          <m:t>T</m:t>
        </m:r>
      </m:oMath>
      <w:r w:rsidRPr="00384984">
        <w:rPr>
          <w:rFonts w:ascii="Times New Roman" w:hAnsi="Times New Roman"/>
        </w:rPr>
        <w:t>—</w:t>
      </w:r>
      <w:r w:rsidRPr="00384984">
        <w:rPr>
          <w:rFonts w:ascii="Times New Roman" w:hAnsi="Times New Roman"/>
        </w:rPr>
        <w:t>脉冲宽度示值误差，</w:t>
      </w:r>
      <w:r w:rsidRPr="00384984">
        <w:rPr>
          <w:rFonts w:ascii="Times New Roman" w:hAnsi="Times New Roman"/>
        </w:rPr>
        <w:t>ms</w:t>
      </w:r>
      <w:r w:rsidRPr="00384984">
        <w:rPr>
          <w:rFonts w:ascii="Times New Roman" w:hAnsi="Times New Roman"/>
        </w:rPr>
        <w:t>；</w:t>
      </w:r>
    </w:p>
    <w:p w14:paraId="30C0E233" w14:textId="77777777" w:rsidR="00384984" w:rsidRPr="00384984" w:rsidRDefault="00384984" w:rsidP="00384984">
      <w:pPr>
        <w:spacing w:line="360" w:lineRule="auto"/>
        <w:ind w:firstLineChars="200" w:firstLine="420"/>
        <w:rPr>
          <w:rFonts w:ascii="Times New Roman" w:hAnsi="Times New Roman"/>
        </w:rPr>
      </w:pPr>
      <m:oMath>
        <m:acc>
          <m:accPr>
            <m:chr m:val="̅"/>
            <m:ctrlPr>
              <w:rPr>
                <w:rFonts w:ascii="Cambria Math" w:hAnsi="Cambria Math"/>
                <w:i/>
                <w:color w:val="000000" w:themeColor="text1"/>
              </w:rPr>
            </m:ctrlPr>
          </m:accPr>
          <m:e>
            <m:r>
              <w:rPr>
                <w:rFonts w:ascii="Cambria Math" w:hAnsi="Cambria Math"/>
                <w:color w:val="000000" w:themeColor="text1"/>
              </w:rPr>
              <m:t>T</m:t>
            </m:r>
          </m:e>
        </m:acc>
      </m:oMath>
      <w:r w:rsidRPr="00384984">
        <w:rPr>
          <w:rFonts w:ascii="Times New Roman" w:hAnsi="Times New Roman"/>
        </w:rPr>
        <w:t>—</w:t>
      </w:r>
      <w:r w:rsidRPr="00384984">
        <w:rPr>
          <w:rFonts w:ascii="Times New Roman" w:hAnsi="Times New Roman"/>
        </w:rPr>
        <w:t>被校准</w:t>
      </w:r>
      <w:r w:rsidRPr="00384984">
        <w:rPr>
          <w:rFonts w:ascii="Times New Roman" w:hAnsi="Times New Roman"/>
          <w:color w:val="000000" w:themeColor="text1"/>
        </w:rPr>
        <w:t>经皮起搏器分析仪</w:t>
      </w:r>
      <w:r w:rsidRPr="00384984">
        <w:rPr>
          <w:rFonts w:ascii="Times New Roman" w:hAnsi="Times New Roman"/>
        </w:rPr>
        <w:t>脉冲宽度示值平均值，</w:t>
      </w:r>
      <w:r w:rsidRPr="00384984">
        <w:rPr>
          <w:rFonts w:ascii="Times New Roman" w:hAnsi="Times New Roman"/>
        </w:rPr>
        <w:t>ms</w:t>
      </w:r>
      <w:r w:rsidRPr="00384984">
        <w:rPr>
          <w:rFonts w:ascii="Times New Roman" w:hAnsi="Times New Roman"/>
        </w:rPr>
        <w:t>；</w:t>
      </w:r>
    </w:p>
    <w:p w14:paraId="1099105A" w14:textId="72B285B5" w:rsidR="00910B60" w:rsidRPr="00384984" w:rsidRDefault="00384984" w:rsidP="00384984">
      <w:pPr>
        <w:pStyle w:val="afffff1"/>
        <w:ind w:firstLine="420"/>
        <w:rPr>
          <w:rFonts w:ascii="Times New Roman"/>
          <w:szCs w:val="21"/>
        </w:rPr>
      </w:pPr>
      <m:oMath>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0</m:t>
            </m:r>
          </m:sub>
        </m:sSub>
      </m:oMath>
      <w:r w:rsidRPr="00384984">
        <w:rPr>
          <w:rFonts w:ascii="Times New Roman"/>
          <w:szCs w:val="21"/>
        </w:rPr>
        <w:t>—</w:t>
      </w:r>
      <w:r w:rsidRPr="00384984">
        <w:rPr>
          <w:rFonts w:ascii="Times New Roman"/>
          <w:color w:val="000000" w:themeColor="text1"/>
          <w:szCs w:val="21"/>
        </w:rPr>
        <w:t>电流源的</w:t>
      </w:r>
      <w:r w:rsidRPr="00384984">
        <w:rPr>
          <w:rFonts w:ascii="Times New Roman"/>
          <w:szCs w:val="21"/>
        </w:rPr>
        <w:t>脉冲宽度标准值，</w:t>
      </w:r>
      <w:r w:rsidRPr="00384984">
        <w:rPr>
          <w:rFonts w:ascii="Times New Roman"/>
          <w:szCs w:val="21"/>
        </w:rPr>
        <w:t>ms</w:t>
      </w:r>
      <w:r w:rsidRPr="00384984">
        <w:rPr>
          <w:rFonts w:ascii="Times New Roman"/>
          <w:szCs w:val="21"/>
        </w:rPr>
        <w:t>。</w:t>
      </w:r>
    </w:p>
    <w:p w14:paraId="3114FD6D" w14:textId="77777777" w:rsidR="008A0F4C" w:rsidRDefault="003A497B">
      <w:pPr>
        <w:pStyle w:val="affd"/>
        <w:spacing w:before="120" w:after="120"/>
      </w:pPr>
      <w:bookmarkStart w:id="93" w:name="_Toc133940622"/>
      <w:bookmarkStart w:id="94" w:name="_Toc131629335"/>
      <w:bookmarkStart w:id="95" w:name="_Toc215258010"/>
      <w:r>
        <w:rPr>
          <w:rFonts w:hint="eastAsia"/>
        </w:rPr>
        <w:t>校准完成</w:t>
      </w:r>
      <w:bookmarkEnd w:id="93"/>
      <w:bookmarkEnd w:id="94"/>
      <w:bookmarkEnd w:id="95"/>
    </w:p>
    <w:p w14:paraId="0D4B1D29" w14:textId="77777777" w:rsidR="008A0F4C" w:rsidRDefault="003A497B">
      <w:pPr>
        <w:pStyle w:val="afffff1"/>
        <w:ind w:firstLine="420"/>
      </w:pPr>
      <w:r>
        <w:rPr>
          <w:rFonts w:hint="eastAsia"/>
        </w:rPr>
        <w:t>校准完成后，将被校仪器恢复初始状态并关机。</w:t>
      </w:r>
    </w:p>
    <w:p w14:paraId="15AA6A37" w14:textId="77777777" w:rsidR="008A0F4C" w:rsidRDefault="003A497B">
      <w:pPr>
        <w:pStyle w:val="affc"/>
        <w:spacing w:before="240" w:after="240"/>
        <w:rPr>
          <w:b/>
        </w:rPr>
      </w:pPr>
      <w:bookmarkStart w:id="96" w:name="_Toc133697517"/>
      <w:bookmarkStart w:id="97" w:name="_Toc131629336"/>
      <w:bookmarkStart w:id="98" w:name="_Toc133940623"/>
      <w:bookmarkStart w:id="99" w:name="_Toc133693512"/>
      <w:bookmarkStart w:id="100" w:name="_Toc215258011"/>
      <w:r>
        <w:rPr>
          <w:rFonts w:hint="eastAsia"/>
        </w:rPr>
        <w:t>校准结果表达</w:t>
      </w:r>
      <w:bookmarkEnd w:id="96"/>
      <w:bookmarkEnd w:id="97"/>
      <w:bookmarkEnd w:id="98"/>
      <w:bookmarkEnd w:id="99"/>
      <w:bookmarkEnd w:id="100"/>
    </w:p>
    <w:p w14:paraId="45B97BEC" w14:textId="57083F55" w:rsidR="008A0F4C" w:rsidRDefault="003A497B">
      <w:pPr>
        <w:pStyle w:val="afffff1"/>
        <w:ind w:firstLine="420"/>
        <w:rPr>
          <w:highlight w:val="red"/>
        </w:rPr>
      </w:pPr>
      <w:r>
        <w:rPr>
          <w:rFonts w:hint="eastAsia"/>
        </w:rPr>
        <w:t>如果客户未要求给出符合性判断，则按照附录A所得数据出具校准证书，只给出测量结果与测量不确定度。如果客户要求给出符合性判断，则将附录A所得数据结合测量不确定度与厂家技术手册中各参数技术指标，给出被校</w:t>
      </w:r>
      <w:r w:rsidR="00A23B9B" w:rsidRPr="00A23B9B">
        <w:rPr>
          <w:rFonts w:cs="宋体" w:hint="eastAsia"/>
        </w:rPr>
        <w:t>经皮起搏器分析仪</w:t>
      </w:r>
      <w:r>
        <w:rPr>
          <w:rFonts w:cs="宋体" w:hint="eastAsia"/>
        </w:rPr>
        <w:t>符合性</w:t>
      </w:r>
      <w:r>
        <w:rPr>
          <w:rFonts w:hint="eastAsia"/>
        </w:rPr>
        <w:t>判断。</w:t>
      </w:r>
    </w:p>
    <w:p w14:paraId="77D3F28F" w14:textId="77777777" w:rsidR="008A0F4C" w:rsidRDefault="003A497B">
      <w:pPr>
        <w:pStyle w:val="affc"/>
        <w:spacing w:before="240" w:after="240"/>
        <w:rPr>
          <w:b/>
        </w:rPr>
      </w:pPr>
      <w:bookmarkStart w:id="101" w:name="_Toc131629337"/>
      <w:bookmarkStart w:id="102" w:name="_Toc133693513"/>
      <w:bookmarkStart w:id="103" w:name="_Toc133697518"/>
      <w:bookmarkStart w:id="104" w:name="_Toc133940624"/>
      <w:bookmarkStart w:id="105" w:name="_Toc215258012"/>
      <w:r>
        <w:rPr>
          <w:rFonts w:hint="eastAsia"/>
        </w:rPr>
        <w:t>复校时间间隔</w:t>
      </w:r>
      <w:bookmarkEnd w:id="101"/>
      <w:bookmarkEnd w:id="102"/>
      <w:bookmarkEnd w:id="103"/>
      <w:bookmarkEnd w:id="104"/>
      <w:bookmarkEnd w:id="105"/>
    </w:p>
    <w:p w14:paraId="2D44AA6F" w14:textId="44431D4F" w:rsidR="007F2A30" w:rsidRDefault="007F2A30" w:rsidP="007F2A30">
      <w:pPr>
        <w:pStyle w:val="afffff1"/>
        <w:ind w:firstLine="420"/>
        <w:rPr>
          <w:rFonts w:hint="eastAsia"/>
        </w:rPr>
      </w:pPr>
      <w:r>
        <w:rPr>
          <w:rFonts w:hint="eastAsia"/>
        </w:rPr>
        <w:t>由于复校时间间隔的长短是由仪器的使用情况、使用者、仪器本身质量等诸因素所决定的，因此送校单位可根据实际使用情况自主决定复校时间间隔。仪器的复校时间间隔建议不超过1年。</w:t>
      </w:r>
    </w:p>
    <w:p w14:paraId="3E4B3014" w14:textId="77777777" w:rsidR="007F2A30" w:rsidRDefault="007F2A30">
      <w:pPr>
        <w:pStyle w:val="afffff1"/>
        <w:ind w:firstLine="420"/>
      </w:pPr>
    </w:p>
    <w:p w14:paraId="2F1E4BF3" w14:textId="77777777" w:rsidR="008A0F4C" w:rsidRDefault="008A0F4C">
      <w:pPr>
        <w:pStyle w:val="afffffffffff6"/>
        <w:ind w:left="360" w:firstLineChars="0" w:firstLine="0"/>
        <w:rPr>
          <w:rFonts w:ascii="宋体" w:hAnsi="宋体" w:cs="宋体"/>
          <w:color w:val="000000"/>
          <w:sz w:val="24"/>
          <w:szCs w:val="24"/>
        </w:rPr>
      </w:pPr>
    </w:p>
    <w:p w14:paraId="385474A8" w14:textId="77777777" w:rsidR="008A0F4C" w:rsidRDefault="008A0F4C">
      <w:pPr>
        <w:pStyle w:val="afffffffffff6"/>
        <w:ind w:left="360" w:firstLineChars="0" w:firstLine="0"/>
        <w:rPr>
          <w:rFonts w:ascii="宋体" w:hAnsi="宋体" w:cs="宋体"/>
          <w:color w:val="000000"/>
          <w:sz w:val="24"/>
          <w:szCs w:val="24"/>
        </w:rPr>
      </w:pPr>
    </w:p>
    <w:p w14:paraId="1B0C2088" w14:textId="77777777" w:rsidR="008A0F4C" w:rsidRDefault="008A0F4C">
      <w:pPr>
        <w:pStyle w:val="afffffffffff6"/>
        <w:ind w:left="360" w:firstLineChars="0" w:firstLine="0"/>
      </w:pPr>
    </w:p>
    <w:p w14:paraId="3B48D088" w14:textId="77777777" w:rsidR="008A0F4C" w:rsidRDefault="008A0F4C">
      <w:pPr>
        <w:pStyle w:val="afffffffffff6"/>
        <w:ind w:left="360" w:firstLineChars="0" w:firstLine="0"/>
      </w:pPr>
    </w:p>
    <w:p w14:paraId="7374C40D" w14:textId="77777777" w:rsidR="008A0F4C" w:rsidRDefault="008A0F4C">
      <w:pPr>
        <w:pStyle w:val="afffffffffff6"/>
        <w:ind w:left="360" w:firstLineChars="0" w:firstLine="0"/>
      </w:pPr>
    </w:p>
    <w:p w14:paraId="61920DF9" w14:textId="77777777" w:rsidR="008A0F4C" w:rsidRDefault="008A0F4C">
      <w:pPr>
        <w:pStyle w:val="afffffffffff6"/>
        <w:ind w:left="360" w:firstLineChars="0" w:firstLine="0"/>
      </w:pPr>
    </w:p>
    <w:p w14:paraId="3B2EEEFC" w14:textId="77777777" w:rsidR="008A0F4C" w:rsidRDefault="008A0F4C">
      <w:pPr>
        <w:pStyle w:val="afffffffffff6"/>
        <w:ind w:left="360" w:firstLineChars="0" w:firstLine="0"/>
      </w:pPr>
    </w:p>
    <w:p w14:paraId="258D3D74" w14:textId="77777777" w:rsidR="008A0F4C" w:rsidRDefault="008A0F4C"/>
    <w:p w14:paraId="367B46A2" w14:textId="77777777" w:rsidR="008A0F4C" w:rsidRDefault="008A0F4C"/>
    <w:p w14:paraId="3251973C" w14:textId="77777777" w:rsidR="008A0F4C" w:rsidRDefault="008A0F4C"/>
    <w:p w14:paraId="7F239F3A" w14:textId="77777777" w:rsidR="008A0F4C" w:rsidRDefault="008A0F4C"/>
    <w:p w14:paraId="14A06A63" w14:textId="77777777" w:rsidR="008A0F4C" w:rsidRDefault="008A0F4C">
      <w:pPr>
        <w:pStyle w:val="af8"/>
        <w:rPr>
          <w:vanish w:val="0"/>
        </w:rPr>
      </w:pPr>
      <w:bookmarkStart w:id="106" w:name="BookMark5"/>
      <w:bookmarkEnd w:id="26"/>
    </w:p>
    <w:p w14:paraId="691E043F" w14:textId="77777777" w:rsidR="008A0F4C" w:rsidRDefault="008A0F4C">
      <w:pPr>
        <w:pStyle w:val="afe"/>
        <w:rPr>
          <w:vanish w:val="0"/>
        </w:rPr>
      </w:pPr>
    </w:p>
    <w:p w14:paraId="3F95CC23" w14:textId="77777777" w:rsidR="008A0F4C" w:rsidRDefault="003A497B">
      <w:pPr>
        <w:pStyle w:val="aff3"/>
        <w:spacing w:after="120"/>
      </w:pPr>
      <w:r>
        <w:lastRenderedPageBreak/>
        <w:br/>
      </w:r>
      <w:bookmarkStart w:id="107" w:name="_Toc133940625"/>
      <w:bookmarkStart w:id="108" w:name="_Toc215258013"/>
      <w:r>
        <w:rPr>
          <w:rFonts w:hint="eastAsia"/>
        </w:rPr>
        <w:t>（规范性）</w:t>
      </w:r>
      <w:r>
        <w:br/>
      </w:r>
      <w:r>
        <w:rPr>
          <w:rFonts w:hint="eastAsia"/>
        </w:rPr>
        <w:t>校准原始记录格式</w:t>
      </w:r>
      <w:bookmarkEnd w:id="107"/>
      <w:bookmarkEnd w:id="108"/>
    </w:p>
    <w:p w14:paraId="37743ADA" w14:textId="77777777" w:rsidR="003C51FF" w:rsidRDefault="003C51FF">
      <w:pPr>
        <w:pStyle w:val="afffff1"/>
        <w:ind w:firstLine="420"/>
        <w:rPr>
          <w:rFonts w:hint="eastAsia"/>
        </w:rPr>
      </w:pPr>
    </w:p>
    <w:tbl>
      <w:tblPr>
        <w:tblW w:w="10965" w:type="dxa"/>
        <w:jc w:val="center"/>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4"/>
        <w:gridCol w:w="290"/>
        <w:gridCol w:w="425"/>
        <w:gridCol w:w="277"/>
        <w:gridCol w:w="432"/>
        <w:gridCol w:w="1002"/>
        <w:gridCol w:w="132"/>
        <w:gridCol w:w="425"/>
        <w:gridCol w:w="702"/>
        <w:gridCol w:w="330"/>
        <w:gridCol w:w="669"/>
        <w:gridCol w:w="1134"/>
        <w:gridCol w:w="137"/>
        <w:gridCol w:w="565"/>
        <w:gridCol w:w="693"/>
        <w:gridCol w:w="56"/>
        <w:gridCol w:w="1232"/>
        <w:gridCol w:w="146"/>
        <w:gridCol w:w="1424"/>
      </w:tblGrid>
      <w:tr w:rsidR="003C51FF" w:rsidRPr="003C51FF" w14:paraId="1E5C6834" w14:textId="77777777" w:rsidTr="00ED6B31">
        <w:trPr>
          <w:trHeight w:val="363"/>
          <w:jc w:val="center"/>
        </w:trPr>
        <w:tc>
          <w:tcPr>
            <w:tcW w:w="1184" w:type="dxa"/>
            <w:gridSpan w:val="2"/>
            <w:vAlign w:val="center"/>
          </w:tcPr>
          <w:p w14:paraId="794818D5" w14:textId="77777777" w:rsidR="003C51FF" w:rsidRPr="003C51FF" w:rsidRDefault="003C51FF" w:rsidP="006F55F2">
            <w:pPr>
              <w:snapToGrid w:val="0"/>
              <w:spacing w:line="240" w:lineRule="auto"/>
              <w:jc w:val="center"/>
              <w:rPr>
                <w:rFonts w:ascii="Times New Roman" w:hAnsi="Times New Roman"/>
                <w:sz w:val="18"/>
                <w:szCs w:val="18"/>
              </w:rPr>
            </w:pPr>
            <w:r w:rsidRPr="003C51FF">
              <w:rPr>
                <w:rFonts w:ascii="Times New Roman" w:hAnsi="Times New Roman"/>
                <w:sz w:val="18"/>
                <w:szCs w:val="18"/>
              </w:rPr>
              <w:t>委托单位</w:t>
            </w:r>
          </w:p>
        </w:tc>
        <w:tc>
          <w:tcPr>
            <w:tcW w:w="4394" w:type="dxa"/>
            <w:gridSpan w:val="9"/>
            <w:vAlign w:val="center"/>
          </w:tcPr>
          <w:p w14:paraId="5DEDAE5F" w14:textId="77777777" w:rsidR="003C51FF" w:rsidRPr="003C51FF" w:rsidRDefault="003C51FF" w:rsidP="006F55F2">
            <w:pPr>
              <w:spacing w:line="240" w:lineRule="auto"/>
              <w:jc w:val="center"/>
              <w:rPr>
                <w:rFonts w:ascii="Times New Roman" w:hAnsi="Times New Roman"/>
                <w:sz w:val="18"/>
                <w:szCs w:val="18"/>
              </w:rPr>
            </w:pPr>
          </w:p>
        </w:tc>
        <w:tc>
          <w:tcPr>
            <w:tcW w:w="1134" w:type="dxa"/>
            <w:vAlign w:val="center"/>
          </w:tcPr>
          <w:p w14:paraId="02474A42" w14:textId="77777777" w:rsidR="003C51FF" w:rsidRPr="003C51FF" w:rsidRDefault="003C51FF" w:rsidP="006F55F2">
            <w:pPr>
              <w:snapToGrid w:val="0"/>
              <w:spacing w:line="240" w:lineRule="auto"/>
              <w:jc w:val="center"/>
              <w:rPr>
                <w:rFonts w:ascii="Times New Roman" w:hAnsi="Times New Roman"/>
                <w:sz w:val="18"/>
                <w:szCs w:val="18"/>
              </w:rPr>
            </w:pPr>
            <w:r w:rsidRPr="003C51FF">
              <w:rPr>
                <w:rFonts w:ascii="Times New Roman" w:hAnsi="Times New Roman"/>
                <w:sz w:val="18"/>
                <w:szCs w:val="18"/>
              </w:rPr>
              <w:t>记录编号</w:t>
            </w:r>
          </w:p>
        </w:tc>
        <w:tc>
          <w:tcPr>
            <w:tcW w:w="1395" w:type="dxa"/>
            <w:gridSpan w:val="3"/>
            <w:vAlign w:val="center"/>
          </w:tcPr>
          <w:p w14:paraId="03F86DFE" w14:textId="77777777" w:rsidR="003C51FF" w:rsidRPr="003C51FF" w:rsidRDefault="003C51FF" w:rsidP="006F55F2">
            <w:pPr>
              <w:spacing w:line="240" w:lineRule="auto"/>
              <w:jc w:val="center"/>
              <w:rPr>
                <w:rFonts w:ascii="Times New Roman" w:hAnsi="Times New Roman"/>
                <w:sz w:val="18"/>
                <w:szCs w:val="18"/>
              </w:rPr>
            </w:pPr>
          </w:p>
        </w:tc>
        <w:tc>
          <w:tcPr>
            <w:tcW w:w="1288" w:type="dxa"/>
            <w:gridSpan w:val="2"/>
            <w:vAlign w:val="center"/>
          </w:tcPr>
          <w:p w14:paraId="6CA05C99" w14:textId="77777777" w:rsidR="003C51FF" w:rsidRPr="003C51FF" w:rsidRDefault="003C51FF" w:rsidP="006F55F2">
            <w:pPr>
              <w:snapToGrid w:val="0"/>
              <w:spacing w:line="240" w:lineRule="auto"/>
              <w:jc w:val="center"/>
              <w:rPr>
                <w:rFonts w:ascii="Times New Roman" w:hAnsi="Times New Roman"/>
                <w:sz w:val="18"/>
                <w:szCs w:val="18"/>
              </w:rPr>
            </w:pPr>
            <w:r w:rsidRPr="003C51FF">
              <w:rPr>
                <w:rFonts w:ascii="Times New Roman" w:hAnsi="Times New Roman"/>
                <w:sz w:val="18"/>
                <w:szCs w:val="18"/>
              </w:rPr>
              <w:t>证书字号</w:t>
            </w:r>
          </w:p>
        </w:tc>
        <w:tc>
          <w:tcPr>
            <w:tcW w:w="1570" w:type="dxa"/>
            <w:gridSpan w:val="2"/>
            <w:vAlign w:val="center"/>
          </w:tcPr>
          <w:p w14:paraId="5F0D5AAC" w14:textId="77777777" w:rsidR="003C51FF" w:rsidRPr="003C51FF" w:rsidRDefault="003C51FF" w:rsidP="006F55F2">
            <w:pPr>
              <w:snapToGrid w:val="0"/>
              <w:spacing w:line="240" w:lineRule="auto"/>
              <w:jc w:val="center"/>
              <w:rPr>
                <w:rFonts w:ascii="Times New Roman" w:hAnsi="Times New Roman"/>
                <w:sz w:val="18"/>
                <w:szCs w:val="18"/>
              </w:rPr>
            </w:pPr>
          </w:p>
        </w:tc>
      </w:tr>
      <w:tr w:rsidR="003C51FF" w:rsidRPr="003C51FF" w14:paraId="7B9A0A05" w14:textId="77777777" w:rsidTr="00ED6B31">
        <w:trPr>
          <w:trHeight w:val="345"/>
          <w:jc w:val="center"/>
        </w:trPr>
        <w:tc>
          <w:tcPr>
            <w:tcW w:w="1184" w:type="dxa"/>
            <w:gridSpan w:val="2"/>
            <w:vAlign w:val="center"/>
          </w:tcPr>
          <w:p w14:paraId="5A16660F" w14:textId="77777777" w:rsidR="003C51FF" w:rsidRPr="003C51FF" w:rsidRDefault="003C51FF" w:rsidP="006F55F2">
            <w:pPr>
              <w:snapToGrid w:val="0"/>
              <w:spacing w:line="240" w:lineRule="auto"/>
              <w:jc w:val="center"/>
              <w:rPr>
                <w:rFonts w:ascii="Times New Roman" w:hAnsi="Times New Roman"/>
                <w:sz w:val="18"/>
                <w:szCs w:val="18"/>
              </w:rPr>
            </w:pPr>
            <w:r w:rsidRPr="003C51FF">
              <w:rPr>
                <w:rFonts w:ascii="Times New Roman" w:hAnsi="Times New Roman"/>
                <w:sz w:val="18"/>
                <w:szCs w:val="18"/>
              </w:rPr>
              <w:t>地址</w:t>
            </w:r>
          </w:p>
        </w:tc>
        <w:tc>
          <w:tcPr>
            <w:tcW w:w="1134" w:type="dxa"/>
            <w:gridSpan w:val="3"/>
            <w:vAlign w:val="center"/>
          </w:tcPr>
          <w:p w14:paraId="28563F1E" w14:textId="77777777" w:rsidR="003C51FF" w:rsidRPr="003C51FF" w:rsidRDefault="003C51FF" w:rsidP="006F55F2">
            <w:pPr>
              <w:spacing w:line="240" w:lineRule="auto"/>
              <w:jc w:val="center"/>
              <w:rPr>
                <w:rFonts w:ascii="Times New Roman" w:hAnsi="Times New Roman"/>
                <w:sz w:val="18"/>
                <w:szCs w:val="18"/>
              </w:rPr>
            </w:pPr>
          </w:p>
        </w:tc>
        <w:tc>
          <w:tcPr>
            <w:tcW w:w="1134" w:type="dxa"/>
            <w:gridSpan w:val="2"/>
            <w:vAlign w:val="center"/>
          </w:tcPr>
          <w:p w14:paraId="0FC02A6F" w14:textId="77777777" w:rsidR="003C51FF" w:rsidRPr="003C51FF" w:rsidRDefault="003C51FF" w:rsidP="006F55F2">
            <w:pPr>
              <w:snapToGrid w:val="0"/>
              <w:spacing w:line="240" w:lineRule="auto"/>
              <w:jc w:val="center"/>
              <w:rPr>
                <w:rFonts w:ascii="Times New Roman" w:hAnsi="Times New Roman"/>
                <w:sz w:val="18"/>
                <w:szCs w:val="18"/>
              </w:rPr>
            </w:pPr>
            <w:r w:rsidRPr="003C51FF">
              <w:rPr>
                <w:rFonts w:ascii="Times New Roman" w:hAnsi="Times New Roman"/>
                <w:sz w:val="18"/>
                <w:szCs w:val="18"/>
              </w:rPr>
              <w:t>生产厂家</w:t>
            </w:r>
          </w:p>
        </w:tc>
        <w:tc>
          <w:tcPr>
            <w:tcW w:w="2126" w:type="dxa"/>
            <w:gridSpan w:val="4"/>
            <w:vAlign w:val="center"/>
          </w:tcPr>
          <w:p w14:paraId="5A289134" w14:textId="77777777" w:rsidR="003C51FF" w:rsidRPr="003C51FF" w:rsidRDefault="003C51FF" w:rsidP="006F55F2">
            <w:pPr>
              <w:spacing w:line="240" w:lineRule="auto"/>
              <w:jc w:val="center"/>
              <w:rPr>
                <w:rFonts w:ascii="Times New Roman" w:hAnsi="Times New Roman"/>
                <w:sz w:val="18"/>
                <w:szCs w:val="18"/>
              </w:rPr>
            </w:pPr>
          </w:p>
        </w:tc>
        <w:tc>
          <w:tcPr>
            <w:tcW w:w="1134" w:type="dxa"/>
            <w:vAlign w:val="center"/>
          </w:tcPr>
          <w:p w14:paraId="61577086" w14:textId="77777777" w:rsidR="003C51FF" w:rsidRPr="003C51FF" w:rsidRDefault="003C51FF" w:rsidP="006F55F2">
            <w:pPr>
              <w:snapToGrid w:val="0"/>
              <w:spacing w:line="240" w:lineRule="auto"/>
              <w:jc w:val="center"/>
              <w:rPr>
                <w:rFonts w:ascii="Times New Roman" w:hAnsi="Times New Roman"/>
                <w:sz w:val="18"/>
                <w:szCs w:val="18"/>
              </w:rPr>
            </w:pPr>
            <w:r w:rsidRPr="003C51FF">
              <w:rPr>
                <w:rFonts w:ascii="Times New Roman" w:hAnsi="Times New Roman"/>
                <w:sz w:val="18"/>
                <w:szCs w:val="18"/>
              </w:rPr>
              <w:t>型号规格</w:t>
            </w:r>
          </w:p>
        </w:tc>
        <w:tc>
          <w:tcPr>
            <w:tcW w:w="1395" w:type="dxa"/>
            <w:gridSpan w:val="3"/>
            <w:vAlign w:val="center"/>
          </w:tcPr>
          <w:p w14:paraId="7284AF73" w14:textId="77777777" w:rsidR="003C51FF" w:rsidRPr="003C51FF" w:rsidRDefault="003C51FF" w:rsidP="006F55F2">
            <w:pPr>
              <w:spacing w:line="240" w:lineRule="auto"/>
              <w:jc w:val="center"/>
              <w:rPr>
                <w:rFonts w:ascii="Times New Roman" w:hAnsi="Times New Roman"/>
                <w:sz w:val="18"/>
                <w:szCs w:val="18"/>
              </w:rPr>
            </w:pPr>
          </w:p>
        </w:tc>
        <w:tc>
          <w:tcPr>
            <w:tcW w:w="1288" w:type="dxa"/>
            <w:gridSpan w:val="2"/>
            <w:vAlign w:val="center"/>
          </w:tcPr>
          <w:p w14:paraId="674BC8C2" w14:textId="77777777" w:rsidR="003C51FF" w:rsidRPr="003C51FF" w:rsidRDefault="003C51FF" w:rsidP="006F55F2">
            <w:pPr>
              <w:snapToGrid w:val="0"/>
              <w:spacing w:line="240" w:lineRule="auto"/>
              <w:jc w:val="center"/>
              <w:rPr>
                <w:rFonts w:ascii="Times New Roman" w:hAnsi="Times New Roman"/>
                <w:sz w:val="18"/>
                <w:szCs w:val="18"/>
              </w:rPr>
            </w:pPr>
            <w:r w:rsidRPr="003C51FF">
              <w:rPr>
                <w:rFonts w:ascii="Times New Roman" w:hAnsi="Times New Roman"/>
                <w:sz w:val="18"/>
                <w:szCs w:val="18"/>
              </w:rPr>
              <w:t>样品编号</w:t>
            </w:r>
          </w:p>
        </w:tc>
        <w:tc>
          <w:tcPr>
            <w:tcW w:w="1570" w:type="dxa"/>
            <w:gridSpan w:val="2"/>
            <w:vAlign w:val="center"/>
          </w:tcPr>
          <w:p w14:paraId="6161AF96" w14:textId="77777777" w:rsidR="003C51FF" w:rsidRPr="003C51FF" w:rsidRDefault="003C51FF" w:rsidP="006F55F2">
            <w:pPr>
              <w:spacing w:line="240" w:lineRule="auto"/>
              <w:jc w:val="center"/>
              <w:rPr>
                <w:rFonts w:ascii="Times New Roman" w:hAnsi="Times New Roman"/>
                <w:sz w:val="18"/>
                <w:szCs w:val="18"/>
              </w:rPr>
            </w:pPr>
          </w:p>
        </w:tc>
      </w:tr>
      <w:tr w:rsidR="003C51FF" w:rsidRPr="003C51FF" w14:paraId="6D594BD3" w14:textId="77777777" w:rsidTr="00ED6B31">
        <w:trPr>
          <w:trHeight w:val="358"/>
          <w:jc w:val="center"/>
        </w:trPr>
        <w:tc>
          <w:tcPr>
            <w:tcW w:w="1184" w:type="dxa"/>
            <w:gridSpan w:val="2"/>
            <w:tcBorders>
              <w:bottom w:val="single" w:sz="4" w:space="0" w:color="auto"/>
            </w:tcBorders>
            <w:vAlign w:val="center"/>
          </w:tcPr>
          <w:p w14:paraId="5F7F5DAC" w14:textId="77777777" w:rsidR="003C51FF" w:rsidRPr="003C51FF" w:rsidRDefault="003C51FF" w:rsidP="006F55F2">
            <w:pPr>
              <w:snapToGrid w:val="0"/>
              <w:spacing w:line="240" w:lineRule="auto"/>
              <w:jc w:val="center"/>
              <w:rPr>
                <w:rFonts w:ascii="Times New Roman" w:hAnsi="Times New Roman"/>
                <w:sz w:val="18"/>
                <w:szCs w:val="18"/>
              </w:rPr>
            </w:pPr>
            <w:r w:rsidRPr="003C51FF">
              <w:rPr>
                <w:rFonts w:ascii="Times New Roman" w:hAnsi="Times New Roman"/>
                <w:sz w:val="18"/>
                <w:szCs w:val="18"/>
              </w:rPr>
              <w:t>样品名称</w:t>
            </w:r>
          </w:p>
        </w:tc>
        <w:tc>
          <w:tcPr>
            <w:tcW w:w="2693" w:type="dxa"/>
            <w:gridSpan w:val="6"/>
            <w:tcBorders>
              <w:bottom w:val="single" w:sz="4" w:space="0" w:color="auto"/>
            </w:tcBorders>
            <w:vAlign w:val="center"/>
          </w:tcPr>
          <w:p w14:paraId="34397311" w14:textId="77777777" w:rsidR="003C51FF" w:rsidRPr="003C51FF" w:rsidRDefault="003C51FF" w:rsidP="006F55F2">
            <w:pPr>
              <w:snapToGrid w:val="0"/>
              <w:spacing w:line="240" w:lineRule="auto"/>
              <w:jc w:val="center"/>
              <w:rPr>
                <w:rFonts w:ascii="Times New Roman" w:hAnsi="Times New Roman"/>
                <w:sz w:val="18"/>
                <w:szCs w:val="18"/>
              </w:rPr>
            </w:pPr>
            <w:r w:rsidRPr="003C51FF">
              <w:rPr>
                <w:rFonts w:ascii="Times New Roman" w:hAnsi="Times New Roman"/>
                <w:sz w:val="18"/>
                <w:szCs w:val="18"/>
              </w:rPr>
              <w:t>经皮起搏器分析仪</w:t>
            </w:r>
          </w:p>
        </w:tc>
        <w:tc>
          <w:tcPr>
            <w:tcW w:w="7088" w:type="dxa"/>
            <w:gridSpan w:val="11"/>
            <w:tcBorders>
              <w:bottom w:val="single" w:sz="4" w:space="0" w:color="auto"/>
            </w:tcBorders>
            <w:vAlign w:val="center"/>
          </w:tcPr>
          <w:p w14:paraId="1B001604" w14:textId="77777777" w:rsidR="003C51FF" w:rsidRPr="003C51FF" w:rsidRDefault="003C51FF" w:rsidP="006F55F2">
            <w:pPr>
              <w:snapToGrid w:val="0"/>
              <w:spacing w:line="240" w:lineRule="auto"/>
              <w:rPr>
                <w:rFonts w:ascii="Times New Roman" w:hAnsi="Times New Roman"/>
                <w:sz w:val="18"/>
                <w:szCs w:val="18"/>
              </w:rPr>
            </w:pPr>
            <w:r w:rsidRPr="003C51FF">
              <w:rPr>
                <w:rFonts w:ascii="Times New Roman" w:hAnsi="Times New Roman"/>
                <w:sz w:val="18"/>
                <w:szCs w:val="18"/>
              </w:rPr>
              <w:t>技术依据：</w:t>
            </w:r>
            <w:r w:rsidRPr="003C51FF">
              <w:rPr>
                <w:rFonts w:ascii="Times New Roman" w:hAnsi="Times New Roman"/>
                <w:sz w:val="18"/>
                <w:szCs w:val="18"/>
              </w:rPr>
              <w:t xml:space="preserve"> </w:t>
            </w:r>
          </w:p>
        </w:tc>
      </w:tr>
      <w:tr w:rsidR="003C51FF" w:rsidRPr="003C51FF" w14:paraId="0AEB65E6" w14:textId="77777777" w:rsidTr="00ED6B31">
        <w:trPr>
          <w:trHeight w:val="285"/>
          <w:jc w:val="center"/>
        </w:trPr>
        <w:tc>
          <w:tcPr>
            <w:tcW w:w="894" w:type="dxa"/>
            <w:tcBorders>
              <w:bottom w:val="nil"/>
            </w:tcBorders>
            <w:vAlign w:val="center"/>
          </w:tcPr>
          <w:p w14:paraId="15BEDC95" w14:textId="77777777" w:rsidR="003C51FF" w:rsidRPr="003C51FF" w:rsidRDefault="003C51FF" w:rsidP="006F55F2">
            <w:pPr>
              <w:snapToGrid w:val="0"/>
              <w:spacing w:line="240" w:lineRule="auto"/>
              <w:jc w:val="center"/>
              <w:rPr>
                <w:rFonts w:ascii="Times New Roman" w:hAnsi="Times New Roman"/>
                <w:sz w:val="18"/>
                <w:szCs w:val="18"/>
              </w:rPr>
            </w:pPr>
            <w:r w:rsidRPr="003C51FF">
              <w:rPr>
                <w:rFonts w:ascii="Times New Roman" w:hAnsi="Times New Roman"/>
                <w:sz w:val="18"/>
                <w:szCs w:val="18"/>
              </w:rPr>
              <w:t>标准器名称</w:t>
            </w:r>
          </w:p>
        </w:tc>
        <w:tc>
          <w:tcPr>
            <w:tcW w:w="992" w:type="dxa"/>
            <w:gridSpan w:val="3"/>
            <w:tcBorders>
              <w:bottom w:val="nil"/>
            </w:tcBorders>
            <w:vAlign w:val="center"/>
          </w:tcPr>
          <w:p w14:paraId="56210E94" w14:textId="77777777" w:rsidR="003C51FF" w:rsidRPr="003C51FF" w:rsidRDefault="003C51FF" w:rsidP="006F55F2">
            <w:pPr>
              <w:snapToGrid w:val="0"/>
              <w:spacing w:line="240" w:lineRule="auto"/>
              <w:jc w:val="center"/>
              <w:rPr>
                <w:rFonts w:ascii="Times New Roman" w:hAnsi="Times New Roman"/>
                <w:sz w:val="18"/>
                <w:szCs w:val="18"/>
              </w:rPr>
            </w:pPr>
            <w:r w:rsidRPr="003C51FF">
              <w:rPr>
                <w:rFonts w:ascii="Times New Roman" w:hAnsi="Times New Roman"/>
                <w:sz w:val="18"/>
                <w:szCs w:val="18"/>
              </w:rPr>
              <w:t>编号</w:t>
            </w:r>
          </w:p>
        </w:tc>
        <w:tc>
          <w:tcPr>
            <w:tcW w:w="2693" w:type="dxa"/>
            <w:gridSpan w:val="5"/>
            <w:tcBorders>
              <w:bottom w:val="nil"/>
            </w:tcBorders>
            <w:vAlign w:val="center"/>
          </w:tcPr>
          <w:p w14:paraId="4D39246C" w14:textId="77777777" w:rsidR="003C51FF" w:rsidRPr="003C51FF" w:rsidRDefault="003C51FF" w:rsidP="006F55F2">
            <w:pPr>
              <w:snapToGrid w:val="0"/>
              <w:spacing w:line="240" w:lineRule="auto"/>
              <w:jc w:val="center"/>
              <w:rPr>
                <w:rFonts w:ascii="Times New Roman" w:hAnsi="Times New Roman"/>
                <w:sz w:val="18"/>
                <w:szCs w:val="18"/>
              </w:rPr>
            </w:pPr>
            <w:r w:rsidRPr="003C51FF">
              <w:rPr>
                <w:rFonts w:ascii="Times New Roman" w:hAnsi="Times New Roman"/>
                <w:sz w:val="18"/>
                <w:szCs w:val="18"/>
              </w:rPr>
              <w:t>测量范围</w:t>
            </w:r>
          </w:p>
        </w:tc>
        <w:tc>
          <w:tcPr>
            <w:tcW w:w="2835" w:type="dxa"/>
            <w:gridSpan w:val="5"/>
            <w:tcBorders>
              <w:bottom w:val="nil"/>
            </w:tcBorders>
            <w:vAlign w:val="center"/>
          </w:tcPr>
          <w:p w14:paraId="24372937" w14:textId="77777777" w:rsidR="003C51FF" w:rsidRPr="003C51FF" w:rsidRDefault="003C51FF" w:rsidP="006F55F2">
            <w:pPr>
              <w:snapToGrid w:val="0"/>
              <w:spacing w:line="240" w:lineRule="auto"/>
              <w:jc w:val="center"/>
              <w:rPr>
                <w:rFonts w:ascii="Times New Roman" w:hAnsi="Times New Roman"/>
                <w:sz w:val="18"/>
                <w:szCs w:val="18"/>
              </w:rPr>
            </w:pPr>
            <w:r w:rsidRPr="003C51FF">
              <w:rPr>
                <w:rFonts w:ascii="Times New Roman" w:hAnsi="Times New Roman"/>
                <w:sz w:val="18"/>
                <w:szCs w:val="18"/>
              </w:rPr>
              <w:t>MPE</w:t>
            </w:r>
            <w:r w:rsidRPr="003C51FF">
              <w:rPr>
                <w:rFonts w:ascii="Times New Roman" w:hAnsi="Times New Roman"/>
                <w:sz w:val="18"/>
                <w:szCs w:val="18"/>
              </w:rPr>
              <w:t>或不确定度</w:t>
            </w:r>
          </w:p>
        </w:tc>
        <w:tc>
          <w:tcPr>
            <w:tcW w:w="2127" w:type="dxa"/>
            <w:gridSpan w:val="4"/>
            <w:tcBorders>
              <w:bottom w:val="nil"/>
            </w:tcBorders>
            <w:vAlign w:val="center"/>
          </w:tcPr>
          <w:p w14:paraId="7334DE9F" w14:textId="77777777" w:rsidR="003C51FF" w:rsidRPr="003C51FF" w:rsidRDefault="003C51FF" w:rsidP="006F55F2">
            <w:pPr>
              <w:spacing w:line="240" w:lineRule="auto"/>
              <w:jc w:val="center"/>
              <w:rPr>
                <w:rFonts w:ascii="Times New Roman" w:hAnsi="Times New Roman"/>
                <w:sz w:val="18"/>
                <w:szCs w:val="18"/>
              </w:rPr>
            </w:pPr>
            <w:r w:rsidRPr="003C51FF">
              <w:rPr>
                <w:rFonts w:ascii="Times New Roman" w:hAnsi="Times New Roman"/>
                <w:sz w:val="18"/>
                <w:szCs w:val="18"/>
              </w:rPr>
              <w:t>证书编号</w:t>
            </w:r>
          </w:p>
        </w:tc>
        <w:tc>
          <w:tcPr>
            <w:tcW w:w="1424" w:type="dxa"/>
            <w:tcBorders>
              <w:bottom w:val="nil"/>
            </w:tcBorders>
            <w:vAlign w:val="center"/>
          </w:tcPr>
          <w:p w14:paraId="4E4D6A14" w14:textId="77777777" w:rsidR="003C51FF" w:rsidRPr="003C51FF" w:rsidRDefault="003C51FF" w:rsidP="006F55F2">
            <w:pPr>
              <w:widowControl/>
              <w:spacing w:line="240" w:lineRule="auto"/>
              <w:jc w:val="center"/>
              <w:rPr>
                <w:rFonts w:ascii="Times New Roman" w:hAnsi="Times New Roman"/>
                <w:sz w:val="18"/>
                <w:szCs w:val="18"/>
              </w:rPr>
            </w:pPr>
            <w:r w:rsidRPr="003C51FF">
              <w:rPr>
                <w:rFonts w:ascii="Times New Roman" w:hAnsi="Times New Roman"/>
                <w:sz w:val="18"/>
                <w:szCs w:val="18"/>
              </w:rPr>
              <w:t>有效期至</w:t>
            </w:r>
          </w:p>
        </w:tc>
      </w:tr>
      <w:tr w:rsidR="003C51FF" w:rsidRPr="003C51FF" w14:paraId="79B30049" w14:textId="77777777" w:rsidTr="00ED6B31">
        <w:trPr>
          <w:trHeight w:val="285"/>
          <w:jc w:val="center"/>
        </w:trPr>
        <w:tc>
          <w:tcPr>
            <w:tcW w:w="894" w:type="dxa"/>
            <w:tcBorders>
              <w:bottom w:val="nil"/>
            </w:tcBorders>
            <w:vAlign w:val="center"/>
          </w:tcPr>
          <w:p w14:paraId="03B0D9DD" w14:textId="77777777" w:rsidR="003C51FF" w:rsidRPr="003C51FF" w:rsidRDefault="003C51FF" w:rsidP="006F55F2">
            <w:pPr>
              <w:spacing w:line="240" w:lineRule="auto"/>
              <w:rPr>
                <w:rFonts w:ascii="Times New Roman" w:hAnsi="Times New Roman"/>
                <w:sz w:val="18"/>
                <w:szCs w:val="18"/>
              </w:rPr>
            </w:pPr>
          </w:p>
        </w:tc>
        <w:tc>
          <w:tcPr>
            <w:tcW w:w="992" w:type="dxa"/>
            <w:gridSpan w:val="3"/>
            <w:tcBorders>
              <w:bottom w:val="nil"/>
            </w:tcBorders>
            <w:vAlign w:val="center"/>
          </w:tcPr>
          <w:p w14:paraId="32A29454" w14:textId="77777777" w:rsidR="003C51FF" w:rsidRPr="003C51FF" w:rsidRDefault="003C51FF" w:rsidP="006F55F2">
            <w:pPr>
              <w:snapToGrid w:val="0"/>
              <w:spacing w:line="240" w:lineRule="auto"/>
              <w:rPr>
                <w:rFonts w:ascii="Times New Roman" w:hAnsi="Times New Roman"/>
                <w:sz w:val="18"/>
                <w:szCs w:val="18"/>
              </w:rPr>
            </w:pPr>
          </w:p>
        </w:tc>
        <w:tc>
          <w:tcPr>
            <w:tcW w:w="2693" w:type="dxa"/>
            <w:gridSpan w:val="5"/>
            <w:tcBorders>
              <w:bottom w:val="nil"/>
            </w:tcBorders>
            <w:vAlign w:val="center"/>
          </w:tcPr>
          <w:p w14:paraId="22213854" w14:textId="77777777" w:rsidR="003C51FF" w:rsidRPr="003C51FF" w:rsidRDefault="003C51FF" w:rsidP="006F55F2">
            <w:pPr>
              <w:snapToGrid w:val="0"/>
              <w:spacing w:line="240" w:lineRule="auto"/>
              <w:rPr>
                <w:rFonts w:ascii="Times New Roman" w:hAnsi="Times New Roman"/>
                <w:sz w:val="18"/>
                <w:szCs w:val="18"/>
              </w:rPr>
            </w:pPr>
          </w:p>
        </w:tc>
        <w:tc>
          <w:tcPr>
            <w:tcW w:w="2835" w:type="dxa"/>
            <w:gridSpan w:val="5"/>
            <w:tcBorders>
              <w:bottom w:val="nil"/>
            </w:tcBorders>
            <w:vAlign w:val="center"/>
          </w:tcPr>
          <w:p w14:paraId="6F7AB1E0" w14:textId="77777777" w:rsidR="003C51FF" w:rsidRPr="003C51FF" w:rsidRDefault="003C51FF" w:rsidP="006F55F2">
            <w:pPr>
              <w:snapToGrid w:val="0"/>
              <w:spacing w:line="240" w:lineRule="auto"/>
              <w:rPr>
                <w:rFonts w:ascii="Times New Roman" w:hAnsi="Times New Roman"/>
                <w:sz w:val="18"/>
                <w:szCs w:val="18"/>
              </w:rPr>
            </w:pPr>
          </w:p>
        </w:tc>
        <w:tc>
          <w:tcPr>
            <w:tcW w:w="2127" w:type="dxa"/>
            <w:gridSpan w:val="4"/>
            <w:tcBorders>
              <w:bottom w:val="nil"/>
            </w:tcBorders>
            <w:vAlign w:val="center"/>
          </w:tcPr>
          <w:p w14:paraId="5106C387" w14:textId="77777777" w:rsidR="003C51FF" w:rsidRPr="003C51FF" w:rsidRDefault="003C51FF" w:rsidP="006F55F2">
            <w:pPr>
              <w:snapToGrid w:val="0"/>
              <w:spacing w:line="240" w:lineRule="auto"/>
              <w:jc w:val="center"/>
              <w:rPr>
                <w:rFonts w:ascii="Times New Roman" w:hAnsi="Times New Roman"/>
                <w:sz w:val="18"/>
                <w:szCs w:val="18"/>
              </w:rPr>
            </w:pPr>
          </w:p>
        </w:tc>
        <w:tc>
          <w:tcPr>
            <w:tcW w:w="1424" w:type="dxa"/>
            <w:tcBorders>
              <w:bottom w:val="nil"/>
            </w:tcBorders>
            <w:vAlign w:val="center"/>
          </w:tcPr>
          <w:p w14:paraId="0B87F447" w14:textId="77777777" w:rsidR="003C51FF" w:rsidRPr="003C51FF" w:rsidRDefault="003C51FF" w:rsidP="006F55F2">
            <w:pPr>
              <w:widowControl/>
              <w:snapToGrid w:val="0"/>
              <w:spacing w:line="240" w:lineRule="auto"/>
              <w:rPr>
                <w:rFonts w:ascii="Times New Roman" w:hAnsi="Times New Roman"/>
                <w:sz w:val="18"/>
                <w:szCs w:val="18"/>
              </w:rPr>
            </w:pPr>
          </w:p>
        </w:tc>
      </w:tr>
      <w:tr w:rsidR="003C51FF" w:rsidRPr="003C51FF" w14:paraId="3E5DC3B4" w14:textId="77777777" w:rsidTr="00ED6B31">
        <w:trPr>
          <w:trHeight w:hRule="exact" w:val="20"/>
          <w:jc w:val="center"/>
        </w:trPr>
        <w:tc>
          <w:tcPr>
            <w:tcW w:w="894" w:type="dxa"/>
            <w:tcBorders>
              <w:top w:val="nil"/>
            </w:tcBorders>
            <w:vAlign w:val="center"/>
          </w:tcPr>
          <w:p w14:paraId="631EEF12" w14:textId="77777777" w:rsidR="003C51FF" w:rsidRPr="003C51FF" w:rsidRDefault="003C51FF" w:rsidP="006F55F2">
            <w:pPr>
              <w:snapToGrid w:val="0"/>
              <w:spacing w:line="240" w:lineRule="auto"/>
              <w:rPr>
                <w:rFonts w:ascii="Times New Roman" w:hAnsi="Times New Roman"/>
                <w:sz w:val="18"/>
                <w:szCs w:val="18"/>
              </w:rPr>
            </w:pPr>
          </w:p>
        </w:tc>
        <w:tc>
          <w:tcPr>
            <w:tcW w:w="3685" w:type="dxa"/>
            <w:gridSpan w:val="8"/>
            <w:tcBorders>
              <w:top w:val="nil"/>
            </w:tcBorders>
            <w:vAlign w:val="center"/>
          </w:tcPr>
          <w:p w14:paraId="34C67DCD" w14:textId="77777777" w:rsidR="003C51FF" w:rsidRPr="003C51FF" w:rsidRDefault="003C51FF" w:rsidP="006F55F2">
            <w:pPr>
              <w:snapToGrid w:val="0"/>
              <w:spacing w:line="240" w:lineRule="auto"/>
              <w:jc w:val="left"/>
              <w:rPr>
                <w:rFonts w:ascii="Times New Roman" w:hAnsi="Times New Roman"/>
                <w:sz w:val="18"/>
                <w:szCs w:val="18"/>
              </w:rPr>
            </w:pPr>
          </w:p>
        </w:tc>
        <w:tc>
          <w:tcPr>
            <w:tcW w:w="2835" w:type="dxa"/>
            <w:gridSpan w:val="5"/>
            <w:tcBorders>
              <w:top w:val="nil"/>
            </w:tcBorders>
            <w:vAlign w:val="center"/>
          </w:tcPr>
          <w:p w14:paraId="3DD4E967" w14:textId="77777777" w:rsidR="003C51FF" w:rsidRPr="003C51FF" w:rsidRDefault="003C51FF" w:rsidP="006F55F2">
            <w:pPr>
              <w:snapToGrid w:val="0"/>
              <w:spacing w:line="240" w:lineRule="auto"/>
              <w:jc w:val="left"/>
              <w:rPr>
                <w:rFonts w:ascii="Times New Roman" w:hAnsi="Times New Roman"/>
                <w:sz w:val="18"/>
                <w:szCs w:val="18"/>
              </w:rPr>
            </w:pPr>
          </w:p>
        </w:tc>
        <w:tc>
          <w:tcPr>
            <w:tcW w:w="2127" w:type="dxa"/>
            <w:gridSpan w:val="4"/>
            <w:tcBorders>
              <w:top w:val="nil"/>
            </w:tcBorders>
          </w:tcPr>
          <w:p w14:paraId="2C0AFCA5" w14:textId="77777777" w:rsidR="003C51FF" w:rsidRPr="003C51FF" w:rsidRDefault="003C51FF" w:rsidP="006F55F2">
            <w:pPr>
              <w:spacing w:line="240" w:lineRule="auto"/>
              <w:jc w:val="left"/>
              <w:rPr>
                <w:rFonts w:ascii="Times New Roman" w:hAnsi="Times New Roman"/>
                <w:sz w:val="18"/>
                <w:szCs w:val="18"/>
              </w:rPr>
            </w:pPr>
          </w:p>
        </w:tc>
        <w:tc>
          <w:tcPr>
            <w:tcW w:w="1424" w:type="dxa"/>
            <w:tcBorders>
              <w:top w:val="nil"/>
            </w:tcBorders>
          </w:tcPr>
          <w:p w14:paraId="3C8B12D2" w14:textId="77777777" w:rsidR="003C51FF" w:rsidRPr="003C51FF" w:rsidRDefault="003C51FF" w:rsidP="006F55F2">
            <w:pPr>
              <w:widowControl/>
              <w:spacing w:line="240" w:lineRule="auto"/>
              <w:jc w:val="left"/>
              <w:rPr>
                <w:rFonts w:ascii="Times New Roman" w:hAnsi="Times New Roman"/>
                <w:sz w:val="18"/>
                <w:szCs w:val="18"/>
              </w:rPr>
            </w:pPr>
          </w:p>
        </w:tc>
      </w:tr>
      <w:tr w:rsidR="003C51FF" w:rsidRPr="003C51FF" w14:paraId="321B362F" w14:textId="77777777" w:rsidTr="00ED6B31">
        <w:trPr>
          <w:trHeight w:val="290"/>
          <w:jc w:val="center"/>
        </w:trPr>
        <w:tc>
          <w:tcPr>
            <w:tcW w:w="1609" w:type="dxa"/>
            <w:gridSpan w:val="3"/>
            <w:vAlign w:val="center"/>
          </w:tcPr>
          <w:p w14:paraId="2E2999D2" w14:textId="77777777" w:rsidR="003C51FF" w:rsidRPr="003C51FF" w:rsidRDefault="003C51FF" w:rsidP="006F55F2">
            <w:pPr>
              <w:spacing w:line="240" w:lineRule="auto"/>
              <w:rPr>
                <w:rFonts w:ascii="Times New Roman" w:hAnsi="Times New Roman"/>
                <w:sz w:val="18"/>
                <w:szCs w:val="18"/>
              </w:rPr>
            </w:pPr>
            <w:r w:rsidRPr="003C51FF">
              <w:rPr>
                <w:rFonts w:ascii="Times New Roman" w:hAnsi="Times New Roman"/>
                <w:sz w:val="18"/>
                <w:szCs w:val="18"/>
              </w:rPr>
              <w:t>接收日期</w:t>
            </w:r>
          </w:p>
        </w:tc>
        <w:tc>
          <w:tcPr>
            <w:tcW w:w="1711" w:type="dxa"/>
            <w:gridSpan w:val="3"/>
            <w:vAlign w:val="center"/>
          </w:tcPr>
          <w:p w14:paraId="0CFEE76E" w14:textId="77777777" w:rsidR="003C51FF" w:rsidRPr="003C51FF" w:rsidRDefault="003C51FF" w:rsidP="006F55F2">
            <w:pPr>
              <w:spacing w:line="240" w:lineRule="auto"/>
              <w:jc w:val="center"/>
              <w:rPr>
                <w:rFonts w:ascii="Times New Roman" w:hAnsi="Times New Roman"/>
                <w:sz w:val="18"/>
                <w:szCs w:val="18"/>
              </w:rPr>
            </w:pPr>
          </w:p>
        </w:tc>
        <w:tc>
          <w:tcPr>
            <w:tcW w:w="1589" w:type="dxa"/>
            <w:gridSpan w:val="4"/>
            <w:vAlign w:val="center"/>
          </w:tcPr>
          <w:p w14:paraId="2A012E25" w14:textId="77777777" w:rsidR="003C51FF" w:rsidRPr="003C51FF" w:rsidRDefault="003C51FF" w:rsidP="006F55F2">
            <w:pPr>
              <w:spacing w:line="240" w:lineRule="auto"/>
              <w:rPr>
                <w:rFonts w:ascii="Times New Roman" w:hAnsi="Times New Roman"/>
                <w:sz w:val="18"/>
                <w:szCs w:val="18"/>
              </w:rPr>
            </w:pPr>
            <w:r w:rsidRPr="003C51FF">
              <w:rPr>
                <w:rFonts w:ascii="Times New Roman" w:hAnsi="Times New Roman"/>
                <w:sz w:val="18"/>
                <w:szCs w:val="18"/>
              </w:rPr>
              <w:t>校准日期</w:t>
            </w:r>
          </w:p>
        </w:tc>
        <w:tc>
          <w:tcPr>
            <w:tcW w:w="1940" w:type="dxa"/>
            <w:gridSpan w:val="3"/>
            <w:vAlign w:val="center"/>
          </w:tcPr>
          <w:p w14:paraId="0A540A5A" w14:textId="77777777" w:rsidR="003C51FF" w:rsidRPr="003C51FF" w:rsidRDefault="003C51FF" w:rsidP="006F55F2">
            <w:pPr>
              <w:spacing w:line="240" w:lineRule="auto"/>
              <w:jc w:val="center"/>
              <w:rPr>
                <w:rFonts w:ascii="Times New Roman" w:hAnsi="Times New Roman"/>
                <w:sz w:val="18"/>
                <w:szCs w:val="18"/>
              </w:rPr>
            </w:pPr>
          </w:p>
        </w:tc>
        <w:tc>
          <w:tcPr>
            <w:tcW w:w="1314" w:type="dxa"/>
            <w:gridSpan w:val="3"/>
            <w:vAlign w:val="center"/>
          </w:tcPr>
          <w:p w14:paraId="551DC80E" w14:textId="77777777" w:rsidR="003C51FF" w:rsidRPr="003C51FF" w:rsidRDefault="003C51FF" w:rsidP="006F55F2">
            <w:pPr>
              <w:spacing w:line="240" w:lineRule="auto"/>
              <w:rPr>
                <w:rFonts w:ascii="Times New Roman" w:hAnsi="Times New Roman"/>
                <w:sz w:val="18"/>
                <w:szCs w:val="18"/>
              </w:rPr>
            </w:pPr>
            <w:r w:rsidRPr="003C51FF">
              <w:rPr>
                <w:rFonts w:ascii="Times New Roman" w:hAnsi="Times New Roman"/>
                <w:sz w:val="18"/>
                <w:szCs w:val="18"/>
              </w:rPr>
              <w:t>校准地点</w:t>
            </w:r>
          </w:p>
        </w:tc>
        <w:tc>
          <w:tcPr>
            <w:tcW w:w="2802" w:type="dxa"/>
            <w:gridSpan w:val="3"/>
            <w:vAlign w:val="center"/>
          </w:tcPr>
          <w:p w14:paraId="7290A51D" w14:textId="77777777" w:rsidR="003C51FF" w:rsidRPr="003C51FF" w:rsidRDefault="003C51FF" w:rsidP="006F55F2">
            <w:pPr>
              <w:spacing w:line="240" w:lineRule="auto"/>
              <w:jc w:val="center"/>
              <w:rPr>
                <w:rFonts w:ascii="Times New Roman" w:hAnsi="Times New Roman"/>
                <w:sz w:val="18"/>
                <w:szCs w:val="18"/>
              </w:rPr>
            </w:pPr>
          </w:p>
        </w:tc>
      </w:tr>
      <w:tr w:rsidR="003C51FF" w:rsidRPr="003C51FF" w14:paraId="749CC049" w14:textId="77777777" w:rsidTr="00ED6B31">
        <w:trPr>
          <w:trHeight w:val="290"/>
          <w:jc w:val="center"/>
        </w:trPr>
        <w:tc>
          <w:tcPr>
            <w:tcW w:w="1609" w:type="dxa"/>
            <w:gridSpan w:val="3"/>
          </w:tcPr>
          <w:p w14:paraId="58FA6B3C" w14:textId="77777777" w:rsidR="003C51FF" w:rsidRPr="003C51FF" w:rsidRDefault="003C51FF" w:rsidP="006F55F2">
            <w:pPr>
              <w:spacing w:line="240" w:lineRule="auto"/>
              <w:rPr>
                <w:rFonts w:ascii="Times New Roman" w:hAnsi="Times New Roman"/>
                <w:sz w:val="18"/>
                <w:szCs w:val="18"/>
              </w:rPr>
            </w:pPr>
            <w:r w:rsidRPr="003C51FF">
              <w:rPr>
                <w:rFonts w:ascii="Times New Roman" w:hAnsi="Times New Roman"/>
                <w:sz w:val="18"/>
                <w:szCs w:val="18"/>
              </w:rPr>
              <w:t>环境温度</w:t>
            </w:r>
          </w:p>
        </w:tc>
        <w:tc>
          <w:tcPr>
            <w:tcW w:w="1711" w:type="dxa"/>
            <w:gridSpan w:val="3"/>
          </w:tcPr>
          <w:p w14:paraId="19F0C58D" w14:textId="77777777" w:rsidR="003C51FF" w:rsidRPr="003C51FF" w:rsidRDefault="003C51FF" w:rsidP="006F55F2">
            <w:pPr>
              <w:spacing w:line="240" w:lineRule="auto"/>
              <w:jc w:val="center"/>
              <w:rPr>
                <w:rFonts w:ascii="Times New Roman" w:hAnsi="Times New Roman"/>
                <w:sz w:val="18"/>
                <w:szCs w:val="18"/>
              </w:rPr>
            </w:pPr>
          </w:p>
        </w:tc>
        <w:tc>
          <w:tcPr>
            <w:tcW w:w="1589" w:type="dxa"/>
            <w:gridSpan w:val="4"/>
          </w:tcPr>
          <w:p w14:paraId="44D76327" w14:textId="77777777" w:rsidR="003C51FF" w:rsidRPr="003C51FF" w:rsidRDefault="003C51FF" w:rsidP="006F55F2">
            <w:pPr>
              <w:spacing w:line="240" w:lineRule="auto"/>
              <w:rPr>
                <w:rFonts w:ascii="Times New Roman" w:hAnsi="Times New Roman"/>
                <w:sz w:val="18"/>
                <w:szCs w:val="18"/>
              </w:rPr>
            </w:pPr>
            <w:r w:rsidRPr="003C51FF">
              <w:rPr>
                <w:rFonts w:ascii="Times New Roman" w:hAnsi="Times New Roman"/>
                <w:sz w:val="18"/>
                <w:szCs w:val="18"/>
              </w:rPr>
              <w:t>相对湿度</w:t>
            </w:r>
          </w:p>
        </w:tc>
        <w:tc>
          <w:tcPr>
            <w:tcW w:w="1940" w:type="dxa"/>
            <w:gridSpan w:val="3"/>
          </w:tcPr>
          <w:p w14:paraId="16039A19" w14:textId="77777777" w:rsidR="003C51FF" w:rsidRPr="003C51FF" w:rsidRDefault="003C51FF" w:rsidP="006F55F2">
            <w:pPr>
              <w:tabs>
                <w:tab w:val="center" w:pos="742"/>
                <w:tab w:val="right" w:pos="1484"/>
              </w:tabs>
              <w:spacing w:line="240" w:lineRule="auto"/>
              <w:ind w:right="240"/>
              <w:jc w:val="left"/>
              <w:rPr>
                <w:rFonts w:ascii="Times New Roman" w:hAnsi="Times New Roman"/>
                <w:sz w:val="18"/>
                <w:szCs w:val="18"/>
              </w:rPr>
            </w:pPr>
          </w:p>
        </w:tc>
        <w:tc>
          <w:tcPr>
            <w:tcW w:w="1314" w:type="dxa"/>
            <w:gridSpan w:val="3"/>
          </w:tcPr>
          <w:p w14:paraId="233B7D23" w14:textId="77777777" w:rsidR="003C51FF" w:rsidRPr="003C51FF" w:rsidRDefault="003C51FF" w:rsidP="006F55F2">
            <w:pPr>
              <w:spacing w:line="240" w:lineRule="auto"/>
              <w:rPr>
                <w:rFonts w:ascii="Times New Roman" w:hAnsi="Times New Roman"/>
                <w:sz w:val="18"/>
                <w:szCs w:val="18"/>
              </w:rPr>
            </w:pPr>
            <w:r w:rsidRPr="003C51FF">
              <w:rPr>
                <w:rFonts w:ascii="Times New Roman" w:hAnsi="Times New Roman"/>
                <w:sz w:val="18"/>
                <w:szCs w:val="18"/>
              </w:rPr>
              <w:t>大气压</w:t>
            </w:r>
          </w:p>
        </w:tc>
        <w:tc>
          <w:tcPr>
            <w:tcW w:w="2802" w:type="dxa"/>
            <w:gridSpan w:val="3"/>
          </w:tcPr>
          <w:p w14:paraId="3C3C6934" w14:textId="77777777" w:rsidR="003C51FF" w:rsidRPr="003C51FF" w:rsidRDefault="003C51FF" w:rsidP="006F55F2">
            <w:pPr>
              <w:spacing w:line="240" w:lineRule="auto"/>
              <w:rPr>
                <w:rFonts w:ascii="Times New Roman" w:hAnsi="Times New Roman"/>
                <w:sz w:val="18"/>
                <w:szCs w:val="18"/>
              </w:rPr>
            </w:pPr>
          </w:p>
        </w:tc>
      </w:tr>
    </w:tbl>
    <w:p w14:paraId="3C89ACE7" w14:textId="77777777" w:rsidR="003C51FF" w:rsidRPr="003C51FF" w:rsidRDefault="003C51FF" w:rsidP="003C51FF">
      <w:pPr>
        <w:spacing w:line="440" w:lineRule="exact"/>
        <w:rPr>
          <w:rFonts w:ascii="Times New Roman" w:hAnsi="Times New Roman"/>
          <w:szCs w:val="18"/>
        </w:rPr>
      </w:pPr>
      <w:r w:rsidRPr="003C51FF">
        <w:rPr>
          <w:rFonts w:ascii="Times New Roman" w:hAnsi="Times New Roman"/>
          <w:szCs w:val="18"/>
        </w:rPr>
        <w:t>电流幅度校准结果：</w:t>
      </w:r>
    </w:p>
    <w:tbl>
      <w:tblPr>
        <w:tblStyle w:val="affff3"/>
        <w:tblW w:w="8593" w:type="dxa"/>
        <w:jc w:val="center"/>
        <w:tblInd w:w="-898" w:type="dxa"/>
        <w:tblLayout w:type="fixed"/>
        <w:tblLook w:val="04A0" w:firstRow="1" w:lastRow="0" w:firstColumn="1" w:lastColumn="0" w:noHBand="0" w:noVBand="1"/>
      </w:tblPr>
      <w:tblGrid>
        <w:gridCol w:w="1857"/>
        <w:gridCol w:w="1029"/>
        <w:gridCol w:w="1029"/>
        <w:gridCol w:w="1029"/>
        <w:gridCol w:w="1029"/>
        <w:gridCol w:w="1310"/>
        <w:gridCol w:w="1310"/>
      </w:tblGrid>
      <w:tr w:rsidR="003C6BCB" w:rsidRPr="003C51FF" w14:paraId="307D0AF7" w14:textId="77777777" w:rsidTr="003C6BCB">
        <w:trPr>
          <w:trHeight w:val="474"/>
          <w:jc w:val="center"/>
        </w:trPr>
        <w:tc>
          <w:tcPr>
            <w:tcW w:w="1857" w:type="dxa"/>
            <w:vMerge w:val="restart"/>
            <w:vAlign w:val="center"/>
          </w:tcPr>
          <w:p w14:paraId="08BAE17A" w14:textId="77777777" w:rsidR="003C6BCB" w:rsidRPr="003C51FF" w:rsidRDefault="003C6BCB" w:rsidP="006F55F2">
            <w:pPr>
              <w:spacing w:line="360" w:lineRule="auto"/>
              <w:jc w:val="center"/>
              <w:rPr>
                <w:rFonts w:ascii="Times New Roman" w:hAnsi="Times New Roman"/>
                <w:sz w:val="18"/>
                <w:szCs w:val="18"/>
              </w:rPr>
            </w:pPr>
            <w:r w:rsidRPr="003C51FF">
              <w:rPr>
                <w:rFonts w:ascii="Times New Roman" w:hAnsi="Times New Roman"/>
                <w:sz w:val="18"/>
                <w:szCs w:val="18"/>
              </w:rPr>
              <w:t>校准点</w:t>
            </w:r>
          </w:p>
          <w:p w14:paraId="0468CAB5" w14:textId="77777777" w:rsidR="003C6BCB" w:rsidRPr="003C51FF" w:rsidRDefault="003C6BCB" w:rsidP="006F55F2">
            <w:pPr>
              <w:spacing w:line="360" w:lineRule="auto"/>
              <w:jc w:val="center"/>
              <w:rPr>
                <w:rFonts w:ascii="Times New Roman" w:hAnsi="Times New Roman"/>
                <w:sz w:val="18"/>
                <w:szCs w:val="18"/>
              </w:rPr>
            </w:pPr>
            <w:r w:rsidRPr="003C51FF">
              <w:rPr>
                <w:rFonts w:ascii="Times New Roman" w:hAnsi="Times New Roman"/>
                <w:sz w:val="18"/>
                <w:szCs w:val="18"/>
              </w:rPr>
              <w:t>（</w:t>
            </w:r>
            <w:r w:rsidRPr="003C51FF">
              <w:rPr>
                <w:rFonts w:ascii="Times New Roman" w:hAnsi="Times New Roman"/>
                <w:sz w:val="18"/>
                <w:szCs w:val="18"/>
              </w:rPr>
              <w:t>mA)</w:t>
            </w:r>
          </w:p>
        </w:tc>
        <w:tc>
          <w:tcPr>
            <w:tcW w:w="4116" w:type="dxa"/>
            <w:gridSpan w:val="4"/>
            <w:vAlign w:val="center"/>
          </w:tcPr>
          <w:p w14:paraId="30FB180C" w14:textId="77777777" w:rsidR="003C6BCB" w:rsidRPr="003C51FF" w:rsidRDefault="003C6BCB" w:rsidP="006F55F2">
            <w:pPr>
              <w:spacing w:line="360" w:lineRule="auto"/>
              <w:jc w:val="center"/>
              <w:rPr>
                <w:rFonts w:ascii="Times New Roman" w:hAnsi="Times New Roman"/>
                <w:sz w:val="18"/>
                <w:szCs w:val="18"/>
              </w:rPr>
            </w:pPr>
            <w:r w:rsidRPr="003C51FF">
              <w:rPr>
                <w:rFonts w:ascii="Times New Roman" w:hAnsi="Times New Roman"/>
                <w:sz w:val="18"/>
                <w:szCs w:val="18"/>
              </w:rPr>
              <w:t>测量值（</w:t>
            </w:r>
            <w:r w:rsidRPr="003C51FF">
              <w:rPr>
                <w:rFonts w:ascii="Times New Roman" w:hAnsi="Times New Roman"/>
                <w:sz w:val="18"/>
                <w:szCs w:val="18"/>
              </w:rPr>
              <w:t>mA</w:t>
            </w:r>
            <w:r w:rsidRPr="003C51FF">
              <w:rPr>
                <w:rFonts w:ascii="Times New Roman" w:hAnsi="Times New Roman"/>
                <w:sz w:val="18"/>
                <w:szCs w:val="18"/>
              </w:rPr>
              <w:t>）</w:t>
            </w:r>
          </w:p>
        </w:tc>
        <w:tc>
          <w:tcPr>
            <w:tcW w:w="1310" w:type="dxa"/>
            <w:vMerge w:val="restart"/>
            <w:vAlign w:val="center"/>
          </w:tcPr>
          <w:p w14:paraId="2BD65283" w14:textId="77777777" w:rsidR="003C6BCB" w:rsidRPr="003C51FF" w:rsidRDefault="003C6BCB" w:rsidP="006F55F2">
            <w:pPr>
              <w:spacing w:line="360" w:lineRule="auto"/>
              <w:jc w:val="center"/>
              <w:rPr>
                <w:rFonts w:ascii="Times New Roman" w:hAnsi="Times New Roman"/>
                <w:sz w:val="18"/>
                <w:szCs w:val="18"/>
              </w:rPr>
            </w:pPr>
            <w:r w:rsidRPr="003C51FF">
              <w:rPr>
                <w:rFonts w:ascii="Times New Roman" w:hAnsi="Times New Roman"/>
                <w:sz w:val="18"/>
                <w:szCs w:val="18"/>
              </w:rPr>
              <w:t>误差</w:t>
            </w:r>
          </w:p>
          <w:p w14:paraId="5828305F" w14:textId="77777777" w:rsidR="003C6BCB" w:rsidRPr="003C51FF" w:rsidRDefault="003C6BCB" w:rsidP="006F55F2">
            <w:pPr>
              <w:spacing w:line="360" w:lineRule="auto"/>
              <w:jc w:val="center"/>
              <w:rPr>
                <w:rFonts w:ascii="Times New Roman" w:hAnsi="Times New Roman"/>
                <w:sz w:val="18"/>
                <w:szCs w:val="18"/>
              </w:rPr>
            </w:pPr>
            <w:r w:rsidRPr="003C51FF">
              <w:rPr>
                <w:rFonts w:ascii="Times New Roman" w:hAnsi="Times New Roman"/>
                <w:sz w:val="18"/>
                <w:szCs w:val="18"/>
              </w:rPr>
              <w:t>（</w:t>
            </w:r>
            <w:r w:rsidRPr="003C51FF">
              <w:rPr>
                <w:rFonts w:ascii="Times New Roman" w:hAnsi="Times New Roman"/>
                <w:sz w:val="18"/>
                <w:szCs w:val="18"/>
              </w:rPr>
              <w:t>mA</w:t>
            </w:r>
            <w:r w:rsidRPr="003C51FF">
              <w:rPr>
                <w:rFonts w:ascii="Times New Roman" w:hAnsi="Times New Roman"/>
                <w:sz w:val="18"/>
                <w:szCs w:val="18"/>
              </w:rPr>
              <w:t>）</w:t>
            </w:r>
          </w:p>
        </w:tc>
        <w:tc>
          <w:tcPr>
            <w:tcW w:w="1310" w:type="dxa"/>
            <w:vMerge w:val="restart"/>
            <w:vAlign w:val="center"/>
          </w:tcPr>
          <w:p w14:paraId="18D4A2FA" w14:textId="77777777" w:rsidR="003C6BCB" w:rsidRPr="003C51FF" w:rsidRDefault="003C6BCB" w:rsidP="006F55F2">
            <w:pPr>
              <w:spacing w:line="360" w:lineRule="auto"/>
              <w:jc w:val="center"/>
              <w:rPr>
                <w:rFonts w:ascii="Times New Roman" w:hAnsi="Times New Roman"/>
                <w:sz w:val="18"/>
                <w:szCs w:val="18"/>
              </w:rPr>
            </w:pPr>
            <w:r w:rsidRPr="003C51FF">
              <w:rPr>
                <w:rFonts w:ascii="Times New Roman" w:hAnsi="Times New Roman"/>
                <w:i/>
                <w:color w:val="000000"/>
                <w:sz w:val="18"/>
                <w:szCs w:val="18"/>
              </w:rPr>
              <w:t>U</w:t>
            </w:r>
            <w:r w:rsidRPr="003C51FF">
              <w:rPr>
                <w:rFonts w:ascii="Times New Roman" w:hAnsi="Times New Roman"/>
                <w:color w:val="000000"/>
                <w:sz w:val="18"/>
                <w:szCs w:val="18"/>
                <w:vertAlign w:val="subscript"/>
              </w:rPr>
              <w:t>rel</w:t>
            </w:r>
            <w:r w:rsidRPr="003C51FF">
              <w:rPr>
                <w:rFonts w:ascii="Times New Roman" w:hAnsi="Times New Roman"/>
                <w:sz w:val="18"/>
                <w:szCs w:val="18"/>
              </w:rPr>
              <w:t>，</w:t>
            </w:r>
            <w:r w:rsidRPr="003C51FF">
              <w:rPr>
                <w:rFonts w:ascii="Times New Roman" w:hAnsi="Times New Roman"/>
                <w:bCs/>
                <w:i/>
                <w:sz w:val="18"/>
                <w:szCs w:val="18"/>
              </w:rPr>
              <w:t>k</w:t>
            </w:r>
            <w:r w:rsidRPr="003C51FF">
              <w:rPr>
                <w:rFonts w:ascii="Times New Roman" w:hAnsi="Times New Roman"/>
                <w:bCs/>
                <w:sz w:val="18"/>
                <w:szCs w:val="18"/>
              </w:rPr>
              <w:t>=2</w:t>
            </w:r>
          </w:p>
        </w:tc>
      </w:tr>
      <w:tr w:rsidR="003C6BCB" w:rsidRPr="003C51FF" w14:paraId="3DF177E1" w14:textId="77777777" w:rsidTr="003C6BCB">
        <w:trPr>
          <w:trHeight w:val="472"/>
          <w:jc w:val="center"/>
        </w:trPr>
        <w:tc>
          <w:tcPr>
            <w:tcW w:w="1857" w:type="dxa"/>
            <w:vMerge/>
            <w:vAlign w:val="center"/>
          </w:tcPr>
          <w:p w14:paraId="481A7DC5" w14:textId="77777777" w:rsidR="003C6BCB" w:rsidRPr="003C51FF" w:rsidRDefault="003C6BCB" w:rsidP="006F55F2">
            <w:pPr>
              <w:spacing w:line="360" w:lineRule="auto"/>
              <w:jc w:val="center"/>
              <w:rPr>
                <w:rFonts w:ascii="Times New Roman" w:hAnsi="Times New Roman"/>
                <w:sz w:val="18"/>
                <w:szCs w:val="18"/>
              </w:rPr>
            </w:pPr>
          </w:p>
        </w:tc>
        <w:tc>
          <w:tcPr>
            <w:tcW w:w="1029" w:type="dxa"/>
            <w:vAlign w:val="center"/>
          </w:tcPr>
          <w:p w14:paraId="34259322" w14:textId="77777777" w:rsidR="003C6BCB" w:rsidRPr="003C51FF" w:rsidRDefault="003C6BCB" w:rsidP="006F55F2">
            <w:pPr>
              <w:spacing w:line="360" w:lineRule="auto"/>
              <w:jc w:val="center"/>
              <w:rPr>
                <w:rFonts w:ascii="Times New Roman" w:hAnsi="Times New Roman"/>
                <w:sz w:val="18"/>
                <w:szCs w:val="18"/>
              </w:rPr>
            </w:pPr>
            <w:r w:rsidRPr="003C51FF">
              <w:rPr>
                <w:rFonts w:ascii="Times New Roman" w:hAnsi="Times New Roman"/>
                <w:sz w:val="18"/>
                <w:szCs w:val="18"/>
              </w:rPr>
              <w:t>1</w:t>
            </w:r>
          </w:p>
        </w:tc>
        <w:tc>
          <w:tcPr>
            <w:tcW w:w="1029" w:type="dxa"/>
            <w:vAlign w:val="center"/>
          </w:tcPr>
          <w:p w14:paraId="208A4496" w14:textId="77777777" w:rsidR="003C6BCB" w:rsidRPr="003C51FF" w:rsidRDefault="003C6BCB" w:rsidP="006F55F2">
            <w:pPr>
              <w:spacing w:line="360" w:lineRule="auto"/>
              <w:jc w:val="center"/>
              <w:rPr>
                <w:rFonts w:ascii="Times New Roman" w:hAnsi="Times New Roman"/>
                <w:sz w:val="18"/>
                <w:szCs w:val="18"/>
              </w:rPr>
            </w:pPr>
            <w:r w:rsidRPr="003C51FF">
              <w:rPr>
                <w:rFonts w:ascii="Times New Roman" w:hAnsi="Times New Roman"/>
                <w:sz w:val="18"/>
                <w:szCs w:val="18"/>
              </w:rPr>
              <w:t>2</w:t>
            </w:r>
          </w:p>
        </w:tc>
        <w:tc>
          <w:tcPr>
            <w:tcW w:w="1029" w:type="dxa"/>
            <w:vAlign w:val="center"/>
          </w:tcPr>
          <w:p w14:paraId="73760209" w14:textId="77777777" w:rsidR="003C6BCB" w:rsidRPr="003C51FF" w:rsidRDefault="003C6BCB" w:rsidP="006F55F2">
            <w:pPr>
              <w:spacing w:line="360" w:lineRule="auto"/>
              <w:jc w:val="center"/>
              <w:rPr>
                <w:rFonts w:ascii="Times New Roman" w:hAnsi="Times New Roman"/>
                <w:sz w:val="18"/>
                <w:szCs w:val="18"/>
              </w:rPr>
            </w:pPr>
            <w:r w:rsidRPr="003C51FF">
              <w:rPr>
                <w:rFonts w:ascii="Times New Roman" w:hAnsi="Times New Roman"/>
                <w:sz w:val="18"/>
                <w:szCs w:val="18"/>
              </w:rPr>
              <w:t>3</w:t>
            </w:r>
          </w:p>
        </w:tc>
        <w:tc>
          <w:tcPr>
            <w:tcW w:w="1029" w:type="dxa"/>
            <w:vAlign w:val="center"/>
          </w:tcPr>
          <w:p w14:paraId="1139016B" w14:textId="77777777" w:rsidR="003C6BCB" w:rsidRPr="003C51FF" w:rsidRDefault="003C6BCB" w:rsidP="006F55F2">
            <w:pPr>
              <w:spacing w:line="360" w:lineRule="auto"/>
              <w:jc w:val="center"/>
              <w:rPr>
                <w:rFonts w:ascii="Times New Roman" w:hAnsi="Times New Roman"/>
                <w:sz w:val="18"/>
                <w:szCs w:val="18"/>
              </w:rPr>
            </w:pPr>
            <w:r w:rsidRPr="003C51FF">
              <w:rPr>
                <w:rFonts w:ascii="Times New Roman" w:hAnsi="Times New Roman"/>
                <w:sz w:val="18"/>
                <w:szCs w:val="18"/>
              </w:rPr>
              <w:t>平均值</w:t>
            </w:r>
          </w:p>
        </w:tc>
        <w:tc>
          <w:tcPr>
            <w:tcW w:w="1310" w:type="dxa"/>
            <w:vMerge/>
            <w:vAlign w:val="center"/>
          </w:tcPr>
          <w:p w14:paraId="52F819F2" w14:textId="77777777" w:rsidR="003C6BCB" w:rsidRPr="003C51FF" w:rsidRDefault="003C6BCB" w:rsidP="006F55F2">
            <w:pPr>
              <w:spacing w:line="360" w:lineRule="auto"/>
              <w:jc w:val="center"/>
              <w:rPr>
                <w:rFonts w:ascii="Times New Roman" w:hAnsi="Times New Roman"/>
                <w:sz w:val="18"/>
                <w:szCs w:val="18"/>
              </w:rPr>
            </w:pPr>
          </w:p>
        </w:tc>
        <w:tc>
          <w:tcPr>
            <w:tcW w:w="1310" w:type="dxa"/>
            <w:vMerge/>
            <w:vAlign w:val="center"/>
          </w:tcPr>
          <w:p w14:paraId="13083BF9" w14:textId="77777777" w:rsidR="003C6BCB" w:rsidRPr="003C51FF" w:rsidRDefault="003C6BCB" w:rsidP="006F55F2">
            <w:pPr>
              <w:spacing w:line="360" w:lineRule="auto"/>
              <w:jc w:val="center"/>
              <w:rPr>
                <w:rFonts w:ascii="Times New Roman" w:hAnsi="Times New Roman"/>
                <w:sz w:val="18"/>
                <w:szCs w:val="18"/>
              </w:rPr>
            </w:pPr>
          </w:p>
        </w:tc>
      </w:tr>
      <w:tr w:rsidR="003C6BCB" w:rsidRPr="003C51FF" w14:paraId="47545593" w14:textId="77777777" w:rsidTr="003C6BCB">
        <w:trPr>
          <w:jc w:val="center"/>
        </w:trPr>
        <w:tc>
          <w:tcPr>
            <w:tcW w:w="1857" w:type="dxa"/>
            <w:vAlign w:val="center"/>
          </w:tcPr>
          <w:p w14:paraId="7390C3F5" w14:textId="77777777" w:rsidR="003C6BCB" w:rsidRPr="003C51FF" w:rsidRDefault="003C6BCB" w:rsidP="006F55F2">
            <w:pPr>
              <w:spacing w:line="360" w:lineRule="auto"/>
              <w:jc w:val="center"/>
              <w:rPr>
                <w:rFonts w:ascii="Times New Roman" w:hAnsi="Times New Roman"/>
                <w:color w:val="000000"/>
                <w:sz w:val="18"/>
                <w:szCs w:val="18"/>
              </w:rPr>
            </w:pPr>
          </w:p>
        </w:tc>
        <w:tc>
          <w:tcPr>
            <w:tcW w:w="1029" w:type="dxa"/>
            <w:vAlign w:val="bottom"/>
          </w:tcPr>
          <w:p w14:paraId="7658DFB9" w14:textId="77777777" w:rsidR="003C6BCB" w:rsidRPr="003C51FF" w:rsidRDefault="003C6BCB" w:rsidP="006F55F2">
            <w:pPr>
              <w:spacing w:line="360" w:lineRule="auto"/>
              <w:jc w:val="center"/>
              <w:rPr>
                <w:rFonts w:ascii="Times New Roman" w:hAnsi="Times New Roman"/>
                <w:color w:val="000000"/>
                <w:sz w:val="18"/>
                <w:szCs w:val="18"/>
              </w:rPr>
            </w:pPr>
          </w:p>
        </w:tc>
        <w:tc>
          <w:tcPr>
            <w:tcW w:w="1029" w:type="dxa"/>
            <w:vAlign w:val="bottom"/>
          </w:tcPr>
          <w:p w14:paraId="4A8BB30B" w14:textId="77777777" w:rsidR="003C6BCB" w:rsidRPr="003C51FF" w:rsidRDefault="003C6BCB" w:rsidP="006F55F2">
            <w:pPr>
              <w:spacing w:line="360" w:lineRule="auto"/>
              <w:jc w:val="center"/>
              <w:rPr>
                <w:rFonts w:ascii="Times New Roman" w:hAnsi="Times New Roman"/>
                <w:color w:val="000000"/>
                <w:sz w:val="18"/>
                <w:szCs w:val="18"/>
              </w:rPr>
            </w:pPr>
          </w:p>
        </w:tc>
        <w:tc>
          <w:tcPr>
            <w:tcW w:w="1029" w:type="dxa"/>
            <w:vAlign w:val="bottom"/>
          </w:tcPr>
          <w:p w14:paraId="6C608A21" w14:textId="77777777" w:rsidR="003C6BCB" w:rsidRPr="003C51FF" w:rsidRDefault="003C6BCB" w:rsidP="006F55F2">
            <w:pPr>
              <w:spacing w:line="360" w:lineRule="auto"/>
              <w:jc w:val="center"/>
              <w:rPr>
                <w:rFonts w:ascii="Times New Roman" w:hAnsi="Times New Roman"/>
                <w:color w:val="000000"/>
                <w:sz w:val="18"/>
                <w:szCs w:val="18"/>
              </w:rPr>
            </w:pPr>
          </w:p>
        </w:tc>
        <w:tc>
          <w:tcPr>
            <w:tcW w:w="1029" w:type="dxa"/>
            <w:vAlign w:val="bottom"/>
          </w:tcPr>
          <w:p w14:paraId="4EA00BB9" w14:textId="77777777" w:rsidR="003C6BCB" w:rsidRPr="003C51FF" w:rsidRDefault="003C6BCB" w:rsidP="006F55F2">
            <w:pPr>
              <w:spacing w:line="360" w:lineRule="auto"/>
              <w:jc w:val="center"/>
              <w:rPr>
                <w:rFonts w:ascii="Times New Roman" w:hAnsi="Times New Roman"/>
                <w:color w:val="000000"/>
                <w:sz w:val="18"/>
                <w:szCs w:val="18"/>
              </w:rPr>
            </w:pPr>
          </w:p>
        </w:tc>
        <w:tc>
          <w:tcPr>
            <w:tcW w:w="1310" w:type="dxa"/>
            <w:vAlign w:val="bottom"/>
          </w:tcPr>
          <w:p w14:paraId="6CEE9C3C" w14:textId="77777777" w:rsidR="003C6BCB" w:rsidRPr="003C51FF" w:rsidRDefault="003C6BCB" w:rsidP="006F55F2">
            <w:pPr>
              <w:spacing w:line="360" w:lineRule="auto"/>
              <w:jc w:val="center"/>
              <w:rPr>
                <w:rFonts w:ascii="Times New Roman" w:hAnsi="Times New Roman"/>
                <w:color w:val="000000"/>
                <w:sz w:val="18"/>
                <w:szCs w:val="18"/>
              </w:rPr>
            </w:pPr>
          </w:p>
        </w:tc>
        <w:tc>
          <w:tcPr>
            <w:tcW w:w="1310" w:type="dxa"/>
            <w:vAlign w:val="bottom"/>
          </w:tcPr>
          <w:p w14:paraId="18EC9672" w14:textId="77777777" w:rsidR="003C6BCB" w:rsidRPr="003C51FF" w:rsidRDefault="003C6BCB" w:rsidP="006F55F2">
            <w:pPr>
              <w:spacing w:line="360" w:lineRule="auto"/>
              <w:jc w:val="center"/>
              <w:rPr>
                <w:rFonts w:ascii="Times New Roman" w:hAnsi="Times New Roman"/>
                <w:color w:val="000000"/>
                <w:sz w:val="18"/>
                <w:szCs w:val="18"/>
              </w:rPr>
            </w:pPr>
          </w:p>
        </w:tc>
      </w:tr>
      <w:tr w:rsidR="003C6BCB" w:rsidRPr="003C51FF" w14:paraId="7B70DF2E" w14:textId="77777777" w:rsidTr="003C6BCB">
        <w:trPr>
          <w:jc w:val="center"/>
        </w:trPr>
        <w:tc>
          <w:tcPr>
            <w:tcW w:w="1857" w:type="dxa"/>
            <w:vAlign w:val="center"/>
          </w:tcPr>
          <w:p w14:paraId="0963D128" w14:textId="77777777" w:rsidR="003C6BCB" w:rsidRPr="003C51FF" w:rsidRDefault="003C6BCB" w:rsidP="006F55F2">
            <w:pPr>
              <w:spacing w:line="360" w:lineRule="auto"/>
              <w:jc w:val="center"/>
              <w:rPr>
                <w:rFonts w:ascii="Times New Roman" w:hAnsi="Times New Roman"/>
                <w:color w:val="000000"/>
                <w:sz w:val="18"/>
                <w:szCs w:val="18"/>
              </w:rPr>
            </w:pPr>
          </w:p>
        </w:tc>
        <w:tc>
          <w:tcPr>
            <w:tcW w:w="1029" w:type="dxa"/>
            <w:vAlign w:val="bottom"/>
          </w:tcPr>
          <w:p w14:paraId="368E25CC" w14:textId="77777777" w:rsidR="003C6BCB" w:rsidRPr="003C51FF" w:rsidRDefault="003C6BCB" w:rsidP="006F55F2">
            <w:pPr>
              <w:spacing w:line="360" w:lineRule="auto"/>
              <w:jc w:val="center"/>
              <w:rPr>
                <w:rFonts w:ascii="Times New Roman" w:hAnsi="Times New Roman"/>
                <w:color w:val="000000"/>
                <w:sz w:val="18"/>
                <w:szCs w:val="18"/>
              </w:rPr>
            </w:pPr>
          </w:p>
        </w:tc>
        <w:tc>
          <w:tcPr>
            <w:tcW w:w="1029" w:type="dxa"/>
            <w:vAlign w:val="bottom"/>
          </w:tcPr>
          <w:p w14:paraId="064CCF2A" w14:textId="77777777" w:rsidR="003C6BCB" w:rsidRPr="003C51FF" w:rsidRDefault="003C6BCB" w:rsidP="006F55F2">
            <w:pPr>
              <w:spacing w:line="360" w:lineRule="auto"/>
              <w:jc w:val="center"/>
              <w:rPr>
                <w:rFonts w:ascii="Times New Roman" w:hAnsi="Times New Roman"/>
                <w:color w:val="000000"/>
                <w:sz w:val="18"/>
                <w:szCs w:val="18"/>
              </w:rPr>
            </w:pPr>
          </w:p>
        </w:tc>
        <w:tc>
          <w:tcPr>
            <w:tcW w:w="1029" w:type="dxa"/>
            <w:vAlign w:val="bottom"/>
          </w:tcPr>
          <w:p w14:paraId="4BB43FBF" w14:textId="77777777" w:rsidR="003C6BCB" w:rsidRPr="003C51FF" w:rsidRDefault="003C6BCB" w:rsidP="006F55F2">
            <w:pPr>
              <w:spacing w:line="360" w:lineRule="auto"/>
              <w:jc w:val="center"/>
              <w:rPr>
                <w:rFonts w:ascii="Times New Roman" w:hAnsi="Times New Roman"/>
                <w:color w:val="000000"/>
                <w:sz w:val="18"/>
                <w:szCs w:val="18"/>
              </w:rPr>
            </w:pPr>
          </w:p>
        </w:tc>
        <w:tc>
          <w:tcPr>
            <w:tcW w:w="1029" w:type="dxa"/>
            <w:vAlign w:val="bottom"/>
          </w:tcPr>
          <w:p w14:paraId="5CFE52C9" w14:textId="77777777" w:rsidR="003C6BCB" w:rsidRPr="003C51FF" w:rsidRDefault="003C6BCB" w:rsidP="006F55F2">
            <w:pPr>
              <w:spacing w:line="360" w:lineRule="auto"/>
              <w:jc w:val="center"/>
              <w:rPr>
                <w:rFonts w:ascii="Times New Roman" w:hAnsi="Times New Roman"/>
                <w:color w:val="000000"/>
                <w:sz w:val="18"/>
                <w:szCs w:val="18"/>
              </w:rPr>
            </w:pPr>
          </w:p>
        </w:tc>
        <w:tc>
          <w:tcPr>
            <w:tcW w:w="1310" w:type="dxa"/>
            <w:vAlign w:val="bottom"/>
          </w:tcPr>
          <w:p w14:paraId="23BABF0A" w14:textId="77777777" w:rsidR="003C6BCB" w:rsidRPr="003C51FF" w:rsidRDefault="003C6BCB" w:rsidP="006F55F2">
            <w:pPr>
              <w:spacing w:line="360" w:lineRule="auto"/>
              <w:jc w:val="center"/>
              <w:rPr>
                <w:rFonts w:ascii="Times New Roman" w:hAnsi="Times New Roman"/>
                <w:color w:val="000000"/>
                <w:sz w:val="18"/>
                <w:szCs w:val="18"/>
              </w:rPr>
            </w:pPr>
          </w:p>
        </w:tc>
        <w:tc>
          <w:tcPr>
            <w:tcW w:w="1310" w:type="dxa"/>
            <w:vAlign w:val="bottom"/>
          </w:tcPr>
          <w:p w14:paraId="4E3FAA30" w14:textId="77777777" w:rsidR="003C6BCB" w:rsidRPr="003C51FF" w:rsidRDefault="003C6BCB" w:rsidP="006F55F2">
            <w:pPr>
              <w:spacing w:line="360" w:lineRule="auto"/>
              <w:jc w:val="center"/>
              <w:rPr>
                <w:rFonts w:ascii="Times New Roman" w:hAnsi="Times New Roman"/>
                <w:color w:val="000000"/>
                <w:sz w:val="18"/>
                <w:szCs w:val="18"/>
              </w:rPr>
            </w:pPr>
          </w:p>
        </w:tc>
      </w:tr>
      <w:tr w:rsidR="003C6BCB" w:rsidRPr="003C51FF" w14:paraId="50462242" w14:textId="77777777" w:rsidTr="003C6BCB">
        <w:trPr>
          <w:jc w:val="center"/>
        </w:trPr>
        <w:tc>
          <w:tcPr>
            <w:tcW w:w="1857" w:type="dxa"/>
            <w:vAlign w:val="center"/>
          </w:tcPr>
          <w:p w14:paraId="342EEF8F" w14:textId="77777777" w:rsidR="003C6BCB" w:rsidRPr="003C51FF" w:rsidRDefault="003C6BCB" w:rsidP="006F55F2">
            <w:pPr>
              <w:spacing w:line="360" w:lineRule="auto"/>
              <w:jc w:val="center"/>
              <w:rPr>
                <w:rFonts w:ascii="Times New Roman" w:hAnsi="Times New Roman"/>
                <w:color w:val="000000"/>
                <w:sz w:val="18"/>
                <w:szCs w:val="18"/>
              </w:rPr>
            </w:pPr>
          </w:p>
        </w:tc>
        <w:tc>
          <w:tcPr>
            <w:tcW w:w="1029" w:type="dxa"/>
            <w:vAlign w:val="bottom"/>
          </w:tcPr>
          <w:p w14:paraId="79877651" w14:textId="77777777" w:rsidR="003C6BCB" w:rsidRPr="003C51FF" w:rsidRDefault="003C6BCB" w:rsidP="006F55F2">
            <w:pPr>
              <w:spacing w:line="360" w:lineRule="auto"/>
              <w:jc w:val="center"/>
              <w:rPr>
                <w:rFonts w:ascii="Times New Roman" w:hAnsi="Times New Roman"/>
                <w:color w:val="000000"/>
                <w:sz w:val="18"/>
                <w:szCs w:val="18"/>
              </w:rPr>
            </w:pPr>
          </w:p>
        </w:tc>
        <w:tc>
          <w:tcPr>
            <w:tcW w:w="1029" w:type="dxa"/>
            <w:vAlign w:val="bottom"/>
          </w:tcPr>
          <w:p w14:paraId="5CD2F1BE" w14:textId="77777777" w:rsidR="003C6BCB" w:rsidRPr="003C51FF" w:rsidRDefault="003C6BCB" w:rsidP="006F55F2">
            <w:pPr>
              <w:spacing w:line="360" w:lineRule="auto"/>
              <w:jc w:val="center"/>
              <w:rPr>
                <w:rFonts w:ascii="Times New Roman" w:hAnsi="Times New Roman"/>
                <w:color w:val="000000"/>
                <w:sz w:val="18"/>
                <w:szCs w:val="18"/>
              </w:rPr>
            </w:pPr>
          </w:p>
        </w:tc>
        <w:tc>
          <w:tcPr>
            <w:tcW w:w="1029" w:type="dxa"/>
            <w:vAlign w:val="bottom"/>
          </w:tcPr>
          <w:p w14:paraId="2390EAA7" w14:textId="77777777" w:rsidR="003C6BCB" w:rsidRPr="003C51FF" w:rsidRDefault="003C6BCB" w:rsidP="006F55F2">
            <w:pPr>
              <w:spacing w:line="360" w:lineRule="auto"/>
              <w:jc w:val="center"/>
              <w:rPr>
                <w:rFonts w:ascii="Times New Roman" w:hAnsi="Times New Roman"/>
                <w:color w:val="000000"/>
                <w:sz w:val="18"/>
                <w:szCs w:val="18"/>
              </w:rPr>
            </w:pPr>
          </w:p>
        </w:tc>
        <w:tc>
          <w:tcPr>
            <w:tcW w:w="1029" w:type="dxa"/>
            <w:vAlign w:val="bottom"/>
          </w:tcPr>
          <w:p w14:paraId="0986E056" w14:textId="77777777" w:rsidR="003C6BCB" w:rsidRPr="003C51FF" w:rsidRDefault="003C6BCB" w:rsidP="006F55F2">
            <w:pPr>
              <w:spacing w:line="360" w:lineRule="auto"/>
              <w:jc w:val="center"/>
              <w:rPr>
                <w:rFonts w:ascii="Times New Roman" w:hAnsi="Times New Roman"/>
                <w:color w:val="000000"/>
                <w:sz w:val="18"/>
                <w:szCs w:val="18"/>
              </w:rPr>
            </w:pPr>
          </w:p>
        </w:tc>
        <w:tc>
          <w:tcPr>
            <w:tcW w:w="1310" w:type="dxa"/>
            <w:vAlign w:val="bottom"/>
          </w:tcPr>
          <w:p w14:paraId="16590AA7" w14:textId="77777777" w:rsidR="003C6BCB" w:rsidRPr="003C51FF" w:rsidRDefault="003C6BCB" w:rsidP="006F55F2">
            <w:pPr>
              <w:spacing w:line="360" w:lineRule="auto"/>
              <w:jc w:val="center"/>
              <w:rPr>
                <w:rFonts w:ascii="Times New Roman" w:hAnsi="Times New Roman"/>
                <w:color w:val="000000"/>
                <w:sz w:val="18"/>
                <w:szCs w:val="18"/>
              </w:rPr>
            </w:pPr>
          </w:p>
        </w:tc>
        <w:tc>
          <w:tcPr>
            <w:tcW w:w="1310" w:type="dxa"/>
            <w:vAlign w:val="bottom"/>
          </w:tcPr>
          <w:p w14:paraId="70FA601D" w14:textId="77777777" w:rsidR="003C6BCB" w:rsidRPr="003C51FF" w:rsidRDefault="003C6BCB" w:rsidP="006F55F2">
            <w:pPr>
              <w:spacing w:line="360" w:lineRule="auto"/>
              <w:jc w:val="center"/>
              <w:rPr>
                <w:rFonts w:ascii="Times New Roman" w:hAnsi="Times New Roman"/>
                <w:color w:val="000000"/>
                <w:sz w:val="18"/>
                <w:szCs w:val="18"/>
              </w:rPr>
            </w:pPr>
          </w:p>
        </w:tc>
      </w:tr>
      <w:tr w:rsidR="003C6BCB" w:rsidRPr="003C51FF" w14:paraId="0CEEE2EB" w14:textId="77777777" w:rsidTr="003C6BCB">
        <w:trPr>
          <w:jc w:val="center"/>
        </w:trPr>
        <w:tc>
          <w:tcPr>
            <w:tcW w:w="1857" w:type="dxa"/>
            <w:vAlign w:val="center"/>
          </w:tcPr>
          <w:p w14:paraId="2D9D2335" w14:textId="77777777" w:rsidR="003C6BCB" w:rsidRPr="003C51FF" w:rsidRDefault="003C6BCB" w:rsidP="006F55F2">
            <w:pPr>
              <w:spacing w:line="360" w:lineRule="auto"/>
              <w:jc w:val="center"/>
              <w:rPr>
                <w:rFonts w:ascii="Times New Roman" w:hAnsi="Times New Roman"/>
                <w:color w:val="000000"/>
                <w:sz w:val="18"/>
                <w:szCs w:val="18"/>
              </w:rPr>
            </w:pPr>
          </w:p>
        </w:tc>
        <w:tc>
          <w:tcPr>
            <w:tcW w:w="1029" w:type="dxa"/>
            <w:vAlign w:val="bottom"/>
          </w:tcPr>
          <w:p w14:paraId="747F6C59" w14:textId="77777777" w:rsidR="003C6BCB" w:rsidRPr="003C51FF" w:rsidRDefault="003C6BCB" w:rsidP="006F55F2">
            <w:pPr>
              <w:spacing w:line="360" w:lineRule="auto"/>
              <w:jc w:val="center"/>
              <w:rPr>
                <w:rFonts w:ascii="Times New Roman" w:hAnsi="Times New Roman"/>
                <w:color w:val="000000"/>
                <w:sz w:val="18"/>
                <w:szCs w:val="18"/>
              </w:rPr>
            </w:pPr>
          </w:p>
        </w:tc>
        <w:tc>
          <w:tcPr>
            <w:tcW w:w="1029" w:type="dxa"/>
            <w:vAlign w:val="bottom"/>
          </w:tcPr>
          <w:p w14:paraId="576C9981" w14:textId="77777777" w:rsidR="003C6BCB" w:rsidRPr="003C51FF" w:rsidRDefault="003C6BCB" w:rsidP="006F55F2">
            <w:pPr>
              <w:spacing w:line="360" w:lineRule="auto"/>
              <w:jc w:val="center"/>
              <w:rPr>
                <w:rFonts w:ascii="Times New Roman" w:hAnsi="Times New Roman"/>
                <w:color w:val="000000"/>
                <w:sz w:val="18"/>
                <w:szCs w:val="18"/>
              </w:rPr>
            </w:pPr>
          </w:p>
        </w:tc>
        <w:tc>
          <w:tcPr>
            <w:tcW w:w="1029" w:type="dxa"/>
            <w:vAlign w:val="bottom"/>
          </w:tcPr>
          <w:p w14:paraId="7C49C5CC" w14:textId="77777777" w:rsidR="003C6BCB" w:rsidRPr="003C51FF" w:rsidRDefault="003C6BCB" w:rsidP="006F55F2">
            <w:pPr>
              <w:spacing w:line="360" w:lineRule="auto"/>
              <w:jc w:val="center"/>
              <w:rPr>
                <w:rFonts w:ascii="Times New Roman" w:hAnsi="Times New Roman"/>
                <w:color w:val="000000"/>
                <w:sz w:val="18"/>
                <w:szCs w:val="18"/>
              </w:rPr>
            </w:pPr>
          </w:p>
        </w:tc>
        <w:tc>
          <w:tcPr>
            <w:tcW w:w="1029" w:type="dxa"/>
            <w:vAlign w:val="bottom"/>
          </w:tcPr>
          <w:p w14:paraId="35361E71" w14:textId="77777777" w:rsidR="003C6BCB" w:rsidRPr="003C51FF" w:rsidRDefault="003C6BCB" w:rsidP="006F55F2">
            <w:pPr>
              <w:spacing w:line="360" w:lineRule="auto"/>
              <w:jc w:val="center"/>
              <w:rPr>
                <w:rFonts w:ascii="Times New Roman" w:hAnsi="Times New Roman"/>
                <w:color w:val="000000"/>
                <w:sz w:val="18"/>
                <w:szCs w:val="18"/>
              </w:rPr>
            </w:pPr>
          </w:p>
        </w:tc>
        <w:tc>
          <w:tcPr>
            <w:tcW w:w="1310" w:type="dxa"/>
            <w:vAlign w:val="bottom"/>
          </w:tcPr>
          <w:p w14:paraId="783AAE4A" w14:textId="77777777" w:rsidR="003C6BCB" w:rsidRPr="003C51FF" w:rsidRDefault="003C6BCB" w:rsidP="006F55F2">
            <w:pPr>
              <w:spacing w:line="360" w:lineRule="auto"/>
              <w:jc w:val="center"/>
              <w:rPr>
                <w:rFonts w:ascii="Times New Roman" w:hAnsi="Times New Roman"/>
                <w:color w:val="000000"/>
                <w:sz w:val="18"/>
                <w:szCs w:val="18"/>
              </w:rPr>
            </w:pPr>
          </w:p>
        </w:tc>
        <w:tc>
          <w:tcPr>
            <w:tcW w:w="1310" w:type="dxa"/>
            <w:vAlign w:val="bottom"/>
          </w:tcPr>
          <w:p w14:paraId="7E3D3388" w14:textId="77777777" w:rsidR="003C6BCB" w:rsidRPr="003C51FF" w:rsidRDefault="003C6BCB" w:rsidP="006F55F2">
            <w:pPr>
              <w:spacing w:line="360" w:lineRule="auto"/>
              <w:jc w:val="center"/>
              <w:rPr>
                <w:rFonts w:ascii="Times New Roman" w:hAnsi="Times New Roman"/>
                <w:color w:val="000000"/>
                <w:sz w:val="18"/>
                <w:szCs w:val="18"/>
              </w:rPr>
            </w:pPr>
          </w:p>
        </w:tc>
      </w:tr>
      <w:tr w:rsidR="003C6BCB" w:rsidRPr="003C51FF" w14:paraId="7BB59A62" w14:textId="77777777" w:rsidTr="003C6BCB">
        <w:trPr>
          <w:jc w:val="center"/>
        </w:trPr>
        <w:tc>
          <w:tcPr>
            <w:tcW w:w="1857" w:type="dxa"/>
            <w:vAlign w:val="center"/>
          </w:tcPr>
          <w:p w14:paraId="4384043F" w14:textId="77777777" w:rsidR="003C6BCB" w:rsidRPr="003C51FF" w:rsidRDefault="003C6BCB" w:rsidP="006F55F2">
            <w:pPr>
              <w:spacing w:line="360" w:lineRule="auto"/>
              <w:jc w:val="center"/>
              <w:rPr>
                <w:rFonts w:ascii="Times New Roman" w:hAnsi="Times New Roman"/>
                <w:color w:val="000000"/>
                <w:sz w:val="18"/>
                <w:szCs w:val="18"/>
              </w:rPr>
            </w:pPr>
          </w:p>
        </w:tc>
        <w:tc>
          <w:tcPr>
            <w:tcW w:w="1029" w:type="dxa"/>
            <w:vAlign w:val="bottom"/>
          </w:tcPr>
          <w:p w14:paraId="38C44121" w14:textId="77777777" w:rsidR="003C6BCB" w:rsidRPr="003C51FF" w:rsidRDefault="003C6BCB" w:rsidP="006F55F2">
            <w:pPr>
              <w:spacing w:line="360" w:lineRule="auto"/>
              <w:jc w:val="center"/>
              <w:rPr>
                <w:rFonts w:ascii="Times New Roman" w:hAnsi="Times New Roman"/>
                <w:color w:val="000000"/>
                <w:sz w:val="18"/>
                <w:szCs w:val="18"/>
              </w:rPr>
            </w:pPr>
          </w:p>
        </w:tc>
        <w:tc>
          <w:tcPr>
            <w:tcW w:w="1029" w:type="dxa"/>
            <w:vAlign w:val="bottom"/>
          </w:tcPr>
          <w:p w14:paraId="5C035A37" w14:textId="77777777" w:rsidR="003C6BCB" w:rsidRPr="003C51FF" w:rsidRDefault="003C6BCB" w:rsidP="006F55F2">
            <w:pPr>
              <w:spacing w:line="360" w:lineRule="auto"/>
              <w:jc w:val="center"/>
              <w:rPr>
                <w:rFonts w:ascii="Times New Roman" w:hAnsi="Times New Roman"/>
                <w:color w:val="000000"/>
                <w:sz w:val="18"/>
                <w:szCs w:val="18"/>
              </w:rPr>
            </w:pPr>
          </w:p>
        </w:tc>
        <w:tc>
          <w:tcPr>
            <w:tcW w:w="1029" w:type="dxa"/>
            <w:vAlign w:val="bottom"/>
          </w:tcPr>
          <w:p w14:paraId="07A8D7E9" w14:textId="77777777" w:rsidR="003C6BCB" w:rsidRPr="003C51FF" w:rsidRDefault="003C6BCB" w:rsidP="006F55F2">
            <w:pPr>
              <w:spacing w:line="360" w:lineRule="auto"/>
              <w:jc w:val="center"/>
              <w:rPr>
                <w:rFonts w:ascii="Times New Roman" w:hAnsi="Times New Roman"/>
                <w:color w:val="000000"/>
                <w:sz w:val="18"/>
                <w:szCs w:val="18"/>
              </w:rPr>
            </w:pPr>
          </w:p>
        </w:tc>
        <w:tc>
          <w:tcPr>
            <w:tcW w:w="1029" w:type="dxa"/>
            <w:vAlign w:val="bottom"/>
          </w:tcPr>
          <w:p w14:paraId="736FB6A5" w14:textId="77777777" w:rsidR="003C6BCB" w:rsidRPr="003C51FF" w:rsidRDefault="003C6BCB" w:rsidP="006F55F2">
            <w:pPr>
              <w:spacing w:line="360" w:lineRule="auto"/>
              <w:jc w:val="center"/>
              <w:rPr>
                <w:rFonts w:ascii="Times New Roman" w:hAnsi="Times New Roman"/>
                <w:color w:val="000000"/>
                <w:sz w:val="18"/>
                <w:szCs w:val="18"/>
              </w:rPr>
            </w:pPr>
          </w:p>
        </w:tc>
        <w:tc>
          <w:tcPr>
            <w:tcW w:w="1310" w:type="dxa"/>
            <w:vAlign w:val="bottom"/>
          </w:tcPr>
          <w:p w14:paraId="1FBED034" w14:textId="77777777" w:rsidR="003C6BCB" w:rsidRPr="003C51FF" w:rsidRDefault="003C6BCB" w:rsidP="006F55F2">
            <w:pPr>
              <w:spacing w:line="360" w:lineRule="auto"/>
              <w:jc w:val="center"/>
              <w:rPr>
                <w:rFonts w:ascii="Times New Roman" w:hAnsi="Times New Roman"/>
                <w:color w:val="000000"/>
                <w:sz w:val="18"/>
                <w:szCs w:val="18"/>
              </w:rPr>
            </w:pPr>
          </w:p>
        </w:tc>
        <w:tc>
          <w:tcPr>
            <w:tcW w:w="1310" w:type="dxa"/>
            <w:vAlign w:val="bottom"/>
          </w:tcPr>
          <w:p w14:paraId="764622E5" w14:textId="77777777" w:rsidR="003C6BCB" w:rsidRPr="003C51FF" w:rsidRDefault="003C6BCB" w:rsidP="006F55F2">
            <w:pPr>
              <w:spacing w:line="360" w:lineRule="auto"/>
              <w:jc w:val="center"/>
              <w:rPr>
                <w:rFonts w:ascii="Times New Roman" w:hAnsi="Times New Roman"/>
                <w:color w:val="000000"/>
                <w:sz w:val="18"/>
                <w:szCs w:val="18"/>
              </w:rPr>
            </w:pPr>
          </w:p>
        </w:tc>
      </w:tr>
    </w:tbl>
    <w:p w14:paraId="00F090B9" w14:textId="77777777" w:rsidR="003C51FF" w:rsidRPr="003C51FF" w:rsidRDefault="003C51FF" w:rsidP="003C51FF">
      <w:pPr>
        <w:spacing w:line="440" w:lineRule="exact"/>
        <w:rPr>
          <w:rFonts w:ascii="Times New Roman" w:hAnsi="Times New Roman"/>
          <w:szCs w:val="18"/>
        </w:rPr>
      </w:pPr>
      <w:r w:rsidRPr="003C51FF">
        <w:rPr>
          <w:rFonts w:ascii="Times New Roman" w:hAnsi="Times New Roman"/>
          <w:szCs w:val="18"/>
        </w:rPr>
        <w:t>脉冲频率校准结果：</w:t>
      </w:r>
    </w:p>
    <w:tbl>
      <w:tblPr>
        <w:tblStyle w:val="affff3"/>
        <w:tblW w:w="8543" w:type="dxa"/>
        <w:jc w:val="center"/>
        <w:tblLayout w:type="fixed"/>
        <w:tblLook w:val="04A0" w:firstRow="1" w:lastRow="0" w:firstColumn="1" w:lastColumn="0" w:noHBand="0" w:noVBand="1"/>
      </w:tblPr>
      <w:tblGrid>
        <w:gridCol w:w="1807"/>
        <w:gridCol w:w="1029"/>
        <w:gridCol w:w="1029"/>
        <w:gridCol w:w="1029"/>
        <w:gridCol w:w="1029"/>
        <w:gridCol w:w="1310"/>
        <w:gridCol w:w="1310"/>
      </w:tblGrid>
      <w:tr w:rsidR="003C51FF" w:rsidRPr="003C51FF" w14:paraId="70D20E3B" w14:textId="77777777" w:rsidTr="00ED6B31">
        <w:trPr>
          <w:trHeight w:val="474"/>
          <w:jc w:val="center"/>
        </w:trPr>
        <w:tc>
          <w:tcPr>
            <w:tcW w:w="1807" w:type="dxa"/>
            <w:vMerge w:val="restart"/>
            <w:vAlign w:val="center"/>
          </w:tcPr>
          <w:p w14:paraId="27ECCB12" w14:textId="77777777" w:rsidR="003C51FF" w:rsidRPr="003C51FF" w:rsidRDefault="003C51FF" w:rsidP="006F55F2">
            <w:pPr>
              <w:spacing w:line="360" w:lineRule="auto"/>
              <w:jc w:val="center"/>
              <w:rPr>
                <w:rFonts w:ascii="Times New Roman" w:hAnsi="Times New Roman"/>
                <w:sz w:val="18"/>
                <w:szCs w:val="18"/>
              </w:rPr>
            </w:pPr>
            <w:r w:rsidRPr="003C51FF">
              <w:rPr>
                <w:rFonts w:ascii="Times New Roman" w:hAnsi="Times New Roman"/>
                <w:sz w:val="18"/>
                <w:szCs w:val="18"/>
              </w:rPr>
              <w:t>校准点</w:t>
            </w:r>
          </w:p>
          <w:p w14:paraId="42373E6B" w14:textId="77777777" w:rsidR="003C51FF" w:rsidRPr="003C51FF" w:rsidRDefault="003C51FF" w:rsidP="006F55F2">
            <w:pPr>
              <w:spacing w:line="360" w:lineRule="auto"/>
              <w:jc w:val="center"/>
              <w:rPr>
                <w:rFonts w:ascii="Times New Roman" w:hAnsi="Times New Roman"/>
                <w:sz w:val="18"/>
                <w:szCs w:val="18"/>
              </w:rPr>
            </w:pPr>
            <w:r w:rsidRPr="003C51FF">
              <w:rPr>
                <w:rFonts w:ascii="Times New Roman" w:hAnsi="Times New Roman"/>
                <w:sz w:val="18"/>
                <w:szCs w:val="18"/>
              </w:rPr>
              <w:t>（次</w:t>
            </w:r>
            <w:r w:rsidRPr="003C51FF">
              <w:rPr>
                <w:rFonts w:ascii="Times New Roman" w:hAnsi="Times New Roman"/>
                <w:sz w:val="18"/>
                <w:szCs w:val="18"/>
              </w:rPr>
              <w:t>/</w:t>
            </w:r>
            <w:r w:rsidRPr="003C51FF">
              <w:rPr>
                <w:rFonts w:ascii="Times New Roman" w:hAnsi="Times New Roman"/>
                <w:sz w:val="18"/>
                <w:szCs w:val="18"/>
              </w:rPr>
              <w:t>分</w:t>
            </w:r>
            <w:r w:rsidRPr="003C51FF">
              <w:rPr>
                <w:rFonts w:ascii="Times New Roman" w:hAnsi="Times New Roman"/>
                <w:sz w:val="18"/>
                <w:szCs w:val="18"/>
              </w:rPr>
              <w:t>)</w:t>
            </w:r>
          </w:p>
        </w:tc>
        <w:tc>
          <w:tcPr>
            <w:tcW w:w="4116" w:type="dxa"/>
            <w:gridSpan w:val="4"/>
            <w:vAlign w:val="center"/>
          </w:tcPr>
          <w:p w14:paraId="5C625BC9" w14:textId="77777777" w:rsidR="003C51FF" w:rsidRPr="003C51FF" w:rsidRDefault="003C51FF" w:rsidP="006F55F2">
            <w:pPr>
              <w:spacing w:line="360" w:lineRule="auto"/>
              <w:jc w:val="center"/>
              <w:rPr>
                <w:rFonts w:ascii="Times New Roman" w:hAnsi="Times New Roman"/>
                <w:sz w:val="18"/>
                <w:szCs w:val="18"/>
              </w:rPr>
            </w:pPr>
            <w:r w:rsidRPr="003C51FF">
              <w:rPr>
                <w:rFonts w:ascii="Times New Roman" w:hAnsi="Times New Roman"/>
                <w:sz w:val="18"/>
                <w:szCs w:val="18"/>
              </w:rPr>
              <w:t>测量值（次</w:t>
            </w:r>
            <w:r w:rsidRPr="003C51FF">
              <w:rPr>
                <w:rFonts w:ascii="Times New Roman" w:hAnsi="Times New Roman"/>
                <w:sz w:val="18"/>
                <w:szCs w:val="18"/>
              </w:rPr>
              <w:t>/</w:t>
            </w:r>
            <w:r w:rsidRPr="003C51FF">
              <w:rPr>
                <w:rFonts w:ascii="Times New Roman" w:hAnsi="Times New Roman"/>
                <w:sz w:val="18"/>
                <w:szCs w:val="18"/>
              </w:rPr>
              <w:t>分）</w:t>
            </w:r>
          </w:p>
        </w:tc>
        <w:tc>
          <w:tcPr>
            <w:tcW w:w="1310" w:type="dxa"/>
            <w:vMerge w:val="restart"/>
            <w:vAlign w:val="center"/>
          </w:tcPr>
          <w:p w14:paraId="44680623" w14:textId="77777777" w:rsidR="003C51FF" w:rsidRPr="003C51FF" w:rsidRDefault="003C51FF" w:rsidP="006F55F2">
            <w:pPr>
              <w:spacing w:line="360" w:lineRule="auto"/>
              <w:jc w:val="center"/>
              <w:rPr>
                <w:rFonts w:ascii="Times New Roman" w:hAnsi="Times New Roman"/>
                <w:sz w:val="18"/>
                <w:szCs w:val="18"/>
              </w:rPr>
            </w:pPr>
            <w:r w:rsidRPr="003C51FF">
              <w:rPr>
                <w:rFonts w:ascii="Times New Roman" w:hAnsi="Times New Roman"/>
                <w:sz w:val="18"/>
                <w:szCs w:val="18"/>
              </w:rPr>
              <w:t>误差</w:t>
            </w:r>
          </w:p>
          <w:p w14:paraId="65C03791" w14:textId="77777777" w:rsidR="003C51FF" w:rsidRPr="003C51FF" w:rsidRDefault="003C51FF" w:rsidP="006F55F2">
            <w:pPr>
              <w:spacing w:line="360" w:lineRule="auto"/>
              <w:jc w:val="center"/>
              <w:rPr>
                <w:rFonts w:ascii="Times New Roman" w:hAnsi="Times New Roman"/>
                <w:sz w:val="18"/>
                <w:szCs w:val="18"/>
              </w:rPr>
            </w:pPr>
            <w:r w:rsidRPr="003C51FF">
              <w:rPr>
                <w:rFonts w:ascii="Times New Roman" w:hAnsi="Times New Roman"/>
                <w:sz w:val="18"/>
                <w:szCs w:val="18"/>
              </w:rPr>
              <w:t>（次</w:t>
            </w:r>
            <w:r w:rsidRPr="003C51FF">
              <w:rPr>
                <w:rFonts w:ascii="Times New Roman" w:hAnsi="Times New Roman"/>
                <w:sz w:val="18"/>
                <w:szCs w:val="18"/>
              </w:rPr>
              <w:t>/</w:t>
            </w:r>
            <w:r w:rsidRPr="003C51FF">
              <w:rPr>
                <w:rFonts w:ascii="Times New Roman" w:hAnsi="Times New Roman"/>
                <w:sz w:val="18"/>
                <w:szCs w:val="18"/>
              </w:rPr>
              <w:t>分）</w:t>
            </w:r>
          </w:p>
        </w:tc>
        <w:tc>
          <w:tcPr>
            <w:tcW w:w="1310" w:type="dxa"/>
            <w:vMerge w:val="restart"/>
            <w:vAlign w:val="center"/>
          </w:tcPr>
          <w:p w14:paraId="1A20A120" w14:textId="77777777" w:rsidR="003C51FF" w:rsidRPr="003C51FF" w:rsidRDefault="003C51FF" w:rsidP="006F55F2">
            <w:pPr>
              <w:spacing w:line="360" w:lineRule="auto"/>
              <w:jc w:val="center"/>
              <w:rPr>
                <w:rFonts w:ascii="Times New Roman" w:hAnsi="Times New Roman"/>
                <w:sz w:val="18"/>
                <w:szCs w:val="18"/>
              </w:rPr>
            </w:pPr>
            <w:r w:rsidRPr="003C51FF">
              <w:rPr>
                <w:rFonts w:ascii="Times New Roman" w:hAnsi="Times New Roman"/>
                <w:i/>
                <w:color w:val="000000"/>
                <w:sz w:val="18"/>
                <w:szCs w:val="18"/>
              </w:rPr>
              <w:t>U</w:t>
            </w:r>
            <w:r w:rsidRPr="003C51FF">
              <w:rPr>
                <w:rFonts w:ascii="Times New Roman" w:hAnsi="Times New Roman"/>
                <w:color w:val="000000"/>
                <w:sz w:val="18"/>
                <w:szCs w:val="18"/>
                <w:vertAlign w:val="subscript"/>
              </w:rPr>
              <w:t>rel</w:t>
            </w:r>
            <w:r w:rsidRPr="003C51FF">
              <w:rPr>
                <w:rFonts w:ascii="Times New Roman" w:hAnsi="Times New Roman"/>
                <w:sz w:val="18"/>
                <w:szCs w:val="18"/>
              </w:rPr>
              <w:t>，</w:t>
            </w:r>
            <w:r w:rsidRPr="003C51FF">
              <w:rPr>
                <w:rFonts w:ascii="Times New Roman" w:hAnsi="Times New Roman"/>
                <w:bCs/>
                <w:i/>
                <w:sz w:val="18"/>
                <w:szCs w:val="18"/>
              </w:rPr>
              <w:t>k</w:t>
            </w:r>
            <w:r w:rsidRPr="003C51FF">
              <w:rPr>
                <w:rFonts w:ascii="Times New Roman" w:hAnsi="Times New Roman"/>
                <w:bCs/>
                <w:sz w:val="18"/>
                <w:szCs w:val="18"/>
              </w:rPr>
              <w:t>=2</w:t>
            </w:r>
          </w:p>
        </w:tc>
      </w:tr>
      <w:tr w:rsidR="003C51FF" w:rsidRPr="003C51FF" w14:paraId="61AB7BD9" w14:textId="77777777" w:rsidTr="00ED6B31">
        <w:trPr>
          <w:trHeight w:val="472"/>
          <w:jc w:val="center"/>
        </w:trPr>
        <w:tc>
          <w:tcPr>
            <w:tcW w:w="1807" w:type="dxa"/>
            <w:vMerge/>
            <w:vAlign w:val="center"/>
          </w:tcPr>
          <w:p w14:paraId="4578E3D2" w14:textId="77777777" w:rsidR="003C51FF" w:rsidRPr="003C51FF" w:rsidRDefault="003C51FF" w:rsidP="006F55F2">
            <w:pPr>
              <w:spacing w:line="360" w:lineRule="auto"/>
              <w:jc w:val="center"/>
              <w:rPr>
                <w:rFonts w:ascii="Times New Roman" w:hAnsi="Times New Roman"/>
                <w:sz w:val="18"/>
                <w:szCs w:val="18"/>
              </w:rPr>
            </w:pPr>
          </w:p>
        </w:tc>
        <w:tc>
          <w:tcPr>
            <w:tcW w:w="1029" w:type="dxa"/>
            <w:vAlign w:val="center"/>
          </w:tcPr>
          <w:p w14:paraId="49C8C8D4" w14:textId="77777777" w:rsidR="003C51FF" w:rsidRPr="003C51FF" w:rsidRDefault="003C51FF" w:rsidP="006F55F2">
            <w:pPr>
              <w:spacing w:line="360" w:lineRule="auto"/>
              <w:jc w:val="center"/>
              <w:rPr>
                <w:rFonts w:ascii="Times New Roman" w:hAnsi="Times New Roman"/>
                <w:sz w:val="18"/>
                <w:szCs w:val="18"/>
              </w:rPr>
            </w:pPr>
            <w:r w:rsidRPr="003C51FF">
              <w:rPr>
                <w:rFonts w:ascii="Times New Roman" w:hAnsi="Times New Roman"/>
                <w:sz w:val="18"/>
                <w:szCs w:val="18"/>
              </w:rPr>
              <w:t>1</w:t>
            </w:r>
          </w:p>
        </w:tc>
        <w:tc>
          <w:tcPr>
            <w:tcW w:w="1029" w:type="dxa"/>
            <w:vAlign w:val="center"/>
          </w:tcPr>
          <w:p w14:paraId="36CD492E" w14:textId="77777777" w:rsidR="003C51FF" w:rsidRPr="003C51FF" w:rsidRDefault="003C51FF" w:rsidP="006F55F2">
            <w:pPr>
              <w:spacing w:line="360" w:lineRule="auto"/>
              <w:jc w:val="center"/>
              <w:rPr>
                <w:rFonts w:ascii="Times New Roman" w:hAnsi="Times New Roman"/>
                <w:sz w:val="18"/>
                <w:szCs w:val="18"/>
              </w:rPr>
            </w:pPr>
            <w:r w:rsidRPr="003C51FF">
              <w:rPr>
                <w:rFonts w:ascii="Times New Roman" w:hAnsi="Times New Roman"/>
                <w:sz w:val="18"/>
                <w:szCs w:val="18"/>
              </w:rPr>
              <w:t>2</w:t>
            </w:r>
          </w:p>
        </w:tc>
        <w:tc>
          <w:tcPr>
            <w:tcW w:w="1029" w:type="dxa"/>
            <w:vAlign w:val="center"/>
          </w:tcPr>
          <w:p w14:paraId="7C7D2D38" w14:textId="77777777" w:rsidR="003C51FF" w:rsidRPr="003C51FF" w:rsidRDefault="003C51FF" w:rsidP="006F55F2">
            <w:pPr>
              <w:spacing w:line="360" w:lineRule="auto"/>
              <w:jc w:val="center"/>
              <w:rPr>
                <w:rFonts w:ascii="Times New Roman" w:hAnsi="Times New Roman"/>
                <w:sz w:val="18"/>
                <w:szCs w:val="18"/>
              </w:rPr>
            </w:pPr>
            <w:r w:rsidRPr="003C51FF">
              <w:rPr>
                <w:rFonts w:ascii="Times New Roman" w:hAnsi="Times New Roman"/>
                <w:sz w:val="18"/>
                <w:szCs w:val="18"/>
              </w:rPr>
              <w:t>3</w:t>
            </w:r>
          </w:p>
        </w:tc>
        <w:tc>
          <w:tcPr>
            <w:tcW w:w="1029" w:type="dxa"/>
            <w:vAlign w:val="center"/>
          </w:tcPr>
          <w:p w14:paraId="693CB06E" w14:textId="77777777" w:rsidR="003C51FF" w:rsidRPr="003C51FF" w:rsidRDefault="003C51FF" w:rsidP="006F55F2">
            <w:pPr>
              <w:spacing w:line="360" w:lineRule="auto"/>
              <w:jc w:val="center"/>
              <w:rPr>
                <w:rFonts w:ascii="Times New Roman" w:hAnsi="Times New Roman"/>
                <w:sz w:val="18"/>
                <w:szCs w:val="18"/>
              </w:rPr>
            </w:pPr>
            <w:r w:rsidRPr="003C51FF">
              <w:rPr>
                <w:rFonts w:ascii="Times New Roman" w:hAnsi="Times New Roman"/>
                <w:sz w:val="18"/>
                <w:szCs w:val="18"/>
              </w:rPr>
              <w:t>平均值</w:t>
            </w:r>
          </w:p>
        </w:tc>
        <w:tc>
          <w:tcPr>
            <w:tcW w:w="1310" w:type="dxa"/>
            <w:vMerge/>
            <w:vAlign w:val="center"/>
          </w:tcPr>
          <w:p w14:paraId="58496C29" w14:textId="77777777" w:rsidR="003C51FF" w:rsidRPr="003C51FF" w:rsidRDefault="003C51FF" w:rsidP="006F55F2">
            <w:pPr>
              <w:spacing w:line="360" w:lineRule="auto"/>
              <w:jc w:val="center"/>
              <w:rPr>
                <w:rFonts w:ascii="Times New Roman" w:hAnsi="Times New Roman"/>
                <w:sz w:val="18"/>
                <w:szCs w:val="18"/>
              </w:rPr>
            </w:pPr>
          </w:p>
        </w:tc>
        <w:tc>
          <w:tcPr>
            <w:tcW w:w="1310" w:type="dxa"/>
            <w:vMerge/>
          </w:tcPr>
          <w:p w14:paraId="13C758EF" w14:textId="77777777" w:rsidR="003C51FF" w:rsidRPr="003C51FF" w:rsidRDefault="003C51FF" w:rsidP="006F55F2">
            <w:pPr>
              <w:spacing w:line="360" w:lineRule="auto"/>
              <w:jc w:val="center"/>
              <w:rPr>
                <w:rFonts w:ascii="Times New Roman" w:hAnsi="Times New Roman"/>
                <w:sz w:val="18"/>
                <w:szCs w:val="18"/>
              </w:rPr>
            </w:pPr>
          </w:p>
        </w:tc>
      </w:tr>
      <w:tr w:rsidR="003C51FF" w:rsidRPr="003C51FF" w14:paraId="035C8611" w14:textId="77777777" w:rsidTr="00ED6B31">
        <w:trPr>
          <w:jc w:val="center"/>
        </w:trPr>
        <w:tc>
          <w:tcPr>
            <w:tcW w:w="1807" w:type="dxa"/>
            <w:vAlign w:val="center"/>
          </w:tcPr>
          <w:p w14:paraId="0ABB286D" w14:textId="77777777" w:rsidR="003C51FF" w:rsidRPr="003C51FF" w:rsidRDefault="003C51FF" w:rsidP="006F55F2">
            <w:pPr>
              <w:spacing w:line="360" w:lineRule="auto"/>
              <w:jc w:val="center"/>
              <w:rPr>
                <w:rFonts w:ascii="Times New Roman" w:hAnsi="Times New Roman"/>
                <w:color w:val="000000"/>
                <w:sz w:val="18"/>
                <w:szCs w:val="18"/>
              </w:rPr>
            </w:pPr>
          </w:p>
        </w:tc>
        <w:tc>
          <w:tcPr>
            <w:tcW w:w="1029" w:type="dxa"/>
            <w:vAlign w:val="bottom"/>
          </w:tcPr>
          <w:p w14:paraId="490A82FD" w14:textId="77777777" w:rsidR="003C51FF" w:rsidRPr="003C51FF" w:rsidRDefault="003C51FF" w:rsidP="006F55F2">
            <w:pPr>
              <w:spacing w:line="360" w:lineRule="auto"/>
              <w:jc w:val="center"/>
              <w:rPr>
                <w:rFonts w:ascii="Times New Roman" w:hAnsi="Times New Roman"/>
                <w:color w:val="000000"/>
                <w:sz w:val="18"/>
                <w:szCs w:val="18"/>
              </w:rPr>
            </w:pPr>
          </w:p>
        </w:tc>
        <w:tc>
          <w:tcPr>
            <w:tcW w:w="1029" w:type="dxa"/>
            <w:vAlign w:val="bottom"/>
          </w:tcPr>
          <w:p w14:paraId="334FEFE3" w14:textId="77777777" w:rsidR="003C51FF" w:rsidRPr="003C51FF" w:rsidRDefault="003C51FF" w:rsidP="006F55F2">
            <w:pPr>
              <w:spacing w:line="360" w:lineRule="auto"/>
              <w:jc w:val="center"/>
              <w:rPr>
                <w:rFonts w:ascii="Times New Roman" w:hAnsi="Times New Roman"/>
                <w:color w:val="000000"/>
                <w:sz w:val="18"/>
                <w:szCs w:val="18"/>
              </w:rPr>
            </w:pPr>
          </w:p>
        </w:tc>
        <w:tc>
          <w:tcPr>
            <w:tcW w:w="1029" w:type="dxa"/>
            <w:vAlign w:val="bottom"/>
          </w:tcPr>
          <w:p w14:paraId="1CB2B859" w14:textId="77777777" w:rsidR="003C51FF" w:rsidRPr="003C51FF" w:rsidRDefault="003C51FF" w:rsidP="006F55F2">
            <w:pPr>
              <w:spacing w:line="360" w:lineRule="auto"/>
              <w:jc w:val="center"/>
              <w:rPr>
                <w:rFonts w:ascii="Times New Roman" w:hAnsi="Times New Roman"/>
                <w:color w:val="000000"/>
                <w:sz w:val="18"/>
                <w:szCs w:val="18"/>
              </w:rPr>
            </w:pPr>
          </w:p>
        </w:tc>
        <w:tc>
          <w:tcPr>
            <w:tcW w:w="1029" w:type="dxa"/>
            <w:vAlign w:val="bottom"/>
          </w:tcPr>
          <w:p w14:paraId="0F5702DB" w14:textId="77777777" w:rsidR="003C51FF" w:rsidRPr="003C51FF" w:rsidRDefault="003C51FF" w:rsidP="006F55F2">
            <w:pPr>
              <w:spacing w:line="360" w:lineRule="auto"/>
              <w:jc w:val="center"/>
              <w:rPr>
                <w:rFonts w:ascii="Times New Roman" w:hAnsi="Times New Roman"/>
                <w:color w:val="000000"/>
                <w:sz w:val="18"/>
                <w:szCs w:val="18"/>
              </w:rPr>
            </w:pPr>
          </w:p>
        </w:tc>
        <w:tc>
          <w:tcPr>
            <w:tcW w:w="1310" w:type="dxa"/>
            <w:vAlign w:val="bottom"/>
          </w:tcPr>
          <w:p w14:paraId="18153AD7" w14:textId="77777777" w:rsidR="003C51FF" w:rsidRPr="003C51FF" w:rsidRDefault="003C51FF" w:rsidP="006F55F2">
            <w:pPr>
              <w:spacing w:line="360" w:lineRule="auto"/>
              <w:jc w:val="center"/>
              <w:rPr>
                <w:rFonts w:ascii="Times New Roman" w:hAnsi="Times New Roman"/>
                <w:color w:val="000000"/>
                <w:sz w:val="18"/>
                <w:szCs w:val="18"/>
              </w:rPr>
            </w:pPr>
          </w:p>
        </w:tc>
        <w:tc>
          <w:tcPr>
            <w:tcW w:w="1310" w:type="dxa"/>
            <w:vAlign w:val="bottom"/>
          </w:tcPr>
          <w:p w14:paraId="017F1530" w14:textId="77777777" w:rsidR="003C51FF" w:rsidRPr="003C51FF" w:rsidRDefault="003C51FF" w:rsidP="006F55F2">
            <w:pPr>
              <w:spacing w:line="360" w:lineRule="auto"/>
              <w:jc w:val="center"/>
              <w:rPr>
                <w:rFonts w:ascii="Times New Roman" w:hAnsi="Times New Roman"/>
                <w:color w:val="000000"/>
                <w:sz w:val="18"/>
                <w:szCs w:val="18"/>
              </w:rPr>
            </w:pPr>
          </w:p>
        </w:tc>
      </w:tr>
      <w:tr w:rsidR="003C51FF" w:rsidRPr="003C51FF" w14:paraId="6CBABDFB" w14:textId="77777777" w:rsidTr="00ED6B31">
        <w:trPr>
          <w:jc w:val="center"/>
        </w:trPr>
        <w:tc>
          <w:tcPr>
            <w:tcW w:w="1807" w:type="dxa"/>
            <w:vAlign w:val="center"/>
          </w:tcPr>
          <w:p w14:paraId="0F8FF36D" w14:textId="77777777" w:rsidR="003C51FF" w:rsidRPr="003C51FF" w:rsidRDefault="003C51FF" w:rsidP="006F55F2">
            <w:pPr>
              <w:spacing w:line="360" w:lineRule="auto"/>
              <w:jc w:val="center"/>
              <w:rPr>
                <w:rFonts w:ascii="Times New Roman" w:hAnsi="Times New Roman"/>
                <w:color w:val="000000"/>
                <w:sz w:val="18"/>
                <w:szCs w:val="18"/>
              </w:rPr>
            </w:pPr>
          </w:p>
        </w:tc>
        <w:tc>
          <w:tcPr>
            <w:tcW w:w="1029" w:type="dxa"/>
            <w:vAlign w:val="bottom"/>
          </w:tcPr>
          <w:p w14:paraId="207A52E1" w14:textId="77777777" w:rsidR="003C51FF" w:rsidRPr="003C51FF" w:rsidRDefault="003C51FF" w:rsidP="006F55F2">
            <w:pPr>
              <w:spacing w:line="360" w:lineRule="auto"/>
              <w:jc w:val="center"/>
              <w:rPr>
                <w:rFonts w:ascii="Times New Roman" w:hAnsi="Times New Roman"/>
                <w:color w:val="000000"/>
                <w:sz w:val="18"/>
                <w:szCs w:val="18"/>
              </w:rPr>
            </w:pPr>
          </w:p>
        </w:tc>
        <w:tc>
          <w:tcPr>
            <w:tcW w:w="1029" w:type="dxa"/>
            <w:vAlign w:val="bottom"/>
          </w:tcPr>
          <w:p w14:paraId="0FCA57BE" w14:textId="77777777" w:rsidR="003C51FF" w:rsidRPr="003C51FF" w:rsidRDefault="003C51FF" w:rsidP="006F55F2">
            <w:pPr>
              <w:spacing w:line="360" w:lineRule="auto"/>
              <w:jc w:val="center"/>
              <w:rPr>
                <w:rFonts w:ascii="Times New Roman" w:hAnsi="Times New Roman"/>
                <w:color w:val="000000"/>
                <w:sz w:val="18"/>
                <w:szCs w:val="18"/>
              </w:rPr>
            </w:pPr>
          </w:p>
        </w:tc>
        <w:tc>
          <w:tcPr>
            <w:tcW w:w="1029" w:type="dxa"/>
            <w:vAlign w:val="bottom"/>
          </w:tcPr>
          <w:p w14:paraId="6094BD15" w14:textId="77777777" w:rsidR="003C51FF" w:rsidRPr="003C51FF" w:rsidRDefault="003C51FF" w:rsidP="006F55F2">
            <w:pPr>
              <w:spacing w:line="360" w:lineRule="auto"/>
              <w:jc w:val="center"/>
              <w:rPr>
                <w:rFonts w:ascii="Times New Roman" w:hAnsi="Times New Roman"/>
                <w:color w:val="000000"/>
                <w:sz w:val="18"/>
                <w:szCs w:val="18"/>
              </w:rPr>
            </w:pPr>
          </w:p>
        </w:tc>
        <w:tc>
          <w:tcPr>
            <w:tcW w:w="1029" w:type="dxa"/>
            <w:vAlign w:val="bottom"/>
          </w:tcPr>
          <w:p w14:paraId="4526BD26" w14:textId="77777777" w:rsidR="003C51FF" w:rsidRPr="003C51FF" w:rsidRDefault="003C51FF" w:rsidP="006F55F2">
            <w:pPr>
              <w:spacing w:line="360" w:lineRule="auto"/>
              <w:jc w:val="center"/>
              <w:rPr>
                <w:rFonts w:ascii="Times New Roman" w:hAnsi="Times New Roman"/>
                <w:color w:val="000000"/>
                <w:sz w:val="18"/>
                <w:szCs w:val="18"/>
              </w:rPr>
            </w:pPr>
          </w:p>
        </w:tc>
        <w:tc>
          <w:tcPr>
            <w:tcW w:w="1310" w:type="dxa"/>
            <w:vAlign w:val="bottom"/>
          </w:tcPr>
          <w:p w14:paraId="7A333192" w14:textId="77777777" w:rsidR="003C51FF" w:rsidRPr="003C51FF" w:rsidRDefault="003C51FF" w:rsidP="006F55F2">
            <w:pPr>
              <w:spacing w:line="360" w:lineRule="auto"/>
              <w:jc w:val="center"/>
              <w:rPr>
                <w:rFonts w:ascii="Times New Roman" w:hAnsi="Times New Roman"/>
                <w:color w:val="000000"/>
                <w:sz w:val="18"/>
                <w:szCs w:val="18"/>
              </w:rPr>
            </w:pPr>
          </w:p>
        </w:tc>
        <w:tc>
          <w:tcPr>
            <w:tcW w:w="1310" w:type="dxa"/>
            <w:vAlign w:val="bottom"/>
          </w:tcPr>
          <w:p w14:paraId="190194EB" w14:textId="77777777" w:rsidR="003C51FF" w:rsidRPr="003C51FF" w:rsidRDefault="003C51FF" w:rsidP="006F55F2">
            <w:pPr>
              <w:spacing w:line="360" w:lineRule="auto"/>
              <w:jc w:val="center"/>
              <w:rPr>
                <w:rFonts w:ascii="Times New Roman" w:hAnsi="Times New Roman"/>
                <w:color w:val="000000"/>
                <w:sz w:val="18"/>
                <w:szCs w:val="18"/>
              </w:rPr>
            </w:pPr>
          </w:p>
        </w:tc>
      </w:tr>
      <w:tr w:rsidR="003C51FF" w:rsidRPr="003C51FF" w14:paraId="1CB82610" w14:textId="77777777" w:rsidTr="00ED6B31">
        <w:trPr>
          <w:jc w:val="center"/>
        </w:trPr>
        <w:tc>
          <w:tcPr>
            <w:tcW w:w="1807" w:type="dxa"/>
            <w:vAlign w:val="center"/>
          </w:tcPr>
          <w:p w14:paraId="53173261" w14:textId="77777777" w:rsidR="003C51FF" w:rsidRPr="003C51FF" w:rsidRDefault="003C51FF" w:rsidP="006F55F2">
            <w:pPr>
              <w:spacing w:line="360" w:lineRule="auto"/>
              <w:jc w:val="center"/>
              <w:rPr>
                <w:rFonts w:ascii="Times New Roman" w:hAnsi="Times New Roman"/>
                <w:color w:val="000000"/>
                <w:sz w:val="18"/>
                <w:szCs w:val="18"/>
              </w:rPr>
            </w:pPr>
          </w:p>
        </w:tc>
        <w:tc>
          <w:tcPr>
            <w:tcW w:w="1029" w:type="dxa"/>
            <w:vAlign w:val="bottom"/>
          </w:tcPr>
          <w:p w14:paraId="3BF4982B" w14:textId="77777777" w:rsidR="003C51FF" w:rsidRPr="003C51FF" w:rsidRDefault="003C51FF" w:rsidP="006F55F2">
            <w:pPr>
              <w:spacing w:line="360" w:lineRule="auto"/>
              <w:jc w:val="center"/>
              <w:rPr>
                <w:rFonts w:ascii="Times New Roman" w:hAnsi="Times New Roman"/>
                <w:color w:val="000000"/>
                <w:sz w:val="18"/>
                <w:szCs w:val="18"/>
              </w:rPr>
            </w:pPr>
          </w:p>
        </w:tc>
        <w:tc>
          <w:tcPr>
            <w:tcW w:w="1029" w:type="dxa"/>
            <w:vAlign w:val="bottom"/>
          </w:tcPr>
          <w:p w14:paraId="317E76CC" w14:textId="77777777" w:rsidR="003C51FF" w:rsidRPr="003C51FF" w:rsidRDefault="003C51FF" w:rsidP="006F55F2">
            <w:pPr>
              <w:spacing w:line="360" w:lineRule="auto"/>
              <w:jc w:val="center"/>
              <w:rPr>
                <w:rFonts w:ascii="Times New Roman" w:hAnsi="Times New Roman"/>
                <w:color w:val="000000"/>
                <w:sz w:val="18"/>
                <w:szCs w:val="18"/>
              </w:rPr>
            </w:pPr>
          </w:p>
        </w:tc>
        <w:tc>
          <w:tcPr>
            <w:tcW w:w="1029" w:type="dxa"/>
            <w:vAlign w:val="bottom"/>
          </w:tcPr>
          <w:p w14:paraId="5BA04D65" w14:textId="77777777" w:rsidR="003C51FF" w:rsidRPr="003C51FF" w:rsidRDefault="003C51FF" w:rsidP="006F55F2">
            <w:pPr>
              <w:spacing w:line="360" w:lineRule="auto"/>
              <w:jc w:val="center"/>
              <w:rPr>
                <w:rFonts w:ascii="Times New Roman" w:hAnsi="Times New Roman"/>
                <w:color w:val="000000"/>
                <w:sz w:val="18"/>
                <w:szCs w:val="18"/>
              </w:rPr>
            </w:pPr>
          </w:p>
        </w:tc>
        <w:tc>
          <w:tcPr>
            <w:tcW w:w="1029" w:type="dxa"/>
            <w:vAlign w:val="bottom"/>
          </w:tcPr>
          <w:p w14:paraId="2FC5FB00" w14:textId="77777777" w:rsidR="003C51FF" w:rsidRPr="003C51FF" w:rsidRDefault="003C51FF" w:rsidP="006F55F2">
            <w:pPr>
              <w:spacing w:line="360" w:lineRule="auto"/>
              <w:jc w:val="center"/>
              <w:rPr>
                <w:rFonts w:ascii="Times New Roman" w:hAnsi="Times New Roman"/>
                <w:color w:val="000000"/>
                <w:sz w:val="18"/>
                <w:szCs w:val="18"/>
              </w:rPr>
            </w:pPr>
          </w:p>
        </w:tc>
        <w:tc>
          <w:tcPr>
            <w:tcW w:w="1310" w:type="dxa"/>
            <w:vAlign w:val="bottom"/>
          </w:tcPr>
          <w:p w14:paraId="593B0AA3" w14:textId="77777777" w:rsidR="003C51FF" w:rsidRPr="003C51FF" w:rsidRDefault="003C51FF" w:rsidP="006F55F2">
            <w:pPr>
              <w:spacing w:line="360" w:lineRule="auto"/>
              <w:jc w:val="center"/>
              <w:rPr>
                <w:rFonts w:ascii="Times New Roman" w:hAnsi="Times New Roman"/>
                <w:color w:val="000000"/>
                <w:sz w:val="18"/>
                <w:szCs w:val="18"/>
              </w:rPr>
            </w:pPr>
          </w:p>
        </w:tc>
        <w:tc>
          <w:tcPr>
            <w:tcW w:w="1310" w:type="dxa"/>
            <w:vAlign w:val="bottom"/>
          </w:tcPr>
          <w:p w14:paraId="4913EEAC" w14:textId="77777777" w:rsidR="003C51FF" w:rsidRPr="003C51FF" w:rsidRDefault="003C51FF" w:rsidP="006F55F2">
            <w:pPr>
              <w:spacing w:line="360" w:lineRule="auto"/>
              <w:jc w:val="center"/>
              <w:rPr>
                <w:rFonts w:ascii="Times New Roman" w:hAnsi="Times New Roman"/>
                <w:color w:val="000000"/>
                <w:sz w:val="18"/>
                <w:szCs w:val="18"/>
              </w:rPr>
            </w:pPr>
          </w:p>
        </w:tc>
      </w:tr>
      <w:tr w:rsidR="003C51FF" w:rsidRPr="003C51FF" w14:paraId="1CB6582C" w14:textId="77777777" w:rsidTr="00ED6B31">
        <w:trPr>
          <w:jc w:val="center"/>
        </w:trPr>
        <w:tc>
          <w:tcPr>
            <w:tcW w:w="1807" w:type="dxa"/>
            <w:vAlign w:val="center"/>
          </w:tcPr>
          <w:p w14:paraId="5F98E4AA" w14:textId="77777777" w:rsidR="003C51FF" w:rsidRPr="003C51FF" w:rsidRDefault="003C51FF" w:rsidP="006F55F2">
            <w:pPr>
              <w:spacing w:line="360" w:lineRule="auto"/>
              <w:jc w:val="center"/>
              <w:rPr>
                <w:rFonts w:ascii="Times New Roman" w:hAnsi="Times New Roman"/>
                <w:color w:val="000000"/>
                <w:sz w:val="18"/>
                <w:szCs w:val="18"/>
              </w:rPr>
            </w:pPr>
          </w:p>
        </w:tc>
        <w:tc>
          <w:tcPr>
            <w:tcW w:w="1029" w:type="dxa"/>
            <w:vAlign w:val="bottom"/>
          </w:tcPr>
          <w:p w14:paraId="07893816" w14:textId="77777777" w:rsidR="003C51FF" w:rsidRPr="003C51FF" w:rsidRDefault="003C51FF" w:rsidP="006F55F2">
            <w:pPr>
              <w:spacing w:line="360" w:lineRule="auto"/>
              <w:jc w:val="center"/>
              <w:rPr>
                <w:rFonts w:ascii="Times New Roman" w:hAnsi="Times New Roman"/>
                <w:color w:val="000000"/>
                <w:sz w:val="18"/>
                <w:szCs w:val="18"/>
              </w:rPr>
            </w:pPr>
          </w:p>
        </w:tc>
        <w:tc>
          <w:tcPr>
            <w:tcW w:w="1029" w:type="dxa"/>
            <w:vAlign w:val="bottom"/>
          </w:tcPr>
          <w:p w14:paraId="36394DCE" w14:textId="77777777" w:rsidR="003C51FF" w:rsidRPr="003C51FF" w:rsidRDefault="003C51FF" w:rsidP="006F55F2">
            <w:pPr>
              <w:spacing w:line="360" w:lineRule="auto"/>
              <w:jc w:val="center"/>
              <w:rPr>
                <w:rFonts w:ascii="Times New Roman" w:hAnsi="Times New Roman"/>
                <w:color w:val="000000"/>
                <w:sz w:val="18"/>
                <w:szCs w:val="18"/>
              </w:rPr>
            </w:pPr>
          </w:p>
        </w:tc>
        <w:tc>
          <w:tcPr>
            <w:tcW w:w="1029" w:type="dxa"/>
            <w:vAlign w:val="bottom"/>
          </w:tcPr>
          <w:p w14:paraId="4F6A98F3" w14:textId="77777777" w:rsidR="003C51FF" w:rsidRPr="003C51FF" w:rsidRDefault="003C51FF" w:rsidP="006F55F2">
            <w:pPr>
              <w:spacing w:line="360" w:lineRule="auto"/>
              <w:jc w:val="center"/>
              <w:rPr>
                <w:rFonts w:ascii="Times New Roman" w:hAnsi="Times New Roman"/>
                <w:color w:val="000000"/>
                <w:sz w:val="18"/>
                <w:szCs w:val="18"/>
              </w:rPr>
            </w:pPr>
          </w:p>
        </w:tc>
        <w:tc>
          <w:tcPr>
            <w:tcW w:w="1029" w:type="dxa"/>
            <w:vAlign w:val="bottom"/>
          </w:tcPr>
          <w:p w14:paraId="477A7632" w14:textId="77777777" w:rsidR="003C51FF" w:rsidRPr="003C51FF" w:rsidRDefault="003C51FF" w:rsidP="006F55F2">
            <w:pPr>
              <w:spacing w:line="360" w:lineRule="auto"/>
              <w:jc w:val="center"/>
              <w:rPr>
                <w:rFonts w:ascii="Times New Roman" w:hAnsi="Times New Roman"/>
                <w:color w:val="000000"/>
                <w:sz w:val="18"/>
                <w:szCs w:val="18"/>
              </w:rPr>
            </w:pPr>
          </w:p>
        </w:tc>
        <w:tc>
          <w:tcPr>
            <w:tcW w:w="1310" w:type="dxa"/>
            <w:vAlign w:val="bottom"/>
          </w:tcPr>
          <w:p w14:paraId="401546CA" w14:textId="77777777" w:rsidR="003C51FF" w:rsidRPr="003C51FF" w:rsidRDefault="003C51FF" w:rsidP="006F55F2">
            <w:pPr>
              <w:spacing w:line="360" w:lineRule="auto"/>
              <w:jc w:val="center"/>
              <w:rPr>
                <w:rFonts w:ascii="Times New Roman" w:hAnsi="Times New Roman"/>
                <w:color w:val="000000"/>
                <w:sz w:val="18"/>
                <w:szCs w:val="18"/>
              </w:rPr>
            </w:pPr>
          </w:p>
        </w:tc>
        <w:tc>
          <w:tcPr>
            <w:tcW w:w="1310" w:type="dxa"/>
            <w:vAlign w:val="bottom"/>
          </w:tcPr>
          <w:p w14:paraId="0B497912" w14:textId="77777777" w:rsidR="003C51FF" w:rsidRPr="003C51FF" w:rsidRDefault="003C51FF" w:rsidP="006F55F2">
            <w:pPr>
              <w:spacing w:line="360" w:lineRule="auto"/>
              <w:jc w:val="center"/>
              <w:rPr>
                <w:rFonts w:ascii="Times New Roman" w:hAnsi="Times New Roman"/>
                <w:color w:val="000000"/>
                <w:sz w:val="18"/>
                <w:szCs w:val="18"/>
              </w:rPr>
            </w:pPr>
          </w:p>
        </w:tc>
      </w:tr>
      <w:tr w:rsidR="003C51FF" w:rsidRPr="003C51FF" w14:paraId="5C22257E" w14:textId="77777777" w:rsidTr="00ED6B31">
        <w:trPr>
          <w:jc w:val="center"/>
        </w:trPr>
        <w:tc>
          <w:tcPr>
            <w:tcW w:w="1807" w:type="dxa"/>
            <w:vAlign w:val="center"/>
          </w:tcPr>
          <w:p w14:paraId="1A613F0B" w14:textId="77777777" w:rsidR="003C51FF" w:rsidRPr="003C51FF" w:rsidRDefault="003C51FF" w:rsidP="006F55F2">
            <w:pPr>
              <w:spacing w:line="360" w:lineRule="auto"/>
              <w:jc w:val="center"/>
              <w:rPr>
                <w:rFonts w:ascii="Times New Roman" w:hAnsi="Times New Roman"/>
                <w:color w:val="000000"/>
                <w:sz w:val="18"/>
                <w:szCs w:val="18"/>
              </w:rPr>
            </w:pPr>
          </w:p>
        </w:tc>
        <w:tc>
          <w:tcPr>
            <w:tcW w:w="1029" w:type="dxa"/>
            <w:vAlign w:val="bottom"/>
          </w:tcPr>
          <w:p w14:paraId="1FBC3F2C" w14:textId="77777777" w:rsidR="003C51FF" w:rsidRPr="003C51FF" w:rsidRDefault="003C51FF" w:rsidP="006F55F2">
            <w:pPr>
              <w:spacing w:line="360" w:lineRule="auto"/>
              <w:jc w:val="center"/>
              <w:rPr>
                <w:rFonts w:ascii="Times New Roman" w:hAnsi="Times New Roman"/>
                <w:color w:val="000000"/>
                <w:sz w:val="18"/>
                <w:szCs w:val="18"/>
              </w:rPr>
            </w:pPr>
          </w:p>
        </w:tc>
        <w:tc>
          <w:tcPr>
            <w:tcW w:w="1029" w:type="dxa"/>
            <w:vAlign w:val="bottom"/>
          </w:tcPr>
          <w:p w14:paraId="13D03AFA" w14:textId="77777777" w:rsidR="003C51FF" w:rsidRPr="003C51FF" w:rsidRDefault="003C51FF" w:rsidP="006F55F2">
            <w:pPr>
              <w:spacing w:line="360" w:lineRule="auto"/>
              <w:jc w:val="center"/>
              <w:rPr>
                <w:rFonts w:ascii="Times New Roman" w:hAnsi="Times New Roman"/>
                <w:color w:val="000000"/>
                <w:sz w:val="18"/>
                <w:szCs w:val="18"/>
              </w:rPr>
            </w:pPr>
          </w:p>
        </w:tc>
        <w:tc>
          <w:tcPr>
            <w:tcW w:w="1029" w:type="dxa"/>
            <w:vAlign w:val="bottom"/>
          </w:tcPr>
          <w:p w14:paraId="367340F1" w14:textId="77777777" w:rsidR="003C51FF" w:rsidRPr="003C51FF" w:rsidRDefault="003C51FF" w:rsidP="006F55F2">
            <w:pPr>
              <w:spacing w:line="360" w:lineRule="auto"/>
              <w:jc w:val="center"/>
              <w:rPr>
                <w:rFonts w:ascii="Times New Roman" w:hAnsi="Times New Roman"/>
                <w:color w:val="000000"/>
                <w:sz w:val="18"/>
                <w:szCs w:val="18"/>
              </w:rPr>
            </w:pPr>
          </w:p>
        </w:tc>
        <w:tc>
          <w:tcPr>
            <w:tcW w:w="1029" w:type="dxa"/>
            <w:vAlign w:val="bottom"/>
          </w:tcPr>
          <w:p w14:paraId="7E8F3942" w14:textId="77777777" w:rsidR="003C51FF" w:rsidRPr="003C51FF" w:rsidRDefault="003C51FF" w:rsidP="006F55F2">
            <w:pPr>
              <w:spacing w:line="360" w:lineRule="auto"/>
              <w:jc w:val="center"/>
              <w:rPr>
                <w:rFonts w:ascii="Times New Roman" w:hAnsi="Times New Roman"/>
                <w:color w:val="000000"/>
                <w:sz w:val="18"/>
                <w:szCs w:val="18"/>
              </w:rPr>
            </w:pPr>
          </w:p>
        </w:tc>
        <w:tc>
          <w:tcPr>
            <w:tcW w:w="1310" w:type="dxa"/>
            <w:vAlign w:val="bottom"/>
          </w:tcPr>
          <w:p w14:paraId="5794A5C4" w14:textId="77777777" w:rsidR="003C51FF" w:rsidRPr="003C51FF" w:rsidRDefault="003C51FF" w:rsidP="006F55F2">
            <w:pPr>
              <w:spacing w:line="360" w:lineRule="auto"/>
              <w:jc w:val="center"/>
              <w:rPr>
                <w:rFonts w:ascii="Times New Roman" w:hAnsi="Times New Roman"/>
                <w:color w:val="000000"/>
                <w:sz w:val="18"/>
                <w:szCs w:val="18"/>
              </w:rPr>
            </w:pPr>
          </w:p>
        </w:tc>
        <w:tc>
          <w:tcPr>
            <w:tcW w:w="1310" w:type="dxa"/>
            <w:vAlign w:val="bottom"/>
          </w:tcPr>
          <w:p w14:paraId="7CA835BA" w14:textId="77777777" w:rsidR="003C51FF" w:rsidRPr="003C51FF" w:rsidRDefault="003C51FF" w:rsidP="006F55F2">
            <w:pPr>
              <w:spacing w:line="360" w:lineRule="auto"/>
              <w:jc w:val="center"/>
              <w:rPr>
                <w:rFonts w:ascii="Times New Roman" w:hAnsi="Times New Roman"/>
                <w:color w:val="000000"/>
                <w:sz w:val="18"/>
                <w:szCs w:val="18"/>
              </w:rPr>
            </w:pPr>
          </w:p>
        </w:tc>
      </w:tr>
    </w:tbl>
    <w:p w14:paraId="2505359B" w14:textId="77777777" w:rsidR="003C51FF" w:rsidRPr="003C51FF" w:rsidRDefault="003C51FF" w:rsidP="003C51FF">
      <w:pPr>
        <w:spacing w:line="440" w:lineRule="exact"/>
        <w:rPr>
          <w:rFonts w:ascii="Times New Roman" w:hAnsi="Times New Roman"/>
          <w:szCs w:val="18"/>
        </w:rPr>
      </w:pPr>
      <w:r w:rsidRPr="003C51FF">
        <w:rPr>
          <w:rFonts w:ascii="Times New Roman" w:hAnsi="Times New Roman"/>
          <w:szCs w:val="18"/>
        </w:rPr>
        <w:t>脉冲宽度校准结果：</w:t>
      </w:r>
    </w:p>
    <w:tbl>
      <w:tblPr>
        <w:tblStyle w:val="affff3"/>
        <w:tblW w:w="8543" w:type="dxa"/>
        <w:jc w:val="center"/>
        <w:tblLayout w:type="fixed"/>
        <w:tblLook w:val="04A0" w:firstRow="1" w:lastRow="0" w:firstColumn="1" w:lastColumn="0" w:noHBand="0" w:noVBand="1"/>
      </w:tblPr>
      <w:tblGrid>
        <w:gridCol w:w="1807"/>
        <w:gridCol w:w="1029"/>
        <w:gridCol w:w="1029"/>
        <w:gridCol w:w="1029"/>
        <w:gridCol w:w="1029"/>
        <w:gridCol w:w="1310"/>
        <w:gridCol w:w="1310"/>
      </w:tblGrid>
      <w:tr w:rsidR="003C51FF" w:rsidRPr="003C51FF" w14:paraId="1EFA580F" w14:textId="77777777" w:rsidTr="00ED6B31">
        <w:trPr>
          <w:trHeight w:val="474"/>
          <w:jc w:val="center"/>
        </w:trPr>
        <w:tc>
          <w:tcPr>
            <w:tcW w:w="1807" w:type="dxa"/>
            <w:vMerge w:val="restart"/>
            <w:vAlign w:val="center"/>
          </w:tcPr>
          <w:p w14:paraId="53E64530" w14:textId="77777777" w:rsidR="003C51FF" w:rsidRPr="003C51FF" w:rsidRDefault="003C51FF" w:rsidP="006F55F2">
            <w:pPr>
              <w:spacing w:line="360" w:lineRule="auto"/>
              <w:jc w:val="center"/>
              <w:rPr>
                <w:rFonts w:ascii="Times New Roman" w:hAnsi="Times New Roman"/>
                <w:sz w:val="18"/>
                <w:szCs w:val="18"/>
              </w:rPr>
            </w:pPr>
            <w:r w:rsidRPr="003C51FF">
              <w:rPr>
                <w:rFonts w:ascii="Times New Roman" w:hAnsi="Times New Roman"/>
                <w:sz w:val="18"/>
                <w:szCs w:val="18"/>
              </w:rPr>
              <w:t>校准点</w:t>
            </w:r>
          </w:p>
          <w:p w14:paraId="43F92006" w14:textId="77777777" w:rsidR="003C51FF" w:rsidRPr="003C51FF" w:rsidRDefault="003C51FF" w:rsidP="006F55F2">
            <w:pPr>
              <w:spacing w:line="360" w:lineRule="auto"/>
              <w:jc w:val="center"/>
              <w:rPr>
                <w:rFonts w:ascii="Times New Roman" w:hAnsi="Times New Roman"/>
                <w:sz w:val="18"/>
                <w:szCs w:val="18"/>
              </w:rPr>
            </w:pPr>
            <w:r w:rsidRPr="003C51FF">
              <w:rPr>
                <w:rFonts w:ascii="Times New Roman" w:hAnsi="Times New Roman"/>
                <w:sz w:val="18"/>
                <w:szCs w:val="18"/>
              </w:rPr>
              <w:t>（</w:t>
            </w:r>
            <w:r w:rsidRPr="003C51FF">
              <w:rPr>
                <w:rFonts w:ascii="Times New Roman" w:hAnsi="Times New Roman"/>
                <w:sz w:val="18"/>
                <w:szCs w:val="18"/>
              </w:rPr>
              <w:t>ms)</w:t>
            </w:r>
          </w:p>
        </w:tc>
        <w:tc>
          <w:tcPr>
            <w:tcW w:w="4116" w:type="dxa"/>
            <w:gridSpan w:val="4"/>
            <w:vAlign w:val="center"/>
          </w:tcPr>
          <w:p w14:paraId="474E5B00" w14:textId="77777777" w:rsidR="003C51FF" w:rsidRPr="003C51FF" w:rsidRDefault="003C51FF" w:rsidP="006F55F2">
            <w:pPr>
              <w:spacing w:line="360" w:lineRule="auto"/>
              <w:jc w:val="center"/>
              <w:rPr>
                <w:rFonts w:ascii="Times New Roman" w:hAnsi="Times New Roman"/>
                <w:sz w:val="18"/>
                <w:szCs w:val="18"/>
              </w:rPr>
            </w:pPr>
            <w:r w:rsidRPr="003C51FF">
              <w:rPr>
                <w:rFonts w:ascii="Times New Roman" w:hAnsi="Times New Roman"/>
                <w:sz w:val="18"/>
                <w:szCs w:val="18"/>
              </w:rPr>
              <w:t>测量值（</w:t>
            </w:r>
            <w:r w:rsidRPr="003C51FF">
              <w:rPr>
                <w:rFonts w:ascii="Times New Roman" w:hAnsi="Times New Roman"/>
                <w:sz w:val="18"/>
                <w:szCs w:val="18"/>
              </w:rPr>
              <w:t>ms</w:t>
            </w:r>
            <w:r w:rsidRPr="003C51FF">
              <w:rPr>
                <w:rFonts w:ascii="Times New Roman" w:hAnsi="Times New Roman"/>
                <w:sz w:val="18"/>
                <w:szCs w:val="18"/>
              </w:rPr>
              <w:t>）</w:t>
            </w:r>
          </w:p>
        </w:tc>
        <w:tc>
          <w:tcPr>
            <w:tcW w:w="1310" w:type="dxa"/>
            <w:vMerge w:val="restart"/>
            <w:vAlign w:val="center"/>
          </w:tcPr>
          <w:p w14:paraId="2405DA28" w14:textId="77777777" w:rsidR="003C51FF" w:rsidRPr="003C51FF" w:rsidRDefault="003C51FF" w:rsidP="006F55F2">
            <w:pPr>
              <w:spacing w:line="360" w:lineRule="auto"/>
              <w:jc w:val="center"/>
              <w:rPr>
                <w:rFonts w:ascii="Times New Roman" w:hAnsi="Times New Roman"/>
                <w:sz w:val="18"/>
                <w:szCs w:val="18"/>
              </w:rPr>
            </w:pPr>
            <w:r w:rsidRPr="003C51FF">
              <w:rPr>
                <w:rFonts w:ascii="Times New Roman" w:hAnsi="Times New Roman"/>
                <w:sz w:val="18"/>
                <w:szCs w:val="18"/>
              </w:rPr>
              <w:t>误差</w:t>
            </w:r>
          </w:p>
          <w:p w14:paraId="0F8EEB21" w14:textId="77777777" w:rsidR="003C51FF" w:rsidRPr="003C51FF" w:rsidRDefault="003C51FF" w:rsidP="006F55F2">
            <w:pPr>
              <w:spacing w:line="360" w:lineRule="auto"/>
              <w:jc w:val="center"/>
              <w:rPr>
                <w:rFonts w:ascii="Times New Roman" w:hAnsi="Times New Roman"/>
                <w:sz w:val="18"/>
                <w:szCs w:val="18"/>
              </w:rPr>
            </w:pPr>
            <w:r w:rsidRPr="003C51FF">
              <w:rPr>
                <w:rFonts w:ascii="Times New Roman" w:hAnsi="Times New Roman"/>
                <w:sz w:val="18"/>
                <w:szCs w:val="18"/>
              </w:rPr>
              <w:t>（</w:t>
            </w:r>
            <w:r w:rsidRPr="003C51FF">
              <w:rPr>
                <w:rFonts w:ascii="Times New Roman" w:hAnsi="Times New Roman"/>
                <w:sz w:val="18"/>
                <w:szCs w:val="18"/>
              </w:rPr>
              <w:t>ms</w:t>
            </w:r>
            <w:r w:rsidRPr="003C51FF">
              <w:rPr>
                <w:rFonts w:ascii="Times New Roman" w:hAnsi="Times New Roman"/>
                <w:sz w:val="18"/>
                <w:szCs w:val="18"/>
              </w:rPr>
              <w:t>）</w:t>
            </w:r>
          </w:p>
        </w:tc>
        <w:tc>
          <w:tcPr>
            <w:tcW w:w="1310" w:type="dxa"/>
            <w:vMerge w:val="restart"/>
            <w:vAlign w:val="center"/>
          </w:tcPr>
          <w:p w14:paraId="78DF061C" w14:textId="77777777" w:rsidR="003C51FF" w:rsidRPr="003C51FF" w:rsidRDefault="003C51FF" w:rsidP="006F55F2">
            <w:pPr>
              <w:spacing w:line="360" w:lineRule="auto"/>
              <w:jc w:val="center"/>
              <w:rPr>
                <w:rFonts w:ascii="Times New Roman" w:hAnsi="Times New Roman"/>
                <w:sz w:val="18"/>
                <w:szCs w:val="18"/>
              </w:rPr>
            </w:pPr>
            <w:r w:rsidRPr="003C51FF">
              <w:rPr>
                <w:rFonts w:ascii="Times New Roman" w:hAnsi="Times New Roman"/>
                <w:i/>
                <w:color w:val="000000"/>
                <w:sz w:val="18"/>
                <w:szCs w:val="18"/>
              </w:rPr>
              <w:t>U</w:t>
            </w:r>
            <w:r w:rsidRPr="003C51FF">
              <w:rPr>
                <w:rFonts w:ascii="Times New Roman" w:hAnsi="Times New Roman"/>
                <w:color w:val="000000"/>
                <w:sz w:val="18"/>
                <w:szCs w:val="18"/>
                <w:vertAlign w:val="subscript"/>
              </w:rPr>
              <w:t>rel</w:t>
            </w:r>
            <w:r w:rsidRPr="003C51FF">
              <w:rPr>
                <w:rFonts w:ascii="Times New Roman" w:hAnsi="Times New Roman"/>
                <w:sz w:val="18"/>
                <w:szCs w:val="18"/>
              </w:rPr>
              <w:t>，</w:t>
            </w:r>
            <w:r w:rsidRPr="003C51FF">
              <w:rPr>
                <w:rFonts w:ascii="Times New Roman" w:hAnsi="Times New Roman"/>
                <w:bCs/>
                <w:i/>
                <w:sz w:val="18"/>
                <w:szCs w:val="18"/>
              </w:rPr>
              <w:t>k</w:t>
            </w:r>
            <w:r w:rsidRPr="003C51FF">
              <w:rPr>
                <w:rFonts w:ascii="Times New Roman" w:hAnsi="Times New Roman"/>
                <w:bCs/>
                <w:sz w:val="18"/>
                <w:szCs w:val="18"/>
              </w:rPr>
              <w:t>=2</w:t>
            </w:r>
          </w:p>
        </w:tc>
      </w:tr>
      <w:tr w:rsidR="003C51FF" w:rsidRPr="003C51FF" w14:paraId="428B949C" w14:textId="77777777" w:rsidTr="00ED6B31">
        <w:trPr>
          <w:trHeight w:val="472"/>
          <w:jc w:val="center"/>
        </w:trPr>
        <w:tc>
          <w:tcPr>
            <w:tcW w:w="1807" w:type="dxa"/>
            <w:vMerge/>
            <w:vAlign w:val="center"/>
          </w:tcPr>
          <w:p w14:paraId="051102E8" w14:textId="77777777" w:rsidR="003C51FF" w:rsidRPr="003C51FF" w:rsidRDefault="003C51FF" w:rsidP="006F55F2">
            <w:pPr>
              <w:spacing w:line="360" w:lineRule="auto"/>
              <w:jc w:val="center"/>
              <w:rPr>
                <w:rFonts w:ascii="Times New Roman" w:hAnsi="Times New Roman"/>
                <w:sz w:val="18"/>
                <w:szCs w:val="18"/>
              </w:rPr>
            </w:pPr>
          </w:p>
        </w:tc>
        <w:tc>
          <w:tcPr>
            <w:tcW w:w="1029" w:type="dxa"/>
            <w:vAlign w:val="center"/>
          </w:tcPr>
          <w:p w14:paraId="78A92E62" w14:textId="77777777" w:rsidR="003C51FF" w:rsidRPr="003C51FF" w:rsidRDefault="003C51FF" w:rsidP="006F55F2">
            <w:pPr>
              <w:spacing w:line="360" w:lineRule="auto"/>
              <w:jc w:val="center"/>
              <w:rPr>
                <w:rFonts w:ascii="Times New Roman" w:hAnsi="Times New Roman"/>
                <w:sz w:val="18"/>
                <w:szCs w:val="18"/>
              </w:rPr>
            </w:pPr>
            <w:r w:rsidRPr="003C51FF">
              <w:rPr>
                <w:rFonts w:ascii="Times New Roman" w:hAnsi="Times New Roman"/>
                <w:sz w:val="18"/>
                <w:szCs w:val="18"/>
              </w:rPr>
              <w:t>1</w:t>
            </w:r>
          </w:p>
        </w:tc>
        <w:tc>
          <w:tcPr>
            <w:tcW w:w="1029" w:type="dxa"/>
            <w:vAlign w:val="center"/>
          </w:tcPr>
          <w:p w14:paraId="0D6556F9" w14:textId="77777777" w:rsidR="003C51FF" w:rsidRPr="003C51FF" w:rsidRDefault="003C51FF" w:rsidP="006F55F2">
            <w:pPr>
              <w:spacing w:line="360" w:lineRule="auto"/>
              <w:jc w:val="center"/>
              <w:rPr>
                <w:rFonts w:ascii="Times New Roman" w:hAnsi="Times New Roman"/>
                <w:sz w:val="18"/>
                <w:szCs w:val="18"/>
              </w:rPr>
            </w:pPr>
            <w:r w:rsidRPr="003C51FF">
              <w:rPr>
                <w:rFonts w:ascii="Times New Roman" w:hAnsi="Times New Roman"/>
                <w:sz w:val="18"/>
                <w:szCs w:val="18"/>
              </w:rPr>
              <w:t>2</w:t>
            </w:r>
          </w:p>
        </w:tc>
        <w:tc>
          <w:tcPr>
            <w:tcW w:w="1029" w:type="dxa"/>
            <w:vAlign w:val="center"/>
          </w:tcPr>
          <w:p w14:paraId="03C63B31" w14:textId="77777777" w:rsidR="003C51FF" w:rsidRPr="003C51FF" w:rsidRDefault="003C51FF" w:rsidP="006F55F2">
            <w:pPr>
              <w:spacing w:line="360" w:lineRule="auto"/>
              <w:jc w:val="center"/>
              <w:rPr>
                <w:rFonts w:ascii="Times New Roman" w:hAnsi="Times New Roman"/>
                <w:sz w:val="18"/>
                <w:szCs w:val="18"/>
              </w:rPr>
            </w:pPr>
            <w:r w:rsidRPr="003C51FF">
              <w:rPr>
                <w:rFonts w:ascii="Times New Roman" w:hAnsi="Times New Roman"/>
                <w:sz w:val="18"/>
                <w:szCs w:val="18"/>
              </w:rPr>
              <w:t>3</w:t>
            </w:r>
          </w:p>
        </w:tc>
        <w:tc>
          <w:tcPr>
            <w:tcW w:w="1029" w:type="dxa"/>
            <w:vAlign w:val="center"/>
          </w:tcPr>
          <w:p w14:paraId="66D98B22" w14:textId="77777777" w:rsidR="003C51FF" w:rsidRPr="003C51FF" w:rsidRDefault="003C51FF" w:rsidP="006F55F2">
            <w:pPr>
              <w:spacing w:line="360" w:lineRule="auto"/>
              <w:jc w:val="center"/>
              <w:rPr>
                <w:rFonts w:ascii="Times New Roman" w:hAnsi="Times New Roman"/>
                <w:sz w:val="18"/>
                <w:szCs w:val="18"/>
              </w:rPr>
            </w:pPr>
            <w:r w:rsidRPr="003C51FF">
              <w:rPr>
                <w:rFonts w:ascii="Times New Roman" w:hAnsi="Times New Roman"/>
                <w:sz w:val="18"/>
                <w:szCs w:val="18"/>
              </w:rPr>
              <w:t>平均值</w:t>
            </w:r>
          </w:p>
        </w:tc>
        <w:tc>
          <w:tcPr>
            <w:tcW w:w="1310" w:type="dxa"/>
            <w:vMerge/>
            <w:vAlign w:val="center"/>
          </w:tcPr>
          <w:p w14:paraId="42BB8A5E" w14:textId="77777777" w:rsidR="003C51FF" w:rsidRPr="003C51FF" w:rsidRDefault="003C51FF" w:rsidP="006F55F2">
            <w:pPr>
              <w:spacing w:line="360" w:lineRule="auto"/>
              <w:jc w:val="center"/>
              <w:rPr>
                <w:rFonts w:ascii="Times New Roman" w:hAnsi="Times New Roman"/>
                <w:sz w:val="18"/>
                <w:szCs w:val="18"/>
              </w:rPr>
            </w:pPr>
          </w:p>
        </w:tc>
        <w:tc>
          <w:tcPr>
            <w:tcW w:w="1310" w:type="dxa"/>
            <w:vMerge/>
          </w:tcPr>
          <w:p w14:paraId="2FB80B05" w14:textId="77777777" w:rsidR="003C51FF" w:rsidRPr="003C51FF" w:rsidRDefault="003C51FF" w:rsidP="006F55F2">
            <w:pPr>
              <w:spacing w:line="360" w:lineRule="auto"/>
              <w:jc w:val="center"/>
              <w:rPr>
                <w:rFonts w:ascii="Times New Roman" w:hAnsi="Times New Roman"/>
                <w:sz w:val="18"/>
                <w:szCs w:val="18"/>
              </w:rPr>
            </w:pPr>
          </w:p>
        </w:tc>
      </w:tr>
      <w:tr w:rsidR="003C51FF" w:rsidRPr="003C51FF" w14:paraId="1FD94FE8" w14:textId="77777777" w:rsidTr="00ED6B31">
        <w:trPr>
          <w:jc w:val="center"/>
        </w:trPr>
        <w:tc>
          <w:tcPr>
            <w:tcW w:w="1807" w:type="dxa"/>
            <w:vAlign w:val="center"/>
          </w:tcPr>
          <w:p w14:paraId="7FD0FDAF" w14:textId="77777777" w:rsidR="003C51FF" w:rsidRPr="003C51FF" w:rsidRDefault="003C51FF" w:rsidP="006F55F2">
            <w:pPr>
              <w:spacing w:line="360" w:lineRule="auto"/>
              <w:jc w:val="center"/>
              <w:rPr>
                <w:rFonts w:ascii="Times New Roman" w:hAnsi="Times New Roman"/>
                <w:color w:val="000000"/>
                <w:sz w:val="18"/>
                <w:szCs w:val="18"/>
              </w:rPr>
            </w:pPr>
          </w:p>
        </w:tc>
        <w:tc>
          <w:tcPr>
            <w:tcW w:w="1029" w:type="dxa"/>
            <w:vAlign w:val="bottom"/>
          </w:tcPr>
          <w:p w14:paraId="0FA11AB0" w14:textId="77777777" w:rsidR="003C51FF" w:rsidRPr="003C51FF" w:rsidRDefault="003C51FF" w:rsidP="006F55F2">
            <w:pPr>
              <w:spacing w:line="360" w:lineRule="auto"/>
              <w:jc w:val="center"/>
              <w:rPr>
                <w:rFonts w:ascii="Times New Roman" w:hAnsi="Times New Roman"/>
                <w:color w:val="000000"/>
                <w:sz w:val="18"/>
                <w:szCs w:val="18"/>
              </w:rPr>
            </w:pPr>
          </w:p>
        </w:tc>
        <w:tc>
          <w:tcPr>
            <w:tcW w:w="1029" w:type="dxa"/>
            <w:vAlign w:val="bottom"/>
          </w:tcPr>
          <w:p w14:paraId="32898C02" w14:textId="77777777" w:rsidR="003C51FF" w:rsidRPr="003C51FF" w:rsidRDefault="003C51FF" w:rsidP="006F55F2">
            <w:pPr>
              <w:spacing w:line="360" w:lineRule="auto"/>
              <w:jc w:val="center"/>
              <w:rPr>
                <w:rFonts w:ascii="Times New Roman" w:hAnsi="Times New Roman"/>
                <w:color w:val="000000"/>
                <w:sz w:val="18"/>
                <w:szCs w:val="18"/>
              </w:rPr>
            </w:pPr>
          </w:p>
        </w:tc>
        <w:tc>
          <w:tcPr>
            <w:tcW w:w="1029" w:type="dxa"/>
            <w:vAlign w:val="bottom"/>
          </w:tcPr>
          <w:p w14:paraId="61CCF9CC" w14:textId="77777777" w:rsidR="003C51FF" w:rsidRPr="003C51FF" w:rsidRDefault="003C51FF" w:rsidP="006F55F2">
            <w:pPr>
              <w:spacing w:line="360" w:lineRule="auto"/>
              <w:jc w:val="center"/>
              <w:rPr>
                <w:rFonts w:ascii="Times New Roman" w:hAnsi="Times New Roman"/>
                <w:color w:val="000000"/>
                <w:sz w:val="18"/>
                <w:szCs w:val="18"/>
              </w:rPr>
            </w:pPr>
          </w:p>
        </w:tc>
        <w:tc>
          <w:tcPr>
            <w:tcW w:w="1029" w:type="dxa"/>
            <w:vAlign w:val="bottom"/>
          </w:tcPr>
          <w:p w14:paraId="0F97F57B" w14:textId="77777777" w:rsidR="003C51FF" w:rsidRPr="003C51FF" w:rsidRDefault="003C51FF" w:rsidP="006F55F2">
            <w:pPr>
              <w:spacing w:line="360" w:lineRule="auto"/>
              <w:jc w:val="center"/>
              <w:rPr>
                <w:rFonts w:ascii="Times New Roman" w:hAnsi="Times New Roman"/>
                <w:color w:val="000000"/>
                <w:sz w:val="18"/>
                <w:szCs w:val="18"/>
              </w:rPr>
            </w:pPr>
          </w:p>
        </w:tc>
        <w:tc>
          <w:tcPr>
            <w:tcW w:w="1310" w:type="dxa"/>
            <w:vAlign w:val="bottom"/>
          </w:tcPr>
          <w:p w14:paraId="53B13883" w14:textId="77777777" w:rsidR="003C51FF" w:rsidRPr="003C51FF" w:rsidRDefault="003C51FF" w:rsidP="006F55F2">
            <w:pPr>
              <w:spacing w:line="360" w:lineRule="auto"/>
              <w:jc w:val="center"/>
              <w:rPr>
                <w:rFonts w:ascii="Times New Roman" w:hAnsi="Times New Roman"/>
                <w:color w:val="000000"/>
                <w:sz w:val="18"/>
                <w:szCs w:val="18"/>
              </w:rPr>
            </w:pPr>
          </w:p>
        </w:tc>
        <w:tc>
          <w:tcPr>
            <w:tcW w:w="1310" w:type="dxa"/>
            <w:vAlign w:val="bottom"/>
          </w:tcPr>
          <w:p w14:paraId="50D1E8B5" w14:textId="77777777" w:rsidR="003C51FF" w:rsidRPr="003C51FF" w:rsidRDefault="003C51FF" w:rsidP="006F55F2">
            <w:pPr>
              <w:spacing w:line="360" w:lineRule="auto"/>
              <w:jc w:val="center"/>
              <w:rPr>
                <w:rFonts w:ascii="Times New Roman" w:hAnsi="Times New Roman"/>
                <w:color w:val="000000"/>
                <w:sz w:val="18"/>
                <w:szCs w:val="18"/>
              </w:rPr>
            </w:pPr>
          </w:p>
        </w:tc>
      </w:tr>
      <w:tr w:rsidR="003C51FF" w:rsidRPr="003C51FF" w14:paraId="2ECD8FC6" w14:textId="77777777" w:rsidTr="00ED6B31">
        <w:trPr>
          <w:jc w:val="center"/>
        </w:trPr>
        <w:tc>
          <w:tcPr>
            <w:tcW w:w="1807" w:type="dxa"/>
            <w:vAlign w:val="center"/>
          </w:tcPr>
          <w:p w14:paraId="6EDB3D30" w14:textId="77777777" w:rsidR="003C51FF" w:rsidRPr="003C51FF" w:rsidRDefault="003C51FF" w:rsidP="006F55F2">
            <w:pPr>
              <w:spacing w:line="360" w:lineRule="auto"/>
              <w:jc w:val="center"/>
              <w:rPr>
                <w:rFonts w:ascii="Times New Roman" w:hAnsi="Times New Roman"/>
                <w:color w:val="000000"/>
                <w:sz w:val="18"/>
                <w:szCs w:val="18"/>
              </w:rPr>
            </w:pPr>
          </w:p>
        </w:tc>
        <w:tc>
          <w:tcPr>
            <w:tcW w:w="1029" w:type="dxa"/>
            <w:vAlign w:val="bottom"/>
          </w:tcPr>
          <w:p w14:paraId="6BC74655" w14:textId="77777777" w:rsidR="003C51FF" w:rsidRPr="003C51FF" w:rsidRDefault="003C51FF" w:rsidP="006F55F2">
            <w:pPr>
              <w:spacing w:line="360" w:lineRule="auto"/>
              <w:jc w:val="center"/>
              <w:rPr>
                <w:rFonts w:ascii="Times New Roman" w:hAnsi="Times New Roman"/>
                <w:color w:val="000000"/>
                <w:sz w:val="18"/>
                <w:szCs w:val="18"/>
              </w:rPr>
            </w:pPr>
          </w:p>
        </w:tc>
        <w:tc>
          <w:tcPr>
            <w:tcW w:w="1029" w:type="dxa"/>
            <w:vAlign w:val="bottom"/>
          </w:tcPr>
          <w:p w14:paraId="56E21A4C" w14:textId="77777777" w:rsidR="003C51FF" w:rsidRPr="003C51FF" w:rsidRDefault="003C51FF" w:rsidP="006F55F2">
            <w:pPr>
              <w:spacing w:line="360" w:lineRule="auto"/>
              <w:jc w:val="center"/>
              <w:rPr>
                <w:rFonts w:ascii="Times New Roman" w:hAnsi="Times New Roman"/>
                <w:color w:val="000000"/>
                <w:sz w:val="18"/>
                <w:szCs w:val="18"/>
              </w:rPr>
            </w:pPr>
          </w:p>
        </w:tc>
        <w:tc>
          <w:tcPr>
            <w:tcW w:w="1029" w:type="dxa"/>
            <w:vAlign w:val="bottom"/>
          </w:tcPr>
          <w:p w14:paraId="3B17B358" w14:textId="77777777" w:rsidR="003C51FF" w:rsidRPr="003C51FF" w:rsidRDefault="003C51FF" w:rsidP="006F55F2">
            <w:pPr>
              <w:spacing w:line="360" w:lineRule="auto"/>
              <w:jc w:val="center"/>
              <w:rPr>
                <w:rFonts w:ascii="Times New Roman" w:hAnsi="Times New Roman"/>
                <w:color w:val="000000"/>
                <w:sz w:val="18"/>
                <w:szCs w:val="18"/>
              </w:rPr>
            </w:pPr>
          </w:p>
        </w:tc>
        <w:tc>
          <w:tcPr>
            <w:tcW w:w="1029" w:type="dxa"/>
            <w:vAlign w:val="bottom"/>
          </w:tcPr>
          <w:p w14:paraId="174819BA" w14:textId="77777777" w:rsidR="003C51FF" w:rsidRPr="003C51FF" w:rsidRDefault="003C51FF" w:rsidP="006F55F2">
            <w:pPr>
              <w:spacing w:line="360" w:lineRule="auto"/>
              <w:jc w:val="center"/>
              <w:rPr>
                <w:rFonts w:ascii="Times New Roman" w:hAnsi="Times New Roman"/>
                <w:color w:val="000000"/>
                <w:sz w:val="18"/>
                <w:szCs w:val="18"/>
              </w:rPr>
            </w:pPr>
          </w:p>
        </w:tc>
        <w:tc>
          <w:tcPr>
            <w:tcW w:w="1310" w:type="dxa"/>
            <w:vAlign w:val="bottom"/>
          </w:tcPr>
          <w:p w14:paraId="440FB77B" w14:textId="77777777" w:rsidR="003C51FF" w:rsidRPr="003C51FF" w:rsidRDefault="003C51FF" w:rsidP="006F55F2">
            <w:pPr>
              <w:spacing w:line="360" w:lineRule="auto"/>
              <w:jc w:val="center"/>
              <w:rPr>
                <w:rFonts w:ascii="Times New Roman" w:hAnsi="Times New Roman"/>
                <w:color w:val="000000"/>
                <w:sz w:val="18"/>
                <w:szCs w:val="18"/>
              </w:rPr>
            </w:pPr>
          </w:p>
        </w:tc>
        <w:tc>
          <w:tcPr>
            <w:tcW w:w="1310" w:type="dxa"/>
            <w:vAlign w:val="bottom"/>
          </w:tcPr>
          <w:p w14:paraId="29FECB64" w14:textId="77777777" w:rsidR="003C51FF" w:rsidRPr="003C51FF" w:rsidRDefault="003C51FF" w:rsidP="006F55F2">
            <w:pPr>
              <w:spacing w:line="360" w:lineRule="auto"/>
              <w:jc w:val="center"/>
              <w:rPr>
                <w:rFonts w:ascii="Times New Roman" w:hAnsi="Times New Roman"/>
                <w:color w:val="000000"/>
                <w:sz w:val="18"/>
                <w:szCs w:val="18"/>
              </w:rPr>
            </w:pPr>
          </w:p>
        </w:tc>
      </w:tr>
      <w:tr w:rsidR="003C51FF" w:rsidRPr="003C51FF" w14:paraId="66910EF4" w14:textId="77777777" w:rsidTr="00ED6B31">
        <w:trPr>
          <w:jc w:val="center"/>
        </w:trPr>
        <w:tc>
          <w:tcPr>
            <w:tcW w:w="1807" w:type="dxa"/>
            <w:vAlign w:val="center"/>
          </w:tcPr>
          <w:p w14:paraId="1F116D9B" w14:textId="77777777" w:rsidR="003C51FF" w:rsidRPr="003C51FF" w:rsidRDefault="003C51FF" w:rsidP="006F55F2">
            <w:pPr>
              <w:spacing w:line="360" w:lineRule="auto"/>
              <w:jc w:val="center"/>
              <w:rPr>
                <w:rFonts w:ascii="Times New Roman" w:hAnsi="Times New Roman"/>
                <w:color w:val="000000"/>
                <w:sz w:val="18"/>
                <w:szCs w:val="18"/>
              </w:rPr>
            </w:pPr>
          </w:p>
        </w:tc>
        <w:tc>
          <w:tcPr>
            <w:tcW w:w="1029" w:type="dxa"/>
            <w:vAlign w:val="bottom"/>
          </w:tcPr>
          <w:p w14:paraId="7AA6A281" w14:textId="77777777" w:rsidR="003C51FF" w:rsidRPr="003C51FF" w:rsidRDefault="003C51FF" w:rsidP="006F55F2">
            <w:pPr>
              <w:spacing w:line="360" w:lineRule="auto"/>
              <w:jc w:val="center"/>
              <w:rPr>
                <w:rFonts w:ascii="Times New Roman" w:hAnsi="Times New Roman"/>
                <w:color w:val="000000"/>
                <w:sz w:val="18"/>
                <w:szCs w:val="18"/>
              </w:rPr>
            </w:pPr>
          </w:p>
        </w:tc>
        <w:tc>
          <w:tcPr>
            <w:tcW w:w="1029" w:type="dxa"/>
            <w:vAlign w:val="bottom"/>
          </w:tcPr>
          <w:p w14:paraId="65B52ED7" w14:textId="77777777" w:rsidR="003C51FF" w:rsidRPr="003C51FF" w:rsidRDefault="003C51FF" w:rsidP="006F55F2">
            <w:pPr>
              <w:spacing w:line="360" w:lineRule="auto"/>
              <w:jc w:val="center"/>
              <w:rPr>
                <w:rFonts w:ascii="Times New Roman" w:hAnsi="Times New Roman"/>
                <w:color w:val="000000"/>
                <w:sz w:val="18"/>
                <w:szCs w:val="18"/>
              </w:rPr>
            </w:pPr>
          </w:p>
        </w:tc>
        <w:tc>
          <w:tcPr>
            <w:tcW w:w="1029" w:type="dxa"/>
            <w:vAlign w:val="bottom"/>
          </w:tcPr>
          <w:p w14:paraId="72D2D13C" w14:textId="77777777" w:rsidR="003C51FF" w:rsidRPr="003C51FF" w:rsidRDefault="003C51FF" w:rsidP="006F55F2">
            <w:pPr>
              <w:spacing w:line="360" w:lineRule="auto"/>
              <w:jc w:val="center"/>
              <w:rPr>
                <w:rFonts w:ascii="Times New Roman" w:hAnsi="Times New Roman"/>
                <w:color w:val="000000"/>
                <w:sz w:val="18"/>
                <w:szCs w:val="18"/>
              </w:rPr>
            </w:pPr>
          </w:p>
        </w:tc>
        <w:tc>
          <w:tcPr>
            <w:tcW w:w="1029" w:type="dxa"/>
            <w:vAlign w:val="bottom"/>
          </w:tcPr>
          <w:p w14:paraId="1CB1D08D" w14:textId="77777777" w:rsidR="003C51FF" w:rsidRPr="003C51FF" w:rsidRDefault="003C51FF" w:rsidP="006F55F2">
            <w:pPr>
              <w:spacing w:line="360" w:lineRule="auto"/>
              <w:jc w:val="center"/>
              <w:rPr>
                <w:rFonts w:ascii="Times New Roman" w:hAnsi="Times New Roman"/>
                <w:color w:val="000000"/>
                <w:sz w:val="18"/>
                <w:szCs w:val="18"/>
              </w:rPr>
            </w:pPr>
          </w:p>
        </w:tc>
        <w:tc>
          <w:tcPr>
            <w:tcW w:w="1310" w:type="dxa"/>
            <w:vAlign w:val="bottom"/>
          </w:tcPr>
          <w:p w14:paraId="6C9A7E79" w14:textId="77777777" w:rsidR="003C51FF" w:rsidRPr="003C51FF" w:rsidRDefault="003C51FF" w:rsidP="006F55F2">
            <w:pPr>
              <w:spacing w:line="360" w:lineRule="auto"/>
              <w:jc w:val="center"/>
              <w:rPr>
                <w:rFonts w:ascii="Times New Roman" w:hAnsi="Times New Roman"/>
                <w:color w:val="000000"/>
                <w:sz w:val="18"/>
                <w:szCs w:val="18"/>
              </w:rPr>
            </w:pPr>
          </w:p>
        </w:tc>
        <w:tc>
          <w:tcPr>
            <w:tcW w:w="1310" w:type="dxa"/>
            <w:vAlign w:val="bottom"/>
          </w:tcPr>
          <w:p w14:paraId="7DF2CC35" w14:textId="77777777" w:rsidR="003C51FF" w:rsidRPr="003C51FF" w:rsidRDefault="003C51FF" w:rsidP="006F55F2">
            <w:pPr>
              <w:spacing w:line="360" w:lineRule="auto"/>
              <w:jc w:val="center"/>
              <w:rPr>
                <w:rFonts w:ascii="Times New Roman" w:hAnsi="Times New Roman"/>
                <w:color w:val="000000"/>
                <w:sz w:val="18"/>
                <w:szCs w:val="18"/>
              </w:rPr>
            </w:pPr>
          </w:p>
        </w:tc>
      </w:tr>
      <w:tr w:rsidR="003C51FF" w:rsidRPr="003C51FF" w14:paraId="5D9D93E2" w14:textId="77777777" w:rsidTr="00ED6B31">
        <w:trPr>
          <w:jc w:val="center"/>
        </w:trPr>
        <w:tc>
          <w:tcPr>
            <w:tcW w:w="1807" w:type="dxa"/>
            <w:vAlign w:val="center"/>
          </w:tcPr>
          <w:p w14:paraId="65F790AA" w14:textId="77777777" w:rsidR="003C51FF" w:rsidRPr="003C51FF" w:rsidRDefault="003C51FF" w:rsidP="006F55F2">
            <w:pPr>
              <w:spacing w:line="360" w:lineRule="auto"/>
              <w:jc w:val="center"/>
              <w:rPr>
                <w:rFonts w:ascii="Times New Roman" w:hAnsi="Times New Roman"/>
                <w:color w:val="000000"/>
                <w:sz w:val="18"/>
                <w:szCs w:val="18"/>
              </w:rPr>
            </w:pPr>
          </w:p>
        </w:tc>
        <w:tc>
          <w:tcPr>
            <w:tcW w:w="1029" w:type="dxa"/>
            <w:vAlign w:val="bottom"/>
          </w:tcPr>
          <w:p w14:paraId="6575A46B" w14:textId="77777777" w:rsidR="003C51FF" w:rsidRPr="003C51FF" w:rsidRDefault="003C51FF" w:rsidP="006F55F2">
            <w:pPr>
              <w:spacing w:line="360" w:lineRule="auto"/>
              <w:jc w:val="center"/>
              <w:rPr>
                <w:rFonts w:ascii="Times New Roman" w:hAnsi="Times New Roman"/>
                <w:color w:val="000000"/>
                <w:sz w:val="18"/>
                <w:szCs w:val="18"/>
              </w:rPr>
            </w:pPr>
          </w:p>
        </w:tc>
        <w:tc>
          <w:tcPr>
            <w:tcW w:w="1029" w:type="dxa"/>
            <w:vAlign w:val="bottom"/>
          </w:tcPr>
          <w:p w14:paraId="6D3194D4" w14:textId="77777777" w:rsidR="003C51FF" w:rsidRPr="003C51FF" w:rsidRDefault="003C51FF" w:rsidP="006F55F2">
            <w:pPr>
              <w:spacing w:line="360" w:lineRule="auto"/>
              <w:jc w:val="center"/>
              <w:rPr>
                <w:rFonts w:ascii="Times New Roman" w:hAnsi="Times New Roman"/>
                <w:color w:val="000000"/>
                <w:sz w:val="18"/>
                <w:szCs w:val="18"/>
              </w:rPr>
            </w:pPr>
          </w:p>
        </w:tc>
        <w:tc>
          <w:tcPr>
            <w:tcW w:w="1029" w:type="dxa"/>
            <w:vAlign w:val="bottom"/>
          </w:tcPr>
          <w:p w14:paraId="222781CD" w14:textId="77777777" w:rsidR="003C51FF" w:rsidRPr="003C51FF" w:rsidRDefault="003C51FF" w:rsidP="006F55F2">
            <w:pPr>
              <w:spacing w:line="360" w:lineRule="auto"/>
              <w:jc w:val="center"/>
              <w:rPr>
                <w:rFonts w:ascii="Times New Roman" w:hAnsi="Times New Roman"/>
                <w:color w:val="000000"/>
                <w:sz w:val="18"/>
                <w:szCs w:val="18"/>
              </w:rPr>
            </w:pPr>
          </w:p>
        </w:tc>
        <w:tc>
          <w:tcPr>
            <w:tcW w:w="1029" w:type="dxa"/>
            <w:vAlign w:val="bottom"/>
          </w:tcPr>
          <w:p w14:paraId="60AB67D1" w14:textId="77777777" w:rsidR="003C51FF" w:rsidRPr="003C51FF" w:rsidRDefault="003C51FF" w:rsidP="006F55F2">
            <w:pPr>
              <w:spacing w:line="360" w:lineRule="auto"/>
              <w:jc w:val="center"/>
              <w:rPr>
                <w:rFonts w:ascii="Times New Roman" w:hAnsi="Times New Roman"/>
                <w:color w:val="000000"/>
                <w:sz w:val="18"/>
                <w:szCs w:val="18"/>
              </w:rPr>
            </w:pPr>
          </w:p>
        </w:tc>
        <w:tc>
          <w:tcPr>
            <w:tcW w:w="1310" w:type="dxa"/>
            <w:vAlign w:val="bottom"/>
          </w:tcPr>
          <w:p w14:paraId="2ABAAEAB" w14:textId="77777777" w:rsidR="003C51FF" w:rsidRPr="003C51FF" w:rsidRDefault="003C51FF" w:rsidP="006F55F2">
            <w:pPr>
              <w:spacing w:line="360" w:lineRule="auto"/>
              <w:jc w:val="center"/>
              <w:rPr>
                <w:rFonts w:ascii="Times New Roman" w:hAnsi="Times New Roman"/>
                <w:color w:val="000000"/>
                <w:sz w:val="18"/>
                <w:szCs w:val="18"/>
              </w:rPr>
            </w:pPr>
          </w:p>
        </w:tc>
        <w:tc>
          <w:tcPr>
            <w:tcW w:w="1310" w:type="dxa"/>
            <w:vAlign w:val="bottom"/>
          </w:tcPr>
          <w:p w14:paraId="56CBA59E" w14:textId="77777777" w:rsidR="003C51FF" w:rsidRPr="003C51FF" w:rsidRDefault="003C51FF" w:rsidP="006F55F2">
            <w:pPr>
              <w:spacing w:line="360" w:lineRule="auto"/>
              <w:jc w:val="center"/>
              <w:rPr>
                <w:rFonts w:ascii="Times New Roman" w:hAnsi="Times New Roman"/>
                <w:color w:val="000000"/>
                <w:sz w:val="18"/>
                <w:szCs w:val="18"/>
              </w:rPr>
            </w:pPr>
          </w:p>
        </w:tc>
      </w:tr>
      <w:tr w:rsidR="003C51FF" w:rsidRPr="003C51FF" w14:paraId="7D057C61" w14:textId="77777777" w:rsidTr="00ED6B31">
        <w:trPr>
          <w:jc w:val="center"/>
        </w:trPr>
        <w:tc>
          <w:tcPr>
            <w:tcW w:w="1807" w:type="dxa"/>
            <w:vAlign w:val="center"/>
          </w:tcPr>
          <w:p w14:paraId="013F3E1D" w14:textId="77777777" w:rsidR="003C51FF" w:rsidRPr="003C51FF" w:rsidRDefault="003C51FF" w:rsidP="006F55F2">
            <w:pPr>
              <w:spacing w:line="360" w:lineRule="auto"/>
              <w:jc w:val="center"/>
              <w:rPr>
                <w:rFonts w:ascii="Times New Roman" w:hAnsi="Times New Roman"/>
                <w:color w:val="000000"/>
                <w:sz w:val="18"/>
                <w:szCs w:val="18"/>
              </w:rPr>
            </w:pPr>
          </w:p>
        </w:tc>
        <w:tc>
          <w:tcPr>
            <w:tcW w:w="1029" w:type="dxa"/>
            <w:vAlign w:val="bottom"/>
          </w:tcPr>
          <w:p w14:paraId="723E9F6C" w14:textId="77777777" w:rsidR="003C51FF" w:rsidRPr="003C51FF" w:rsidRDefault="003C51FF" w:rsidP="006F55F2">
            <w:pPr>
              <w:spacing w:line="360" w:lineRule="auto"/>
              <w:jc w:val="center"/>
              <w:rPr>
                <w:rFonts w:ascii="Times New Roman" w:hAnsi="Times New Roman"/>
                <w:color w:val="000000"/>
                <w:sz w:val="18"/>
                <w:szCs w:val="18"/>
              </w:rPr>
            </w:pPr>
          </w:p>
        </w:tc>
        <w:tc>
          <w:tcPr>
            <w:tcW w:w="1029" w:type="dxa"/>
            <w:vAlign w:val="bottom"/>
          </w:tcPr>
          <w:p w14:paraId="6776D79D" w14:textId="77777777" w:rsidR="003C51FF" w:rsidRPr="003C51FF" w:rsidRDefault="003C51FF" w:rsidP="006F55F2">
            <w:pPr>
              <w:spacing w:line="360" w:lineRule="auto"/>
              <w:jc w:val="center"/>
              <w:rPr>
                <w:rFonts w:ascii="Times New Roman" w:hAnsi="Times New Roman"/>
                <w:color w:val="000000"/>
                <w:sz w:val="18"/>
                <w:szCs w:val="18"/>
              </w:rPr>
            </w:pPr>
          </w:p>
        </w:tc>
        <w:tc>
          <w:tcPr>
            <w:tcW w:w="1029" w:type="dxa"/>
            <w:vAlign w:val="bottom"/>
          </w:tcPr>
          <w:p w14:paraId="553A7E45" w14:textId="77777777" w:rsidR="003C51FF" w:rsidRPr="003C51FF" w:rsidRDefault="003C51FF" w:rsidP="006F55F2">
            <w:pPr>
              <w:spacing w:line="360" w:lineRule="auto"/>
              <w:jc w:val="center"/>
              <w:rPr>
                <w:rFonts w:ascii="Times New Roman" w:hAnsi="Times New Roman"/>
                <w:color w:val="000000"/>
                <w:sz w:val="18"/>
                <w:szCs w:val="18"/>
              </w:rPr>
            </w:pPr>
          </w:p>
        </w:tc>
        <w:tc>
          <w:tcPr>
            <w:tcW w:w="1029" w:type="dxa"/>
            <w:vAlign w:val="bottom"/>
          </w:tcPr>
          <w:p w14:paraId="400B0DE9" w14:textId="77777777" w:rsidR="003C51FF" w:rsidRPr="003C51FF" w:rsidRDefault="003C51FF" w:rsidP="006F55F2">
            <w:pPr>
              <w:spacing w:line="360" w:lineRule="auto"/>
              <w:jc w:val="center"/>
              <w:rPr>
                <w:rFonts w:ascii="Times New Roman" w:hAnsi="Times New Roman"/>
                <w:color w:val="000000"/>
                <w:sz w:val="18"/>
                <w:szCs w:val="18"/>
              </w:rPr>
            </w:pPr>
          </w:p>
        </w:tc>
        <w:tc>
          <w:tcPr>
            <w:tcW w:w="1310" w:type="dxa"/>
            <w:vAlign w:val="bottom"/>
          </w:tcPr>
          <w:p w14:paraId="03216C41" w14:textId="77777777" w:rsidR="003C51FF" w:rsidRPr="003C51FF" w:rsidRDefault="003C51FF" w:rsidP="006F55F2">
            <w:pPr>
              <w:spacing w:line="360" w:lineRule="auto"/>
              <w:jc w:val="center"/>
              <w:rPr>
                <w:rFonts w:ascii="Times New Roman" w:hAnsi="Times New Roman"/>
                <w:color w:val="000000"/>
                <w:sz w:val="18"/>
                <w:szCs w:val="18"/>
              </w:rPr>
            </w:pPr>
          </w:p>
        </w:tc>
        <w:tc>
          <w:tcPr>
            <w:tcW w:w="1310" w:type="dxa"/>
            <w:vAlign w:val="bottom"/>
          </w:tcPr>
          <w:p w14:paraId="3442AD77" w14:textId="77777777" w:rsidR="003C51FF" w:rsidRPr="003C51FF" w:rsidRDefault="003C51FF" w:rsidP="006F55F2">
            <w:pPr>
              <w:spacing w:line="360" w:lineRule="auto"/>
              <w:jc w:val="center"/>
              <w:rPr>
                <w:rFonts w:ascii="Times New Roman" w:hAnsi="Times New Roman"/>
                <w:color w:val="000000"/>
                <w:sz w:val="18"/>
                <w:szCs w:val="18"/>
              </w:rPr>
            </w:pPr>
          </w:p>
        </w:tc>
      </w:tr>
    </w:tbl>
    <w:p w14:paraId="56819763" w14:textId="77777777" w:rsidR="003C51FF" w:rsidRDefault="003C51FF" w:rsidP="003C51FF">
      <w:pPr>
        <w:spacing w:beforeLines="50" w:before="120" w:afterLines="50" w:after="120" w:line="360" w:lineRule="auto"/>
        <w:ind w:firstLineChars="196" w:firstLine="412"/>
        <w:rPr>
          <w:bCs/>
          <w:sz w:val="24"/>
        </w:rPr>
      </w:pPr>
      <w:r w:rsidRPr="008428FF">
        <w:t>校准员：</w:t>
      </w:r>
      <w:r w:rsidRPr="008428FF">
        <w:rPr>
          <w:u w:val="single"/>
        </w:rPr>
        <w:t xml:space="preserve">           </w:t>
      </w:r>
      <w:r w:rsidRPr="008428FF">
        <w:t xml:space="preserve">                        </w:t>
      </w:r>
      <w:r w:rsidRPr="008428FF">
        <w:t>核验员：</w:t>
      </w:r>
      <w:r w:rsidRPr="008428FF">
        <w:rPr>
          <w:u w:val="single"/>
        </w:rPr>
        <w:t xml:space="preserve">          </w:t>
      </w:r>
    </w:p>
    <w:p w14:paraId="2DE72EA7" w14:textId="77777777" w:rsidR="008A0F4C" w:rsidRDefault="008A0F4C">
      <w:pPr>
        <w:shd w:val="clear" w:color="auto" w:fill="FFFFFF"/>
        <w:adjustRightInd/>
        <w:rPr>
          <w:rFonts w:ascii="Times New Roman" w:hAnsi="Times New Roman"/>
          <w:sz w:val="32"/>
          <w:szCs w:val="32"/>
        </w:rPr>
        <w:sectPr w:rsidR="008A0F4C">
          <w:pgSz w:w="11906" w:h="16838"/>
          <w:pgMar w:top="1928" w:right="1134" w:bottom="1134" w:left="1134" w:header="1418" w:footer="1134" w:gutter="284"/>
          <w:cols w:space="425"/>
          <w:formProt w:val="0"/>
          <w:docGrid w:linePitch="312"/>
        </w:sectPr>
      </w:pPr>
    </w:p>
    <w:p w14:paraId="18F57790" w14:textId="77777777" w:rsidR="008A0F4C" w:rsidRDefault="008A0F4C">
      <w:pPr>
        <w:pStyle w:val="af8"/>
        <w:rPr>
          <w:vanish w:val="0"/>
        </w:rPr>
      </w:pPr>
    </w:p>
    <w:p w14:paraId="1BF8A050" w14:textId="77777777" w:rsidR="008A0F4C" w:rsidRDefault="008A0F4C">
      <w:pPr>
        <w:pStyle w:val="afe"/>
        <w:rPr>
          <w:vanish w:val="0"/>
        </w:rPr>
      </w:pPr>
    </w:p>
    <w:p w14:paraId="2C2ADE1A" w14:textId="77777777" w:rsidR="008A0F4C" w:rsidRDefault="003A497B">
      <w:pPr>
        <w:pStyle w:val="aff3"/>
        <w:spacing w:after="120"/>
      </w:pPr>
      <w:r>
        <w:br/>
      </w:r>
      <w:bookmarkStart w:id="109" w:name="_Toc133940626"/>
      <w:bookmarkStart w:id="110" w:name="_Toc215258014"/>
      <w:r>
        <w:rPr>
          <w:rFonts w:hint="eastAsia"/>
        </w:rPr>
        <w:t>（规范性）</w:t>
      </w:r>
      <w:r>
        <w:br/>
      </w:r>
      <w:r>
        <w:rPr>
          <w:rFonts w:hint="eastAsia"/>
        </w:rPr>
        <w:t>校准证书的内容</w:t>
      </w:r>
      <w:bookmarkEnd w:id="109"/>
      <w:bookmarkEnd w:id="110"/>
    </w:p>
    <w:p w14:paraId="03975867" w14:textId="77777777" w:rsidR="008A0F4C" w:rsidRDefault="003A497B">
      <w:pPr>
        <w:pStyle w:val="afffff1"/>
        <w:ind w:firstLine="420"/>
      </w:pPr>
      <w:r>
        <w:t>校准证书的内容应排列有序、清晰，一般包括下列内容</w:t>
      </w:r>
      <w:r>
        <w:rPr>
          <w:rFonts w:hint="eastAsia"/>
        </w:rPr>
        <w:t>：</w:t>
      </w:r>
      <w:r>
        <w:t xml:space="preserve"> </w:t>
      </w:r>
    </w:p>
    <w:p w14:paraId="6027096F" w14:textId="77777777" w:rsidR="008A0F4C" w:rsidRDefault="003A497B">
      <w:pPr>
        <w:pStyle w:val="af5"/>
      </w:pPr>
      <w:r>
        <w:t>标题</w:t>
      </w:r>
      <w:r>
        <w:t>“</w:t>
      </w:r>
      <w:r>
        <w:t>校准证书</w:t>
      </w:r>
      <w:r>
        <w:t>”</w:t>
      </w:r>
      <w:r>
        <w:t>；</w:t>
      </w:r>
    </w:p>
    <w:p w14:paraId="54A1D2FF" w14:textId="77777777" w:rsidR="008A0F4C" w:rsidRDefault="003A497B">
      <w:pPr>
        <w:pStyle w:val="af5"/>
      </w:pPr>
      <w:r>
        <w:t>实验室名称和地址；</w:t>
      </w:r>
    </w:p>
    <w:p w14:paraId="5F285B26" w14:textId="77777777" w:rsidR="008A0F4C" w:rsidRDefault="003A497B">
      <w:pPr>
        <w:pStyle w:val="af5"/>
      </w:pPr>
      <w:r>
        <w:t>证书或报告的唯一性标识（如编号），页码及总页的标识；</w:t>
      </w:r>
    </w:p>
    <w:p w14:paraId="2A3DAAD4" w14:textId="77777777" w:rsidR="008A0F4C" w:rsidRDefault="003A497B">
      <w:pPr>
        <w:pStyle w:val="af5"/>
      </w:pPr>
      <w:r>
        <w:t>送校单位的名称和地址；</w:t>
      </w:r>
    </w:p>
    <w:p w14:paraId="1ACF61AE" w14:textId="780AD818" w:rsidR="008A0F4C" w:rsidRDefault="003A497B">
      <w:pPr>
        <w:pStyle w:val="af5"/>
      </w:pPr>
      <w:r>
        <w:t>被校</w:t>
      </w:r>
      <w:r w:rsidR="00145C92">
        <w:rPr>
          <w:rFonts w:hint="eastAsia"/>
        </w:rPr>
        <w:t>仪器</w:t>
      </w:r>
      <w:r>
        <w:t>的描述和明确标识；</w:t>
      </w:r>
    </w:p>
    <w:p w14:paraId="20E321CF" w14:textId="0A2FCF2B" w:rsidR="008A0F4C" w:rsidRDefault="003A497B" w:rsidP="00866B97">
      <w:pPr>
        <w:pStyle w:val="af5"/>
      </w:pPr>
      <w:r>
        <w:t xml:space="preserve">校准日期； </w:t>
      </w:r>
    </w:p>
    <w:p w14:paraId="4494D49F" w14:textId="32FF60C2" w:rsidR="008A0F4C" w:rsidRDefault="003A497B">
      <w:pPr>
        <w:pStyle w:val="af5"/>
      </w:pPr>
      <w:r>
        <w:t>采用本校准的说明，包括名称、代号以及对本规范的任何偏离、增加或减少的说明；</w:t>
      </w:r>
    </w:p>
    <w:p w14:paraId="1CADAA1C" w14:textId="77777777" w:rsidR="008A0F4C" w:rsidRDefault="003A497B">
      <w:pPr>
        <w:pStyle w:val="af5"/>
      </w:pPr>
      <w:r>
        <w:t>本次校准所用测量标准的溯源性及有效性说明；</w:t>
      </w:r>
    </w:p>
    <w:p w14:paraId="4D63BF8D" w14:textId="77777777" w:rsidR="008A0F4C" w:rsidRDefault="003A497B">
      <w:pPr>
        <w:pStyle w:val="af5"/>
      </w:pPr>
      <w:r>
        <w:t>校准环境的描述；</w:t>
      </w:r>
    </w:p>
    <w:p w14:paraId="06B853BA" w14:textId="77777777" w:rsidR="008A0F4C" w:rsidRDefault="003A497B">
      <w:pPr>
        <w:pStyle w:val="af5"/>
      </w:pPr>
      <w:r>
        <w:t>校准结果：数据及测量不确定度的说明；</w:t>
      </w:r>
    </w:p>
    <w:p w14:paraId="6870AF54" w14:textId="77777777" w:rsidR="008A0F4C" w:rsidRDefault="003A497B">
      <w:pPr>
        <w:pStyle w:val="af5"/>
      </w:pPr>
      <w:r>
        <w:t>校准证书或校准报告签发人的签名或等效标识，以及签发日期；</w:t>
      </w:r>
    </w:p>
    <w:p w14:paraId="46032286" w14:textId="77777777" w:rsidR="008A0F4C" w:rsidRDefault="003A497B">
      <w:pPr>
        <w:pStyle w:val="af5"/>
      </w:pPr>
      <w:r>
        <w:t>复校时间间隔的建议；</w:t>
      </w:r>
    </w:p>
    <w:p w14:paraId="015055EF" w14:textId="77777777" w:rsidR="008A0F4C" w:rsidRDefault="003A497B">
      <w:pPr>
        <w:pStyle w:val="af5"/>
      </w:pPr>
      <w:r>
        <w:t>校准实验室签章；</w:t>
      </w:r>
    </w:p>
    <w:p w14:paraId="01FD70D8" w14:textId="77777777" w:rsidR="008A0F4C" w:rsidRDefault="003A497B">
      <w:pPr>
        <w:pStyle w:val="af5"/>
      </w:pPr>
      <w:r>
        <w:t>校准结果仅对被校对象有效的说明；</w:t>
      </w:r>
    </w:p>
    <w:p w14:paraId="72DEB8BA" w14:textId="77777777" w:rsidR="008A0F4C" w:rsidRDefault="003A497B">
      <w:pPr>
        <w:pStyle w:val="af5"/>
      </w:pPr>
      <w:r>
        <w:t>未经实验室书面批准，不得局部复制校准证书的声明。</w:t>
      </w:r>
    </w:p>
    <w:p w14:paraId="6561ADFD" w14:textId="77777777" w:rsidR="008A0F4C" w:rsidRDefault="008A0F4C">
      <w:pPr>
        <w:pStyle w:val="afffff1"/>
        <w:ind w:firstLine="420"/>
      </w:pPr>
    </w:p>
    <w:p w14:paraId="6F5CC283" w14:textId="77777777" w:rsidR="008A0F4C" w:rsidRDefault="008A0F4C">
      <w:pPr>
        <w:pStyle w:val="afffff1"/>
        <w:ind w:firstLine="420"/>
      </w:pPr>
    </w:p>
    <w:p w14:paraId="549F023E" w14:textId="77777777" w:rsidR="008A0F4C" w:rsidRDefault="008A0F4C">
      <w:pPr>
        <w:pStyle w:val="afffff1"/>
        <w:ind w:firstLine="420"/>
      </w:pPr>
    </w:p>
    <w:p w14:paraId="7325D8AA" w14:textId="77777777" w:rsidR="008A0F4C" w:rsidRDefault="008A0F4C">
      <w:pPr>
        <w:pStyle w:val="afffff1"/>
        <w:ind w:firstLine="420"/>
      </w:pPr>
    </w:p>
    <w:p w14:paraId="0DF5F14A" w14:textId="77777777" w:rsidR="008A0F4C" w:rsidRDefault="008A0F4C">
      <w:pPr>
        <w:shd w:val="clear" w:color="auto" w:fill="FFFFFF"/>
        <w:adjustRightInd/>
        <w:rPr>
          <w:rFonts w:ascii="Times New Roman" w:hAnsi="Times New Roman"/>
          <w:sz w:val="32"/>
          <w:szCs w:val="32"/>
        </w:rPr>
        <w:sectPr w:rsidR="008A0F4C">
          <w:pgSz w:w="11906" w:h="16838"/>
          <w:pgMar w:top="1928" w:right="1134" w:bottom="1134" w:left="1134" w:header="1418" w:footer="1134" w:gutter="284"/>
          <w:cols w:space="425"/>
          <w:formProt w:val="0"/>
          <w:docGrid w:linePitch="312"/>
        </w:sectPr>
      </w:pPr>
    </w:p>
    <w:p w14:paraId="2F365D5B" w14:textId="77777777" w:rsidR="008A0F4C" w:rsidRDefault="008A0F4C">
      <w:pPr>
        <w:pStyle w:val="af8"/>
        <w:rPr>
          <w:vanish w:val="0"/>
        </w:rPr>
      </w:pPr>
    </w:p>
    <w:p w14:paraId="53A82BBF" w14:textId="77777777" w:rsidR="008A0F4C" w:rsidRDefault="008A0F4C">
      <w:pPr>
        <w:pStyle w:val="afe"/>
        <w:rPr>
          <w:vanish w:val="0"/>
        </w:rPr>
      </w:pPr>
    </w:p>
    <w:p w14:paraId="75A3275C" w14:textId="77777777" w:rsidR="008A0F4C" w:rsidRDefault="003A497B">
      <w:pPr>
        <w:pStyle w:val="aff3"/>
        <w:spacing w:after="120"/>
      </w:pPr>
      <w:r>
        <w:br/>
      </w:r>
      <w:bookmarkStart w:id="111" w:name="_Toc133940627"/>
      <w:bookmarkStart w:id="112" w:name="_Toc215258015"/>
      <w:r>
        <w:rPr>
          <w:rFonts w:hint="eastAsia"/>
        </w:rPr>
        <w:t>（规范性）</w:t>
      </w:r>
      <w:r>
        <w:br/>
      </w:r>
      <w:r>
        <w:rPr>
          <w:rFonts w:hint="eastAsia"/>
        </w:rPr>
        <w:t>不确定度评定示例</w:t>
      </w:r>
      <w:bookmarkEnd w:id="111"/>
      <w:bookmarkEnd w:id="112"/>
    </w:p>
    <w:p w14:paraId="0F29E09F" w14:textId="77777777" w:rsidR="008A0F4C" w:rsidRDefault="003A497B">
      <w:pPr>
        <w:pStyle w:val="aff4"/>
        <w:spacing w:before="120" w:after="120"/>
        <w:rPr>
          <w:rFonts w:asciiTheme="minorEastAsia" w:eastAsiaTheme="minorEastAsia" w:hAnsiTheme="minorEastAsia"/>
          <w:sz w:val="24"/>
          <w:szCs w:val="24"/>
        </w:rPr>
      </w:pPr>
      <w:bookmarkStart w:id="113" w:name="_Toc133940666"/>
      <w:bookmarkStart w:id="114" w:name="_Toc133940628"/>
      <w:bookmarkStart w:id="115" w:name="_Toc215258016"/>
      <w:r>
        <w:t>概述</w:t>
      </w:r>
      <w:bookmarkEnd w:id="113"/>
      <w:bookmarkEnd w:id="114"/>
      <w:bookmarkEnd w:id="115"/>
    </w:p>
    <w:p w14:paraId="549AF253" w14:textId="77777777" w:rsidR="008A0F4C" w:rsidRDefault="003A497B">
      <w:pPr>
        <w:pStyle w:val="aff5"/>
        <w:spacing w:before="120" w:after="120"/>
        <w:ind w:left="0"/>
      </w:pPr>
      <w:bookmarkStart w:id="116" w:name="_Toc133940629"/>
      <w:r>
        <w:t>环境条件：</w:t>
      </w:r>
      <w:bookmarkEnd w:id="116"/>
    </w:p>
    <w:p w14:paraId="574F4DB1" w14:textId="27F94214" w:rsidR="008A0F4C" w:rsidRDefault="003A497B">
      <w:pPr>
        <w:pStyle w:val="afffff1"/>
        <w:ind w:firstLine="420"/>
        <w:rPr>
          <w:rFonts w:asciiTheme="minorEastAsia" w:eastAsiaTheme="minorEastAsia" w:hAnsiTheme="minorEastAsia"/>
          <w:sz w:val="24"/>
          <w:szCs w:val="24"/>
        </w:rPr>
      </w:pPr>
      <w:r>
        <w:t>温度</w:t>
      </w:r>
      <w:r>
        <w:rPr>
          <w:rFonts w:hint="eastAsia"/>
        </w:rPr>
        <w:t>：2</w:t>
      </w:r>
      <w:r w:rsidR="00F16620">
        <w:rPr>
          <w:rFonts w:hint="eastAsia"/>
        </w:rPr>
        <w:t>4</w:t>
      </w:r>
      <w:r>
        <w:t>℃</w:t>
      </w:r>
      <w:r>
        <w:t>，相对湿度：</w:t>
      </w:r>
      <w:r>
        <w:rPr>
          <w:rFonts w:hint="eastAsia"/>
        </w:rPr>
        <w:t>5</w:t>
      </w:r>
      <w:r w:rsidR="00F16620">
        <w:rPr>
          <w:rFonts w:hint="eastAsia"/>
        </w:rPr>
        <w:t>9</w:t>
      </w:r>
      <w:r>
        <w:t>%；</w:t>
      </w:r>
    </w:p>
    <w:p w14:paraId="18645C97" w14:textId="77777777" w:rsidR="008A0F4C" w:rsidRDefault="003A497B">
      <w:pPr>
        <w:pStyle w:val="aff5"/>
        <w:spacing w:before="120" w:after="120"/>
        <w:ind w:left="0"/>
      </w:pPr>
      <w:bookmarkStart w:id="117" w:name="_Toc133940630"/>
      <w:r>
        <w:t>测量</w:t>
      </w:r>
      <w:r>
        <w:rPr>
          <w:rFonts w:hint="eastAsia"/>
        </w:rPr>
        <w:t>标准器</w:t>
      </w:r>
      <w:r>
        <w:t>：</w:t>
      </w:r>
      <w:bookmarkEnd w:id="117"/>
    </w:p>
    <w:p w14:paraId="5D40C5CD" w14:textId="4A73A61C" w:rsidR="008A0F4C" w:rsidRDefault="000326C0" w:rsidP="000326C0">
      <w:pPr>
        <w:pStyle w:val="afffff1"/>
        <w:ind w:firstLine="420"/>
        <w:rPr>
          <w:rFonts w:asciiTheme="minorEastAsia" w:eastAsiaTheme="minorEastAsia" w:hAnsiTheme="minorEastAsia"/>
          <w:sz w:val="24"/>
          <w:szCs w:val="24"/>
        </w:rPr>
      </w:pPr>
      <w:r w:rsidRPr="000326C0">
        <w:rPr>
          <w:rFonts w:hint="eastAsia"/>
        </w:rPr>
        <w:t>标准电流源</w:t>
      </w:r>
    </w:p>
    <w:p w14:paraId="18F1251D" w14:textId="77777777" w:rsidR="008A0F4C" w:rsidRDefault="003A497B">
      <w:pPr>
        <w:pStyle w:val="aff5"/>
        <w:spacing w:before="120" w:after="120"/>
        <w:ind w:left="0"/>
      </w:pPr>
      <w:bookmarkStart w:id="118" w:name="_Toc133940631"/>
      <w:r>
        <w:t>被测对象：</w:t>
      </w:r>
      <w:bookmarkEnd w:id="118"/>
    </w:p>
    <w:p w14:paraId="762982A1" w14:textId="0B052F7D" w:rsidR="008A0F4C" w:rsidRDefault="000326C0" w:rsidP="000326C0">
      <w:pPr>
        <w:pStyle w:val="afffff1"/>
        <w:ind w:firstLine="420"/>
        <w:rPr>
          <w:rFonts w:asciiTheme="minorEastAsia" w:eastAsiaTheme="minorEastAsia" w:hAnsiTheme="minorEastAsia"/>
          <w:sz w:val="24"/>
          <w:szCs w:val="24"/>
        </w:rPr>
      </w:pPr>
      <w:r w:rsidRPr="000326C0">
        <w:rPr>
          <w:rFonts w:hint="eastAsia"/>
        </w:rPr>
        <w:t>经皮起搏器分析仪</w:t>
      </w:r>
    </w:p>
    <w:p w14:paraId="31854410" w14:textId="77777777" w:rsidR="008A0F4C" w:rsidRDefault="003A497B">
      <w:pPr>
        <w:pStyle w:val="aff5"/>
        <w:spacing w:before="120" w:after="120"/>
        <w:ind w:left="0"/>
      </w:pPr>
      <w:bookmarkStart w:id="119" w:name="_Toc133940632"/>
      <w:r>
        <w:t>测量方法：</w:t>
      </w:r>
      <w:bookmarkEnd w:id="119"/>
    </w:p>
    <w:p w14:paraId="6090F11A" w14:textId="03C61448" w:rsidR="008A0F4C" w:rsidRDefault="000326C0">
      <w:pPr>
        <w:pStyle w:val="afffff1"/>
        <w:ind w:firstLine="420"/>
        <w:rPr>
          <w:rFonts w:asciiTheme="minorEastAsia" w:eastAsiaTheme="minorEastAsia" w:hAnsiTheme="minorEastAsia"/>
          <w:sz w:val="24"/>
          <w:szCs w:val="24"/>
        </w:rPr>
      </w:pPr>
      <w:r w:rsidRPr="000326C0">
        <w:rPr>
          <w:rFonts w:hint="eastAsia"/>
        </w:rPr>
        <w:t>以标准电流源的电流幅度值为标准值，经皮起搏器分析仪测量示值的平均值作为测量值，计算示值误差。</w:t>
      </w:r>
    </w:p>
    <w:p w14:paraId="337E63BD" w14:textId="77777777" w:rsidR="008A0F4C" w:rsidRDefault="003A497B">
      <w:pPr>
        <w:pStyle w:val="aff5"/>
        <w:spacing w:before="120" w:after="120"/>
        <w:ind w:left="0"/>
      </w:pPr>
      <w:bookmarkStart w:id="120" w:name="_Toc133940633"/>
      <w:r>
        <w:t>不确定度来源：</w:t>
      </w:r>
      <w:bookmarkEnd w:id="120"/>
    </w:p>
    <w:p w14:paraId="1458B82D" w14:textId="2575AFAC" w:rsidR="00DD574B" w:rsidRPr="00DD574B" w:rsidRDefault="00DD574B" w:rsidP="00CF0296">
      <w:pPr>
        <w:spacing w:line="240" w:lineRule="auto"/>
        <w:ind w:left="420"/>
        <w:rPr>
          <w:rFonts w:ascii="Times New Roman" w:hAnsi="Times New Roman"/>
        </w:rPr>
      </w:pPr>
      <w:r w:rsidRPr="00DD574B">
        <w:rPr>
          <w:rFonts w:ascii="Times New Roman" w:hAnsi="Times New Roman"/>
        </w:rPr>
        <w:t>根据</w:t>
      </w:r>
      <w:r w:rsidR="00497E68">
        <w:rPr>
          <w:rFonts w:ascii="Times New Roman" w:hAnsi="Times New Roman" w:hint="eastAsia"/>
        </w:rPr>
        <w:t>数学</w:t>
      </w:r>
      <w:r w:rsidRPr="00DD574B">
        <w:rPr>
          <w:rFonts w:ascii="Times New Roman" w:hAnsi="Times New Roman"/>
        </w:rPr>
        <w:t>模型，示值误差的主要不确定度来源包括以下三部分：</w:t>
      </w:r>
    </w:p>
    <w:p w14:paraId="2A9E604E" w14:textId="77777777" w:rsidR="00DD574B" w:rsidRPr="00DD574B" w:rsidRDefault="00DD574B" w:rsidP="00CF0296">
      <w:pPr>
        <w:spacing w:line="240" w:lineRule="auto"/>
        <w:ind w:left="420"/>
        <w:rPr>
          <w:rFonts w:ascii="Times New Roman" w:hAnsi="Times New Roman"/>
        </w:rPr>
      </w:pPr>
      <w:r w:rsidRPr="00DD574B">
        <w:rPr>
          <w:rFonts w:ascii="Times New Roman" w:hAnsi="Times New Roman"/>
        </w:rPr>
        <w:t>（</w:t>
      </w:r>
      <w:r w:rsidRPr="00DD574B">
        <w:rPr>
          <w:rFonts w:ascii="Times New Roman" w:hAnsi="Times New Roman"/>
        </w:rPr>
        <w:t>1</w:t>
      </w:r>
      <w:r w:rsidRPr="00DD574B">
        <w:rPr>
          <w:rFonts w:ascii="Times New Roman" w:hAnsi="Times New Roman"/>
        </w:rPr>
        <w:t>）校准点的</w:t>
      </w:r>
      <w:r w:rsidRPr="00DD574B">
        <w:rPr>
          <w:rFonts w:ascii="Times New Roman" w:hAnsi="Times New Roman"/>
          <w:color w:val="000000" w:themeColor="text1"/>
        </w:rPr>
        <w:t>经皮起搏器分析仪</w:t>
      </w:r>
      <w:r w:rsidRPr="00DD574B">
        <w:rPr>
          <w:rFonts w:ascii="Times New Roman" w:hAnsi="Times New Roman"/>
        </w:rPr>
        <w:t>示值测量重复性引入的标准不确定度分量</w:t>
      </w:r>
      <w:r w:rsidRPr="00DD574B">
        <w:rPr>
          <w:rFonts w:ascii="Times New Roman" w:hAnsi="Times New Roman"/>
          <w:i/>
        </w:rPr>
        <w:t>u</w:t>
      </w:r>
      <w:r w:rsidRPr="00DD574B">
        <w:rPr>
          <w:rFonts w:ascii="Times New Roman" w:hAnsi="Times New Roman"/>
          <w:vertAlign w:val="subscript"/>
        </w:rPr>
        <w:t>1</w:t>
      </w:r>
      <w:r w:rsidRPr="00DD574B">
        <w:rPr>
          <w:rFonts w:ascii="Times New Roman" w:hAnsi="Times New Roman"/>
        </w:rPr>
        <w:t>(</w:t>
      </w:r>
      <m:oMath>
        <m:acc>
          <m:accPr>
            <m:chr m:val="̅"/>
            <m:ctrlPr>
              <w:rPr>
                <w:rFonts w:ascii="Cambria Math" w:hAnsi="Cambria Math"/>
                <w:i/>
                <w:color w:val="000000" w:themeColor="text1"/>
              </w:rPr>
            </m:ctrlPr>
          </m:accPr>
          <m:e>
            <m:r>
              <w:rPr>
                <w:rFonts w:ascii="Cambria Math" w:hAnsi="Cambria Math"/>
                <w:color w:val="000000" w:themeColor="text1"/>
              </w:rPr>
              <m:t>I</m:t>
            </m:r>
          </m:e>
        </m:acc>
      </m:oMath>
      <w:r w:rsidRPr="00DD574B">
        <w:rPr>
          <w:rFonts w:ascii="Times New Roman" w:hAnsi="Times New Roman"/>
        </w:rPr>
        <w:t>)</w:t>
      </w:r>
      <w:r w:rsidRPr="00DD574B">
        <w:rPr>
          <w:rFonts w:ascii="Times New Roman" w:hAnsi="Times New Roman"/>
        </w:rPr>
        <w:t>；</w:t>
      </w:r>
    </w:p>
    <w:p w14:paraId="18E14E87" w14:textId="77777777" w:rsidR="00DD574B" w:rsidRPr="00DD574B" w:rsidRDefault="00DD574B" w:rsidP="00CF0296">
      <w:pPr>
        <w:spacing w:line="240" w:lineRule="auto"/>
        <w:ind w:left="420"/>
        <w:textAlignment w:val="center"/>
        <w:rPr>
          <w:rFonts w:ascii="Times New Roman" w:hAnsi="Times New Roman"/>
        </w:rPr>
      </w:pPr>
      <w:r w:rsidRPr="00DD574B">
        <w:rPr>
          <w:rFonts w:ascii="Times New Roman" w:hAnsi="Times New Roman"/>
        </w:rPr>
        <w:t>（</w:t>
      </w:r>
      <w:r w:rsidRPr="00DD574B">
        <w:rPr>
          <w:rFonts w:ascii="Times New Roman" w:hAnsi="Times New Roman"/>
        </w:rPr>
        <w:t>2</w:t>
      </w:r>
      <w:r w:rsidRPr="00DD574B">
        <w:rPr>
          <w:rFonts w:ascii="Times New Roman" w:hAnsi="Times New Roman"/>
        </w:rPr>
        <w:t>）</w:t>
      </w:r>
      <w:r w:rsidRPr="00DD574B">
        <w:rPr>
          <w:rFonts w:ascii="Times New Roman" w:hAnsi="Times New Roman"/>
          <w:color w:val="000000" w:themeColor="text1"/>
        </w:rPr>
        <w:t>经皮起搏器分析仪</w:t>
      </w:r>
      <w:r w:rsidRPr="00DD574B">
        <w:rPr>
          <w:rFonts w:ascii="Times New Roman" w:hAnsi="Times New Roman"/>
        </w:rPr>
        <w:t>示值的分辨力引入的标准不确定度分量</w:t>
      </w:r>
      <w:r w:rsidRPr="00DD574B">
        <w:rPr>
          <w:rFonts w:ascii="Times New Roman" w:hAnsi="Times New Roman"/>
          <w:i/>
        </w:rPr>
        <w:t>u</w:t>
      </w:r>
      <w:r w:rsidRPr="00DD574B">
        <w:rPr>
          <w:rFonts w:ascii="Times New Roman" w:hAnsi="Times New Roman"/>
          <w:vertAlign w:val="subscript"/>
        </w:rPr>
        <w:t>2</w:t>
      </w:r>
      <w:r w:rsidRPr="00DD574B">
        <w:rPr>
          <w:rFonts w:ascii="Times New Roman" w:hAnsi="Times New Roman"/>
        </w:rPr>
        <w:t>(</w:t>
      </w:r>
      <m:oMath>
        <m:acc>
          <m:accPr>
            <m:chr m:val="̅"/>
            <m:ctrlPr>
              <w:rPr>
                <w:rFonts w:ascii="Cambria Math" w:hAnsi="Cambria Math"/>
                <w:i/>
                <w:color w:val="000000" w:themeColor="text1"/>
              </w:rPr>
            </m:ctrlPr>
          </m:accPr>
          <m:e>
            <m:r>
              <w:rPr>
                <w:rFonts w:ascii="Cambria Math" w:hAnsi="Cambria Math"/>
                <w:color w:val="000000" w:themeColor="text1"/>
              </w:rPr>
              <m:t>I</m:t>
            </m:r>
          </m:e>
        </m:acc>
      </m:oMath>
      <w:r w:rsidRPr="00DD574B">
        <w:rPr>
          <w:rFonts w:ascii="Times New Roman" w:hAnsi="Times New Roman"/>
        </w:rPr>
        <w:t>)</w:t>
      </w:r>
      <w:r w:rsidRPr="00DD574B">
        <w:rPr>
          <w:rFonts w:ascii="Times New Roman" w:hAnsi="Times New Roman"/>
        </w:rPr>
        <w:t>；</w:t>
      </w:r>
    </w:p>
    <w:p w14:paraId="370AF412" w14:textId="168E61BE" w:rsidR="00DD574B" w:rsidRPr="00DD574B" w:rsidRDefault="00DD574B" w:rsidP="00CF0296">
      <w:pPr>
        <w:pStyle w:val="afffff1"/>
        <w:ind w:firstLine="420"/>
        <w:rPr>
          <w:rFonts w:ascii="Times New Roman"/>
          <w:szCs w:val="21"/>
        </w:rPr>
      </w:pPr>
      <w:r w:rsidRPr="00DD574B">
        <w:rPr>
          <w:rFonts w:ascii="Times New Roman"/>
          <w:szCs w:val="21"/>
        </w:rPr>
        <w:t>（</w:t>
      </w:r>
      <w:r w:rsidRPr="00DD574B">
        <w:rPr>
          <w:rFonts w:ascii="Times New Roman"/>
          <w:szCs w:val="21"/>
        </w:rPr>
        <w:t>3</w:t>
      </w:r>
      <w:r w:rsidRPr="00DD574B">
        <w:rPr>
          <w:rFonts w:ascii="Times New Roman"/>
          <w:szCs w:val="21"/>
        </w:rPr>
        <w:t>）校准点的标准电流源引入的标准不确定度分量</w:t>
      </w:r>
      <w:r w:rsidRPr="00DD574B">
        <w:rPr>
          <w:rFonts w:ascii="Times New Roman"/>
          <w:i/>
          <w:szCs w:val="21"/>
        </w:rPr>
        <w:t>u</w:t>
      </w:r>
      <w:r w:rsidRPr="00DD574B">
        <w:rPr>
          <w:rFonts w:ascii="Times New Roman"/>
          <w:szCs w:val="21"/>
          <w:vertAlign w:val="subscript"/>
        </w:rPr>
        <w:t>3</w:t>
      </w:r>
      <w:r w:rsidRPr="00DD574B">
        <w:rPr>
          <w:rFonts w:ascii="Times New Roman"/>
          <w:szCs w:val="21"/>
        </w:rPr>
        <w:t>(</w:t>
      </w:r>
      <m:oMath>
        <m:sSub>
          <m:sSubPr>
            <m:ctrlPr>
              <w:rPr>
                <w:rFonts w:ascii="Cambria Math" w:hAnsi="Cambria Math"/>
                <w:i/>
                <w:color w:val="000000" w:themeColor="text1"/>
                <w:szCs w:val="21"/>
              </w:rPr>
            </m:ctrlPr>
          </m:sSubPr>
          <m:e>
            <m:r>
              <w:rPr>
                <w:rFonts w:ascii="Cambria Math" w:hAnsi="Cambria Math"/>
                <w:color w:val="000000" w:themeColor="text1"/>
                <w:szCs w:val="21"/>
              </w:rPr>
              <m:t>I</m:t>
            </m:r>
          </m:e>
          <m:sub>
            <m:r>
              <w:rPr>
                <w:rFonts w:ascii="Cambria Math" w:hAnsi="Cambria Math"/>
                <w:color w:val="000000" w:themeColor="text1"/>
                <w:szCs w:val="21"/>
              </w:rPr>
              <m:t>0</m:t>
            </m:r>
          </m:sub>
        </m:sSub>
      </m:oMath>
      <w:r w:rsidRPr="00DD574B">
        <w:rPr>
          <w:rFonts w:ascii="Times New Roman"/>
          <w:szCs w:val="21"/>
        </w:rPr>
        <w:t>)</w:t>
      </w:r>
      <w:r w:rsidRPr="00DD574B">
        <w:rPr>
          <w:rFonts w:ascii="Times New Roman"/>
          <w:szCs w:val="21"/>
        </w:rPr>
        <w:t>。</w:t>
      </w:r>
    </w:p>
    <w:p w14:paraId="3A421627" w14:textId="77777777" w:rsidR="00DD574B" w:rsidRDefault="00DD574B" w:rsidP="00DD574B">
      <w:pPr>
        <w:pStyle w:val="afffff1"/>
        <w:ind w:firstLine="480"/>
        <w:rPr>
          <w:rFonts w:asciiTheme="minorEastAsia" w:eastAsiaTheme="minorEastAsia" w:hAnsiTheme="minorEastAsia"/>
          <w:sz w:val="24"/>
          <w:szCs w:val="24"/>
        </w:rPr>
      </w:pPr>
    </w:p>
    <w:p w14:paraId="30F3FE4E" w14:textId="77777777" w:rsidR="008A0F4C" w:rsidRDefault="003A497B">
      <w:pPr>
        <w:pStyle w:val="aff4"/>
        <w:spacing w:before="120" w:after="120"/>
        <w:rPr>
          <w:rFonts w:asciiTheme="minorEastAsia" w:eastAsiaTheme="minorEastAsia" w:hAnsiTheme="minorEastAsia"/>
          <w:b/>
          <w:sz w:val="24"/>
          <w:szCs w:val="24"/>
        </w:rPr>
      </w:pPr>
      <w:bookmarkStart w:id="121" w:name="_Toc133940634"/>
      <w:bookmarkStart w:id="122" w:name="_Toc133940667"/>
      <w:bookmarkStart w:id="123" w:name="_Toc215258017"/>
      <w:r>
        <w:t>数学模型</w:t>
      </w:r>
      <w:bookmarkEnd w:id="121"/>
      <w:bookmarkEnd w:id="122"/>
      <w:bookmarkEnd w:id="123"/>
    </w:p>
    <w:p w14:paraId="25C4D8DB" w14:textId="77777777" w:rsidR="00BA19C0" w:rsidRPr="00BA19C0" w:rsidRDefault="00BA19C0" w:rsidP="00BA19C0">
      <w:pPr>
        <w:spacing w:line="360" w:lineRule="auto"/>
        <w:ind w:firstLineChars="200" w:firstLine="420"/>
        <w:jc w:val="right"/>
        <w:rPr>
          <w:rFonts w:ascii="Times New Roman" w:hAnsi="Times New Roman"/>
        </w:rPr>
      </w:pPr>
      <m:oMath>
        <m:r>
          <m:rPr>
            <m:sty m:val="p"/>
          </m:rPr>
          <w:rPr>
            <w:rFonts w:ascii="Cambria Math" w:hAnsi="Cambria Math"/>
            <w:color w:val="000000" w:themeColor="text1"/>
          </w:rPr>
          <m:t>∆</m:t>
        </m:r>
        <m:r>
          <w:rPr>
            <w:rFonts w:ascii="Cambria Math" w:hAnsi="Cambria Math"/>
            <w:color w:val="000000" w:themeColor="text1"/>
          </w:rPr>
          <m:t>I=</m:t>
        </m:r>
        <m:acc>
          <m:accPr>
            <m:chr m:val="̅"/>
            <m:ctrlPr>
              <w:rPr>
                <w:rFonts w:ascii="Cambria Math" w:hAnsi="Cambria Math"/>
                <w:i/>
                <w:color w:val="000000" w:themeColor="text1"/>
              </w:rPr>
            </m:ctrlPr>
          </m:accPr>
          <m:e>
            <m:r>
              <w:rPr>
                <w:rFonts w:ascii="Cambria Math" w:hAnsi="Cambria Math"/>
                <w:color w:val="000000" w:themeColor="text1"/>
              </w:rPr>
              <m:t>I</m:t>
            </m:r>
          </m:e>
        </m:acc>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I</m:t>
            </m:r>
          </m:e>
          <m:sub>
            <m:r>
              <w:rPr>
                <w:rFonts w:ascii="Cambria Math" w:hAnsi="Cambria Math"/>
                <w:color w:val="000000" w:themeColor="text1"/>
              </w:rPr>
              <m:t>0</m:t>
            </m:r>
          </m:sub>
        </m:sSub>
      </m:oMath>
      <w:r w:rsidRPr="00BA19C0">
        <w:rPr>
          <w:rFonts w:ascii="Times New Roman" w:hAnsi="Times New Roman"/>
          <w:color w:val="000000" w:themeColor="text1"/>
        </w:rPr>
        <w:t xml:space="preserve">                                </w:t>
      </w:r>
      <w:r w:rsidRPr="00BA19C0">
        <w:rPr>
          <w:rFonts w:ascii="Times New Roman" w:hAnsi="Times New Roman"/>
          <w:color w:val="000000" w:themeColor="text1"/>
        </w:rPr>
        <w:t>（</w:t>
      </w:r>
      <w:r w:rsidRPr="00BA19C0">
        <w:rPr>
          <w:rFonts w:ascii="Times New Roman" w:hAnsi="Times New Roman"/>
        </w:rPr>
        <w:t>C.</w:t>
      </w:r>
      <w:r w:rsidRPr="00BA19C0">
        <w:rPr>
          <w:rFonts w:ascii="Times New Roman" w:hAnsi="Times New Roman"/>
          <w:color w:val="000000" w:themeColor="text1"/>
        </w:rPr>
        <w:t>1</w:t>
      </w:r>
      <w:r w:rsidRPr="00BA19C0">
        <w:rPr>
          <w:rFonts w:ascii="Times New Roman" w:hAnsi="Times New Roman"/>
          <w:color w:val="000000" w:themeColor="text1"/>
        </w:rPr>
        <w:t>）</w:t>
      </w:r>
    </w:p>
    <w:p w14:paraId="0BC01983" w14:textId="77777777" w:rsidR="00BA19C0" w:rsidRPr="00BA19C0" w:rsidRDefault="00BA19C0" w:rsidP="00CF0296">
      <w:pPr>
        <w:spacing w:line="240" w:lineRule="auto"/>
        <w:ind w:firstLineChars="200" w:firstLine="420"/>
        <w:rPr>
          <w:rFonts w:ascii="Times New Roman" w:hAnsi="Times New Roman"/>
        </w:rPr>
      </w:pPr>
      <w:r w:rsidRPr="00BA19C0">
        <w:rPr>
          <w:rFonts w:ascii="Times New Roman" w:hAnsi="Times New Roman"/>
        </w:rPr>
        <w:t>式中：</w:t>
      </w:r>
    </w:p>
    <w:p w14:paraId="639F62CC" w14:textId="77777777" w:rsidR="00BA19C0" w:rsidRPr="00BA19C0" w:rsidRDefault="00BA19C0" w:rsidP="00CF0296">
      <w:pPr>
        <w:spacing w:line="240" w:lineRule="auto"/>
        <w:ind w:firstLineChars="200" w:firstLine="420"/>
        <w:rPr>
          <w:rFonts w:ascii="Times New Roman" w:hAnsi="Times New Roman"/>
        </w:rPr>
      </w:pPr>
      <m:oMath>
        <m:r>
          <m:rPr>
            <m:sty m:val="p"/>
          </m:rPr>
          <w:rPr>
            <w:rFonts w:ascii="Cambria Math" w:hAnsi="Cambria Math"/>
            <w:color w:val="000000" w:themeColor="text1"/>
          </w:rPr>
          <m:t>∆</m:t>
        </m:r>
        <m:r>
          <w:rPr>
            <w:rFonts w:ascii="Cambria Math" w:hAnsi="Cambria Math"/>
            <w:color w:val="000000" w:themeColor="text1"/>
          </w:rPr>
          <m:t>I</m:t>
        </m:r>
      </m:oMath>
      <w:r w:rsidRPr="00BA19C0">
        <w:rPr>
          <w:rFonts w:ascii="Times New Roman" w:hAnsi="Times New Roman"/>
        </w:rPr>
        <w:t>—</w:t>
      </w:r>
      <w:r w:rsidRPr="00BA19C0">
        <w:rPr>
          <w:rFonts w:ascii="Times New Roman" w:hAnsi="Times New Roman"/>
        </w:rPr>
        <w:t>电流幅度示值误差，</w:t>
      </w:r>
      <w:r w:rsidRPr="00BA19C0">
        <w:rPr>
          <w:rFonts w:ascii="Times New Roman" w:hAnsi="Times New Roman"/>
        </w:rPr>
        <w:t>mA</w:t>
      </w:r>
      <w:r w:rsidRPr="00BA19C0">
        <w:rPr>
          <w:rFonts w:ascii="Times New Roman" w:hAnsi="Times New Roman"/>
        </w:rPr>
        <w:t>；</w:t>
      </w:r>
    </w:p>
    <w:p w14:paraId="749E0C64" w14:textId="77777777" w:rsidR="00BA19C0" w:rsidRPr="00BA19C0" w:rsidRDefault="00BA19C0" w:rsidP="00CF0296">
      <w:pPr>
        <w:spacing w:line="240" w:lineRule="auto"/>
        <w:ind w:firstLineChars="200" w:firstLine="420"/>
        <w:rPr>
          <w:rFonts w:ascii="Times New Roman" w:hAnsi="Times New Roman"/>
        </w:rPr>
      </w:pPr>
      <m:oMath>
        <m:acc>
          <m:accPr>
            <m:chr m:val="̅"/>
            <m:ctrlPr>
              <w:rPr>
                <w:rFonts w:ascii="Cambria Math" w:hAnsi="Cambria Math"/>
                <w:i/>
                <w:color w:val="000000" w:themeColor="text1"/>
              </w:rPr>
            </m:ctrlPr>
          </m:accPr>
          <m:e>
            <m:r>
              <w:rPr>
                <w:rFonts w:ascii="Cambria Math" w:hAnsi="Cambria Math"/>
                <w:color w:val="000000" w:themeColor="text1"/>
              </w:rPr>
              <m:t>I</m:t>
            </m:r>
          </m:e>
        </m:acc>
      </m:oMath>
      <w:r w:rsidRPr="00BA19C0">
        <w:rPr>
          <w:rFonts w:ascii="Times New Roman" w:hAnsi="Times New Roman"/>
        </w:rPr>
        <w:t>—</w:t>
      </w:r>
      <w:r w:rsidRPr="00BA19C0">
        <w:rPr>
          <w:rFonts w:ascii="Times New Roman" w:hAnsi="Times New Roman"/>
        </w:rPr>
        <w:t>被校准</w:t>
      </w:r>
      <w:r w:rsidRPr="00BA19C0">
        <w:rPr>
          <w:rFonts w:ascii="Times New Roman" w:hAnsi="Times New Roman"/>
          <w:color w:val="000000" w:themeColor="text1"/>
        </w:rPr>
        <w:t>经皮起搏器分析仪</w:t>
      </w:r>
      <w:r w:rsidRPr="00BA19C0">
        <w:rPr>
          <w:rFonts w:ascii="Times New Roman" w:hAnsi="Times New Roman"/>
        </w:rPr>
        <w:t>电流幅度示值平均值，</w:t>
      </w:r>
      <w:r w:rsidRPr="00BA19C0">
        <w:rPr>
          <w:rFonts w:ascii="Times New Roman" w:hAnsi="Times New Roman"/>
        </w:rPr>
        <w:t>mA</w:t>
      </w:r>
      <w:r w:rsidRPr="00BA19C0">
        <w:rPr>
          <w:rFonts w:ascii="Times New Roman" w:hAnsi="Times New Roman"/>
        </w:rPr>
        <w:t>；</w:t>
      </w:r>
    </w:p>
    <w:p w14:paraId="540F0342" w14:textId="6E4E41D3" w:rsidR="00BA19C0" w:rsidRPr="00BA19C0" w:rsidRDefault="00BA19C0" w:rsidP="00CF0296">
      <w:pPr>
        <w:pStyle w:val="afffff1"/>
        <w:ind w:firstLine="420"/>
        <w:rPr>
          <w:rFonts w:ascii="Times New Roman"/>
          <w:szCs w:val="21"/>
        </w:rPr>
      </w:pPr>
      <m:oMath>
        <m:sSub>
          <m:sSubPr>
            <m:ctrlPr>
              <w:rPr>
                <w:rFonts w:ascii="Cambria Math" w:hAnsi="Cambria Math"/>
                <w:i/>
                <w:color w:val="000000" w:themeColor="text1"/>
                <w:szCs w:val="21"/>
              </w:rPr>
            </m:ctrlPr>
          </m:sSubPr>
          <m:e>
            <m:r>
              <w:rPr>
                <w:rFonts w:ascii="Cambria Math" w:hAnsi="Cambria Math"/>
                <w:color w:val="000000" w:themeColor="text1"/>
                <w:szCs w:val="21"/>
              </w:rPr>
              <m:t>I</m:t>
            </m:r>
          </m:e>
          <m:sub>
            <m:r>
              <w:rPr>
                <w:rFonts w:ascii="Cambria Math" w:hAnsi="Cambria Math"/>
                <w:color w:val="000000" w:themeColor="text1"/>
                <w:szCs w:val="21"/>
              </w:rPr>
              <m:t>0</m:t>
            </m:r>
          </m:sub>
        </m:sSub>
      </m:oMath>
      <w:r w:rsidRPr="00BA19C0">
        <w:rPr>
          <w:rFonts w:ascii="Times New Roman"/>
          <w:szCs w:val="21"/>
        </w:rPr>
        <w:t>—</w:t>
      </w:r>
      <w:r w:rsidRPr="00BA19C0">
        <w:rPr>
          <w:rFonts w:ascii="Times New Roman"/>
          <w:color w:val="000000" w:themeColor="text1"/>
          <w:szCs w:val="21"/>
        </w:rPr>
        <w:t>电流源的</w:t>
      </w:r>
      <w:r w:rsidRPr="00BA19C0">
        <w:rPr>
          <w:rFonts w:ascii="Times New Roman"/>
          <w:szCs w:val="21"/>
        </w:rPr>
        <w:t>电流标准值，</w:t>
      </w:r>
      <w:r w:rsidRPr="00BA19C0">
        <w:rPr>
          <w:rFonts w:ascii="Times New Roman"/>
          <w:szCs w:val="21"/>
        </w:rPr>
        <w:t>mA</w:t>
      </w:r>
      <w:r w:rsidRPr="00BA19C0">
        <w:rPr>
          <w:rFonts w:ascii="Times New Roman"/>
          <w:szCs w:val="21"/>
        </w:rPr>
        <w:t>。</w:t>
      </w:r>
    </w:p>
    <w:p w14:paraId="0251F227" w14:textId="5F2A6F8D" w:rsidR="008A0F4C" w:rsidRDefault="008A0F4C">
      <w:pPr>
        <w:pStyle w:val="afffff1"/>
        <w:ind w:firstLine="420"/>
        <w:jc w:val="right"/>
      </w:pPr>
    </w:p>
    <w:p w14:paraId="1CC383F5" w14:textId="77777777" w:rsidR="008A0F4C" w:rsidRDefault="003A497B">
      <w:pPr>
        <w:pStyle w:val="aff4"/>
        <w:spacing w:before="120" w:after="120"/>
        <w:rPr>
          <w:rFonts w:asciiTheme="minorEastAsia" w:eastAsiaTheme="minorEastAsia" w:hAnsiTheme="minorEastAsia"/>
          <w:b/>
          <w:sz w:val="24"/>
          <w:szCs w:val="24"/>
        </w:rPr>
      </w:pPr>
      <w:bookmarkStart w:id="124" w:name="_Toc133940668"/>
      <w:bookmarkStart w:id="125" w:name="_Toc133940635"/>
      <w:bookmarkStart w:id="126" w:name="_Toc215258018"/>
      <w:r>
        <w:t>输入量的标准不确定度评定</w:t>
      </w:r>
      <w:bookmarkEnd w:id="124"/>
      <w:bookmarkEnd w:id="125"/>
      <w:bookmarkEnd w:id="126"/>
    </w:p>
    <w:p w14:paraId="13AA13EB" w14:textId="00260AF5" w:rsidR="008A0F4C" w:rsidRPr="003639DC" w:rsidRDefault="00097FF0">
      <w:pPr>
        <w:pStyle w:val="aff5"/>
        <w:spacing w:before="120" w:after="120"/>
        <w:ind w:left="0"/>
      </w:pPr>
      <w:r w:rsidRPr="003639DC">
        <w:t>测量重复性引入的标准不确定度分量</w:t>
      </w:r>
      <w:r w:rsidRPr="003639DC">
        <w:rPr>
          <w:rFonts w:ascii="Times New Roman"/>
          <w:i/>
        </w:rPr>
        <w:t>u</w:t>
      </w:r>
      <w:r w:rsidRPr="003639DC">
        <w:rPr>
          <w:rFonts w:ascii="Times New Roman"/>
          <w:vertAlign w:val="subscript"/>
        </w:rPr>
        <w:t>1</w:t>
      </w:r>
      <w:r w:rsidRPr="003639DC">
        <w:rPr>
          <w:rFonts w:ascii="Times New Roman"/>
        </w:rPr>
        <w:t>(</w:t>
      </w:r>
      <m:oMath>
        <m:acc>
          <m:accPr>
            <m:chr m:val="̅"/>
            <m:ctrlPr>
              <w:rPr>
                <w:rFonts w:ascii="Cambria Math" w:hAnsi="Cambria Math"/>
              </w:rPr>
            </m:ctrlPr>
          </m:accPr>
          <m:e>
            <m:r>
              <w:rPr>
                <w:rFonts w:ascii="Cambria Math" w:hAnsi="Cambria Math"/>
              </w:rPr>
              <m:t>I</m:t>
            </m:r>
          </m:e>
        </m:acc>
      </m:oMath>
      <w:r w:rsidRPr="003639DC">
        <w:rPr>
          <w:rFonts w:ascii="Times New Roman"/>
        </w:rPr>
        <w:t>)</w:t>
      </w:r>
    </w:p>
    <w:p w14:paraId="6878015B" w14:textId="77777777" w:rsidR="00097FF0" w:rsidRPr="003639DC" w:rsidRDefault="00097FF0" w:rsidP="00874281">
      <w:pPr>
        <w:spacing w:line="240" w:lineRule="auto"/>
        <w:ind w:firstLineChars="200" w:firstLine="420"/>
        <w:rPr>
          <w:rFonts w:ascii="Times New Roman" w:hAnsi="Times New Roman"/>
          <w:color w:val="000000"/>
        </w:rPr>
      </w:pPr>
      <w:r w:rsidRPr="003639DC">
        <w:rPr>
          <w:rFonts w:ascii="Times New Roman" w:hAnsi="Times New Roman"/>
          <w:color w:val="000000"/>
        </w:rPr>
        <w:t>以一套经皮起搏器分析仪校准为例。在环境温度</w:t>
      </w:r>
      <w:r w:rsidRPr="003639DC">
        <w:rPr>
          <w:rFonts w:ascii="Times New Roman" w:hAnsi="Times New Roman"/>
          <w:color w:val="000000"/>
        </w:rPr>
        <w:t>24℃</w:t>
      </w:r>
      <w:r w:rsidRPr="003639DC">
        <w:rPr>
          <w:rFonts w:ascii="Times New Roman" w:hAnsi="Times New Roman"/>
          <w:color w:val="000000"/>
        </w:rPr>
        <w:t>和相对湿度</w:t>
      </w:r>
      <w:r w:rsidRPr="003639DC">
        <w:rPr>
          <w:rFonts w:ascii="Times New Roman" w:hAnsi="Times New Roman"/>
          <w:color w:val="000000"/>
        </w:rPr>
        <w:t>59</w:t>
      </w:r>
      <w:r w:rsidRPr="003639DC">
        <w:rPr>
          <w:rFonts w:ascii="Times New Roman" w:hAnsi="Times New Roman"/>
          <w:color w:val="000000"/>
        </w:rPr>
        <w:t>％的条件下，用标准电流源测试经皮起搏器分析仪的电流幅度。测量数据见表</w:t>
      </w:r>
      <w:r w:rsidRPr="003639DC">
        <w:rPr>
          <w:rFonts w:ascii="Times New Roman" w:hAnsi="Times New Roman"/>
          <w:color w:val="000000"/>
        </w:rPr>
        <w:t>C.1</w:t>
      </w:r>
      <w:r w:rsidRPr="003639DC">
        <w:rPr>
          <w:rFonts w:ascii="Times New Roman" w:hAnsi="Times New Roman"/>
          <w:color w:val="000000"/>
        </w:rPr>
        <w:t>。</w:t>
      </w:r>
    </w:p>
    <w:p w14:paraId="5ED8EEBA" w14:textId="70957EE8" w:rsidR="00097FF0" w:rsidRPr="003639DC" w:rsidRDefault="00097FF0" w:rsidP="003639DC">
      <w:pPr>
        <w:pStyle w:val="aff"/>
        <w:spacing w:before="120" w:after="120"/>
      </w:pPr>
      <w:r w:rsidRPr="003639DC">
        <w:t>测量数据</w:t>
      </w:r>
    </w:p>
    <w:tbl>
      <w:tblPr>
        <w:tblStyle w:val="affff3"/>
        <w:tblW w:w="0" w:type="auto"/>
        <w:jc w:val="center"/>
        <w:tblLook w:val="04A0" w:firstRow="1" w:lastRow="0" w:firstColumn="1" w:lastColumn="0" w:noHBand="0" w:noVBand="1"/>
      </w:tblPr>
      <w:tblGrid>
        <w:gridCol w:w="756"/>
        <w:gridCol w:w="621"/>
        <w:gridCol w:w="621"/>
        <w:gridCol w:w="621"/>
        <w:gridCol w:w="621"/>
        <w:gridCol w:w="621"/>
        <w:gridCol w:w="621"/>
        <w:gridCol w:w="621"/>
        <w:gridCol w:w="621"/>
        <w:gridCol w:w="621"/>
        <w:gridCol w:w="621"/>
        <w:gridCol w:w="756"/>
        <w:gridCol w:w="846"/>
      </w:tblGrid>
      <w:tr w:rsidR="00097FF0" w:rsidRPr="003639DC" w14:paraId="4511DAA5" w14:textId="77777777" w:rsidTr="009A0C6F">
        <w:trPr>
          <w:trHeight w:val="474"/>
          <w:jc w:val="center"/>
        </w:trPr>
        <w:tc>
          <w:tcPr>
            <w:tcW w:w="0" w:type="auto"/>
            <w:vMerge w:val="restart"/>
            <w:vAlign w:val="center"/>
          </w:tcPr>
          <w:p w14:paraId="434B3A46" w14:textId="77777777" w:rsidR="00097FF0" w:rsidRPr="00560651" w:rsidRDefault="00097FF0" w:rsidP="009A0C6F">
            <w:pPr>
              <w:jc w:val="center"/>
              <w:rPr>
                <w:rFonts w:ascii="Times New Roman" w:hAnsi="Times New Roman"/>
                <w:sz w:val="18"/>
                <w:szCs w:val="18"/>
              </w:rPr>
            </w:pPr>
            <w:r w:rsidRPr="00560651">
              <w:rPr>
                <w:rFonts w:ascii="Times New Roman" w:hAnsi="Times New Roman"/>
                <w:sz w:val="18"/>
                <w:szCs w:val="18"/>
              </w:rPr>
              <w:t>标准值</w:t>
            </w:r>
          </w:p>
          <w:p w14:paraId="38076E11" w14:textId="77777777" w:rsidR="00097FF0" w:rsidRPr="00560651" w:rsidRDefault="00097FF0" w:rsidP="009A0C6F">
            <w:pPr>
              <w:jc w:val="center"/>
              <w:rPr>
                <w:rFonts w:ascii="Times New Roman" w:hAnsi="Times New Roman"/>
                <w:sz w:val="18"/>
                <w:szCs w:val="18"/>
              </w:rPr>
            </w:pPr>
            <w:r w:rsidRPr="00560651">
              <w:rPr>
                <w:rFonts w:ascii="Times New Roman" w:hAnsi="Times New Roman"/>
                <w:sz w:val="18"/>
                <w:szCs w:val="18"/>
              </w:rPr>
              <w:t>（</w:t>
            </w:r>
            <w:r w:rsidRPr="00560651">
              <w:rPr>
                <w:rFonts w:ascii="Times New Roman" w:hAnsi="Times New Roman"/>
                <w:sz w:val="18"/>
                <w:szCs w:val="18"/>
              </w:rPr>
              <w:t>mA)</w:t>
            </w:r>
          </w:p>
        </w:tc>
        <w:tc>
          <w:tcPr>
            <w:tcW w:w="0" w:type="auto"/>
            <w:gridSpan w:val="11"/>
            <w:vAlign w:val="center"/>
          </w:tcPr>
          <w:p w14:paraId="10164577" w14:textId="77777777" w:rsidR="00097FF0" w:rsidRPr="00560651" w:rsidRDefault="00097FF0" w:rsidP="009A0C6F">
            <w:pPr>
              <w:jc w:val="center"/>
              <w:rPr>
                <w:rFonts w:ascii="Times New Roman" w:hAnsi="Times New Roman"/>
                <w:sz w:val="18"/>
                <w:szCs w:val="18"/>
              </w:rPr>
            </w:pPr>
            <w:r w:rsidRPr="00560651">
              <w:rPr>
                <w:rFonts w:ascii="Times New Roman" w:hAnsi="Times New Roman"/>
                <w:sz w:val="18"/>
                <w:szCs w:val="18"/>
              </w:rPr>
              <w:t>测量值（</w:t>
            </w:r>
            <w:r w:rsidRPr="00560651">
              <w:rPr>
                <w:rFonts w:ascii="Times New Roman" w:hAnsi="Times New Roman"/>
                <w:sz w:val="18"/>
                <w:szCs w:val="18"/>
              </w:rPr>
              <w:t>mA</w:t>
            </w:r>
            <w:r w:rsidRPr="00560651">
              <w:rPr>
                <w:rFonts w:ascii="Times New Roman" w:hAnsi="Times New Roman"/>
                <w:sz w:val="18"/>
                <w:szCs w:val="18"/>
              </w:rPr>
              <w:t>）</w:t>
            </w:r>
          </w:p>
        </w:tc>
        <w:tc>
          <w:tcPr>
            <w:tcW w:w="0" w:type="auto"/>
            <w:vMerge w:val="restart"/>
            <w:vAlign w:val="center"/>
          </w:tcPr>
          <w:p w14:paraId="41739E0D" w14:textId="77777777" w:rsidR="00097FF0" w:rsidRPr="00560651" w:rsidRDefault="00097FF0" w:rsidP="009A0C6F">
            <w:pPr>
              <w:jc w:val="center"/>
              <w:rPr>
                <w:rFonts w:ascii="Times New Roman" w:hAnsi="Times New Roman"/>
                <w:sz w:val="18"/>
                <w:szCs w:val="18"/>
              </w:rPr>
            </w:pPr>
            <w:r w:rsidRPr="00560651">
              <w:rPr>
                <w:rFonts w:ascii="Times New Roman" w:hAnsi="Times New Roman"/>
                <w:sz w:val="18"/>
                <w:szCs w:val="18"/>
              </w:rPr>
              <w:t>误差</w:t>
            </w:r>
          </w:p>
          <w:p w14:paraId="0B833EEE" w14:textId="77777777" w:rsidR="00097FF0" w:rsidRPr="00560651" w:rsidRDefault="00097FF0" w:rsidP="009A0C6F">
            <w:pPr>
              <w:jc w:val="center"/>
              <w:rPr>
                <w:rFonts w:ascii="Times New Roman" w:hAnsi="Times New Roman"/>
                <w:sz w:val="18"/>
                <w:szCs w:val="18"/>
              </w:rPr>
            </w:pPr>
            <w:r w:rsidRPr="00560651">
              <w:rPr>
                <w:rFonts w:ascii="Times New Roman" w:hAnsi="Times New Roman"/>
                <w:sz w:val="18"/>
                <w:szCs w:val="18"/>
              </w:rPr>
              <w:t>（</w:t>
            </w:r>
            <w:r w:rsidRPr="00560651">
              <w:rPr>
                <w:rFonts w:ascii="Times New Roman" w:hAnsi="Times New Roman"/>
                <w:sz w:val="18"/>
                <w:szCs w:val="18"/>
              </w:rPr>
              <w:t>mA</w:t>
            </w:r>
            <w:r w:rsidRPr="00560651">
              <w:rPr>
                <w:rFonts w:ascii="Times New Roman" w:hAnsi="Times New Roman"/>
                <w:sz w:val="18"/>
                <w:szCs w:val="18"/>
              </w:rPr>
              <w:t>）</w:t>
            </w:r>
          </w:p>
        </w:tc>
      </w:tr>
      <w:tr w:rsidR="00097FF0" w:rsidRPr="003639DC" w14:paraId="5A14F878" w14:textId="77777777" w:rsidTr="009A0C6F">
        <w:trPr>
          <w:trHeight w:val="472"/>
          <w:jc w:val="center"/>
        </w:trPr>
        <w:tc>
          <w:tcPr>
            <w:tcW w:w="0" w:type="auto"/>
            <w:vMerge/>
            <w:vAlign w:val="center"/>
          </w:tcPr>
          <w:p w14:paraId="58FDCFE5" w14:textId="77777777" w:rsidR="00097FF0" w:rsidRPr="00560651" w:rsidRDefault="00097FF0" w:rsidP="009A0C6F">
            <w:pPr>
              <w:jc w:val="center"/>
              <w:rPr>
                <w:rFonts w:ascii="Times New Roman" w:hAnsi="Times New Roman"/>
                <w:sz w:val="18"/>
                <w:szCs w:val="18"/>
              </w:rPr>
            </w:pPr>
          </w:p>
        </w:tc>
        <w:tc>
          <w:tcPr>
            <w:tcW w:w="0" w:type="auto"/>
            <w:vAlign w:val="center"/>
          </w:tcPr>
          <w:p w14:paraId="1C1D69DF" w14:textId="77777777" w:rsidR="00097FF0" w:rsidRPr="00560651" w:rsidRDefault="00097FF0" w:rsidP="009A0C6F">
            <w:pPr>
              <w:jc w:val="center"/>
              <w:rPr>
                <w:rFonts w:ascii="Times New Roman" w:hAnsi="Times New Roman"/>
                <w:sz w:val="18"/>
                <w:szCs w:val="18"/>
              </w:rPr>
            </w:pPr>
            <w:r w:rsidRPr="00560651">
              <w:rPr>
                <w:rFonts w:ascii="Times New Roman" w:hAnsi="Times New Roman"/>
                <w:sz w:val="18"/>
                <w:szCs w:val="18"/>
              </w:rPr>
              <w:t>1</w:t>
            </w:r>
          </w:p>
        </w:tc>
        <w:tc>
          <w:tcPr>
            <w:tcW w:w="0" w:type="auto"/>
            <w:vAlign w:val="center"/>
          </w:tcPr>
          <w:p w14:paraId="2F735625" w14:textId="77777777" w:rsidR="00097FF0" w:rsidRPr="00560651" w:rsidRDefault="00097FF0" w:rsidP="009A0C6F">
            <w:pPr>
              <w:jc w:val="center"/>
              <w:rPr>
                <w:rFonts w:ascii="Times New Roman" w:hAnsi="Times New Roman"/>
                <w:sz w:val="18"/>
                <w:szCs w:val="18"/>
              </w:rPr>
            </w:pPr>
            <w:r w:rsidRPr="00560651">
              <w:rPr>
                <w:rFonts w:ascii="Times New Roman" w:hAnsi="Times New Roman"/>
                <w:sz w:val="18"/>
                <w:szCs w:val="18"/>
              </w:rPr>
              <w:t>2</w:t>
            </w:r>
          </w:p>
        </w:tc>
        <w:tc>
          <w:tcPr>
            <w:tcW w:w="0" w:type="auto"/>
            <w:vAlign w:val="center"/>
          </w:tcPr>
          <w:p w14:paraId="76BCA3E0" w14:textId="77777777" w:rsidR="00097FF0" w:rsidRPr="00560651" w:rsidRDefault="00097FF0" w:rsidP="009A0C6F">
            <w:pPr>
              <w:jc w:val="center"/>
              <w:rPr>
                <w:rFonts w:ascii="Times New Roman" w:hAnsi="Times New Roman"/>
                <w:sz w:val="18"/>
                <w:szCs w:val="18"/>
              </w:rPr>
            </w:pPr>
            <w:r w:rsidRPr="00560651">
              <w:rPr>
                <w:rFonts w:ascii="Times New Roman" w:hAnsi="Times New Roman"/>
                <w:sz w:val="18"/>
                <w:szCs w:val="18"/>
              </w:rPr>
              <w:t>3</w:t>
            </w:r>
          </w:p>
        </w:tc>
        <w:tc>
          <w:tcPr>
            <w:tcW w:w="0" w:type="auto"/>
            <w:vAlign w:val="center"/>
          </w:tcPr>
          <w:p w14:paraId="3DE7D1CB" w14:textId="77777777" w:rsidR="00097FF0" w:rsidRPr="00560651" w:rsidRDefault="00097FF0" w:rsidP="009A0C6F">
            <w:pPr>
              <w:jc w:val="center"/>
              <w:rPr>
                <w:rFonts w:ascii="Times New Roman" w:hAnsi="Times New Roman"/>
                <w:sz w:val="18"/>
                <w:szCs w:val="18"/>
              </w:rPr>
            </w:pPr>
            <w:r w:rsidRPr="00560651">
              <w:rPr>
                <w:rFonts w:ascii="Times New Roman" w:hAnsi="Times New Roman"/>
                <w:sz w:val="18"/>
                <w:szCs w:val="18"/>
              </w:rPr>
              <w:t>4</w:t>
            </w:r>
          </w:p>
        </w:tc>
        <w:tc>
          <w:tcPr>
            <w:tcW w:w="0" w:type="auto"/>
            <w:vAlign w:val="center"/>
          </w:tcPr>
          <w:p w14:paraId="016837AF" w14:textId="77777777" w:rsidR="00097FF0" w:rsidRPr="00560651" w:rsidRDefault="00097FF0" w:rsidP="009A0C6F">
            <w:pPr>
              <w:jc w:val="center"/>
              <w:rPr>
                <w:rFonts w:ascii="Times New Roman" w:hAnsi="Times New Roman"/>
                <w:sz w:val="18"/>
                <w:szCs w:val="18"/>
              </w:rPr>
            </w:pPr>
            <w:r w:rsidRPr="00560651">
              <w:rPr>
                <w:rFonts w:ascii="Times New Roman" w:hAnsi="Times New Roman"/>
                <w:sz w:val="18"/>
                <w:szCs w:val="18"/>
              </w:rPr>
              <w:t>5</w:t>
            </w:r>
          </w:p>
        </w:tc>
        <w:tc>
          <w:tcPr>
            <w:tcW w:w="0" w:type="auto"/>
            <w:vAlign w:val="center"/>
          </w:tcPr>
          <w:p w14:paraId="162CED5F" w14:textId="77777777" w:rsidR="00097FF0" w:rsidRPr="00560651" w:rsidRDefault="00097FF0" w:rsidP="009A0C6F">
            <w:pPr>
              <w:jc w:val="center"/>
              <w:rPr>
                <w:rFonts w:ascii="Times New Roman" w:hAnsi="Times New Roman"/>
                <w:sz w:val="18"/>
                <w:szCs w:val="18"/>
              </w:rPr>
            </w:pPr>
            <w:r w:rsidRPr="00560651">
              <w:rPr>
                <w:rFonts w:ascii="Times New Roman" w:hAnsi="Times New Roman"/>
                <w:sz w:val="18"/>
                <w:szCs w:val="18"/>
              </w:rPr>
              <w:t>6</w:t>
            </w:r>
          </w:p>
        </w:tc>
        <w:tc>
          <w:tcPr>
            <w:tcW w:w="0" w:type="auto"/>
            <w:vAlign w:val="center"/>
          </w:tcPr>
          <w:p w14:paraId="549B2336" w14:textId="77777777" w:rsidR="00097FF0" w:rsidRPr="00560651" w:rsidRDefault="00097FF0" w:rsidP="009A0C6F">
            <w:pPr>
              <w:jc w:val="center"/>
              <w:rPr>
                <w:rFonts w:ascii="Times New Roman" w:hAnsi="Times New Roman"/>
                <w:sz w:val="18"/>
                <w:szCs w:val="18"/>
              </w:rPr>
            </w:pPr>
            <w:r w:rsidRPr="00560651">
              <w:rPr>
                <w:rFonts w:ascii="Times New Roman" w:hAnsi="Times New Roman"/>
                <w:sz w:val="18"/>
                <w:szCs w:val="18"/>
              </w:rPr>
              <w:t>7</w:t>
            </w:r>
          </w:p>
        </w:tc>
        <w:tc>
          <w:tcPr>
            <w:tcW w:w="0" w:type="auto"/>
            <w:vAlign w:val="center"/>
          </w:tcPr>
          <w:p w14:paraId="5EA2C1D1" w14:textId="77777777" w:rsidR="00097FF0" w:rsidRPr="00560651" w:rsidRDefault="00097FF0" w:rsidP="009A0C6F">
            <w:pPr>
              <w:jc w:val="center"/>
              <w:rPr>
                <w:rFonts w:ascii="Times New Roman" w:hAnsi="Times New Roman"/>
                <w:sz w:val="18"/>
                <w:szCs w:val="18"/>
              </w:rPr>
            </w:pPr>
            <w:r w:rsidRPr="00560651">
              <w:rPr>
                <w:rFonts w:ascii="Times New Roman" w:hAnsi="Times New Roman"/>
                <w:sz w:val="18"/>
                <w:szCs w:val="18"/>
              </w:rPr>
              <w:t>8</w:t>
            </w:r>
          </w:p>
        </w:tc>
        <w:tc>
          <w:tcPr>
            <w:tcW w:w="0" w:type="auto"/>
            <w:vAlign w:val="center"/>
          </w:tcPr>
          <w:p w14:paraId="24F2665D" w14:textId="77777777" w:rsidR="00097FF0" w:rsidRPr="00560651" w:rsidRDefault="00097FF0" w:rsidP="009A0C6F">
            <w:pPr>
              <w:jc w:val="center"/>
              <w:rPr>
                <w:rFonts w:ascii="Times New Roman" w:hAnsi="Times New Roman"/>
                <w:sz w:val="18"/>
                <w:szCs w:val="18"/>
              </w:rPr>
            </w:pPr>
            <w:r w:rsidRPr="00560651">
              <w:rPr>
                <w:rFonts w:ascii="Times New Roman" w:hAnsi="Times New Roman"/>
                <w:sz w:val="18"/>
                <w:szCs w:val="18"/>
              </w:rPr>
              <w:t>9</w:t>
            </w:r>
          </w:p>
        </w:tc>
        <w:tc>
          <w:tcPr>
            <w:tcW w:w="0" w:type="auto"/>
            <w:vAlign w:val="center"/>
          </w:tcPr>
          <w:p w14:paraId="024DC5CC" w14:textId="77777777" w:rsidR="00097FF0" w:rsidRPr="00560651" w:rsidRDefault="00097FF0" w:rsidP="009A0C6F">
            <w:pPr>
              <w:jc w:val="center"/>
              <w:rPr>
                <w:rFonts w:ascii="Times New Roman" w:hAnsi="Times New Roman"/>
                <w:sz w:val="18"/>
                <w:szCs w:val="18"/>
              </w:rPr>
            </w:pPr>
            <w:r w:rsidRPr="00560651">
              <w:rPr>
                <w:rFonts w:ascii="Times New Roman" w:hAnsi="Times New Roman"/>
                <w:sz w:val="18"/>
                <w:szCs w:val="18"/>
              </w:rPr>
              <w:t>10</w:t>
            </w:r>
          </w:p>
        </w:tc>
        <w:tc>
          <w:tcPr>
            <w:tcW w:w="0" w:type="auto"/>
            <w:vAlign w:val="center"/>
          </w:tcPr>
          <w:p w14:paraId="7CA9C593" w14:textId="77777777" w:rsidR="00097FF0" w:rsidRPr="00560651" w:rsidRDefault="00097FF0" w:rsidP="009A0C6F">
            <w:pPr>
              <w:jc w:val="center"/>
              <w:rPr>
                <w:rFonts w:ascii="Times New Roman" w:hAnsi="Times New Roman"/>
                <w:sz w:val="18"/>
                <w:szCs w:val="18"/>
              </w:rPr>
            </w:pPr>
            <w:r w:rsidRPr="00560651">
              <w:rPr>
                <w:rFonts w:ascii="Times New Roman" w:hAnsi="Times New Roman"/>
                <w:sz w:val="18"/>
                <w:szCs w:val="18"/>
              </w:rPr>
              <w:t>平均值</w:t>
            </w:r>
          </w:p>
        </w:tc>
        <w:tc>
          <w:tcPr>
            <w:tcW w:w="0" w:type="auto"/>
            <w:vMerge/>
            <w:vAlign w:val="center"/>
          </w:tcPr>
          <w:p w14:paraId="180D8787" w14:textId="77777777" w:rsidR="00097FF0" w:rsidRPr="00560651" w:rsidRDefault="00097FF0" w:rsidP="009A0C6F">
            <w:pPr>
              <w:jc w:val="center"/>
              <w:rPr>
                <w:rFonts w:ascii="Times New Roman" w:hAnsi="Times New Roman"/>
                <w:sz w:val="18"/>
                <w:szCs w:val="18"/>
              </w:rPr>
            </w:pPr>
          </w:p>
        </w:tc>
      </w:tr>
      <w:tr w:rsidR="00097FF0" w:rsidRPr="003639DC" w14:paraId="5897F761" w14:textId="77777777" w:rsidTr="009A0C6F">
        <w:trPr>
          <w:jc w:val="center"/>
        </w:trPr>
        <w:tc>
          <w:tcPr>
            <w:tcW w:w="0" w:type="auto"/>
            <w:vAlign w:val="center"/>
          </w:tcPr>
          <w:p w14:paraId="718CF6CC" w14:textId="77777777" w:rsidR="00097FF0" w:rsidRPr="00560651" w:rsidRDefault="00097FF0" w:rsidP="009A0C6F">
            <w:pPr>
              <w:widowControl/>
              <w:jc w:val="center"/>
              <w:rPr>
                <w:rFonts w:ascii="Times New Roman" w:hAnsi="Times New Roman"/>
                <w:color w:val="000000"/>
                <w:sz w:val="18"/>
                <w:szCs w:val="18"/>
              </w:rPr>
            </w:pPr>
            <w:r w:rsidRPr="00560651">
              <w:rPr>
                <w:rFonts w:ascii="Times New Roman" w:hAnsi="Times New Roman"/>
                <w:color w:val="000000"/>
                <w:sz w:val="18"/>
                <w:szCs w:val="18"/>
              </w:rPr>
              <w:t>4.0</w:t>
            </w:r>
          </w:p>
        </w:tc>
        <w:tc>
          <w:tcPr>
            <w:tcW w:w="0" w:type="auto"/>
            <w:vAlign w:val="center"/>
          </w:tcPr>
          <w:p w14:paraId="47E4DCD5"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3.9</w:t>
            </w:r>
          </w:p>
        </w:tc>
        <w:tc>
          <w:tcPr>
            <w:tcW w:w="0" w:type="auto"/>
            <w:vAlign w:val="center"/>
          </w:tcPr>
          <w:p w14:paraId="31F8A06F"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4.0</w:t>
            </w:r>
          </w:p>
        </w:tc>
        <w:tc>
          <w:tcPr>
            <w:tcW w:w="0" w:type="auto"/>
            <w:vAlign w:val="center"/>
          </w:tcPr>
          <w:p w14:paraId="2A2F9FFC"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4.0</w:t>
            </w:r>
          </w:p>
        </w:tc>
        <w:tc>
          <w:tcPr>
            <w:tcW w:w="0" w:type="auto"/>
            <w:vAlign w:val="center"/>
          </w:tcPr>
          <w:p w14:paraId="00196257"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3.9</w:t>
            </w:r>
          </w:p>
        </w:tc>
        <w:tc>
          <w:tcPr>
            <w:tcW w:w="0" w:type="auto"/>
            <w:vAlign w:val="center"/>
          </w:tcPr>
          <w:p w14:paraId="68DE4446"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4.0</w:t>
            </w:r>
          </w:p>
        </w:tc>
        <w:tc>
          <w:tcPr>
            <w:tcW w:w="0" w:type="auto"/>
            <w:vAlign w:val="center"/>
          </w:tcPr>
          <w:p w14:paraId="31EE12C4"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3.9</w:t>
            </w:r>
          </w:p>
        </w:tc>
        <w:tc>
          <w:tcPr>
            <w:tcW w:w="0" w:type="auto"/>
            <w:vAlign w:val="center"/>
          </w:tcPr>
          <w:p w14:paraId="1552A872"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3.9</w:t>
            </w:r>
          </w:p>
        </w:tc>
        <w:tc>
          <w:tcPr>
            <w:tcW w:w="0" w:type="auto"/>
            <w:vAlign w:val="center"/>
          </w:tcPr>
          <w:p w14:paraId="1F14DC95"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3.9</w:t>
            </w:r>
          </w:p>
        </w:tc>
        <w:tc>
          <w:tcPr>
            <w:tcW w:w="0" w:type="auto"/>
            <w:vAlign w:val="center"/>
          </w:tcPr>
          <w:p w14:paraId="7E5EF852"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3.9</w:t>
            </w:r>
          </w:p>
        </w:tc>
        <w:tc>
          <w:tcPr>
            <w:tcW w:w="0" w:type="auto"/>
            <w:vAlign w:val="center"/>
          </w:tcPr>
          <w:p w14:paraId="1C696AD6"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4.0</w:t>
            </w:r>
          </w:p>
        </w:tc>
        <w:tc>
          <w:tcPr>
            <w:tcW w:w="0" w:type="auto"/>
            <w:vAlign w:val="center"/>
          </w:tcPr>
          <w:p w14:paraId="13344FC3"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3.9</w:t>
            </w:r>
          </w:p>
        </w:tc>
        <w:tc>
          <w:tcPr>
            <w:tcW w:w="0" w:type="auto"/>
            <w:vAlign w:val="center"/>
          </w:tcPr>
          <w:p w14:paraId="58E4B245"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-0.1</w:t>
            </w:r>
          </w:p>
        </w:tc>
      </w:tr>
      <w:tr w:rsidR="00097FF0" w:rsidRPr="003639DC" w14:paraId="546509B4" w14:textId="77777777" w:rsidTr="009A0C6F">
        <w:trPr>
          <w:jc w:val="center"/>
        </w:trPr>
        <w:tc>
          <w:tcPr>
            <w:tcW w:w="0" w:type="auto"/>
            <w:vAlign w:val="center"/>
          </w:tcPr>
          <w:p w14:paraId="58FA16CF" w14:textId="77777777" w:rsidR="00097FF0" w:rsidRPr="00560651" w:rsidRDefault="00097FF0" w:rsidP="009A0C6F">
            <w:pPr>
              <w:widowControl/>
              <w:jc w:val="center"/>
              <w:rPr>
                <w:rFonts w:ascii="Times New Roman" w:hAnsi="Times New Roman"/>
                <w:color w:val="000000"/>
                <w:sz w:val="18"/>
                <w:szCs w:val="18"/>
              </w:rPr>
            </w:pPr>
            <w:r w:rsidRPr="00560651">
              <w:rPr>
                <w:rFonts w:ascii="Times New Roman" w:hAnsi="Times New Roman"/>
                <w:color w:val="000000"/>
                <w:sz w:val="18"/>
                <w:szCs w:val="18"/>
              </w:rPr>
              <w:t>30.0</w:t>
            </w:r>
          </w:p>
        </w:tc>
        <w:tc>
          <w:tcPr>
            <w:tcW w:w="0" w:type="auto"/>
            <w:vAlign w:val="center"/>
          </w:tcPr>
          <w:p w14:paraId="0D49E37C"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30.1</w:t>
            </w:r>
          </w:p>
        </w:tc>
        <w:tc>
          <w:tcPr>
            <w:tcW w:w="0" w:type="auto"/>
            <w:vAlign w:val="center"/>
          </w:tcPr>
          <w:p w14:paraId="66A8CF2E"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30.1</w:t>
            </w:r>
          </w:p>
        </w:tc>
        <w:tc>
          <w:tcPr>
            <w:tcW w:w="0" w:type="auto"/>
            <w:vAlign w:val="center"/>
          </w:tcPr>
          <w:p w14:paraId="75210E52"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30.0</w:t>
            </w:r>
          </w:p>
        </w:tc>
        <w:tc>
          <w:tcPr>
            <w:tcW w:w="0" w:type="auto"/>
            <w:vAlign w:val="center"/>
          </w:tcPr>
          <w:p w14:paraId="102F4E3D"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30.0</w:t>
            </w:r>
          </w:p>
        </w:tc>
        <w:tc>
          <w:tcPr>
            <w:tcW w:w="0" w:type="auto"/>
            <w:vAlign w:val="center"/>
          </w:tcPr>
          <w:p w14:paraId="01D923C0"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30.1</w:t>
            </w:r>
          </w:p>
        </w:tc>
        <w:tc>
          <w:tcPr>
            <w:tcW w:w="0" w:type="auto"/>
            <w:vAlign w:val="center"/>
          </w:tcPr>
          <w:p w14:paraId="023D28F6"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30.1</w:t>
            </w:r>
          </w:p>
        </w:tc>
        <w:tc>
          <w:tcPr>
            <w:tcW w:w="0" w:type="auto"/>
            <w:vAlign w:val="center"/>
          </w:tcPr>
          <w:p w14:paraId="7F591F49"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30.1</w:t>
            </w:r>
          </w:p>
        </w:tc>
        <w:tc>
          <w:tcPr>
            <w:tcW w:w="0" w:type="auto"/>
            <w:vAlign w:val="center"/>
          </w:tcPr>
          <w:p w14:paraId="19123405"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30.1</w:t>
            </w:r>
          </w:p>
        </w:tc>
        <w:tc>
          <w:tcPr>
            <w:tcW w:w="0" w:type="auto"/>
            <w:vAlign w:val="center"/>
          </w:tcPr>
          <w:p w14:paraId="6A62636E"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30.0</w:t>
            </w:r>
          </w:p>
        </w:tc>
        <w:tc>
          <w:tcPr>
            <w:tcW w:w="0" w:type="auto"/>
            <w:vAlign w:val="center"/>
          </w:tcPr>
          <w:p w14:paraId="5B8D54F7"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30.1</w:t>
            </w:r>
          </w:p>
        </w:tc>
        <w:tc>
          <w:tcPr>
            <w:tcW w:w="0" w:type="auto"/>
            <w:vAlign w:val="center"/>
          </w:tcPr>
          <w:p w14:paraId="5801780C"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30.1</w:t>
            </w:r>
          </w:p>
        </w:tc>
        <w:tc>
          <w:tcPr>
            <w:tcW w:w="0" w:type="auto"/>
            <w:vAlign w:val="center"/>
          </w:tcPr>
          <w:p w14:paraId="4B6748EA"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0.1</w:t>
            </w:r>
          </w:p>
        </w:tc>
      </w:tr>
      <w:tr w:rsidR="00097FF0" w:rsidRPr="003639DC" w14:paraId="742DFB8E" w14:textId="77777777" w:rsidTr="009A0C6F">
        <w:trPr>
          <w:jc w:val="center"/>
        </w:trPr>
        <w:tc>
          <w:tcPr>
            <w:tcW w:w="0" w:type="auto"/>
            <w:vAlign w:val="center"/>
          </w:tcPr>
          <w:p w14:paraId="43323048" w14:textId="77777777" w:rsidR="00097FF0" w:rsidRPr="00560651" w:rsidRDefault="00097FF0" w:rsidP="009A0C6F">
            <w:pPr>
              <w:widowControl/>
              <w:jc w:val="center"/>
              <w:rPr>
                <w:rFonts w:ascii="Times New Roman" w:hAnsi="Times New Roman"/>
                <w:color w:val="000000"/>
                <w:sz w:val="18"/>
                <w:szCs w:val="18"/>
              </w:rPr>
            </w:pPr>
            <w:r w:rsidRPr="00560651">
              <w:rPr>
                <w:rFonts w:ascii="Times New Roman" w:hAnsi="Times New Roman"/>
                <w:color w:val="000000"/>
                <w:sz w:val="18"/>
                <w:szCs w:val="18"/>
              </w:rPr>
              <w:lastRenderedPageBreak/>
              <w:t>60.0</w:t>
            </w:r>
          </w:p>
        </w:tc>
        <w:tc>
          <w:tcPr>
            <w:tcW w:w="0" w:type="auto"/>
            <w:vAlign w:val="center"/>
          </w:tcPr>
          <w:p w14:paraId="77731797"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60.0</w:t>
            </w:r>
          </w:p>
        </w:tc>
        <w:tc>
          <w:tcPr>
            <w:tcW w:w="0" w:type="auto"/>
            <w:vAlign w:val="center"/>
          </w:tcPr>
          <w:p w14:paraId="155CE91B"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60.1</w:t>
            </w:r>
          </w:p>
        </w:tc>
        <w:tc>
          <w:tcPr>
            <w:tcW w:w="0" w:type="auto"/>
            <w:vAlign w:val="center"/>
          </w:tcPr>
          <w:p w14:paraId="28675DFE"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60.1</w:t>
            </w:r>
          </w:p>
        </w:tc>
        <w:tc>
          <w:tcPr>
            <w:tcW w:w="0" w:type="auto"/>
            <w:vAlign w:val="center"/>
          </w:tcPr>
          <w:p w14:paraId="208DA10F"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60.1</w:t>
            </w:r>
          </w:p>
        </w:tc>
        <w:tc>
          <w:tcPr>
            <w:tcW w:w="0" w:type="auto"/>
            <w:vAlign w:val="center"/>
          </w:tcPr>
          <w:p w14:paraId="7468705F"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60.1</w:t>
            </w:r>
          </w:p>
        </w:tc>
        <w:tc>
          <w:tcPr>
            <w:tcW w:w="0" w:type="auto"/>
            <w:vAlign w:val="center"/>
          </w:tcPr>
          <w:p w14:paraId="65ABE7FE"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60.0</w:t>
            </w:r>
          </w:p>
        </w:tc>
        <w:tc>
          <w:tcPr>
            <w:tcW w:w="0" w:type="auto"/>
            <w:vAlign w:val="center"/>
          </w:tcPr>
          <w:p w14:paraId="0EEFE24E"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60.1</w:t>
            </w:r>
          </w:p>
        </w:tc>
        <w:tc>
          <w:tcPr>
            <w:tcW w:w="0" w:type="auto"/>
            <w:vAlign w:val="center"/>
          </w:tcPr>
          <w:p w14:paraId="23C97473"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60.1</w:t>
            </w:r>
          </w:p>
        </w:tc>
        <w:tc>
          <w:tcPr>
            <w:tcW w:w="0" w:type="auto"/>
            <w:vAlign w:val="center"/>
          </w:tcPr>
          <w:p w14:paraId="02851667"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60.1</w:t>
            </w:r>
          </w:p>
        </w:tc>
        <w:tc>
          <w:tcPr>
            <w:tcW w:w="0" w:type="auto"/>
            <w:vAlign w:val="center"/>
          </w:tcPr>
          <w:p w14:paraId="46B930DA"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60.0</w:t>
            </w:r>
          </w:p>
        </w:tc>
        <w:tc>
          <w:tcPr>
            <w:tcW w:w="0" w:type="auto"/>
            <w:vAlign w:val="center"/>
          </w:tcPr>
          <w:p w14:paraId="49940752"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60.1</w:t>
            </w:r>
          </w:p>
        </w:tc>
        <w:tc>
          <w:tcPr>
            <w:tcW w:w="0" w:type="auto"/>
            <w:vAlign w:val="center"/>
          </w:tcPr>
          <w:p w14:paraId="4EE9A363"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0.1</w:t>
            </w:r>
          </w:p>
        </w:tc>
      </w:tr>
      <w:tr w:rsidR="00097FF0" w:rsidRPr="003639DC" w14:paraId="2D74B666" w14:textId="77777777" w:rsidTr="009A0C6F">
        <w:trPr>
          <w:jc w:val="center"/>
        </w:trPr>
        <w:tc>
          <w:tcPr>
            <w:tcW w:w="0" w:type="auto"/>
            <w:vAlign w:val="center"/>
          </w:tcPr>
          <w:p w14:paraId="23187AB0" w14:textId="77777777" w:rsidR="00097FF0" w:rsidRPr="00560651" w:rsidRDefault="00097FF0" w:rsidP="009A0C6F">
            <w:pPr>
              <w:widowControl/>
              <w:jc w:val="center"/>
              <w:rPr>
                <w:rFonts w:ascii="Times New Roman" w:hAnsi="Times New Roman"/>
                <w:color w:val="000000"/>
                <w:sz w:val="18"/>
                <w:szCs w:val="18"/>
              </w:rPr>
            </w:pPr>
            <w:r w:rsidRPr="00560651">
              <w:rPr>
                <w:rFonts w:ascii="Times New Roman" w:hAnsi="Times New Roman"/>
                <w:color w:val="000000"/>
                <w:sz w:val="18"/>
                <w:szCs w:val="18"/>
              </w:rPr>
              <w:t>120.0</w:t>
            </w:r>
          </w:p>
        </w:tc>
        <w:tc>
          <w:tcPr>
            <w:tcW w:w="0" w:type="auto"/>
            <w:vAlign w:val="center"/>
          </w:tcPr>
          <w:p w14:paraId="7D276E67"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119.2</w:t>
            </w:r>
          </w:p>
        </w:tc>
        <w:tc>
          <w:tcPr>
            <w:tcW w:w="0" w:type="auto"/>
            <w:vAlign w:val="center"/>
          </w:tcPr>
          <w:p w14:paraId="6CC355A8"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119.1</w:t>
            </w:r>
          </w:p>
        </w:tc>
        <w:tc>
          <w:tcPr>
            <w:tcW w:w="0" w:type="auto"/>
            <w:vAlign w:val="center"/>
          </w:tcPr>
          <w:p w14:paraId="1CBA1222"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119.2</w:t>
            </w:r>
          </w:p>
        </w:tc>
        <w:tc>
          <w:tcPr>
            <w:tcW w:w="0" w:type="auto"/>
            <w:vAlign w:val="center"/>
          </w:tcPr>
          <w:p w14:paraId="29565ED2"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119.1</w:t>
            </w:r>
          </w:p>
        </w:tc>
        <w:tc>
          <w:tcPr>
            <w:tcW w:w="0" w:type="auto"/>
            <w:vAlign w:val="center"/>
          </w:tcPr>
          <w:p w14:paraId="7180682A"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119.2</w:t>
            </w:r>
          </w:p>
        </w:tc>
        <w:tc>
          <w:tcPr>
            <w:tcW w:w="0" w:type="auto"/>
            <w:vAlign w:val="center"/>
          </w:tcPr>
          <w:p w14:paraId="66291734"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119.2</w:t>
            </w:r>
          </w:p>
        </w:tc>
        <w:tc>
          <w:tcPr>
            <w:tcW w:w="0" w:type="auto"/>
            <w:vAlign w:val="center"/>
          </w:tcPr>
          <w:p w14:paraId="516C2126"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119.2</w:t>
            </w:r>
          </w:p>
        </w:tc>
        <w:tc>
          <w:tcPr>
            <w:tcW w:w="0" w:type="auto"/>
            <w:vAlign w:val="center"/>
          </w:tcPr>
          <w:p w14:paraId="3C4080ED"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119.2</w:t>
            </w:r>
          </w:p>
        </w:tc>
        <w:tc>
          <w:tcPr>
            <w:tcW w:w="0" w:type="auto"/>
            <w:vAlign w:val="center"/>
          </w:tcPr>
          <w:p w14:paraId="119EE0F0"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119.1</w:t>
            </w:r>
          </w:p>
        </w:tc>
        <w:tc>
          <w:tcPr>
            <w:tcW w:w="0" w:type="auto"/>
            <w:vAlign w:val="center"/>
          </w:tcPr>
          <w:p w14:paraId="17280CB0"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119.1</w:t>
            </w:r>
          </w:p>
        </w:tc>
        <w:tc>
          <w:tcPr>
            <w:tcW w:w="0" w:type="auto"/>
            <w:vAlign w:val="center"/>
          </w:tcPr>
          <w:p w14:paraId="767B89EF"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119.2</w:t>
            </w:r>
          </w:p>
        </w:tc>
        <w:tc>
          <w:tcPr>
            <w:tcW w:w="0" w:type="auto"/>
            <w:vAlign w:val="center"/>
          </w:tcPr>
          <w:p w14:paraId="7C679965"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-0.8</w:t>
            </w:r>
          </w:p>
        </w:tc>
      </w:tr>
      <w:tr w:rsidR="00097FF0" w:rsidRPr="003639DC" w14:paraId="21F043B1" w14:textId="77777777" w:rsidTr="009A0C6F">
        <w:trPr>
          <w:jc w:val="center"/>
        </w:trPr>
        <w:tc>
          <w:tcPr>
            <w:tcW w:w="0" w:type="auto"/>
            <w:vAlign w:val="center"/>
          </w:tcPr>
          <w:p w14:paraId="71862086" w14:textId="77777777" w:rsidR="00097FF0" w:rsidRPr="00560651" w:rsidRDefault="00097FF0" w:rsidP="009A0C6F">
            <w:pPr>
              <w:widowControl/>
              <w:jc w:val="center"/>
              <w:rPr>
                <w:rFonts w:ascii="Times New Roman" w:hAnsi="Times New Roman"/>
                <w:color w:val="000000"/>
                <w:sz w:val="18"/>
                <w:szCs w:val="18"/>
              </w:rPr>
            </w:pPr>
            <w:r w:rsidRPr="00560651">
              <w:rPr>
                <w:rFonts w:ascii="Times New Roman" w:hAnsi="Times New Roman"/>
                <w:color w:val="000000"/>
                <w:sz w:val="18"/>
                <w:szCs w:val="18"/>
              </w:rPr>
              <w:t>200.0</w:t>
            </w:r>
          </w:p>
        </w:tc>
        <w:tc>
          <w:tcPr>
            <w:tcW w:w="0" w:type="auto"/>
            <w:vAlign w:val="center"/>
          </w:tcPr>
          <w:p w14:paraId="419A9ABB"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199.3</w:t>
            </w:r>
          </w:p>
        </w:tc>
        <w:tc>
          <w:tcPr>
            <w:tcW w:w="0" w:type="auto"/>
            <w:vAlign w:val="center"/>
          </w:tcPr>
          <w:p w14:paraId="632EE10E"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199.3</w:t>
            </w:r>
          </w:p>
        </w:tc>
        <w:tc>
          <w:tcPr>
            <w:tcW w:w="0" w:type="auto"/>
            <w:vAlign w:val="center"/>
          </w:tcPr>
          <w:p w14:paraId="187CD039"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199.4</w:t>
            </w:r>
          </w:p>
        </w:tc>
        <w:tc>
          <w:tcPr>
            <w:tcW w:w="0" w:type="auto"/>
            <w:vAlign w:val="center"/>
          </w:tcPr>
          <w:p w14:paraId="074CD109"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199.3</w:t>
            </w:r>
          </w:p>
        </w:tc>
        <w:tc>
          <w:tcPr>
            <w:tcW w:w="0" w:type="auto"/>
            <w:vAlign w:val="center"/>
          </w:tcPr>
          <w:p w14:paraId="28FBEDD5"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199.4</w:t>
            </w:r>
          </w:p>
        </w:tc>
        <w:tc>
          <w:tcPr>
            <w:tcW w:w="0" w:type="auto"/>
            <w:vAlign w:val="center"/>
          </w:tcPr>
          <w:p w14:paraId="63DFDA9F"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199.4</w:t>
            </w:r>
          </w:p>
        </w:tc>
        <w:tc>
          <w:tcPr>
            <w:tcW w:w="0" w:type="auto"/>
            <w:vAlign w:val="center"/>
          </w:tcPr>
          <w:p w14:paraId="1DD2E23A"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199.3</w:t>
            </w:r>
          </w:p>
        </w:tc>
        <w:tc>
          <w:tcPr>
            <w:tcW w:w="0" w:type="auto"/>
            <w:vAlign w:val="center"/>
          </w:tcPr>
          <w:p w14:paraId="3E3D8417"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199.3</w:t>
            </w:r>
          </w:p>
        </w:tc>
        <w:tc>
          <w:tcPr>
            <w:tcW w:w="0" w:type="auto"/>
            <w:vAlign w:val="center"/>
          </w:tcPr>
          <w:p w14:paraId="590148F6"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199.3</w:t>
            </w:r>
          </w:p>
        </w:tc>
        <w:tc>
          <w:tcPr>
            <w:tcW w:w="0" w:type="auto"/>
            <w:vAlign w:val="center"/>
          </w:tcPr>
          <w:p w14:paraId="2158E0B5"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199.4</w:t>
            </w:r>
          </w:p>
        </w:tc>
        <w:tc>
          <w:tcPr>
            <w:tcW w:w="0" w:type="auto"/>
            <w:vAlign w:val="center"/>
          </w:tcPr>
          <w:p w14:paraId="69B14356"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199.3</w:t>
            </w:r>
          </w:p>
        </w:tc>
        <w:tc>
          <w:tcPr>
            <w:tcW w:w="0" w:type="auto"/>
            <w:vAlign w:val="center"/>
          </w:tcPr>
          <w:p w14:paraId="5071344D" w14:textId="77777777" w:rsidR="00097FF0" w:rsidRPr="00560651" w:rsidRDefault="00097FF0" w:rsidP="009A0C6F">
            <w:pPr>
              <w:jc w:val="center"/>
              <w:rPr>
                <w:rFonts w:ascii="Times New Roman" w:hAnsi="Times New Roman"/>
                <w:color w:val="000000"/>
                <w:sz w:val="18"/>
                <w:szCs w:val="18"/>
              </w:rPr>
            </w:pPr>
            <w:r w:rsidRPr="00560651">
              <w:rPr>
                <w:rFonts w:ascii="Times New Roman" w:hAnsi="Times New Roman"/>
                <w:color w:val="000000"/>
                <w:sz w:val="18"/>
                <w:szCs w:val="18"/>
              </w:rPr>
              <w:t>-0.7</w:t>
            </w:r>
          </w:p>
        </w:tc>
      </w:tr>
    </w:tbl>
    <w:p w14:paraId="20F36CD5" w14:textId="77777777" w:rsidR="009A0C6F" w:rsidRDefault="009A0C6F" w:rsidP="00874281">
      <w:pPr>
        <w:spacing w:line="240" w:lineRule="auto"/>
        <w:ind w:firstLineChars="200" w:firstLine="420"/>
        <w:rPr>
          <w:rFonts w:ascii="Times New Roman" w:hAnsi="Times New Roman" w:hint="eastAsia"/>
          <w:color w:val="000000"/>
        </w:rPr>
      </w:pPr>
    </w:p>
    <w:p w14:paraId="3F6E839E" w14:textId="77777777" w:rsidR="00097FF0" w:rsidRPr="003639DC" w:rsidRDefault="00097FF0" w:rsidP="00874281">
      <w:pPr>
        <w:spacing w:line="240" w:lineRule="auto"/>
        <w:ind w:firstLineChars="200" w:firstLine="420"/>
        <w:rPr>
          <w:rFonts w:ascii="Times New Roman" w:hAnsi="Times New Roman"/>
          <w:color w:val="000000"/>
        </w:rPr>
      </w:pPr>
      <w:r w:rsidRPr="003639DC">
        <w:rPr>
          <w:rFonts w:ascii="Times New Roman" w:hAnsi="Times New Roman"/>
          <w:color w:val="000000"/>
        </w:rPr>
        <w:t>采用</w:t>
      </w:r>
      <w:r w:rsidRPr="003639DC">
        <w:rPr>
          <w:rFonts w:ascii="Times New Roman" w:hAnsi="Times New Roman"/>
          <w:color w:val="000000"/>
        </w:rPr>
        <w:t>A</w:t>
      </w:r>
      <w:r w:rsidRPr="003639DC">
        <w:rPr>
          <w:rFonts w:ascii="Times New Roman" w:hAnsi="Times New Roman"/>
          <w:color w:val="000000"/>
        </w:rPr>
        <w:t>类方法评定，采用贝塞尔公式，又因为在实际测量时，每个校准点以</w:t>
      </w:r>
      <w:r w:rsidRPr="003639DC">
        <w:rPr>
          <w:rFonts w:ascii="Times New Roman" w:hAnsi="Times New Roman"/>
          <w:color w:val="000000"/>
        </w:rPr>
        <w:t>3</w:t>
      </w:r>
      <w:r w:rsidRPr="003639DC">
        <w:rPr>
          <w:rFonts w:ascii="Times New Roman" w:hAnsi="Times New Roman"/>
          <w:color w:val="000000"/>
        </w:rPr>
        <w:t>次测量结果作为最终校准结果，所以按下式可算出平均值的实验标准偏差：</w:t>
      </w:r>
    </w:p>
    <w:p w14:paraId="1D3B8861" w14:textId="2E6D19CD" w:rsidR="00097FF0" w:rsidRPr="003639DC" w:rsidRDefault="00097FF0" w:rsidP="0070123D">
      <w:pPr>
        <w:pStyle w:val="afffff1"/>
        <w:ind w:firstLine="420"/>
        <w:jc w:val="right"/>
        <w:rPr>
          <w:rFonts w:ascii="Times New Roman"/>
          <w:szCs w:val="21"/>
          <w:lang w:val="en-GB"/>
        </w:rPr>
      </w:pPr>
      <w:r w:rsidRPr="003639DC">
        <w:rPr>
          <w:rFonts w:ascii="Times New Roman"/>
          <w:i/>
          <w:szCs w:val="21"/>
        </w:rPr>
        <w:t>u</w:t>
      </w:r>
      <w:r w:rsidRPr="003639DC">
        <w:rPr>
          <w:rFonts w:ascii="Times New Roman"/>
          <w:szCs w:val="21"/>
          <w:vertAlign w:val="subscript"/>
        </w:rPr>
        <w:t>1</w:t>
      </w:r>
      <w:r w:rsidRPr="003639DC">
        <w:rPr>
          <w:rFonts w:ascii="Times New Roman"/>
          <w:szCs w:val="21"/>
        </w:rPr>
        <w:t>(</w:t>
      </w:r>
      <m:oMath>
        <m:acc>
          <m:accPr>
            <m:chr m:val="̅"/>
            <m:ctrlPr>
              <w:rPr>
                <w:rFonts w:ascii="Cambria Math" w:hAnsi="Cambria Math"/>
                <w:i/>
                <w:color w:val="000000" w:themeColor="text1"/>
                <w:szCs w:val="21"/>
              </w:rPr>
            </m:ctrlPr>
          </m:accPr>
          <m:e>
            <m:r>
              <w:rPr>
                <w:rFonts w:ascii="Cambria Math" w:hAnsi="Cambria Math"/>
                <w:color w:val="000000" w:themeColor="text1"/>
                <w:szCs w:val="21"/>
              </w:rPr>
              <m:t>I</m:t>
            </m:r>
          </m:e>
        </m:acc>
      </m:oMath>
      <w:r w:rsidRPr="003639DC">
        <w:rPr>
          <w:rFonts w:ascii="Times New Roman"/>
          <w:szCs w:val="21"/>
        </w:rPr>
        <w:t>)=</w:t>
      </w:r>
      <m:oMath>
        <m:r>
          <m:rPr>
            <m:sty m:val="p"/>
          </m:rPr>
          <w:rPr>
            <w:rFonts w:ascii="Cambria Math" w:hAnsi="Cambria Math"/>
            <w:szCs w:val="21"/>
          </w:rPr>
          <m:t xml:space="preserve"> </m:t>
        </m:r>
        <m:f>
          <m:fPr>
            <m:ctrlPr>
              <w:rPr>
                <w:rFonts w:ascii="Cambria Math" w:hAnsi="Cambria Math"/>
                <w:szCs w:val="21"/>
              </w:rPr>
            </m:ctrlPr>
          </m:fPr>
          <m:num>
            <m:r>
              <w:rPr>
                <w:rFonts w:ascii="Cambria Math" w:hAnsi="Cambria Math"/>
                <w:szCs w:val="21"/>
              </w:rPr>
              <m:t>1</m:t>
            </m:r>
          </m:num>
          <m:den>
            <m:rad>
              <m:radPr>
                <m:degHide m:val="1"/>
                <m:ctrlPr>
                  <w:rPr>
                    <w:rFonts w:ascii="Cambria Math" w:hAnsi="Cambria Math"/>
                    <w:i/>
                    <w:color w:val="000000" w:themeColor="text1"/>
                    <w:szCs w:val="21"/>
                  </w:rPr>
                </m:ctrlPr>
              </m:radPr>
              <m:deg/>
              <m:e>
                <m:r>
                  <w:rPr>
                    <w:rFonts w:ascii="Cambria Math" w:hAnsi="Cambria Math"/>
                    <w:color w:val="000000" w:themeColor="text1"/>
                    <w:szCs w:val="21"/>
                  </w:rPr>
                  <m:t>3</m:t>
                </m:r>
              </m:e>
            </m:rad>
          </m:den>
        </m:f>
        <m:rad>
          <m:radPr>
            <m:degHide m:val="1"/>
            <m:ctrlPr>
              <w:rPr>
                <w:rFonts w:ascii="Cambria Math" w:hAnsi="Cambria Math"/>
                <w:i/>
                <w:szCs w:val="21"/>
              </w:rPr>
            </m:ctrlPr>
          </m:radPr>
          <m:deg/>
          <m:e>
            <m:f>
              <m:fPr>
                <m:ctrlPr>
                  <w:rPr>
                    <w:rFonts w:ascii="Cambria Math" w:hAnsi="Cambria Math"/>
                    <w:i/>
                    <w:szCs w:val="21"/>
                  </w:rPr>
                </m:ctrlPr>
              </m:fPr>
              <m:num>
                <m:r>
                  <w:rPr>
                    <w:rFonts w:ascii="Cambria Math" w:hAnsi="Cambria Math"/>
                    <w:szCs w:val="21"/>
                  </w:rPr>
                  <m:t>1</m:t>
                </m:r>
              </m:num>
              <m:den>
                <m:r>
                  <w:rPr>
                    <w:rFonts w:ascii="Cambria Math" w:hAnsi="Cambria Math"/>
                    <w:szCs w:val="21"/>
                  </w:rPr>
                  <m:t>9</m:t>
                </m:r>
              </m:den>
            </m:f>
            <m:nary>
              <m:naryPr>
                <m:chr m:val="∑"/>
                <m:limLoc m:val="undOvr"/>
                <m:ctrlPr>
                  <w:rPr>
                    <w:rFonts w:ascii="Cambria Math" w:hAnsi="Cambria Math"/>
                    <w:i/>
                    <w:szCs w:val="21"/>
                  </w:rPr>
                </m:ctrlPr>
              </m:naryPr>
              <m:sub>
                <m:r>
                  <w:rPr>
                    <w:rFonts w:ascii="Cambria Math" w:hAnsi="Cambria Math"/>
                    <w:szCs w:val="21"/>
                  </w:rPr>
                  <m:t>i=1</m:t>
                </m:r>
              </m:sub>
              <m:sup>
                <m:r>
                  <w:rPr>
                    <w:rFonts w:ascii="Cambria Math" w:hAnsi="Cambria Math"/>
                    <w:szCs w:val="21"/>
                  </w:rPr>
                  <m:t>10</m:t>
                </m:r>
              </m:sup>
              <m:e>
                <m:sSup>
                  <m:sSupPr>
                    <m:ctrlPr>
                      <w:rPr>
                        <w:rFonts w:ascii="Cambria Math" w:hAnsi="Cambria Math"/>
                        <w:i/>
                        <w:szCs w:val="21"/>
                      </w:rPr>
                    </m:ctrlPr>
                  </m:sSupPr>
                  <m:e>
                    <m:r>
                      <w:rPr>
                        <w:rFonts w:ascii="Cambria Math" w:hAnsi="Cambria Math"/>
                        <w:szCs w:val="21"/>
                      </w:rPr>
                      <m:t>(</m:t>
                    </m:r>
                    <m:sSub>
                      <m:sSubPr>
                        <m:ctrlPr>
                          <w:rPr>
                            <w:rFonts w:ascii="Cambria Math" w:hAnsi="Cambria Math"/>
                            <w:i/>
                            <w:szCs w:val="21"/>
                          </w:rPr>
                        </m:ctrlPr>
                      </m:sSubPr>
                      <m:e>
                        <m:r>
                          <w:rPr>
                            <w:rFonts w:ascii="Cambria Math" w:hAnsi="Cambria Math"/>
                            <w:szCs w:val="21"/>
                          </w:rPr>
                          <m:t>I</m:t>
                        </m:r>
                      </m:e>
                      <m:sub>
                        <m:r>
                          <w:rPr>
                            <w:rFonts w:ascii="Cambria Math" w:hAnsi="Cambria Math"/>
                            <w:szCs w:val="21"/>
                          </w:rPr>
                          <m:t>i</m:t>
                        </m:r>
                      </m:sub>
                    </m:sSub>
                    <m:r>
                      <w:rPr>
                        <w:rFonts w:ascii="Cambria Math" w:hAnsi="Cambria Math"/>
                        <w:szCs w:val="21"/>
                      </w:rPr>
                      <m:t>-</m:t>
                    </m:r>
                    <m:acc>
                      <m:accPr>
                        <m:chr m:val="̅"/>
                        <m:ctrlPr>
                          <w:rPr>
                            <w:rFonts w:ascii="Cambria Math" w:hAnsi="Cambria Math"/>
                            <w:i/>
                            <w:color w:val="000000" w:themeColor="text1"/>
                            <w:szCs w:val="21"/>
                          </w:rPr>
                        </m:ctrlPr>
                      </m:accPr>
                      <m:e>
                        <m:r>
                          <w:rPr>
                            <w:rFonts w:ascii="Cambria Math" w:hAnsi="Cambria Math"/>
                            <w:color w:val="000000" w:themeColor="text1"/>
                            <w:szCs w:val="21"/>
                          </w:rPr>
                          <m:t>I</m:t>
                        </m:r>
                      </m:e>
                    </m:acc>
                    <m:r>
                      <w:rPr>
                        <w:rFonts w:ascii="Cambria Math" w:hAnsi="Cambria Math"/>
                        <w:szCs w:val="21"/>
                      </w:rPr>
                      <m:t>)</m:t>
                    </m:r>
                  </m:e>
                  <m:sup>
                    <m:r>
                      <w:rPr>
                        <w:rFonts w:ascii="Cambria Math" w:hAnsi="Cambria Math"/>
                        <w:szCs w:val="21"/>
                      </w:rPr>
                      <m:t>2</m:t>
                    </m:r>
                  </m:sup>
                </m:sSup>
              </m:e>
            </m:nary>
          </m:e>
        </m:rad>
      </m:oMath>
      <w:r w:rsidRPr="003639DC">
        <w:rPr>
          <w:rFonts w:ascii="Times New Roman"/>
          <w:color w:val="000000"/>
          <w:position w:val="-10"/>
          <w:szCs w:val="21"/>
        </w:rPr>
        <w:t xml:space="preserve">                         </w:t>
      </w:r>
      <w:r w:rsidRPr="003639DC">
        <w:rPr>
          <w:rFonts w:ascii="Times New Roman"/>
          <w:color w:val="000000"/>
          <w:szCs w:val="21"/>
        </w:rPr>
        <w:t>（</w:t>
      </w:r>
      <w:r w:rsidRPr="003639DC">
        <w:rPr>
          <w:rFonts w:ascii="Times New Roman"/>
          <w:color w:val="000000"/>
          <w:szCs w:val="21"/>
        </w:rPr>
        <w:t>C.2</w:t>
      </w:r>
      <w:r w:rsidRPr="003639DC">
        <w:rPr>
          <w:rFonts w:ascii="Times New Roman"/>
          <w:color w:val="000000"/>
          <w:szCs w:val="21"/>
        </w:rPr>
        <w:t>）</w:t>
      </w:r>
    </w:p>
    <w:p w14:paraId="4648BED9" w14:textId="51201C98" w:rsidR="008A0F4C" w:rsidRPr="003639DC" w:rsidRDefault="00097FF0">
      <w:pPr>
        <w:pStyle w:val="aff5"/>
        <w:spacing w:before="120" w:after="120"/>
        <w:ind w:left="0"/>
      </w:pPr>
      <w:r w:rsidRPr="003639DC">
        <w:t>经皮起搏器分析仪示值分辨力引入的标准不确定度分量</w:t>
      </w:r>
      <w:r w:rsidR="0070123D" w:rsidRPr="003639DC">
        <w:rPr>
          <w:rFonts w:ascii="Times New Roman"/>
          <w:i/>
        </w:rPr>
        <w:t>u</w:t>
      </w:r>
      <w:r w:rsidR="0070123D">
        <w:rPr>
          <w:rFonts w:ascii="Times New Roman" w:hint="eastAsia"/>
          <w:vertAlign w:val="subscript"/>
        </w:rPr>
        <w:t>2</w:t>
      </w:r>
      <w:r w:rsidR="0070123D" w:rsidRPr="003639DC">
        <w:rPr>
          <w:rFonts w:ascii="Times New Roman"/>
        </w:rPr>
        <w:t>(</w:t>
      </w:r>
      <m:oMath>
        <m:acc>
          <m:accPr>
            <m:chr m:val="̅"/>
            <m:ctrlPr>
              <w:rPr>
                <w:rFonts w:ascii="Cambria Math" w:hAnsi="Cambria Math"/>
              </w:rPr>
            </m:ctrlPr>
          </m:accPr>
          <m:e>
            <m:r>
              <w:rPr>
                <w:rFonts w:ascii="Cambria Math" w:hAnsi="Cambria Math"/>
              </w:rPr>
              <m:t>I</m:t>
            </m:r>
          </m:e>
        </m:acc>
      </m:oMath>
      <w:r w:rsidR="0070123D" w:rsidRPr="003639DC">
        <w:rPr>
          <w:rFonts w:ascii="Times New Roman"/>
        </w:rPr>
        <w:t>)</w:t>
      </w:r>
    </w:p>
    <w:p w14:paraId="076AB3EB" w14:textId="77777777" w:rsidR="00097FF0" w:rsidRPr="003639DC" w:rsidRDefault="00097FF0" w:rsidP="003639DC">
      <w:pPr>
        <w:spacing w:line="360" w:lineRule="auto"/>
        <w:ind w:firstLineChars="200" w:firstLine="420"/>
        <w:jc w:val="left"/>
        <w:rPr>
          <w:rFonts w:ascii="Times New Roman" w:hAnsi="Times New Roman"/>
        </w:rPr>
      </w:pPr>
      <w:r w:rsidRPr="003639DC">
        <w:rPr>
          <w:rFonts w:ascii="Times New Roman" w:hAnsi="Times New Roman"/>
        </w:rPr>
        <w:t>由分析仪的示值分辨力为</w:t>
      </w:r>
      <w:r w:rsidRPr="003639DC">
        <w:rPr>
          <w:rFonts w:ascii="Times New Roman" w:hAnsi="Times New Roman"/>
        </w:rPr>
        <w:t>0.1 mA</w:t>
      </w:r>
      <w:r w:rsidRPr="003639DC">
        <w:rPr>
          <w:rFonts w:ascii="Times New Roman" w:hAnsi="Times New Roman"/>
        </w:rPr>
        <w:t>，按均匀分布考虑，得：</w:t>
      </w:r>
    </w:p>
    <w:p w14:paraId="2385058E" w14:textId="195B5578" w:rsidR="00097FF0" w:rsidRPr="003639DC" w:rsidRDefault="00097FF0" w:rsidP="003639DC">
      <w:pPr>
        <w:wordWrap w:val="0"/>
        <w:spacing w:line="360" w:lineRule="auto"/>
        <w:jc w:val="right"/>
        <w:rPr>
          <w:rFonts w:ascii="Times New Roman" w:hAnsi="Times New Roman"/>
          <w:color w:val="000000" w:themeColor="text1"/>
        </w:rPr>
      </w:pPr>
      <w:r w:rsidRPr="003639DC">
        <w:rPr>
          <w:rFonts w:ascii="Times New Roman" w:hAnsi="Times New Roman"/>
          <w:i/>
        </w:rPr>
        <w:t>u</w:t>
      </w:r>
      <w:r w:rsidRPr="003639DC">
        <w:rPr>
          <w:rFonts w:ascii="Times New Roman" w:hAnsi="Times New Roman"/>
          <w:vertAlign w:val="subscript"/>
        </w:rPr>
        <w:t>2</w:t>
      </w:r>
      <w:r w:rsidRPr="003639DC">
        <w:rPr>
          <w:rFonts w:ascii="Times New Roman" w:hAnsi="Times New Roman"/>
        </w:rPr>
        <w:t>(</w:t>
      </w:r>
      <m:oMath>
        <m:acc>
          <m:accPr>
            <m:chr m:val="̅"/>
            <m:ctrlPr>
              <w:rPr>
                <w:rFonts w:ascii="Cambria Math" w:hAnsi="Cambria Math"/>
                <w:i/>
                <w:color w:val="000000" w:themeColor="text1"/>
              </w:rPr>
            </m:ctrlPr>
          </m:accPr>
          <m:e>
            <m:r>
              <w:rPr>
                <w:rFonts w:ascii="Cambria Math" w:hAnsi="Cambria Math"/>
                <w:color w:val="000000" w:themeColor="text1"/>
              </w:rPr>
              <m:t>I</m:t>
            </m:r>
          </m:e>
        </m:acc>
      </m:oMath>
      <w:r w:rsidRPr="003639DC">
        <w:rPr>
          <w:rFonts w:ascii="Times New Roman" w:hAnsi="Times New Roman"/>
        </w:rPr>
        <w:t>)</w:t>
      </w:r>
      <w:r w:rsidRPr="003639DC">
        <w:rPr>
          <w:rFonts w:ascii="Times New Roman" w:hAnsi="Times New Roman"/>
          <w:color w:val="000000" w:themeColor="text1"/>
        </w:rPr>
        <w:t>=</w:t>
      </w:r>
      <m:oMath>
        <m:f>
          <m:fPr>
            <m:ctrlPr>
              <w:rPr>
                <w:rFonts w:ascii="Cambria Math" w:hAnsi="Cambria Math"/>
                <w:color w:val="000000" w:themeColor="text1"/>
              </w:rPr>
            </m:ctrlPr>
          </m:fPr>
          <m:num>
            <m:r>
              <w:rPr>
                <w:rFonts w:ascii="Cambria Math" w:hAnsi="Cambria Math"/>
                <w:color w:val="000000" w:themeColor="text1"/>
              </w:rPr>
              <m:t>0.1</m:t>
            </m:r>
            <m:r>
              <m:rPr>
                <m:sty m:val="p"/>
              </m:rPr>
              <w:rPr>
                <w:rFonts w:ascii="Cambria Math" w:hAnsi="Cambria Math"/>
                <w:color w:val="000000" w:themeColor="text1"/>
              </w:rPr>
              <m:t>mA</m:t>
            </m:r>
          </m:num>
          <m:den>
            <m:r>
              <w:rPr>
                <w:rFonts w:ascii="Cambria Math" w:hAnsi="Cambria Math"/>
                <w:color w:val="000000" w:themeColor="text1"/>
              </w:rPr>
              <m:t>2</m:t>
            </m:r>
            <m:rad>
              <m:radPr>
                <m:degHide m:val="1"/>
                <m:ctrlPr>
                  <w:rPr>
                    <w:rFonts w:ascii="Cambria Math" w:hAnsi="Cambria Math"/>
                    <w:i/>
                    <w:color w:val="000000" w:themeColor="text1"/>
                  </w:rPr>
                </m:ctrlPr>
              </m:radPr>
              <m:deg/>
              <m:e>
                <m:r>
                  <w:rPr>
                    <w:rFonts w:ascii="Cambria Math" w:hAnsi="Cambria Math"/>
                    <w:color w:val="000000" w:themeColor="text1"/>
                  </w:rPr>
                  <m:t>3</m:t>
                </m:r>
              </m:e>
            </m:rad>
          </m:den>
        </m:f>
      </m:oMath>
      <w:r w:rsidRPr="003639DC">
        <w:rPr>
          <w:rFonts w:ascii="Times New Roman" w:hAnsi="Times New Roman"/>
          <w:color w:val="000000" w:themeColor="text1"/>
        </w:rPr>
        <w:t>=</w:t>
      </w:r>
      <w:r w:rsidRPr="003639DC">
        <w:rPr>
          <w:rFonts w:ascii="Times New Roman" w:hAnsi="Times New Roman"/>
          <w:color w:val="000000" w:themeColor="text1"/>
          <w:kern w:val="0"/>
        </w:rPr>
        <w:t>0.029</w:t>
      </w:r>
      <w:r w:rsidRPr="003639DC">
        <w:rPr>
          <w:rFonts w:ascii="Times New Roman" w:hAnsi="Times New Roman"/>
        </w:rPr>
        <w:t xml:space="preserve"> mA         </w:t>
      </w:r>
      <w:r w:rsidR="006A6940">
        <w:rPr>
          <w:rFonts w:ascii="Times New Roman" w:hAnsi="Times New Roman" w:hint="eastAsia"/>
        </w:rPr>
        <w:t xml:space="preserve">   </w:t>
      </w:r>
      <w:r w:rsidRPr="003639DC">
        <w:rPr>
          <w:rFonts w:ascii="Times New Roman" w:hAnsi="Times New Roman"/>
        </w:rPr>
        <w:t xml:space="preserve">              </w:t>
      </w:r>
      <w:r w:rsidRPr="003639DC">
        <w:rPr>
          <w:rFonts w:ascii="Times New Roman" w:hAnsi="Times New Roman"/>
          <w:color w:val="000000"/>
        </w:rPr>
        <w:t>（</w:t>
      </w:r>
      <w:r w:rsidRPr="003639DC">
        <w:rPr>
          <w:rFonts w:ascii="Times New Roman" w:hAnsi="Times New Roman"/>
          <w:color w:val="000000"/>
        </w:rPr>
        <w:t>C.3</w:t>
      </w:r>
      <w:r w:rsidRPr="003639DC">
        <w:rPr>
          <w:rFonts w:ascii="Times New Roman" w:hAnsi="Times New Roman"/>
          <w:color w:val="000000"/>
        </w:rPr>
        <w:t>）</w:t>
      </w:r>
    </w:p>
    <w:p w14:paraId="75ADBCA2" w14:textId="4132E17E" w:rsidR="00097FF0" w:rsidRPr="003639DC" w:rsidRDefault="00097FF0" w:rsidP="003639DC">
      <w:pPr>
        <w:pStyle w:val="afffff1"/>
        <w:ind w:firstLine="420"/>
        <w:rPr>
          <w:rFonts w:ascii="Times New Roman"/>
          <w:szCs w:val="21"/>
          <w:lang w:val="en-GB"/>
        </w:rPr>
      </w:pPr>
      <w:r w:rsidRPr="003639DC">
        <w:rPr>
          <w:rFonts w:ascii="Times New Roman"/>
          <w:szCs w:val="21"/>
        </w:rPr>
        <w:t>由于</w:t>
      </w:r>
      <w:r w:rsidRPr="003639DC">
        <w:rPr>
          <w:rFonts w:ascii="Times New Roman"/>
          <w:color w:val="000000"/>
          <w:szCs w:val="21"/>
        </w:rPr>
        <w:t>测量</w:t>
      </w:r>
      <w:r w:rsidRPr="003639DC">
        <w:rPr>
          <w:rFonts w:ascii="Times New Roman"/>
          <w:szCs w:val="21"/>
        </w:rPr>
        <w:t>重复性引入的标准不确定度</w:t>
      </w:r>
      <w:r w:rsidRPr="003639DC">
        <w:rPr>
          <w:rFonts w:ascii="Times New Roman"/>
          <w:i/>
          <w:szCs w:val="21"/>
        </w:rPr>
        <w:t>u</w:t>
      </w:r>
      <w:r w:rsidRPr="003639DC">
        <w:rPr>
          <w:rFonts w:ascii="Times New Roman"/>
          <w:szCs w:val="21"/>
          <w:vertAlign w:val="subscript"/>
        </w:rPr>
        <w:t>1</w:t>
      </w:r>
      <w:r w:rsidRPr="003639DC">
        <w:rPr>
          <w:rFonts w:ascii="Times New Roman"/>
          <w:szCs w:val="21"/>
        </w:rPr>
        <w:t>(</w:t>
      </w:r>
      <m:oMath>
        <m:acc>
          <m:accPr>
            <m:chr m:val="̅"/>
            <m:ctrlPr>
              <w:rPr>
                <w:rFonts w:ascii="Cambria Math" w:hAnsi="Cambria Math"/>
                <w:i/>
                <w:color w:val="000000" w:themeColor="text1"/>
                <w:szCs w:val="21"/>
              </w:rPr>
            </m:ctrlPr>
          </m:accPr>
          <m:e>
            <m:r>
              <w:rPr>
                <w:rFonts w:ascii="Cambria Math" w:hAnsi="Cambria Math"/>
                <w:color w:val="000000" w:themeColor="text1"/>
                <w:szCs w:val="21"/>
              </w:rPr>
              <m:t>I</m:t>
            </m:r>
          </m:e>
        </m:acc>
      </m:oMath>
      <w:r w:rsidRPr="003639DC">
        <w:rPr>
          <w:rFonts w:ascii="Times New Roman"/>
          <w:szCs w:val="21"/>
        </w:rPr>
        <w:t>)</w:t>
      </w:r>
      <w:r w:rsidRPr="003639DC">
        <w:rPr>
          <w:rFonts w:ascii="Times New Roman"/>
          <w:szCs w:val="21"/>
        </w:rPr>
        <w:t>与分辨力引入的标准不确定度</w:t>
      </w:r>
      <w:r w:rsidRPr="003639DC">
        <w:rPr>
          <w:rFonts w:ascii="Times New Roman"/>
          <w:i/>
          <w:szCs w:val="21"/>
        </w:rPr>
        <w:t>u</w:t>
      </w:r>
      <w:r w:rsidRPr="003639DC">
        <w:rPr>
          <w:rFonts w:ascii="Times New Roman"/>
          <w:szCs w:val="21"/>
          <w:vertAlign w:val="subscript"/>
        </w:rPr>
        <w:t>2</w:t>
      </w:r>
      <w:r w:rsidRPr="003639DC">
        <w:rPr>
          <w:rFonts w:ascii="Times New Roman"/>
          <w:szCs w:val="21"/>
        </w:rPr>
        <w:t>(</w:t>
      </w:r>
      <m:oMath>
        <m:acc>
          <m:accPr>
            <m:chr m:val="̅"/>
            <m:ctrlPr>
              <w:rPr>
                <w:rFonts w:ascii="Cambria Math" w:hAnsi="Cambria Math"/>
                <w:i/>
                <w:color w:val="000000" w:themeColor="text1"/>
                <w:szCs w:val="21"/>
              </w:rPr>
            </m:ctrlPr>
          </m:accPr>
          <m:e>
            <m:r>
              <w:rPr>
                <w:rFonts w:ascii="Cambria Math" w:hAnsi="Cambria Math"/>
                <w:color w:val="000000" w:themeColor="text1"/>
                <w:szCs w:val="21"/>
              </w:rPr>
              <m:t>I</m:t>
            </m:r>
          </m:e>
        </m:acc>
      </m:oMath>
      <w:r w:rsidRPr="003639DC">
        <w:rPr>
          <w:rFonts w:ascii="Times New Roman"/>
          <w:szCs w:val="21"/>
        </w:rPr>
        <w:t>)</w:t>
      </w:r>
      <w:r w:rsidRPr="003639DC">
        <w:rPr>
          <w:rFonts w:ascii="Times New Roman"/>
          <w:szCs w:val="21"/>
        </w:rPr>
        <w:t>属于同一种效应导致的不确定度，故二者只取其值较大者。</w:t>
      </w:r>
    </w:p>
    <w:p w14:paraId="03506ECE" w14:textId="2C66E394" w:rsidR="006A6940" w:rsidRPr="003639DC" w:rsidRDefault="006A6940" w:rsidP="006A6940">
      <w:pPr>
        <w:pStyle w:val="aff5"/>
        <w:spacing w:before="120" w:after="120"/>
        <w:ind w:left="0"/>
      </w:pPr>
      <w:r>
        <w:t>校准点的标准电流源引入的标准不确定度分量</w:t>
      </w:r>
      <w:r w:rsidRPr="003639DC">
        <w:rPr>
          <w:rFonts w:ascii="Times New Roman"/>
          <w:i/>
        </w:rPr>
        <w:t>u</w:t>
      </w:r>
      <w:r>
        <w:rPr>
          <w:rFonts w:ascii="Times New Roman" w:hint="eastAsia"/>
          <w:vertAlign w:val="subscript"/>
        </w:rPr>
        <w:t>3</w:t>
      </w:r>
      <w:r w:rsidRPr="003639DC">
        <w:rPr>
          <w:rFonts w:ascii="Times New Roman"/>
        </w:rPr>
        <w:t>(</w:t>
      </w:r>
      <m:oMath>
        <m:acc>
          <m:accPr>
            <m:chr m:val="̅"/>
            <m:ctrlPr>
              <w:rPr>
                <w:rFonts w:ascii="Cambria Math" w:hAnsi="Cambria Math"/>
              </w:rPr>
            </m:ctrlPr>
          </m:accPr>
          <m:e>
            <m:r>
              <w:rPr>
                <w:rFonts w:ascii="Cambria Math" w:hAnsi="Cambria Math"/>
              </w:rPr>
              <m:t>I</m:t>
            </m:r>
          </m:e>
        </m:acc>
      </m:oMath>
      <w:r w:rsidRPr="003639DC">
        <w:rPr>
          <w:rFonts w:ascii="Times New Roman"/>
        </w:rPr>
        <w:t>)</w:t>
      </w:r>
    </w:p>
    <w:p w14:paraId="5D0D82CC" w14:textId="77777777" w:rsidR="00FD73D4" w:rsidRPr="00FD73D4" w:rsidRDefault="00FD73D4" w:rsidP="00FD73D4">
      <w:pPr>
        <w:spacing w:line="240" w:lineRule="auto"/>
        <w:ind w:firstLineChars="200" w:firstLine="420"/>
        <w:rPr>
          <w:rFonts w:ascii="Times New Roman" w:hAnsi="Times New Roman"/>
        </w:rPr>
      </w:pPr>
      <w:r w:rsidRPr="00FD73D4">
        <w:rPr>
          <w:rFonts w:ascii="Times New Roman" w:hAnsi="Times New Roman"/>
        </w:rPr>
        <w:t>由标准电流源的最大允许误差为</w:t>
      </w:r>
      <w:r w:rsidRPr="00FD73D4">
        <w:rPr>
          <w:rFonts w:ascii="Times New Roman" w:hAnsi="Times New Roman"/>
        </w:rPr>
        <w:t>±0.66%</w:t>
      </w:r>
      <w:r w:rsidRPr="00FD73D4">
        <w:rPr>
          <w:rFonts w:ascii="Times New Roman" w:hAnsi="Times New Roman"/>
        </w:rPr>
        <w:t>，按均匀分布考虑，可得：</w:t>
      </w:r>
      <w:r w:rsidRPr="00FD73D4">
        <w:rPr>
          <w:rFonts w:ascii="Times New Roman" w:hAnsi="Times New Roman"/>
        </w:rPr>
        <w:t xml:space="preserve"> </w:t>
      </w:r>
    </w:p>
    <w:p w14:paraId="710EBA49" w14:textId="43058CE2" w:rsidR="00FD73D4" w:rsidRPr="00FD73D4" w:rsidRDefault="00FD73D4" w:rsidP="00FD73D4">
      <w:pPr>
        <w:pStyle w:val="afffff1"/>
        <w:ind w:firstLine="420"/>
        <w:jc w:val="right"/>
        <w:rPr>
          <w:rFonts w:ascii="Times New Roman"/>
          <w:szCs w:val="21"/>
          <w:lang w:val="en-GB"/>
        </w:rPr>
      </w:pPr>
      <w:r w:rsidRPr="00FD73D4">
        <w:rPr>
          <w:rFonts w:ascii="Times New Roman"/>
          <w:i/>
          <w:szCs w:val="21"/>
        </w:rPr>
        <w:t>u</w:t>
      </w:r>
      <w:r w:rsidRPr="00FD73D4">
        <w:rPr>
          <w:rFonts w:ascii="Times New Roman"/>
          <w:szCs w:val="21"/>
          <w:vertAlign w:val="subscript"/>
        </w:rPr>
        <w:t>3</w:t>
      </w:r>
      <w:r w:rsidRPr="00FD73D4">
        <w:rPr>
          <w:rFonts w:ascii="Times New Roman"/>
          <w:szCs w:val="21"/>
        </w:rPr>
        <w:t>(</w:t>
      </w:r>
      <m:oMath>
        <m:sSub>
          <m:sSubPr>
            <m:ctrlPr>
              <w:rPr>
                <w:rFonts w:ascii="Cambria Math" w:hAnsi="Cambria Math"/>
                <w:i/>
                <w:color w:val="000000" w:themeColor="text1"/>
                <w:szCs w:val="21"/>
              </w:rPr>
            </m:ctrlPr>
          </m:sSubPr>
          <m:e>
            <m:r>
              <w:rPr>
                <w:rFonts w:ascii="Cambria Math" w:hAnsi="Cambria Math"/>
                <w:color w:val="000000" w:themeColor="text1"/>
                <w:szCs w:val="21"/>
              </w:rPr>
              <m:t>I</m:t>
            </m:r>
          </m:e>
          <m:sub>
            <m:r>
              <w:rPr>
                <w:rFonts w:ascii="Cambria Math" w:hAnsi="Cambria Math"/>
                <w:color w:val="000000" w:themeColor="text1"/>
                <w:szCs w:val="21"/>
              </w:rPr>
              <m:t>0</m:t>
            </m:r>
          </m:sub>
        </m:sSub>
      </m:oMath>
      <w:r w:rsidRPr="00FD73D4">
        <w:rPr>
          <w:rFonts w:ascii="Times New Roman"/>
          <w:szCs w:val="21"/>
        </w:rPr>
        <w:t>)=</w:t>
      </w:r>
      <m:oMath>
        <m:f>
          <m:fPr>
            <m:ctrlPr>
              <w:rPr>
                <w:rFonts w:ascii="Cambria Math" w:hAnsi="Cambria Math"/>
                <w:szCs w:val="21"/>
              </w:rPr>
            </m:ctrlPr>
          </m:fPr>
          <m:num>
            <m:sSub>
              <m:sSubPr>
                <m:ctrlPr>
                  <w:rPr>
                    <w:rFonts w:ascii="Cambria Math" w:hAnsi="Cambria Math"/>
                    <w:i/>
                    <w:color w:val="000000" w:themeColor="text1"/>
                    <w:szCs w:val="21"/>
                  </w:rPr>
                </m:ctrlPr>
              </m:sSubPr>
              <m:e>
                <m:r>
                  <w:rPr>
                    <w:rFonts w:ascii="Cambria Math" w:hAnsi="Cambria Math"/>
                    <w:color w:val="000000" w:themeColor="text1"/>
                    <w:szCs w:val="21"/>
                  </w:rPr>
                  <m:t>I</m:t>
                </m:r>
              </m:e>
              <m:sub>
                <m:r>
                  <w:rPr>
                    <w:rFonts w:ascii="Cambria Math" w:hAnsi="Cambria Math"/>
                    <w:color w:val="000000" w:themeColor="text1"/>
                    <w:szCs w:val="21"/>
                  </w:rPr>
                  <m:t>0</m:t>
                </m:r>
              </m:sub>
            </m:sSub>
            <m:r>
              <w:rPr>
                <w:rFonts w:ascii="Cambria Math" w:hAnsi="Cambria Math"/>
                <w:szCs w:val="21"/>
              </w:rPr>
              <m:t>×0.66%</m:t>
            </m:r>
          </m:num>
          <m:den>
            <m:rad>
              <m:radPr>
                <m:degHide m:val="1"/>
                <m:ctrlPr>
                  <w:rPr>
                    <w:rFonts w:ascii="Cambria Math" w:hAnsi="Cambria Math"/>
                    <w:i/>
                    <w:color w:val="000000" w:themeColor="text1"/>
                    <w:szCs w:val="21"/>
                  </w:rPr>
                </m:ctrlPr>
              </m:radPr>
              <m:deg/>
              <m:e>
                <m:r>
                  <w:rPr>
                    <w:rFonts w:ascii="Cambria Math" w:hAnsi="Cambria Math"/>
                    <w:color w:val="000000" w:themeColor="text1"/>
                    <w:szCs w:val="21"/>
                  </w:rPr>
                  <m:t>3</m:t>
                </m:r>
              </m:e>
            </m:rad>
          </m:den>
        </m:f>
      </m:oMath>
      <w:r w:rsidRPr="00FD73D4">
        <w:rPr>
          <w:rFonts w:ascii="Times New Roman"/>
          <w:szCs w:val="21"/>
        </w:rPr>
        <w:t xml:space="preserve">         </w:t>
      </w:r>
      <w:r>
        <w:rPr>
          <w:rFonts w:ascii="Times New Roman" w:hint="eastAsia"/>
          <w:szCs w:val="21"/>
        </w:rPr>
        <w:t xml:space="preserve">  </w:t>
      </w:r>
      <w:r w:rsidRPr="00FD73D4">
        <w:rPr>
          <w:rFonts w:ascii="Times New Roman"/>
          <w:szCs w:val="21"/>
        </w:rPr>
        <w:t xml:space="preserve">                  </w:t>
      </w:r>
      <w:r w:rsidRPr="00FD73D4">
        <w:rPr>
          <w:rFonts w:ascii="Times New Roman"/>
          <w:color w:val="000000"/>
          <w:szCs w:val="21"/>
        </w:rPr>
        <w:t>（</w:t>
      </w:r>
      <w:r w:rsidRPr="00FD73D4">
        <w:rPr>
          <w:rFonts w:ascii="Times New Roman"/>
          <w:color w:val="000000"/>
          <w:szCs w:val="21"/>
        </w:rPr>
        <w:t>C.4</w:t>
      </w:r>
      <w:r w:rsidRPr="00FD73D4">
        <w:rPr>
          <w:rFonts w:ascii="Times New Roman"/>
          <w:color w:val="000000"/>
          <w:szCs w:val="21"/>
        </w:rPr>
        <w:t>）</w:t>
      </w:r>
    </w:p>
    <w:p w14:paraId="3D95F150" w14:textId="77777777" w:rsidR="008A0F4C" w:rsidRDefault="003A497B">
      <w:pPr>
        <w:pStyle w:val="aff4"/>
        <w:spacing w:before="120" w:after="120"/>
        <w:rPr>
          <w:rFonts w:asciiTheme="minorEastAsia" w:eastAsiaTheme="minorEastAsia" w:hAnsiTheme="minorEastAsia"/>
          <w:b/>
          <w:sz w:val="24"/>
          <w:szCs w:val="24"/>
        </w:rPr>
      </w:pPr>
      <w:bookmarkStart w:id="127" w:name="_Toc133940669"/>
      <w:bookmarkStart w:id="128" w:name="_Toc133940639"/>
      <w:bookmarkStart w:id="129" w:name="_Toc215258019"/>
      <w:r>
        <w:t>合成标准不确定度的计算</w:t>
      </w:r>
      <w:bookmarkEnd w:id="127"/>
      <w:bookmarkEnd w:id="128"/>
      <w:bookmarkEnd w:id="129"/>
    </w:p>
    <w:p w14:paraId="3C0F5429" w14:textId="77777777" w:rsidR="00076D50" w:rsidRPr="00076D50" w:rsidRDefault="00076D50" w:rsidP="00076D50">
      <w:pPr>
        <w:spacing w:line="240" w:lineRule="auto"/>
        <w:ind w:firstLineChars="200" w:firstLine="420"/>
        <w:rPr>
          <w:rFonts w:ascii="Times New Roman" w:hAnsi="Times New Roman"/>
        </w:rPr>
      </w:pPr>
      <w:r w:rsidRPr="00076D50">
        <w:rPr>
          <w:rFonts w:ascii="Times New Roman" w:hAnsi="Times New Roman"/>
        </w:rPr>
        <w:t>各影响量的灵敏系数：</w:t>
      </w:r>
      <w:r w:rsidRPr="00076D50">
        <w:rPr>
          <w:rFonts w:ascii="Times New Roman" w:hAnsi="Times New Roman"/>
          <w:i/>
        </w:rPr>
        <w:t>c</w:t>
      </w:r>
      <w:r w:rsidRPr="00076D50">
        <w:rPr>
          <w:rFonts w:ascii="Times New Roman" w:hAnsi="Times New Roman"/>
          <w:vertAlign w:val="superscript"/>
        </w:rPr>
        <w:t>2</w:t>
      </w:r>
      <w:r w:rsidRPr="00076D50">
        <w:rPr>
          <w:rFonts w:ascii="Times New Roman" w:hAnsi="Times New Roman"/>
        </w:rPr>
        <w:t>(</w:t>
      </w:r>
      <m:oMath>
        <m:acc>
          <m:accPr>
            <m:chr m:val="̅"/>
            <m:ctrlPr>
              <w:rPr>
                <w:rFonts w:ascii="Cambria Math" w:hAnsi="Cambria Math"/>
                <w:i/>
                <w:color w:val="000000" w:themeColor="text1"/>
              </w:rPr>
            </m:ctrlPr>
          </m:accPr>
          <m:e>
            <m:r>
              <w:rPr>
                <w:rFonts w:ascii="Cambria Math" w:hAnsi="Cambria Math"/>
                <w:color w:val="000000" w:themeColor="text1"/>
              </w:rPr>
              <m:t>I</m:t>
            </m:r>
          </m:e>
        </m:acc>
      </m:oMath>
      <w:r w:rsidRPr="00076D50">
        <w:rPr>
          <w:rFonts w:ascii="Times New Roman" w:hAnsi="Times New Roman"/>
        </w:rPr>
        <w:t>)=1</w:t>
      </w:r>
      <w:r w:rsidRPr="00076D50">
        <w:rPr>
          <w:rFonts w:ascii="Times New Roman" w:hAnsi="Times New Roman"/>
        </w:rPr>
        <w:t>，</w:t>
      </w:r>
      <w:r w:rsidRPr="00076D50">
        <w:rPr>
          <w:rFonts w:ascii="Times New Roman" w:hAnsi="Times New Roman"/>
          <w:i/>
        </w:rPr>
        <w:t>c</w:t>
      </w:r>
      <w:r w:rsidRPr="00076D50">
        <w:rPr>
          <w:rFonts w:ascii="Times New Roman" w:hAnsi="Times New Roman"/>
          <w:vertAlign w:val="superscript"/>
        </w:rPr>
        <w:t>2</w:t>
      </w:r>
      <w:r w:rsidRPr="00076D50">
        <w:rPr>
          <w:rFonts w:ascii="Times New Roman" w:hAnsi="Times New Roman"/>
        </w:rPr>
        <w:t>(</w:t>
      </w:r>
      <m:oMath>
        <m:sSub>
          <m:sSubPr>
            <m:ctrlPr>
              <w:rPr>
                <w:rFonts w:ascii="Cambria Math" w:hAnsi="Cambria Math"/>
                <w:i/>
                <w:color w:val="000000" w:themeColor="text1"/>
              </w:rPr>
            </m:ctrlPr>
          </m:sSubPr>
          <m:e>
            <m:r>
              <w:rPr>
                <w:rFonts w:ascii="Cambria Math" w:hAnsi="Cambria Math"/>
                <w:color w:val="000000" w:themeColor="text1"/>
              </w:rPr>
              <m:t>I</m:t>
            </m:r>
          </m:e>
          <m:sub>
            <m:r>
              <w:rPr>
                <w:rFonts w:ascii="Cambria Math" w:hAnsi="Cambria Math"/>
                <w:color w:val="000000" w:themeColor="text1"/>
              </w:rPr>
              <m:t>0</m:t>
            </m:r>
          </m:sub>
        </m:sSub>
      </m:oMath>
      <w:r w:rsidRPr="00076D50">
        <w:rPr>
          <w:rFonts w:ascii="Times New Roman" w:hAnsi="Times New Roman"/>
        </w:rPr>
        <w:t>)=1</w:t>
      </w:r>
      <w:r w:rsidRPr="00076D50">
        <w:rPr>
          <w:rFonts w:ascii="Times New Roman" w:hAnsi="Times New Roman"/>
        </w:rPr>
        <w:t>。</w:t>
      </w:r>
    </w:p>
    <w:p w14:paraId="331C8369" w14:textId="77777777" w:rsidR="00076D50" w:rsidRPr="00076D50" w:rsidRDefault="00076D50" w:rsidP="00076D50">
      <w:pPr>
        <w:spacing w:line="240" w:lineRule="auto"/>
        <w:ind w:firstLineChars="200" w:firstLine="420"/>
        <w:jc w:val="left"/>
        <w:rPr>
          <w:rFonts w:ascii="Times New Roman" w:hAnsi="Times New Roman"/>
        </w:rPr>
      </w:pPr>
      <w:r w:rsidRPr="00076D50">
        <w:rPr>
          <w:rFonts w:ascii="Times New Roman" w:hAnsi="Times New Roman"/>
        </w:rPr>
        <w:t>且评定的各输入量相互独立不相关，故合成标准不确定度为：</w:t>
      </w:r>
    </w:p>
    <w:p w14:paraId="55465EAB" w14:textId="67EA16CD" w:rsidR="00076D50" w:rsidRPr="00076D50" w:rsidRDefault="00076D50" w:rsidP="00076D50">
      <w:pPr>
        <w:pStyle w:val="afffff1"/>
        <w:ind w:firstLine="420"/>
        <w:jc w:val="right"/>
        <w:rPr>
          <w:rFonts w:ascii="Times New Roman"/>
          <w:szCs w:val="21"/>
        </w:rPr>
      </w:pPr>
      <m:oMath>
        <m:sSub>
          <m:sSubPr>
            <m:ctrlPr>
              <w:rPr>
                <w:rFonts w:ascii="Cambria Math" w:hAnsi="Cambria Math"/>
                <w:szCs w:val="21"/>
              </w:rPr>
            </m:ctrlPr>
          </m:sSubPr>
          <m:e>
            <m:r>
              <w:rPr>
                <w:rFonts w:ascii="Cambria Math" w:hAnsi="Cambria Math"/>
                <w:szCs w:val="21"/>
              </w:rPr>
              <m:t>u</m:t>
            </m:r>
          </m:e>
          <m:sub>
            <m:r>
              <w:rPr>
                <w:rFonts w:ascii="Cambria Math" w:hAnsi="Cambria Math"/>
                <w:szCs w:val="21"/>
              </w:rPr>
              <m:t>c</m:t>
            </m:r>
          </m:sub>
        </m:sSub>
      </m:oMath>
      <w:r w:rsidRPr="00076D50">
        <w:rPr>
          <w:rFonts w:ascii="Times New Roman"/>
          <w:szCs w:val="21"/>
        </w:rPr>
        <w:t>=</w:t>
      </w:r>
      <m:oMath>
        <m:rad>
          <m:radPr>
            <m:degHide m:val="1"/>
            <m:ctrlPr>
              <w:rPr>
                <w:rFonts w:ascii="Cambria Math" w:hAnsi="Cambria Math"/>
                <w:szCs w:val="21"/>
              </w:rPr>
            </m:ctrlPr>
          </m:radPr>
          <m:deg/>
          <m:e>
            <m:nary>
              <m:naryPr>
                <m:chr m:val="∑"/>
                <m:limLoc m:val="undOvr"/>
                <m:ctrlPr>
                  <w:rPr>
                    <w:rFonts w:ascii="Cambria Math" w:hAnsi="Cambria Math"/>
                    <w:i/>
                    <w:szCs w:val="21"/>
                  </w:rPr>
                </m:ctrlPr>
              </m:naryPr>
              <m:sub>
                <m:r>
                  <w:rPr>
                    <w:rFonts w:ascii="Cambria Math" w:hAnsi="Cambria Math"/>
                    <w:szCs w:val="21"/>
                  </w:rPr>
                  <m:t>i=1</m:t>
                </m:r>
              </m:sub>
              <m:sup>
                <m:r>
                  <w:rPr>
                    <w:rFonts w:ascii="Cambria Math" w:hAnsi="Cambria Math"/>
                    <w:szCs w:val="21"/>
                  </w:rPr>
                  <m:t>3</m:t>
                </m:r>
              </m:sup>
              <m:e>
                <m:sSubSup>
                  <m:sSubSupPr>
                    <m:ctrlPr>
                      <w:rPr>
                        <w:rFonts w:ascii="Cambria Math" w:hAnsi="Cambria Math"/>
                        <w:i/>
                        <w:szCs w:val="21"/>
                      </w:rPr>
                    </m:ctrlPr>
                  </m:sSubSupPr>
                  <m:e>
                    <m:r>
                      <w:rPr>
                        <w:rFonts w:ascii="Cambria Math" w:hAnsi="Cambria Math"/>
                        <w:szCs w:val="21"/>
                      </w:rPr>
                      <m:t>u</m:t>
                    </m:r>
                  </m:e>
                  <m:sub>
                    <m:r>
                      <w:rPr>
                        <w:rFonts w:ascii="Cambria Math" w:hAnsi="Cambria Math"/>
                        <w:szCs w:val="21"/>
                      </w:rPr>
                      <m:t>i</m:t>
                    </m:r>
                  </m:sub>
                  <m:sup>
                    <m:r>
                      <w:rPr>
                        <w:rFonts w:ascii="Cambria Math" w:hAnsi="Cambria Math"/>
                        <w:szCs w:val="21"/>
                      </w:rPr>
                      <m:t>2</m:t>
                    </m:r>
                  </m:sup>
                </m:sSubSup>
              </m:e>
            </m:nary>
          </m:e>
        </m:rad>
      </m:oMath>
      <w:r w:rsidRPr="00076D50">
        <w:rPr>
          <w:rFonts w:ascii="Times New Roman"/>
          <w:color w:val="000000"/>
          <w:position w:val="-14"/>
          <w:szCs w:val="21"/>
        </w:rPr>
        <w:t xml:space="preserve">                              </w:t>
      </w:r>
      <w:r w:rsidRPr="00076D50">
        <w:rPr>
          <w:rFonts w:ascii="Times New Roman"/>
          <w:color w:val="000000"/>
          <w:szCs w:val="21"/>
        </w:rPr>
        <w:t>（</w:t>
      </w:r>
      <w:r w:rsidRPr="00076D50">
        <w:rPr>
          <w:rFonts w:ascii="Times New Roman"/>
          <w:color w:val="000000"/>
          <w:szCs w:val="21"/>
        </w:rPr>
        <w:t>C.5</w:t>
      </w:r>
      <w:r w:rsidRPr="00076D50">
        <w:rPr>
          <w:rFonts w:ascii="Times New Roman"/>
          <w:color w:val="000000"/>
          <w:szCs w:val="21"/>
        </w:rPr>
        <w:t>）</w:t>
      </w:r>
    </w:p>
    <w:p w14:paraId="68A421CF" w14:textId="77777777" w:rsidR="00D042C0" w:rsidRDefault="00D042C0" w:rsidP="00D042C0">
      <w:pPr>
        <w:pStyle w:val="aff4"/>
        <w:spacing w:before="120" w:after="120"/>
        <w:rPr>
          <w:rFonts w:hAnsi="黑体"/>
          <w:bCs/>
          <w:szCs w:val="21"/>
        </w:rPr>
      </w:pPr>
      <w:bookmarkStart w:id="130" w:name="_Toc133940643"/>
      <w:bookmarkStart w:id="131" w:name="_Toc133940670"/>
      <w:bookmarkStart w:id="132" w:name="_Toc215258020"/>
      <w:r>
        <w:rPr>
          <w:rFonts w:hAnsi="黑体"/>
          <w:bCs/>
          <w:szCs w:val="21"/>
        </w:rPr>
        <w:t>扩展不确定度</w:t>
      </w:r>
      <w:bookmarkEnd w:id="130"/>
      <w:bookmarkEnd w:id="131"/>
      <w:bookmarkEnd w:id="132"/>
    </w:p>
    <w:p w14:paraId="7BB1E3C1" w14:textId="77777777" w:rsidR="00D042C0" w:rsidRDefault="00D042C0" w:rsidP="00D042C0">
      <w:pPr>
        <w:pStyle w:val="aff5"/>
        <w:spacing w:before="120" w:after="120"/>
        <w:ind w:left="0"/>
      </w:pPr>
      <w:bookmarkStart w:id="133" w:name="_Toc133940644"/>
      <w:r>
        <w:t>计算扩展不确定度</w:t>
      </w:r>
      <w:bookmarkEnd w:id="133"/>
    </w:p>
    <w:p w14:paraId="176EA54D" w14:textId="77777777" w:rsidR="00D042C0" w:rsidRPr="00D042C0" w:rsidRDefault="00D042C0" w:rsidP="00D042C0">
      <w:pPr>
        <w:spacing w:line="360" w:lineRule="auto"/>
        <w:ind w:firstLineChars="234" w:firstLine="491"/>
        <w:rPr>
          <w:rFonts w:ascii="Times New Roman" w:hAnsi="Times New Roman"/>
          <w:color w:val="000000"/>
        </w:rPr>
      </w:pPr>
      <w:r w:rsidRPr="00D042C0">
        <w:rPr>
          <w:rFonts w:ascii="Times New Roman" w:hAnsi="Times New Roman"/>
          <w:color w:val="000000"/>
        </w:rPr>
        <w:t>扩展不确定度</w:t>
      </w:r>
      <w:r w:rsidRPr="00D042C0">
        <w:rPr>
          <w:rFonts w:ascii="Times New Roman" w:hAnsi="Times New Roman"/>
          <w:i/>
          <w:color w:val="000000"/>
        </w:rPr>
        <w:t>U</w:t>
      </w:r>
      <w:r w:rsidRPr="00D042C0">
        <w:rPr>
          <w:rFonts w:ascii="Times New Roman" w:hAnsi="Times New Roman"/>
          <w:color w:val="000000"/>
        </w:rPr>
        <w:t>=</w:t>
      </w:r>
      <w:r w:rsidRPr="00D042C0">
        <w:rPr>
          <w:rFonts w:ascii="Times New Roman" w:hAnsi="Times New Roman"/>
          <w:i/>
          <w:color w:val="000000"/>
        </w:rPr>
        <w:t>ku</w:t>
      </w:r>
      <w:r w:rsidRPr="00D042C0">
        <w:rPr>
          <w:rFonts w:ascii="Times New Roman" w:hAnsi="Times New Roman"/>
          <w:color w:val="000000"/>
          <w:vertAlign w:val="subscript"/>
        </w:rPr>
        <w:t>c</w:t>
      </w:r>
      <w:r w:rsidRPr="00D042C0">
        <w:rPr>
          <w:rFonts w:ascii="Times New Roman" w:hAnsi="Times New Roman"/>
          <w:color w:val="000000"/>
        </w:rPr>
        <w:t>，取包含因子</w:t>
      </w:r>
      <w:r w:rsidRPr="00D042C0">
        <w:rPr>
          <w:rFonts w:ascii="Times New Roman" w:hAnsi="Times New Roman"/>
          <w:i/>
          <w:color w:val="000000"/>
        </w:rPr>
        <w:t>k</w:t>
      </w:r>
      <w:r w:rsidRPr="00D042C0">
        <w:rPr>
          <w:rFonts w:ascii="Times New Roman" w:hAnsi="Times New Roman"/>
          <w:color w:val="000000"/>
        </w:rPr>
        <w:t>=2</w:t>
      </w:r>
      <w:r w:rsidRPr="00D042C0">
        <w:rPr>
          <w:rFonts w:ascii="Times New Roman" w:hAnsi="Times New Roman"/>
          <w:color w:val="000000"/>
        </w:rPr>
        <w:t>，示值误差不确定度评定结果汇总见表</w:t>
      </w:r>
      <w:r w:rsidRPr="00D042C0">
        <w:rPr>
          <w:rFonts w:ascii="Times New Roman" w:hAnsi="Times New Roman"/>
          <w:color w:val="000000"/>
        </w:rPr>
        <w:t>C.2</w:t>
      </w:r>
      <w:r w:rsidRPr="00D042C0">
        <w:rPr>
          <w:rFonts w:ascii="Times New Roman" w:hAnsi="Times New Roman"/>
          <w:color w:val="000000"/>
        </w:rPr>
        <w:t>。</w:t>
      </w:r>
    </w:p>
    <w:p w14:paraId="0AC83738" w14:textId="30904B0B" w:rsidR="00D042C0" w:rsidRPr="00D042C0" w:rsidRDefault="00D042C0" w:rsidP="00D042C0">
      <w:pPr>
        <w:pStyle w:val="aff"/>
        <w:spacing w:before="120" w:after="120"/>
      </w:pPr>
      <w:r w:rsidRPr="00D042C0">
        <w:t>示值误差不确定度评定一览表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846"/>
        <w:gridCol w:w="846"/>
        <w:gridCol w:w="846"/>
        <w:gridCol w:w="846"/>
        <w:gridCol w:w="846"/>
        <w:gridCol w:w="846"/>
        <w:gridCol w:w="591"/>
      </w:tblGrid>
      <w:tr w:rsidR="00D042C0" w:rsidRPr="00D042C0" w14:paraId="377CC14A" w14:textId="77777777" w:rsidTr="00ED6B31">
        <w:trPr>
          <w:trHeight w:val="280"/>
          <w:jc w:val="center"/>
        </w:trPr>
        <w:tc>
          <w:tcPr>
            <w:tcW w:w="0" w:type="auto"/>
            <w:shd w:val="clear" w:color="auto" w:fill="auto"/>
            <w:noWrap/>
            <w:vAlign w:val="center"/>
            <w:hideMark/>
          </w:tcPr>
          <w:p w14:paraId="3DFB1452" w14:textId="77777777" w:rsidR="00D042C0" w:rsidRPr="00D042C0" w:rsidRDefault="00D042C0" w:rsidP="00ED6B31">
            <w:pPr>
              <w:widowControl/>
              <w:jc w:val="center"/>
              <w:rPr>
                <w:rFonts w:ascii="Times New Roman" w:hAnsi="Times New Roman"/>
                <w:sz w:val="18"/>
                <w:szCs w:val="18"/>
              </w:rPr>
            </w:pPr>
            <w:r w:rsidRPr="00D042C0">
              <w:rPr>
                <w:rFonts w:ascii="Times New Roman" w:hAnsi="Times New Roman"/>
                <w:sz w:val="18"/>
                <w:szCs w:val="18"/>
              </w:rPr>
              <w:t>标准值</w:t>
            </w:r>
          </w:p>
          <w:p w14:paraId="6447515F" w14:textId="77777777" w:rsidR="00D042C0" w:rsidRPr="00D042C0" w:rsidRDefault="00D042C0" w:rsidP="00ED6B31">
            <w:pPr>
              <w:widowControl/>
              <w:jc w:val="center"/>
              <w:rPr>
                <w:rFonts w:ascii="Times New Roman" w:hAnsi="Times New Roman"/>
                <w:color w:val="000000"/>
                <w:kern w:val="0"/>
                <w:sz w:val="18"/>
                <w:szCs w:val="18"/>
              </w:rPr>
            </w:pPr>
            <w:r w:rsidRPr="00D042C0">
              <w:rPr>
                <w:rFonts w:ascii="Times New Roman" w:hAnsi="Times New Roman"/>
                <w:sz w:val="18"/>
                <w:szCs w:val="18"/>
              </w:rPr>
              <w:t>（</w:t>
            </w:r>
            <w:r w:rsidRPr="00D042C0">
              <w:rPr>
                <w:rFonts w:ascii="Times New Roman" w:hAnsi="Times New Roman"/>
                <w:sz w:val="18"/>
                <w:szCs w:val="18"/>
              </w:rPr>
              <w:t>mA)</w:t>
            </w:r>
          </w:p>
        </w:tc>
        <w:tc>
          <w:tcPr>
            <w:tcW w:w="0" w:type="auto"/>
            <w:vAlign w:val="center"/>
          </w:tcPr>
          <w:p w14:paraId="1F09A392" w14:textId="77777777" w:rsidR="00D042C0" w:rsidRPr="00D042C0" w:rsidRDefault="00D042C0" w:rsidP="00ED6B31">
            <w:pPr>
              <w:widowControl/>
              <w:jc w:val="center"/>
              <w:rPr>
                <w:rFonts w:ascii="Times New Roman" w:hAnsi="Times New Roman"/>
                <w:sz w:val="18"/>
                <w:szCs w:val="18"/>
              </w:rPr>
            </w:pPr>
            <w:r w:rsidRPr="00D042C0">
              <w:rPr>
                <w:rFonts w:ascii="Times New Roman" w:hAnsi="Times New Roman"/>
                <w:sz w:val="18"/>
                <w:szCs w:val="18"/>
              </w:rPr>
              <w:t>测量值</w:t>
            </w:r>
          </w:p>
          <w:p w14:paraId="4FD4EDC2" w14:textId="77777777" w:rsidR="00D042C0" w:rsidRPr="00D042C0" w:rsidRDefault="00D042C0" w:rsidP="00ED6B31">
            <w:pPr>
              <w:widowControl/>
              <w:jc w:val="center"/>
              <w:rPr>
                <w:rFonts w:ascii="Times New Roman" w:hAnsi="Times New Roman"/>
                <w:color w:val="000000"/>
                <w:kern w:val="0"/>
                <w:sz w:val="18"/>
                <w:szCs w:val="18"/>
              </w:rPr>
            </w:pPr>
            <w:r w:rsidRPr="00D042C0">
              <w:rPr>
                <w:rFonts w:ascii="Times New Roman" w:hAnsi="Times New Roman"/>
                <w:sz w:val="18"/>
                <w:szCs w:val="18"/>
              </w:rPr>
              <w:t>（</w:t>
            </w:r>
            <w:r w:rsidRPr="00D042C0">
              <w:rPr>
                <w:rFonts w:ascii="Times New Roman" w:hAnsi="Times New Roman"/>
                <w:sz w:val="18"/>
                <w:szCs w:val="18"/>
              </w:rPr>
              <w:t>mA</w:t>
            </w:r>
            <w:r w:rsidRPr="00D042C0">
              <w:rPr>
                <w:rFonts w:ascii="Times New Roman" w:hAnsi="Times New Roman"/>
                <w:sz w:val="18"/>
                <w:szCs w:val="18"/>
              </w:rPr>
              <w:t>）</w:t>
            </w:r>
          </w:p>
        </w:tc>
        <w:tc>
          <w:tcPr>
            <w:tcW w:w="0" w:type="auto"/>
            <w:vAlign w:val="center"/>
          </w:tcPr>
          <w:p w14:paraId="36B1FD86" w14:textId="77777777" w:rsidR="00D042C0" w:rsidRPr="00D042C0" w:rsidRDefault="00D042C0" w:rsidP="00ED6B31">
            <w:pPr>
              <w:widowControl/>
              <w:jc w:val="center"/>
              <w:rPr>
                <w:rFonts w:ascii="Times New Roman" w:hAnsi="Times New Roman"/>
                <w:sz w:val="18"/>
                <w:szCs w:val="18"/>
              </w:rPr>
            </w:pPr>
            <w:r w:rsidRPr="00D042C0">
              <w:rPr>
                <w:rFonts w:ascii="Times New Roman" w:hAnsi="Times New Roman"/>
                <w:i/>
                <w:sz w:val="18"/>
                <w:szCs w:val="18"/>
              </w:rPr>
              <w:t>u</w:t>
            </w:r>
            <w:r w:rsidRPr="00D042C0">
              <w:rPr>
                <w:rFonts w:ascii="Times New Roman" w:hAnsi="Times New Roman"/>
                <w:sz w:val="18"/>
                <w:szCs w:val="18"/>
                <w:vertAlign w:val="subscript"/>
              </w:rPr>
              <w:t>1</w:t>
            </w:r>
            <w:r w:rsidRPr="00D042C0">
              <w:rPr>
                <w:rFonts w:ascii="Times New Roman" w:hAnsi="Times New Roman"/>
                <w:sz w:val="18"/>
                <w:szCs w:val="18"/>
              </w:rPr>
              <w:t>(</w:t>
            </w:r>
            <m:oMath>
              <m:acc>
                <m:accPr>
                  <m:chr m:val="̅"/>
                  <m:ctrlPr>
                    <w:rPr>
                      <w:rFonts w:ascii="Cambria Math" w:hAnsi="Cambria Math"/>
                      <w:i/>
                      <w:color w:val="000000" w:themeColor="text1"/>
                      <w:sz w:val="18"/>
                      <w:szCs w:val="18"/>
                    </w:rPr>
                  </m:ctrlPr>
                </m:accPr>
                <m:e>
                  <m:r>
                    <w:rPr>
                      <w:rFonts w:ascii="Cambria Math" w:hAnsi="Cambria Math"/>
                      <w:color w:val="000000" w:themeColor="text1"/>
                      <w:sz w:val="18"/>
                      <w:szCs w:val="18"/>
                    </w:rPr>
                    <m:t>I</m:t>
                  </m:r>
                </m:e>
              </m:acc>
            </m:oMath>
            <w:r w:rsidRPr="00D042C0">
              <w:rPr>
                <w:rFonts w:ascii="Times New Roman" w:hAnsi="Times New Roman"/>
                <w:sz w:val="18"/>
                <w:szCs w:val="18"/>
              </w:rPr>
              <w:t xml:space="preserve">) </w:t>
            </w:r>
          </w:p>
          <w:p w14:paraId="6557D38C" w14:textId="77777777" w:rsidR="00D042C0" w:rsidRPr="00D042C0" w:rsidRDefault="00D042C0" w:rsidP="00ED6B31">
            <w:pPr>
              <w:widowControl/>
              <w:jc w:val="center"/>
              <w:rPr>
                <w:rFonts w:ascii="Times New Roman" w:hAnsi="Times New Roman"/>
                <w:sz w:val="18"/>
                <w:szCs w:val="18"/>
              </w:rPr>
            </w:pPr>
            <w:r w:rsidRPr="00D042C0">
              <w:rPr>
                <w:rFonts w:ascii="Times New Roman" w:hAnsi="Times New Roman"/>
                <w:sz w:val="18"/>
                <w:szCs w:val="18"/>
              </w:rPr>
              <w:t>（</w:t>
            </w:r>
            <w:r w:rsidRPr="00D042C0">
              <w:rPr>
                <w:rFonts w:ascii="Times New Roman" w:hAnsi="Times New Roman"/>
                <w:sz w:val="18"/>
                <w:szCs w:val="18"/>
              </w:rPr>
              <w:t>mA</w:t>
            </w:r>
            <w:r w:rsidRPr="00D042C0">
              <w:rPr>
                <w:rFonts w:ascii="Times New Roman" w:hAnsi="Times New Roman"/>
                <w:sz w:val="18"/>
                <w:szCs w:val="18"/>
              </w:rPr>
              <w:t>）</w:t>
            </w:r>
          </w:p>
        </w:tc>
        <w:tc>
          <w:tcPr>
            <w:tcW w:w="0" w:type="auto"/>
            <w:vAlign w:val="center"/>
          </w:tcPr>
          <w:p w14:paraId="755B81D7" w14:textId="77777777" w:rsidR="00D042C0" w:rsidRPr="00D042C0" w:rsidRDefault="00D042C0" w:rsidP="00ED6B31">
            <w:pPr>
              <w:widowControl/>
              <w:jc w:val="center"/>
              <w:rPr>
                <w:rFonts w:ascii="Times New Roman" w:hAnsi="Times New Roman"/>
                <w:sz w:val="18"/>
                <w:szCs w:val="18"/>
              </w:rPr>
            </w:pPr>
            <w:r w:rsidRPr="00D042C0">
              <w:rPr>
                <w:rFonts w:ascii="Times New Roman" w:hAnsi="Times New Roman"/>
                <w:i/>
                <w:sz w:val="18"/>
                <w:szCs w:val="18"/>
              </w:rPr>
              <w:t>u</w:t>
            </w:r>
            <w:r w:rsidRPr="00D042C0">
              <w:rPr>
                <w:rFonts w:ascii="Times New Roman" w:hAnsi="Times New Roman"/>
                <w:sz w:val="18"/>
                <w:szCs w:val="18"/>
                <w:vertAlign w:val="subscript"/>
              </w:rPr>
              <w:t>2</w:t>
            </w:r>
            <w:r w:rsidRPr="00D042C0">
              <w:rPr>
                <w:rFonts w:ascii="Times New Roman" w:hAnsi="Times New Roman"/>
                <w:sz w:val="18"/>
                <w:szCs w:val="18"/>
              </w:rPr>
              <w:t>(</w:t>
            </w:r>
            <m:oMath>
              <m:acc>
                <m:accPr>
                  <m:chr m:val="̅"/>
                  <m:ctrlPr>
                    <w:rPr>
                      <w:rFonts w:ascii="Cambria Math" w:hAnsi="Cambria Math"/>
                      <w:i/>
                      <w:color w:val="000000" w:themeColor="text1"/>
                      <w:sz w:val="18"/>
                      <w:szCs w:val="18"/>
                    </w:rPr>
                  </m:ctrlPr>
                </m:accPr>
                <m:e>
                  <m:r>
                    <w:rPr>
                      <w:rFonts w:ascii="Cambria Math" w:hAnsi="Cambria Math"/>
                      <w:color w:val="000000" w:themeColor="text1"/>
                      <w:sz w:val="18"/>
                      <w:szCs w:val="18"/>
                    </w:rPr>
                    <m:t>I</m:t>
                  </m:r>
                </m:e>
              </m:acc>
            </m:oMath>
            <w:r w:rsidRPr="00D042C0">
              <w:rPr>
                <w:rFonts w:ascii="Times New Roman" w:hAnsi="Times New Roman"/>
                <w:sz w:val="18"/>
                <w:szCs w:val="18"/>
              </w:rPr>
              <w:t xml:space="preserve">) </w:t>
            </w:r>
          </w:p>
          <w:p w14:paraId="52910918" w14:textId="77777777" w:rsidR="00D042C0" w:rsidRPr="00D042C0" w:rsidRDefault="00D042C0" w:rsidP="00ED6B31">
            <w:pPr>
              <w:widowControl/>
              <w:jc w:val="center"/>
              <w:rPr>
                <w:rFonts w:ascii="Times New Roman" w:hAnsi="Times New Roman"/>
                <w:sz w:val="18"/>
                <w:szCs w:val="18"/>
              </w:rPr>
            </w:pPr>
            <w:r w:rsidRPr="00D042C0">
              <w:rPr>
                <w:rFonts w:ascii="Times New Roman" w:hAnsi="Times New Roman"/>
                <w:sz w:val="18"/>
                <w:szCs w:val="18"/>
              </w:rPr>
              <w:t>（</w:t>
            </w:r>
            <w:r w:rsidRPr="00D042C0">
              <w:rPr>
                <w:rFonts w:ascii="Times New Roman" w:hAnsi="Times New Roman"/>
                <w:sz w:val="18"/>
                <w:szCs w:val="18"/>
              </w:rPr>
              <w:t>mA</w:t>
            </w:r>
            <w:r w:rsidRPr="00D042C0">
              <w:rPr>
                <w:rFonts w:ascii="Times New Roman" w:hAnsi="Times New Roman"/>
                <w:sz w:val="18"/>
                <w:szCs w:val="18"/>
              </w:rPr>
              <w:t>）</w:t>
            </w:r>
          </w:p>
        </w:tc>
        <w:tc>
          <w:tcPr>
            <w:tcW w:w="0" w:type="auto"/>
            <w:vAlign w:val="center"/>
          </w:tcPr>
          <w:p w14:paraId="2116BE74" w14:textId="77777777" w:rsidR="00D042C0" w:rsidRPr="00D042C0" w:rsidRDefault="00D042C0" w:rsidP="00ED6B31">
            <w:pPr>
              <w:widowControl/>
              <w:jc w:val="center"/>
              <w:rPr>
                <w:rFonts w:ascii="Times New Roman" w:hAnsi="Times New Roman"/>
                <w:sz w:val="18"/>
                <w:szCs w:val="18"/>
              </w:rPr>
            </w:pPr>
            <w:r w:rsidRPr="00D042C0">
              <w:rPr>
                <w:rFonts w:ascii="Times New Roman" w:hAnsi="Times New Roman"/>
                <w:i/>
                <w:sz w:val="18"/>
                <w:szCs w:val="18"/>
              </w:rPr>
              <w:t>u</w:t>
            </w:r>
            <w:r w:rsidRPr="00D042C0">
              <w:rPr>
                <w:rFonts w:ascii="Times New Roman" w:hAnsi="Times New Roman"/>
                <w:sz w:val="18"/>
                <w:szCs w:val="18"/>
                <w:vertAlign w:val="subscript"/>
              </w:rPr>
              <w:t>3</w:t>
            </w:r>
            <w:r w:rsidRPr="00D042C0">
              <w:rPr>
                <w:rFonts w:ascii="Times New Roman" w:hAnsi="Times New Roman"/>
                <w:sz w:val="18"/>
                <w:szCs w:val="18"/>
              </w:rPr>
              <w:t>(</w:t>
            </w:r>
            <m:oMath>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I</m:t>
                  </m:r>
                </m:e>
                <m:sub>
                  <m:r>
                    <w:rPr>
                      <w:rFonts w:ascii="Cambria Math" w:hAnsi="Cambria Math"/>
                      <w:color w:val="000000" w:themeColor="text1"/>
                      <w:sz w:val="18"/>
                      <w:szCs w:val="18"/>
                    </w:rPr>
                    <m:t>0</m:t>
                  </m:r>
                </m:sub>
              </m:sSub>
            </m:oMath>
            <w:r w:rsidRPr="00D042C0">
              <w:rPr>
                <w:rFonts w:ascii="Times New Roman" w:hAnsi="Times New Roman"/>
                <w:sz w:val="18"/>
                <w:szCs w:val="18"/>
              </w:rPr>
              <w:t xml:space="preserve">) </w:t>
            </w:r>
          </w:p>
          <w:p w14:paraId="00952EBA" w14:textId="77777777" w:rsidR="00D042C0" w:rsidRPr="00D042C0" w:rsidRDefault="00D042C0" w:rsidP="00ED6B31">
            <w:pPr>
              <w:widowControl/>
              <w:jc w:val="center"/>
              <w:rPr>
                <w:rFonts w:ascii="Times New Roman" w:hAnsi="Times New Roman"/>
                <w:sz w:val="18"/>
                <w:szCs w:val="18"/>
              </w:rPr>
            </w:pPr>
            <w:r w:rsidRPr="00D042C0">
              <w:rPr>
                <w:rFonts w:ascii="Times New Roman" w:hAnsi="Times New Roman"/>
                <w:sz w:val="18"/>
                <w:szCs w:val="18"/>
              </w:rPr>
              <w:t>（</w:t>
            </w:r>
            <w:r w:rsidRPr="00D042C0">
              <w:rPr>
                <w:rFonts w:ascii="Times New Roman" w:hAnsi="Times New Roman"/>
                <w:sz w:val="18"/>
                <w:szCs w:val="18"/>
              </w:rPr>
              <w:t>mA</w:t>
            </w:r>
            <w:r w:rsidRPr="00D042C0">
              <w:rPr>
                <w:rFonts w:ascii="Times New Roman" w:hAnsi="Times New Roman"/>
                <w:sz w:val="18"/>
                <w:szCs w:val="18"/>
              </w:rPr>
              <w:t>）</w:t>
            </w:r>
          </w:p>
        </w:tc>
        <w:tc>
          <w:tcPr>
            <w:tcW w:w="0" w:type="auto"/>
            <w:vAlign w:val="center"/>
          </w:tcPr>
          <w:p w14:paraId="762E4D17" w14:textId="77777777" w:rsidR="00D042C0" w:rsidRPr="00D042C0" w:rsidRDefault="00D042C0" w:rsidP="00ED6B31">
            <w:pPr>
              <w:widowControl/>
              <w:jc w:val="center"/>
              <w:rPr>
                <w:rFonts w:ascii="Times New Roman" w:hAnsi="Times New Roman"/>
                <w:color w:val="000000"/>
                <w:sz w:val="18"/>
                <w:szCs w:val="18"/>
                <w:vertAlign w:val="subscript"/>
              </w:rPr>
            </w:pPr>
            <w:r w:rsidRPr="00D042C0">
              <w:rPr>
                <w:rFonts w:ascii="Times New Roman" w:hAnsi="Times New Roman"/>
                <w:i/>
                <w:color w:val="000000"/>
                <w:sz w:val="18"/>
                <w:szCs w:val="18"/>
              </w:rPr>
              <w:t>u</w:t>
            </w:r>
            <w:r w:rsidRPr="00D042C0">
              <w:rPr>
                <w:rFonts w:ascii="Times New Roman" w:hAnsi="Times New Roman"/>
                <w:color w:val="000000"/>
                <w:sz w:val="18"/>
                <w:szCs w:val="18"/>
                <w:vertAlign w:val="subscript"/>
              </w:rPr>
              <w:t>c</w:t>
            </w:r>
          </w:p>
          <w:p w14:paraId="69505C0C" w14:textId="77777777" w:rsidR="00D042C0" w:rsidRPr="00D042C0" w:rsidRDefault="00D042C0" w:rsidP="00ED6B31">
            <w:pPr>
              <w:widowControl/>
              <w:jc w:val="center"/>
              <w:rPr>
                <w:rFonts w:ascii="Times New Roman" w:hAnsi="Times New Roman"/>
                <w:i/>
                <w:sz w:val="18"/>
                <w:szCs w:val="18"/>
              </w:rPr>
            </w:pPr>
            <w:r w:rsidRPr="00D042C0">
              <w:rPr>
                <w:rFonts w:ascii="Times New Roman" w:hAnsi="Times New Roman"/>
                <w:sz w:val="18"/>
                <w:szCs w:val="18"/>
              </w:rPr>
              <w:t>（</w:t>
            </w:r>
            <w:r w:rsidRPr="00D042C0">
              <w:rPr>
                <w:rFonts w:ascii="Times New Roman" w:hAnsi="Times New Roman"/>
                <w:sz w:val="18"/>
                <w:szCs w:val="18"/>
              </w:rPr>
              <w:t>mA</w:t>
            </w:r>
            <w:r w:rsidRPr="00D042C0">
              <w:rPr>
                <w:rFonts w:ascii="Times New Roman" w:hAnsi="Times New Roman"/>
                <w:sz w:val="18"/>
                <w:szCs w:val="18"/>
              </w:rPr>
              <w:t>）</w:t>
            </w:r>
          </w:p>
        </w:tc>
        <w:tc>
          <w:tcPr>
            <w:tcW w:w="0" w:type="auto"/>
            <w:vAlign w:val="center"/>
          </w:tcPr>
          <w:p w14:paraId="4AE824EE" w14:textId="77777777" w:rsidR="00D042C0" w:rsidRPr="00D042C0" w:rsidRDefault="00D042C0" w:rsidP="00ED6B31">
            <w:pPr>
              <w:widowControl/>
              <w:jc w:val="center"/>
              <w:rPr>
                <w:rFonts w:ascii="Times New Roman" w:hAnsi="Times New Roman"/>
                <w:i/>
                <w:sz w:val="18"/>
                <w:szCs w:val="18"/>
              </w:rPr>
            </w:pPr>
            <w:r w:rsidRPr="00D042C0">
              <w:rPr>
                <w:rFonts w:ascii="Times New Roman" w:hAnsi="Times New Roman"/>
                <w:i/>
                <w:sz w:val="18"/>
                <w:szCs w:val="18"/>
              </w:rPr>
              <w:t>U</w:t>
            </w:r>
          </w:p>
          <w:p w14:paraId="46DD9FDE" w14:textId="77777777" w:rsidR="00D042C0" w:rsidRPr="00D042C0" w:rsidRDefault="00D042C0" w:rsidP="00ED6B31">
            <w:pPr>
              <w:widowControl/>
              <w:jc w:val="center"/>
              <w:rPr>
                <w:rFonts w:ascii="Times New Roman" w:hAnsi="Times New Roman"/>
                <w:i/>
                <w:sz w:val="18"/>
                <w:szCs w:val="18"/>
              </w:rPr>
            </w:pPr>
            <w:r w:rsidRPr="00D042C0">
              <w:rPr>
                <w:rFonts w:ascii="Times New Roman" w:hAnsi="Times New Roman"/>
                <w:sz w:val="18"/>
                <w:szCs w:val="18"/>
              </w:rPr>
              <w:t>（</w:t>
            </w:r>
            <w:r w:rsidRPr="00D042C0">
              <w:rPr>
                <w:rFonts w:ascii="Times New Roman" w:hAnsi="Times New Roman"/>
                <w:sz w:val="18"/>
                <w:szCs w:val="18"/>
              </w:rPr>
              <w:t>mA</w:t>
            </w:r>
            <w:r w:rsidRPr="00D042C0">
              <w:rPr>
                <w:rFonts w:ascii="Times New Roman" w:hAnsi="Times New Roman"/>
                <w:sz w:val="18"/>
                <w:szCs w:val="18"/>
              </w:rPr>
              <w:t>）</w:t>
            </w:r>
          </w:p>
        </w:tc>
        <w:tc>
          <w:tcPr>
            <w:tcW w:w="0" w:type="auto"/>
            <w:vAlign w:val="center"/>
          </w:tcPr>
          <w:p w14:paraId="3F4AE695" w14:textId="77777777" w:rsidR="00D042C0" w:rsidRPr="00D042C0" w:rsidRDefault="00D042C0" w:rsidP="00ED6B31">
            <w:pPr>
              <w:widowControl/>
              <w:jc w:val="center"/>
              <w:rPr>
                <w:rFonts w:ascii="Times New Roman" w:hAnsi="Times New Roman"/>
                <w:i/>
                <w:sz w:val="18"/>
                <w:szCs w:val="18"/>
              </w:rPr>
            </w:pPr>
            <w:r w:rsidRPr="00D042C0">
              <w:rPr>
                <w:rFonts w:ascii="Times New Roman" w:hAnsi="Times New Roman"/>
                <w:i/>
                <w:color w:val="000000"/>
                <w:sz w:val="18"/>
                <w:szCs w:val="18"/>
              </w:rPr>
              <w:t>U</w:t>
            </w:r>
            <w:r w:rsidRPr="00D042C0">
              <w:rPr>
                <w:rFonts w:ascii="Times New Roman" w:hAnsi="Times New Roman"/>
                <w:color w:val="000000"/>
                <w:sz w:val="18"/>
                <w:szCs w:val="18"/>
                <w:vertAlign w:val="subscript"/>
              </w:rPr>
              <w:t>rel</w:t>
            </w:r>
          </w:p>
        </w:tc>
      </w:tr>
      <w:tr w:rsidR="00D042C0" w:rsidRPr="00D042C0" w14:paraId="0D3F1287" w14:textId="77777777" w:rsidTr="00ED6B31">
        <w:trPr>
          <w:trHeight w:val="280"/>
          <w:jc w:val="center"/>
        </w:trPr>
        <w:tc>
          <w:tcPr>
            <w:tcW w:w="0" w:type="auto"/>
            <w:shd w:val="clear" w:color="auto" w:fill="auto"/>
            <w:noWrap/>
            <w:vAlign w:val="center"/>
          </w:tcPr>
          <w:p w14:paraId="48100195" w14:textId="77777777" w:rsidR="00D042C0" w:rsidRPr="00D042C0" w:rsidRDefault="00D042C0" w:rsidP="00ED6B31">
            <w:pPr>
              <w:widowControl/>
              <w:jc w:val="center"/>
              <w:rPr>
                <w:rFonts w:ascii="Times New Roman" w:hAnsi="Times New Roman"/>
                <w:color w:val="000000"/>
                <w:kern w:val="0"/>
                <w:sz w:val="18"/>
                <w:szCs w:val="18"/>
              </w:rPr>
            </w:pPr>
            <w:r w:rsidRPr="00D042C0">
              <w:rPr>
                <w:rFonts w:ascii="Times New Roman" w:hAnsi="Times New Roman"/>
                <w:color w:val="000000"/>
                <w:kern w:val="0"/>
                <w:sz w:val="18"/>
                <w:szCs w:val="18"/>
              </w:rPr>
              <w:t>4.0</w:t>
            </w:r>
          </w:p>
        </w:tc>
        <w:tc>
          <w:tcPr>
            <w:tcW w:w="0" w:type="auto"/>
            <w:vAlign w:val="center"/>
          </w:tcPr>
          <w:p w14:paraId="291998D5" w14:textId="77777777" w:rsidR="00D042C0" w:rsidRPr="00D042C0" w:rsidRDefault="00D042C0" w:rsidP="00ED6B31">
            <w:pPr>
              <w:jc w:val="center"/>
              <w:rPr>
                <w:rFonts w:ascii="Times New Roman" w:hAnsi="Times New Roman"/>
                <w:color w:val="000000"/>
                <w:sz w:val="18"/>
                <w:szCs w:val="18"/>
              </w:rPr>
            </w:pPr>
            <w:r w:rsidRPr="00D042C0">
              <w:rPr>
                <w:rFonts w:ascii="Times New Roman" w:hAnsi="Times New Roman"/>
                <w:color w:val="000000"/>
                <w:sz w:val="18"/>
                <w:szCs w:val="18"/>
              </w:rPr>
              <w:t>3.9</w:t>
            </w:r>
          </w:p>
        </w:tc>
        <w:tc>
          <w:tcPr>
            <w:tcW w:w="0" w:type="auto"/>
            <w:vAlign w:val="center"/>
          </w:tcPr>
          <w:p w14:paraId="5608E5D7" w14:textId="77777777" w:rsidR="00D042C0" w:rsidRPr="00D042C0" w:rsidRDefault="00D042C0" w:rsidP="00ED6B31">
            <w:pPr>
              <w:jc w:val="center"/>
              <w:rPr>
                <w:rFonts w:ascii="Times New Roman" w:hAnsi="Times New Roman"/>
                <w:color w:val="000000"/>
                <w:sz w:val="18"/>
                <w:szCs w:val="18"/>
              </w:rPr>
            </w:pPr>
            <w:r w:rsidRPr="00D042C0">
              <w:rPr>
                <w:rFonts w:ascii="Times New Roman" w:hAnsi="Times New Roman"/>
                <w:color w:val="000000"/>
                <w:sz w:val="18"/>
                <w:szCs w:val="18"/>
              </w:rPr>
              <w:t>0.030</w:t>
            </w:r>
          </w:p>
        </w:tc>
        <w:tc>
          <w:tcPr>
            <w:tcW w:w="0" w:type="auto"/>
            <w:vAlign w:val="center"/>
          </w:tcPr>
          <w:p w14:paraId="2E66475E" w14:textId="77777777" w:rsidR="00D042C0" w:rsidRPr="00D042C0" w:rsidRDefault="00D042C0" w:rsidP="00ED6B31">
            <w:pPr>
              <w:jc w:val="center"/>
              <w:rPr>
                <w:rFonts w:ascii="Times New Roman" w:hAnsi="Times New Roman"/>
                <w:color w:val="000000"/>
                <w:sz w:val="18"/>
                <w:szCs w:val="18"/>
              </w:rPr>
            </w:pPr>
            <w:r w:rsidRPr="00D042C0">
              <w:rPr>
                <w:rFonts w:ascii="Times New Roman" w:hAnsi="Times New Roman"/>
                <w:color w:val="000000"/>
                <w:sz w:val="18"/>
                <w:szCs w:val="18"/>
              </w:rPr>
              <w:t>0.029</w:t>
            </w:r>
          </w:p>
        </w:tc>
        <w:tc>
          <w:tcPr>
            <w:tcW w:w="0" w:type="auto"/>
            <w:vAlign w:val="center"/>
          </w:tcPr>
          <w:p w14:paraId="24CCA7F5" w14:textId="77777777" w:rsidR="00D042C0" w:rsidRPr="00D042C0" w:rsidRDefault="00D042C0" w:rsidP="00ED6B31">
            <w:pPr>
              <w:jc w:val="center"/>
              <w:rPr>
                <w:rFonts w:ascii="Times New Roman" w:hAnsi="Times New Roman"/>
                <w:color w:val="000000"/>
                <w:sz w:val="18"/>
                <w:szCs w:val="18"/>
              </w:rPr>
            </w:pPr>
            <w:r w:rsidRPr="00D042C0">
              <w:rPr>
                <w:rFonts w:ascii="Times New Roman" w:hAnsi="Times New Roman"/>
                <w:color w:val="000000"/>
                <w:sz w:val="18"/>
                <w:szCs w:val="18"/>
              </w:rPr>
              <w:t>0.015</w:t>
            </w:r>
          </w:p>
        </w:tc>
        <w:tc>
          <w:tcPr>
            <w:tcW w:w="0" w:type="auto"/>
            <w:vAlign w:val="center"/>
          </w:tcPr>
          <w:p w14:paraId="5A542E6E" w14:textId="77777777" w:rsidR="00D042C0" w:rsidRPr="00D042C0" w:rsidRDefault="00D042C0" w:rsidP="00ED6B31">
            <w:pPr>
              <w:jc w:val="center"/>
              <w:rPr>
                <w:rFonts w:ascii="Times New Roman" w:hAnsi="Times New Roman"/>
                <w:color w:val="000000"/>
                <w:sz w:val="18"/>
                <w:szCs w:val="18"/>
              </w:rPr>
            </w:pPr>
            <w:r w:rsidRPr="00D042C0">
              <w:rPr>
                <w:rFonts w:ascii="Times New Roman" w:hAnsi="Times New Roman"/>
                <w:color w:val="000000"/>
                <w:sz w:val="18"/>
                <w:szCs w:val="18"/>
              </w:rPr>
              <w:t>0.078</w:t>
            </w:r>
          </w:p>
        </w:tc>
        <w:tc>
          <w:tcPr>
            <w:tcW w:w="0" w:type="auto"/>
            <w:vAlign w:val="center"/>
          </w:tcPr>
          <w:p w14:paraId="6A86164A" w14:textId="77777777" w:rsidR="00D042C0" w:rsidRPr="00D042C0" w:rsidRDefault="00D042C0" w:rsidP="00ED6B31">
            <w:pPr>
              <w:jc w:val="center"/>
              <w:rPr>
                <w:rFonts w:ascii="Times New Roman" w:hAnsi="Times New Roman"/>
                <w:color w:val="000000"/>
                <w:sz w:val="18"/>
                <w:szCs w:val="18"/>
              </w:rPr>
            </w:pPr>
            <w:r w:rsidRPr="00D042C0">
              <w:rPr>
                <w:rFonts w:ascii="Times New Roman" w:hAnsi="Times New Roman"/>
                <w:color w:val="000000"/>
                <w:sz w:val="18"/>
                <w:szCs w:val="18"/>
              </w:rPr>
              <w:t>0.2</w:t>
            </w:r>
          </w:p>
        </w:tc>
        <w:tc>
          <w:tcPr>
            <w:tcW w:w="0" w:type="auto"/>
            <w:vAlign w:val="bottom"/>
          </w:tcPr>
          <w:p w14:paraId="3511F70A" w14:textId="77777777" w:rsidR="00D042C0" w:rsidRPr="00D042C0" w:rsidRDefault="00D042C0" w:rsidP="00ED6B31">
            <w:pPr>
              <w:jc w:val="right"/>
              <w:rPr>
                <w:rFonts w:ascii="Times New Roman" w:hAnsi="Times New Roman"/>
                <w:color w:val="000000"/>
                <w:sz w:val="18"/>
                <w:szCs w:val="18"/>
              </w:rPr>
            </w:pPr>
            <w:r w:rsidRPr="00D042C0">
              <w:rPr>
                <w:rFonts w:ascii="Times New Roman" w:hAnsi="Times New Roman"/>
                <w:color w:val="000000"/>
                <w:sz w:val="18"/>
                <w:szCs w:val="18"/>
              </w:rPr>
              <w:t>1.7%</w:t>
            </w:r>
          </w:p>
        </w:tc>
      </w:tr>
      <w:tr w:rsidR="00D042C0" w:rsidRPr="00D042C0" w14:paraId="22B36766" w14:textId="77777777" w:rsidTr="00ED6B31">
        <w:trPr>
          <w:trHeight w:val="280"/>
          <w:jc w:val="center"/>
        </w:trPr>
        <w:tc>
          <w:tcPr>
            <w:tcW w:w="0" w:type="auto"/>
            <w:shd w:val="clear" w:color="auto" w:fill="auto"/>
            <w:noWrap/>
            <w:vAlign w:val="center"/>
            <w:hideMark/>
          </w:tcPr>
          <w:p w14:paraId="47B67AFE" w14:textId="77777777" w:rsidR="00D042C0" w:rsidRPr="00D042C0" w:rsidRDefault="00D042C0" w:rsidP="00ED6B31">
            <w:pPr>
              <w:widowControl/>
              <w:jc w:val="center"/>
              <w:rPr>
                <w:rFonts w:ascii="Times New Roman" w:hAnsi="Times New Roman"/>
                <w:color w:val="000000"/>
                <w:kern w:val="0"/>
                <w:sz w:val="18"/>
                <w:szCs w:val="18"/>
              </w:rPr>
            </w:pPr>
            <w:r w:rsidRPr="00D042C0">
              <w:rPr>
                <w:rFonts w:ascii="Times New Roman" w:hAnsi="Times New Roman"/>
                <w:color w:val="000000"/>
                <w:kern w:val="0"/>
                <w:sz w:val="18"/>
                <w:szCs w:val="18"/>
              </w:rPr>
              <w:t>30.0</w:t>
            </w:r>
          </w:p>
        </w:tc>
        <w:tc>
          <w:tcPr>
            <w:tcW w:w="0" w:type="auto"/>
            <w:vAlign w:val="center"/>
          </w:tcPr>
          <w:p w14:paraId="3E9933B9" w14:textId="77777777" w:rsidR="00D042C0" w:rsidRPr="00D042C0" w:rsidRDefault="00D042C0" w:rsidP="00ED6B31">
            <w:pPr>
              <w:jc w:val="center"/>
              <w:rPr>
                <w:rFonts w:ascii="Times New Roman" w:hAnsi="Times New Roman"/>
                <w:color w:val="000000"/>
                <w:sz w:val="18"/>
                <w:szCs w:val="18"/>
              </w:rPr>
            </w:pPr>
            <w:r w:rsidRPr="00D042C0">
              <w:rPr>
                <w:rFonts w:ascii="Times New Roman" w:hAnsi="Times New Roman"/>
                <w:color w:val="000000"/>
                <w:sz w:val="18"/>
                <w:szCs w:val="18"/>
              </w:rPr>
              <w:t>30.1</w:t>
            </w:r>
          </w:p>
        </w:tc>
        <w:tc>
          <w:tcPr>
            <w:tcW w:w="0" w:type="auto"/>
            <w:vAlign w:val="center"/>
          </w:tcPr>
          <w:p w14:paraId="166204B2" w14:textId="77777777" w:rsidR="00D042C0" w:rsidRPr="00D042C0" w:rsidRDefault="00D042C0" w:rsidP="00ED6B31">
            <w:pPr>
              <w:jc w:val="center"/>
              <w:rPr>
                <w:rFonts w:ascii="Times New Roman" w:hAnsi="Times New Roman"/>
                <w:color w:val="000000"/>
                <w:sz w:val="18"/>
                <w:szCs w:val="18"/>
              </w:rPr>
            </w:pPr>
            <w:r w:rsidRPr="00D042C0">
              <w:rPr>
                <w:rFonts w:ascii="Times New Roman" w:hAnsi="Times New Roman"/>
                <w:color w:val="000000"/>
                <w:sz w:val="18"/>
                <w:szCs w:val="18"/>
              </w:rPr>
              <w:t>0.028</w:t>
            </w:r>
          </w:p>
        </w:tc>
        <w:tc>
          <w:tcPr>
            <w:tcW w:w="0" w:type="auto"/>
            <w:vAlign w:val="center"/>
          </w:tcPr>
          <w:p w14:paraId="495AD4E4" w14:textId="77777777" w:rsidR="00D042C0" w:rsidRPr="00D042C0" w:rsidRDefault="00D042C0" w:rsidP="00ED6B31">
            <w:pPr>
              <w:jc w:val="center"/>
              <w:rPr>
                <w:rFonts w:ascii="Times New Roman" w:hAnsi="Times New Roman"/>
                <w:color w:val="000000"/>
                <w:sz w:val="18"/>
                <w:szCs w:val="18"/>
              </w:rPr>
            </w:pPr>
            <w:r w:rsidRPr="00D042C0">
              <w:rPr>
                <w:rFonts w:ascii="Times New Roman" w:hAnsi="Times New Roman"/>
                <w:color w:val="000000"/>
                <w:sz w:val="18"/>
                <w:szCs w:val="18"/>
              </w:rPr>
              <w:t>0.029</w:t>
            </w:r>
          </w:p>
        </w:tc>
        <w:tc>
          <w:tcPr>
            <w:tcW w:w="0" w:type="auto"/>
            <w:vAlign w:val="center"/>
          </w:tcPr>
          <w:p w14:paraId="3CA5F975" w14:textId="77777777" w:rsidR="00D042C0" w:rsidRPr="00D042C0" w:rsidRDefault="00D042C0" w:rsidP="00ED6B31">
            <w:pPr>
              <w:jc w:val="center"/>
              <w:rPr>
                <w:rFonts w:ascii="Times New Roman" w:hAnsi="Times New Roman"/>
                <w:color w:val="000000"/>
                <w:sz w:val="18"/>
                <w:szCs w:val="18"/>
              </w:rPr>
            </w:pPr>
            <w:r w:rsidRPr="00D042C0">
              <w:rPr>
                <w:rFonts w:ascii="Times New Roman" w:hAnsi="Times New Roman"/>
                <w:color w:val="000000"/>
                <w:sz w:val="18"/>
                <w:szCs w:val="18"/>
              </w:rPr>
              <w:t>0.114</w:t>
            </w:r>
          </w:p>
        </w:tc>
        <w:tc>
          <w:tcPr>
            <w:tcW w:w="0" w:type="auto"/>
            <w:vAlign w:val="center"/>
          </w:tcPr>
          <w:p w14:paraId="465FD40C" w14:textId="77777777" w:rsidR="00D042C0" w:rsidRPr="00D042C0" w:rsidRDefault="00D042C0" w:rsidP="00ED6B31">
            <w:pPr>
              <w:jc w:val="center"/>
              <w:rPr>
                <w:rFonts w:ascii="Times New Roman" w:hAnsi="Times New Roman"/>
                <w:color w:val="000000"/>
                <w:sz w:val="18"/>
                <w:szCs w:val="18"/>
              </w:rPr>
            </w:pPr>
            <w:r w:rsidRPr="00D042C0">
              <w:rPr>
                <w:rFonts w:ascii="Times New Roman" w:hAnsi="Times New Roman"/>
                <w:color w:val="000000"/>
                <w:sz w:val="18"/>
                <w:szCs w:val="18"/>
              </w:rPr>
              <w:t>0.118</w:t>
            </w:r>
          </w:p>
        </w:tc>
        <w:tc>
          <w:tcPr>
            <w:tcW w:w="0" w:type="auto"/>
            <w:vAlign w:val="center"/>
          </w:tcPr>
          <w:p w14:paraId="6556A254" w14:textId="77777777" w:rsidR="00D042C0" w:rsidRPr="00D042C0" w:rsidRDefault="00D042C0" w:rsidP="00ED6B31">
            <w:pPr>
              <w:jc w:val="center"/>
              <w:rPr>
                <w:rFonts w:ascii="Times New Roman" w:hAnsi="Times New Roman"/>
                <w:color w:val="000000"/>
                <w:sz w:val="18"/>
                <w:szCs w:val="18"/>
              </w:rPr>
            </w:pPr>
            <w:r w:rsidRPr="00D042C0">
              <w:rPr>
                <w:rFonts w:ascii="Times New Roman" w:hAnsi="Times New Roman"/>
                <w:color w:val="000000"/>
                <w:sz w:val="18"/>
                <w:szCs w:val="18"/>
              </w:rPr>
              <w:t>0.2</w:t>
            </w:r>
          </w:p>
        </w:tc>
        <w:tc>
          <w:tcPr>
            <w:tcW w:w="0" w:type="auto"/>
            <w:vAlign w:val="bottom"/>
          </w:tcPr>
          <w:p w14:paraId="479E65C7" w14:textId="77777777" w:rsidR="00D042C0" w:rsidRPr="00D042C0" w:rsidRDefault="00D042C0" w:rsidP="00ED6B31">
            <w:pPr>
              <w:jc w:val="right"/>
              <w:rPr>
                <w:rFonts w:ascii="Times New Roman" w:hAnsi="Times New Roman"/>
                <w:color w:val="000000"/>
                <w:sz w:val="18"/>
                <w:szCs w:val="18"/>
              </w:rPr>
            </w:pPr>
            <w:r w:rsidRPr="00D042C0">
              <w:rPr>
                <w:rFonts w:ascii="Times New Roman" w:hAnsi="Times New Roman"/>
                <w:color w:val="000000"/>
                <w:sz w:val="18"/>
                <w:szCs w:val="18"/>
              </w:rPr>
              <w:t>0.8%</w:t>
            </w:r>
          </w:p>
        </w:tc>
      </w:tr>
      <w:tr w:rsidR="00D042C0" w:rsidRPr="00D042C0" w14:paraId="3B956B69" w14:textId="77777777" w:rsidTr="00ED6B31">
        <w:trPr>
          <w:trHeight w:val="280"/>
          <w:jc w:val="center"/>
        </w:trPr>
        <w:tc>
          <w:tcPr>
            <w:tcW w:w="0" w:type="auto"/>
            <w:shd w:val="clear" w:color="auto" w:fill="auto"/>
            <w:noWrap/>
            <w:vAlign w:val="center"/>
            <w:hideMark/>
          </w:tcPr>
          <w:p w14:paraId="5792814E" w14:textId="77777777" w:rsidR="00D042C0" w:rsidRPr="00D042C0" w:rsidRDefault="00D042C0" w:rsidP="00ED6B31">
            <w:pPr>
              <w:widowControl/>
              <w:jc w:val="center"/>
              <w:rPr>
                <w:rFonts w:ascii="Times New Roman" w:hAnsi="Times New Roman"/>
                <w:color w:val="000000"/>
                <w:kern w:val="0"/>
                <w:sz w:val="18"/>
                <w:szCs w:val="18"/>
              </w:rPr>
            </w:pPr>
            <w:r w:rsidRPr="00D042C0">
              <w:rPr>
                <w:rFonts w:ascii="Times New Roman" w:hAnsi="Times New Roman"/>
                <w:color w:val="000000"/>
                <w:kern w:val="0"/>
                <w:sz w:val="18"/>
                <w:szCs w:val="18"/>
              </w:rPr>
              <w:t>60.0</w:t>
            </w:r>
          </w:p>
        </w:tc>
        <w:tc>
          <w:tcPr>
            <w:tcW w:w="0" w:type="auto"/>
            <w:vAlign w:val="center"/>
          </w:tcPr>
          <w:p w14:paraId="2A777197" w14:textId="77777777" w:rsidR="00D042C0" w:rsidRPr="00D042C0" w:rsidRDefault="00D042C0" w:rsidP="00ED6B31">
            <w:pPr>
              <w:jc w:val="center"/>
              <w:rPr>
                <w:rFonts w:ascii="Times New Roman" w:hAnsi="Times New Roman"/>
                <w:color w:val="000000"/>
                <w:sz w:val="18"/>
                <w:szCs w:val="18"/>
              </w:rPr>
            </w:pPr>
            <w:r w:rsidRPr="00D042C0">
              <w:rPr>
                <w:rFonts w:ascii="Times New Roman" w:hAnsi="Times New Roman"/>
                <w:color w:val="000000"/>
                <w:sz w:val="18"/>
                <w:szCs w:val="18"/>
              </w:rPr>
              <w:t>60.1</w:t>
            </w:r>
          </w:p>
        </w:tc>
        <w:tc>
          <w:tcPr>
            <w:tcW w:w="0" w:type="auto"/>
            <w:vAlign w:val="center"/>
          </w:tcPr>
          <w:p w14:paraId="434D890B" w14:textId="77777777" w:rsidR="00D042C0" w:rsidRPr="00D042C0" w:rsidRDefault="00D042C0" w:rsidP="00ED6B31">
            <w:pPr>
              <w:jc w:val="center"/>
              <w:rPr>
                <w:rFonts w:ascii="Times New Roman" w:hAnsi="Times New Roman"/>
                <w:color w:val="000000"/>
                <w:sz w:val="18"/>
                <w:szCs w:val="18"/>
              </w:rPr>
            </w:pPr>
            <w:r w:rsidRPr="00D042C0">
              <w:rPr>
                <w:rFonts w:ascii="Times New Roman" w:hAnsi="Times New Roman"/>
                <w:color w:val="000000"/>
                <w:sz w:val="18"/>
                <w:szCs w:val="18"/>
              </w:rPr>
              <w:t>0.028</w:t>
            </w:r>
          </w:p>
        </w:tc>
        <w:tc>
          <w:tcPr>
            <w:tcW w:w="0" w:type="auto"/>
            <w:vAlign w:val="center"/>
          </w:tcPr>
          <w:p w14:paraId="108F4703" w14:textId="77777777" w:rsidR="00D042C0" w:rsidRPr="00D042C0" w:rsidRDefault="00D042C0" w:rsidP="00ED6B31">
            <w:pPr>
              <w:jc w:val="center"/>
              <w:rPr>
                <w:rFonts w:ascii="Times New Roman" w:hAnsi="Times New Roman"/>
                <w:color w:val="000000"/>
                <w:sz w:val="18"/>
                <w:szCs w:val="18"/>
              </w:rPr>
            </w:pPr>
            <w:r w:rsidRPr="00D042C0">
              <w:rPr>
                <w:rFonts w:ascii="Times New Roman" w:hAnsi="Times New Roman"/>
                <w:color w:val="000000"/>
                <w:sz w:val="18"/>
                <w:szCs w:val="18"/>
              </w:rPr>
              <w:t>0.029</w:t>
            </w:r>
          </w:p>
        </w:tc>
        <w:tc>
          <w:tcPr>
            <w:tcW w:w="0" w:type="auto"/>
            <w:vAlign w:val="center"/>
          </w:tcPr>
          <w:p w14:paraId="63A3F3A9" w14:textId="77777777" w:rsidR="00D042C0" w:rsidRPr="00D042C0" w:rsidRDefault="00D042C0" w:rsidP="00ED6B31">
            <w:pPr>
              <w:jc w:val="center"/>
              <w:rPr>
                <w:rFonts w:ascii="Times New Roman" w:hAnsi="Times New Roman"/>
                <w:color w:val="000000"/>
                <w:sz w:val="18"/>
                <w:szCs w:val="18"/>
              </w:rPr>
            </w:pPr>
            <w:r w:rsidRPr="00D042C0">
              <w:rPr>
                <w:rFonts w:ascii="Times New Roman" w:hAnsi="Times New Roman"/>
                <w:color w:val="000000"/>
                <w:sz w:val="18"/>
                <w:szCs w:val="18"/>
              </w:rPr>
              <w:t>0.229</w:t>
            </w:r>
          </w:p>
        </w:tc>
        <w:tc>
          <w:tcPr>
            <w:tcW w:w="0" w:type="auto"/>
            <w:vAlign w:val="center"/>
          </w:tcPr>
          <w:p w14:paraId="23C795BB" w14:textId="77777777" w:rsidR="00D042C0" w:rsidRPr="00D042C0" w:rsidRDefault="00D042C0" w:rsidP="00ED6B31">
            <w:pPr>
              <w:jc w:val="center"/>
              <w:rPr>
                <w:rFonts w:ascii="Times New Roman" w:hAnsi="Times New Roman"/>
                <w:color w:val="000000"/>
                <w:sz w:val="18"/>
                <w:szCs w:val="18"/>
              </w:rPr>
            </w:pPr>
            <w:r w:rsidRPr="00D042C0">
              <w:rPr>
                <w:rFonts w:ascii="Times New Roman" w:hAnsi="Times New Roman"/>
                <w:color w:val="000000"/>
                <w:sz w:val="18"/>
                <w:szCs w:val="18"/>
              </w:rPr>
              <w:t>0.230</w:t>
            </w:r>
          </w:p>
        </w:tc>
        <w:tc>
          <w:tcPr>
            <w:tcW w:w="0" w:type="auto"/>
            <w:vAlign w:val="center"/>
          </w:tcPr>
          <w:p w14:paraId="3AC7D9A9" w14:textId="77777777" w:rsidR="00D042C0" w:rsidRPr="00D042C0" w:rsidRDefault="00D042C0" w:rsidP="00ED6B31">
            <w:pPr>
              <w:jc w:val="center"/>
              <w:rPr>
                <w:rFonts w:ascii="Times New Roman" w:hAnsi="Times New Roman"/>
                <w:color w:val="000000"/>
                <w:sz w:val="18"/>
                <w:szCs w:val="18"/>
              </w:rPr>
            </w:pPr>
            <w:r w:rsidRPr="00D042C0">
              <w:rPr>
                <w:rFonts w:ascii="Times New Roman" w:hAnsi="Times New Roman"/>
                <w:color w:val="000000"/>
                <w:sz w:val="18"/>
                <w:szCs w:val="18"/>
              </w:rPr>
              <w:t>0.5</w:t>
            </w:r>
          </w:p>
        </w:tc>
        <w:tc>
          <w:tcPr>
            <w:tcW w:w="0" w:type="auto"/>
            <w:vAlign w:val="bottom"/>
          </w:tcPr>
          <w:p w14:paraId="1FF6011D" w14:textId="77777777" w:rsidR="00D042C0" w:rsidRPr="00D042C0" w:rsidRDefault="00D042C0" w:rsidP="00ED6B31">
            <w:pPr>
              <w:jc w:val="right"/>
              <w:rPr>
                <w:rFonts w:ascii="Times New Roman" w:hAnsi="Times New Roman"/>
                <w:color w:val="000000"/>
                <w:sz w:val="18"/>
                <w:szCs w:val="18"/>
              </w:rPr>
            </w:pPr>
            <w:r w:rsidRPr="00D042C0">
              <w:rPr>
                <w:rFonts w:ascii="Times New Roman" w:hAnsi="Times New Roman"/>
                <w:color w:val="000000"/>
                <w:sz w:val="18"/>
                <w:szCs w:val="18"/>
              </w:rPr>
              <w:t>0.8%</w:t>
            </w:r>
          </w:p>
        </w:tc>
      </w:tr>
      <w:tr w:rsidR="00D042C0" w:rsidRPr="00D042C0" w14:paraId="635BB282" w14:textId="77777777" w:rsidTr="00ED6B31">
        <w:trPr>
          <w:trHeight w:val="280"/>
          <w:jc w:val="center"/>
        </w:trPr>
        <w:tc>
          <w:tcPr>
            <w:tcW w:w="0" w:type="auto"/>
            <w:shd w:val="clear" w:color="auto" w:fill="auto"/>
            <w:noWrap/>
            <w:vAlign w:val="center"/>
            <w:hideMark/>
          </w:tcPr>
          <w:p w14:paraId="6E46659F" w14:textId="77777777" w:rsidR="00D042C0" w:rsidRPr="00D042C0" w:rsidRDefault="00D042C0" w:rsidP="00ED6B31">
            <w:pPr>
              <w:widowControl/>
              <w:jc w:val="center"/>
              <w:rPr>
                <w:rFonts w:ascii="Times New Roman" w:hAnsi="Times New Roman"/>
                <w:color w:val="000000"/>
                <w:kern w:val="0"/>
                <w:sz w:val="18"/>
                <w:szCs w:val="18"/>
              </w:rPr>
            </w:pPr>
            <w:r w:rsidRPr="00D042C0">
              <w:rPr>
                <w:rFonts w:ascii="Times New Roman" w:hAnsi="Times New Roman"/>
                <w:color w:val="000000"/>
                <w:kern w:val="0"/>
                <w:sz w:val="18"/>
                <w:szCs w:val="18"/>
              </w:rPr>
              <w:t>120.0</w:t>
            </w:r>
          </w:p>
        </w:tc>
        <w:tc>
          <w:tcPr>
            <w:tcW w:w="0" w:type="auto"/>
            <w:vAlign w:val="center"/>
          </w:tcPr>
          <w:p w14:paraId="1DB573BC" w14:textId="77777777" w:rsidR="00D042C0" w:rsidRPr="00D042C0" w:rsidRDefault="00D042C0" w:rsidP="00ED6B31">
            <w:pPr>
              <w:jc w:val="center"/>
              <w:rPr>
                <w:rFonts w:ascii="Times New Roman" w:hAnsi="Times New Roman"/>
                <w:color w:val="000000"/>
                <w:sz w:val="18"/>
                <w:szCs w:val="18"/>
              </w:rPr>
            </w:pPr>
            <w:r w:rsidRPr="00D042C0">
              <w:rPr>
                <w:rFonts w:ascii="Times New Roman" w:hAnsi="Times New Roman"/>
                <w:color w:val="000000"/>
                <w:sz w:val="18"/>
                <w:szCs w:val="18"/>
              </w:rPr>
              <w:t>119.2</w:t>
            </w:r>
          </w:p>
        </w:tc>
        <w:tc>
          <w:tcPr>
            <w:tcW w:w="0" w:type="auto"/>
            <w:vAlign w:val="center"/>
          </w:tcPr>
          <w:p w14:paraId="5525A739" w14:textId="77777777" w:rsidR="00D042C0" w:rsidRPr="00D042C0" w:rsidRDefault="00D042C0" w:rsidP="00ED6B31">
            <w:pPr>
              <w:jc w:val="center"/>
              <w:rPr>
                <w:rFonts w:ascii="Times New Roman" w:hAnsi="Times New Roman"/>
                <w:color w:val="000000"/>
                <w:sz w:val="18"/>
                <w:szCs w:val="18"/>
              </w:rPr>
            </w:pPr>
            <w:r w:rsidRPr="00D042C0">
              <w:rPr>
                <w:rFonts w:ascii="Times New Roman" w:hAnsi="Times New Roman"/>
                <w:color w:val="000000"/>
                <w:sz w:val="18"/>
                <w:szCs w:val="18"/>
              </w:rPr>
              <w:t>0.030</w:t>
            </w:r>
          </w:p>
        </w:tc>
        <w:tc>
          <w:tcPr>
            <w:tcW w:w="0" w:type="auto"/>
            <w:vAlign w:val="center"/>
          </w:tcPr>
          <w:p w14:paraId="208D0AD4" w14:textId="77777777" w:rsidR="00D042C0" w:rsidRPr="00D042C0" w:rsidRDefault="00D042C0" w:rsidP="00ED6B31">
            <w:pPr>
              <w:jc w:val="center"/>
              <w:rPr>
                <w:rFonts w:ascii="Times New Roman" w:hAnsi="Times New Roman"/>
                <w:color w:val="000000"/>
                <w:sz w:val="18"/>
                <w:szCs w:val="18"/>
              </w:rPr>
            </w:pPr>
            <w:r w:rsidRPr="00D042C0">
              <w:rPr>
                <w:rFonts w:ascii="Times New Roman" w:hAnsi="Times New Roman"/>
                <w:color w:val="000000"/>
                <w:sz w:val="18"/>
                <w:szCs w:val="18"/>
              </w:rPr>
              <w:t>0.029</w:t>
            </w:r>
          </w:p>
        </w:tc>
        <w:tc>
          <w:tcPr>
            <w:tcW w:w="0" w:type="auto"/>
            <w:vAlign w:val="center"/>
          </w:tcPr>
          <w:p w14:paraId="5DE527AD" w14:textId="77777777" w:rsidR="00D042C0" w:rsidRPr="00D042C0" w:rsidRDefault="00D042C0" w:rsidP="00ED6B31">
            <w:pPr>
              <w:jc w:val="center"/>
              <w:rPr>
                <w:rFonts w:ascii="Times New Roman" w:hAnsi="Times New Roman"/>
                <w:color w:val="000000"/>
                <w:sz w:val="18"/>
                <w:szCs w:val="18"/>
              </w:rPr>
            </w:pPr>
            <w:r w:rsidRPr="00D042C0">
              <w:rPr>
                <w:rFonts w:ascii="Times New Roman" w:hAnsi="Times New Roman"/>
                <w:color w:val="000000"/>
                <w:sz w:val="18"/>
                <w:szCs w:val="18"/>
              </w:rPr>
              <w:t>0.457</w:t>
            </w:r>
          </w:p>
        </w:tc>
        <w:tc>
          <w:tcPr>
            <w:tcW w:w="0" w:type="auto"/>
            <w:vAlign w:val="center"/>
          </w:tcPr>
          <w:p w14:paraId="3B300EAF" w14:textId="77777777" w:rsidR="00D042C0" w:rsidRPr="00D042C0" w:rsidRDefault="00D042C0" w:rsidP="00ED6B31">
            <w:pPr>
              <w:jc w:val="center"/>
              <w:rPr>
                <w:rFonts w:ascii="Times New Roman" w:hAnsi="Times New Roman"/>
                <w:color w:val="000000"/>
                <w:sz w:val="18"/>
                <w:szCs w:val="18"/>
              </w:rPr>
            </w:pPr>
            <w:r w:rsidRPr="00D042C0">
              <w:rPr>
                <w:rFonts w:ascii="Times New Roman" w:hAnsi="Times New Roman"/>
                <w:color w:val="000000"/>
                <w:sz w:val="18"/>
                <w:szCs w:val="18"/>
              </w:rPr>
              <w:t>0.458</w:t>
            </w:r>
          </w:p>
        </w:tc>
        <w:tc>
          <w:tcPr>
            <w:tcW w:w="0" w:type="auto"/>
            <w:vAlign w:val="center"/>
          </w:tcPr>
          <w:p w14:paraId="3DB02C90" w14:textId="77777777" w:rsidR="00D042C0" w:rsidRPr="00D042C0" w:rsidRDefault="00D042C0" w:rsidP="00ED6B31">
            <w:pPr>
              <w:jc w:val="center"/>
              <w:rPr>
                <w:rFonts w:ascii="Times New Roman" w:hAnsi="Times New Roman"/>
                <w:color w:val="000000"/>
                <w:sz w:val="18"/>
                <w:szCs w:val="18"/>
              </w:rPr>
            </w:pPr>
            <w:r w:rsidRPr="00D042C0">
              <w:rPr>
                <w:rFonts w:ascii="Times New Roman" w:hAnsi="Times New Roman"/>
                <w:color w:val="000000"/>
                <w:sz w:val="18"/>
                <w:szCs w:val="18"/>
              </w:rPr>
              <w:t>0.9</w:t>
            </w:r>
          </w:p>
        </w:tc>
        <w:tc>
          <w:tcPr>
            <w:tcW w:w="0" w:type="auto"/>
            <w:vAlign w:val="bottom"/>
          </w:tcPr>
          <w:p w14:paraId="2AAA53C0" w14:textId="77777777" w:rsidR="00D042C0" w:rsidRPr="00D042C0" w:rsidRDefault="00D042C0" w:rsidP="00ED6B31">
            <w:pPr>
              <w:jc w:val="right"/>
              <w:rPr>
                <w:rFonts w:ascii="Times New Roman" w:hAnsi="Times New Roman"/>
                <w:color w:val="000000"/>
                <w:sz w:val="18"/>
                <w:szCs w:val="18"/>
              </w:rPr>
            </w:pPr>
            <w:r w:rsidRPr="00D042C0">
              <w:rPr>
                <w:rFonts w:ascii="Times New Roman" w:hAnsi="Times New Roman"/>
                <w:color w:val="000000"/>
                <w:sz w:val="18"/>
                <w:szCs w:val="18"/>
              </w:rPr>
              <w:t>0.8%</w:t>
            </w:r>
          </w:p>
        </w:tc>
      </w:tr>
      <w:tr w:rsidR="00D042C0" w:rsidRPr="00D042C0" w14:paraId="26902E45" w14:textId="77777777" w:rsidTr="00ED6B31">
        <w:trPr>
          <w:trHeight w:val="280"/>
          <w:jc w:val="center"/>
        </w:trPr>
        <w:tc>
          <w:tcPr>
            <w:tcW w:w="0" w:type="auto"/>
            <w:shd w:val="clear" w:color="auto" w:fill="auto"/>
            <w:noWrap/>
            <w:vAlign w:val="center"/>
            <w:hideMark/>
          </w:tcPr>
          <w:p w14:paraId="4FDC0330" w14:textId="77777777" w:rsidR="00D042C0" w:rsidRPr="00D042C0" w:rsidRDefault="00D042C0" w:rsidP="00ED6B31">
            <w:pPr>
              <w:widowControl/>
              <w:jc w:val="center"/>
              <w:rPr>
                <w:rFonts w:ascii="Times New Roman" w:hAnsi="Times New Roman"/>
                <w:color w:val="000000"/>
                <w:kern w:val="0"/>
                <w:sz w:val="18"/>
                <w:szCs w:val="18"/>
              </w:rPr>
            </w:pPr>
            <w:r w:rsidRPr="00D042C0">
              <w:rPr>
                <w:rFonts w:ascii="Times New Roman" w:hAnsi="Times New Roman"/>
                <w:color w:val="000000"/>
                <w:kern w:val="0"/>
                <w:sz w:val="18"/>
                <w:szCs w:val="18"/>
              </w:rPr>
              <w:t>200.0</w:t>
            </w:r>
          </w:p>
        </w:tc>
        <w:tc>
          <w:tcPr>
            <w:tcW w:w="0" w:type="auto"/>
            <w:vAlign w:val="center"/>
          </w:tcPr>
          <w:p w14:paraId="467319BC" w14:textId="77777777" w:rsidR="00D042C0" w:rsidRPr="00D042C0" w:rsidRDefault="00D042C0" w:rsidP="00ED6B31">
            <w:pPr>
              <w:jc w:val="center"/>
              <w:rPr>
                <w:rFonts w:ascii="Times New Roman" w:hAnsi="Times New Roman"/>
                <w:color w:val="000000"/>
                <w:sz w:val="18"/>
                <w:szCs w:val="18"/>
              </w:rPr>
            </w:pPr>
            <w:r w:rsidRPr="00D042C0">
              <w:rPr>
                <w:rFonts w:ascii="Times New Roman" w:hAnsi="Times New Roman"/>
                <w:color w:val="000000"/>
                <w:sz w:val="18"/>
                <w:szCs w:val="18"/>
              </w:rPr>
              <w:t>199.3</w:t>
            </w:r>
          </w:p>
        </w:tc>
        <w:tc>
          <w:tcPr>
            <w:tcW w:w="0" w:type="auto"/>
            <w:vAlign w:val="center"/>
          </w:tcPr>
          <w:p w14:paraId="48AF1E35" w14:textId="77777777" w:rsidR="00D042C0" w:rsidRPr="00D042C0" w:rsidRDefault="00D042C0" w:rsidP="00ED6B31">
            <w:pPr>
              <w:jc w:val="center"/>
              <w:rPr>
                <w:rFonts w:ascii="Times New Roman" w:hAnsi="Times New Roman"/>
                <w:color w:val="000000"/>
                <w:sz w:val="18"/>
                <w:szCs w:val="18"/>
              </w:rPr>
            </w:pPr>
            <w:r w:rsidRPr="00D042C0">
              <w:rPr>
                <w:rFonts w:ascii="Times New Roman" w:hAnsi="Times New Roman"/>
                <w:color w:val="000000"/>
                <w:sz w:val="18"/>
                <w:szCs w:val="18"/>
              </w:rPr>
              <w:t>0.030</w:t>
            </w:r>
          </w:p>
        </w:tc>
        <w:tc>
          <w:tcPr>
            <w:tcW w:w="0" w:type="auto"/>
            <w:vAlign w:val="center"/>
          </w:tcPr>
          <w:p w14:paraId="0126BA17" w14:textId="77777777" w:rsidR="00D042C0" w:rsidRPr="00D042C0" w:rsidRDefault="00D042C0" w:rsidP="00ED6B31">
            <w:pPr>
              <w:jc w:val="center"/>
              <w:rPr>
                <w:rFonts w:ascii="Times New Roman" w:hAnsi="Times New Roman"/>
                <w:color w:val="000000"/>
                <w:sz w:val="18"/>
                <w:szCs w:val="18"/>
              </w:rPr>
            </w:pPr>
            <w:r w:rsidRPr="00D042C0">
              <w:rPr>
                <w:rFonts w:ascii="Times New Roman" w:hAnsi="Times New Roman"/>
                <w:color w:val="000000"/>
                <w:sz w:val="18"/>
                <w:szCs w:val="18"/>
              </w:rPr>
              <w:t>0.029</w:t>
            </w:r>
          </w:p>
        </w:tc>
        <w:tc>
          <w:tcPr>
            <w:tcW w:w="0" w:type="auto"/>
            <w:vAlign w:val="center"/>
          </w:tcPr>
          <w:p w14:paraId="45BDA7DF" w14:textId="77777777" w:rsidR="00D042C0" w:rsidRPr="00D042C0" w:rsidRDefault="00D042C0" w:rsidP="00ED6B31">
            <w:pPr>
              <w:jc w:val="center"/>
              <w:rPr>
                <w:rFonts w:ascii="Times New Roman" w:hAnsi="Times New Roman"/>
                <w:color w:val="000000"/>
                <w:sz w:val="18"/>
                <w:szCs w:val="18"/>
              </w:rPr>
            </w:pPr>
            <w:r w:rsidRPr="00D042C0">
              <w:rPr>
                <w:rFonts w:ascii="Times New Roman" w:hAnsi="Times New Roman"/>
                <w:color w:val="000000"/>
                <w:sz w:val="18"/>
                <w:szCs w:val="18"/>
              </w:rPr>
              <w:t>0.762</w:t>
            </w:r>
          </w:p>
        </w:tc>
        <w:tc>
          <w:tcPr>
            <w:tcW w:w="0" w:type="auto"/>
            <w:vAlign w:val="center"/>
          </w:tcPr>
          <w:p w14:paraId="17DDF39A" w14:textId="77777777" w:rsidR="00D042C0" w:rsidRPr="00D042C0" w:rsidRDefault="00D042C0" w:rsidP="00ED6B31">
            <w:pPr>
              <w:jc w:val="center"/>
              <w:rPr>
                <w:rFonts w:ascii="Times New Roman" w:hAnsi="Times New Roman"/>
                <w:color w:val="000000"/>
                <w:sz w:val="18"/>
                <w:szCs w:val="18"/>
              </w:rPr>
            </w:pPr>
            <w:r w:rsidRPr="00D042C0">
              <w:rPr>
                <w:rFonts w:ascii="Times New Roman" w:hAnsi="Times New Roman"/>
                <w:color w:val="000000"/>
                <w:sz w:val="18"/>
                <w:szCs w:val="18"/>
              </w:rPr>
              <w:t>0.763</w:t>
            </w:r>
          </w:p>
        </w:tc>
        <w:tc>
          <w:tcPr>
            <w:tcW w:w="0" w:type="auto"/>
            <w:vAlign w:val="center"/>
          </w:tcPr>
          <w:p w14:paraId="38D714DE" w14:textId="77777777" w:rsidR="00D042C0" w:rsidRPr="00D042C0" w:rsidRDefault="00D042C0" w:rsidP="00ED6B31">
            <w:pPr>
              <w:jc w:val="center"/>
              <w:rPr>
                <w:rFonts w:ascii="Times New Roman" w:hAnsi="Times New Roman"/>
                <w:color w:val="000000"/>
                <w:sz w:val="18"/>
                <w:szCs w:val="18"/>
              </w:rPr>
            </w:pPr>
            <w:r w:rsidRPr="00D042C0">
              <w:rPr>
                <w:rFonts w:ascii="Times New Roman" w:hAnsi="Times New Roman"/>
                <w:color w:val="000000"/>
                <w:sz w:val="18"/>
                <w:szCs w:val="18"/>
              </w:rPr>
              <w:t>1.5</w:t>
            </w:r>
          </w:p>
        </w:tc>
        <w:tc>
          <w:tcPr>
            <w:tcW w:w="0" w:type="auto"/>
            <w:vAlign w:val="bottom"/>
          </w:tcPr>
          <w:p w14:paraId="2E484BC9" w14:textId="77777777" w:rsidR="00D042C0" w:rsidRPr="00D042C0" w:rsidRDefault="00D042C0" w:rsidP="00ED6B31">
            <w:pPr>
              <w:jc w:val="right"/>
              <w:rPr>
                <w:rFonts w:ascii="Times New Roman" w:hAnsi="Times New Roman"/>
                <w:color w:val="000000"/>
                <w:sz w:val="18"/>
                <w:szCs w:val="18"/>
              </w:rPr>
            </w:pPr>
            <w:r w:rsidRPr="00D042C0">
              <w:rPr>
                <w:rFonts w:ascii="Times New Roman" w:hAnsi="Times New Roman"/>
                <w:color w:val="000000"/>
                <w:sz w:val="18"/>
                <w:szCs w:val="18"/>
              </w:rPr>
              <w:t>0.8%</w:t>
            </w:r>
          </w:p>
        </w:tc>
      </w:tr>
    </w:tbl>
    <w:p w14:paraId="5C837CA0" w14:textId="29F85F31" w:rsidR="00D042C0" w:rsidRPr="00497099" w:rsidRDefault="00D042C0" w:rsidP="00D042C0">
      <w:pPr>
        <w:pStyle w:val="afffff1"/>
        <w:ind w:firstLine="420"/>
        <w:rPr>
          <w:rFonts w:hAnsi="宋体"/>
          <w:szCs w:val="21"/>
        </w:rPr>
      </w:pPr>
      <w:r w:rsidRPr="00497099">
        <w:rPr>
          <w:rFonts w:hAnsi="宋体"/>
          <w:szCs w:val="21"/>
          <w:lang w:val="en-GB"/>
        </w:rPr>
        <w:t xml:space="preserve">                  </w:t>
      </w:r>
    </w:p>
    <w:p w14:paraId="3B50E9B5" w14:textId="77777777" w:rsidR="00D042C0" w:rsidRDefault="00D042C0" w:rsidP="00D042C0">
      <w:pPr>
        <w:pStyle w:val="aff5"/>
        <w:spacing w:before="120" w:after="120"/>
        <w:ind w:left="0"/>
        <w:rPr>
          <w:lang w:val="en-GB"/>
        </w:rPr>
      </w:pPr>
      <w:bookmarkStart w:id="134" w:name="_Toc133940645"/>
      <w:r>
        <w:t>其它测量点测量结果的不确定度</w:t>
      </w:r>
      <w:bookmarkEnd w:id="134"/>
    </w:p>
    <w:p w14:paraId="07FC0131" w14:textId="48004329" w:rsidR="00076D50" w:rsidRDefault="00D042C0">
      <w:pPr>
        <w:pStyle w:val="afffff1"/>
        <w:ind w:firstLine="420"/>
        <w:rPr>
          <w:rFonts w:hint="eastAsia"/>
        </w:rPr>
      </w:pPr>
      <w:r>
        <w:t>按上述方法可以求得其它</w:t>
      </w:r>
      <w:r w:rsidR="004C2EEE" w:rsidRPr="004C2EEE">
        <w:rPr>
          <w:rFonts w:hint="eastAsia"/>
        </w:rPr>
        <w:t>校准项目</w:t>
      </w:r>
      <w:r>
        <w:t>测量结果的不确定度。</w:t>
      </w:r>
    </w:p>
    <w:p w14:paraId="1C275F34" w14:textId="77777777" w:rsidR="008A0F4C" w:rsidRDefault="003A497B">
      <w:pPr>
        <w:shd w:val="clear" w:color="auto" w:fill="FFFFFF"/>
        <w:adjustRightInd/>
        <w:jc w:val="center"/>
      </w:pPr>
      <w:r>
        <w:rPr>
          <w:rFonts w:ascii="宋体" w:hAnsi="宋体" w:hint="eastAsia"/>
          <w:sz w:val="24"/>
          <w:szCs w:val="24"/>
        </w:rPr>
        <w:t>____________________</w:t>
      </w:r>
      <w:bookmarkEnd w:id="106"/>
    </w:p>
    <w:sectPr w:rsidR="008A0F4C">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F72C92" w14:textId="77777777" w:rsidR="00D25CC4" w:rsidRDefault="00D25CC4">
      <w:pPr>
        <w:spacing w:line="240" w:lineRule="auto"/>
      </w:pPr>
      <w:r>
        <w:separator/>
      </w:r>
    </w:p>
  </w:endnote>
  <w:endnote w:type="continuationSeparator" w:id="0">
    <w:p w14:paraId="0117FA5A" w14:textId="77777777" w:rsidR="00D25CC4" w:rsidRDefault="00D25C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altName w:val="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Sim Hei">
    <w:altName w:val="微软雅黑"/>
    <w:charset w:val="86"/>
    <w:family w:val="swiss"/>
    <w:pitch w:val="default"/>
    <w:sig w:usb0="00000000" w:usb1="00000000" w:usb2="00000010" w:usb3="00000000" w:csb0="00040000" w:csb1="00000000"/>
  </w:font>
  <w:font w:name="E-BZ">
    <w:altName w:val="Yu Gothic"/>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A44082" w14:textId="77777777" w:rsidR="008A0F4C" w:rsidRDefault="003A497B">
    <w:pPr>
      <w:pStyle w:val="afffd"/>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CB854E" w14:textId="77777777" w:rsidR="008A0F4C" w:rsidRDefault="008A0F4C">
    <w:pPr>
      <w:pStyle w:val="afffd"/>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779C12" w14:textId="77777777" w:rsidR="008A0F4C" w:rsidRDefault="003A497B">
    <w:pPr>
      <w:pStyle w:val="affffe"/>
    </w:pPr>
    <w:r>
      <w:fldChar w:fldCharType="begin"/>
    </w:r>
    <w:r>
      <w:instrText>PAGE   \* MERGEFORMAT</w:instrText>
    </w:r>
    <w:r>
      <w:fldChar w:fldCharType="separate"/>
    </w:r>
    <w:r w:rsidR="00DE60FA" w:rsidRPr="00DE60FA">
      <w:rPr>
        <w:noProof/>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8DE10A" w14:textId="77777777" w:rsidR="00D25CC4" w:rsidRDefault="00D25CC4">
      <w:pPr>
        <w:spacing w:line="240" w:lineRule="auto"/>
      </w:pPr>
      <w:r>
        <w:separator/>
      </w:r>
    </w:p>
  </w:footnote>
  <w:footnote w:type="continuationSeparator" w:id="0">
    <w:p w14:paraId="1837095F" w14:textId="77777777" w:rsidR="00D25CC4" w:rsidRDefault="00D25CC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B8E69B" w14:textId="77777777" w:rsidR="008A0F4C" w:rsidRDefault="003A497B">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3543C2" w14:textId="77777777" w:rsidR="008A0F4C" w:rsidRDefault="008A0F4C">
    <w:pPr>
      <w:pStyle w:val="afffe"/>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3ED30" w14:textId="34B00636" w:rsidR="008A0F4C" w:rsidRDefault="003A497B">
    <w:pPr>
      <w:pStyle w:val="afffe"/>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C8151B">
      <w:rPr>
        <w:noProof/>
      </w:rPr>
      <w:t>T/CMA CC114—2023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F0D318" w14:textId="33A29F14" w:rsidR="008A0F4C" w:rsidRDefault="003A497B">
    <w:pPr>
      <w:pStyle w:val="afffff6"/>
    </w:pPr>
    <w:r>
      <w:fldChar w:fldCharType="begin"/>
    </w:r>
    <w:r>
      <w:instrText xml:space="preserve"> STYLEREF  标准文件_文件编号  \* MERGEFORMAT </w:instrText>
    </w:r>
    <w:r>
      <w:fldChar w:fldCharType="separate"/>
    </w:r>
    <w:r w:rsidR="00DE60FA">
      <w:rPr>
        <w:noProof/>
      </w:rPr>
      <w:t>T/CMA YX216</w:t>
    </w:r>
    <w:r w:rsidR="00DE60FA">
      <w:rPr>
        <w:noProof/>
      </w:rPr>
      <w:t>—</w:t>
    </w:r>
    <w:r w:rsidR="00DE60FA">
      <w:rPr>
        <w:noProof/>
      </w:rPr>
      <w:t>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709"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851"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23"/>
  </w:num>
  <w:num w:numId="33">
    <w:abstractNumId w:val="23"/>
  </w:num>
  <w:num w:numId="34">
    <w:abstractNumId w:val="18"/>
  </w:num>
  <w:num w:numId="35">
    <w:abstractNumId w:val="18"/>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ttachedTemplate r:id="rId1"/>
  <w:documentProtection w:edit="forms" w:enforcement="1" w:cryptProviderType="rsaAES" w:cryptAlgorithmClass="hash" w:cryptAlgorithmType="typeAny" w:cryptAlgorithmSid="14" w:cryptSpinCount="100000" w:hash="VjeQfKZJvfyysEZV0kIO2+lxT8p0SLcSi5CxEvMGra9HPnnPZ1yhmvzn20dKmAIlU3lMrLiJUa0iJkOQwp55lA==" w:salt="boQ1x8/Muop8dElMF8wVMQ=="/>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1NThlMzRiYTQ2MjM1NjUwMjkwNzBiNTk1OWYwMGUifQ=="/>
  </w:docVars>
  <w:rsids>
    <w:rsidRoot w:val="00877A69"/>
    <w:rsid w:val="0000040A"/>
    <w:rsid w:val="00000A94"/>
    <w:rsid w:val="00001972"/>
    <w:rsid w:val="00001D9A"/>
    <w:rsid w:val="000047C4"/>
    <w:rsid w:val="00007B3A"/>
    <w:rsid w:val="000107E0"/>
    <w:rsid w:val="00010AC5"/>
    <w:rsid w:val="00011FDE"/>
    <w:rsid w:val="00012FFD"/>
    <w:rsid w:val="00014162"/>
    <w:rsid w:val="00014340"/>
    <w:rsid w:val="00016A9C"/>
    <w:rsid w:val="00022184"/>
    <w:rsid w:val="00022762"/>
    <w:rsid w:val="00022E21"/>
    <w:rsid w:val="000238E0"/>
    <w:rsid w:val="000249DB"/>
    <w:rsid w:val="0002595E"/>
    <w:rsid w:val="000262B5"/>
    <w:rsid w:val="000303C3"/>
    <w:rsid w:val="00031DA4"/>
    <w:rsid w:val="000326C0"/>
    <w:rsid w:val="000331D3"/>
    <w:rsid w:val="000346A5"/>
    <w:rsid w:val="00034732"/>
    <w:rsid w:val="000359C3"/>
    <w:rsid w:val="00035A7D"/>
    <w:rsid w:val="000365ED"/>
    <w:rsid w:val="0003747B"/>
    <w:rsid w:val="00041348"/>
    <w:rsid w:val="0004249A"/>
    <w:rsid w:val="00043282"/>
    <w:rsid w:val="00044286"/>
    <w:rsid w:val="00047F28"/>
    <w:rsid w:val="000503AA"/>
    <w:rsid w:val="000506A1"/>
    <w:rsid w:val="00050F39"/>
    <w:rsid w:val="000515DD"/>
    <w:rsid w:val="0005265A"/>
    <w:rsid w:val="000539DD"/>
    <w:rsid w:val="00053BD3"/>
    <w:rsid w:val="000556ED"/>
    <w:rsid w:val="00055FE2"/>
    <w:rsid w:val="0005616F"/>
    <w:rsid w:val="000604B6"/>
    <w:rsid w:val="00060C2E"/>
    <w:rsid w:val="00061033"/>
    <w:rsid w:val="00061280"/>
    <w:rsid w:val="000619E9"/>
    <w:rsid w:val="000622D4"/>
    <w:rsid w:val="0006357D"/>
    <w:rsid w:val="00063959"/>
    <w:rsid w:val="0006592A"/>
    <w:rsid w:val="00067F1E"/>
    <w:rsid w:val="00071CC0"/>
    <w:rsid w:val="00071CFC"/>
    <w:rsid w:val="00073C8C"/>
    <w:rsid w:val="00076D50"/>
    <w:rsid w:val="00077B64"/>
    <w:rsid w:val="00080A1C"/>
    <w:rsid w:val="00082317"/>
    <w:rsid w:val="00083D2C"/>
    <w:rsid w:val="0008535B"/>
    <w:rsid w:val="00086AA1"/>
    <w:rsid w:val="00087A77"/>
    <w:rsid w:val="00090CA6"/>
    <w:rsid w:val="00092B8A"/>
    <w:rsid w:val="00092FB0"/>
    <w:rsid w:val="000934C5"/>
    <w:rsid w:val="00093D25"/>
    <w:rsid w:val="00093DAB"/>
    <w:rsid w:val="00094D73"/>
    <w:rsid w:val="00096D63"/>
    <w:rsid w:val="00097FF0"/>
    <w:rsid w:val="000A0B60"/>
    <w:rsid w:val="000A0EB8"/>
    <w:rsid w:val="000A19FC"/>
    <w:rsid w:val="000A296B"/>
    <w:rsid w:val="000A7311"/>
    <w:rsid w:val="000B060F"/>
    <w:rsid w:val="000B0E36"/>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1A4D"/>
    <w:rsid w:val="000D329A"/>
    <w:rsid w:val="000D4B9C"/>
    <w:rsid w:val="000D4EB6"/>
    <w:rsid w:val="000D753B"/>
    <w:rsid w:val="000E4C9E"/>
    <w:rsid w:val="000E6FD7"/>
    <w:rsid w:val="000E7144"/>
    <w:rsid w:val="000F06E1"/>
    <w:rsid w:val="000F0E3C"/>
    <w:rsid w:val="000F19D5"/>
    <w:rsid w:val="000F1EB2"/>
    <w:rsid w:val="000F4050"/>
    <w:rsid w:val="000F4AEA"/>
    <w:rsid w:val="000F67E9"/>
    <w:rsid w:val="00104926"/>
    <w:rsid w:val="00110E92"/>
    <w:rsid w:val="00113B1E"/>
    <w:rsid w:val="0011711C"/>
    <w:rsid w:val="00124E4F"/>
    <w:rsid w:val="001254CE"/>
    <w:rsid w:val="001260B7"/>
    <w:rsid w:val="001265CB"/>
    <w:rsid w:val="001321C6"/>
    <w:rsid w:val="001325C4"/>
    <w:rsid w:val="00133010"/>
    <w:rsid w:val="001338EE"/>
    <w:rsid w:val="00133AAE"/>
    <w:rsid w:val="00134619"/>
    <w:rsid w:val="00135323"/>
    <w:rsid w:val="001356C4"/>
    <w:rsid w:val="00137565"/>
    <w:rsid w:val="00141114"/>
    <w:rsid w:val="0014189A"/>
    <w:rsid w:val="001419D0"/>
    <w:rsid w:val="00141F4D"/>
    <w:rsid w:val="00142969"/>
    <w:rsid w:val="001446C2"/>
    <w:rsid w:val="001457E7"/>
    <w:rsid w:val="00145C92"/>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C31"/>
    <w:rsid w:val="00170804"/>
    <w:rsid w:val="001708E9"/>
    <w:rsid w:val="0017340B"/>
    <w:rsid w:val="00173FB1"/>
    <w:rsid w:val="00176DFD"/>
    <w:rsid w:val="00177C33"/>
    <w:rsid w:val="00180E50"/>
    <w:rsid w:val="001848AA"/>
    <w:rsid w:val="001852C9"/>
    <w:rsid w:val="00187A0B"/>
    <w:rsid w:val="00190087"/>
    <w:rsid w:val="001913C4"/>
    <w:rsid w:val="0019348F"/>
    <w:rsid w:val="001938C7"/>
    <w:rsid w:val="00193A07"/>
    <w:rsid w:val="00194C95"/>
    <w:rsid w:val="00195C34"/>
    <w:rsid w:val="00195E8C"/>
    <w:rsid w:val="00196483"/>
    <w:rsid w:val="00196EF5"/>
    <w:rsid w:val="00197C8B"/>
    <w:rsid w:val="001A1A53"/>
    <w:rsid w:val="001A234A"/>
    <w:rsid w:val="001A4CF3"/>
    <w:rsid w:val="001A6696"/>
    <w:rsid w:val="001A7841"/>
    <w:rsid w:val="001B06E8"/>
    <w:rsid w:val="001B1C68"/>
    <w:rsid w:val="001B53D7"/>
    <w:rsid w:val="001B71D0"/>
    <w:rsid w:val="001B71EE"/>
    <w:rsid w:val="001C04A8"/>
    <w:rsid w:val="001C2C03"/>
    <w:rsid w:val="001C3AF3"/>
    <w:rsid w:val="001C42F7"/>
    <w:rsid w:val="001C49E5"/>
    <w:rsid w:val="001C4D27"/>
    <w:rsid w:val="001C680C"/>
    <w:rsid w:val="001C7FEA"/>
    <w:rsid w:val="001D0499"/>
    <w:rsid w:val="001D0BBE"/>
    <w:rsid w:val="001D0ED4"/>
    <w:rsid w:val="001D212F"/>
    <w:rsid w:val="001D29D7"/>
    <w:rsid w:val="001D2DE7"/>
    <w:rsid w:val="001D411C"/>
    <w:rsid w:val="001E0A29"/>
    <w:rsid w:val="001E1B6A"/>
    <w:rsid w:val="001E2484"/>
    <w:rsid w:val="001E3CC4"/>
    <w:rsid w:val="001E4882"/>
    <w:rsid w:val="001E5787"/>
    <w:rsid w:val="001E73AB"/>
    <w:rsid w:val="001F0221"/>
    <w:rsid w:val="001F092D"/>
    <w:rsid w:val="001F13BC"/>
    <w:rsid w:val="001F143A"/>
    <w:rsid w:val="001F1605"/>
    <w:rsid w:val="001F1835"/>
    <w:rsid w:val="001F2508"/>
    <w:rsid w:val="001F4816"/>
    <w:rsid w:val="001F5830"/>
    <w:rsid w:val="001F69B4"/>
    <w:rsid w:val="001F77C7"/>
    <w:rsid w:val="00200183"/>
    <w:rsid w:val="00200333"/>
    <w:rsid w:val="0020107D"/>
    <w:rsid w:val="0020179D"/>
    <w:rsid w:val="00202AA4"/>
    <w:rsid w:val="002031F7"/>
    <w:rsid w:val="002040E6"/>
    <w:rsid w:val="0020527B"/>
    <w:rsid w:val="00205F2C"/>
    <w:rsid w:val="00210B15"/>
    <w:rsid w:val="0021226D"/>
    <w:rsid w:val="00213A3A"/>
    <w:rsid w:val="002142EA"/>
    <w:rsid w:val="00215ADD"/>
    <w:rsid w:val="00216623"/>
    <w:rsid w:val="002177F9"/>
    <w:rsid w:val="002204BB"/>
    <w:rsid w:val="00221B79"/>
    <w:rsid w:val="00221C6B"/>
    <w:rsid w:val="00223300"/>
    <w:rsid w:val="002253A1"/>
    <w:rsid w:val="00225CF8"/>
    <w:rsid w:val="0022794E"/>
    <w:rsid w:val="00233129"/>
    <w:rsid w:val="00233D64"/>
    <w:rsid w:val="0023482A"/>
    <w:rsid w:val="002359CB"/>
    <w:rsid w:val="00237A54"/>
    <w:rsid w:val="002420C5"/>
    <w:rsid w:val="00243540"/>
    <w:rsid w:val="0024497B"/>
    <w:rsid w:val="0024515B"/>
    <w:rsid w:val="00246021"/>
    <w:rsid w:val="0024666E"/>
    <w:rsid w:val="00247F52"/>
    <w:rsid w:val="00250B25"/>
    <w:rsid w:val="00250BBE"/>
    <w:rsid w:val="002515C2"/>
    <w:rsid w:val="0025194F"/>
    <w:rsid w:val="002609D8"/>
    <w:rsid w:val="0026148A"/>
    <w:rsid w:val="00262696"/>
    <w:rsid w:val="00263D25"/>
    <w:rsid w:val="002643C3"/>
    <w:rsid w:val="00264A0C"/>
    <w:rsid w:val="00266EEB"/>
    <w:rsid w:val="00267EF4"/>
    <w:rsid w:val="00270CB8"/>
    <w:rsid w:val="00272B08"/>
    <w:rsid w:val="002760D0"/>
    <w:rsid w:val="00281BB8"/>
    <w:rsid w:val="00281E9E"/>
    <w:rsid w:val="00282405"/>
    <w:rsid w:val="00285170"/>
    <w:rsid w:val="00285361"/>
    <w:rsid w:val="0028550A"/>
    <w:rsid w:val="002920FD"/>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DAE"/>
    <w:rsid w:val="002C3F07"/>
    <w:rsid w:val="002C5278"/>
    <w:rsid w:val="002C750A"/>
    <w:rsid w:val="002C7EBB"/>
    <w:rsid w:val="002D06C1"/>
    <w:rsid w:val="002D42B5"/>
    <w:rsid w:val="002D4F1A"/>
    <w:rsid w:val="002D6EC6"/>
    <w:rsid w:val="002D79AC"/>
    <w:rsid w:val="002E039D"/>
    <w:rsid w:val="002E4120"/>
    <w:rsid w:val="002E4D5A"/>
    <w:rsid w:val="002E6326"/>
    <w:rsid w:val="002E72D8"/>
    <w:rsid w:val="002F30E0"/>
    <w:rsid w:val="002F35E4"/>
    <w:rsid w:val="002F3730"/>
    <w:rsid w:val="002F38E1"/>
    <w:rsid w:val="002F7AF6"/>
    <w:rsid w:val="00300E63"/>
    <w:rsid w:val="00302F5F"/>
    <w:rsid w:val="0030441D"/>
    <w:rsid w:val="00306063"/>
    <w:rsid w:val="00312982"/>
    <w:rsid w:val="00313B85"/>
    <w:rsid w:val="00317988"/>
    <w:rsid w:val="003221B4"/>
    <w:rsid w:val="0032258D"/>
    <w:rsid w:val="00322E62"/>
    <w:rsid w:val="00324D13"/>
    <w:rsid w:val="00324EDD"/>
    <w:rsid w:val="00326D93"/>
    <w:rsid w:val="003331E4"/>
    <w:rsid w:val="003333C8"/>
    <w:rsid w:val="00336C64"/>
    <w:rsid w:val="00337162"/>
    <w:rsid w:val="00340793"/>
    <w:rsid w:val="0034186F"/>
    <w:rsid w:val="0034194F"/>
    <w:rsid w:val="00344605"/>
    <w:rsid w:val="003461B2"/>
    <w:rsid w:val="003474AA"/>
    <w:rsid w:val="00350D1D"/>
    <w:rsid w:val="00352C83"/>
    <w:rsid w:val="00352F1A"/>
    <w:rsid w:val="00354536"/>
    <w:rsid w:val="003605D0"/>
    <w:rsid w:val="0036107C"/>
    <w:rsid w:val="003615D2"/>
    <w:rsid w:val="003639DC"/>
    <w:rsid w:val="0036429C"/>
    <w:rsid w:val="00364A53"/>
    <w:rsid w:val="003654CB"/>
    <w:rsid w:val="00365AA9"/>
    <w:rsid w:val="00365F86"/>
    <w:rsid w:val="00365F87"/>
    <w:rsid w:val="00366E89"/>
    <w:rsid w:val="003705F4"/>
    <w:rsid w:val="00370D58"/>
    <w:rsid w:val="00371316"/>
    <w:rsid w:val="00371A5F"/>
    <w:rsid w:val="00376713"/>
    <w:rsid w:val="00381815"/>
    <w:rsid w:val="003819AF"/>
    <w:rsid w:val="003820E9"/>
    <w:rsid w:val="00382DE7"/>
    <w:rsid w:val="00384984"/>
    <w:rsid w:val="00384FFC"/>
    <w:rsid w:val="00386C63"/>
    <w:rsid w:val="003872FC"/>
    <w:rsid w:val="00387ADC"/>
    <w:rsid w:val="00390020"/>
    <w:rsid w:val="003903D6"/>
    <w:rsid w:val="00390EE6"/>
    <w:rsid w:val="0039118F"/>
    <w:rsid w:val="00392AD7"/>
    <w:rsid w:val="003938D9"/>
    <w:rsid w:val="00393C19"/>
    <w:rsid w:val="00394376"/>
    <w:rsid w:val="003943FF"/>
    <w:rsid w:val="003974EB"/>
    <w:rsid w:val="00397CC5"/>
    <w:rsid w:val="003A06C9"/>
    <w:rsid w:val="003A11D1"/>
    <w:rsid w:val="003A1582"/>
    <w:rsid w:val="003A3D9C"/>
    <w:rsid w:val="003A4077"/>
    <w:rsid w:val="003A497B"/>
    <w:rsid w:val="003A4AA7"/>
    <w:rsid w:val="003B09AD"/>
    <w:rsid w:val="003B1F18"/>
    <w:rsid w:val="003B281B"/>
    <w:rsid w:val="003B5BF0"/>
    <w:rsid w:val="003B60BF"/>
    <w:rsid w:val="003B6BE3"/>
    <w:rsid w:val="003C010C"/>
    <w:rsid w:val="003C0A6C"/>
    <w:rsid w:val="003C14F8"/>
    <w:rsid w:val="003C51FF"/>
    <w:rsid w:val="003C5A43"/>
    <w:rsid w:val="003C6BCB"/>
    <w:rsid w:val="003D0519"/>
    <w:rsid w:val="003D0FF6"/>
    <w:rsid w:val="003D262C"/>
    <w:rsid w:val="003D4302"/>
    <w:rsid w:val="003D6D61"/>
    <w:rsid w:val="003E019F"/>
    <w:rsid w:val="003E091D"/>
    <w:rsid w:val="003E1687"/>
    <w:rsid w:val="003E1C53"/>
    <w:rsid w:val="003E2A69"/>
    <w:rsid w:val="003E2D49"/>
    <w:rsid w:val="003E2FD4"/>
    <w:rsid w:val="003E454B"/>
    <w:rsid w:val="003E49F6"/>
    <w:rsid w:val="003E660F"/>
    <w:rsid w:val="003F0841"/>
    <w:rsid w:val="003F23D3"/>
    <w:rsid w:val="003F3F08"/>
    <w:rsid w:val="003F49F1"/>
    <w:rsid w:val="003F5871"/>
    <w:rsid w:val="003F6272"/>
    <w:rsid w:val="0040028F"/>
    <w:rsid w:val="00400E72"/>
    <w:rsid w:val="00401400"/>
    <w:rsid w:val="00404869"/>
    <w:rsid w:val="00405884"/>
    <w:rsid w:val="00407D39"/>
    <w:rsid w:val="0041477A"/>
    <w:rsid w:val="004167A3"/>
    <w:rsid w:val="0042781B"/>
    <w:rsid w:val="00432BB4"/>
    <w:rsid w:val="00432DAA"/>
    <w:rsid w:val="00434305"/>
    <w:rsid w:val="00435DF7"/>
    <w:rsid w:val="0043741A"/>
    <w:rsid w:val="0044083F"/>
    <w:rsid w:val="00441AE7"/>
    <w:rsid w:val="0044449F"/>
    <w:rsid w:val="00445005"/>
    <w:rsid w:val="00445574"/>
    <w:rsid w:val="004467FB"/>
    <w:rsid w:val="0045116C"/>
    <w:rsid w:val="00452D6B"/>
    <w:rsid w:val="00454484"/>
    <w:rsid w:val="0045517B"/>
    <w:rsid w:val="004556C9"/>
    <w:rsid w:val="00463B77"/>
    <w:rsid w:val="00463C7B"/>
    <w:rsid w:val="004644A6"/>
    <w:rsid w:val="00464A7B"/>
    <w:rsid w:val="004659BD"/>
    <w:rsid w:val="00470775"/>
    <w:rsid w:val="00474438"/>
    <w:rsid w:val="004746B1"/>
    <w:rsid w:val="0047583F"/>
    <w:rsid w:val="00475DE8"/>
    <w:rsid w:val="00481C44"/>
    <w:rsid w:val="00483754"/>
    <w:rsid w:val="00484936"/>
    <w:rsid w:val="00485C89"/>
    <w:rsid w:val="00486BE3"/>
    <w:rsid w:val="004905E4"/>
    <w:rsid w:val="00490A89"/>
    <w:rsid w:val="00490AB4"/>
    <w:rsid w:val="004925DA"/>
    <w:rsid w:val="00492F02"/>
    <w:rsid w:val="004939AE"/>
    <w:rsid w:val="00495A84"/>
    <w:rsid w:val="00497099"/>
    <w:rsid w:val="00497E68"/>
    <w:rsid w:val="004A12DF"/>
    <w:rsid w:val="004A1BA8"/>
    <w:rsid w:val="004A4315"/>
    <w:rsid w:val="004A4B57"/>
    <w:rsid w:val="004A63FA"/>
    <w:rsid w:val="004A6A3D"/>
    <w:rsid w:val="004B0272"/>
    <w:rsid w:val="004B2701"/>
    <w:rsid w:val="004B2E1B"/>
    <w:rsid w:val="004B3AA8"/>
    <w:rsid w:val="004B3E93"/>
    <w:rsid w:val="004B5C05"/>
    <w:rsid w:val="004C067B"/>
    <w:rsid w:val="004C1FBC"/>
    <w:rsid w:val="004C25A2"/>
    <w:rsid w:val="004C2EEE"/>
    <w:rsid w:val="004C3144"/>
    <w:rsid w:val="004C3F1D"/>
    <w:rsid w:val="004C458D"/>
    <w:rsid w:val="004C6DDE"/>
    <w:rsid w:val="004C7556"/>
    <w:rsid w:val="004C7E8B"/>
    <w:rsid w:val="004C7E9D"/>
    <w:rsid w:val="004C7F67"/>
    <w:rsid w:val="004D076D"/>
    <w:rsid w:val="004D0EF1"/>
    <w:rsid w:val="004D2253"/>
    <w:rsid w:val="004D4406"/>
    <w:rsid w:val="004D4C3A"/>
    <w:rsid w:val="004D7C42"/>
    <w:rsid w:val="004E0465"/>
    <w:rsid w:val="004E127B"/>
    <w:rsid w:val="004E1C0A"/>
    <w:rsid w:val="004E30C5"/>
    <w:rsid w:val="004E4AA5"/>
    <w:rsid w:val="004E4AEE"/>
    <w:rsid w:val="004E5583"/>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57CF"/>
    <w:rsid w:val="00516088"/>
    <w:rsid w:val="00516B0B"/>
    <w:rsid w:val="005220EC"/>
    <w:rsid w:val="00523F95"/>
    <w:rsid w:val="00524D65"/>
    <w:rsid w:val="00525568"/>
    <w:rsid w:val="00525B16"/>
    <w:rsid w:val="0053062D"/>
    <w:rsid w:val="00531CBB"/>
    <w:rsid w:val="00532B6B"/>
    <w:rsid w:val="00533D04"/>
    <w:rsid w:val="00534804"/>
    <w:rsid w:val="00534AF3"/>
    <w:rsid w:val="00534BDF"/>
    <w:rsid w:val="005354EA"/>
    <w:rsid w:val="0053585F"/>
    <w:rsid w:val="00535EC4"/>
    <w:rsid w:val="00535ED9"/>
    <w:rsid w:val="00536907"/>
    <w:rsid w:val="0053692B"/>
    <w:rsid w:val="00541853"/>
    <w:rsid w:val="00541987"/>
    <w:rsid w:val="00543BDA"/>
    <w:rsid w:val="005441CC"/>
    <w:rsid w:val="0054487A"/>
    <w:rsid w:val="005479DA"/>
    <w:rsid w:val="00547BCC"/>
    <w:rsid w:val="0055013B"/>
    <w:rsid w:val="005517B2"/>
    <w:rsid w:val="00551F6F"/>
    <w:rsid w:val="00555044"/>
    <w:rsid w:val="00560651"/>
    <w:rsid w:val="00561475"/>
    <w:rsid w:val="00562308"/>
    <w:rsid w:val="0056487B"/>
    <w:rsid w:val="00564FB9"/>
    <w:rsid w:val="00572282"/>
    <w:rsid w:val="00573170"/>
    <w:rsid w:val="00573D9E"/>
    <w:rsid w:val="00577534"/>
    <w:rsid w:val="00577F61"/>
    <w:rsid w:val="005801E3"/>
    <w:rsid w:val="00581802"/>
    <w:rsid w:val="005836A8"/>
    <w:rsid w:val="0058409C"/>
    <w:rsid w:val="00584262"/>
    <w:rsid w:val="00586630"/>
    <w:rsid w:val="00587ADD"/>
    <w:rsid w:val="00593A49"/>
    <w:rsid w:val="00596160"/>
    <w:rsid w:val="005966E2"/>
    <w:rsid w:val="00597007"/>
    <w:rsid w:val="00597354"/>
    <w:rsid w:val="005A0966"/>
    <w:rsid w:val="005A11B7"/>
    <w:rsid w:val="005A260B"/>
    <w:rsid w:val="005A4A1B"/>
    <w:rsid w:val="005A7711"/>
    <w:rsid w:val="005A7830"/>
    <w:rsid w:val="005A7FCE"/>
    <w:rsid w:val="005B0F3F"/>
    <w:rsid w:val="005B0F48"/>
    <w:rsid w:val="005B191C"/>
    <w:rsid w:val="005B4903"/>
    <w:rsid w:val="005B51CE"/>
    <w:rsid w:val="005B5885"/>
    <w:rsid w:val="005B5CD7"/>
    <w:rsid w:val="005B6CF6"/>
    <w:rsid w:val="005B7422"/>
    <w:rsid w:val="005C29B8"/>
    <w:rsid w:val="005C5F21"/>
    <w:rsid w:val="005C7156"/>
    <w:rsid w:val="005C73B2"/>
    <w:rsid w:val="005D0C75"/>
    <w:rsid w:val="005D4171"/>
    <w:rsid w:val="005D6A95"/>
    <w:rsid w:val="005D6B2C"/>
    <w:rsid w:val="005D6D9C"/>
    <w:rsid w:val="005D7F8B"/>
    <w:rsid w:val="005E2335"/>
    <w:rsid w:val="005E34CA"/>
    <w:rsid w:val="005E3C18"/>
    <w:rsid w:val="005E4250"/>
    <w:rsid w:val="005E53A4"/>
    <w:rsid w:val="005E6812"/>
    <w:rsid w:val="005E7881"/>
    <w:rsid w:val="005E78E0"/>
    <w:rsid w:val="005F0D9C"/>
    <w:rsid w:val="005F284E"/>
    <w:rsid w:val="006015CE"/>
    <w:rsid w:val="00602797"/>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5438"/>
    <w:rsid w:val="00636E3E"/>
    <w:rsid w:val="006379F7"/>
    <w:rsid w:val="00637E4D"/>
    <w:rsid w:val="00640620"/>
    <w:rsid w:val="00640A4A"/>
    <w:rsid w:val="00641A1F"/>
    <w:rsid w:val="00645904"/>
    <w:rsid w:val="006518E2"/>
    <w:rsid w:val="00651ACB"/>
    <w:rsid w:val="00651C47"/>
    <w:rsid w:val="00652AB2"/>
    <w:rsid w:val="00653FED"/>
    <w:rsid w:val="00654EC0"/>
    <w:rsid w:val="006550E5"/>
    <w:rsid w:val="0065525B"/>
    <w:rsid w:val="00655D4F"/>
    <w:rsid w:val="00656A13"/>
    <w:rsid w:val="00656D29"/>
    <w:rsid w:val="006640E5"/>
    <w:rsid w:val="006646F1"/>
    <w:rsid w:val="00664929"/>
    <w:rsid w:val="00664F62"/>
    <w:rsid w:val="006655E1"/>
    <w:rsid w:val="00672060"/>
    <w:rsid w:val="00672BFD"/>
    <w:rsid w:val="00673FBF"/>
    <w:rsid w:val="006770F4"/>
    <w:rsid w:val="00677A84"/>
    <w:rsid w:val="0068026D"/>
    <w:rsid w:val="00680A27"/>
    <w:rsid w:val="006816A4"/>
    <w:rsid w:val="006819B8"/>
    <w:rsid w:val="006840A6"/>
    <w:rsid w:val="006845FE"/>
    <w:rsid w:val="006850CD"/>
    <w:rsid w:val="00685AAB"/>
    <w:rsid w:val="0068783F"/>
    <w:rsid w:val="00693962"/>
    <w:rsid w:val="006A059D"/>
    <w:rsid w:val="006A07AA"/>
    <w:rsid w:val="006A25E5"/>
    <w:rsid w:val="006A2B46"/>
    <w:rsid w:val="006A336D"/>
    <w:rsid w:val="006A37B9"/>
    <w:rsid w:val="006A6940"/>
    <w:rsid w:val="006B2672"/>
    <w:rsid w:val="006B2EE7"/>
    <w:rsid w:val="006B54BF"/>
    <w:rsid w:val="006B5F44"/>
    <w:rsid w:val="006B5F90"/>
    <w:rsid w:val="006B62E4"/>
    <w:rsid w:val="006C1BBA"/>
    <w:rsid w:val="006C2079"/>
    <w:rsid w:val="006C38FE"/>
    <w:rsid w:val="006C3C88"/>
    <w:rsid w:val="006C5A62"/>
    <w:rsid w:val="006C5D68"/>
    <w:rsid w:val="006C6976"/>
    <w:rsid w:val="006C6DD0"/>
    <w:rsid w:val="006D04EA"/>
    <w:rsid w:val="006D16C4"/>
    <w:rsid w:val="006D3E96"/>
    <w:rsid w:val="006D42E1"/>
    <w:rsid w:val="006D4515"/>
    <w:rsid w:val="006D4BB1"/>
    <w:rsid w:val="006D5636"/>
    <w:rsid w:val="006D6593"/>
    <w:rsid w:val="006D6DCB"/>
    <w:rsid w:val="006D713A"/>
    <w:rsid w:val="006E5316"/>
    <w:rsid w:val="006F03A8"/>
    <w:rsid w:val="006F2ACA"/>
    <w:rsid w:val="006F2ADC"/>
    <w:rsid w:val="006F2BFE"/>
    <w:rsid w:val="006F31E9"/>
    <w:rsid w:val="006F55F2"/>
    <w:rsid w:val="006F6284"/>
    <w:rsid w:val="006F664A"/>
    <w:rsid w:val="006F7A16"/>
    <w:rsid w:val="007002C5"/>
    <w:rsid w:val="0070123D"/>
    <w:rsid w:val="0070194A"/>
    <w:rsid w:val="00704387"/>
    <w:rsid w:val="00705A6C"/>
    <w:rsid w:val="00707669"/>
    <w:rsid w:val="00707BC2"/>
    <w:rsid w:val="00711CBA"/>
    <w:rsid w:val="00711FB5"/>
    <w:rsid w:val="00712A01"/>
    <w:rsid w:val="00713D46"/>
    <w:rsid w:val="00714F58"/>
    <w:rsid w:val="00714F7E"/>
    <w:rsid w:val="007208AF"/>
    <w:rsid w:val="00722FBF"/>
    <w:rsid w:val="00722FC2"/>
    <w:rsid w:val="00724E1B"/>
    <w:rsid w:val="00725949"/>
    <w:rsid w:val="00727FA2"/>
    <w:rsid w:val="0073024B"/>
    <w:rsid w:val="007322D9"/>
    <w:rsid w:val="00732BC0"/>
    <w:rsid w:val="00732C8B"/>
    <w:rsid w:val="0073720F"/>
    <w:rsid w:val="00737796"/>
    <w:rsid w:val="0074165C"/>
    <w:rsid w:val="00741DA6"/>
    <w:rsid w:val="00742C35"/>
    <w:rsid w:val="007432CA"/>
    <w:rsid w:val="007439EB"/>
    <w:rsid w:val="00743CB4"/>
    <w:rsid w:val="00743F0A"/>
    <w:rsid w:val="007444E8"/>
    <w:rsid w:val="0074529E"/>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14D"/>
    <w:rsid w:val="00773C1F"/>
    <w:rsid w:val="00774DA4"/>
    <w:rsid w:val="00776599"/>
    <w:rsid w:val="00780962"/>
    <w:rsid w:val="0078114B"/>
    <w:rsid w:val="00781DD2"/>
    <w:rsid w:val="00783ECF"/>
    <w:rsid w:val="0078413A"/>
    <w:rsid w:val="007959E8"/>
    <w:rsid w:val="00795E9C"/>
    <w:rsid w:val="007A0521"/>
    <w:rsid w:val="007A2E12"/>
    <w:rsid w:val="007A3475"/>
    <w:rsid w:val="007A41C8"/>
    <w:rsid w:val="007A54CE"/>
    <w:rsid w:val="007A5D3A"/>
    <w:rsid w:val="007A6FD9"/>
    <w:rsid w:val="007A7DDE"/>
    <w:rsid w:val="007A7FFA"/>
    <w:rsid w:val="007B04EB"/>
    <w:rsid w:val="007B0D4F"/>
    <w:rsid w:val="007B5A3D"/>
    <w:rsid w:val="007B5B95"/>
    <w:rsid w:val="007B6032"/>
    <w:rsid w:val="007B67E1"/>
    <w:rsid w:val="007B68EA"/>
    <w:rsid w:val="007B7453"/>
    <w:rsid w:val="007B770F"/>
    <w:rsid w:val="007C2D89"/>
    <w:rsid w:val="007C4593"/>
    <w:rsid w:val="007C5309"/>
    <w:rsid w:val="007C6069"/>
    <w:rsid w:val="007D06C4"/>
    <w:rsid w:val="007D1352"/>
    <w:rsid w:val="007D2508"/>
    <w:rsid w:val="007D346A"/>
    <w:rsid w:val="007D6518"/>
    <w:rsid w:val="007D67E0"/>
    <w:rsid w:val="007D76BD"/>
    <w:rsid w:val="007E0264"/>
    <w:rsid w:val="007E0BF1"/>
    <w:rsid w:val="007E3FFF"/>
    <w:rsid w:val="007F01C6"/>
    <w:rsid w:val="007F0ED8"/>
    <w:rsid w:val="007F0F63"/>
    <w:rsid w:val="007F1F20"/>
    <w:rsid w:val="007F2A30"/>
    <w:rsid w:val="007F2C3F"/>
    <w:rsid w:val="007F75CE"/>
    <w:rsid w:val="008013A4"/>
    <w:rsid w:val="008027CE"/>
    <w:rsid w:val="00802F42"/>
    <w:rsid w:val="00804383"/>
    <w:rsid w:val="00804BB7"/>
    <w:rsid w:val="00804D41"/>
    <w:rsid w:val="008065BC"/>
    <w:rsid w:val="00807147"/>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28BE"/>
    <w:rsid w:val="0083348C"/>
    <w:rsid w:val="00834B2B"/>
    <w:rsid w:val="008365BD"/>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6B97"/>
    <w:rsid w:val="00867C10"/>
    <w:rsid w:val="00870439"/>
    <w:rsid w:val="00870DA1"/>
    <w:rsid w:val="00874281"/>
    <w:rsid w:val="00877A69"/>
    <w:rsid w:val="00880108"/>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0F4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27B0"/>
    <w:rsid w:val="008C4460"/>
    <w:rsid w:val="008C475E"/>
    <w:rsid w:val="008C619A"/>
    <w:rsid w:val="008D0CE8"/>
    <w:rsid w:val="008D2D1D"/>
    <w:rsid w:val="008D30C9"/>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57DE"/>
    <w:rsid w:val="008F5B83"/>
    <w:rsid w:val="008F70BD"/>
    <w:rsid w:val="008F788F"/>
    <w:rsid w:val="008F7EA2"/>
    <w:rsid w:val="00902722"/>
    <w:rsid w:val="009027BC"/>
    <w:rsid w:val="009030B0"/>
    <w:rsid w:val="009062E6"/>
    <w:rsid w:val="00910B60"/>
    <w:rsid w:val="00911BE5"/>
    <w:rsid w:val="0091323D"/>
    <w:rsid w:val="00913CA9"/>
    <w:rsid w:val="009145AE"/>
    <w:rsid w:val="009146CE"/>
    <w:rsid w:val="00914CA7"/>
    <w:rsid w:val="00915C3E"/>
    <w:rsid w:val="009161A8"/>
    <w:rsid w:val="009245AE"/>
    <w:rsid w:val="009245F5"/>
    <w:rsid w:val="009249EC"/>
    <w:rsid w:val="009268CE"/>
    <w:rsid w:val="009273B3"/>
    <w:rsid w:val="009305B5"/>
    <w:rsid w:val="00934033"/>
    <w:rsid w:val="00934E19"/>
    <w:rsid w:val="009352BF"/>
    <w:rsid w:val="009378DD"/>
    <w:rsid w:val="009429D5"/>
    <w:rsid w:val="00942BF1"/>
    <w:rsid w:val="00945180"/>
    <w:rsid w:val="00945428"/>
    <w:rsid w:val="0094607B"/>
    <w:rsid w:val="00953604"/>
    <w:rsid w:val="0095496B"/>
    <w:rsid w:val="00960071"/>
    <w:rsid w:val="00960F1E"/>
    <w:rsid w:val="009610DC"/>
    <w:rsid w:val="00961490"/>
    <w:rsid w:val="0096381A"/>
    <w:rsid w:val="00965E04"/>
    <w:rsid w:val="009674AD"/>
    <w:rsid w:val="00970CDC"/>
    <w:rsid w:val="00975727"/>
    <w:rsid w:val="00977010"/>
    <w:rsid w:val="00977D02"/>
    <w:rsid w:val="00977FF9"/>
    <w:rsid w:val="009809BB"/>
    <w:rsid w:val="00981512"/>
    <w:rsid w:val="0098364B"/>
    <w:rsid w:val="009908A3"/>
    <w:rsid w:val="009911AF"/>
    <w:rsid w:val="00991875"/>
    <w:rsid w:val="00991D22"/>
    <w:rsid w:val="00991F92"/>
    <w:rsid w:val="00992985"/>
    <w:rsid w:val="00993889"/>
    <w:rsid w:val="0099551B"/>
    <w:rsid w:val="00996BD2"/>
    <w:rsid w:val="00997BF1"/>
    <w:rsid w:val="009A089C"/>
    <w:rsid w:val="009A0C6F"/>
    <w:rsid w:val="009A118E"/>
    <w:rsid w:val="009A21CD"/>
    <w:rsid w:val="009A278C"/>
    <w:rsid w:val="009A2BC2"/>
    <w:rsid w:val="009A3310"/>
    <w:rsid w:val="009A42C1"/>
    <w:rsid w:val="009A5429"/>
    <w:rsid w:val="009A5A63"/>
    <w:rsid w:val="009A72AD"/>
    <w:rsid w:val="009B09E0"/>
    <w:rsid w:val="009B0BC5"/>
    <w:rsid w:val="009B1247"/>
    <w:rsid w:val="009B4258"/>
    <w:rsid w:val="009B4560"/>
    <w:rsid w:val="009B6029"/>
    <w:rsid w:val="009B6971"/>
    <w:rsid w:val="009C27F1"/>
    <w:rsid w:val="009C3152"/>
    <w:rsid w:val="009C3257"/>
    <w:rsid w:val="009C4CFA"/>
    <w:rsid w:val="009C5070"/>
    <w:rsid w:val="009C5971"/>
    <w:rsid w:val="009C6AC5"/>
    <w:rsid w:val="009D0900"/>
    <w:rsid w:val="009D112C"/>
    <w:rsid w:val="009D1385"/>
    <w:rsid w:val="009D47FA"/>
    <w:rsid w:val="009D4C5B"/>
    <w:rsid w:val="009D50D2"/>
    <w:rsid w:val="009D6BCA"/>
    <w:rsid w:val="009E0F62"/>
    <w:rsid w:val="009E3362"/>
    <w:rsid w:val="009E379A"/>
    <w:rsid w:val="009E4A58"/>
    <w:rsid w:val="009E5A2D"/>
    <w:rsid w:val="009E5AB2"/>
    <w:rsid w:val="009E6219"/>
    <w:rsid w:val="009F03B3"/>
    <w:rsid w:val="009F561F"/>
    <w:rsid w:val="00A0096C"/>
    <w:rsid w:val="00A01757"/>
    <w:rsid w:val="00A028C0"/>
    <w:rsid w:val="00A02BAE"/>
    <w:rsid w:val="00A06A6B"/>
    <w:rsid w:val="00A07E47"/>
    <w:rsid w:val="00A129D0"/>
    <w:rsid w:val="00A12C33"/>
    <w:rsid w:val="00A138BA"/>
    <w:rsid w:val="00A14C8E"/>
    <w:rsid w:val="00A153D9"/>
    <w:rsid w:val="00A15F09"/>
    <w:rsid w:val="00A169B6"/>
    <w:rsid w:val="00A17394"/>
    <w:rsid w:val="00A17B20"/>
    <w:rsid w:val="00A21BE4"/>
    <w:rsid w:val="00A2271D"/>
    <w:rsid w:val="00A237D5"/>
    <w:rsid w:val="00A23B9B"/>
    <w:rsid w:val="00A30EFC"/>
    <w:rsid w:val="00A31984"/>
    <w:rsid w:val="00A32D73"/>
    <w:rsid w:val="00A3367B"/>
    <w:rsid w:val="00A33C67"/>
    <w:rsid w:val="00A350BA"/>
    <w:rsid w:val="00A3597D"/>
    <w:rsid w:val="00A36DD1"/>
    <w:rsid w:val="00A4006C"/>
    <w:rsid w:val="00A40091"/>
    <w:rsid w:val="00A4030F"/>
    <w:rsid w:val="00A41C79"/>
    <w:rsid w:val="00A41CB5"/>
    <w:rsid w:val="00A42CDF"/>
    <w:rsid w:val="00A4452E"/>
    <w:rsid w:val="00A4472C"/>
    <w:rsid w:val="00A44E69"/>
    <w:rsid w:val="00A45138"/>
    <w:rsid w:val="00A4661E"/>
    <w:rsid w:val="00A502AF"/>
    <w:rsid w:val="00A55BD6"/>
    <w:rsid w:val="00A55D50"/>
    <w:rsid w:val="00A57142"/>
    <w:rsid w:val="00A61309"/>
    <w:rsid w:val="00A648CD"/>
    <w:rsid w:val="00A6537A"/>
    <w:rsid w:val="00A67866"/>
    <w:rsid w:val="00A70B07"/>
    <w:rsid w:val="00A713FF"/>
    <w:rsid w:val="00A723F8"/>
    <w:rsid w:val="00A77CCB"/>
    <w:rsid w:val="00A83D8D"/>
    <w:rsid w:val="00A8446B"/>
    <w:rsid w:val="00A8473F"/>
    <w:rsid w:val="00A862D6"/>
    <w:rsid w:val="00A86C97"/>
    <w:rsid w:val="00A8715E"/>
    <w:rsid w:val="00A87C5E"/>
    <w:rsid w:val="00A9295B"/>
    <w:rsid w:val="00A93B09"/>
    <w:rsid w:val="00A952D7"/>
    <w:rsid w:val="00A963F7"/>
    <w:rsid w:val="00A96AD8"/>
    <w:rsid w:val="00AA052C"/>
    <w:rsid w:val="00AA1E45"/>
    <w:rsid w:val="00AA26F9"/>
    <w:rsid w:val="00AA2DD6"/>
    <w:rsid w:val="00AA4286"/>
    <w:rsid w:val="00AA456B"/>
    <w:rsid w:val="00AA57F5"/>
    <w:rsid w:val="00AA672E"/>
    <w:rsid w:val="00AA6EC9"/>
    <w:rsid w:val="00AB530D"/>
    <w:rsid w:val="00AB6309"/>
    <w:rsid w:val="00AB6C5F"/>
    <w:rsid w:val="00AB7129"/>
    <w:rsid w:val="00AC27A6"/>
    <w:rsid w:val="00AC30F7"/>
    <w:rsid w:val="00AC3597"/>
    <w:rsid w:val="00AC3A5A"/>
    <w:rsid w:val="00AC4D95"/>
    <w:rsid w:val="00AC5AFB"/>
    <w:rsid w:val="00AC5DF4"/>
    <w:rsid w:val="00AD0AEF"/>
    <w:rsid w:val="00AD0C9C"/>
    <w:rsid w:val="00AD11B7"/>
    <w:rsid w:val="00AD1A94"/>
    <w:rsid w:val="00AD1C05"/>
    <w:rsid w:val="00AD402E"/>
    <w:rsid w:val="00AD4126"/>
    <w:rsid w:val="00AD421C"/>
    <w:rsid w:val="00AD44FA"/>
    <w:rsid w:val="00AE070A"/>
    <w:rsid w:val="00AE101C"/>
    <w:rsid w:val="00AE2A69"/>
    <w:rsid w:val="00AE37E5"/>
    <w:rsid w:val="00AE5B7A"/>
    <w:rsid w:val="00AE5EB4"/>
    <w:rsid w:val="00AF0C18"/>
    <w:rsid w:val="00AF418D"/>
    <w:rsid w:val="00AF469F"/>
    <w:rsid w:val="00AF47C5"/>
    <w:rsid w:val="00AF5398"/>
    <w:rsid w:val="00B00EC4"/>
    <w:rsid w:val="00B049AF"/>
    <w:rsid w:val="00B07242"/>
    <w:rsid w:val="00B10534"/>
    <w:rsid w:val="00B113DB"/>
    <w:rsid w:val="00B11D8A"/>
    <w:rsid w:val="00B12981"/>
    <w:rsid w:val="00B147DD"/>
    <w:rsid w:val="00B156FD"/>
    <w:rsid w:val="00B21F61"/>
    <w:rsid w:val="00B22536"/>
    <w:rsid w:val="00B261F1"/>
    <w:rsid w:val="00B265BC"/>
    <w:rsid w:val="00B308C4"/>
    <w:rsid w:val="00B31FB1"/>
    <w:rsid w:val="00B33952"/>
    <w:rsid w:val="00B33C5E"/>
    <w:rsid w:val="00B33F5B"/>
    <w:rsid w:val="00B342F4"/>
    <w:rsid w:val="00B34369"/>
    <w:rsid w:val="00B34DC2"/>
    <w:rsid w:val="00B378E5"/>
    <w:rsid w:val="00B40833"/>
    <w:rsid w:val="00B42143"/>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141F"/>
    <w:rsid w:val="00B72880"/>
    <w:rsid w:val="00B758BF"/>
    <w:rsid w:val="00B77EC8"/>
    <w:rsid w:val="00B827A6"/>
    <w:rsid w:val="00B831CE"/>
    <w:rsid w:val="00B86677"/>
    <w:rsid w:val="00B87131"/>
    <w:rsid w:val="00B939B1"/>
    <w:rsid w:val="00B96533"/>
    <w:rsid w:val="00B96D40"/>
    <w:rsid w:val="00B97386"/>
    <w:rsid w:val="00BA19C0"/>
    <w:rsid w:val="00BA263B"/>
    <w:rsid w:val="00BA42B2"/>
    <w:rsid w:val="00BA58D4"/>
    <w:rsid w:val="00BA5B9E"/>
    <w:rsid w:val="00BA7C19"/>
    <w:rsid w:val="00BA7C9A"/>
    <w:rsid w:val="00BB2B2F"/>
    <w:rsid w:val="00BB4D02"/>
    <w:rsid w:val="00BB5F8F"/>
    <w:rsid w:val="00BB657A"/>
    <w:rsid w:val="00BC1A4E"/>
    <w:rsid w:val="00BC4CB4"/>
    <w:rsid w:val="00BC5DC7"/>
    <w:rsid w:val="00BC6B8B"/>
    <w:rsid w:val="00BC73D8"/>
    <w:rsid w:val="00BD52D7"/>
    <w:rsid w:val="00BD5AD2"/>
    <w:rsid w:val="00BD5D52"/>
    <w:rsid w:val="00BE22F3"/>
    <w:rsid w:val="00BE5B52"/>
    <w:rsid w:val="00BE7B8D"/>
    <w:rsid w:val="00BF0993"/>
    <w:rsid w:val="00BF10A9"/>
    <w:rsid w:val="00BF1703"/>
    <w:rsid w:val="00BF231C"/>
    <w:rsid w:val="00BF51E5"/>
    <w:rsid w:val="00BF5DC3"/>
    <w:rsid w:val="00BF74A6"/>
    <w:rsid w:val="00C013AD"/>
    <w:rsid w:val="00C0459A"/>
    <w:rsid w:val="00C04904"/>
    <w:rsid w:val="00C056B3"/>
    <w:rsid w:val="00C059E5"/>
    <w:rsid w:val="00C07744"/>
    <w:rsid w:val="00C103E5"/>
    <w:rsid w:val="00C13319"/>
    <w:rsid w:val="00C13EE9"/>
    <w:rsid w:val="00C21540"/>
    <w:rsid w:val="00C21906"/>
    <w:rsid w:val="00C21BFA"/>
    <w:rsid w:val="00C24C8D"/>
    <w:rsid w:val="00C25FE2"/>
    <w:rsid w:val="00C26B53"/>
    <w:rsid w:val="00C279B2"/>
    <w:rsid w:val="00C33E50"/>
    <w:rsid w:val="00C346E8"/>
    <w:rsid w:val="00C34C20"/>
    <w:rsid w:val="00C35A3E"/>
    <w:rsid w:val="00C36EFA"/>
    <w:rsid w:val="00C37137"/>
    <w:rsid w:val="00C42130"/>
    <w:rsid w:val="00C423A4"/>
    <w:rsid w:val="00C423E3"/>
    <w:rsid w:val="00C44A8C"/>
    <w:rsid w:val="00C44BF5"/>
    <w:rsid w:val="00C478CB"/>
    <w:rsid w:val="00C47CD0"/>
    <w:rsid w:val="00C521D6"/>
    <w:rsid w:val="00C55232"/>
    <w:rsid w:val="00C553A4"/>
    <w:rsid w:val="00C5551E"/>
    <w:rsid w:val="00C55A06"/>
    <w:rsid w:val="00C55BF7"/>
    <w:rsid w:val="00C55D03"/>
    <w:rsid w:val="00C56228"/>
    <w:rsid w:val="00C56564"/>
    <w:rsid w:val="00C601BC"/>
    <w:rsid w:val="00C62A68"/>
    <w:rsid w:val="00C6329F"/>
    <w:rsid w:val="00C63340"/>
    <w:rsid w:val="00C643F9"/>
    <w:rsid w:val="00C64E95"/>
    <w:rsid w:val="00C71372"/>
    <w:rsid w:val="00C72410"/>
    <w:rsid w:val="00C7287F"/>
    <w:rsid w:val="00C80CB8"/>
    <w:rsid w:val="00C8151B"/>
    <w:rsid w:val="00C819F8"/>
    <w:rsid w:val="00C8248C"/>
    <w:rsid w:val="00C84E33"/>
    <w:rsid w:val="00C86D6F"/>
    <w:rsid w:val="00C905FC"/>
    <w:rsid w:val="00C9145C"/>
    <w:rsid w:val="00C92D03"/>
    <w:rsid w:val="00C9319C"/>
    <w:rsid w:val="00C9435D"/>
    <w:rsid w:val="00C94DF2"/>
    <w:rsid w:val="00C96741"/>
    <w:rsid w:val="00C96FB4"/>
    <w:rsid w:val="00CA2D1B"/>
    <w:rsid w:val="00CA375D"/>
    <w:rsid w:val="00CA662A"/>
    <w:rsid w:val="00CA7AFD"/>
    <w:rsid w:val="00CA7C3C"/>
    <w:rsid w:val="00CB0189"/>
    <w:rsid w:val="00CB0BA2"/>
    <w:rsid w:val="00CB1A42"/>
    <w:rsid w:val="00CB1B0C"/>
    <w:rsid w:val="00CB2C0B"/>
    <w:rsid w:val="00CB517D"/>
    <w:rsid w:val="00CB55ED"/>
    <w:rsid w:val="00CB5B2B"/>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3274"/>
    <w:rsid w:val="00CF0296"/>
    <w:rsid w:val="00CF048A"/>
    <w:rsid w:val="00CF155A"/>
    <w:rsid w:val="00CF2947"/>
    <w:rsid w:val="00CF409E"/>
    <w:rsid w:val="00CF61F8"/>
    <w:rsid w:val="00CF686F"/>
    <w:rsid w:val="00CF6E60"/>
    <w:rsid w:val="00CF7BCA"/>
    <w:rsid w:val="00CF7D02"/>
    <w:rsid w:val="00D008FD"/>
    <w:rsid w:val="00D0234A"/>
    <w:rsid w:val="00D0321C"/>
    <w:rsid w:val="00D035EC"/>
    <w:rsid w:val="00D042C0"/>
    <w:rsid w:val="00D06AB1"/>
    <w:rsid w:val="00D06FC1"/>
    <w:rsid w:val="00D072ED"/>
    <w:rsid w:val="00D07A16"/>
    <w:rsid w:val="00D1067E"/>
    <w:rsid w:val="00D10F50"/>
    <w:rsid w:val="00D11272"/>
    <w:rsid w:val="00D126F5"/>
    <w:rsid w:val="00D1489E"/>
    <w:rsid w:val="00D20737"/>
    <w:rsid w:val="00D21E81"/>
    <w:rsid w:val="00D223DE"/>
    <w:rsid w:val="00D22796"/>
    <w:rsid w:val="00D25CC4"/>
    <w:rsid w:val="00D25E37"/>
    <w:rsid w:val="00D2661A"/>
    <w:rsid w:val="00D27582"/>
    <w:rsid w:val="00D27EC4"/>
    <w:rsid w:val="00D32719"/>
    <w:rsid w:val="00D33333"/>
    <w:rsid w:val="00D352A2"/>
    <w:rsid w:val="00D36239"/>
    <w:rsid w:val="00D4162B"/>
    <w:rsid w:val="00D4514F"/>
    <w:rsid w:val="00D451E2"/>
    <w:rsid w:val="00D45E89"/>
    <w:rsid w:val="00D45E8D"/>
    <w:rsid w:val="00D466AE"/>
    <w:rsid w:val="00D4734F"/>
    <w:rsid w:val="00D51BF3"/>
    <w:rsid w:val="00D62480"/>
    <w:rsid w:val="00D66846"/>
    <w:rsid w:val="00D675FB"/>
    <w:rsid w:val="00D71F25"/>
    <w:rsid w:val="00D72A9C"/>
    <w:rsid w:val="00D72B73"/>
    <w:rsid w:val="00D7664C"/>
    <w:rsid w:val="00D77031"/>
    <w:rsid w:val="00D83BFE"/>
    <w:rsid w:val="00D84941"/>
    <w:rsid w:val="00D84FA1"/>
    <w:rsid w:val="00D851F0"/>
    <w:rsid w:val="00D86DB7"/>
    <w:rsid w:val="00D87BF5"/>
    <w:rsid w:val="00D90721"/>
    <w:rsid w:val="00D926D0"/>
    <w:rsid w:val="00D93030"/>
    <w:rsid w:val="00D950E1"/>
    <w:rsid w:val="00D952A6"/>
    <w:rsid w:val="00D96BA6"/>
    <w:rsid w:val="00D97F99"/>
    <w:rsid w:val="00DA0373"/>
    <w:rsid w:val="00DA05C2"/>
    <w:rsid w:val="00DA1871"/>
    <w:rsid w:val="00DA1E08"/>
    <w:rsid w:val="00DA24F8"/>
    <w:rsid w:val="00DA28E8"/>
    <w:rsid w:val="00DA38D3"/>
    <w:rsid w:val="00DA3932"/>
    <w:rsid w:val="00DA3AFC"/>
    <w:rsid w:val="00DA4431"/>
    <w:rsid w:val="00DA5A88"/>
    <w:rsid w:val="00DA64F8"/>
    <w:rsid w:val="00DA6C15"/>
    <w:rsid w:val="00DB0258"/>
    <w:rsid w:val="00DB3232"/>
    <w:rsid w:val="00DB38EE"/>
    <w:rsid w:val="00DB498B"/>
    <w:rsid w:val="00DB66CA"/>
    <w:rsid w:val="00DB6BCA"/>
    <w:rsid w:val="00DB6F54"/>
    <w:rsid w:val="00DB73F7"/>
    <w:rsid w:val="00DC0321"/>
    <w:rsid w:val="00DC3067"/>
    <w:rsid w:val="00DC370B"/>
    <w:rsid w:val="00DC5B90"/>
    <w:rsid w:val="00DD00FF"/>
    <w:rsid w:val="00DD0619"/>
    <w:rsid w:val="00DD07FB"/>
    <w:rsid w:val="00DD0994"/>
    <w:rsid w:val="00DD25C6"/>
    <w:rsid w:val="00DD3529"/>
    <w:rsid w:val="00DD4FE5"/>
    <w:rsid w:val="00DD54B0"/>
    <w:rsid w:val="00DD574B"/>
    <w:rsid w:val="00DD57EE"/>
    <w:rsid w:val="00DD6BCC"/>
    <w:rsid w:val="00DD6CC5"/>
    <w:rsid w:val="00DE0A4B"/>
    <w:rsid w:val="00DE2410"/>
    <w:rsid w:val="00DE2454"/>
    <w:rsid w:val="00DE2939"/>
    <w:rsid w:val="00DE5B0C"/>
    <w:rsid w:val="00DE60FA"/>
    <w:rsid w:val="00DE6E81"/>
    <w:rsid w:val="00DE703F"/>
    <w:rsid w:val="00DE7595"/>
    <w:rsid w:val="00DF1961"/>
    <w:rsid w:val="00DF23CC"/>
    <w:rsid w:val="00DF44DE"/>
    <w:rsid w:val="00E01138"/>
    <w:rsid w:val="00E01B14"/>
    <w:rsid w:val="00E02DFB"/>
    <w:rsid w:val="00E030F9"/>
    <w:rsid w:val="00E0311A"/>
    <w:rsid w:val="00E03138"/>
    <w:rsid w:val="00E06404"/>
    <w:rsid w:val="00E11A85"/>
    <w:rsid w:val="00E12495"/>
    <w:rsid w:val="00E15CCD"/>
    <w:rsid w:val="00E202EF"/>
    <w:rsid w:val="00E210B5"/>
    <w:rsid w:val="00E2552F"/>
    <w:rsid w:val="00E26EE2"/>
    <w:rsid w:val="00E3137A"/>
    <w:rsid w:val="00E32CCF"/>
    <w:rsid w:val="00E33532"/>
    <w:rsid w:val="00E34A98"/>
    <w:rsid w:val="00E35D1E"/>
    <w:rsid w:val="00E36461"/>
    <w:rsid w:val="00E364F9"/>
    <w:rsid w:val="00E365FA"/>
    <w:rsid w:val="00E36789"/>
    <w:rsid w:val="00E44349"/>
    <w:rsid w:val="00E44A83"/>
    <w:rsid w:val="00E46D45"/>
    <w:rsid w:val="00E502C1"/>
    <w:rsid w:val="00E502DD"/>
    <w:rsid w:val="00E50D3A"/>
    <w:rsid w:val="00E51387"/>
    <w:rsid w:val="00E51E68"/>
    <w:rsid w:val="00E52EFD"/>
    <w:rsid w:val="00E5408A"/>
    <w:rsid w:val="00E56800"/>
    <w:rsid w:val="00E57B4D"/>
    <w:rsid w:val="00E57D1E"/>
    <w:rsid w:val="00E60C63"/>
    <w:rsid w:val="00E62FF9"/>
    <w:rsid w:val="00E635D6"/>
    <w:rsid w:val="00E639BC"/>
    <w:rsid w:val="00E664CC"/>
    <w:rsid w:val="00E70388"/>
    <w:rsid w:val="00E70F92"/>
    <w:rsid w:val="00E74313"/>
    <w:rsid w:val="00E74C54"/>
    <w:rsid w:val="00E778DF"/>
    <w:rsid w:val="00E77A03"/>
    <w:rsid w:val="00E822E8"/>
    <w:rsid w:val="00E82554"/>
    <w:rsid w:val="00E82606"/>
    <w:rsid w:val="00E831C1"/>
    <w:rsid w:val="00E846C8"/>
    <w:rsid w:val="00E84957"/>
    <w:rsid w:val="00E84A55"/>
    <w:rsid w:val="00E84C29"/>
    <w:rsid w:val="00E85BFF"/>
    <w:rsid w:val="00E90391"/>
    <w:rsid w:val="00E906C2"/>
    <w:rsid w:val="00E9311F"/>
    <w:rsid w:val="00E934D1"/>
    <w:rsid w:val="00E94AF0"/>
    <w:rsid w:val="00E95D13"/>
    <w:rsid w:val="00E95DD3"/>
    <w:rsid w:val="00E969D5"/>
    <w:rsid w:val="00EA0897"/>
    <w:rsid w:val="00EA58D1"/>
    <w:rsid w:val="00EA61BC"/>
    <w:rsid w:val="00EA681A"/>
    <w:rsid w:val="00EA7352"/>
    <w:rsid w:val="00EA735B"/>
    <w:rsid w:val="00EB1E69"/>
    <w:rsid w:val="00EB2086"/>
    <w:rsid w:val="00EB31ED"/>
    <w:rsid w:val="00EB5EDF"/>
    <w:rsid w:val="00EB60FE"/>
    <w:rsid w:val="00EB74DB"/>
    <w:rsid w:val="00EC0110"/>
    <w:rsid w:val="00EC064B"/>
    <w:rsid w:val="00EC5359"/>
    <w:rsid w:val="00EC562A"/>
    <w:rsid w:val="00ED067A"/>
    <w:rsid w:val="00ED2B50"/>
    <w:rsid w:val="00ED7076"/>
    <w:rsid w:val="00EE0350"/>
    <w:rsid w:val="00EE0719"/>
    <w:rsid w:val="00EE0B05"/>
    <w:rsid w:val="00EE0E80"/>
    <w:rsid w:val="00EE20EF"/>
    <w:rsid w:val="00EE613F"/>
    <w:rsid w:val="00EE7295"/>
    <w:rsid w:val="00EE7869"/>
    <w:rsid w:val="00EE7D99"/>
    <w:rsid w:val="00EF054A"/>
    <w:rsid w:val="00EF3235"/>
    <w:rsid w:val="00EF7E72"/>
    <w:rsid w:val="00F05DD1"/>
    <w:rsid w:val="00F06D37"/>
    <w:rsid w:val="00F07B9D"/>
    <w:rsid w:val="00F11315"/>
    <w:rsid w:val="00F11586"/>
    <w:rsid w:val="00F1183B"/>
    <w:rsid w:val="00F11C9F"/>
    <w:rsid w:val="00F12263"/>
    <w:rsid w:val="00F1409D"/>
    <w:rsid w:val="00F14214"/>
    <w:rsid w:val="00F157A9"/>
    <w:rsid w:val="00F16620"/>
    <w:rsid w:val="00F16F00"/>
    <w:rsid w:val="00F1745D"/>
    <w:rsid w:val="00F22E22"/>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27A"/>
    <w:rsid w:val="00F56511"/>
    <w:rsid w:val="00F6194E"/>
    <w:rsid w:val="00F623AC"/>
    <w:rsid w:val="00F6412A"/>
    <w:rsid w:val="00F644A5"/>
    <w:rsid w:val="00F65893"/>
    <w:rsid w:val="00F65D3C"/>
    <w:rsid w:val="00F66A4A"/>
    <w:rsid w:val="00F71E22"/>
    <w:rsid w:val="00F72142"/>
    <w:rsid w:val="00F72AE7"/>
    <w:rsid w:val="00F833BA"/>
    <w:rsid w:val="00F84FD0"/>
    <w:rsid w:val="00F859A8"/>
    <w:rsid w:val="00F86D87"/>
    <w:rsid w:val="00F90FFA"/>
    <w:rsid w:val="00F9108B"/>
    <w:rsid w:val="00F91349"/>
    <w:rsid w:val="00F9203E"/>
    <w:rsid w:val="00F93A8A"/>
    <w:rsid w:val="00F95248"/>
    <w:rsid w:val="00F956A9"/>
    <w:rsid w:val="00F963ED"/>
    <w:rsid w:val="00F966CF"/>
    <w:rsid w:val="00F96CAE"/>
    <w:rsid w:val="00F97C99"/>
    <w:rsid w:val="00FA0DD2"/>
    <w:rsid w:val="00FA662D"/>
    <w:rsid w:val="00FA73B1"/>
    <w:rsid w:val="00FB0CB9"/>
    <w:rsid w:val="00FB231D"/>
    <w:rsid w:val="00FB3F0B"/>
    <w:rsid w:val="00FB45F1"/>
    <w:rsid w:val="00FB4A72"/>
    <w:rsid w:val="00FB54E8"/>
    <w:rsid w:val="00FB5F4B"/>
    <w:rsid w:val="00FB7054"/>
    <w:rsid w:val="00FC17B7"/>
    <w:rsid w:val="00FC2CB7"/>
    <w:rsid w:val="00FC4090"/>
    <w:rsid w:val="00FC4BCD"/>
    <w:rsid w:val="00FC55B4"/>
    <w:rsid w:val="00FD00E6"/>
    <w:rsid w:val="00FD09A1"/>
    <w:rsid w:val="00FD101C"/>
    <w:rsid w:val="00FD2A7C"/>
    <w:rsid w:val="00FD59EB"/>
    <w:rsid w:val="00FD5C1E"/>
    <w:rsid w:val="00FD7299"/>
    <w:rsid w:val="00FD73D4"/>
    <w:rsid w:val="00FE1FBE"/>
    <w:rsid w:val="00FE3901"/>
    <w:rsid w:val="00FE39D3"/>
    <w:rsid w:val="00FE4BCE"/>
    <w:rsid w:val="00FE54AE"/>
    <w:rsid w:val="00FE576A"/>
    <w:rsid w:val="00FE7E79"/>
    <w:rsid w:val="00FF3E7D"/>
    <w:rsid w:val="00FF43C7"/>
    <w:rsid w:val="00FF56E4"/>
    <w:rsid w:val="00FF5B99"/>
    <w:rsid w:val="00FF65CE"/>
    <w:rsid w:val="00FF730C"/>
    <w:rsid w:val="00FF73F4"/>
    <w:rsid w:val="00FF7CE4"/>
    <w:rsid w:val="00FF7E39"/>
    <w:rsid w:val="01E0373D"/>
    <w:rsid w:val="0D411534"/>
    <w:rsid w:val="0EB126E9"/>
    <w:rsid w:val="1018192E"/>
    <w:rsid w:val="155D7EE0"/>
    <w:rsid w:val="163D5464"/>
    <w:rsid w:val="1BD45C69"/>
    <w:rsid w:val="1E2C58E8"/>
    <w:rsid w:val="1E933BB9"/>
    <w:rsid w:val="22761828"/>
    <w:rsid w:val="235A4CA6"/>
    <w:rsid w:val="26E256DE"/>
    <w:rsid w:val="2AF7102C"/>
    <w:rsid w:val="2BF043F9"/>
    <w:rsid w:val="2C970D19"/>
    <w:rsid w:val="2E5A1FFE"/>
    <w:rsid w:val="2E6469D8"/>
    <w:rsid w:val="2F057C58"/>
    <w:rsid w:val="313E1763"/>
    <w:rsid w:val="359758E5"/>
    <w:rsid w:val="386677F1"/>
    <w:rsid w:val="3C243C4B"/>
    <w:rsid w:val="3D74650C"/>
    <w:rsid w:val="3E2D328B"/>
    <w:rsid w:val="3EF67B21"/>
    <w:rsid w:val="41F145CF"/>
    <w:rsid w:val="468A6DA0"/>
    <w:rsid w:val="47064679"/>
    <w:rsid w:val="4A8E50B1"/>
    <w:rsid w:val="4BCF5981"/>
    <w:rsid w:val="4CC0176E"/>
    <w:rsid w:val="4E636855"/>
    <w:rsid w:val="4FA669F9"/>
    <w:rsid w:val="4FF57980"/>
    <w:rsid w:val="510E0CFA"/>
    <w:rsid w:val="51D11D27"/>
    <w:rsid w:val="52CF270B"/>
    <w:rsid w:val="560A5808"/>
    <w:rsid w:val="597731B4"/>
    <w:rsid w:val="5AE91E90"/>
    <w:rsid w:val="5B7C4AB2"/>
    <w:rsid w:val="5D136A20"/>
    <w:rsid w:val="5E734892"/>
    <w:rsid w:val="635F3637"/>
    <w:rsid w:val="64393E88"/>
    <w:rsid w:val="6C553829"/>
    <w:rsid w:val="6C7C0DB6"/>
    <w:rsid w:val="6EF72976"/>
    <w:rsid w:val="722A4E10"/>
    <w:rsid w:val="78D21D5D"/>
    <w:rsid w:val="79FA77BE"/>
    <w:rsid w:val="7D0F532E"/>
    <w:rsid w:val="7DD86068"/>
    <w:rsid w:val="7FE231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A5DD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9" w:unhideWhenUsed="0" w:qFormat="1"/>
    <w:lsdException w:name="heading 3" w:uiPriority="9"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qFormat="1"/>
    <w:lsdException w:name="header" w:uiPriority="0"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qFormat="1"/>
    <w:lsdException w:name="HTML Sample" w:semiHidden="1"/>
    <w:lsdException w:name="HTML Typewriter" w:semiHidden="1"/>
    <w:lsdException w:name="HTML Variable" w:semiHidden="1"/>
    <w:lsdException w:name="Normal Table" w:semiHidden="1"/>
    <w:lsdException w:name="annotation subject" w:semiHidden="1"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59" w:unhideWhenUsed="0" w:qFormat="1"/>
    <w:lsdException w:name="Table Theme" w:semiHidden="1"/>
    <w:lsdException w:name="Placeholder Text" w:semiHidden="1" w:unhideWhenUsed="0" w:qFormat="1"/>
    <w:lsdException w:name="No Spacing" w:uiPriority="1"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uiPriority w:val="9"/>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uiPriority w:val="9"/>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Char"/>
    <w:uiPriority w:val="99"/>
    <w:semiHidden/>
    <w:unhideWhenUsed/>
    <w:qFormat/>
    <w:pPr>
      <w:widowControl/>
      <w:snapToGrid w:val="0"/>
      <w:spacing w:after="200" w:line="240" w:lineRule="auto"/>
      <w:jc w:val="left"/>
    </w:pPr>
    <w:rPr>
      <w:rFonts w:ascii="Tahoma" w:eastAsia="微软雅黑" w:hAnsi="Tahoma" w:cstheme="minorBidi"/>
      <w:kern w:val="0"/>
      <w:sz w:val="22"/>
      <w:szCs w:val="22"/>
    </w:rPr>
  </w:style>
  <w:style w:type="paragraph" w:styleId="afffb">
    <w:name w:val="Body Text"/>
    <w:basedOn w:val="afff5"/>
    <w:link w:val="Char0"/>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HTML">
    <w:name w:val="HTML Preformatted"/>
    <w:basedOn w:val="afff5"/>
    <w:link w:val="HTMLChar"/>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200" w:line="240" w:lineRule="auto"/>
      <w:jc w:val="left"/>
    </w:pPr>
    <w:rPr>
      <w:rFonts w:ascii="宋体" w:eastAsia="微软雅黑" w:hAnsi="宋体" w:cs="宋体"/>
      <w:kern w:val="0"/>
      <w:sz w:val="24"/>
      <w:szCs w:val="22"/>
    </w:rPr>
  </w:style>
  <w:style w:type="paragraph" w:styleId="affff1">
    <w:name w:val="Title"/>
    <w:basedOn w:val="afff5"/>
    <w:link w:val="Char5"/>
    <w:qFormat/>
    <w:pPr>
      <w:spacing w:before="240" w:after="60"/>
      <w:jc w:val="center"/>
      <w:outlineLvl w:val="0"/>
    </w:pPr>
    <w:rPr>
      <w:rFonts w:ascii="Arial" w:hAnsi="Arial" w:cs="Arial"/>
      <w:b/>
      <w:bCs/>
      <w:sz w:val="32"/>
      <w:szCs w:val="32"/>
    </w:rPr>
  </w:style>
  <w:style w:type="paragraph" w:styleId="affff2">
    <w:name w:val="annotation subject"/>
    <w:basedOn w:val="afffa"/>
    <w:next w:val="afffa"/>
    <w:link w:val="Char6"/>
    <w:uiPriority w:val="99"/>
    <w:semiHidden/>
    <w:unhideWhenUsed/>
    <w:qFormat/>
    <w:rPr>
      <w:b/>
      <w:bCs/>
    </w:rPr>
  </w:style>
  <w:style w:type="table" w:styleId="affff3">
    <w:name w:val="Table Grid"/>
    <w:basedOn w:val="afff7"/>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Strong"/>
    <w:uiPriority w:val="22"/>
    <w:qFormat/>
    <w:rPr>
      <w:b/>
      <w:bCs/>
    </w:rPr>
  </w:style>
  <w:style w:type="character" w:styleId="affff5">
    <w:name w:val="page number"/>
    <w:qFormat/>
    <w:rPr>
      <w:rFonts w:ascii="宋体" w:eastAsia="宋体" w:hAnsi="Times New Roman"/>
      <w:sz w:val="18"/>
    </w:rPr>
  </w:style>
  <w:style w:type="character" w:styleId="affff6">
    <w:name w:val="Emphasis"/>
    <w:uiPriority w:val="20"/>
    <w:qFormat/>
    <w:rPr>
      <w:i/>
      <w:iCs/>
    </w:rPr>
  </w:style>
  <w:style w:type="character" w:styleId="affff7">
    <w:name w:val="Hyperlink"/>
    <w:uiPriority w:val="99"/>
    <w:qFormat/>
    <w:rPr>
      <w:rFonts w:ascii="宋体" w:eastAsia="宋体" w:hAnsi="Times New Roman"/>
      <w:color w:val="auto"/>
      <w:spacing w:val="0"/>
      <w:w w:val="100"/>
      <w:position w:val="0"/>
      <w:sz w:val="21"/>
      <w:u w:val="none"/>
      <w:vertAlign w:val="baseline"/>
    </w:rPr>
  </w:style>
  <w:style w:type="character" w:styleId="affff8">
    <w:name w:val="annotation reference"/>
    <w:basedOn w:val="afff6"/>
    <w:uiPriority w:val="99"/>
    <w:semiHidden/>
    <w:unhideWhenUsed/>
    <w:qFormat/>
    <w:rPr>
      <w:sz w:val="21"/>
      <w:szCs w:val="21"/>
    </w:rPr>
  </w:style>
  <w:style w:type="character" w:styleId="affff9">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uiPriority w:val="9"/>
    <w:qFormat/>
    <w:rPr>
      <w:rFonts w:ascii="Arial" w:eastAsia="黑体" w:hAnsi="Arial"/>
      <w:b/>
      <w:bCs/>
      <w:kern w:val="2"/>
      <w:sz w:val="32"/>
      <w:szCs w:val="32"/>
    </w:rPr>
  </w:style>
  <w:style w:type="character" w:customStyle="1" w:styleId="3Char">
    <w:name w:val="标题 3 Char"/>
    <w:link w:val="3"/>
    <w:uiPriority w:val="9"/>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3">
    <w:name w:val="页眉 Char"/>
    <w:link w:val="afffe"/>
    <w:qFormat/>
    <w:rPr>
      <w:kern w:val="2"/>
      <w:sz w:val="18"/>
      <w:szCs w:val="18"/>
    </w:rPr>
  </w:style>
  <w:style w:type="character" w:customStyle="1" w:styleId="Char2">
    <w:name w:val="页脚 Char"/>
    <w:link w:val="afffd"/>
    <w:uiPriority w:val="99"/>
    <w:qFormat/>
    <w:rPr>
      <w:rFonts w:ascii="宋体"/>
      <w:kern w:val="2"/>
      <w:sz w:val="18"/>
      <w:szCs w:val="18"/>
    </w:rPr>
  </w:style>
  <w:style w:type="character" w:customStyle="1" w:styleId="Char1">
    <w:name w:val="批注框文本 Char"/>
    <w:link w:val="afffc"/>
    <w:uiPriority w:val="99"/>
    <w:semiHidden/>
    <w:qFormat/>
    <w:rPr>
      <w:kern w:val="2"/>
      <w:sz w:val="18"/>
      <w:szCs w:val="18"/>
    </w:rPr>
  </w:style>
  <w:style w:type="paragraph" w:styleId="affffa">
    <w:name w:val="Quote"/>
    <w:basedOn w:val="afff5"/>
    <w:next w:val="afff5"/>
    <w:link w:val="Char7"/>
    <w:uiPriority w:val="29"/>
    <w:qFormat/>
    <w:rPr>
      <w:i/>
      <w:iCs/>
      <w:color w:val="000000"/>
    </w:rPr>
  </w:style>
  <w:style w:type="character" w:customStyle="1" w:styleId="Char7">
    <w:name w:val="引用 Char"/>
    <w:link w:val="affffa"/>
    <w:uiPriority w:val="29"/>
    <w:qFormat/>
    <w:rPr>
      <w:i/>
      <w:iCs/>
      <w:color w:val="000000"/>
      <w:kern w:val="2"/>
      <w:sz w:val="21"/>
      <w:szCs w:val="21"/>
    </w:rPr>
  </w:style>
  <w:style w:type="character" w:customStyle="1" w:styleId="Char5">
    <w:name w:val="标题 Char"/>
    <w:link w:val="affff1"/>
    <w:qFormat/>
    <w:rPr>
      <w:rFonts w:ascii="Arial" w:hAnsi="Arial" w:cs="Arial"/>
      <w:b/>
      <w:bCs/>
      <w:kern w:val="2"/>
      <w:sz w:val="32"/>
      <w:szCs w:val="32"/>
    </w:rPr>
  </w:style>
  <w:style w:type="paragraph" w:customStyle="1" w:styleId="affffb">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c">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d">
    <w:name w:val="标准文件_页脚偶数页"/>
    <w:qFormat/>
    <w:pPr>
      <w:ind w:left="198"/>
    </w:pPr>
    <w:rPr>
      <w:rFonts w:ascii="宋体"/>
      <w:sz w:val="18"/>
    </w:rPr>
  </w:style>
  <w:style w:type="paragraph" w:customStyle="1" w:styleId="affffe">
    <w:name w:val="标准文件_页脚奇数页"/>
    <w:qFormat/>
    <w:pPr>
      <w:ind w:right="227"/>
      <w:jc w:val="right"/>
    </w:pPr>
    <w:rPr>
      <w:rFonts w:ascii="宋体"/>
      <w:sz w:val="18"/>
    </w:rPr>
  </w:style>
  <w:style w:type="paragraph" w:customStyle="1" w:styleId="afffff">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0">
    <w:name w:val="标准文件_标准正文"/>
    <w:basedOn w:val="afff5"/>
    <w:next w:val="afffff1"/>
    <w:qFormat/>
    <w:pPr>
      <w:snapToGrid w:val="0"/>
      <w:ind w:firstLineChars="200" w:firstLine="200"/>
    </w:pPr>
    <w:rPr>
      <w:kern w:val="0"/>
    </w:rPr>
  </w:style>
  <w:style w:type="paragraph" w:customStyle="1" w:styleId="afffff1">
    <w:name w:val="标准文件_段"/>
    <w:link w:val="Char8"/>
    <w:qFormat/>
    <w:pPr>
      <w:autoSpaceDE w:val="0"/>
      <w:autoSpaceDN w:val="0"/>
      <w:ind w:firstLineChars="200" w:firstLine="200"/>
      <w:jc w:val="both"/>
    </w:pPr>
    <w:rPr>
      <w:rFonts w:ascii="宋体"/>
      <w:sz w:val="21"/>
    </w:rPr>
  </w:style>
  <w:style w:type="paragraph" w:customStyle="1" w:styleId="afffff2">
    <w:name w:val="标准文件_版本"/>
    <w:basedOn w:val="afffff0"/>
    <w:qFormat/>
    <w:pPr>
      <w:adjustRightInd/>
      <w:snapToGrid/>
      <w:ind w:firstLineChars="0" w:firstLine="0"/>
    </w:pPr>
    <w:rPr>
      <w:rFonts w:ascii="宋体" w:hAnsi="宋体"/>
      <w:kern w:val="2"/>
    </w:rPr>
  </w:style>
  <w:style w:type="paragraph" w:customStyle="1" w:styleId="afffff3">
    <w:name w:val="标准文件_标准部门"/>
    <w:basedOn w:val="afff5"/>
    <w:qFormat/>
    <w:pPr>
      <w:jc w:val="center"/>
    </w:pPr>
    <w:rPr>
      <w:rFonts w:ascii="黑体" w:eastAsia="黑体"/>
      <w:kern w:val="0"/>
      <w:sz w:val="44"/>
    </w:rPr>
  </w:style>
  <w:style w:type="paragraph" w:customStyle="1" w:styleId="afffff4">
    <w:name w:val="标准文件_标准代替"/>
    <w:basedOn w:val="afff5"/>
    <w:next w:val="afff5"/>
    <w:qFormat/>
    <w:pPr>
      <w:spacing w:line="310" w:lineRule="exact"/>
      <w:jc w:val="right"/>
    </w:pPr>
    <w:rPr>
      <w:rFonts w:ascii="宋体" w:hAnsi="宋体"/>
      <w:kern w:val="0"/>
    </w:rPr>
  </w:style>
  <w:style w:type="paragraph" w:customStyle="1" w:styleId="afffff5">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5"/>
    <w:qFormat/>
    <w:pPr>
      <w:jc w:val="left"/>
    </w:pPr>
  </w:style>
  <w:style w:type="paragraph" w:customStyle="1" w:styleId="afffff8">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1"/>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9">
    <w:name w:val="标准文件_发布"/>
    <w:qFormat/>
    <w:rPr>
      <w:rFonts w:ascii="黑体" w:eastAsia="黑体"/>
      <w:spacing w:val="0"/>
      <w:w w:val="100"/>
      <w:position w:val="3"/>
      <w:sz w:val="28"/>
    </w:rPr>
  </w:style>
  <w:style w:type="paragraph" w:customStyle="1" w:styleId="ad">
    <w:name w:val="标准文件_方框数字列项"/>
    <w:basedOn w:val="afffff1"/>
    <w:qFormat/>
    <w:pPr>
      <w:numPr>
        <w:numId w:val="3"/>
      </w:numPr>
      <w:ind w:firstLineChars="0" w:firstLine="0"/>
    </w:pPr>
  </w:style>
  <w:style w:type="paragraph" w:customStyle="1" w:styleId="afffffa">
    <w:name w:val="标准文件_封面标准编号"/>
    <w:basedOn w:val="afff5"/>
    <w:next w:val="afffff4"/>
    <w:qFormat/>
    <w:pPr>
      <w:spacing w:line="310" w:lineRule="exact"/>
      <w:jc w:val="right"/>
    </w:pPr>
    <w:rPr>
      <w:rFonts w:ascii="黑体" w:eastAsia="黑体"/>
      <w:kern w:val="0"/>
      <w:sz w:val="28"/>
    </w:rPr>
  </w:style>
  <w:style w:type="paragraph" w:customStyle="1" w:styleId="afffffb">
    <w:name w:val="标准文件_封面标准分类号"/>
    <w:basedOn w:val="afff5"/>
    <w:qFormat/>
    <w:rPr>
      <w:rFonts w:ascii="黑体" w:eastAsia="黑体"/>
      <w:b/>
      <w:kern w:val="0"/>
      <w:sz w:val="28"/>
    </w:rPr>
  </w:style>
  <w:style w:type="paragraph" w:customStyle="1" w:styleId="afffffc">
    <w:name w:val="标准文件_封面标准名称"/>
    <w:basedOn w:val="afff5"/>
    <w:qFormat/>
    <w:pPr>
      <w:spacing w:line="240" w:lineRule="auto"/>
      <w:jc w:val="center"/>
    </w:pPr>
    <w:rPr>
      <w:rFonts w:ascii="黑体" w:eastAsia="黑体"/>
      <w:kern w:val="0"/>
      <w:sz w:val="52"/>
    </w:rPr>
  </w:style>
  <w:style w:type="paragraph" w:customStyle="1" w:styleId="afffffd">
    <w:name w:val="标准文件_封面标准英文名称"/>
    <w:basedOn w:val="afff5"/>
    <w:qFormat/>
    <w:pPr>
      <w:spacing w:line="240" w:lineRule="auto"/>
      <w:jc w:val="center"/>
    </w:pPr>
    <w:rPr>
      <w:rFonts w:ascii="黑体" w:eastAsia="黑体"/>
      <w:b/>
      <w:sz w:val="28"/>
    </w:rPr>
  </w:style>
  <w:style w:type="paragraph" w:customStyle="1" w:styleId="afffffe">
    <w:name w:val="标准文件_封面发布日期"/>
    <w:basedOn w:val="afff5"/>
    <w:qFormat/>
    <w:pPr>
      <w:spacing w:line="310" w:lineRule="exact"/>
    </w:pPr>
    <w:rPr>
      <w:rFonts w:ascii="黑体" w:eastAsia="黑体"/>
      <w:kern w:val="0"/>
      <w:sz w:val="28"/>
    </w:rPr>
  </w:style>
  <w:style w:type="paragraph" w:customStyle="1" w:styleId="affffff">
    <w:name w:val="标准文件_封面密级"/>
    <w:basedOn w:val="afff5"/>
    <w:qFormat/>
    <w:rPr>
      <w:rFonts w:eastAsia="黑体"/>
      <w:sz w:val="32"/>
    </w:rPr>
  </w:style>
  <w:style w:type="paragraph" w:customStyle="1" w:styleId="affffff0">
    <w:name w:val="标准文件_封面实施日期"/>
    <w:basedOn w:val="afff5"/>
    <w:qFormat/>
    <w:pPr>
      <w:spacing w:line="310" w:lineRule="exact"/>
      <w:jc w:val="right"/>
    </w:pPr>
    <w:rPr>
      <w:rFonts w:ascii="黑体" w:eastAsia="黑体"/>
      <w:sz w:val="28"/>
    </w:rPr>
  </w:style>
  <w:style w:type="paragraph" w:customStyle="1" w:styleId="affffff1">
    <w:name w:val="标准文件_封面抬头"/>
    <w:basedOn w:val="afffff1"/>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1"/>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1"/>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1"/>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1"/>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1"/>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1"/>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1"/>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1"/>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b"/>
    <w:qFormat/>
    <w:rPr>
      <w:kern w:val="2"/>
      <w:sz w:val="21"/>
      <w:szCs w:val="21"/>
    </w:rPr>
  </w:style>
  <w:style w:type="paragraph" w:customStyle="1" w:styleId="affffff3">
    <w:name w:val="标准文件_附录章标题"/>
    <w:next w:val="afffff1"/>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4">
    <w:name w:val="标准文件_公式后的破折号"/>
    <w:basedOn w:val="afffff1"/>
    <w:next w:val="afffff1"/>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5">
    <w:name w:val="标准文件_目次、标准名称标题"/>
    <w:basedOn w:val="a6"/>
    <w:next w:val="afffff1"/>
    <w:qFormat/>
    <w:pPr>
      <w:spacing w:line="460" w:lineRule="exact"/>
      <w:ind w:left="0" w:firstLine="0"/>
    </w:pPr>
  </w:style>
  <w:style w:type="paragraph" w:customStyle="1" w:styleId="affffff6">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1"/>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7">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1"/>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4">
    <w:name w:val="脚注文本 Char"/>
    <w:link w:val="affff"/>
    <w:semiHidden/>
    <w:qFormat/>
    <w:rPr>
      <w:rFonts w:ascii="宋体"/>
      <w:kern w:val="2"/>
      <w:sz w:val="18"/>
      <w:szCs w:val="18"/>
    </w:rPr>
  </w:style>
  <w:style w:type="paragraph" w:customStyle="1" w:styleId="affffff8">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1"/>
    <w:qFormat/>
    <w:pPr>
      <w:numPr>
        <w:numId w:val="12"/>
      </w:numPr>
      <w:spacing w:line="240" w:lineRule="auto"/>
      <w:jc w:val="left"/>
    </w:pPr>
    <w:rPr>
      <w:rFonts w:ascii="宋体" w:hAnsi="宋体"/>
      <w:sz w:val="18"/>
    </w:rPr>
  </w:style>
  <w:style w:type="character" w:customStyle="1" w:styleId="affffff9">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1"/>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1"/>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1"/>
    <w:qFormat/>
    <w:pPr>
      <w:numPr>
        <w:ilvl w:val="2"/>
      </w:numPr>
      <w:spacing w:beforeLines="50" w:before="50" w:afterLines="50" w:after="50"/>
      <w:outlineLvl w:val="1"/>
    </w:pPr>
  </w:style>
  <w:style w:type="paragraph" w:customStyle="1" w:styleId="affffffa">
    <w:name w:val="标准文件_一致程度"/>
    <w:basedOn w:val="afff5"/>
    <w:qFormat/>
    <w:pPr>
      <w:spacing w:line="440" w:lineRule="exact"/>
      <w:jc w:val="center"/>
    </w:pPr>
    <w:rPr>
      <w:sz w:val="28"/>
    </w:rPr>
  </w:style>
  <w:style w:type="paragraph" w:customStyle="1" w:styleId="affffffb">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c">
    <w:name w:val="标准文件_英文图表脚注"/>
    <w:basedOn w:val="afffff0"/>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1"/>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1"/>
    <w:qFormat/>
    <w:pPr>
      <w:numPr>
        <w:numId w:val="16"/>
      </w:numPr>
      <w:tabs>
        <w:tab w:val="left" w:pos="0"/>
      </w:tabs>
      <w:spacing w:beforeLines="50" w:before="50" w:afterLines="50" w:after="50"/>
      <w:jc w:val="center"/>
    </w:pPr>
    <w:rPr>
      <w:rFonts w:ascii="黑体" w:eastAsia="黑体"/>
      <w:sz w:val="21"/>
    </w:rPr>
  </w:style>
  <w:style w:type="paragraph" w:customStyle="1" w:styleId="affffffd">
    <w:name w:val="标准文件_正文公式"/>
    <w:basedOn w:val="afff5"/>
    <w:next w:val="afffff0"/>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1"/>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1"/>
    <w:qFormat/>
    <w:pPr>
      <w:numPr>
        <w:numId w:val="18"/>
      </w:numPr>
      <w:jc w:val="center"/>
    </w:pPr>
    <w:rPr>
      <w:rFonts w:ascii="黑体" w:eastAsia="黑体"/>
      <w:sz w:val="21"/>
    </w:rPr>
  </w:style>
  <w:style w:type="paragraph" w:customStyle="1" w:styleId="afb">
    <w:name w:val="标准文件_正文英文图标题"/>
    <w:next w:val="afffff1"/>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e">
    <w:name w:val="发布部门"/>
    <w:next w:val="afffff1"/>
    <w:qFormat/>
    <w:pPr>
      <w:framePr w:w="7433" w:h="585" w:hRule="exact" w:hSpace="180" w:vSpace="180" w:wrap="around" w:hAnchor="margin" w:xAlign="center" w:y="14401" w:anchorLock="1"/>
      <w:jc w:val="center"/>
    </w:pPr>
    <w:rPr>
      <w:rFonts w:ascii="宋体"/>
      <w:b/>
      <w:w w:val="135"/>
      <w:sz w:val="36"/>
    </w:rPr>
  </w:style>
  <w:style w:type="paragraph" w:customStyle="1" w:styleId="afffffff">
    <w:name w:val="发布日期"/>
    <w:qFormat/>
    <w:pPr>
      <w:framePr w:w="4000" w:h="473" w:hRule="exact" w:hSpace="180" w:vSpace="180" w:wrap="around" w:hAnchor="margin" w:y="13511" w:anchorLock="1"/>
    </w:pPr>
    <w:rPr>
      <w:rFonts w:eastAsia="黑体"/>
      <w:sz w:val="28"/>
    </w:rPr>
  </w:style>
  <w:style w:type="paragraph" w:customStyle="1" w:styleId="afffffff0">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2">
    <w:name w:val="封面标准文稿编辑信息"/>
    <w:qFormat/>
    <w:pPr>
      <w:spacing w:before="180" w:line="180" w:lineRule="exact"/>
      <w:jc w:val="center"/>
    </w:pPr>
    <w:rPr>
      <w:rFonts w:ascii="宋体"/>
      <w:sz w:val="21"/>
    </w:rPr>
  </w:style>
  <w:style w:type="paragraph" w:customStyle="1" w:styleId="afffffff3">
    <w:name w:val="封面标准文稿类别"/>
    <w:qFormat/>
    <w:pPr>
      <w:spacing w:before="440" w:line="400" w:lineRule="exact"/>
      <w:jc w:val="center"/>
    </w:pPr>
    <w:rPr>
      <w:rFonts w:ascii="宋体"/>
      <w:sz w:val="24"/>
    </w:rPr>
  </w:style>
  <w:style w:type="paragraph" w:customStyle="1" w:styleId="afffffff4">
    <w:name w:val="封面标准英文名称"/>
    <w:qFormat/>
    <w:pPr>
      <w:widowControl w:val="0"/>
      <w:spacing w:line="360" w:lineRule="exact"/>
      <w:jc w:val="center"/>
    </w:pPr>
    <w:rPr>
      <w:sz w:val="28"/>
    </w:rPr>
  </w:style>
  <w:style w:type="paragraph" w:customStyle="1" w:styleId="afffffff5">
    <w:name w:val="封面一致性程度标识"/>
    <w:qFormat/>
    <w:pPr>
      <w:spacing w:before="440" w:line="440" w:lineRule="exact"/>
      <w:jc w:val="center"/>
    </w:pPr>
    <w:rPr>
      <w:sz w:val="28"/>
    </w:rPr>
  </w:style>
  <w:style w:type="paragraph" w:customStyle="1" w:styleId="afffffff6">
    <w:name w:val="封面正文"/>
    <w:qFormat/>
    <w:pPr>
      <w:jc w:val="both"/>
    </w:pPr>
  </w:style>
  <w:style w:type="paragraph" w:customStyle="1" w:styleId="afffffff7">
    <w:name w:val="附录二级无标题条"/>
    <w:basedOn w:val="afff5"/>
    <w:next w:val="afffff1"/>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qFormat/>
    <w:pPr>
      <w:outlineLvl w:val="4"/>
    </w:pPr>
  </w:style>
  <w:style w:type="paragraph" w:customStyle="1" w:styleId="afffffff9">
    <w:name w:val="附录四级无标题条"/>
    <w:basedOn w:val="afffffff8"/>
    <w:next w:val="afffff1"/>
    <w:qFormat/>
    <w:pPr>
      <w:outlineLvl w:val="5"/>
    </w:pPr>
  </w:style>
  <w:style w:type="paragraph" w:customStyle="1" w:styleId="afffffffa">
    <w:name w:val="附录图"/>
    <w:next w:val="afffff1"/>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b">
    <w:name w:val="附录五级无标题条"/>
    <w:basedOn w:val="afffffff9"/>
    <w:next w:val="afffff1"/>
    <w:qFormat/>
    <w:pPr>
      <w:outlineLvl w:val="6"/>
    </w:pPr>
  </w:style>
  <w:style w:type="paragraph" w:customStyle="1" w:styleId="afffffffc">
    <w:name w:val="附录性质"/>
    <w:basedOn w:val="afff5"/>
    <w:qFormat/>
    <w:pPr>
      <w:widowControl/>
      <w:adjustRightInd/>
      <w:jc w:val="center"/>
    </w:pPr>
    <w:rPr>
      <w:rFonts w:ascii="黑体" w:eastAsia="黑体"/>
    </w:rPr>
  </w:style>
  <w:style w:type="paragraph" w:customStyle="1" w:styleId="afffffffd">
    <w:name w:val="附录一级无标题条"/>
    <w:basedOn w:val="affffff3"/>
    <w:next w:val="afffff1"/>
    <w:qFormat/>
    <w:pPr>
      <w:autoSpaceDN w:val="0"/>
      <w:outlineLvl w:val="2"/>
    </w:pPr>
    <w:rPr>
      <w:rFonts w:ascii="宋体" w:eastAsia="宋体" w:hAnsi="宋体"/>
    </w:rPr>
  </w:style>
  <w:style w:type="character" w:customStyle="1" w:styleId="afffffffe">
    <w:name w:val="个人答复风格"/>
    <w:qFormat/>
    <w:rPr>
      <w:rFonts w:ascii="Arial" w:eastAsia="宋体" w:hAnsi="Arial" w:cs="Arial"/>
      <w:color w:val="auto"/>
      <w:spacing w:val="0"/>
      <w:sz w:val="20"/>
    </w:rPr>
  </w:style>
  <w:style w:type="character" w:customStyle="1" w:styleId="affffffff">
    <w:name w:val="个人撰写风格"/>
    <w:qFormat/>
    <w:rPr>
      <w:rFonts w:ascii="Arial" w:eastAsia="宋体" w:hAnsi="Arial" w:cs="Arial"/>
      <w:color w:val="auto"/>
      <w:spacing w:val="0"/>
      <w:sz w:val="20"/>
    </w:rPr>
  </w:style>
  <w:style w:type="paragraph" w:customStyle="1" w:styleId="affffffff0">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1">
    <w:name w:val="列项·"/>
    <w:basedOn w:val="afffff1"/>
    <w:qFormat/>
    <w:pPr>
      <w:tabs>
        <w:tab w:val="left" w:pos="840"/>
      </w:tabs>
    </w:pPr>
  </w:style>
  <w:style w:type="paragraph" w:customStyle="1" w:styleId="affffffff2">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3">
    <w:name w:val="其他标准称谓"/>
    <w:qFormat/>
    <w:pPr>
      <w:spacing w:line="0" w:lineRule="atLeast"/>
      <w:jc w:val="distribute"/>
    </w:pPr>
    <w:rPr>
      <w:rFonts w:ascii="黑体" w:eastAsia="黑体" w:hAnsi="宋体"/>
      <w:sz w:val="52"/>
    </w:rPr>
  </w:style>
  <w:style w:type="paragraph" w:customStyle="1" w:styleId="affffffff4">
    <w:name w:val="其他发布部门"/>
    <w:basedOn w:val="affffffe"/>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5">
    <w:name w:val="实施日期"/>
    <w:basedOn w:val="afffffff"/>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6">
    <w:name w:val="文献分类号"/>
    <w:qFormat/>
    <w:pPr>
      <w:framePr w:hSpace="180" w:vSpace="180" w:wrap="around" w:hAnchor="margin" w:y="1" w:anchorLock="1"/>
      <w:widowControl w:val="0"/>
      <w:textAlignment w:val="center"/>
    </w:pPr>
    <w:rPr>
      <w:rFonts w:eastAsia="黑体"/>
      <w:sz w:val="21"/>
    </w:rPr>
  </w:style>
  <w:style w:type="paragraph" w:customStyle="1" w:styleId="affffffff7">
    <w:name w:val="无标题条"/>
    <w:next w:val="afffff1"/>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8">
    <w:name w:val="注:后续"/>
    <w:qFormat/>
    <w:pPr>
      <w:spacing w:line="300" w:lineRule="exact"/>
      <w:ind w:leftChars="400" w:left="600" w:hangingChars="200" w:hanging="200"/>
      <w:jc w:val="both"/>
    </w:pPr>
    <w:rPr>
      <w:rFonts w:ascii="宋体"/>
      <w:sz w:val="18"/>
    </w:rPr>
  </w:style>
  <w:style w:type="paragraph" w:customStyle="1" w:styleId="affffffff9">
    <w:name w:val="注×:后续"/>
    <w:basedOn w:val="affffffff8"/>
    <w:qFormat/>
    <w:pPr>
      <w:ind w:leftChars="0" w:left="1406" w:firstLineChars="0" w:hanging="499"/>
    </w:pPr>
  </w:style>
  <w:style w:type="paragraph" w:customStyle="1" w:styleId="affffffffa">
    <w:name w:val="标准文件_一级无标题"/>
    <w:basedOn w:val="affd"/>
    <w:qFormat/>
    <w:pPr>
      <w:spacing w:beforeLines="0" w:before="0" w:afterLines="0" w:after="0"/>
      <w:outlineLvl w:val="9"/>
    </w:pPr>
    <w:rPr>
      <w:rFonts w:ascii="宋体" w:eastAsia="宋体"/>
    </w:rPr>
  </w:style>
  <w:style w:type="paragraph" w:customStyle="1" w:styleId="affffffffb">
    <w:name w:val="标准文件_五级无标题"/>
    <w:basedOn w:val="afff1"/>
    <w:qFormat/>
    <w:pPr>
      <w:spacing w:beforeLines="0" w:before="0" w:afterLines="0" w:after="0"/>
      <w:outlineLvl w:val="9"/>
    </w:pPr>
    <w:rPr>
      <w:rFonts w:ascii="宋体" w:eastAsia="宋体"/>
    </w:rPr>
  </w:style>
  <w:style w:type="paragraph" w:customStyle="1" w:styleId="affffffffc">
    <w:name w:val="标准文件_三级无标题"/>
    <w:basedOn w:val="afff"/>
    <w:qFormat/>
    <w:pPr>
      <w:spacing w:beforeLines="0" w:before="0" w:afterLines="0" w:after="0"/>
      <w:outlineLvl w:val="9"/>
    </w:pPr>
    <w:rPr>
      <w:rFonts w:ascii="宋体" w:eastAsia="宋体"/>
    </w:rPr>
  </w:style>
  <w:style w:type="paragraph" w:customStyle="1" w:styleId="affffffffd">
    <w:name w:val="标准文件_二级无标题"/>
    <w:basedOn w:val="affe"/>
    <w:qFormat/>
    <w:pPr>
      <w:spacing w:beforeLines="0" w:before="0" w:afterLines="0" w:after="0"/>
      <w:outlineLvl w:val="9"/>
    </w:pPr>
    <w:rPr>
      <w:rFonts w:ascii="宋体" w:eastAsia="宋体"/>
    </w:rPr>
  </w:style>
  <w:style w:type="paragraph" w:customStyle="1" w:styleId="affffffffe">
    <w:name w:val="标准_四级无标题"/>
    <w:basedOn w:val="afff0"/>
    <w:next w:val="afffff1"/>
    <w:qFormat/>
    <w:rPr>
      <w:rFonts w:eastAsia="宋体"/>
    </w:rPr>
  </w:style>
  <w:style w:type="paragraph" w:customStyle="1" w:styleId="afffffffff">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1"/>
    <w:qFormat/>
    <w:pPr>
      <w:numPr>
        <w:numId w:val="23"/>
      </w:numPr>
      <w:ind w:firstLineChars="0" w:firstLine="0"/>
    </w:pPr>
    <w:rPr>
      <w:rFonts w:ascii="Times New Roman" w:cs="Arial"/>
      <w:szCs w:val="28"/>
    </w:rPr>
  </w:style>
  <w:style w:type="paragraph" w:customStyle="1" w:styleId="ae">
    <w:name w:val="标准文件_小写罗马数字编号列项"/>
    <w:basedOn w:val="afffff1"/>
    <w:qFormat/>
    <w:pPr>
      <w:numPr>
        <w:numId w:val="24"/>
      </w:numPr>
      <w:ind w:firstLineChars="0" w:firstLine="0"/>
    </w:pPr>
    <w:rPr>
      <w:rFonts w:cs="Arial"/>
      <w:szCs w:val="28"/>
    </w:rPr>
  </w:style>
  <w:style w:type="paragraph" w:customStyle="1" w:styleId="afffffffff0">
    <w:name w:val="标准文件_附录标题"/>
    <w:basedOn w:val="aff3"/>
    <w:qFormat/>
    <w:pPr>
      <w:numPr>
        <w:numId w:val="0"/>
      </w:numPr>
      <w:spacing w:after="280"/>
      <w:outlineLvl w:val="9"/>
    </w:pPr>
  </w:style>
  <w:style w:type="paragraph" w:customStyle="1" w:styleId="afffffffff1">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1"/>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2">
    <w:name w:val="标准文件_索引字母"/>
    <w:next w:val="afffff1"/>
    <w:qFormat/>
    <w:pPr>
      <w:jc w:val="center"/>
    </w:pPr>
    <w:rPr>
      <w:rFonts w:ascii="宋体" w:eastAsia="Times New Roman" w:hAnsi="宋体"/>
      <w:b/>
      <w:kern w:val="2"/>
      <w:sz w:val="21"/>
    </w:rPr>
  </w:style>
  <w:style w:type="paragraph" w:customStyle="1" w:styleId="afffffffff3">
    <w:name w:val="标准文件_附录前"/>
    <w:next w:val="afffff1"/>
    <w:qFormat/>
    <w:pPr>
      <w:spacing w:line="20" w:lineRule="atLeast"/>
      <w:ind w:firstLine="200"/>
    </w:pPr>
    <w:rPr>
      <w:rFonts w:ascii="宋体" w:hAnsi="宋体"/>
      <w:kern w:val="2"/>
      <w:sz w:val="10"/>
    </w:rPr>
  </w:style>
  <w:style w:type="paragraph" w:customStyle="1" w:styleId="afffffffff4">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2">
    <w:name w:val="标准文件_注："/>
    <w:next w:val="afffff1"/>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6"/>
    <w:qFormat/>
    <w:pPr>
      <w:widowControl w:val="0"/>
      <w:numPr>
        <w:numId w:val="28"/>
      </w:numPr>
      <w:jc w:val="both"/>
    </w:pPr>
    <w:rPr>
      <w:rFonts w:ascii="宋体"/>
      <w:sz w:val="18"/>
      <w:szCs w:val="18"/>
    </w:rPr>
  </w:style>
  <w:style w:type="paragraph" w:customStyle="1" w:styleId="afffffffff6">
    <w:name w:val="标准文件_示例内容"/>
    <w:basedOn w:val="afffff1"/>
    <w:qFormat/>
    <w:pPr>
      <w:ind w:firstLine="420"/>
    </w:pPr>
    <w:rPr>
      <w:sz w:val="18"/>
    </w:rPr>
  </w:style>
  <w:style w:type="paragraph" w:customStyle="1" w:styleId="afa">
    <w:name w:val="标准文件_示例×："/>
    <w:basedOn w:val="afff5"/>
    <w:next w:val="afffffffff6"/>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1"/>
    <w:qFormat/>
    <w:rPr>
      <w:rFonts w:ascii="宋体" w:hAnsi="Times New Roman"/>
      <w:sz w:val="21"/>
    </w:rPr>
  </w:style>
  <w:style w:type="paragraph" w:customStyle="1" w:styleId="afffffffff7">
    <w:name w:val="标准文件_表格续"/>
    <w:basedOn w:val="afffff1"/>
    <w:next w:val="afffff1"/>
    <w:qFormat/>
    <w:pPr>
      <w:jc w:val="center"/>
    </w:pPr>
    <w:rPr>
      <w:rFonts w:ascii="黑体" w:eastAsia="黑体" w:hAnsi="黑体"/>
    </w:rPr>
  </w:style>
  <w:style w:type="character" w:styleId="afffffffff8">
    <w:name w:val="Placeholder Text"/>
    <w:basedOn w:val="afff6"/>
    <w:uiPriority w:val="99"/>
    <w:semiHidden/>
    <w:qFormat/>
    <w:rPr>
      <w:color w:val="808080"/>
    </w:rPr>
  </w:style>
  <w:style w:type="paragraph" w:customStyle="1" w:styleId="2">
    <w:name w:val="标准文件_二级项2"/>
    <w:basedOn w:val="afffff1"/>
    <w:qFormat/>
    <w:pPr>
      <w:numPr>
        <w:ilvl w:val="1"/>
        <w:numId w:val="21"/>
      </w:numPr>
      <w:ind w:firstLineChars="0" w:firstLine="0"/>
    </w:pPr>
  </w:style>
  <w:style w:type="paragraph" w:customStyle="1" w:styleId="21">
    <w:name w:val="标准文件_三级项2"/>
    <w:basedOn w:val="afffff1"/>
    <w:qFormat/>
    <w:pPr>
      <w:numPr>
        <w:numId w:val="30"/>
      </w:numPr>
      <w:spacing w:line="300" w:lineRule="exact"/>
      <w:ind w:firstLineChars="0"/>
    </w:pPr>
    <w:rPr>
      <w:rFonts w:ascii="Times New Roman"/>
    </w:rPr>
  </w:style>
  <w:style w:type="paragraph" w:customStyle="1" w:styleId="20">
    <w:name w:val="标准文件_一级项2"/>
    <w:basedOn w:val="afffff1"/>
    <w:qFormat/>
    <w:pPr>
      <w:numPr>
        <w:numId w:val="31"/>
      </w:numPr>
      <w:spacing w:line="300" w:lineRule="exact"/>
      <w:ind w:firstLineChars="0"/>
    </w:pPr>
    <w:rPr>
      <w:rFonts w:ascii="Times New Roman"/>
    </w:rPr>
  </w:style>
  <w:style w:type="paragraph" w:customStyle="1" w:styleId="afffffffff9">
    <w:name w:val="标准文件_提示"/>
    <w:basedOn w:val="afffff1"/>
    <w:next w:val="afffff1"/>
    <w:qFormat/>
    <w:pPr>
      <w:ind w:firstLine="420"/>
    </w:pPr>
    <w:rPr>
      <w:rFonts w:ascii="黑体" w:eastAsia="黑体"/>
    </w:rPr>
  </w:style>
  <w:style w:type="character" w:customStyle="1" w:styleId="afffffffffa">
    <w:name w:val="标准文件_来源"/>
    <w:basedOn w:val="afff6"/>
    <w:uiPriority w:val="1"/>
    <w:qFormat/>
    <w:rPr>
      <w:rFonts w:eastAsia="宋体"/>
      <w:sz w:val="21"/>
    </w:rPr>
  </w:style>
  <w:style w:type="paragraph" w:customStyle="1" w:styleId="afffffffffb">
    <w:name w:val="标准文件_图表说明"/>
    <w:qFormat/>
    <w:pPr>
      <w:spacing w:line="276" w:lineRule="auto"/>
      <w:ind w:firstLine="420"/>
    </w:pPr>
    <w:rPr>
      <w:rFonts w:ascii="宋体" w:hAnsi="宋体"/>
      <w:kern w:val="2"/>
      <w:sz w:val="18"/>
    </w:rPr>
  </w:style>
  <w:style w:type="paragraph" w:customStyle="1" w:styleId="afffffffffc">
    <w:name w:val="其他发布日期"/>
    <w:basedOn w:val="afffffff"/>
    <w:qFormat/>
    <w:pPr>
      <w:framePr w:w="3997" w:h="471" w:hRule="exact" w:hSpace="0" w:vSpace="181" w:wrap="around" w:vAnchor="page" w:hAnchor="page" w:x="1419" w:y="14097"/>
    </w:pPr>
  </w:style>
  <w:style w:type="paragraph" w:customStyle="1" w:styleId="afffffffffd">
    <w:name w:val="其他实施日期"/>
    <w:basedOn w:val="affffffff5"/>
    <w:qFormat/>
    <w:pPr>
      <w:framePr w:w="3997" w:h="471" w:hRule="exact" w:vSpace="181" w:wrap="around" w:vAnchor="page" w:hAnchor="page" w:x="7089" w:y="14097"/>
    </w:pPr>
  </w:style>
  <w:style w:type="paragraph" w:customStyle="1" w:styleId="afffffffffe">
    <w:name w:val="标准文件_文件编号"/>
    <w:basedOn w:val="afffff1"/>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pPr>
      <w:framePr w:wrap="auto"/>
      <w:spacing w:before="57"/>
    </w:pPr>
    <w:rPr>
      <w:sz w:val="21"/>
    </w:rPr>
  </w:style>
  <w:style w:type="paragraph" w:customStyle="1" w:styleId="affffffffff0">
    <w:name w:val="标准文件_文件名称"/>
    <w:basedOn w:val="afffff1"/>
    <w:next w:val="afffff1"/>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1"/>
    <w:qFormat/>
    <w:pPr>
      <w:ind w:left="811" w:firstLineChars="0" w:firstLine="0"/>
    </w:pPr>
    <w:rPr>
      <w:sz w:val="18"/>
    </w:rPr>
  </w:style>
  <w:style w:type="paragraph" w:customStyle="1" w:styleId="X">
    <w:name w:val="标准文件_注X后"/>
    <w:basedOn w:val="afffff1"/>
    <w:qFormat/>
    <w:pPr>
      <w:ind w:left="811" w:firstLineChars="0" w:firstLine="0"/>
    </w:pPr>
    <w:rPr>
      <w:sz w:val="18"/>
    </w:rPr>
  </w:style>
  <w:style w:type="paragraph" w:customStyle="1" w:styleId="affffffffff2">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8"/>
    <w:link w:val="X0"/>
    <w:qFormat/>
    <w:rPr>
      <w:rFonts w:ascii="宋体" w:hAnsi="Times New Roman"/>
      <w:sz w:val="18"/>
    </w:rPr>
  </w:style>
  <w:style w:type="paragraph" w:customStyle="1" w:styleId="affffffffff3">
    <w:name w:val="标准文件_索引项"/>
    <w:basedOn w:val="afffff1"/>
    <w:next w:val="afffff1"/>
    <w:qFormat/>
    <w:pPr>
      <w:tabs>
        <w:tab w:val="right" w:leader="dot" w:pos="9356"/>
      </w:tabs>
      <w:ind w:left="210" w:firstLineChars="0" w:hanging="210"/>
      <w:jc w:val="left"/>
    </w:pPr>
  </w:style>
  <w:style w:type="paragraph" w:customStyle="1" w:styleId="affffffffff4">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6">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f1"/>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f1"/>
    <w:qFormat/>
    <w:pPr>
      <w:spacing w:beforeLines="0" w:before="0" w:afterLines="0" w:after="0" w:line="276" w:lineRule="auto"/>
    </w:pPr>
    <w:rPr>
      <w:rFonts w:ascii="宋体" w:eastAsia="宋体"/>
    </w:rPr>
  </w:style>
  <w:style w:type="paragraph" w:customStyle="1" w:styleId="affffffffffb">
    <w:name w:val="标准文件_引言三级无标题"/>
    <w:basedOn w:val="a9"/>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f1"/>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f1"/>
    <w:qFormat/>
    <w:pPr>
      <w:spacing w:beforeLines="0" w:before="0" w:afterLines="0" w:after="0" w:line="276" w:lineRule="auto"/>
    </w:pPr>
    <w:rPr>
      <w:rFonts w:ascii="宋体" w:eastAsia="宋体"/>
    </w:rPr>
  </w:style>
  <w:style w:type="paragraph" w:customStyle="1" w:styleId="affffffffffe">
    <w:name w:val="标准文件_索引标题"/>
    <w:basedOn w:val="afffff8"/>
    <w:next w:val="afffff1"/>
    <w:qFormat/>
    <w:rPr>
      <w:rFonts w:hAnsi="黑体"/>
    </w:rPr>
  </w:style>
  <w:style w:type="paragraph" w:customStyle="1" w:styleId="afffffffffff">
    <w:name w:val="标准文件_脚注内容"/>
    <w:basedOn w:val="afffff1"/>
    <w:qFormat/>
    <w:pPr>
      <w:ind w:leftChars="200" w:left="400" w:hangingChars="200" w:hanging="200"/>
    </w:pPr>
    <w:rPr>
      <w:sz w:val="15"/>
    </w:rPr>
  </w:style>
  <w:style w:type="paragraph" w:customStyle="1" w:styleId="afffffffffff0">
    <w:name w:val="标准文件_术语条一"/>
    <w:basedOn w:val="affffffffa"/>
    <w:next w:val="afffff1"/>
    <w:qFormat/>
  </w:style>
  <w:style w:type="paragraph" w:customStyle="1" w:styleId="afffffffffff1">
    <w:name w:val="标准文件_术语条二"/>
    <w:basedOn w:val="affffffffd"/>
    <w:next w:val="afffff1"/>
    <w:qFormat/>
  </w:style>
  <w:style w:type="paragraph" w:customStyle="1" w:styleId="afffffffffff2">
    <w:name w:val="标准文件_术语条三"/>
    <w:basedOn w:val="affffffffc"/>
    <w:next w:val="afffff1"/>
    <w:qFormat/>
  </w:style>
  <w:style w:type="paragraph" w:customStyle="1" w:styleId="afffffffffff3">
    <w:name w:val="标准文件_术语条四"/>
    <w:basedOn w:val="afffffffff"/>
    <w:next w:val="afffff1"/>
    <w:qFormat/>
  </w:style>
  <w:style w:type="paragraph" w:customStyle="1" w:styleId="afffffffffff4">
    <w:name w:val="标准文件_术语条五"/>
    <w:basedOn w:val="affffffffb"/>
    <w:next w:val="afffff1"/>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5">
    <w:name w:val="发布"/>
    <w:basedOn w:val="afff6"/>
    <w:qFormat/>
    <w:rPr>
      <w:rFonts w:ascii="黑体" w:eastAsia="黑体"/>
      <w:spacing w:val="85"/>
      <w:w w:val="100"/>
      <w:position w:val="3"/>
      <w:sz w:val="28"/>
      <w:szCs w:val="28"/>
    </w:rPr>
  </w:style>
  <w:style w:type="character" w:customStyle="1" w:styleId="Char">
    <w:name w:val="批注文字 Char"/>
    <w:basedOn w:val="afff6"/>
    <w:link w:val="afffa"/>
    <w:uiPriority w:val="99"/>
    <w:semiHidden/>
    <w:qFormat/>
    <w:rPr>
      <w:rFonts w:ascii="Tahoma" w:eastAsia="微软雅黑" w:hAnsi="Tahoma" w:cstheme="minorBidi"/>
      <w:sz w:val="22"/>
      <w:szCs w:val="22"/>
    </w:rPr>
  </w:style>
  <w:style w:type="character" w:customStyle="1" w:styleId="HTMLChar">
    <w:name w:val="HTML 预设格式 Char"/>
    <w:basedOn w:val="afff6"/>
    <w:link w:val="HTML"/>
    <w:uiPriority w:val="99"/>
    <w:qFormat/>
    <w:rPr>
      <w:rFonts w:ascii="宋体" w:eastAsia="微软雅黑" w:hAnsi="宋体" w:cs="宋体"/>
      <w:sz w:val="24"/>
      <w:szCs w:val="22"/>
    </w:rPr>
  </w:style>
  <w:style w:type="character" w:customStyle="1" w:styleId="Char6">
    <w:name w:val="批注主题 Char"/>
    <w:basedOn w:val="Char"/>
    <w:link w:val="affff2"/>
    <w:uiPriority w:val="99"/>
    <w:semiHidden/>
    <w:qFormat/>
    <w:rPr>
      <w:rFonts w:ascii="Tahoma" w:eastAsia="微软雅黑" w:hAnsi="Tahoma" w:cstheme="minorBidi"/>
      <w:b/>
      <w:bCs/>
      <w:sz w:val="22"/>
      <w:szCs w:val="22"/>
    </w:rPr>
  </w:style>
  <w:style w:type="paragraph" w:customStyle="1" w:styleId="CM4">
    <w:name w:val="CM4"/>
    <w:basedOn w:val="Default"/>
    <w:next w:val="Default"/>
    <w:uiPriority w:val="99"/>
    <w:unhideWhenUsed/>
    <w:qFormat/>
    <w:pPr>
      <w:spacing w:line="626" w:lineRule="atLeast"/>
    </w:pPr>
    <w:rPr>
      <w:rFonts w:ascii="黑体" w:eastAsia="黑体" w:cs="Times New Roman" w:hint="eastAsia"/>
      <w:szCs w:val="22"/>
    </w:rPr>
  </w:style>
  <w:style w:type="paragraph" w:customStyle="1" w:styleId="CM23">
    <w:name w:val="CM23"/>
    <w:basedOn w:val="Default"/>
    <w:next w:val="Default"/>
    <w:uiPriority w:val="99"/>
    <w:qFormat/>
    <w:pPr>
      <w:spacing w:after="70"/>
    </w:pPr>
    <w:rPr>
      <w:rFonts w:ascii="Sim Hei" w:eastAsia="Sim Hei" w:cs="Times New Roman"/>
      <w:color w:val="auto"/>
    </w:rPr>
  </w:style>
  <w:style w:type="paragraph" w:styleId="afffffffffff6">
    <w:name w:val="List Paragraph"/>
    <w:basedOn w:val="afff5"/>
    <w:uiPriority w:val="34"/>
    <w:qFormat/>
    <w:pPr>
      <w:adjustRightInd/>
      <w:spacing w:line="240" w:lineRule="auto"/>
      <w:ind w:firstLineChars="200" w:firstLine="420"/>
    </w:pPr>
    <w:rPr>
      <w:szCs w:val="22"/>
    </w:rPr>
  </w:style>
  <w:style w:type="paragraph" w:styleId="afffffffffff7">
    <w:name w:val="No Spacing"/>
    <w:uiPriority w:val="1"/>
    <w:qFormat/>
    <w:pPr>
      <w:adjustRightInd w:val="0"/>
      <w:snapToGrid w:val="0"/>
    </w:pPr>
    <w:rPr>
      <w:rFonts w:ascii="Tahoma" w:eastAsia="微软雅黑" w:hAnsi="Tahoma" w:cstheme="minorBidi"/>
      <w:sz w:val="22"/>
      <w:szCs w:val="22"/>
    </w:rPr>
  </w:style>
  <w:style w:type="paragraph" w:customStyle="1" w:styleId="TOC1">
    <w:name w:val="TOC 标题1"/>
    <w:basedOn w:val="1"/>
    <w:next w:val="afff5"/>
    <w:uiPriority w:val="39"/>
    <w:unhideWhenUsed/>
    <w:qFormat/>
    <w:pPr>
      <w:widowControl/>
      <w:adjustRightInd/>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font21">
    <w:name w:val="font21"/>
    <w:basedOn w:val="afff6"/>
    <w:qFormat/>
    <w:rPr>
      <w:rFonts w:ascii="Times New Roman" w:hAnsi="Times New Roman" w:cs="Times New Roman" w:hint="default"/>
      <w:color w:val="000000"/>
      <w:sz w:val="20"/>
      <w:szCs w:val="20"/>
      <w:u w:val="none"/>
    </w:rPr>
  </w:style>
  <w:style w:type="character" w:customStyle="1" w:styleId="font11">
    <w:name w:val="font11"/>
    <w:basedOn w:val="afff6"/>
    <w:qFormat/>
    <w:rPr>
      <w:rFonts w:ascii="宋体" w:eastAsia="宋体" w:hAnsi="宋体" w:cs="宋体" w:hint="eastAsia"/>
      <w:color w:val="000000"/>
      <w:sz w:val="20"/>
      <w:szCs w:val="20"/>
      <w:u w:val="none"/>
    </w:rPr>
  </w:style>
  <w:style w:type="paragraph" w:customStyle="1" w:styleId="p0">
    <w:name w:val="p0"/>
    <w:basedOn w:val="afff5"/>
    <w:qFormat/>
    <w:pPr>
      <w:widowControl/>
      <w:snapToGrid w:val="0"/>
      <w:spacing w:after="200" w:line="240" w:lineRule="auto"/>
      <w:jc w:val="left"/>
    </w:pPr>
    <w:rPr>
      <w:rFonts w:ascii="Tahoma" w:eastAsia="微软雅黑" w:hAnsi="Tahoma" w:cstheme="minorBidi"/>
      <w:kern w:val="0"/>
      <w:sz w:val="22"/>
    </w:rPr>
  </w:style>
  <w:style w:type="character" w:customStyle="1" w:styleId="shorttext">
    <w:name w:val="short_text"/>
    <w:qFormat/>
  </w:style>
  <w:style w:type="paragraph" w:customStyle="1" w:styleId="24">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TOC2">
    <w:name w:val="TOC 标题2"/>
    <w:basedOn w:val="1"/>
    <w:next w:val="afff5"/>
    <w:uiPriority w:val="39"/>
    <w:unhideWhenUsed/>
    <w:qFormat/>
    <w:pPr>
      <w:widowControl/>
      <w:adjustRightInd/>
      <w:spacing w:before="480" w:after="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font31">
    <w:name w:val="font31"/>
    <w:basedOn w:val="afff6"/>
    <w:qFormat/>
    <w:rPr>
      <w:rFonts w:ascii="Times New Roman" w:hAnsi="Times New Roman" w:cs="Times New Roman" w:hint="default"/>
      <w:color w:val="000000"/>
      <w:sz w:val="20"/>
      <w:szCs w:val="20"/>
      <w:u w:val="none"/>
    </w:rPr>
  </w:style>
  <w:style w:type="character" w:customStyle="1" w:styleId="font51">
    <w:name w:val="font51"/>
    <w:basedOn w:val="afff6"/>
    <w:qFormat/>
    <w:rPr>
      <w:rFonts w:ascii="Times New Roman" w:hAnsi="Times New Roman" w:cs="Times New Roman" w:hint="default"/>
      <w:color w:val="000000"/>
      <w:sz w:val="20"/>
      <w:szCs w:val="20"/>
      <w:u w:val="none"/>
    </w:rPr>
  </w:style>
  <w:style w:type="character" w:customStyle="1" w:styleId="font41">
    <w:name w:val="font41"/>
    <w:basedOn w:val="afff6"/>
    <w:qFormat/>
    <w:rPr>
      <w:rFonts w:ascii="Times New Roman" w:hAnsi="Times New Roman" w:cs="Times New Roman" w:hint="default"/>
      <w:color w:val="000000"/>
      <w:sz w:val="20"/>
      <w:szCs w:val="20"/>
      <w:u w:val="none"/>
    </w:rPr>
  </w:style>
  <w:style w:type="character" w:customStyle="1" w:styleId="font61">
    <w:name w:val="font61"/>
    <w:basedOn w:val="afff6"/>
    <w:qFormat/>
    <w:rPr>
      <w:rFonts w:ascii="Times New Roman" w:hAnsi="Times New Roman" w:cs="Times New Roman" w:hint="default"/>
      <w:color w:val="000000"/>
      <w:sz w:val="20"/>
      <w:szCs w:val="20"/>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9" w:unhideWhenUsed="0" w:qFormat="1"/>
    <w:lsdException w:name="heading 3" w:uiPriority="9"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qFormat="1"/>
    <w:lsdException w:name="header" w:uiPriority="0"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qFormat="1"/>
    <w:lsdException w:name="HTML Sample" w:semiHidden="1"/>
    <w:lsdException w:name="HTML Typewriter" w:semiHidden="1"/>
    <w:lsdException w:name="HTML Variable" w:semiHidden="1"/>
    <w:lsdException w:name="Normal Table" w:semiHidden="1"/>
    <w:lsdException w:name="annotation subject" w:semiHidden="1"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59" w:unhideWhenUsed="0" w:qFormat="1"/>
    <w:lsdException w:name="Table Theme" w:semiHidden="1"/>
    <w:lsdException w:name="Placeholder Text" w:semiHidden="1" w:unhideWhenUsed="0" w:qFormat="1"/>
    <w:lsdException w:name="No Spacing" w:uiPriority="1"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uiPriority w:val="9"/>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uiPriority w:val="9"/>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Char"/>
    <w:uiPriority w:val="99"/>
    <w:semiHidden/>
    <w:unhideWhenUsed/>
    <w:qFormat/>
    <w:pPr>
      <w:widowControl/>
      <w:snapToGrid w:val="0"/>
      <w:spacing w:after="200" w:line="240" w:lineRule="auto"/>
      <w:jc w:val="left"/>
    </w:pPr>
    <w:rPr>
      <w:rFonts w:ascii="Tahoma" w:eastAsia="微软雅黑" w:hAnsi="Tahoma" w:cstheme="minorBidi"/>
      <w:kern w:val="0"/>
      <w:sz w:val="22"/>
      <w:szCs w:val="22"/>
    </w:rPr>
  </w:style>
  <w:style w:type="paragraph" w:styleId="afffb">
    <w:name w:val="Body Text"/>
    <w:basedOn w:val="afff5"/>
    <w:link w:val="Char0"/>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HTML">
    <w:name w:val="HTML Preformatted"/>
    <w:basedOn w:val="afff5"/>
    <w:link w:val="HTMLChar"/>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200" w:line="240" w:lineRule="auto"/>
      <w:jc w:val="left"/>
    </w:pPr>
    <w:rPr>
      <w:rFonts w:ascii="宋体" w:eastAsia="微软雅黑" w:hAnsi="宋体" w:cs="宋体"/>
      <w:kern w:val="0"/>
      <w:sz w:val="24"/>
      <w:szCs w:val="22"/>
    </w:rPr>
  </w:style>
  <w:style w:type="paragraph" w:styleId="affff1">
    <w:name w:val="Title"/>
    <w:basedOn w:val="afff5"/>
    <w:link w:val="Char5"/>
    <w:qFormat/>
    <w:pPr>
      <w:spacing w:before="240" w:after="60"/>
      <w:jc w:val="center"/>
      <w:outlineLvl w:val="0"/>
    </w:pPr>
    <w:rPr>
      <w:rFonts w:ascii="Arial" w:hAnsi="Arial" w:cs="Arial"/>
      <w:b/>
      <w:bCs/>
      <w:sz w:val="32"/>
      <w:szCs w:val="32"/>
    </w:rPr>
  </w:style>
  <w:style w:type="paragraph" w:styleId="affff2">
    <w:name w:val="annotation subject"/>
    <w:basedOn w:val="afffa"/>
    <w:next w:val="afffa"/>
    <w:link w:val="Char6"/>
    <w:uiPriority w:val="99"/>
    <w:semiHidden/>
    <w:unhideWhenUsed/>
    <w:qFormat/>
    <w:rPr>
      <w:b/>
      <w:bCs/>
    </w:rPr>
  </w:style>
  <w:style w:type="table" w:styleId="affff3">
    <w:name w:val="Table Grid"/>
    <w:basedOn w:val="afff7"/>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Strong"/>
    <w:uiPriority w:val="22"/>
    <w:qFormat/>
    <w:rPr>
      <w:b/>
      <w:bCs/>
    </w:rPr>
  </w:style>
  <w:style w:type="character" w:styleId="affff5">
    <w:name w:val="page number"/>
    <w:qFormat/>
    <w:rPr>
      <w:rFonts w:ascii="宋体" w:eastAsia="宋体" w:hAnsi="Times New Roman"/>
      <w:sz w:val="18"/>
    </w:rPr>
  </w:style>
  <w:style w:type="character" w:styleId="affff6">
    <w:name w:val="Emphasis"/>
    <w:uiPriority w:val="20"/>
    <w:qFormat/>
    <w:rPr>
      <w:i/>
      <w:iCs/>
    </w:rPr>
  </w:style>
  <w:style w:type="character" w:styleId="affff7">
    <w:name w:val="Hyperlink"/>
    <w:uiPriority w:val="99"/>
    <w:qFormat/>
    <w:rPr>
      <w:rFonts w:ascii="宋体" w:eastAsia="宋体" w:hAnsi="Times New Roman"/>
      <w:color w:val="auto"/>
      <w:spacing w:val="0"/>
      <w:w w:val="100"/>
      <w:position w:val="0"/>
      <w:sz w:val="21"/>
      <w:u w:val="none"/>
      <w:vertAlign w:val="baseline"/>
    </w:rPr>
  </w:style>
  <w:style w:type="character" w:styleId="affff8">
    <w:name w:val="annotation reference"/>
    <w:basedOn w:val="afff6"/>
    <w:uiPriority w:val="99"/>
    <w:semiHidden/>
    <w:unhideWhenUsed/>
    <w:qFormat/>
    <w:rPr>
      <w:sz w:val="21"/>
      <w:szCs w:val="21"/>
    </w:rPr>
  </w:style>
  <w:style w:type="character" w:styleId="affff9">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uiPriority w:val="9"/>
    <w:qFormat/>
    <w:rPr>
      <w:rFonts w:ascii="Arial" w:eastAsia="黑体" w:hAnsi="Arial"/>
      <w:b/>
      <w:bCs/>
      <w:kern w:val="2"/>
      <w:sz w:val="32"/>
      <w:szCs w:val="32"/>
    </w:rPr>
  </w:style>
  <w:style w:type="character" w:customStyle="1" w:styleId="3Char">
    <w:name w:val="标题 3 Char"/>
    <w:link w:val="3"/>
    <w:uiPriority w:val="9"/>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3">
    <w:name w:val="页眉 Char"/>
    <w:link w:val="afffe"/>
    <w:qFormat/>
    <w:rPr>
      <w:kern w:val="2"/>
      <w:sz w:val="18"/>
      <w:szCs w:val="18"/>
    </w:rPr>
  </w:style>
  <w:style w:type="character" w:customStyle="1" w:styleId="Char2">
    <w:name w:val="页脚 Char"/>
    <w:link w:val="afffd"/>
    <w:uiPriority w:val="99"/>
    <w:qFormat/>
    <w:rPr>
      <w:rFonts w:ascii="宋体"/>
      <w:kern w:val="2"/>
      <w:sz w:val="18"/>
      <w:szCs w:val="18"/>
    </w:rPr>
  </w:style>
  <w:style w:type="character" w:customStyle="1" w:styleId="Char1">
    <w:name w:val="批注框文本 Char"/>
    <w:link w:val="afffc"/>
    <w:uiPriority w:val="99"/>
    <w:semiHidden/>
    <w:qFormat/>
    <w:rPr>
      <w:kern w:val="2"/>
      <w:sz w:val="18"/>
      <w:szCs w:val="18"/>
    </w:rPr>
  </w:style>
  <w:style w:type="paragraph" w:styleId="affffa">
    <w:name w:val="Quote"/>
    <w:basedOn w:val="afff5"/>
    <w:next w:val="afff5"/>
    <w:link w:val="Char7"/>
    <w:uiPriority w:val="29"/>
    <w:qFormat/>
    <w:rPr>
      <w:i/>
      <w:iCs/>
      <w:color w:val="000000"/>
    </w:rPr>
  </w:style>
  <w:style w:type="character" w:customStyle="1" w:styleId="Char7">
    <w:name w:val="引用 Char"/>
    <w:link w:val="affffa"/>
    <w:uiPriority w:val="29"/>
    <w:qFormat/>
    <w:rPr>
      <w:i/>
      <w:iCs/>
      <w:color w:val="000000"/>
      <w:kern w:val="2"/>
      <w:sz w:val="21"/>
      <w:szCs w:val="21"/>
    </w:rPr>
  </w:style>
  <w:style w:type="character" w:customStyle="1" w:styleId="Char5">
    <w:name w:val="标题 Char"/>
    <w:link w:val="affff1"/>
    <w:qFormat/>
    <w:rPr>
      <w:rFonts w:ascii="Arial" w:hAnsi="Arial" w:cs="Arial"/>
      <w:b/>
      <w:bCs/>
      <w:kern w:val="2"/>
      <w:sz w:val="32"/>
      <w:szCs w:val="32"/>
    </w:rPr>
  </w:style>
  <w:style w:type="paragraph" w:customStyle="1" w:styleId="affffb">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c">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d">
    <w:name w:val="标准文件_页脚偶数页"/>
    <w:qFormat/>
    <w:pPr>
      <w:ind w:left="198"/>
    </w:pPr>
    <w:rPr>
      <w:rFonts w:ascii="宋体"/>
      <w:sz w:val="18"/>
    </w:rPr>
  </w:style>
  <w:style w:type="paragraph" w:customStyle="1" w:styleId="affffe">
    <w:name w:val="标准文件_页脚奇数页"/>
    <w:qFormat/>
    <w:pPr>
      <w:ind w:right="227"/>
      <w:jc w:val="right"/>
    </w:pPr>
    <w:rPr>
      <w:rFonts w:ascii="宋体"/>
      <w:sz w:val="18"/>
    </w:rPr>
  </w:style>
  <w:style w:type="paragraph" w:customStyle="1" w:styleId="afffff">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0">
    <w:name w:val="标准文件_标准正文"/>
    <w:basedOn w:val="afff5"/>
    <w:next w:val="afffff1"/>
    <w:qFormat/>
    <w:pPr>
      <w:snapToGrid w:val="0"/>
      <w:ind w:firstLineChars="200" w:firstLine="200"/>
    </w:pPr>
    <w:rPr>
      <w:kern w:val="0"/>
    </w:rPr>
  </w:style>
  <w:style w:type="paragraph" w:customStyle="1" w:styleId="afffff1">
    <w:name w:val="标准文件_段"/>
    <w:link w:val="Char8"/>
    <w:qFormat/>
    <w:pPr>
      <w:autoSpaceDE w:val="0"/>
      <w:autoSpaceDN w:val="0"/>
      <w:ind w:firstLineChars="200" w:firstLine="200"/>
      <w:jc w:val="both"/>
    </w:pPr>
    <w:rPr>
      <w:rFonts w:ascii="宋体"/>
      <w:sz w:val="21"/>
    </w:rPr>
  </w:style>
  <w:style w:type="paragraph" w:customStyle="1" w:styleId="afffff2">
    <w:name w:val="标准文件_版本"/>
    <w:basedOn w:val="afffff0"/>
    <w:qFormat/>
    <w:pPr>
      <w:adjustRightInd/>
      <w:snapToGrid/>
      <w:ind w:firstLineChars="0" w:firstLine="0"/>
    </w:pPr>
    <w:rPr>
      <w:rFonts w:ascii="宋体" w:hAnsi="宋体"/>
      <w:kern w:val="2"/>
    </w:rPr>
  </w:style>
  <w:style w:type="paragraph" w:customStyle="1" w:styleId="afffff3">
    <w:name w:val="标准文件_标准部门"/>
    <w:basedOn w:val="afff5"/>
    <w:qFormat/>
    <w:pPr>
      <w:jc w:val="center"/>
    </w:pPr>
    <w:rPr>
      <w:rFonts w:ascii="黑体" w:eastAsia="黑体"/>
      <w:kern w:val="0"/>
      <w:sz w:val="44"/>
    </w:rPr>
  </w:style>
  <w:style w:type="paragraph" w:customStyle="1" w:styleId="afffff4">
    <w:name w:val="标准文件_标准代替"/>
    <w:basedOn w:val="afff5"/>
    <w:next w:val="afff5"/>
    <w:qFormat/>
    <w:pPr>
      <w:spacing w:line="310" w:lineRule="exact"/>
      <w:jc w:val="right"/>
    </w:pPr>
    <w:rPr>
      <w:rFonts w:ascii="宋体" w:hAnsi="宋体"/>
      <w:kern w:val="0"/>
    </w:rPr>
  </w:style>
  <w:style w:type="paragraph" w:customStyle="1" w:styleId="afffff5">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5"/>
    <w:qFormat/>
    <w:pPr>
      <w:jc w:val="left"/>
    </w:pPr>
  </w:style>
  <w:style w:type="paragraph" w:customStyle="1" w:styleId="afffff8">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1"/>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9">
    <w:name w:val="标准文件_发布"/>
    <w:qFormat/>
    <w:rPr>
      <w:rFonts w:ascii="黑体" w:eastAsia="黑体"/>
      <w:spacing w:val="0"/>
      <w:w w:val="100"/>
      <w:position w:val="3"/>
      <w:sz w:val="28"/>
    </w:rPr>
  </w:style>
  <w:style w:type="paragraph" w:customStyle="1" w:styleId="ad">
    <w:name w:val="标准文件_方框数字列项"/>
    <w:basedOn w:val="afffff1"/>
    <w:qFormat/>
    <w:pPr>
      <w:numPr>
        <w:numId w:val="3"/>
      </w:numPr>
      <w:ind w:firstLineChars="0" w:firstLine="0"/>
    </w:pPr>
  </w:style>
  <w:style w:type="paragraph" w:customStyle="1" w:styleId="afffffa">
    <w:name w:val="标准文件_封面标准编号"/>
    <w:basedOn w:val="afff5"/>
    <w:next w:val="afffff4"/>
    <w:qFormat/>
    <w:pPr>
      <w:spacing w:line="310" w:lineRule="exact"/>
      <w:jc w:val="right"/>
    </w:pPr>
    <w:rPr>
      <w:rFonts w:ascii="黑体" w:eastAsia="黑体"/>
      <w:kern w:val="0"/>
      <w:sz w:val="28"/>
    </w:rPr>
  </w:style>
  <w:style w:type="paragraph" w:customStyle="1" w:styleId="afffffb">
    <w:name w:val="标准文件_封面标准分类号"/>
    <w:basedOn w:val="afff5"/>
    <w:qFormat/>
    <w:rPr>
      <w:rFonts w:ascii="黑体" w:eastAsia="黑体"/>
      <w:b/>
      <w:kern w:val="0"/>
      <w:sz w:val="28"/>
    </w:rPr>
  </w:style>
  <w:style w:type="paragraph" w:customStyle="1" w:styleId="afffffc">
    <w:name w:val="标准文件_封面标准名称"/>
    <w:basedOn w:val="afff5"/>
    <w:qFormat/>
    <w:pPr>
      <w:spacing w:line="240" w:lineRule="auto"/>
      <w:jc w:val="center"/>
    </w:pPr>
    <w:rPr>
      <w:rFonts w:ascii="黑体" w:eastAsia="黑体"/>
      <w:kern w:val="0"/>
      <w:sz w:val="52"/>
    </w:rPr>
  </w:style>
  <w:style w:type="paragraph" w:customStyle="1" w:styleId="afffffd">
    <w:name w:val="标准文件_封面标准英文名称"/>
    <w:basedOn w:val="afff5"/>
    <w:qFormat/>
    <w:pPr>
      <w:spacing w:line="240" w:lineRule="auto"/>
      <w:jc w:val="center"/>
    </w:pPr>
    <w:rPr>
      <w:rFonts w:ascii="黑体" w:eastAsia="黑体"/>
      <w:b/>
      <w:sz w:val="28"/>
    </w:rPr>
  </w:style>
  <w:style w:type="paragraph" w:customStyle="1" w:styleId="afffffe">
    <w:name w:val="标准文件_封面发布日期"/>
    <w:basedOn w:val="afff5"/>
    <w:qFormat/>
    <w:pPr>
      <w:spacing w:line="310" w:lineRule="exact"/>
    </w:pPr>
    <w:rPr>
      <w:rFonts w:ascii="黑体" w:eastAsia="黑体"/>
      <w:kern w:val="0"/>
      <w:sz w:val="28"/>
    </w:rPr>
  </w:style>
  <w:style w:type="paragraph" w:customStyle="1" w:styleId="affffff">
    <w:name w:val="标准文件_封面密级"/>
    <w:basedOn w:val="afff5"/>
    <w:qFormat/>
    <w:rPr>
      <w:rFonts w:eastAsia="黑体"/>
      <w:sz w:val="32"/>
    </w:rPr>
  </w:style>
  <w:style w:type="paragraph" w:customStyle="1" w:styleId="affffff0">
    <w:name w:val="标准文件_封面实施日期"/>
    <w:basedOn w:val="afff5"/>
    <w:qFormat/>
    <w:pPr>
      <w:spacing w:line="310" w:lineRule="exact"/>
      <w:jc w:val="right"/>
    </w:pPr>
    <w:rPr>
      <w:rFonts w:ascii="黑体" w:eastAsia="黑体"/>
      <w:sz w:val="28"/>
    </w:rPr>
  </w:style>
  <w:style w:type="paragraph" w:customStyle="1" w:styleId="affffff1">
    <w:name w:val="标准文件_封面抬头"/>
    <w:basedOn w:val="afffff1"/>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1"/>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1"/>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1"/>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1"/>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1"/>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1"/>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1"/>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1"/>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b"/>
    <w:qFormat/>
    <w:rPr>
      <w:kern w:val="2"/>
      <w:sz w:val="21"/>
      <w:szCs w:val="21"/>
    </w:rPr>
  </w:style>
  <w:style w:type="paragraph" w:customStyle="1" w:styleId="affffff3">
    <w:name w:val="标准文件_附录章标题"/>
    <w:next w:val="afffff1"/>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4">
    <w:name w:val="标准文件_公式后的破折号"/>
    <w:basedOn w:val="afffff1"/>
    <w:next w:val="afffff1"/>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5">
    <w:name w:val="标准文件_目次、标准名称标题"/>
    <w:basedOn w:val="a6"/>
    <w:next w:val="afffff1"/>
    <w:qFormat/>
    <w:pPr>
      <w:spacing w:line="460" w:lineRule="exact"/>
      <w:ind w:left="0" w:firstLine="0"/>
    </w:pPr>
  </w:style>
  <w:style w:type="paragraph" w:customStyle="1" w:styleId="affffff6">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1"/>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7">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1"/>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4">
    <w:name w:val="脚注文本 Char"/>
    <w:link w:val="affff"/>
    <w:semiHidden/>
    <w:qFormat/>
    <w:rPr>
      <w:rFonts w:ascii="宋体"/>
      <w:kern w:val="2"/>
      <w:sz w:val="18"/>
      <w:szCs w:val="18"/>
    </w:rPr>
  </w:style>
  <w:style w:type="paragraph" w:customStyle="1" w:styleId="affffff8">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1"/>
    <w:qFormat/>
    <w:pPr>
      <w:numPr>
        <w:numId w:val="12"/>
      </w:numPr>
      <w:spacing w:line="240" w:lineRule="auto"/>
      <w:jc w:val="left"/>
    </w:pPr>
    <w:rPr>
      <w:rFonts w:ascii="宋体" w:hAnsi="宋体"/>
      <w:sz w:val="18"/>
    </w:rPr>
  </w:style>
  <w:style w:type="character" w:customStyle="1" w:styleId="affffff9">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1"/>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1"/>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1"/>
    <w:qFormat/>
    <w:pPr>
      <w:numPr>
        <w:ilvl w:val="2"/>
      </w:numPr>
      <w:spacing w:beforeLines="50" w:before="50" w:afterLines="50" w:after="50"/>
      <w:outlineLvl w:val="1"/>
    </w:pPr>
  </w:style>
  <w:style w:type="paragraph" w:customStyle="1" w:styleId="affffffa">
    <w:name w:val="标准文件_一致程度"/>
    <w:basedOn w:val="afff5"/>
    <w:qFormat/>
    <w:pPr>
      <w:spacing w:line="440" w:lineRule="exact"/>
      <w:jc w:val="center"/>
    </w:pPr>
    <w:rPr>
      <w:sz w:val="28"/>
    </w:rPr>
  </w:style>
  <w:style w:type="paragraph" w:customStyle="1" w:styleId="affffffb">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c">
    <w:name w:val="标准文件_英文图表脚注"/>
    <w:basedOn w:val="afffff0"/>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1"/>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1"/>
    <w:qFormat/>
    <w:pPr>
      <w:numPr>
        <w:numId w:val="16"/>
      </w:numPr>
      <w:tabs>
        <w:tab w:val="left" w:pos="0"/>
      </w:tabs>
      <w:spacing w:beforeLines="50" w:before="50" w:afterLines="50" w:after="50"/>
      <w:jc w:val="center"/>
    </w:pPr>
    <w:rPr>
      <w:rFonts w:ascii="黑体" w:eastAsia="黑体"/>
      <w:sz w:val="21"/>
    </w:rPr>
  </w:style>
  <w:style w:type="paragraph" w:customStyle="1" w:styleId="affffffd">
    <w:name w:val="标准文件_正文公式"/>
    <w:basedOn w:val="afff5"/>
    <w:next w:val="afffff0"/>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1"/>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1"/>
    <w:qFormat/>
    <w:pPr>
      <w:numPr>
        <w:numId w:val="18"/>
      </w:numPr>
      <w:jc w:val="center"/>
    </w:pPr>
    <w:rPr>
      <w:rFonts w:ascii="黑体" w:eastAsia="黑体"/>
      <w:sz w:val="21"/>
    </w:rPr>
  </w:style>
  <w:style w:type="paragraph" w:customStyle="1" w:styleId="afb">
    <w:name w:val="标准文件_正文英文图标题"/>
    <w:next w:val="afffff1"/>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e">
    <w:name w:val="发布部门"/>
    <w:next w:val="afffff1"/>
    <w:qFormat/>
    <w:pPr>
      <w:framePr w:w="7433" w:h="585" w:hRule="exact" w:hSpace="180" w:vSpace="180" w:wrap="around" w:hAnchor="margin" w:xAlign="center" w:y="14401" w:anchorLock="1"/>
      <w:jc w:val="center"/>
    </w:pPr>
    <w:rPr>
      <w:rFonts w:ascii="宋体"/>
      <w:b/>
      <w:w w:val="135"/>
      <w:sz w:val="36"/>
    </w:rPr>
  </w:style>
  <w:style w:type="paragraph" w:customStyle="1" w:styleId="afffffff">
    <w:name w:val="发布日期"/>
    <w:qFormat/>
    <w:pPr>
      <w:framePr w:w="4000" w:h="473" w:hRule="exact" w:hSpace="180" w:vSpace="180" w:wrap="around" w:hAnchor="margin" w:y="13511" w:anchorLock="1"/>
    </w:pPr>
    <w:rPr>
      <w:rFonts w:eastAsia="黑体"/>
      <w:sz w:val="28"/>
    </w:rPr>
  </w:style>
  <w:style w:type="paragraph" w:customStyle="1" w:styleId="afffffff0">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2">
    <w:name w:val="封面标准文稿编辑信息"/>
    <w:qFormat/>
    <w:pPr>
      <w:spacing w:before="180" w:line="180" w:lineRule="exact"/>
      <w:jc w:val="center"/>
    </w:pPr>
    <w:rPr>
      <w:rFonts w:ascii="宋体"/>
      <w:sz w:val="21"/>
    </w:rPr>
  </w:style>
  <w:style w:type="paragraph" w:customStyle="1" w:styleId="afffffff3">
    <w:name w:val="封面标准文稿类别"/>
    <w:qFormat/>
    <w:pPr>
      <w:spacing w:before="440" w:line="400" w:lineRule="exact"/>
      <w:jc w:val="center"/>
    </w:pPr>
    <w:rPr>
      <w:rFonts w:ascii="宋体"/>
      <w:sz w:val="24"/>
    </w:rPr>
  </w:style>
  <w:style w:type="paragraph" w:customStyle="1" w:styleId="afffffff4">
    <w:name w:val="封面标准英文名称"/>
    <w:qFormat/>
    <w:pPr>
      <w:widowControl w:val="0"/>
      <w:spacing w:line="360" w:lineRule="exact"/>
      <w:jc w:val="center"/>
    </w:pPr>
    <w:rPr>
      <w:sz w:val="28"/>
    </w:rPr>
  </w:style>
  <w:style w:type="paragraph" w:customStyle="1" w:styleId="afffffff5">
    <w:name w:val="封面一致性程度标识"/>
    <w:qFormat/>
    <w:pPr>
      <w:spacing w:before="440" w:line="440" w:lineRule="exact"/>
      <w:jc w:val="center"/>
    </w:pPr>
    <w:rPr>
      <w:sz w:val="28"/>
    </w:rPr>
  </w:style>
  <w:style w:type="paragraph" w:customStyle="1" w:styleId="afffffff6">
    <w:name w:val="封面正文"/>
    <w:qFormat/>
    <w:pPr>
      <w:jc w:val="both"/>
    </w:pPr>
  </w:style>
  <w:style w:type="paragraph" w:customStyle="1" w:styleId="afffffff7">
    <w:name w:val="附录二级无标题条"/>
    <w:basedOn w:val="afff5"/>
    <w:next w:val="afffff1"/>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qFormat/>
    <w:pPr>
      <w:outlineLvl w:val="4"/>
    </w:pPr>
  </w:style>
  <w:style w:type="paragraph" w:customStyle="1" w:styleId="afffffff9">
    <w:name w:val="附录四级无标题条"/>
    <w:basedOn w:val="afffffff8"/>
    <w:next w:val="afffff1"/>
    <w:qFormat/>
    <w:pPr>
      <w:outlineLvl w:val="5"/>
    </w:pPr>
  </w:style>
  <w:style w:type="paragraph" w:customStyle="1" w:styleId="afffffffa">
    <w:name w:val="附录图"/>
    <w:next w:val="afffff1"/>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b">
    <w:name w:val="附录五级无标题条"/>
    <w:basedOn w:val="afffffff9"/>
    <w:next w:val="afffff1"/>
    <w:qFormat/>
    <w:pPr>
      <w:outlineLvl w:val="6"/>
    </w:pPr>
  </w:style>
  <w:style w:type="paragraph" w:customStyle="1" w:styleId="afffffffc">
    <w:name w:val="附录性质"/>
    <w:basedOn w:val="afff5"/>
    <w:qFormat/>
    <w:pPr>
      <w:widowControl/>
      <w:adjustRightInd/>
      <w:jc w:val="center"/>
    </w:pPr>
    <w:rPr>
      <w:rFonts w:ascii="黑体" w:eastAsia="黑体"/>
    </w:rPr>
  </w:style>
  <w:style w:type="paragraph" w:customStyle="1" w:styleId="afffffffd">
    <w:name w:val="附录一级无标题条"/>
    <w:basedOn w:val="affffff3"/>
    <w:next w:val="afffff1"/>
    <w:qFormat/>
    <w:pPr>
      <w:autoSpaceDN w:val="0"/>
      <w:outlineLvl w:val="2"/>
    </w:pPr>
    <w:rPr>
      <w:rFonts w:ascii="宋体" w:eastAsia="宋体" w:hAnsi="宋体"/>
    </w:rPr>
  </w:style>
  <w:style w:type="character" w:customStyle="1" w:styleId="afffffffe">
    <w:name w:val="个人答复风格"/>
    <w:qFormat/>
    <w:rPr>
      <w:rFonts w:ascii="Arial" w:eastAsia="宋体" w:hAnsi="Arial" w:cs="Arial"/>
      <w:color w:val="auto"/>
      <w:spacing w:val="0"/>
      <w:sz w:val="20"/>
    </w:rPr>
  </w:style>
  <w:style w:type="character" w:customStyle="1" w:styleId="affffffff">
    <w:name w:val="个人撰写风格"/>
    <w:qFormat/>
    <w:rPr>
      <w:rFonts w:ascii="Arial" w:eastAsia="宋体" w:hAnsi="Arial" w:cs="Arial"/>
      <w:color w:val="auto"/>
      <w:spacing w:val="0"/>
      <w:sz w:val="20"/>
    </w:rPr>
  </w:style>
  <w:style w:type="paragraph" w:customStyle="1" w:styleId="affffffff0">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1">
    <w:name w:val="列项·"/>
    <w:basedOn w:val="afffff1"/>
    <w:qFormat/>
    <w:pPr>
      <w:tabs>
        <w:tab w:val="left" w:pos="840"/>
      </w:tabs>
    </w:pPr>
  </w:style>
  <w:style w:type="paragraph" w:customStyle="1" w:styleId="affffffff2">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3">
    <w:name w:val="其他标准称谓"/>
    <w:qFormat/>
    <w:pPr>
      <w:spacing w:line="0" w:lineRule="atLeast"/>
      <w:jc w:val="distribute"/>
    </w:pPr>
    <w:rPr>
      <w:rFonts w:ascii="黑体" w:eastAsia="黑体" w:hAnsi="宋体"/>
      <w:sz w:val="52"/>
    </w:rPr>
  </w:style>
  <w:style w:type="paragraph" w:customStyle="1" w:styleId="affffffff4">
    <w:name w:val="其他发布部门"/>
    <w:basedOn w:val="affffffe"/>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5">
    <w:name w:val="实施日期"/>
    <w:basedOn w:val="afffffff"/>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6">
    <w:name w:val="文献分类号"/>
    <w:qFormat/>
    <w:pPr>
      <w:framePr w:hSpace="180" w:vSpace="180" w:wrap="around" w:hAnchor="margin" w:y="1" w:anchorLock="1"/>
      <w:widowControl w:val="0"/>
      <w:textAlignment w:val="center"/>
    </w:pPr>
    <w:rPr>
      <w:rFonts w:eastAsia="黑体"/>
      <w:sz w:val="21"/>
    </w:rPr>
  </w:style>
  <w:style w:type="paragraph" w:customStyle="1" w:styleId="affffffff7">
    <w:name w:val="无标题条"/>
    <w:next w:val="afffff1"/>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8">
    <w:name w:val="注:后续"/>
    <w:qFormat/>
    <w:pPr>
      <w:spacing w:line="300" w:lineRule="exact"/>
      <w:ind w:leftChars="400" w:left="600" w:hangingChars="200" w:hanging="200"/>
      <w:jc w:val="both"/>
    </w:pPr>
    <w:rPr>
      <w:rFonts w:ascii="宋体"/>
      <w:sz w:val="18"/>
    </w:rPr>
  </w:style>
  <w:style w:type="paragraph" w:customStyle="1" w:styleId="affffffff9">
    <w:name w:val="注×:后续"/>
    <w:basedOn w:val="affffffff8"/>
    <w:qFormat/>
    <w:pPr>
      <w:ind w:leftChars="0" w:left="1406" w:firstLineChars="0" w:hanging="499"/>
    </w:pPr>
  </w:style>
  <w:style w:type="paragraph" w:customStyle="1" w:styleId="affffffffa">
    <w:name w:val="标准文件_一级无标题"/>
    <w:basedOn w:val="affd"/>
    <w:qFormat/>
    <w:pPr>
      <w:spacing w:beforeLines="0" w:before="0" w:afterLines="0" w:after="0"/>
      <w:outlineLvl w:val="9"/>
    </w:pPr>
    <w:rPr>
      <w:rFonts w:ascii="宋体" w:eastAsia="宋体"/>
    </w:rPr>
  </w:style>
  <w:style w:type="paragraph" w:customStyle="1" w:styleId="affffffffb">
    <w:name w:val="标准文件_五级无标题"/>
    <w:basedOn w:val="afff1"/>
    <w:qFormat/>
    <w:pPr>
      <w:spacing w:beforeLines="0" w:before="0" w:afterLines="0" w:after="0"/>
      <w:outlineLvl w:val="9"/>
    </w:pPr>
    <w:rPr>
      <w:rFonts w:ascii="宋体" w:eastAsia="宋体"/>
    </w:rPr>
  </w:style>
  <w:style w:type="paragraph" w:customStyle="1" w:styleId="affffffffc">
    <w:name w:val="标准文件_三级无标题"/>
    <w:basedOn w:val="afff"/>
    <w:qFormat/>
    <w:pPr>
      <w:spacing w:beforeLines="0" w:before="0" w:afterLines="0" w:after="0"/>
      <w:outlineLvl w:val="9"/>
    </w:pPr>
    <w:rPr>
      <w:rFonts w:ascii="宋体" w:eastAsia="宋体"/>
    </w:rPr>
  </w:style>
  <w:style w:type="paragraph" w:customStyle="1" w:styleId="affffffffd">
    <w:name w:val="标准文件_二级无标题"/>
    <w:basedOn w:val="affe"/>
    <w:qFormat/>
    <w:pPr>
      <w:spacing w:beforeLines="0" w:before="0" w:afterLines="0" w:after="0"/>
      <w:outlineLvl w:val="9"/>
    </w:pPr>
    <w:rPr>
      <w:rFonts w:ascii="宋体" w:eastAsia="宋体"/>
    </w:rPr>
  </w:style>
  <w:style w:type="paragraph" w:customStyle="1" w:styleId="affffffffe">
    <w:name w:val="标准_四级无标题"/>
    <w:basedOn w:val="afff0"/>
    <w:next w:val="afffff1"/>
    <w:qFormat/>
    <w:rPr>
      <w:rFonts w:eastAsia="宋体"/>
    </w:rPr>
  </w:style>
  <w:style w:type="paragraph" w:customStyle="1" w:styleId="afffffffff">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1"/>
    <w:qFormat/>
    <w:pPr>
      <w:numPr>
        <w:numId w:val="23"/>
      </w:numPr>
      <w:ind w:firstLineChars="0" w:firstLine="0"/>
    </w:pPr>
    <w:rPr>
      <w:rFonts w:ascii="Times New Roman" w:cs="Arial"/>
      <w:szCs w:val="28"/>
    </w:rPr>
  </w:style>
  <w:style w:type="paragraph" w:customStyle="1" w:styleId="ae">
    <w:name w:val="标准文件_小写罗马数字编号列项"/>
    <w:basedOn w:val="afffff1"/>
    <w:qFormat/>
    <w:pPr>
      <w:numPr>
        <w:numId w:val="24"/>
      </w:numPr>
      <w:ind w:firstLineChars="0" w:firstLine="0"/>
    </w:pPr>
    <w:rPr>
      <w:rFonts w:cs="Arial"/>
      <w:szCs w:val="28"/>
    </w:rPr>
  </w:style>
  <w:style w:type="paragraph" w:customStyle="1" w:styleId="afffffffff0">
    <w:name w:val="标准文件_附录标题"/>
    <w:basedOn w:val="aff3"/>
    <w:qFormat/>
    <w:pPr>
      <w:numPr>
        <w:numId w:val="0"/>
      </w:numPr>
      <w:spacing w:after="280"/>
      <w:outlineLvl w:val="9"/>
    </w:pPr>
  </w:style>
  <w:style w:type="paragraph" w:customStyle="1" w:styleId="afffffffff1">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1"/>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2">
    <w:name w:val="标准文件_索引字母"/>
    <w:next w:val="afffff1"/>
    <w:qFormat/>
    <w:pPr>
      <w:jc w:val="center"/>
    </w:pPr>
    <w:rPr>
      <w:rFonts w:ascii="宋体" w:eastAsia="Times New Roman" w:hAnsi="宋体"/>
      <w:b/>
      <w:kern w:val="2"/>
      <w:sz w:val="21"/>
    </w:rPr>
  </w:style>
  <w:style w:type="paragraph" w:customStyle="1" w:styleId="afffffffff3">
    <w:name w:val="标准文件_附录前"/>
    <w:next w:val="afffff1"/>
    <w:qFormat/>
    <w:pPr>
      <w:spacing w:line="20" w:lineRule="atLeast"/>
      <w:ind w:firstLine="200"/>
    </w:pPr>
    <w:rPr>
      <w:rFonts w:ascii="宋体" w:hAnsi="宋体"/>
      <w:kern w:val="2"/>
      <w:sz w:val="10"/>
    </w:rPr>
  </w:style>
  <w:style w:type="paragraph" w:customStyle="1" w:styleId="afffffffff4">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2">
    <w:name w:val="标准文件_注："/>
    <w:next w:val="afffff1"/>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6"/>
    <w:qFormat/>
    <w:pPr>
      <w:widowControl w:val="0"/>
      <w:numPr>
        <w:numId w:val="28"/>
      </w:numPr>
      <w:jc w:val="both"/>
    </w:pPr>
    <w:rPr>
      <w:rFonts w:ascii="宋体"/>
      <w:sz w:val="18"/>
      <w:szCs w:val="18"/>
    </w:rPr>
  </w:style>
  <w:style w:type="paragraph" w:customStyle="1" w:styleId="afffffffff6">
    <w:name w:val="标准文件_示例内容"/>
    <w:basedOn w:val="afffff1"/>
    <w:qFormat/>
    <w:pPr>
      <w:ind w:firstLine="420"/>
    </w:pPr>
    <w:rPr>
      <w:sz w:val="18"/>
    </w:rPr>
  </w:style>
  <w:style w:type="paragraph" w:customStyle="1" w:styleId="afa">
    <w:name w:val="标准文件_示例×："/>
    <w:basedOn w:val="afff5"/>
    <w:next w:val="afffffffff6"/>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1"/>
    <w:qFormat/>
    <w:rPr>
      <w:rFonts w:ascii="宋体" w:hAnsi="Times New Roman"/>
      <w:sz w:val="21"/>
    </w:rPr>
  </w:style>
  <w:style w:type="paragraph" w:customStyle="1" w:styleId="afffffffff7">
    <w:name w:val="标准文件_表格续"/>
    <w:basedOn w:val="afffff1"/>
    <w:next w:val="afffff1"/>
    <w:qFormat/>
    <w:pPr>
      <w:jc w:val="center"/>
    </w:pPr>
    <w:rPr>
      <w:rFonts w:ascii="黑体" w:eastAsia="黑体" w:hAnsi="黑体"/>
    </w:rPr>
  </w:style>
  <w:style w:type="character" w:styleId="afffffffff8">
    <w:name w:val="Placeholder Text"/>
    <w:basedOn w:val="afff6"/>
    <w:uiPriority w:val="99"/>
    <w:semiHidden/>
    <w:qFormat/>
    <w:rPr>
      <w:color w:val="808080"/>
    </w:rPr>
  </w:style>
  <w:style w:type="paragraph" w:customStyle="1" w:styleId="2">
    <w:name w:val="标准文件_二级项2"/>
    <w:basedOn w:val="afffff1"/>
    <w:qFormat/>
    <w:pPr>
      <w:numPr>
        <w:ilvl w:val="1"/>
        <w:numId w:val="21"/>
      </w:numPr>
      <w:ind w:firstLineChars="0" w:firstLine="0"/>
    </w:pPr>
  </w:style>
  <w:style w:type="paragraph" w:customStyle="1" w:styleId="21">
    <w:name w:val="标准文件_三级项2"/>
    <w:basedOn w:val="afffff1"/>
    <w:qFormat/>
    <w:pPr>
      <w:numPr>
        <w:numId w:val="30"/>
      </w:numPr>
      <w:spacing w:line="300" w:lineRule="exact"/>
      <w:ind w:firstLineChars="0"/>
    </w:pPr>
    <w:rPr>
      <w:rFonts w:ascii="Times New Roman"/>
    </w:rPr>
  </w:style>
  <w:style w:type="paragraph" w:customStyle="1" w:styleId="20">
    <w:name w:val="标准文件_一级项2"/>
    <w:basedOn w:val="afffff1"/>
    <w:qFormat/>
    <w:pPr>
      <w:numPr>
        <w:numId w:val="31"/>
      </w:numPr>
      <w:spacing w:line="300" w:lineRule="exact"/>
      <w:ind w:firstLineChars="0"/>
    </w:pPr>
    <w:rPr>
      <w:rFonts w:ascii="Times New Roman"/>
    </w:rPr>
  </w:style>
  <w:style w:type="paragraph" w:customStyle="1" w:styleId="afffffffff9">
    <w:name w:val="标准文件_提示"/>
    <w:basedOn w:val="afffff1"/>
    <w:next w:val="afffff1"/>
    <w:qFormat/>
    <w:pPr>
      <w:ind w:firstLine="420"/>
    </w:pPr>
    <w:rPr>
      <w:rFonts w:ascii="黑体" w:eastAsia="黑体"/>
    </w:rPr>
  </w:style>
  <w:style w:type="character" w:customStyle="1" w:styleId="afffffffffa">
    <w:name w:val="标准文件_来源"/>
    <w:basedOn w:val="afff6"/>
    <w:uiPriority w:val="1"/>
    <w:qFormat/>
    <w:rPr>
      <w:rFonts w:eastAsia="宋体"/>
      <w:sz w:val="21"/>
    </w:rPr>
  </w:style>
  <w:style w:type="paragraph" w:customStyle="1" w:styleId="afffffffffb">
    <w:name w:val="标准文件_图表说明"/>
    <w:qFormat/>
    <w:pPr>
      <w:spacing w:line="276" w:lineRule="auto"/>
      <w:ind w:firstLine="420"/>
    </w:pPr>
    <w:rPr>
      <w:rFonts w:ascii="宋体" w:hAnsi="宋体"/>
      <w:kern w:val="2"/>
      <w:sz w:val="18"/>
    </w:rPr>
  </w:style>
  <w:style w:type="paragraph" w:customStyle="1" w:styleId="afffffffffc">
    <w:name w:val="其他发布日期"/>
    <w:basedOn w:val="afffffff"/>
    <w:qFormat/>
    <w:pPr>
      <w:framePr w:w="3997" w:h="471" w:hRule="exact" w:hSpace="0" w:vSpace="181" w:wrap="around" w:vAnchor="page" w:hAnchor="page" w:x="1419" w:y="14097"/>
    </w:pPr>
  </w:style>
  <w:style w:type="paragraph" w:customStyle="1" w:styleId="afffffffffd">
    <w:name w:val="其他实施日期"/>
    <w:basedOn w:val="affffffff5"/>
    <w:qFormat/>
    <w:pPr>
      <w:framePr w:w="3997" w:h="471" w:hRule="exact" w:vSpace="181" w:wrap="around" w:vAnchor="page" w:hAnchor="page" w:x="7089" w:y="14097"/>
    </w:pPr>
  </w:style>
  <w:style w:type="paragraph" w:customStyle="1" w:styleId="afffffffffe">
    <w:name w:val="标准文件_文件编号"/>
    <w:basedOn w:val="afffff1"/>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pPr>
      <w:framePr w:wrap="auto"/>
      <w:spacing w:before="57"/>
    </w:pPr>
    <w:rPr>
      <w:sz w:val="21"/>
    </w:rPr>
  </w:style>
  <w:style w:type="paragraph" w:customStyle="1" w:styleId="affffffffff0">
    <w:name w:val="标准文件_文件名称"/>
    <w:basedOn w:val="afffff1"/>
    <w:next w:val="afffff1"/>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1"/>
    <w:qFormat/>
    <w:pPr>
      <w:ind w:left="811" w:firstLineChars="0" w:firstLine="0"/>
    </w:pPr>
    <w:rPr>
      <w:sz w:val="18"/>
    </w:rPr>
  </w:style>
  <w:style w:type="paragraph" w:customStyle="1" w:styleId="X">
    <w:name w:val="标准文件_注X后"/>
    <w:basedOn w:val="afffff1"/>
    <w:qFormat/>
    <w:pPr>
      <w:ind w:left="811" w:firstLineChars="0" w:firstLine="0"/>
    </w:pPr>
    <w:rPr>
      <w:sz w:val="18"/>
    </w:rPr>
  </w:style>
  <w:style w:type="paragraph" w:customStyle="1" w:styleId="affffffffff2">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8"/>
    <w:link w:val="X0"/>
    <w:qFormat/>
    <w:rPr>
      <w:rFonts w:ascii="宋体" w:hAnsi="Times New Roman"/>
      <w:sz w:val="18"/>
    </w:rPr>
  </w:style>
  <w:style w:type="paragraph" w:customStyle="1" w:styleId="affffffffff3">
    <w:name w:val="标准文件_索引项"/>
    <w:basedOn w:val="afffff1"/>
    <w:next w:val="afffff1"/>
    <w:qFormat/>
    <w:pPr>
      <w:tabs>
        <w:tab w:val="right" w:leader="dot" w:pos="9356"/>
      </w:tabs>
      <w:ind w:left="210" w:firstLineChars="0" w:hanging="210"/>
      <w:jc w:val="left"/>
    </w:pPr>
  </w:style>
  <w:style w:type="paragraph" w:customStyle="1" w:styleId="affffffffff4">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6">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f1"/>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f1"/>
    <w:qFormat/>
    <w:pPr>
      <w:spacing w:beforeLines="0" w:before="0" w:afterLines="0" w:after="0" w:line="276" w:lineRule="auto"/>
    </w:pPr>
    <w:rPr>
      <w:rFonts w:ascii="宋体" w:eastAsia="宋体"/>
    </w:rPr>
  </w:style>
  <w:style w:type="paragraph" w:customStyle="1" w:styleId="affffffffffb">
    <w:name w:val="标准文件_引言三级无标题"/>
    <w:basedOn w:val="a9"/>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f1"/>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f1"/>
    <w:qFormat/>
    <w:pPr>
      <w:spacing w:beforeLines="0" w:before="0" w:afterLines="0" w:after="0" w:line="276" w:lineRule="auto"/>
    </w:pPr>
    <w:rPr>
      <w:rFonts w:ascii="宋体" w:eastAsia="宋体"/>
    </w:rPr>
  </w:style>
  <w:style w:type="paragraph" w:customStyle="1" w:styleId="affffffffffe">
    <w:name w:val="标准文件_索引标题"/>
    <w:basedOn w:val="afffff8"/>
    <w:next w:val="afffff1"/>
    <w:qFormat/>
    <w:rPr>
      <w:rFonts w:hAnsi="黑体"/>
    </w:rPr>
  </w:style>
  <w:style w:type="paragraph" w:customStyle="1" w:styleId="afffffffffff">
    <w:name w:val="标准文件_脚注内容"/>
    <w:basedOn w:val="afffff1"/>
    <w:qFormat/>
    <w:pPr>
      <w:ind w:leftChars="200" w:left="400" w:hangingChars="200" w:hanging="200"/>
    </w:pPr>
    <w:rPr>
      <w:sz w:val="15"/>
    </w:rPr>
  </w:style>
  <w:style w:type="paragraph" w:customStyle="1" w:styleId="afffffffffff0">
    <w:name w:val="标准文件_术语条一"/>
    <w:basedOn w:val="affffffffa"/>
    <w:next w:val="afffff1"/>
    <w:qFormat/>
  </w:style>
  <w:style w:type="paragraph" w:customStyle="1" w:styleId="afffffffffff1">
    <w:name w:val="标准文件_术语条二"/>
    <w:basedOn w:val="affffffffd"/>
    <w:next w:val="afffff1"/>
    <w:qFormat/>
  </w:style>
  <w:style w:type="paragraph" w:customStyle="1" w:styleId="afffffffffff2">
    <w:name w:val="标准文件_术语条三"/>
    <w:basedOn w:val="affffffffc"/>
    <w:next w:val="afffff1"/>
    <w:qFormat/>
  </w:style>
  <w:style w:type="paragraph" w:customStyle="1" w:styleId="afffffffffff3">
    <w:name w:val="标准文件_术语条四"/>
    <w:basedOn w:val="afffffffff"/>
    <w:next w:val="afffff1"/>
    <w:qFormat/>
  </w:style>
  <w:style w:type="paragraph" w:customStyle="1" w:styleId="afffffffffff4">
    <w:name w:val="标准文件_术语条五"/>
    <w:basedOn w:val="affffffffb"/>
    <w:next w:val="afffff1"/>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5">
    <w:name w:val="发布"/>
    <w:basedOn w:val="afff6"/>
    <w:qFormat/>
    <w:rPr>
      <w:rFonts w:ascii="黑体" w:eastAsia="黑体"/>
      <w:spacing w:val="85"/>
      <w:w w:val="100"/>
      <w:position w:val="3"/>
      <w:sz w:val="28"/>
      <w:szCs w:val="28"/>
    </w:rPr>
  </w:style>
  <w:style w:type="character" w:customStyle="1" w:styleId="Char">
    <w:name w:val="批注文字 Char"/>
    <w:basedOn w:val="afff6"/>
    <w:link w:val="afffa"/>
    <w:uiPriority w:val="99"/>
    <w:semiHidden/>
    <w:qFormat/>
    <w:rPr>
      <w:rFonts w:ascii="Tahoma" w:eastAsia="微软雅黑" w:hAnsi="Tahoma" w:cstheme="minorBidi"/>
      <w:sz w:val="22"/>
      <w:szCs w:val="22"/>
    </w:rPr>
  </w:style>
  <w:style w:type="character" w:customStyle="1" w:styleId="HTMLChar">
    <w:name w:val="HTML 预设格式 Char"/>
    <w:basedOn w:val="afff6"/>
    <w:link w:val="HTML"/>
    <w:uiPriority w:val="99"/>
    <w:qFormat/>
    <w:rPr>
      <w:rFonts w:ascii="宋体" w:eastAsia="微软雅黑" w:hAnsi="宋体" w:cs="宋体"/>
      <w:sz w:val="24"/>
      <w:szCs w:val="22"/>
    </w:rPr>
  </w:style>
  <w:style w:type="character" w:customStyle="1" w:styleId="Char6">
    <w:name w:val="批注主题 Char"/>
    <w:basedOn w:val="Char"/>
    <w:link w:val="affff2"/>
    <w:uiPriority w:val="99"/>
    <w:semiHidden/>
    <w:qFormat/>
    <w:rPr>
      <w:rFonts w:ascii="Tahoma" w:eastAsia="微软雅黑" w:hAnsi="Tahoma" w:cstheme="minorBidi"/>
      <w:b/>
      <w:bCs/>
      <w:sz w:val="22"/>
      <w:szCs w:val="22"/>
    </w:rPr>
  </w:style>
  <w:style w:type="paragraph" w:customStyle="1" w:styleId="CM4">
    <w:name w:val="CM4"/>
    <w:basedOn w:val="Default"/>
    <w:next w:val="Default"/>
    <w:uiPriority w:val="99"/>
    <w:unhideWhenUsed/>
    <w:qFormat/>
    <w:pPr>
      <w:spacing w:line="626" w:lineRule="atLeast"/>
    </w:pPr>
    <w:rPr>
      <w:rFonts w:ascii="黑体" w:eastAsia="黑体" w:cs="Times New Roman" w:hint="eastAsia"/>
      <w:szCs w:val="22"/>
    </w:rPr>
  </w:style>
  <w:style w:type="paragraph" w:customStyle="1" w:styleId="CM23">
    <w:name w:val="CM23"/>
    <w:basedOn w:val="Default"/>
    <w:next w:val="Default"/>
    <w:uiPriority w:val="99"/>
    <w:qFormat/>
    <w:pPr>
      <w:spacing w:after="70"/>
    </w:pPr>
    <w:rPr>
      <w:rFonts w:ascii="Sim Hei" w:eastAsia="Sim Hei" w:cs="Times New Roman"/>
      <w:color w:val="auto"/>
    </w:rPr>
  </w:style>
  <w:style w:type="paragraph" w:styleId="afffffffffff6">
    <w:name w:val="List Paragraph"/>
    <w:basedOn w:val="afff5"/>
    <w:uiPriority w:val="34"/>
    <w:qFormat/>
    <w:pPr>
      <w:adjustRightInd/>
      <w:spacing w:line="240" w:lineRule="auto"/>
      <w:ind w:firstLineChars="200" w:firstLine="420"/>
    </w:pPr>
    <w:rPr>
      <w:szCs w:val="22"/>
    </w:rPr>
  </w:style>
  <w:style w:type="paragraph" w:styleId="afffffffffff7">
    <w:name w:val="No Spacing"/>
    <w:uiPriority w:val="1"/>
    <w:qFormat/>
    <w:pPr>
      <w:adjustRightInd w:val="0"/>
      <w:snapToGrid w:val="0"/>
    </w:pPr>
    <w:rPr>
      <w:rFonts w:ascii="Tahoma" w:eastAsia="微软雅黑" w:hAnsi="Tahoma" w:cstheme="minorBidi"/>
      <w:sz w:val="22"/>
      <w:szCs w:val="22"/>
    </w:rPr>
  </w:style>
  <w:style w:type="paragraph" w:customStyle="1" w:styleId="TOC1">
    <w:name w:val="TOC 标题1"/>
    <w:basedOn w:val="1"/>
    <w:next w:val="afff5"/>
    <w:uiPriority w:val="39"/>
    <w:unhideWhenUsed/>
    <w:qFormat/>
    <w:pPr>
      <w:widowControl/>
      <w:adjustRightInd/>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font21">
    <w:name w:val="font21"/>
    <w:basedOn w:val="afff6"/>
    <w:qFormat/>
    <w:rPr>
      <w:rFonts w:ascii="Times New Roman" w:hAnsi="Times New Roman" w:cs="Times New Roman" w:hint="default"/>
      <w:color w:val="000000"/>
      <w:sz w:val="20"/>
      <w:szCs w:val="20"/>
      <w:u w:val="none"/>
    </w:rPr>
  </w:style>
  <w:style w:type="character" w:customStyle="1" w:styleId="font11">
    <w:name w:val="font11"/>
    <w:basedOn w:val="afff6"/>
    <w:qFormat/>
    <w:rPr>
      <w:rFonts w:ascii="宋体" w:eastAsia="宋体" w:hAnsi="宋体" w:cs="宋体" w:hint="eastAsia"/>
      <w:color w:val="000000"/>
      <w:sz w:val="20"/>
      <w:szCs w:val="20"/>
      <w:u w:val="none"/>
    </w:rPr>
  </w:style>
  <w:style w:type="paragraph" w:customStyle="1" w:styleId="p0">
    <w:name w:val="p0"/>
    <w:basedOn w:val="afff5"/>
    <w:qFormat/>
    <w:pPr>
      <w:widowControl/>
      <w:snapToGrid w:val="0"/>
      <w:spacing w:after="200" w:line="240" w:lineRule="auto"/>
      <w:jc w:val="left"/>
    </w:pPr>
    <w:rPr>
      <w:rFonts w:ascii="Tahoma" w:eastAsia="微软雅黑" w:hAnsi="Tahoma" w:cstheme="minorBidi"/>
      <w:kern w:val="0"/>
      <w:sz w:val="22"/>
    </w:rPr>
  </w:style>
  <w:style w:type="character" w:customStyle="1" w:styleId="shorttext">
    <w:name w:val="short_text"/>
    <w:qFormat/>
  </w:style>
  <w:style w:type="paragraph" w:customStyle="1" w:styleId="24">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TOC2">
    <w:name w:val="TOC 标题2"/>
    <w:basedOn w:val="1"/>
    <w:next w:val="afff5"/>
    <w:uiPriority w:val="39"/>
    <w:unhideWhenUsed/>
    <w:qFormat/>
    <w:pPr>
      <w:widowControl/>
      <w:adjustRightInd/>
      <w:spacing w:before="480" w:after="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font31">
    <w:name w:val="font31"/>
    <w:basedOn w:val="afff6"/>
    <w:qFormat/>
    <w:rPr>
      <w:rFonts w:ascii="Times New Roman" w:hAnsi="Times New Roman" w:cs="Times New Roman" w:hint="default"/>
      <w:color w:val="000000"/>
      <w:sz w:val="20"/>
      <w:szCs w:val="20"/>
      <w:u w:val="none"/>
    </w:rPr>
  </w:style>
  <w:style w:type="character" w:customStyle="1" w:styleId="font51">
    <w:name w:val="font51"/>
    <w:basedOn w:val="afff6"/>
    <w:qFormat/>
    <w:rPr>
      <w:rFonts w:ascii="Times New Roman" w:hAnsi="Times New Roman" w:cs="Times New Roman" w:hint="default"/>
      <w:color w:val="000000"/>
      <w:sz w:val="20"/>
      <w:szCs w:val="20"/>
      <w:u w:val="none"/>
    </w:rPr>
  </w:style>
  <w:style w:type="character" w:customStyle="1" w:styleId="font41">
    <w:name w:val="font41"/>
    <w:basedOn w:val="afff6"/>
    <w:qFormat/>
    <w:rPr>
      <w:rFonts w:ascii="Times New Roman" w:hAnsi="Times New Roman" w:cs="Times New Roman" w:hint="default"/>
      <w:color w:val="000000"/>
      <w:sz w:val="20"/>
      <w:szCs w:val="20"/>
      <w:u w:val="none"/>
    </w:rPr>
  </w:style>
  <w:style w:type="character" w:customStyle="1" w:styleId="font61">
    <w:name w:val="font61"/>
    <w:basedOn w:val="afff6"/>
    <w:qFormat/>
    <w:rPr>
      <w:rFonts w:ascii="Times New Roman" w:hAnsi="Times New Roman" w:cs="Times New Roman" w:hint="default"/>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1ADB6D256DE44448A115F09195C9D55"/>
        <w:category>
          <w:name w:val="常规"/>
          <w:gallery w:val="placeholder"/>
        </w:category>
        <w:types>
          <w:type w:val="bbPlcHdr"/>
        </w:types>
        <w:behaviors>
          <w:behavior w:val="content"/>
        </w:behaviors>
        <w:guid w:val="{67EBC8DC-8EA4-4DDE-A22B-0C3FC163658C}"/>
      </w:docPartPr>
      <w:docPartBody>
        <w:p w:rsidR="006516B3" w:rsidRDefault="00047463">
          <w:pPr>
            <w:pStyle w:val="C1ADB6D256DE44448A115F09195C9D55"/>
          </w:pPr>
          <w:r>
            <w:rPr>
              <w:rStyle w:val="a3"/>
              <w:rFonts w:hint="eastAsia"/>
            </w:rPr>
            <w:t>单击或点击此处输入文字。</w:t>
          </w:r>
        </w:p>
      </w:docPartBody>
    </w:docPart>
    <w:docPart>
      <w:docPartPr>
        <w:name w:val="B7201308D17C4E07BF5FB762598EE325"/>
        <w:category>
          <w:name w:val="常规"/>
          <w:gallery w:val="placeholder"/>
        </w:category>
        <w:types>
          <w:type w:val="bbPlcHdr"/>
        </w:types>
        <w:behaviors>
          <w:behavior w:val="content"/>
        </w:behaviors>
        <w:guid w:val="{A0516DB0-3BF4-4312-BD0F-247AAE878AAE}"/>
      </w:docPartPr>
      <w:docPartBody>
        <w:p w:rsidR="006516B3" w:rsidRDefault="00047463">
          <w:pPr>
            <w:pStyle w:val="B7201308D17C4E07BF5FB762598EE325"/>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altName w:val="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Sim Hei">
    <w:altName w:val="微软雅黑"/>
    <w:charset w:val="86"/>
    <w:family w:val="swiss"/>
    <w:pitch w:val="default"/>
    <w:sig w:usb0="00000000" w:usb1="00000000" w:usb2="00000010" w:usb3="00000000" w:csb0="00040000" w:csb1="00000000"/>
  </w:font>
  <w:font w:name="E-BZ">
    <w:altName w:val="Yu Gothic"/>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406"/>
    <w:rsid w:val="000033D5"/>
    <w:rsid w:val="00040624"/>
    <w:rsid w:val="00047463"/>
    <w:rsid w:val="00125C48"/>
    <w:rsid w:val="001856E8"/>
    <w:rsid w:val="001F7611"/>
    <w:rsid w:val="002F6BD1"/>
    <w:rsid w:val="002F7DE4"/>
    <w:rsid w:val="00306ABE"/>
    <w:rsid w:val="003505AF"/>
    <w:rsid w:val="00391D8D"/>
    <w:rsid w:val="00491D89"/>
    <w:rsid w:val="004B6068"/>
    <w:rsid w:val="004E2381"/>
    <w:rsid w:val="0053214F"/>
    <w:rsid w:val="005E5EDF"/>
    <w:rsid w:val="00611D68"/>
    <w:rsid w:val="006318DF"/>
    <w:rsid w:val="006516B3"/>
    <w:rsid w:val="006930DF"/>
    <w:rsid w:val="006E2965"/>
    <w:rsid w:val="00763B56"/>
    <w:rsid w:val="00797138"/>
    <w:rsid w:val="00822406"/>
    <w:rsid w:val="00844AF0"/>
    <w:rsid w:val="00846123"/>
    <w:rsid w:val="008C1C50"/>
    <w:rsid w:val="008C35EF"/>
    <w:rsid w:val="00971433"/>
    <w:rsid w:val="009C7ABA"/>
    <w:rsid w:val="009F66A9"/>
    <w:rsid w:val="00A76EFD"/>
    <w:rsid w:val="00AD30D4"/>
    <w:rsid w:val="00AF4F1E"/>
    <w:rsid w:val="00B10DDC"/>
    <w:rsid w:val="00B639E7"/>
    <w:rsid w:val="00B828FB"/>
    <w:rsid w:val="00C035D2"/>
    <w:rsid w:val="00C47FBA"/>
    <w:rsid w:val="00E603D3"/>
    <w:rsid w:val="00E9678F"/>
    <w:rsid w:val="00EA46E5"/>
    <w:rsid w:val="00EB6CE7"/>
    <w:rsid w:val="00F6582D"/>
    <w:rsid w:val="00F71F2F"/>
    <w:rsid w:val="00F822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C1ADB6D256DE44448A115F09195C9D55">
    <w:name w:val="C1ADB6D256DE44448A115F09195C9D55"/>
    <w:qFormat/>
    <w:pPr>
      <w:widowControl w:val="0"/>
      <w:jc w:val="both"/>
    </w:pPr>
    <w:rPr>
      <w:kern w:val="2"/>
      <w:sz w:val="21"/>
      <w:szCs w:val="22"/>
    </w:rPr>
  </w:style>
  <w:style w:type="paragraph" w:customStyle="1" w:styleId="B7201308D17C4E07BF5FB762598EE325">
    <w:name w:val="B7201308D17C4E07BF5FB762598EE325"/>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C1ADB6D256DE44448A115F09195C9D55">
    <w:name w:val="C1ADB6D256DE44448A115F09195C9D55"/>
    <w:qFormat/>
    <w:pPr>
      <w:widowControl w:val="0"/>
      <w:jc w:val="both"/>
    </w:pPr>
    <w:rPr>
      <w:kern w:val="2"/>
      <w:sz w:val="21"/>
      <w:szCs w:val="22"/>
    </w:rPr>
  </w:style>
  <w:style w:type="paragraph" w:customStyle="1" w:styleId="B7201308D17C4E07BF5FB762598EE325">
    <w:name w:val="B7201308D17C4E07BF5FB762598EE325"/>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4035CC-5F1A-4842-9C89-1B6310E9E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61</TotalTime>
  <Pages>10</Pages>
  <Words>1102</Words>
  <Characters>6288</Characters>
  <Application>Microsoft Office Word</Application>
  <DocSecurity>0</DocSecurity>
  <Lines>52</Lines>
  <Paragraphs>14</Paragraphs>
  <ScaleCrop>false</ScaleCrop>
  <Company>PCMI</Company>
  <LinksUpToDate>false</LinksUpToDate>
  <CharactersWithSpaces>7376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dc:creator>
  <dc:description>&lt;config cover="true" show_menu="true" version="1.0.0" doctype="SDKXY"&gt;_x000d_
&lt;/config&gt;</dc:description>
  <cp:lastModifiedBy>Fu</cp:lastModifiedBy>
  <cp:revision>61</cp:revision>
  <cp:lastPrinted>2023-11-16T01:55:00Z</cp:lastPrinted>
  <dcterms:created xsi:type="dcterms:W3CDTF">2025-11-28T12:13:00Z</dcterms:created>
  <dcterms:modified xsi:type="dcterms:W3CDTF">2025-11-28T13:33:00Z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2052-12.1.0.15712</vt:lpwstr>
  </property>
  <property fmtid="{D5CDD505-2E9C-101B-9397-08002B2CF9AE}" pid="15" name="ICV">
    <vt:lpwstr>E19C5903E17B4C40AC9E0F97229B237C_12</vt:lpwstr>
  </property>
</Properties>
</file>