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3A32" w:rsidRPr="0094712B" w:rsidRDefault="008A3A32">
      <w:pPr>
        <w:jc w:val="center"/>
        <w:rPr>
          <w:rFonts w:ascii="黑体" w:eastAsia="黑体" w:hAnsi="黑体" w:cs="黑体"/>
          <w:kern w:val="0"/>
          <w:sz w:val="52"/>
          <w:szCs w:val="52"/>
          <w:lang w:bidi="ar"/>
        </w:rPr>
      </w:pPr>
    </w:p>
    <w:p w:rsidR="008A3A32" w:rsidRPr="0094712B" w:rsidRDefault="008A3A32">
      <w:pPr>
        <w:jc w:val="center"/>
        <w:rPr>
          <w:rFonts w:ascii="黑体" w:eastAsia="黑体" w:hAnsi="黑体" w:cs="黑体"/>
          <w:kern w:val="0"/>
          <w:sz w:val="52"/>
          <w:szCs w:val="52"/>
          <w:lang w:bidi="ar"/>
        </w:rPr>
      </w:pPr>
    </w:p>
    <w:p w:rsidR="008A3A32" w:rsidRPr="0094712B" w:rsidRDefault="0078510E">
      <w:pPr>
        <w:jc w:val="center"/>
        <w:rPr>
          <w:rFonts w:ascii="华文中宋" w:eastAsia="华文中宋" w:hAnsi="华文中宋" w:cs="华文中宋"/>
          <w:sz w:val="32"/>
          <w:szCs w:val="32"/>
        </w:rPr>
      </w:pPr>
      <w:r w:rsidRPr="0094712B">
        <w:rPr>
          <w:rFonts w:ascii="黑体" w:eastAsia="黑体" w:hAnsi="黑体" w:cs="黑体" w:hint="eastAsia"/>
          <w:sz w:val="32"/>
          <w:szCs w:val="32"/>
        </w:rPr>
        <w:t xml:space="preserve">JJG </w:t>
      </w:r>
      <w:r w:rsidR="00595A98" w:rsidRPr="0094712B">
        <w:rPr>
          <w:rFonts w:ascii="黑体" w:eastAsia="黑体" w:hAnsi="黑体" w:cs="黑体"/>
          <w:sz w:val="32"/>
          <w:szCs w:val="32"/>
        </w:rPr>
        <w:t>1037</w:t>
      </w:r>
      <w:r w:rsidRPr="0094712B">
        <w:rPr>
          <w:rFonts w:ascii="黑体" w:eastAsia="黑体" w:hAnsi="黑体" w:cs="黑体" w:hint="eastAsia"/>
          <w:sz w:val="32"/>
          <w:szCs w:val="32"/>
        </w:rPr>
        <w:t>-20xx</w:t>
      </w:r>
    </w:p>
    <w:p w:rsidR="008A3A32" w:rsidRPr="0094712B" w:rsidRDefault="0078510E">
      <w:pPr>
        <w:jc w:val="center"/>
        <w:rPr>
          <w:rFonts w:ascii="黑体" w:eastAsia="黑体" w:hAnsi="黑体" w:cs="黑体"/>
          <w:kern w:val="0"/>
          <w:sz w:val="32"/>
          <w:szCs w:val="32"/>
          <w:lang w:bidi="ar"/>
        </w:rPr>
      </w:pPr>
      <w:r w:rsidRPr="0094712B">
        <w:rPr>
          <w:rFonts w:ascii="黑体" w:eastAsia="黑体" w:hAnsi="黑体" w:cs="黑体" w:hint="eastAsia"/>
          <w:kern w:val="0"/>
          <w:sz w:val="32"/>
          <w:szCs w:val="32"/>
          <w:lang w:bidi="ar"/>
        </w:rPr>
        <w:t>《</w:t>
      </w:r>
      <w:r w:rsidR="00286AAF" w:rsidRPr="0094712B">
        <w:rPr>
          <w:rFonts w:ascii="黑体" w:eastAsia="黑体" w:hAnsi="黑体" w:cs="黑体" w:hint="eastAsia"/>
          <w:kern w:val="0"/>
          <w:sz w:val="32"/>
          <w:szCs w:val="32"/>
          <w:lang w:bidi="ar"/>
        </w:rPr>
        <w:t>液体涡轮</w:t>
      </w:r>
      <w:r w:rsidRPr="0094712B">
        <w:rPr>
          <w:rFonts w:ascii="黑体" w:eastAsia="黑体" w:hAnsi="黑体" w:cs="黑体" w:hint="eastAsia"/>
          <w:kern w:val="0"/>
          <w:sz w:val="32"/>
          <w:szCs w:val="32"/>
          <w:lang w:bidi="ar"/>
        </w:rPr>
        <w:t>流量计》检定规程</w:t>
      </w:r>
    </w:p>
    <w:p w:rsidR="008A3A32" w:rsidRPr="0094712B" w:rsidRDefault="0078510E">
      <w:pPr>
        <w:jc w:val="center"/>
        <w:rPr>
          <w:rFonts w:ascii="黑体" w:eastAsia="黑体" w:hAnsi="黑体" w:cs="黑体"/>
          <w:kern w:val="0"/>
          <w:sz w:val="32"/>
          <w:szCs w:val="32"/>
          <w:lang w:bidi="ar"/>
        </w:rPr>
      </w:pPr>
      <w:r w:rsidRPr="0094712B">
        <w:rPr>
          <w:rFonts w:ascii="黑体" w:eastAsia="黑体" w:hAnsi="黑体" w:cs="黑体" w:hint="eastAsia"/>
          <w:kern w:val="0"/>
          <w:sz w:val="32"/>
          <w:szCs w:val="32"/>
          <w:lang w:bidi="ar"/>
        </w:rPr>
        <w:t>编制说明</w:t>
      </w:r>
    </w:p>
    <w:p w:rsidR="008A3A32" w:rsidRPr="0094712B" w:rsidRDefault="008A3A32">
      <w:pPr>
        <w:jc w:val="center"/>
        <w:rPr>
          <w:rFonts w:ascii="黑体" w:eastAsia="黑体" w:hAnsi="黑体" w:cs="黑体"/>
          <w:kern w:val="0"/>
          <w:sz w:val="32"/>
          <w:szCs w:val="32"/>
          <w:lang w:bidi="ar"/>
        </w:rPr>
      </w:pPr>
    </w:p>
    <w:p w:rsidR="008A3A32" w:rsidRPr="0094712B" w:rsidRDefault="008A3A32">
      <w:pPr>
        <w:jc w:val="center"/>
        <w:rPr>
          <w:rFonts w:ascii="黑体" w:eastAsia="黑体" w:hAnsi="黑体" w:cs="黑体"/>
          <w:kern w:val="0"/>
          <w:sz w:val="32"/>
          <w:szCs w:val="32"/>
          <w:lang w:bidi="ar"/>
        </w:rPr>
      </w:pPr>
    </w:p>
    <w:p w:rsidR="008A3A32" w:rsidRPr="0094712B" w:rsidRDefault="008A3A32">
      <w:pPr>
        <w:jc w:val="center"/>
        <w:rPr>
          <w:rFonts w:ascii="黑体" w:eastAsia="黑体" w:hAnsi="黑体" w:cs="黑体"/>
          <w:kern w:val="0"/>
          <w:sz w:val="32"/>
          <w:szCs w:val="32"/>
          <w:lang w:bidi="ar"/>
        </w:rPr>
      </w:pPr>
    </w:p>
    <w:p w:rsidR="008A3A32" w:rsidRPr="0094712B" w:rsidRDefault="008A3A32">
      <w:pPr>
        <w:jc w:val="center"/>
        <w:rPr>
          <w:rFonts w:ascii="黑体" w:eastAsia="黑体" w:hAnsi="黑体" w:cs="黑体"/>
          <w:kern w:val="0"/>
          <w:sz w:val="32"/>
          <w:szCs w:val="32"/>
          <w:lang w:bidi="ar"/>
        </w:rPr>
      </w:pPr>
    </w:p>
    <w:p w:rsidR="008A3A32" w:rsidRPr="0094712B" w:rsidRDefault="008A3A32">
      <w:pPr>
        <w:jc w:val="center"/>
        <w:rPr>
          <w:rFonts w:ascii="黑体" w:eastAsia="黑体" w:hAnsi="黑体" w:cs="黑体"/>
          <w:kern w:val="0"/>
          <w:sz w:val="52"/>
          <w:szCs w:val="52"/>
          <w:lang w:bidi="ar"/>
        </w:rPr>
      </w:pPr>
    </w:p>
    <w:p w:rsidR="007E7F34" w:rsidRPr="0094712B" w:rsidRDefault="007E7F34">
      <w:pPr>
        <w:jc w:val="center"/>
        <w:rPr>
          <w:rFonts w:ascii="黑体" w:eastAsia="黑体" w:hAnsi="黑体" w:cs="黑体"/>
          <w:kern w:val="0"/>
          <w:sz w:val="52"/>
          <w:szCs w:val="52"/>
          <w:lang w:bidi="ar"/>
        </w:rPr>
      </w:pPr>
    </w:p>
    <w:p w:rsidR="007E7F34" w:rsidRPr="0094712B" w:rsidRDefault="007E7F34">
      <w:pPr>
        <w:jc w:val="center"/>
        <w:rPr>
          <w:rFonts w:ascii="黑体" w:eastAsia="黑体" w:hAnsi="黑体" w:cs="黑体"/>
          <w:kern w:val="0"/>
          <w:sz w:val="52"/>
          <w:szCs w:val="52"/>
          <w:lang w:bidi="ar"/>
        </w:rPr>
      </w:pPr>
    </w:p>
    <w:p w:rsidR="007E7F34" w:rsidRPr="0094712B" w:rsidRDefault="007E7F34">
      <w:pPr>
        <w:jc w:val="center"/>
        <w:rPr>
          <w:rFonts w:ascii="黑体" w:eastAsia="黑体" w:hAnsi="黑体" w:cs="黑体"/>
          <w:kern w:val="0"/>
          <w:sz w:val="52"/>
          <w:szCs w:val="52"/>
          <w:lang w:bidi="ar"/>
        </w:rPr>
      </w:pPr>
    </w:p>
    <w:p w:rsidR="008A3A32" w:rsidRDefault="008A3A32">
      <w:pPr>
        <w:jc w:val="center"/>
        <w:rPr>
          <w:rFonts w:ascii="黑体" w:eastAsia="黑体" w:hAnsi="黑体" w:cs="黑体"/>
          <w:kern w:val="0"/>
          <w:sz w:val="28"/>
          <w:szCs w:val="28"/>
          <w:lang w:bidi="ar"/>
        </w:rPr>
      </w:pPr>
    </w:p>
    <w:p w:rsidR="00352BD0" w:rsidRPr="0094712B" w:rsidRDefault="00352BD0">
      <w:pPr>
        <w:jc w:val="center"/>
        <w:rPr>
          <w:rFonts w:ascii="黑体" w:eastAsia="黑体" w:hAnsi="黑体" w:cs="黑体" w:hint="eastAsia"/>
          <w:kern w:val="0"/>
          <w:sz w:val="28"/>
          <w:szCs w:val="28"/>
          <w:lang w:bidi="ar"/>
        </w:rPr>
      </w:pPr>
      <w:bookmarkStart w:id="0" w:name="_GoBack"/>
      <w:bookmarkEnd w:id="0"/>
    </w:p>
    <w:p w:rsidR="008A3A32" w:rsidRPr="0094712B" w:rsidRDefault="0078510E">
      <w:pPr>
        <w:jc w:val="center"/>
        <w:rPr>
          <w:rFonts w:ascii="黑体" w:eastAsia="黑体" w:hAnsi="黑体" w:cs="黑体"/>
          <w:sz w:val="28"/>
          <w:szCs w:val="28"/>
        </w:rPr>
      </w:pPr>
      <w:r w:rsidRPr="0094712B">
        <w:rPr>
          <w:rFonts w:ascii="黑体" w:eastAsia="黑体" w:hAnsi="黑体" w:cs="黑体" w:hint="eastAsia"/>
          <w:sz w:val="28"/>
          <w:szCs w:val="28"/>
        </w:rPr>
        <w:t>规程起草组</w:t>
      </w:r>
    </w:p>
    <w:p w:rsidR="008A3A32" w:rsidRPr="0094712B" w:rsidRDefault="0078510E">
      <w:pPr>
        <w:jc w:val="center"/>
        <w:rPr>
          <w:rFonts w:ascii="黑体" w:eastAsia="黑体" w:hAnsi="黑体" w:cs="黑体"/>
          <w:sz w:val="28"/>
          <w:szCs w:val="28"/>
        </w:rPr>
      </w:pPr>
      <w:r w:rsidRPr="0094712B">
        <w:rPr>
          <w:rFonts w:ascii="黑体" w:eastAsia="黑体" w:hAnsi="黑体" w:cs="黑体" w:hint="eastAsia"/>
          <w:sz w:val="28"/>
          <w:szCs w:val="28"/>
        </w:rPr>
        <w:t>2023年5月17日</w:t>
      </w:r>
    </w:p>
    <w:p w:rsidR="008A3A32" w:rsidRPr="0094712B" w:rsidRDefault="008A3A32">
      <w:pPr>
        <w:jc w:val="center"/>
        <w:rPr>
          <w:rFonts w:ascii="黑体" w:eastAsia="黑体" w:hAnsi="黑体" w:cs="黑体"/>
          <w:kern w:val="0"/>
          <w:sz w:val="28"/>
          <w:szCs w:val="28"/>
          <w:lang w:bidi="ar"/>
        </w:rPr>
      </w:pPr>
    </w:p>
    <w:p w:rsidR="008A3A32" w:rsidRPr="0094712B" w:rsidRDefault="008A3A32">
      <w:pPr>
        <w:jc w:val="center"/>
        <w:rPr>
          <w:rFonts w:ascii="黑体" w:eastAsia="黑体" w:hAnsi="黑体" w:cs="黑体"/>
          <w:kern w:val="0"/>
          <w:sz w:val="44"/>
          <w:szCs w:val="44"/>
          <w:lang w:bidi="ar"/>
        </w:rPr>
      </w:pPr>
    </w:p>
    <w:p w:rsidR="008A3A32" w:rsidRPr="0094712B" w:rsidRDefault="0078510E">
      <w:pPr>
        <w:spacing w:beforeLines="50" w:before="156" w:afterLines="50" w:after="156"/>
        <w:jc w:val="center"/>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lastRenderedPageBreak/>
        <w:t>《液体</w:t>
      </w:r>
      <w:r w:rsidR="007E7F34" w:rsidRPr="0094712B">
        <w:rPr>
          <w:rFonts w:ascii="黑体" w:eastAsia="黑体" w:hAnsi="黑体" w:cs="黑体" w:hint="eastAsia"/>
          <w:kern w:val="0"/>
          <w:sz w:val="28"/>
          <w:szCs w:val="28"/>
          <w:lang w:bidi="ar"/>
        </w:rPr>
        <w:t>涡轮</w:t>
      </w:r>
      <w:r w:rsidRPr="0094712B">
        <w:rPr>
          <w:rFonts w:ascii="黑体" w:eastAsia="黑体" w:hAnsi="黑体" w:cs="黑体" w:hint="eastAsia"/>
          <w:kern w:val="0"/>
          <w:sz w:val="28"/>
          <w:szCs w:val="28"/>
          <w:lang w:bidi="ar"/>
        </w:rPr>
        <w:t>流量计检定规程》编制说明</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任务来源</w:t>
      </w:r>
    </w:p>
    <w:p w:rsidR="008A3A32" w:rsidRPr="0094712B" w:rsidRDefault="0078510E">
      <w:pPr>
        <w:spacing w:line="360" w:lineRule="auto"/>
        <w:ind w:firstLineChars="200" w:firstLine="480"/>
        <w:jc w:val="left"/>
        <w:rPr>
          <w:rFonts w:ascii="Times New Roman" w:hAnsi="Times New Roman"/>
          <w:sz w:val="24"/>
        </w:rPr>
      </w:pPr>
      <w:r w:rsidRPr="0094712B">
        <w:rPr>
          <w:rFonts w:ascii="Times New Roman" w:hAnsi="Times New Roman" w:hint="eastAsia"/>
          <w:sz w:val="24"/>
        </w:rPr>
        <w:t>20</w:t>
      </w:r>
      <w:r w:rsidR="00977822" w:rsidRPr="0094712B">
        <w:rPr>
          <w:rFonts w:ascii="Times New Roman" w:hAnsi="Times New Roman"/>
          <w:sz w:val="24"/>
        </w:rPr>
        <w:t>24</w:t>
      </w:r>
      <w:r w:rsidRPr="0094712B">
        <w:rPr>
          <w:rFonts w:ascii="Times New Roman" w:hAnsi="Times New Roman" w:hint="eastAsia"/>
          <w:sz w:val="24"/>
        </w:rPr>
        <w:t>年</w:t>
      </w:r>
      <w:r w:rsidR="00977822" w:rsidRPr="0094712B">
        <w:rPr>
          <w:rFonts w:ascii="Times New Roman" w:hAnsi="Times New Roman"/>
          <w:sz w:val="24"/>
        </w:rPr>
        <w:t>12</w:t>
      </w:r>
      <w:r w:rsidRPr="0094712B">
        <w:rPr>
          <w:rFonts w:ascii="Times New Roman" w:hAnsi="Times New Roman" w:hint="eastAsia"/>
          <w:sz w:val="24"/>
        </w:rPr>
        <w:t>月，</w:t>
      </w:r>
      <w:r w:rsidR="00977822" w:rsidRPr="0094712B">
        <w:rPr>
          <w:rFonts w:ascii="Times New Roman" w:hAnsi="Times New Roman" w:hint="eastAsia"/>
          <w:sz w:val="24"/>
        </w:rPr>
        <w:t>辽宁省</w:t>
      </w:r>
      <w:r w:rsidRPr="0094712B">
        <w:rPr>
          <w:rFonts w:ascii="Times New Roman" w:hAnsi="Times New Roman" w:hint="eastAsia"/>
          <w:sz w:val="24"/>
        </w:rPr>
        <w:t>计量科学研究院向全国流量计量技术委员会液体流量分技术委员会秘书处提交了关于对</w:t>
      </w:r>
      <w:r w:rsidRPr="0094712B">
        <w:rPr>
          <w:rFonts w:ascii="Times New Roman" w:hAnsi="Times New Roman" w:hint="eastAsia"/>
          <w:sz w:val="24"/>
        </w:rPr>
        <w:t>JJG</w:t>
      </w:r>
      <w:r w:rsidR="00977822" w:rsidRPr="0094712B">
        <w:rPr>
          <w:rFonts w:ascii="Times New Roman" w:hAnsi="Times New Roman"/>
          <w:sz w:val="24"/>
        </w:rPr>
        <w:t>1037</w:t>
      </w:r>
      <w:r w:rsidRPr="0094712B">
        <w:rPr>
          <w:rFonts w:ascii="Times New Roman" w:hAnsi="Times New Roman" w:hint="eastAsia"/>
          <w:sz w:val="24"/>
        </w:rPr>
        <w:t>-20</w:t>
      </w:r>
      <w:r w:rsidR="00977822" w:rsidRPr="0094712B">
        <w:rPr>
          <w:rFonts w:ascii="Times New Roman" w:hAnsi="Times New Roman"/>
          <w:sz w:val="24"/>
        </w:rPr>
        <w:t>08</w:t>
      </w:r>
      <w:r w:rsidRPr="0094712B">
        <w:rPr>
          <w:rFonts w:ascii="Times New Roman" w:hAnsi="Times New Roman" w:hint="eastAsia"/>
          <w:sz w:val="24"/>
        </w:rPr>
        <w:t>《</w:t>
      </w:r>
      <w:r w:rsidR="00977822" w:rsidRPr="0094712B">
        <w:rPr>
          <w:rFonts w:ascii="Times New Roman" w:hAnsi="Times New Roman" w:hint="eastAsia"/>
          <w:sz w:val="24"/>
        </w:rPr>
        <w:t>涡轮</w:t>
      </w:r>
      <w:r w:rsidRPr="0094712B">
        <w:rPr>
          <w:rFonts w:ascii="Times New Roman" w:hAnsi="Times New Roman" w:hint="eastAsia"/>
          <w:sz w:val="24"/>
        </w:rPr>
        <w:t>流量计》检定规程修订的申请书，并在同年</w:t>
      </w:r>
      <w:r w:rsidRPr="0094712B">
        <w:rPr>
          <w:rFonts w:ascii="Times New Roman" w:hAnsi="Times New Roman" w:hint="eastAsia"/>
          <w:sz w:val="24"/>
        </w:rPr>
        <w:t>1</w:t>
      </w:r>
      <w:r w:rsidR="00977822" w:rsidRPr="0094712B">
        <w:rPr>
          <w:rFonts w:ascii="Times New Roman" w:hAnsi="Times New Roman"/>
          <w:sz w:val="24"/>
        </w:rPr>
        <w:t>2</w:t>
      </w:r>
      <w:r w:rsidRPr="0094712B">
        <w:rPr>
          <w:rFonts w:ascii="Times New Roman" w:hAnsi="Times New Roman" w:hint="eastAsia"/>
          <w:sz w:val="24"/>
        </w:rPr>
        <w:t>月召开的技术委员会上进行了立项答辩。</w:t>
      </w:r>
    </w:p>
    <w:p w:rsidR="008A3A32" w:rsidRPr="0094712B" w:rsidRDefault="0078510E">
      <w:pPr>
        <w:spacing w:line="360" w:lineRule="auto"/>
        <w:ind w:firstLineChars="200" w:firstLine="480"/>
        <w:jc w:val="left"/>
        <w:rPr>
          <w:rFonts w:ascii="Times New Roman" w:hAnsi="Times New Roman"/>
          <w:sz w:val="24"/>
        </w:rPr>
      </w:pPr>
      <w:r w:rsidRPr="0094712B">
        <w:rPr>
          <w:rFonts w:ascii="Times New Roman" w:hAnsi="Times New Roman" w:hint="eastAsia"/>
          <w:sz w:val="24"/>
        </w:rPr>
        <w:t>202</w:t>
      </w:r>
      <w:r w:rsidR="00977822" w:rsidRPr="0094712B">
        <w:rPr>
          <w:rFonts w:ascii="Times New Roman" w:hAnsi="Times New Roman"/>
          <w:sz w:val="24"/>
        </w:rPr>
        <w:t>5</w:t>
      </w:r>
      <w:r w:rsidRPr="0094712B">
        <w:rPr>
          <w:rFonts w:ascii="Times New Roman" w:hAnsi="Times New Roman" w:hint="eastAsia"/>
          <w:sz w:val="24"/>
        </w:rPr>
        <w:t>年</w:t>
      </w:r>
      <w:r w:rsidR="00977822" w:rsidRPr="0094712B">
        <w:rPr>
          <w:rFonts w:ascii="Times New Roman" w:hAnsi="Times New Roman"/>
          <w:sz w:val="24"/>
        </w:rPr>
        <w:t>5</w:t>
      </w:r>
      <w:r w:rsidRPr="0094712B">
        <w:rPr>
          <w:rFonts w:ascii="Times New Roman" w:hAnsi="Times New Roman" w:hint="eastAsia"/>
          <w:sz w:val="24"/>
        </w:rPr>
        <w:t>月，国家市场监督管理总局办公厅下达市监计量（</w:t>
      </w:r>
      <w:r w:rsidRPr="0094712B">
        <w:rPr>
          <w:rFonts w:ascii="Times New Roman" w:hAnsi="Times New Roman" w:hint="eastAsia"/>
          <w:sz w:val="24"/>
        </w:rPr>
        <w:t>202</w:t>
      </w:r>
      <w:r w:rsidR="00977822" w:rsidRPr="0094712B">
        <w:rPr>
          <w:rFonts w:ascii="Times New Roman" w:hAnsi="Times New Roman"/>
          <w:sz w:val="24"/>
        </w:rPr>
        <w:t>5</w:t>
      </w:r>
      <w:r w:rsidRPr="0094712B">
        <w:rPr>
          <w:rFonts w:ascii="Times New Roman" w:hAnsi="Times New Roman" w:hint="eastAsia"/>
          <w:sz w:val="24"/>
        </w:rPr>
        <w:t>）</w:t>
      </w:r>
      <w:r w:rsidR="00977822" w:rsidRPr="0094712B">
        <w:rPr>
          <w:rFonts w:ascii="Times New Roman" w:hAnsi="Times New Roman"/>
          <w:sz w:val="24"/>
        </w:rPr>
        <w:t>45</w:t>
      </w:r>
      <w:r w:rsidRPr="0094712B">
        <w:rPr>
          <w:rFonts w:ascii="Times New Roman" w:hAnsi="Times New Roman" w:hint="eastAsia"/>
          <w:sz w:val="24"/>
        </w:rPr>
        <w:t>号文件《市场监管总局办公厅关于下达</w:t>
      </w:r>
      <w:r w:rsidRPr="0094712B">
        <w:rPr>
          <w:rFonts w:ascii="Times New Roman" w:hAnsi="Times New Roman" w:hint="eastAsia"/>
          <w:sz w:val="24"/>
        </w:rPr>
        <w:t>202</w:t>
      </w:r>
      <w:r w:rsidR="00977822" w:rsidRPr="0094712B">
        <w:rPr>
          <w:rFonts w:ascii="Times New Roman" w:hAnsi="Times New Roman"/>
          <w:sz w:val="24"/>
        </w:rPr>
        <w:t>5</w:t>
      </w:r>
      <w:r w:rsidRPr="0094712B">
        <w:rPr>
          <w:rFonts w:ascii="Times New Roman" w:hAnsi="Times New Roman" w:hint="eastAsia"/>
          <w:sz w:val="24"/>
        </w:rPr>
        <w:t>年国家计量技术规范制定、修订及宣贯计划的通知》，《液体</w:t>
      </w:r>
      <w:r w:rsidR="00977822" w:rsidRPr="0094712B">
        <w:rPr>
          <w:rFonts w:ascii="Times New Roman" w:hAnsi="Times New Roman" w:hint="eastAsia"/>
          <w:sz w:val="24"/>
        </w:rPr>
        <w:t>涡轮</w:t>
      </w:r>
      <w:r w:rsidRPr="0094712B">
        <w:rPr>
          <w:rFonts w:ascii="Times New Roman" w:hAnsi="Times New Roman" w:hint="eastAsia"/>
          <w:sz w:val="24"/>
        </w:rPr>
        <w:t>流量计》检定规程修订任务下达到全国流量计量技术委员会液体流量分技术委员会，</w:t>
      </w:r>
      <w:r w:rsidR="006968F3" w:rsidRPr="0094712B">
        <w:rPr>
          <w:rFonts w:ascii="Times New Roman" w:hAnsi="Times New Roman" w:hint="eastAsia"/>
          <w:sz w:val="24"/>
        </w:rPr>
        <w:t>计划项目编号：</w:t>
      </w:r>
      <w:r w:rsidR="006968F3" w:rsidRPr="0094712B">
        <w:rPr>
          <w:rFonts w:ascii="Times New Roman" w:hAnsi="Times New Roman" w:hint="eastAsia"/>
          <w:sz w:val="24"/>
        </w:rPr>
        <w:t>MTC3/SC1</w:t>
      </w:r>
      <w:r w:rsidR="006968F3" w:rsidRPr="0094712B">
        <w:rPr>
          <w:rFonts w:ascii="Times New Roman" w:hAnsi="Times New Roman" w:hint="eastAsia"/>
          <w:sz w:val="24"/>
        </w:rPr>
        <w:t>－</w:t>
      </w:r>
      <w:r w:rsidR="006968F3" w:rsidRPr="0094712B">
        <w:rPr>
          <w:rFonts w:ascii="Times New Roman" w:hAnsi="Times New Roman" w:hint="eastAsia"/>
          <w:sz w:val="24"/>
        </w:rPr>
        <w:t>2025</w:t>
      </w:r>
      <w:r w:rsidR="006968F3" w:rsidRPr="0094712B">
        <w:rPr>
          <w:rFonts w:ascii="Times New Roman" w:hAnsi="Times New Roman" w:hint="eastAsia"/>
          <w:sz w:val="24"/>
        </w:rPr>
        <w:t>－</w:t>
      </w:r>
      <w:r w:rsidR="006968F3" w:rsidRPr="0094712B">
        <w:rPr>
          <w:rFonts w:ascii="Times New Roman" w:hAnsi="Times New Roman" w:hint="eastAsia"/>
          <w:sz w:val="24"/>
        </w:rPr>
        <w:t>0</w:t>
      </w:r>
      <w:r w:rsidR="006968F3" w:rsidRPr="0094712B">
        <w:rPr>
          <w:rFonts w:ascii="Times New Roman" w:hAnsi="Times New Roman"/>
          <w:sz w:val="24"/>
        </w:rPr>
        <w:t>3</w:t>
      </w:r>
      <w:r w:rsidR="006968F3" w:rsidRPr="0094712B">
        <w:rPr>
          <w:rFonts w:ascii="Times New Roman" w:hAnsi="Times New Roman" w:hint="eastAsia"/>
          <w:sz w:val="24"/>
        </w:rPr>
        <w:t>，</w:t>
      </w:r>
      <w:r w:rsidR="00907B93" w:rsidRPr="0094712B">
        <w:rPr>
          <w:rFonts w:ascii="Times New Roman" w:hAnsi="Times New Roman" w:hint="eastAsia"/>
          <w:sz w:val="24"/>
        </w:rPr>
        <w:t>随后</w:t>
      </w:r>
      <w:r w:rsidRPr="0094712B">
        <w:rPr>
          <w:rFonts w:ascii="Times New Roman" w:hAnsi="Times New Roman" w:hint="eastAsia"/>
          <w:sz w:val="24"/>
        </w:rPr>
        <w:t>技术</w:t>
      </w:r>
      <w:r w:rsidRPr="0094712B">
        <w:rPr>
          <w:rFonts w:ascii="宋体" w:hAnsi="宋体" w:hint="eastAsia"/>
          <w:sz w:val="24"/>
        </w:rPr>
        <w:t>委员会秘书处对主要起草单位下达了修订通知和要求。</w:t>
      </w:r>
      <w:r w:rsidR="00977822" w:rsidRPr="0094712B">
        <w:rPr>
          <w:rFonts w:ascii="Times New Roman" w:hAnsi="Times New Roman" w:hint="eastAsia"/>
          <w:sz w:val="24"/>
        </w:rPr>
        <w:t>辽宁省计量科学研究院</w:t>
      </w:r>
      <w:r w:rsidRPr="0094712B">
        <w:rPr>
          <w:rFonts w:ascii="Times New Roman" w:hAnsi="Times New Roman" w:hint="eastAsia"/>
          <w:sz w:val="24"/>
        </w:rPr>
        <w:t>作为主要起草单位接受了《</w:t>
      </w:r>
      <w:r w:rsidR="00977822" w:rsidRPr="0094712B">
        <w:rPr>
          <w:rFonts w:ascii="Times New Roman" w:hAnsi="Times New Roman" w:hint="eastAsia"/>
          <w:sz w:val="24"/>
        </w:rPr>
        <w:t>液体涡轮流量计</w:t>
      </w:r>
      <w:r w:rsidRPr="0094712B">
        <w:rPr>
          <w:rFonts w:ascii="Times New Roman" w:hAnsi="Times New Roman" w:hint="eastAsia"/>
          <w:sz w:val="24"/>
        </w:rPr>
        <w:t>》检定规程的修订任务，归口全国流量计量技术委员会液体流量分技术委员会。</w:t>
      </w:r>
    </w:p>
    <w:p w:rsidR="008A3A32" w:rsidRPr="0094712B" w:rsidRDefault="00977822" w:rsidP="00977822">
      <w:pPr>
        <w:spacing w:line="360" w:lineRule="auto"/>
        <w:ind w:firstLineChars="200" w:firstLine="480"/>
        <w:jc w:val="left"/>
        <w:rPr>
          <w:rFonts w:ascii="Times New Roman" w:hAnsi="Times New Roman"/>
          <w:sz w:val="24"/>
        </w:rPr>
      </w:pPr>
      <w:r w:rsidRPr="0094712B">
        <w:rPr>
          <w:rFonts w:ascii="Times New Roman" w:hAnsi="Times New Roman" w:hint="eastAsia"/>
          <w:sz w:val="24"/>
        </w:rPr>
        <w:t>辽宁省计量科学研究院</w:t>
      </w:r>
      <w:r w:rsidR="0078510E" w:rsidRPr="0094712B">
        <w:rPr>
          <w:rFonts w:ascii="Times New Roman" w:hAnsi="Times New Roman" w:hint="eastAsia"/>
          <w:sz w:val="24"/>
        </w:rPr>
        <w:t>接到任务后，成</w:t>
      </w:r>
      <w:r w:rsidRPr="0094712B">
        <w:rPr>
          <w:rFonts w:ascii="Times New Roman" w:hAnsi="Times New Roman" w:hint="eastAsia"/>
          <w:sz w:val="24"/>
        </w:rPr>
        <w:t>立</w:t>
      </w:r>
      <w:r w:rsidR="0078510E" w:rsidRPr="0094712B">
        <w:rPr>
          <w:rFonts w:ascii="Times New Roman" w:hAnsi="Times New Roman" w:hint="eastAsia"/>
          <w:sz w:val="24"/>
        </w:rPr>
        <w:t>了规程起草小组，</w:t>
      </w:r>
      <w:r w:rsidRPr="0094712B">
        <w:rPr>
          <w:rFonts w:ascii="Times New Roman" w:hAnsi="Times New Roman" w:hint="eastAsia"/>
          <w:sz w:val="24"/>
        </w:rPr>
        <w:t>中国</w:t>
      </w:r>
      <w:r w:rsidR="0078510E" w:rsidRPr="0094712B">
        <w:rPr>
          <w:rFonts w:ascii="Times New Roman" w:hAnsi="Times New Roman" w:hint="eastAsia"/>
          <w:sz w:val="24"/>
        </w:rPr>
        <w:t>计量科学研究院、</w:t>
      </w:r>
      <w:r w:rsidRPr="0094712B">
        <w:rPr>
          <w:rFonts w:ascii="Times New Roman" w:hAnsi="Times New Roman" w:hint="eastAsia"/>
          <w:sz w:val="24"/>
        </w:rPr>
        <w:t>开封仪表（集团）有限公司、中国航空工业集团公司北京长城计量测试技术研究所、天津迅尔科技股份有限公司</w:t>
      </w:r>
      <w:r w:rsidR="0078510E" w:rsidRPr="0094712B">
        <w:rPr>
          <w:rFonts w:ascii="Times New Roman" w:hAnsi="Times New Roman" w:hint="eastAsia"/>
          <w:sz w:val="24"/>
        </w:rPr>
        <w:t>。起草小组严格按照</w:t>
      </w:r>
      <w:r w:rsidR="0078510E" w:rsidRPr="0094712B">
        <w:rPr>
          <w:rFonts w:ascii="Times New Roman" w:hAnsi="Times New Roman" w:cs="Times New Roman"/>
          <w:sz w:val="24"/>
        </w:rPr>
        <w:t>2002</w:t>
      </w:r>
      <w:r w:rsidR="0078510E" w:rsidRPr="0094712B">
        <w:rPr>
          <w:rFonts w:ascii="宋体" w:hAnsi="宋体" w:hint="eastAsia"/>
          <w:sz w:val="24"/>
        </w:rPr>
        <w:t>年质检总局</w:t>
      </w:r>
      <w:r w:rsidR="0078510E" w:rsidRPr="0094712B">
        <w:rPr>
          <w:rFonts w:ascii="Times New Roman" w:hAnsi="Times New Roman" w:cs="Times New Roman"/>
          <w:sz w:val="24"/>
        </w:rPr>
        <w:t>36</w:t>
      </w:r>
      <w:r w:rsidR="0078510E" w:rsidRPr="0094712B">
        <w:rPr>
          <w:rFonts w:ascii="Times New Roman" w:hAnsi="Times New Roman" w:cs="Times New Roman"/>
          <w:sz w:val="24"/>
        </w:rPr>
        <w:t>号</w:t>
      </w:r>
      <w:r w:rsidR="0078510E" w:rsidRPr="0094712B">
        <w:rPr>
          <w:rFonts w:ascii="宋体" w:hAnsi="宋体" w:hint="eastAsia"/>
          <w:sz w:val="24"/>
        </w:rPr>
        <w:t>令《国家计量检定规程管理办法》、</w:t>
      </w:r>
      <w:r w:rsidR="0078510E" w:rsidRPr="0094712B">
        <w:rPr>
          <w:rFonts w:ascii="Times New Roman" w:hAnsi="Times New Roman" w:cs="Times New Roman"/>
          <w:sz w:val="24"/>
        </w:rPr>
        <w:t>JJF</w:t>
      </w:r>
      <w:r w:rsidR="0078510E" w:rsidRPr="0094712B">
        <w:rPr>
          <w:rFonts w:ascii="Times New Roman" w:hAnsi="Times New Roman" w:cs="Times New Roman" w:hint="eastAsia"/>
          <w:sz w:val="24"/>
        </w:rPr>
        <w:t xml:space="preserve"> </w:t>
      </w:r>
      <w:r w:rsidR="0078510E" w:rsidRPr="0094712B">
        <w:rPr>
          <w:rFonts w:ascii="Times New Roman" w:hAnsi="Times New Roman" w:cs="Times New Roman"/>
          <w:sz w:val="24"/>
        </w:rPr>
        <w:t>1002</w:t>
      </w:r>
      <w:r w:rsidR="0078510E" w:rsidRPr="0094712B">
        <w:rPr>
          <w:rFonts w:ascii="宋体" w:hAnsi="宋体" w:hint="eastAsia"/>
          <w:sz w:val="24"/>
        </w:rPr>
        <w:t>《国家计量检定规程编写规则》、</w:t>
      </w:r>
      <w:r w:rsidR="0078510E" w:rsidRPr="0094712B">
        <w:rPr>
          <w:rFonts w:ascii="Times New Roman" w:hAnsi="Times New Roman" w:cs="Times New Roman"/>
          <w:sz w:val="24"/>
        </w:rPr>
        <w:t>JJF</w:t>
      </w:r>
      <w:r w:rsidR="0078510E" w:rsidRPr="0094712B">
        <w:rPr>
          <w:rFonts w:ascii="Times New Roman" w:hAnsi="Times New Roman" w:cs="Times New Roman" w:hint="eastAsia"/>
          <w:sz w:val="24"/>
        </w:rPr>
        <w:t xml:space="preserve"> </w:t>
      </w:r>
      <w:r w:rsidR="0078510E" w:rsidRPr="0094712B">
        <w:rPr>
          <w:rFonts w:ascii="Times New Roman" w:hAnsi="Times New Roman" w:cs="Times New Roman"/>
          <w:sz w:val="24"/>
        </w:rPr>
        <w:t>1001</w:t>
      </w:r>
      <w:r w:rsidR="0078510E" w:rsidRPr="0094712B">
        <w:rPr>
          <w:rFonts w:ascii="宋体" w:eastAsia="宋体" w:hAnsi="宋体" w:cs="Times New Roman" w:hint="eastAsia"/>
          <w:sz w:val="24"/>
        </w:rPr>
        <w:t>《通用计量术语及定义》</w:t>
      </w:r>
      <w:r w:rsidR="0078510E" w:rsidRPr="0094712B">
        <w:rPr>
          <w:rFonts w:ascii="宋体" w:hAnsi="宋体" w:hint="eastAsia"/>
          <w:sz w:val="24"/>
        </w:rPr>
        <w:t>、</w:t>
      </w:r>
      <w:r w:rsidR="0078510E" w:rsidRPr="0094712B">
        <w:rPr>
          <w:rFonts w:ascii="Times New Roman" w:hAnsi="Times New Roman" w:cs="Times New Roman"/>
          <w:sz w:val="24"/>
        </w:rPr>
        <w:t>JJF</w:t>
      </w:r>
      <w:r w:rsidR="0078510E" w:rsidRPr="0094712B">
        <w:rPr>
          <w:rFonts w:ascii="Times New Roman" w:hAnsi="Times New Roman" w:cs="Times New Roman" w:hint="eastAsia"/>
          <w:sz w:val="24"/>
        </w:rPr>
        <w:t xml:space="preserve"> </w:t>
      </w:r>
      <w:r w:rsidR="0078510E" w:rsidRPr="0094712B">
        <w:rPr>
          <w:rFonts w:ascii="Times New Roman" w:hAnsi="Times New Roman" w:cs="Times New Roman"/>
          <w:sz w:val="24"/>
        </w:rPr>
        <w:t>1059</w:t>
      </w:r>
      <w:r w:rsidR="0078510E" w:rsidRPr="0094712B">
        <w:rPr>
          <w:rFonts w:ascii="Times New Roman" w:hAnsi="Times New Roman" w:cs="Times New Roman"/>
          <w:sz w:val="24"/>
        </w:rPr>
        <w:t>《测量不确定度评定与表示》</w:t>
      </w:r>
      <w:r w:rsidR="0078510E" w:rsidRPr="0094712B">
        <w:rPr>
          <w:rFonts w:ascii="宋体" w:hAnsi="宋体" w:hint="eastAsia"/>
          <w:sz w:val="24"/>
        </w:rPr>
        <w:t>等文件的要求</w:t>
      </w:r>
      <w:r w:rsidR="0078510E" w:rsidRPr="0094712B">
        <w:rPr>
          <w:rFonts w:ascii="Times New Roman" w:hAnsi="Times New Roman" w:hint="eastAsia"/>
          <w:sz w:val="24"/>
        </w:rPr>
        <w:t>启动规程修订工作，</w:t>
      </w:r>
      <w:r w:rsidR="0078510E" w:rsidRPr="0094712B">
        <w:rPr>
          <w:rFonts w:ascii="Times New Roman" w:hAnsi="Times New Roman"/>
          <w:sz w:val="24"/>
        </w:rPr>
        <w:t>确保</w:t>
      </w:r>
      <w:r w:rsidR="0078510E" w:rsidRPr="0094712B">
        <w:rPr>
          <w:rFonts w:ascii="Times New Roman" w:hAnsi="Times New Roman" w:hint="eastAsia"/>
          <w:sz w:val="24"/>
        </w:rPr>
        <w:t>规程</w:t>
      </w:r>
      <w:r w:rsidR="0078510E" w:rsidRPr="0094712B">
        <w:rPr>
          <w:rFonts w:ascii="Times New Roman" w:hAnsi="Times New Roman"/>
          <w:sz w:val="24"/>
        </w:rPr>
        <w:t>修订</w:t>
      </w:r>
      <w:r w:rsidR="0078510E" w:rsidRPr="0094712B">
        <w:rPr>
          <w:rFonts w:ascii="Times New Roman" w:hAnsi="Times New Roman" w:hint="eastAsia"/>
          <w:sz w:val="24"/>
        </w:rPr>
        <w:t>工作</w:t>
      </w:r>
      <w:r w:rsidR="0078510E" w:rsidRPr="0094712B">
        <w:rPr>
          <w:rFonts w:ascii="Times New Roman" w:hAnsi="Times New Roman"/>
          <w:sz w:val="24"/>
        </w:rPr>
        <w:t>按时保质完成。</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规程修订的必要性</w:t>
      </w:r>
    </w:p>
    <w:p w:rsidR="008A3A32" w:rsidRPr="0094712B" w:rsidRDefault="0078510E">
      <w:pPr>
        <w:spacing w:line="360" w:lineRule="auto"/>
        <w:ind w:firstLineChars="200" w:firstLine="480"/>
        <w:jc w:val="left"/>
        <w:rPr>
          <w:rFonts w:ascii="Times New Roman" w:hAnsi="Times New Roman"/>
          <w:sz w:val="24"/>
        </w:rPr>
      </w:pPr>
      <w:r w:rsidRPr="0094712B">
        <w:rPr>
          <w:rFonts w:ascii="Times New Roman" w:hAnsi="Times New Roman" w:hint="eastAsia"/>
          <w:sz w:val="24"/>
        </w:rPr>
        <w:t>液体</w:t>
      </w:r>
      <w:r w:rsidR="004B20BE" w:rsidRPr="0094712B">
        <w:rPr>
          <w:rFonts w:ascii="Times New Roman" w:hAnsi="Times New Roman" w:hint="eastAsia"/>
          <w:sz w:val="24"/>
        </w:rPr>
        <w:t>涡轮</w:t>
      </w:r>
      <w:r w:rsidRPr="0094712B">
        <w:rPr>
          <w:rFonts w:ascii="Times New Roman" w:hAnsi="Times New Roman" w:hint="eastAsia"/>
          <w:sz w:val="24"/>
        </w:rPr>
        <w:t>流量计是一类准确度高，稳定性好的流量仪表，在液体流量计量，尤其是贸易结算</w:t>
      </w:r>
      <w:r w:rsidR="004B20BE" w:rsidRPr="0094712B">
        <w:rPr>
          <w:rFonts w:ascii="Times New Roman" w:hAnsi="Times New Roman" w:hint="eastAsia"/>
          <w:sz w:val="24"/>
        </w:rPr>
        <w:t>以及过程控制</w:t>
      </w:r>
      <w:r w:rsidRPr="0094712B">
        <w:rPr>
          <w:rFonts w:ascii="Times New Roman" w:hAnsi="Times New Roman" w:hint="eastAsia"/>
          <w:sz w:val="24"/>
        </w:rPr>
        <w:t>中有大量的应用。</w:t>
      </w:r>
      <w:r w:rsidRPr="0094712B">
        <w:rPr>
          <w:rFonts w:ascii="Times New Roman" w:hAnsi="Times New Roman" w:hint="eastAsia"/>
          <w:sz w:val="24"/>
        </w:rPr>
        <w:t xml:space="preserve">JJG </w:t>
      </w:r>
      <w:r w:rsidR="004B20BE" w:rsidRPr="0094712B">
        <w:rPr>
          <w:rFonts w:ascii="Times New Roman" w:hAnsi="Times New Roman"/>
          <w:sz w:val="24"/>
        </w:rPr>
        <w:t>103</w:t>
      </w:r>
      <w:r w:rsidRPr="0094712B">
        <w:rPr>
          <w:rFonts w:ascii="Times New Roman" w:hAnsi="Times New Roman" w:hint="eastAsia"/>
          <w:sz w:val="24"/>
        </w:rPr>
        <w:t>7-20</w:t>
      </w:r>
      <w:r w:rsidR="004B20BE" w:rsidRPr="0094712B">
        <w:rPr>
          <w:rFonts w:ascii="Times New Roman" w:hAnsi="Times New Roman"/>
          <w:sz w:val="24"/>
        </w:rPr>
        <w:t>08</w:t>
      </w:r>
      <w:r w:rsidRPr="0094712B">
        <w:rPr>
          <w:rFonts w:ascii="Times New Roman" w:hAnsi="Times New Roman" w:hint="eastAsia"/>
          <w:sz w:val="24"/>
        </w:rPr>
        <w:t>《</w:t>
      </w:r>
      <w:r w:rsidR="004B20BE" w:rsidRPr="0094712B">
        <w:rPr>
          <w:rFonts w:ascii="Times New Roman" w:hAnsi="Times New Roman" w:hint="eastAsia"/>
          <w:sz w:val="24"/>
        </w:rPr>
        <w:t>涡轮</w:t>
      </w:r>
      <w:r w:rsidRPr="0094712B">
        <w:rPr>
          <w:rFonts w:ascii="Times New Roman" w:hAnsi="Times New Roman" w:hint="eastAsia"/>
          <w:sz w:val="24"/>
        </w:rPr>
        <w:t>流量计》规程在对</w:t>
      </w:r>
      <w:r w:rsidR="004B20BE" w:rsidRPr="0094712B">
        <w:rPr>
          <w:rFonts w:ascii="Times New Roman" w:hAnsi="Times New Roman" w:hint="eastAsia"/>
          <w:sz w:val="24"/>
        </w:rPr>
        <w:t>涡轮</w:t>
      </w:r>
      <w:r w:rsidRPr="0094712B">
        <w:rPr>
          <w:rFonts w:ascii="Times New Roman" w:hAnsi="Times New Roman" w:hint="eastAsia"/>
          <w:sz w:val="24"/>
        </w:rPr>
        <w:t>流量计检定方面的工作起了很积极的作用。</w:t>
      </w:r>
      <w:r w:rsidR="004B20BE" w:rsidRPr="0094712B">
        <w:rPr>
          <w:rFonts w:ascii="Times New Roman" w:hAnsi="Times New Roman" w:hint="eastAsia"/>
          <w:sz w:val="24"/>
        </w:rPr>
        <w:t>但由于《气体涡轮流量计》检定规程已于</w:t>
      </w:r>
      <w:r w:rsidR="004B20BE" w:rsidRPr="0094712B">
        <w:rPr>
          <w:rFonts w:ascii="Times New Roman" w:hAnsi="Times New Roman" w:hint="eastAsia"/>
          <w:sz w:val="24"/>
        </w:rPr>
        <w:t>2022</w:t>
      </w:r>
      <w:r w:rsidR="004B20BE" w:rsidRPr="0094712B">
        <w:rPr>
          <w:rFonts w:ascii="Times New Roman" w:hAnsi="Times New Roman" w:hint="eastAsia"/>
          <w:sz w:val="24"/>
        </w:rPr>
        <w:t>年单独申请修订，</w:t>
      </w:r>
      <w:r w:rsidR="004B20BE" w:rsidRPr="0094712B">
        <w:rPr>
          <w:rFonts w:ascii="Times New Roman" w:hAnsi="Times New Roman" w:hint="eastAsia"/>
          <w:sz w:val="24"/>
        </w:rPr>
        <w:t>2</w:t>
      </w:r>
      <w:r w:rsidR="004B20BE" w:rsidRPr="0094712B">
        <w:rPr>
          <w:rFonts w:ascii="Times New Roman" w:hAnsi="Times New Roman"/>
          <w:sz w:val="24"/>
        </w:rPr>
        <w:t>024</w:t>
      </w:r>
      <w:r w:rsidR="004B20BE" w:rsidRPr="0094712B">
        <w:rPr>
          <w:rFonts w:ascii="Times New Roman" w:hAnsi="Times New Roman" w:hint="eastAsia"/>
          <w:sz w:val="24"/>
        </w:rPr>
        <w:t>年完成修订并通过全国流量计技术委员会审定，不久后将发布实施，原</w:t>
      </w:r>
      <w:r w:rsidR="004B20BE" w:rsidRPr="0094712B">
        <w:rPr>
          <w:rFonts w:ascii="Times New Roman" w:hAnsi="Times New Roman" w:hint="eastAsia"/>
          <w:sz w:val="24"/>
        </w:rPr>
        <w:t xml:space="preserve">JJG </w:t>
      </w:r>
      <w:r w:rsidR="004B20BE" w:rsidRPr="0094712B">
        <w:rPr>
          <w:rFonts w:ascii="Times New Roman" w:hAnsi="Times New Roman"/>
          <w:sz w:val="24"/>
        </w:rPr>
        <w:t>103</w:t>
      </w:r>
      <w:r w:rsidR="004B20BE" w:rsidRPr="0094712B">
        <w:rPr>
          <w:rFonts w:ascii="Times New Roman" w:hAnsi="Times New Roman" w:hint="eastAsia"/>
          <w:sz w:val="24"/>
        </w:rPr>
        <w:t>7-20</w:t>
      </w:r>
      <w:r w:rsidR="004B20BE" w:rsidRPr="0094712B">
        <w:rPr>
          <w:rFonts w:ascii="Times New Roman" w:hAnsi="Times New Roman"/>
          <w:sz w:val="24"/>
        </w:rPr>
        <w:t>08</w:t>
      </w:r>
      <w:r w:rsidR="004B20BE" w:rsidRPr="0094712B">
        <w:rPr>
          <w:rFonts w:ascii="Times New Roman" w:hAnsi="Times New Roman" w:hint="eastAsia"/>
          <w:sz w:val="24"/>
        </w:rPr>
        <w:t>《涡轮流量计》规程中的气体部分不再适用；另外</w:t>
      </w:r>
      <w:r w:rsidRPr="0094712B">
        <w:rPr>
          <w:rFonts w:ascii="Times New Roman" w:hAnsi="Times New Roman" w:hint="eastAsia"/>
          <w:sz w:val="24"/>
        </w:rPr>
        <w:t>随着国内计量管理手段的不断完善和细化，液体</w:t>
      </w:r>
      <w:r w:rsidR="004B20BE" w:rsidRPr="0094712B">
        <w:rPr>
          <w:rFonts w:ascii="Times New Roman" w:hAnsi="Times New Roman" w:hint="eastAsia"/>
          <w:sz w:val="24"/>
        </w:rPr>
        <w:t>涡轮</w:t>
      </w:r>
      <w:r w:rsidRPr="0094712B">
        <w:rPr>
          <w:rFonts w:ascii="Times New Roman" w:hAnsi="Times New Roman" w:hint="eastAsia"/>
          <w:sz w:val="24"/>
        </w:rPr>
        <w:t>流量计的应用越来越广泛，对该流量计的检定工作（包括新产品的型式评价）都提出了新的要求，这种现状导致原有的规程不能适应，因此需要对</w:t>
      </w:r>
      <w:r w:rsidRPr="0094712B">
        <w:rPr>
          <w:rFonts w:ascii="Times New Roman" w:hAnsi="Times New Roman" w:hint="eastAsia"/>
          <w:sz w:val="24"/>
        </w:rPr>
        <w:lastRenderedPageBreak/>
        <w:t>现有检定规程进行修订，适应新的要求。</w:t>
      </w:r>
    </w:p>
    <w:p w:rsidR="008A3A32" w:rsidRPr="0094712B" w:rsidRDefault="0078510E">
      <w:pPr>
        <w:spacing w:line="360" w:lineRule="auto"/>
        <w:ind w:firstLineChars="200" w:firstLine="480"/>
        <w:jc w:val="left"/>
        <w:rPr>
          <w:rFonts w:ascii="Times New Roman" w:hAnsi="Times New Roman"/>
          <w:sz w:val="24"/>
        </w:rPr>
      </w:pPr>
      <w:r w:rsidRPr="0094712B">
        <w:rPr>
          <w:rFonts w:ascii="Times New Roman" w:hAnsi="Times New Roman" w:hint="eastAsia"/>
          <w:sz w:val="24"/>
        </w:rPr>
        <w:t>目前国内外针对液体</w:t>
      </w:r>
      <w:r w:rsidR="004B20BE" w:rsidRPr="0094712B">
        <w:rPr>
          <w:rFonts w:ascii="Times New Roman" w:hAnsi="Times New Roman" w:hint="eastAsia"/>
          <w:sz w:val="24"/>
        </w:rPr>
        <w:t>涡轮</w:t>
      </w:r>
      <w:r w:rsidRPr="0094712B">
        <w:rPr>
          <w:rFonts w:ascii="Times New Roman" w:hAnsi="Times New Roman" w:hint="eastAsia"/>
          <w:sz w:val="24"/>
        </w:rPr>
        <w:t>流量计的检定</w:t>
      </w:r>
      <w:r w:rsidRPr="0094712B">
        <w:rPr>
          <w:rFonts w:ascii="Times New Roman" w:hAnsi="Times New Roman" w:hint="eastAsia"/>
          <w:sz w:val="24"/>
        </w:rPr>
        <w:t>/</w:t>
      </w:r>
      <w:r w:rsidRPr="0094712B">
        <w:rPr>
          <w:rFonts w:ascii="Times New Roman" w:hAnsi="Times New Roman" w:hint="eastAsia"/>
          <w:sz w:val="24"/>
        </w:rPr>
        <w:t>校准方法主要有：</w:t>
      </w:r>
    </w:p>
    <w:p w:rsidR="008A3A32" w:rsidRPr="0094712B" w:rsidRDefault="004B20BE" w:rsidP="004B20BE">
      <w:pPr>
        <w:spacing w:line="360" w:lineRule="auto"/>
        <w:ind w:firstLineChars="200" w:firstLine="480"/>
        <w:jc w:val="left"/>
        <w:rPr>
          <w:rFonts w:ascii="Times New Roman" w:hAnsi="Times New Roman"/>
          <w:sz w:val="24"/>
        </w:rPr>
      </w:pPr>
      <w:r w:rsidRPr="0094712B">
        <w:rPr>
          <w:rFonts w:ascii="Times New Roman" w:hAnsi="Times New Roman"/>
          <w:sz w:val="24"/>
        </w:rPr>
        <w:t>ISO 2715-2017</w:t>
      </w:r>
      <w:r w:rsidRPr="0094712B">
        <w:rPr>
          <w:rFonts w:ascii="Times New Roman" w:hAnsi="Times New Roman" w:hint="eastAsia"/>
          <w:sz w:val="24"/>
        </w:rPr>
        <w:t>《</w:t>
      </w:r>
      <w:r w:rsidRPr="0094712B">
        <w:rPr>
          <w:rFonts w:ascii="Times New Roman" w:hAnsi="Times New Roman"/>
          <w:sz w:val="24"/>
        </w:rPr>
        <w:t>Liquid Hydrocarbons——Volumtric Measurement by Turbine Flowmeter</w:t>
      </w:r>
      <w:r w:rsidRPr="0094712B">
        <w:rPr>
          <w:rFonts w:ascii="Times New Roman" w:hAnsi="Times New Roman" w:hint="eastAsia"/>
          <w:sz w:val="24"/>
        </w:rPr>
        <w:t>》、</w:t>
      </w:r>
      <w:r w:rsidRPr="0094712B">
        <w:rPr>
          <w:rFonts w:ascii="Times New Roman" w:hAnsi="Times New Roman" w:hint="eastAsia"/>
          <w:sz w:val="24"/>
        </w:rPr>
        <w:t>GB</w:t>
      </w:r>
      <w:r w:rsidRPr="0094712B">
        <w:rPr>
          <w:rFonts w:ascii="Times New Roman" w:hAnsi="Times New Roman"/>
          <w:sz w:val="24"/>
        </w:rPr>
        <w:t>/</w:t>
      </w:r>
      <w:r w:rsidRPr="0094712B">
        <w:rPr>
          <w:rFonts w:ascii="Times New Roman" w:hAnsi="Times New Roman" w:hint="eastAsia"/>
          <w:sz w:val="24"/>
        </w:rPr>
        <w:t>T 17289</w:t>
      </w:r>
      <w:r w:rsidRPr="0094712B">
        <w:rPr>
          <w:rFonts w:ascii="Times New Roman" w:hAnsi="Times New Roman" w:hint="eastAsia"/>
          <w:sz w:val="24"/>
        </w:rPr>
        <w:t>《液态烃体积测量</w:t>
      </w:r>
      <w:r w:rsidRPr="0094712B">
        <w:rPr>
          <w:rFonts w:ascii="Times New Roman" w:hAnsi="Times New Roman" w:hint="eastAsia"/>
          <w:sz w:val="24"/>
        </w:rPr>
        <w:t xml:space="preserve"> </w:t>
      </w:r>
      <w:r w:rsidRPr="0094712B">
        <w:rPr>
          <w:rFonts w:ascii="Times New Roman" w:hAnsi="Times New Roman" w:hint="eastAsia"/>
          <w:sz w:val="24"/>
        </w:rPr>
        <w:t>涡轮流量计计量系统》（</w:t>
      </w:r>
      <w:r w:rsidRPr="0094712B">
        <w:rPr>
          <w:rFonts w:ascii="Times New Roman" w:hAnsi="Times New Roman"/>
          <w:sz w:val="24"/>
        </w:rPr>
        <w:t>ISO 2715-1981</w:t>
      </w:r>
      <w:r w:rsidRPr="0094712B">
        <w:rPr>
          <w:rFonts w:ascii="Times New Roman" w:hAnsi="Times New Roman" w:hint="eastAsia"/>
          <w:sz w:val="24"/>
        </w:rPr>
        <w:t>）、</w:t>
      </w:r>
      <w:r w:rsidRPr="0094712B">
        <w:rPr>
          <w:rFonts w:ascii="Times New Roman" w:hAnsi="Times New Roman" w:hint="eastAsia"/>
          <w:sz w:val="24"/>
        </w:rPr>
        <w:t>JB</w:t>
      </w:r>
      <w:r w:rsidRPr="0094712B">
        <w:rPr>
          <w:rFonts w:ascii="Times New Roman" w:hAnsi="Times New Roman"/>
          <w:sz w:val="24"/>
        </w:rPr>
        <w:t>/</w:t>
      </w:r>
      <w:r w:rsidRPr="0094712B">
        <w:rPr>
          <w:rFonts w:ascii="Times New Roman" w:hAnsi="Times New Roman" w:hint="eastAsia"/>
          <w:sz w:val="24"/>
        </w:rPr>
        <w:t>T 9246-2016</w:t>
      </w:r>
      <w:r w:rsidRPr="0094712B">
        <w:rPr>
          <w:rFonts w:ascii="Times New Roman" w:hAnsi="Times New Roman" w:hint="eastAsia"/>
          <w:sz w:val="24"/>
        </w:rPr>
        <w:t>《涡轮流量传感器》，已作为本规程起草的重要参考。</w:t>
      </w:r>
      <w:r w:rsidR="0078510E" w:rsidRPr="0094712B">
        <w:rPr>
          <w:rFonts w:ascii="Times New Roman" w:hAnsi="Times New Roman" w:hint="eastAsia"/>
          <w:sz w:val="24"/>
        </w:rPr>
        <w:t>原规程中的引用文献多数已更新。</w:t>
      </w:r>
    </w:p>
    <w:p w:rsidR="008A3A32" w:rsidRPr="0094712B" w:rsidRDefault="004B20BE">
      <w:pPr>
        <w:spacing w:line="360" w:lineRule="auto"/>
        <w:ind w:firstLineChars="200" w:firstLine="480"/>
        <w:jc w:val="left"/>
        <w:rPr>
          <w:rFonts w:ascii="Times New Roman" w:hAnsi="Times New Roman"/>
          <w:sz w:val="24"/>
        </w:rPr>
      </w:pPr>
      <w:r w:rsidRPr="0094712B">
        <w:rPr>
          <w:rFonts w:ascii="Times New Roman" w:hAnsi="Times New Roman" w:hint="eastAsia"/>
          <w:sz w:val="24"/>
        </w:rPr>
        <w:t xml:space="preserve">JJG </w:t>
      </w:r>
      <w:r w:rsidRPr="0094712B">
        <w:rPr>
          <w:rFonts w:ascii="Times New Roman" w:hAnsi="Times New Roman"/>
          <w:sz w:val="24"/>
        </w:rPr>
        <w:t>103</w:t>
      </w:r>
      <w:r w:rsidRPr="0094712B">
        <w:rPr>
          <w:rFonts w:ascii="Times New Roman" w:hAnsi="Times New Roman" w:hint="eastAsia"/>
          <w:sz w:val="24"/>
        </w:rPr>
        <w:t>7-20</w:t>
      </w:r>
      <w:r w:rsidRPr="0094712B">
        <w:rPr>
          <w:rFonts w:ascii="Times New Roman" w:hAnsi="Times New Roman"/>
          <w:sz w:val="24"/>
        </w:rPr>
        <w:t>08</w:t>
      </w:r>
      <w:r w:rsidRPr="0094712B">
        <w:rPr>
          <w:rFonts w:ascii="Times New Roman" w:hAnsi="Times New Roman" w:hint="eastAsia"/>
          <w:sz w:val="24"/>
        </w:rPr>
        <w:t>《涡轮流量计》规程</w:t>
      </w:r>
      <w:r w:rsidR="0078510E" w:rsidRPr="0094712B">
        <w:rPr>
          <w:rFonts w:ascii="Times New Roman" w:hAnsi="Times New Roman" w:hint="eastAsia"/>
          <w:sz w:val="24"/>
        </w:rPr>
        <w:t>除正文外，还包括型式评价大纲（附录</w:t>
      </w:r>
      <w:r w:rsidR="0078510E" w:rsidRPr="0094712B">
        <w:rPr>
          <w:rFonts w:ascii="Times New Roman" w:hAnsi="Times New Roman" w:hint="eastAsia"/>
          <w:sz w:val="24"/>
        </w:rPr>
        <w:t>A</w:t>
      </w:r>
      <w:r w:rsidR="0078510E" w:rsidRPr="0094712B">
        <w:rPr>
          <w:rFonts w:ascii="Times New Roman" w:hAnsi="Times New Roman" w:hint="eastAsia"/>
          <w:sz w:val="24"/>
        </w:rPr>
        <w:t>），按照国家市场监督管理总局对技术规范管理的要求，型式评价大纲应与规程分开，独立成文。</w:t>
      </w:r>
    </w:p>
    <w:p w:rsidR="008A3A32" w:rsidRPr="0094712B" w:rsidRDefault="004B20BE">
      <w:pPr>
        <w:spacing w:line="360" w:lineRule="auto"/>
        <w:ind w:firstLineChars="200" w:firstLine="480"/>
        <w:jc w:val="left"/>
        <w:rPr>
          <w:rFonts w:ascii="Times New Roman" w:hAnsi="Times New Roman"/>
          <w:sz w:val="24"/>
        </w:rPr>
      </w:pPr>
      <w:r w:rsidRPr="0094712B">
        <w:rPr>
          <w:rFonts w:ascii="Times New Roman" w:hAnsi="Times New Roman" w:hint="eastAsia"/>
          <w:sz w:val="24"/>
        </w:rPr>
        <w:t xml:space="preserve">JJG </w:t>
      </w:r>
      <w:r w:rsidRPr="0094712B">
        <w:rPr>
          <w:rFonts w:ascii="Times New Roman" w:hAnsi="Times New Roman"/>
          <w:sz w:val="24"/>
        </w:rPr>
        <w:t>103</w:t>
      </w:r>
      <w:r w:rsidRPr="0094712B">
        <w:rPr>
          <w:rFonts w:ascii="Times New Roman" w:hAnsi="Times New Roman" w:hint="eastAsia"/>
          <w:sz w:val="24"/>
        </w:rPr>
        <w:t>7-20</w:t>
      </w:r>
      <w:r w:rsidRPr="0094712B">
        <w:rPr>
          <w:rFonts w:ascii="Times New Roman" w:hAnsi="Times New Roman"/>
          <w:sz w:val="24"/>
        </w:rPr>
        <w:t>08</w:t>
      </w:r>
      <w:r w:rsidRPr="0094712B">
        <w:rPr>
          <w:rFonts w:ascii="Times New Roman" w:hAnsi="Times New Roman" w:hint="eastAsia"/>
          <w:sz w:val="24"/>
        </w:rPr>
        <w:t>《涡轮流量计》规程</w:t>
      </w:r>
      <w:r w:rsidR="0078510E" w:rsidRPr="0094712B">
        <w:rPr>
          <w:rFonts w:ascii="Times New Roman" w:hAnsi="Times New Roman" w:hint="eastAsia"/>
          <w:sz w:val="24"/>
        </w:rPr>
        <w:t>实施至今已</w:t>
      </w:r>
      <w:r w:rsidR="0078510E" w:rsidRPr="0094712B">
        <w:rPr>
          <w:rFonts w:ascii="Times New Roman" w:hAnsi="Times New Roman" w:hint="eastAsia"/>
          <w:sz w:val="24"/>
        </w:rPr>
        <w:t>1</w:t>
      </w:r>
      <w:r w:rsidRPr="0094712B">
        <w:rPr>
          <w:rFonts w:ascii="Times New Roman" w:hAnsi="Times New Roman"/>
          <w:sz w:val="24"/>
        </w:rPr>
        <w:t>7</w:t>
      </w:r>
      <w:r w:rsidR="0078510E" w:rsidRPr="0094712B">
        <w:rPr>
          <w:rFonts w:ascii="Times New Roman" w:hAnsi="Times New Roman" w:hint="eastAsia"/>
          <w:sz w:val="24"/>
        </w:rPr>
        <w:t>年</w:t>
      </w:r>
      <w:r w:rsidRPr="0094712B">
        <w:rPr>
          <w:rFonts w:ascii="Times New Roman" w:hAnsi="Times New Roman" w:hint="eastAsia"/>
          <w:sz w:val="24"/>
        </w:rPr>
        <w:t>，在使用过程中也发现了其中存在的不足</w:t>
      </w:r>
      <w:r w:rsidR="0078510E" w:rsidRPr="0094712B">
        <w:rPr>
          <w:rFonts w:ascii="Times New Roman" w:hAnsi="Times New Roman" w:hint="eastAsia"/>
          <w:sz w:val="24"/>
        </w:rPr>
        <w:t>，因此现行的检定规程亟待更新修订，进一步促进液体</w:t>
      </w:r>
      <w:r w:rsidRPr="0094712B">
        <w:rPr>
          <w:rFonts w:ascii="Times New Roman" w:hAnsi="Times New Roman" w:hint="eastAsia"/>
          <w:sz w:val="24"/>
        </w:rPr>
        <w:t>涡轮</w:t>
      </w:r>
      <w:r w:rsidR="0078510E" w:rsidRPr="0094712B">
        <w:rPr>
          <w:rFonts w:ascii="Times New Roman" w:hAnsi="Times New Roman" w:hint="eastAsia"/>
          <w:sz w:val="24"/>
        </w:rPr>
        <w:t>流量计及其检定工作的完善与进步。</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规程修订的技术依据及主要原则</w:t>
      </w:r>
    </w:p>
    <w:p w:rsidR="008A3A32" w:rsidRPr="0094712B" w:rsidRDefault="0078510E">
      <w:pPr>
        <w:pStyle w:val="a9"/>
        <w:numPr>
          <w:ilvl w:val="0"/>
          <w:numId w:val="2"/>
        </w:numPr>
        <w:spacing w:line="360" w:lineRule="auto"/>
        <w:ind w:firstLineChars="0" w:firstLine="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规程修订的主要</w:t>
      </w:r>
      <w:r w:rsidRPr="0094712B">
        <w:rPr>
          <w:rFonts w:ascii="Times New Roman" w:hAnsi="Times New Roman" w:cs="Times New Roman"/>
          <w:kern w:val="0"/>
          <w:sz w:val="24"/>
          <w:lang w:bidi="ar"/>
        </w:rPr>
        <w:t>技术依据</w:t>
      </w:r>
    </w:p>
    <w:p w:rsidR="008A3A32" w:rsidRPr="0094712B" w:rsidRDefault="0078510E">
      <w:pPr>
        <w:pStyle w:val="a9"/>
        <w:spacing w:line="360" w:lineRule="auto"/>
        <w:ind w:firstLine="480"/>
        <w:jc w:val="left"/>
        <w:rPr>
          <w:rFonts w:ascii="Times New Roman" w:hAnsi="Times New Roman" w:cs="Times New Roman"/>
          <w:kern w:val="0"/>
          <w:sz w:val="24"/>
          <w:lang w:bidi="ar"/>
        </w:rPr>
      </w:pPr>
      <w:r w:rsidRPr="0094712B">
        <w:rPr>
          <w:rFonts w:ascii="Times New Roman" w:hAnsi="Times New Roman" w:cs="Times New Roman"/>
          <w:kern w:val="0"/>
          <w:sz w:val="24"/>
          <w:lang w:bidi="ar"/>
        </w:rPr>
        <w:t>本规程根据</w:t>
      </w:r>
      <w:r w:rsidRPr="0094712B">
        <w:rPr>
          <w:rFonts w:ascii="Times New Roman" w:hAnsi="Times New Roman" w:cs="Times New Roman"/>
          <w:kern w:val="0"/>
          <w:sz w:val="24"/>
          <w:lang w:bidi="ar"/>
        </w:rPr>
        <w:t>JJF1002-2010</w:t>
      </w:r>
      <w:r w:rsidRPr="0094712B">
        <w:rPr>
          <w:rFonts w:ascii="Times New Roman" w:hAnsi="Times New Roman" w:cs="Times New Roman"/>
          <w:kern w:val="0"/>
          <w:sz w:val="24"/>
          <w:lang w:bidi="ar"/>
        </w:rPr>
        <w:t>《国家计量检定规程编写规则》进行编制。本规程所用术语，除在规程中专门定义外，均采用</w:t>
      </w:r>
      <w:r w:rsidRPr="0094712B">
        <w:rPr>
          <w:rFonts w:ascii="Times New Roman" w:hAnsi="Times New Roman" w:cs="Times New Roman"/>
          <w:kern w:val="0"/>
          <w:sz w:val="24"/>
          <w:lang w:bidi="ar"/>
        </w:rPr>
        <w:t>JJF1001</w:t>
      </w:r>
      <w:r w:rsidRPr="0094712B">
        <w:rPr>
          <w:rFonts w:ascii="Times New Roman" w:hAnsi="Times New Roman" w:cs="Times New Roman"/>
          <w:kern w:val="0"/>
          <w:sz w:val="24"/>
          <w:lang w:bidi="ar"/>
        </w:rPr>
        <w:t>《通用计量术语及定义》</w:t>
      </w:r>
      <w:r w:rsidRPr="0094712B">
        <w:rPr>
          <w:rFonts w:ascii="Times New Roman" w:hAnsi="Times New Roman" w:cs="Times New Roman" w:hint="eastAsia"/>
          <w:kern w:val="0"/>
          <w:sz w:val="24"/>
          <w:lang w:bidi="ar"/>
        </w:rPr>
        <w:t>、</w:t>
      </w:r>
      <w:r w:rsidRPr="0094712B">
        <w:rPr>
          <w:rFonts w:ascii="Times New Roman" w:hAnsi="Times New Roman" w:cs="Times New Roman"/>
          <w:kern w:val="0"/>
          <w:sz w:val="24"/>
          <w:lang w:bidi="ar"/>
        </w:rPr>
        <w:t>JJF1004</w:t>
      </w:r>
      <w:r w:rsidRPr="0094712B">
        <w:rPr>
          <w:rFonts w:ascii="Times New Roman" w:hAnsi="Times New Roman" w:cs="Times New Roman"/>
          <w:kern w:val="0"/>
          <w:sz w:val="24"/>
          <w:lang w:bidi="ar"/>
        </w:rPr>
        <w:t>《流量计量名词术语及定义》</w:t>
      </w:r>
      <w:r w:rsidRPr="0094712B">
        <w:rPr>
          <w:rFonts w:ascii="Times New Roman" w:hAnsi="Times New Roman" w:cs="Times New Roman" w:hint="eastAsia"/>
          <w:kern w:val="0"/>
          <w:sz w:val="24"/>
          <w:lang w:bidi="ar"/>
        </w:rPr>
        <w:t>和</w:t>
      </w:r>
      <w:r w:rsidRPr="0094712B">
        <w:rPr>
          <w:rFonts w:ascii="Times New Roman" w:hAnsi="Times New Roman" w:cs="Times New Roman" w:hint="eastAsia"/>
          <w:kern w:val="0"/>
          <w:sz w:val="24"/>
          <w:lang w:bidi="ar"/>
        </w:rPr>
        <w:t>GB/T 17611-1998</w:t>
      </w:r>
      <w:r w:rsidRPr="0094712B">
        <w:rPr>
          <w:rFonts w:ascii="Times New Roman" w:hAnsi="Times New Roman" w:cs="Times New Roman" w:hint="eastAsia"/>
          <w:kern w:val="0"/>
          <w:sz w:val="24"/>
          <w:lang w:bidi="ar"/>
        </w:rPr>
        <w:t>《</w:t>
      </w:r>
      <w:r w:rsidRPr="0094712B">
        <w:rPr>
          <w:rFonts w:ascii="宋体" w:eastAsia="宋体" w:hAnsi="宋体" w:cs="Times New Roman" w:hint="eastAsia"/>
          <w:sz w:val="24"/>
        </w:rPr>
        <w:t>封闭管道中流体流量的测量 术语和符号</w:t>
      </w:r>
      <w:r w:rsidRPr="0094712B">
        <w:rPr>
          <w:rFonts w:ascii="Times New Roman" w:hAnsi="Times New Roman" w:cs="Times New Roman" w:hint="eastAsia"/>
          <w:kern w:val="0"/>
          <w:sz w:val="24"/>
          <w:lang w:bidi="ar"/>
        </w:rPr>
        <w:t>》</w:t>
      </w:r>
      <w:r w:rsidRPr="0094712B">
        <w:rPr>
          <w:rFonts w:ascii="Times New Roman" w:hAnsi="Times New Roman" w:cs="Times New Roman"/>
          <w:kern w:val="0"/>
          <w:sz w:val="24"/>
          <w:lang w:bidi="ar"/>
        </w:rPr>
        <w:t>。</w:t>
      </w:r>
    </w:p>
    <w:p w:rsidR="008A3A32" w:rsidRPr="0094712B" w:rsidRDefault="0078510E">
      <w:pPr>
        <w:pStyle w:val="a9"/>
        <w:spacing w:line="360" w:lineRule="auto"/>
        <w:ind w:firstLine="480"/>
        <w:jc w:val="left"/>
        <w:rPr>
          <w:rFonts w:hAnsi="宋体"/>
          <w:sz w:val="24"/>
        </w:rPr>
      </w:pPr>
      <w:r w:rsidRPr="0094712B">
        <w:rPr>
          <w:rFonts w:ascii="Times New Roman" w:hAnsi="Times New Roman" w:cs="Times New Roman" w:hint="eastAsia"/>
          <w:kern w:val="0"/>
          <w:sz w:val="24"/>
          <w:lang w:bidi="ar"/>
        </w:rPr>
        <w:t>本规程</w:t>
      </w:r>
      <w:r w:rsidRPr="0094712B">
        <w:rPr>
          <w:rFonts w:hAnsi="宋体"/>
          <w:sz w:val="24"/>
        </w:rPr>
        <w:t>依据的主要技术文件有：</w:t>
      </w:r>
    </w:p>
    <w:p w:rsidR="008A3A32" w:rsidRPr="0094712B" w:rsidRDefault="0078510E">
      <w:pPr>
        <w:pStyle w:val="a9"/>
        <w:spacing w:line="360" w:lineRule="auto"/>
        <w:ind w:firstLine="480"/>
        <w:jc w:val="left"/>
        <w:rPr>
          <w:rFonts w:ascii="Times New Roman" w:hAnsi="Times New Roman" w:cs="Times New Roman"/>
          <w:kern w:val="0"/>
          <w:sz w:val="24"/>
          <w:lang w:bidi="ar"/>
        </w:rPr>
      </w:pPr>
      <w:r w:rsidRPr="0094712B">
        <w:rPr>
          <w:rFonts w:ascii="Times New Roman" w:hAnsi="Times New Roman" w:cs="Times New Roman"/>
          <w:kern w:val="0"/>
          <w:sz w:val="24"/>
          <w:lang w:bidi="ar"/>
        </w:rPr>
        <w:t>JJF1001</w:t>
      </w:r>
      <w:r w:rsidRPr="0094712B">
        <w:rPr>
          <w:rFonts w:ascii="Times New Roman" w:hAnsi="Times New Roman" w:cs="Times New Roman"/>
          <w:kern w:val="0"/>
          <w:sz w:val="24"/>
          <w:lang w:bidi="ar"/>
        </w:rPr>
        <w:t>《通用计量术语及定义》</w:t>
      </w:r>
    </w:p>
    <w:p w:rsidR="008A3A32" w:rsidRPr="0094712B" w:rsidRDefault="0078510E">
      <w:pPr>
        <w:pStyle w:val="a9"/>
        <w:spacing w:line="360" w:lineRule="auto"/>
        <w:ind w:firstLine="480"/>
        <w:jc w:val="left"/>
        <w:rPr>
          <w:rFonts w:ascii="Times New Roman" w:hAnsi="Times New Roman" w:cs="Times New Roman"/>
          <w:kern w:val="0"/>
          <w:sz w:val="24"/>
          <w:lang w:bidi="ar"/>
        </w:rPr>
      </w:pPr>
      <w:r w:rsidRPr="0094712B">
        <w:rPr>
          <w:rFonts w:ascii="Times New Roman" w:hAnsi="Times New Roman" w:cs="Times New Roman"/>
          <w:kern w:val="0"/>
          <w:sz w:val="24"/>
          <w:lang w:bidi="ar"/>
        </w:rPr>
        <w:t>JJF1004</w:t>
      </w:r>
      <w:r w:rsidRPr="0094712B">
        <w:rPr>
          <w:rFonts w:ascii="Times New Roman" w:hAnsi="Times New Roman" w:cs="Times New Roman"/>
          <w:kern w:val="0"/>
          <w:sz w:val="24"/>
          <w:lang w:bidi="ar"/>
        </w:rPr>
        <w:t>《流量计量名词术语及定义》</w:t>
      </w:r>
    </w:p>
    <w:p w:rsidR="004B20BE" w:rsidRPr="0094712B" w:rsidRDefault="004B20BE" w:rsidP="004B20BE">
      <w:pPr>
        <w:pStyle w:val="a9"/>
        <w:spacing w:line="360" w:lineRule="auto"/>
        <w:ind w:firstLine="48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GB</w:t>
      </w:r>
      <w:r w:rsidRPr="0094712B">
        <w:rPr>
          <w:rFonts w:ascii="Times New Roman" w:hAnsi="Times New Roman" w:cs="Times New Roman"/>
          <w:kern w:val="0"/>
          <w:sz w:val="24"/>
          <w:lang w:bidi="ar"/>
        </w:rPr>
        <w:t>/</w:t>
      </w:r>
      <w:r w:rsidRPr="0094712B">
        <w:rPr>
          <w:rFonts w:ascii="Times New Roman" w:hAnsi="Times New Roman" w:cs="Times New Roman" w:hint="eastAsia"/>
          <w:kern w:val="0"/>
          <w:sz w:val="24"/>
          <w:lang w:bidi="ar"/>
        </w:rPr>
        <w:t>T 17289</w:t>
      </w:r>
      <w:r w:rsidRPr="0094712B">
        <w:rPr>
          <w:rFonts w:ascii="Times New Roman" w:hAnsi="Times New Roman" w:cs="Times New Roman"/>
          <w:kern w:val="0"/>
          <w:sz w:val="24"/>
          <w:lang w:bidi="ar"/>
        </w:rPr>
        <w:t xml:space="preserve"> </w:t>
      </w:r>
      <w:r w:rsidRPr="0094712B">
        <w:rPr>
          <w:rFonts w:ascii="Times New Roman" w:hAnsi="Times New Roman" w:cs="Times New Roman" w:hint="eastAsia"/>
          <w:kern w:val="0"/>
          <w:sz w:val="24"/>
          <w:lang w:bidi="ar"/>
        </w:rPr>
        <w:t>液态烃体积测量</w:t>
      </w:r>
      <w:r w:rsidRPr="0094712B">
        <w:rPr>
          <w:rFonts w:ascii="Times New Roman" w:hAnsi="Times New Roman" w:cs="Times New Roman" w:hint="eastAsia"/>
          <w:kern w:val="0"/>
          <w:sz w:val="24"/>
          <w:lang w:bidi="ar"/>
        </w:rPr>
        <w:t xml:space="preserve"> </w:t>
      </w:r>
      <w:r w:rsidRPr="0094712B">
        <w:rPr>
          <w:rFonts w:ascii="Times New Roman" w:hAnsi="Times New Roman" w:cs="Times New Roman" w:hint="eastAsia"/>
          <w:kern w:val="0"/>
          <w:sz w:val="24"/>
          <w:lang w:bidi="ar"/>
        </w:rPr>
        <w:t>涡轮流量计计量系统</w:t>
      </w:r>
    </w:p>
    <w:p w:rsidR="004B20BE" w:rsidRPr="0094712B" w:rsidRDefault="004B20BE" w:rsidP="004B20BE">
      <w:pPr>
        <w:pStyle w:val="a9"/>
        <w:spacing w:line="360" w:lineRule="auto"/>
        <w:ind w:firstLine="48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JB</w:t>
      </w:r>
      <w:r w:rsidRPr="0094712B">
        <w:rPr>
          <w:rFonts w:ascii="Times New Roman" w:hAnsi="Times New Roman" w:cs="Times New Roman"/>
          <w:kern w:val="0"/>
          <w:sz w:val="24"/>
          <w:lang w:bidi="ar"/>
        </w:rPr>
        <w:t>/</w:t>
      </w:r>
      <w:r w:rsidRPr="0094712B">
        <w:rPr>
          <w:rFonts w:ascii="Times New Roman" w:hAnsi="Times New Roman" w:cs="Times New Roman" w:hint="eastAsia"/>
          <w:kern w:val="0"/>
          <w:sz w:val="24"/>
          <w:lang w:bidi="ar"/>
        </w:rPr>
        <w:t xml:space="preserve">T 9246-2016 </w:t>
      </w:r>
      <w:r w:rsidRPr="0094712B">
        <w:rPr>
          <w:rFonts w:ascii="Times New Roman" w:hAnsi="Times New Roman" w:cs="Times New Roman" w:hint="eastAsia"/>
          <w:kern w:val="0"/>
          <w:sz w:val="24"/>
          <w:lang w:bidi="ar"/>
        </w:rPr>
        <w:t>涡轮流量传感器</w:t>
      </w:r>
    </w:p>
    <w:p w:rsidR="008A3A32" w:rsidRPr="0094712B" w:rsidRDefault="004B20BE">
      <w:pPr>
        <w:pStyle w:val="a9"/>
        <w:spacing w:line="360" w:lineRule="auto"/>
        <w:ind w:firstLine="480"/>
        <w:jc w:val="left"/>
        <w:rPr>
          <w:rFonts w:ascii="Times New Roman" w:hAnsi="Times New Roman" w:cs="Times New Roman"/>
          <w:sz w:val="24"/>
        </w:rPr>
      </w:pPr>
      <w:r w:rsidRPr="0094712B">
        <w:rPr>
          <w:rFonts w:ascii="Times New Roman" w:hAnsi="Times New Roman"/>
          <w:sz w:val="24"/>
        </w:rPr>
        <w:t>ISO 2715-2017</w:t>
      </w:r>
      <w:r w:rsidRPr="0094712B">
        <w:rPr>
          <w:rFonts w:ascii="Times New Roman" w:hAnsi="Times New Roman" w:hint="eastAsia"/>
          <w:sz w:val="24"/>
        </w:rPr>
        <w:t>《</w:t>
      </w:r>
      <w:r w:rsidRPr="0094712B">
        <w:rPr>
          <w:rFonts w:ascii="Times New Roman" w:hAnsi="Times New Roman"/>
          <w:sz w:val="24"/>
        </w:rPr>
        <w:t>Liquid Hydrocarbons——Volumtric Measurement by Turbine Flowmeter</w:t>
      </w:r>
      <w:r w:rsidRPr="0094712B">
        <w:rPr>
          <w:rFonts w:ascii="Times New Roman" w:hAnsi="Times New Roman" w:hint="eastAsia"/>
          <w:sz w:val="24"/>
        </w:rPr>
        <w:t>》</w:t>
      </w:r>
    </w:p>
    <w:p w:rsidR="008A3A32" w:rsidRPr="0094712B" w:rsidRDefault="0078510E">
      <w:pPr>
        <w:pStyle w:val="a9"/>
        <w:numPr>
          <w:ilvl w:val="0"/>
          <w:numId w:val="2"/>
        </w:numPr>
        <w:spacing w:line="360" w:lineRule="auto"/>
        <w:ind w:firstLineChars="0" w:firstLine="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规程修订的主要原则</w:t>
      </w:r>
    </w:p>
    <w:p w:rsidR="008A3A32" w:rsidRPr="0094712B" w:rsidRDefault="0078510E">
      <w:pPr>
        <w:pStyle w:val="a9"/>
        <w:spacing w:line="360" w:lineRule="auto"/>
        <w:ind w:firstLine="48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与现行国际国内标准和文件保持一致，结合生产、使用及标准装置现状确定技术指标和检定方法，</w:t>
      </w:r>
      <w:r w:rsidRPr="0094712B">
        <w:rPr>
          <w:rFonts w:asciiTheme="minorEastAsia" w:hAnsiTheme="minorEastAsia" w:cs="黑体" w:hint="eastAsia"/>
          <w:kern w:val="0"/>
          <w:sz w:val="24"/>
          <w:lang w:bidi="ar"/>
        </w:rPr>
        <w:t>使之科学、合理、可行。</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lastRenderedPageBreak/>
        <w:t>规程修订过程</w:t>
      </w:r>
    </w:p>
    <w:p w:rsidR="008A3A32" w:rsidRPr="0094712B" w:rsidRDefault="0078510E">
      <w:pPr>
        <w:spacing w:line="360" w:lineRule="auto"/>
        <w:ind w:firstLineChars="200" w:firstLine="480"/>
        <w:jc w:val="left"/>
        <w:rPr>
          <w:rFonts w:ascii="Times New Roman" w:hAnsi="Times New Roman"/>
          <w:sz w:val="24"/>
        </w:rPr>
      </w:pPr>
      <w:r w:rsidRPr="0094712B">
        <w:rPr>
          <w:rFonts w:ascii="Times New Roman" w:hAnsi="Times New Roman" w:hint="eastAsia"/>
          <w:sz w:val="24"/>
        </w:rPr>
        <w:t>接到任务后，起草小组成员在多年准备的基础上，对已收集到的资料重新进行了学习和讨论，对规程修订的工作内容和技术路线进行了深入细致的交流，厘清了</w:t>
      </w:r>
      <w:r w:rsidR="00286AAF" w:rsidRPr="0094712B">
        <w:rPr>
          <w:rFonts w:ascii="Times New Roman" w:hAnsi="Times New Roman" w:hint="eastAsia"/>
          <w:sz w:val="24"/>
        </w:rPr>
        <w:t>液体涡轮</w:t>
      </w:r>
      <w:r w:rsidRPr="0094712B">
        <w:rPr>
          <w:rFonts w:ascii="Times New Roman" w:hAnsi="Times New Roman" w:hint="eastAsia"/>
          <w:sz w:val="24"/>
        </w:rPr>
        <w:t>流量计在检定系统表中可能发挥的作用，根据流量标准装置的实际情况确定不同用途流量计的准确度等级、技术要求、检定方法、后续检定的流量计的周期稳定性、检定周期、检定结果的表达及不确定度评定中存在的差异等问题；规定了不同标准装置的温度测量点和压力测量点的位置；对规程中用到的计算公式重新进行了推导和整理，列出了</w:t>
      </w:r>
      <w:r w:rsidRPr="0094712B">
        <w:rPr>
          <w:rFonts w:ascii="宋体" w:eastAsia="宋体" w:hAnsi="宋体" w:cs="Times New Roman" w:hint="eastAsia"/>
          <w:sz w:val="24"/>
        </w:rPr>
        <w:t>各种常用标准装置测得的并换算到流量计处状态的累积流量计算公式；给出了用仪表系数计算示值误差的公式；</w:t>
      </w:r>
      <w:r w:rsidRPr="0094712B">
        <w:rPr>
          <w:rFonts w:ascii="Times New Roman" w:hAnsi="Times New Roman" w:hint="eastAsia"/>
          <w:sz w:val="24"/>
        </w:rPr>
        <w:t>给出了</w:t>
      </w:r>
      <w:r w:rsidRPr="0094712B">
        <w:rPr>
          <w:rFonts w:ascii="宋体" w:eastAsia="宋体" w:hAnsi="宋体" w:cs="Times New Roman" w:hint="eastAsia"/>
          <w:sz w:val="24"/>
        </w:rPr>
        <w:t>检定证书参考格式</w:t>
      </w:r>
      <w:r w:rsidRPr="0094712B">
        <w:rPr>
          <w:rFonts w:ascii="Times New Roman" w:hAnsi="Times New Roman" w:hint="eastAsia"/>
          <w:sz w:val="24"/>
        </w:rPr>
        <w:t>。力争做到方法合理，易于操作；公式正确，便于使用。</w:t>
      </w:r>
    </w:p>
    <w:p w:rsidR="008A3A32" w:rsidRPr="0094712B" w:rsidRDefault="0078510E">
      <w:pPr>
        <w:spacing w:line="360" w:lineRule="auto"/>
        <w:ind w:firstLineChars="200" w:firstLine="480"/>
        <w:jc w:val="left"/>
        <w:rPr>
          <w:sz w:val="24"/>
        </w:rPr>
      </w:pPr>
      <w:r w:rsidRPr="0094712B">
        <w:rPr>
          <w:rFonts w:ascii="Times New Roman" w:hAnsi="Times New Roman" w:hint="eastAsia"/>
          <w:sz w:val="24"/>
        </w:rPr>
        <w:t>规程的修订工作虽然是国家市场监督管理总局</w:t>
      </w:r>
      <w:r w:rsidRPr="0094712B">
        <w:rPr>
          <w:rFonts w:ascii="Times New Roman" w:hAnsi="Times New Roman" w:hint="eastAsia"/>
          <w:sz w:val="24"/>
        </w:rPr>
        <w:t>202</w:t>
      </w:r>
      <w:r w:rsidR="00286AAF" w:rsidRPr="0094712B">
        <w:rPr>
          <w:rFonts w:ascii="Times New Roman" w:hAnsi="Times New Roman"/>
          <w:sz w:val="24"/>
        </w:rPr>
        <w:t>5</w:t>
      </w:r>
      <w:r w:rsidRPr="0094712B">
        <w:rPr>
          <w:rFonts w:ascii="Times New Roman" w:hAnsi="Times New Roman" w:hint="eastAsia"/>
          <w:sz w:val="24"/>
        </w:rPr>
        <w:t>年</w:t>
      </w:r>
      <w:r w:rsidR="00286AAF" w:rsidRPr="0094712B">
        <w:rPr>
          <w:rFonts w:ascii="Times New Roman" w:hAnsi="Times New Roman"/>
          <w:sz w:val="24"/>
        </w:rPr>
        <w:t>5</w:t>
      </w:r>
      <w:r w:rsidRPr="0094712B">
        <w:rPr>
          <w:rFonts w:ascii="Times New Roman" w:hAnsi="Times New Roman" w:hint="eastAsia"/>
          <w:sz w:val="24"/>
        </w:rPr>
        <w:t>月下达的任务，在这之前起草小组主要成员对</w:t>
      </w:r>
      <w:r w:rsidR="00286AAF" w:rsidRPr="0094712B">
        <w:rPr>
          <w:rFonts w:ascii="Times New Roman" w:hAnsi="Times New Roman" w:hint="eastAsia"/>
          <w:sz w:val="24"/>
        </w:rPr>
        <w:t>液体涡轮流量计的研究已进行了多年，积累了大量的试验数据（</w:t>
      </w:r>
      <w:r w:rsidRPr="0094712B">
        <w:rPr>
          <w:rFonts w:ascii="Times New Roman" w:hAnsi="Times New Roman" w:hint="eastAsia"/>
          <w:sz w:val="24"/>
        </w:rPr>
        <w:t>详见“试验报告”和“不确定度评定报告”），</w:t>
      </w:r>
      <w:r w:rsidRPr="0094712B">
        <w:rPr>
          <w:rFonts w:ascii="Times New Roman" w:hAnsi="Times New Roman" w:hint="eastAsia"/>
          <w:sz w:val="24"/>
        </w:rPr>
        <w:t>202</w:t>
      </w:r>
      <w:r w:rsidR="00286AAF" w:rsidRPr="0094712B">
        <w:rPr>
          <w:rFonts w:ascii="Times New Roman" w:hAnsi="Times New Roman"/>
          <w:sz w:val="24"/>
        </w:rPr>
        <w:t>5</w:t>
      </w:r>
      <w:r w:rsidRPr="0094712B">
        <w:rPr>
          <w:rFonts w:ascii="Times New Roman" w:hAnsi="Times New Roman" w:hint="eastAsia"/>
          <w:sz w:val="24"/>
        </w:rPr>
        <w:t>年</w:t>
      </w:r>
      <w:r w:rsidR="00286AAF" w:rsidRPr="0094712B">
        <w:rPr>
          <w:rFonts w:ascii="Times New Roman" w:hAnsi="Times New Roman" w:hint="eastAsia"/>
          <w:sz w:val="24"/>
        </w:rPr>
        <w:t>10</w:t>
      </w:r>
      <w:r w:rsidR="00286AAF" w:rsidRPr="0094712B">
        <w:rPr>
          <w:rFonts w:ascii="Times New Roman" w:hAnsi="Times New Roman" w:hint="eastAsia"/>
          <w:sz w:val="24"/>
        </w:rPr>
        <w:t>月</w:t>
      </w:r>
      <w:r w:rsidRPr="0094712B">
        <w:rPr>
          <w:rFonts w:ascii="Times New Roman" w:hAnsi="Times New Roman" w:hint="eastAsia"/>
          <w:sz w:val="24"/>
        </w:rPr>
        <w:t>初完成了规程初稿，在起草小组全体成员充分讨论的基础上，对初稿进行了修改形成讨论稿。</w:t>
      </w:r>
      <w:r w:rsidR="00286AAF" w:rsidRPr="0094712B">
        <w:rPr>
          <w:rFonts w:ascii="Times New Roman" w:hAnsi="Times New Roman" w:hint="eastAsia"/>
          <w:sz w:val="24"/>
        </w:rPr>
        <w:t>并在</w:t>
      </w:r>
      <w:r w:rsidR="00286AAF" w:rsidRPr="0094712B">
        <w:rPr>
          <w:rFonts w:ascii="Times New Roman" w:hAnsi="Times New Roman" w:hint="eastAsia"/>
          <w:sz w:val="24"/>
        </w:rPr>
        <w:t>2025</w:t>
      </w:r>
      <w:r w:rsidR="00286AAF" w:rsidRPr="0094712B">
        <w:rPr>
          <w:rFonts w:ascii="Times New Roman" w:hAnsi="Times New Roman" w:hint="eastAsia"/>
          <w:sz w:val="24"/>
        </w:rPr>
        <w:t>年上饶召开的</w:t>
      </w:r>
      <w:r w:rsidRPr="0094712B">
        <w:rPr>
          <w:rFonts w:hint="eastAsia"/>
          <w:sz w:val="24"/>
        </w:rPr>
        <w:t>全国流量计量技术委员会</w:t>
      </w:r>
      <w:r w:rsidR="00286AAF" w:rsidRPr="0094712B">
        <w:rPr>
          <w:rFonts w:hint="eastAsia"/>
          <w:sz w:val="24"/>
        </w:rPr>
        <w:t>的同时</w:t>
      </w:r>
      <w:r w:rsidRPr="0094712B">
        <w:rPr>
          <w:rFonts w:ascii="Times New Roman" w:hAnsi="Times New Roman" w:hint="eastAsia"/>
          <w:sz w:val="24"/>
        </w:rPr>
        <w:t>召开了</w:t>
      </w:r>
      <w:r w:rsidR="00286AAF" w:rsidRPr="0094712B">
        <w:rPr>
          <w:rFonts w:ascii="Times New Roman" w:hAnsi="Times New Roman"/>
          <w:sz w:val="24"/>
        </w:rPr>
        <w:t>液体涡轮</w:t>
      </w:r>
      <w:r w:rsidRPr="0094712B">
        <w:rPr>
          <w:rFonts w:ascii="Times New Roman" w:hAnsi="Times New Roman"/>
          <w:sz w:val="24"/>
        </w:rPr>
        <w:t>流量计规程和</w:t>
      </w:r>
      <w:r w:rsidRPr="0094712B">
        <w:rPr>
          <w:rFonts w:ascii="Times New Roman" w:hAnsi="Times New Roman" w:hint="eastAsia"/>
          <w:sz w:val="24"/>
        </w:rPr>
        <w:t>型式评价大纲</w:t>
      </w:r>
      <w:r w:rsidRPr="0094712B">
        <w:rPr>
          <w:rFonts w:ascii="Times New Roman" w:hAnsi="Times New Roman"/>
          <w:sz w:val="24"/>
        </w:rPr>
        <w:t>的修订首次会</w:t>
      </w:r>
      <w:r w:rsidRPr="0094712B">
        <w:rPr>
          <w:rFonts w:ascii="Times New Roman" w:hAnsi="Times New Roman" w:hint="eastAsia"/>
          <w:sz w:val="24"/>
        </w:rPr>
        <w:t>，</w:t>
      </w:r>
      <w:r w:rsidRPr="0094712B">
        <w:rPr>
          <w:rFonts w:ascii="Times New Roman" w:hAnsi="Times New Roman"/>
          <w:sz w:val="24"/>
        </w:rPr>
        <w:t>为了更好地完成修订起草任务，</w:t>
      </w:r>
      <w:r w:rsidRPr="0094712B">
        <w:rPr>
          <w:rFonts w:ascii="Times New Roman" w:hAnsi="Times New Roman" w:hint="eastAsia"/>
          <w:sz w:val="24"/>
        </w:rPr>
        <w:t>除</w:t>
      </w:r>
      <w:r w:rsidRPr="0094712B">
        <w:rPr>
          <w:rFonts w:ascii="Times New Roman" w:hAnsi="Times New Roman"/>
          <w:sz w:val="24"/>
        </w:rPr>
        <w:t>规</w:t>
      </w:r>
      <w:r w:rsidRPr="0094712B">
        <w:rPr>
          <w:rFonts w:ascii="Times New Roman" w:hAnsi="Times New Roman" w:hint="eastAsia"/>
          <w:sz w:val="24"/>
        </w:rPr>
        <w:t>程</w:t>
      </w:r>
      <w:r w:rsidRPr="0094712B">
        <w:rPr>
          <w:rFonts w:ascii="Times New Roman" w:hAnsi="Times New Roman"/>
          <w:sz w:val="24"/>
        </w:rPr>
        <w:t>起草人</w:t>
      </w:r>
      <w:r w:rsidRPr="0094712B">
        <w:rPr>
          <w:rFonts w:ascii="Times New Roman" w:hAnsi="Times New Roman" w:hint="eastAsia"/>
          <w:sz w:val="24"/>
        </w:rPr>
        <w:t>，</w:t>
      </w:r>
      <w:r w:rsidRPr="0094712B">
        <w:rPr>
          <w:rFonts w:ascii="Times New Roman" w:hAnsi="Times New Roman"/>
          <w:sz w:val="24"/>
        </w:rPr>
        <w:t>委员会邀请</w:t>
      </w:r>
      <w:r w:rsidRPr="0094712B">
        <w:rPr>
          <w:rFonts w:ascii="Times New Roman" w:hAnsi="Times New Roman" w:hint="eastAsia"/>
          <w:sz w:val="24"/>
        </w:rPr>
        <w:t>了</w:t>
      </w:r>
      <w:r w:rsidRPr="0094712B">
        <w:rPr>
          <w:rFonts w:ascii="Times New Roman" w:hAnsi="Times New Roman"/>
          <w:sz w:val="24"/>
        </w:rPr>
        <w:t>行业专家</w:t>
      </w:r>
      <w:r w:rsidRPr="0094712B">
        <w:rPr>
          <w:rFonts w:ascii="Times New Roman" w:hAnsi="Times New Roman" w:hint="eastAsia"/>
          <w:sz w:val="24"/>
        </w:rPr>
        <w:t>参会</w:t>
      </w:r>
      <w:r w:rsidR="00286AAF" w:rsidRPr="0094712B">
        <w:rPr>
          <w:rFonts w:ascii="Times New Roman" w:hAnsi="Times New Roman" w:hint="eastAsia"/>
          <w:sz w:val="24"/>
        </w:rPr>
        <w:t>一同参与</w:t>
      </w:r>
      <w:r w:rsidRPr="0094712B">
        <w:rPr>
          <w:rFonts w:ascii="Times New Roman" w:hAnsi="Times New Roman" w:hint="eastAsia"/>
          <w:sz w:val="24"/>
        </w:rPr>
        <w:t>，对规程和型评大纲的讨论稿</w:t>
      </w:r>
      <w:r w:rsidRPr="0094712B">
        <w:rPr>
          <w:rFonts w:ascii="Times New Roman" w:hAnsi="Times New Roman"/>
          <w:sz w:val="24"/>
        </w:rPr>
        <w:t>进行</w:t>
      </w:r>
      <w:r w:rsidRPr="0094712B">
        <w:rPr>
          <w:rFonts w:ascii="Times New Roman" w:hAnsi="Times New Roman" w:hint="eastAsia"/>
          <w:sz w:val="24"/>
        </w:rPr>
        <w:t>了</w:t>
      </w:r>
      <w:r w:rsidRPr="0094712B">
        <w:rPr>
          <w:rFonts w:ascii="Times New Roman" w:hAnsi="Times New Roman"/>
          <w:sz w:val="24"/>
        </w:rPr>
        <w:t>技术研讨</w:t>
      </w:r>
      <w:r w:rsidRPr="0094712B">
        <w:rPr>
          <w:rFonts w:ascii="Times New Roman" w:hAnsi="Times New Roman" w:hint="eastAsia"/>
          <w:sz w:val="24"/>
        </w:rPr>
        <w:t>，</w:t>
      </w:r>
      <w:r w:rsidRPr="0094712B">
        <w:rPr>
          <w:rFonts w:hint="eastAsia"/>
          <w:sz w:val="24"/>
        </w:rPr>
        <w:t>会后起草小组根据专家的评审意见对讨论稿进行了修改和补充，并在小组内再次进行了讨论，形成了征求意见稿，提交全国流量计量技术委员会液体流量分技术委员会秘书处</w:t>
      </w:r>
      <w:r w:rsidRPr="0094712B">
        <w:rPr>
          <w:sz w:val="24"/>
        </w:rPr>
        <w:t>。</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规程修订的主要技术内容</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规程适用</w:t>
      </w:r>
      <w:r w:rsidRPr="0094712B">
        <w:rPr>
          <w:rFonts w:ascii="Times New Roman" w:hAnsi="Times New Roman" w:cs="Times New Roman"/>
          <w:kern w:val="0"/>
          <w:sz w:val="24"/>
          <w:lang w:bidi="ar"/>
        </w:rPr>
        <w:t>范围</w:t>
      </w:r>
    </w:p>
    <w:p w:rsidR="008A3A32" w:rsidRPr="0094712B" w:rsidRDefault="00A9785A">
      <w:pPr>
        <w:spacing w:line="360" w:lineRule="auto"/>
        <w:ind w:firstLineChars="200" w:firstLine="420"/>
        <w:jc w:val="left"/>
        <w:rPr>
          <w:rFonts w:asciiTheme="minorEastAsia" w:hAnsiTheme="minorEastAsia" w:cs="Times New Roman"/>
          <w:sz w:val="24"/>
        </w:rPr>
      </w:pPr>
      <w:r w:rsidRPr="0094712B">
        <w:rPr>
          <w:rFonts w:hint="eastAsia"/>
          <w:kern w:val="0"/>
        </w:rPr>
        <w:t>本规程适用于液体涡轮流量计（</w:t>
      </w:r>
      <w:r w:rsidRPr="0094712B">
        <w:rPr>
          <w:kern w:val="0"/>
        </w:rPr>
        <w:t>以下简称流量计</w:t>
      </w:r>
      <w:r w:rsidRPr="0094712B">
        <w:rPr>
          <w:rFonts w:hint="eastAsia"/>
          <w:kern w:val="0"/>
        </w:rPr>
        <w:t>）的首次检定、后续检定和使用</w:t>
      </w:r>
      <w:r w:rsidRPr="0094712B">
        <w:rPr>
          <w:rFonts w:hint="eastAsia"/>
        </w:rPr>
        <w:t>中检查。</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术语</w:t>
      </w:r>
    </w:p>
    <w:p w:rsidR="009D21F7" w:rsidRPr="0094712B" w:rsidRDefault="0078510E" w:rsidP="009D21F7">
      <w:pPr>
        <w:spacing w:line="360" w:lineRule="auto"/>
        <w:ind w:firstLineChars="200" w:firstLine="480"/>
        <w:jc w:val="left"/>
        <w:rPr>
          <w:rFonts w:ascii="Times New Roman" w:eastAsia="宋体" w:hAnsi="Times New Roman"/>
        </w:rPr>
      </w:pPr>
      <w:r w:rsidRPr="0094712B">
        <w:rPr>
          <w:rFonts w:ascii="Times New Roman" w:hAnsi="Times New Roman" w:cs="Times New Roman" w:hint="eastAsia"/>
          <w:kern w:val="0"/>
          <w:sz w:val="24"/>
          <w:lang w:bidi="ar"/>
        </w:rPr>
        <w:t>为了规范和统一，本规程除了引用已定义的术语外，对一些经常用到，但没有明确规定或不同文件间的规定不统一的术语，如仪表系数、流量计系数、</w:t>
      </w:r>
      <w:r w:rsidRPr="0094712B">
        <w:rPr>
          <w:rFonts w:ascii="Times New Roman" w:hAnsi="Times New Roman" w:cs="Times New Roman" w:hint="eastAsia"/>
          <w:kern w:val="0"/>
          <w:sz w:val="24"/>
          <w:lang w:bidi="ar"/>
        </w:rPr>
        <w:lastRenderedPageBreak/>
        <w:t>线性度、周期稳定性等，给出了明确的定义。</w:t>
      </w:r>
    </w:p>
    <w:p w:rsidR="009D21F7" w:rsidRPr="0094712B" w:rsidRDefault="009D21F7" w:rsidP="009D21F7">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kern w:val="0"/>
          <w:sz w:val="24"/>
          <w:lang w:bidi="ar"/>
        </w:rPr>
        <w:t>概述</w:t>
      </w:r>
    </w:p>
    <w:p w:rsidR="009D21F7" w:rsidRPr="0094712B" w:rsidRDefault="009D21F7" w:rsidP="009D21F7">
      <w:pPr>
        <w:spacing w:line="360" w:lineRule="auto"/>
        <w:ind w:firstLineChars="200" w:firstLine="48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工作原理当液体流过流量计时，流动液体驱动叶轮旋转，叶轮的旋转速度与流过液体的体积流量成一定的比例关系，通过转换部件记录流量计叶片转数，得到液体累积流量。</w:t>
      </w:r>
    </w:p>
    <w:p w:rsidR="009D21F7" w:rsidRPr="0094712B" w:rsidRDefault="009D21F7" w:rsidP="009D21F7">
      <w:pPr>
        <w:spacing w:line="360" w:lineRule="auto"/>
        <w:ind w:firstLineChars="200" w:firstLine="480"/>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给出包含转化器在内的流量计结构示意图。</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准确度等级和最大允许误差</w:t>
      </w:r>
    </w:p>
    <w:p w:rsidR="00A9785A" w:rsidRPr="0094712B" w:rsidRDefault="00A9785A">
      <w:pPr>
        <w:spacing w:line="360" w:lineRule="auto"/>
        <w:ind w:firstLineChars="200" w:firstLine="480"/>
        <w:jc w:val="left"/>
        <w:rPr>
          <w:rFonts w:ascii="Times New Roman" w:eastAsia="宋体" w:hAnsi="Times New Roman" w:cs="Times New Roman"/>
          <w:sz w:val="24"/>
        </w:rPr>
      </w:pPr>
      <w:r w:rsidRPr="0094712B">
        <w:rPr>
          <w:rFonts w:ascii="Times New Roman" w:eastAsia="宋体" w:hAnsi="Times New Roman" w:cs="Times New Roman" w:hint="eastAsia"/>
          <w:sz w:val="24"/>
        </w:rPr>
        <w:t>删除原规程中对气体涡轮流量计</w:t>
      </w:r>
      <w:r w:rsidRPr="0094712B">
        <w:rPr>
          <w:rFonts w:ascii="宋体" w:eastAsia="宋体" w:hAnsi="宋体" w:cs="Times New Roman" w:hint="eastAsia"/>
          <w:sz w:val="24"/>
        </w:rPr>
        <w:t>最大允许误差包括示值误差和线性度</w:t>
      </w:r>
      <w:r w:rsidR="009D21F7" w:rsidRPr="0094712B">
        <w:rPr>
          <w:rFonts w:ascii="宋体" w:eastAsia="宋体" w:hAnsi="宋体" w:cs="Times New Roman" w:hint="eastAsia"/>
          <w:sz w:val="24"/>
        </w:rPr>
        <w:t>的要求</w:t>
      </w:r>
      <w:r w:rsidRPr="0094712B">
        <w:rPr>
          <w:rFonts w:ascii="宋体" w:eastAsia="宋体" w:hAnsi="宋体" w:cs="Times New Roman" w:hint="eastAsia"/>
          <w:sz w:val="24"/>
        </w:rPr>
        <w:t>。</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检定用装置及配套设备</w:t>
      </w:r>
    </w:p>
    <w:p w:rsidR="008A3A32" w:rsidRPr="0094712B" w:rsidRDefault="0078510E">
      <w:pPr>
        <w:spacing w:line="360" w:lineRule="auto"/>
        <w:ind w:firstLineChars="200" w:firstLine="480"/>
        <w:jc w:val="left"/>
        <w:rPr>
          <w:rFonts w:ascii="Times New Roman" w:hAnsi="Times New Roman"/>
          <w:sz w:val="24"/>
        </w:rPr>
      </w:pPr>
      <w:r w:rsidRPr="0094712B">
        <w:rPr>
          <w:rFonts w:ascii="Times New Roman" w:eastAsia="宋体" w:hAnsi="Times New Roman" w:cs="Times New Roman" w:hint="eastAsia"/>
          <w:kern w:val="0"/>
          <w:sz w:val="24"/>
        </w:rPr>
        <w:t>明确规定：装置累积流量的扩展不确定度（</w:t>
      </w:r>
      <w:r w:rsidRPr="0094712B">
        <w:rPr>
          <w:rFonts w:ascii="Times New Roman" w:eastAsia="宋体" w:hAnsi="Times New Roman" w:cs="Times New Roman" w:hint="eastAsia"/>
          <w:i/>
          <w:iCs/>
          <w:kern w:val="0"/>
          <w:sz w:val="24"/>
        </w:rPr>
        <w:t>k</w:t>
      </w:r>
      <w:r w:rsidRPr="0094712B">
        <w:rPr>
          <w:rFonts w:ascii="Times New Roman" w:eastAsia="宋体" w:hAnsi="Times New Roman" w:cs="Times New Roman" w:hint="eastAsia"/>
          <w:kern w:val="0"/>
          <w:sz w:val="24"/>
        </w:rPr>
        <w:t>=2</w:t>
      </w:r>
      <w:r w:rsidRPr="0094712B">
        <w:rPr>
          <w:rFonts w:ascii="Times New Roman" w:eastAsia="宋体" w:hAnsi="Times New Roman" w:cs="Times New Roman" w:hint="eastAsia"/>
          <w:kern w:val="0"/>
          <w:sz w:val="24"/>
        </w:rPr>
        <w:t>）应不大于被检流量计最大允许误差绝对值的</w:t>
      </w:r>
      <w:r w:rsidRPr="0094712B">
        <w:rPr>
          <w:rFonts w:ascii="Times New Roman" w:eastAsia="宋体" w:hAnsi="Times New Roman" w:cs="Times New Roman" w:hint="eastAsia"/>
          <w:kern w:val="0"/>
          <w:sz w:val="24"/>
        </w:rPr>
        <w:t>1/3</w:t>
      </w:r>
      <w:r w:rsidRPr="0094712B">
        <w:rPr>
          <w:rFonts w:ascii="Times New Roman" w:eastAsia="宋体" w:hAnsi="Times New Roman" w:cs="Times New Roman" w:hint="eastAsia"/>
          <w:kern w:val="0"/>
          <w:sz w:val="24"/>
        </w:rPr>
        <w:t>；</w:t>
      </w:r>
      <w:r w:rsidRPr="0094712B">
        <w:rPr>
          <w:rFonts w:asciiTheme="minorEastAsia" w:hAnsiTheme="minorEastAsia" w:cs="Times New Roman" w:hint="eastAsia"/>
          <w:sz w:val="24"/>
        </w:rPr>
        <w:t>装置的流量范围应覆盖流量计的检定范围；一次检定时间一般不少于</w:t>
      </w:r>
      <w:r w:rsidRPr="0094712B">
        <w:rPr>
          <w:rFonts w:ascii="Times New Roman" w:hAnsi="Times New Roman" w:cs="Times New Roman"/>
          <w:sz w:val="24"/>
        </w:rPr>
        <w:t>30</w:t>
      </w:r>
      <w:r w:rsidRPr="0094712B">
        <w:rPr>
          <w:rFonts w:asciiTheme="minorEastAsia" w:hAnsiTheme="minorEastAsia" w:cs="Times New Roman" w:hint="eastAsia"/>
          <w:sz w:val="24"/>
        </w:rPr>
        <w:t>s。</w:t>
      </w:r>
      <w:r w:rsidR="009D21F7" w:rsidRPr="0094712B">
        <w:rPr>
          <w:rFonts w:asciiTheme="minorEastAsia" w:hAnsiTheme="minorEastAsia" w:cs="Times New Roman" w:hint="eastAsia"/>
          <w:sz w:val="24"/>
        </w:rPr>
        <w:t>明确</w:t>
      </w:r>
      <w:r w:rsidR="009D21F7" w:rsidRPr="0094712B">
        <w:rPr>
          <w:rFonts w:ascii="Times New Roman" w:eastAsia="宋体" w:hAnsi="Times New Roman" w:cs="Times New Roman" w:hint="eastAsia"/>
          <w:kern w:val="0"/>
          <w:sz w:val="24"/>
        </w:rPr>
        <w:t>配套的</w:t>
      </w:r>
      <w:r w:rsidRPr="0094712B">
        <w:rPr>
          <w:rFonts w:ascii="Times New Roman" w:eastAsia="宋体" w:hAnsi="Times New Roman" w:cs="Times New Roman" w:hint="eastAsia"/>
          <w:kern w:val="0"/>
          <w:sz w:val="24"/>
        </w:rPr>
        <w:t>压力测量仪表的准确度不低于</w:t>
      </w:r>
      <w:r w:rsidRPr="0094712B">
        <w:rPr>
          <w:rFonts w:ascii="Times New Roman" w:eastAsia="宋体" w:hAnsi="Times New Roman" w:cs="Times New Roman" w:hint="eastAsia"/>
          <w:kern w:val="0"/>
          <w:sz w:val="24"/>
        </w:rPr>
        <w:t>0.2</w:t>
      </w:r>
      <w:r w:rsidRPr="0094712B">
        <w:rPr>
          <w:rFonts w:ascii="Times New Roman" w:eastAsia="宋体" w:hAnsi="Times New Roman" w:cs="Times New Roman" w:hint="eastAsia"/>
          <w:kern w:val="0"/>
          <w:sz w:val="24"/>
        </w:rPr>
        <w:t>级；温度测量仪表的扩展不确定度不超过</w:t>
      </w:r>
      <w:r w:rsidRPr="0094712B">
        <w:rPr>
          <w:rFonts w:ascii="Times New Roman" w:eastAsia="宋体" w:hAnsi="Times New Roman" w:cs="Times New Roman" w:hint="eastAsia"/>
          <w:kern w:val="0"/>
          <w:sz w:val="24"/>
        </w:rPr>
        <w:t>0.2</w:t>
      </w:r>
      <w:r w:rsidRPr="0094712B">
        <w:rPr>
          <w:rFonts w:ascii="Times New Roman" w:eastAsia="宋体" w:hAnsi="Times New Roman" w:cs="Times New Roman" w:hint="eastAsia"/>
          <w:kern w:val="0"/>
          <w:sz w:val="24"/>
        </w:rPr>
        <w:t>℃；二等标准密度计的</w:t>
      </w:r>
      <w:r w:rsidRPr="0094712B">
        <w:rPr>
          <w:rFonts w:ascii="Times New Roman" w:eastAsia="宋体" w:hAnsi="Times New Roman" w:cs="Times New Roman" w:hint="eastAsia"/>
          <w:kern w:val="0"/>
          <w:sz w:val="24"/>
        </w:rPr>
        <w:t>MPE</w:t>
      </w:r>
      <w:r w:rsidRPr="0094712B">
        <w:rPr>
          <w:rFonts w:ascii="Times New Roman" w:eastAsia="宋体" w:hAnsi="Times New Roman" w:cs="Times New Roman" w:hint="eastAsia"/>
          <w:kern w:val="0"/>
          <w:sz w:val="24"/>
        </w:rPr>
        <w:t>不大于±</w:t>
      </w:r>
      <w:r w:rsidRPr="0094712B">
        <w:rPr>
          <w:rFonts w:ascii="Times New Roman" w:eastAsia="宋体" w:hAnsi="Times New Roman" w:cs="Times New Roman"/>
          <w:kern w:val="0"/>
          <w:sz w:val="24"/>
        </w:rPr>
        <w:t>0.</w:t>
      </w:r>
      <w:r w:rsidRPr="0094712B">
        <w:rPr>
          <w:rFonts w:ascii="Times New Roman" w:eastAsia="宋体" w:hAnsi="Times New Roman" w:cs="Times New Roman" w:hint="eastAsia"/>
          <w:kern w:val="0"/>
          <w:sz w:val="24"/>
        </w:rPr>
        <w:t xml:space="preserve">5 </w:t>
      </w:r>
      <w:r w:rsidRPr="0094712B">
        <w:rPr>
          <w:rFonts w:ascii="Times New Roman" w:eastAsia="宋体" w:hAnsi="Times New Roman" w:cs="Times New Roman"/>
          <w:kern w:val="0"/>
          <w:sz w:val="24"/>
        </w:rPr>
        <w:t>g/m</w:t>
      </w:r>
      <w:r w:rsidRPr="0094712B">
        <w:rPr>
          <w:rFonts w:ascii="Times New Roman" w:eastAsia="宋体" w:hAnsi="Times New Roman" w:cs="Times New Roman"/>
          <w:kern w:val="0"/>
          <w:sz w:val="24"/>
          <w:vertAlign w:val="superscript"/>
        </w:rPr>
        <w:t>3</w:t>
      </w:r>
      <w:r w:rsidRPr="0094712B">
        <w:rPr>
          <w:rFonts w:ascii="Times New Roman" w:eastAsia="宋体" w:hAnsi="Times New Roman" w:cs="Times New Roman" w:hint="eastAsia"/>
          <w:kern w:val="0"/>
          <w:sz w:val="24"/>
        </w:rPr>
        <w:t>；</w:t>
      </w:r>
      <w:r w:rsidRPr="0094712B">
        <w:rPr>
          <w:rFonts w:ascii="Times New Roman" w:hAnsi="Times New Roman" w:cs="Times New Roman" w:hint="eastAsia"/>
          <w:kern w:val="0"/>
          <w:sz w:val="24"/>
          <w:lang w:bidi="ar"/>
        </w:rPr>
        <w:t>对被检流量计处温度测量点和压力测量点的位置，</w:t>
      </w:r>
      <w:r w:rsidRPr="0094712B">
        <w:rPr>
          <w:rFonts w:ascii="Times New Roman" w:hAnsi="Times New Roman" w:hint="eastAsia"/>
          <w:sz w:val="24"/>
        </w:rPr>
        <w:t>不同标准装置的温度测量点和压力测量点的位置都做了明确的规定。</w:t>
      </w:r>
    </w:p>
    <w:p w:rsidR="008A3A32" w:rsidRPr="0094712B" w:rsidRDefault="00B369EA">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检定</w:t>
      </w:r>
    </w:p>
    <w:p w:rsidR="008A3A32" w:rsidRPr="0094712B" w:rsidRDefault="009D21F7" w:rsidP="009D21F7">
      <w:pPr>
        <w:spacing w:line="360" w:lineRule="auto"/>
        <w:ind w:firstLineChars="200" w:firstLine="480"/>
        <w:jc w:val="left"/>
        <w:rPr>
          <w:rFonts w:ascii="Times New Roman" w:hAnsi="Times New Roman"/>
          <w:sz w:val="24"/>
        </w:rPr>
      </w:pPr>
      <w:r w:rsidRPr="0094712B">
        <w:rPr>
          <w:rFonts w:ascii="Times New Roman" w:hAnsi="Times New Roman" w:hint="eastAsia"/>
          <w:sz w:val="24"/>
        </w:rPr>
        <w:t>流量计的检定应包含以下流量点：</w:t>
      </w:r>
      <w:r w:rsidRPr="0094712B">
        <w:rPr>
          <w:rFonts w:ascii="Times New Roman" w:hAnsi="Times New Roman"/>
          <w:sz w:val="24"/>
        </w:rPr>
        <w:t>q</w:t>
      </w:r>
      <w:r w:rsidRPr="0094712B">
        <w:rPr>
          <w:rFonts w:ascii="Times New Roman" w:hAnsi="Times New Roman"/>
          <w:sz w:val="24"/>
          <w:vertAlign w:val="subscript"/>
        </w:rPr>
        <w:t>min</w:t>
      </w:r>
      <w:r w:rsidRPr="0094712B">
        <w:rPr>
          <w:rFonts w:ascii="Times New Roman" w:hAnsi="Times New Roman" w:hint="eastAsia"/>
          <w:sz w:val="24"/>
        </w:rPr>
        <w:t>，</w:t>
      </w:r>
      <w:r w:rsidRPr="0094712B">
        <w:rPr>
          <w:rFonts w:ascii="Times New Roman" w:hAnsi="Times New Roman"/>
          <w:sz w:val="24"/>
        </w:rPr>
        <w:t>0.</w:t>
      </w:r>
      <w:r w:rsidRPr="0094712B">
        <w:rPr>
          <w:rFonts w:ascii="Times New Roman" w:hAnsi="Times New Roman" w:hint="eastAsia"/>
          <w:sz w:val="24"/>
        </w:rPr>
        <w:t>2</w:t>
      </w:r>
      <w:r w:rsidRPr="0094712B">
        <w:rPr>
          <w:rFonts w:ascii="Times New Roman" w:hAnsi="Times New Roman"/>
          <w:sz w:val="24"/>
        </w:rPr>
        <w:t>q</w:t>
      </w:r>
      <w:r w:rsidRPr="0094712B">
        <w:rPr>
          <w:rFonts w:ascii="Times New Roman" w:hAnsi="Times New Roman"/>
          <w:sz w:val="24"/>
          <w:vertAlign w:val="subscript"/>
        </w:rPr>
        <w:t>max</w:t>
      </w:r>
      <w:r w:rsidRPr="0094712B">
        <w:rPr>
          <w:rFonts w:ascii="Times New Roman" w:hAnsi="Times New Roman" w:hint="eastAsia"/>
          <w:sz w:val="24"/>
        </w:rPr>
        <w:t>，</w:t>
      </w:r>
      <w:r w:rsidRPr="0094712B">
        <w:rPr>
          <w:rFonts w:ascii="Times New Roman" w:hAnsi="Times New Roman"/>
          <w:sz w:val="24"/>
        </w:rPr>
        <w:t>0.4q</w:t>
      </w:r>
      <w:r w:rsidRPr="0094712B">
        <w:rPr>
          <w:rFonts w:ascii="Times New Roman" w:hAnsi="Times New Roman"/>
          <w:sz w:val="24"/>
          <w:vertAlign w:val="subscript"/>
        </w:rPr>
        <w:t>max</w:t>
      </w:r>
      <w:r w:rsidRPr="0094712B">
        <w:rPr>
          <w:rFonts w:ascii="Times New Roman" w:hAnsi="Times New Roman" w:hint="eastAsia"/>
          <w:sz w:val="24"/>
        </w:rPr>
        <w:t>和</w:t>
      </w:r>
      <w:r w:rsidRPr="0094712B">
        <w:rPr>
          <w:rFonts w:ascii="Times New Roman" w:hAnsi="Times New Roman"/>
          <w:sz w:val="24"/>
        </w:rPr>
        <w:t>q</w:t>
      </w:r>
      <w:r w:rsidRPr="0094712B">
        <w:rPr>
          <w:rFonts w:ascii="Times New Roman" w:hAnsi="Times New Roman"/>
          <w:sz w:val="24"/>
          <w:vertAlign w:val="subscript"/>
        </w:rPr>
        <w:t>max</w:t>
      </w:r>
      <w:r w:rsidRPr="0094712B">
        <w:rPr>
          <w:rFonts w:ascii="Times New Roman" w:hAnsi="Times New Roman" w:hint="eastAsia"/>
          <w:sz w:val="24"/>
        </w:rPr>
        <w:t>。对于准确度等级优于</w:t>
      </w:r>
      <w:r w:rsidRPr="0094712B">
        <w:rPr>
          <w:rFonts w:ascii="Times New Roman" w:hAnsi="Times New Roman"/>
          <w:sz w:val="24"/>
        </w:rPr>
        <w:t>0.</w:t>
      </w:r>
      <w:r w:rsidRPr="0094712B">
        <w:rPr>
          <w:rFonts w:ascii="Times New Roman" w:hAnsi="Times New Roman" w:hint="eastAsia"/>
          <w:sz w:val="24"/>
        </w:rPr>
        <w:t>5</w:t>
      </w:r>
      <w:r w:rsidRPr="0094712B">
        <w:rPr>
          <w:rFonts w:ascii="Times New Roman" w:hAnsi="Times New Roman" w:hint="eastAsia"/>
          <w:sz w:val="24"/>
        </w:rPr>
        <w:t>级的流量计，增加</w:t>
      </w:r>
      <w:r w:rsidRPr="0094712B">
        <w:rPr>
          <w:rFonts w:ascii="Times New Roman" w:hAnsi="Times New Roman"/>
          <w:sz w:val="24"/>
        </w:rPr>
        <w:t>0.25qmax</w:t>
      </w:r>
      <w:r w:rsidRPr="0094712B">
        <w:rPr>
          <w:rFonts w:ascii="Times New Roman" w:hAnsi="Times New Roman" w:hint="eastAsia"/>
          <w:sz w:val="24"/>
        </w:rPr>
        <w:t>和</w:t>
      </w:r>
      <w:r w:rsidRPr="0094712B">
        <w:rPr>
          <w:rFonts w:ascii="Times New Roman" w:hAnsi="Times New Roman"/>
          <w:sz w:val="24"/>
        </w:rPr>
        <w:t>0.70qmax</w:t>
      </w:r>
      <w:r w:rsidRPr="0094712B">
        <w:rPr>
          <w:rFonts w:ascii="Times New Roman" w:hAnsi="Times New Roman" w:hint="eastAsia"/>
          <w:sz w:val="24"/>
        </w:rPr>
        <w:t>两个流量点。对于检定介质粘度超过</w:t>
      </w:r>
      <w:r w:rsidRPr="0094712B">
        <w:rPr>
          <w:rFonts w:ascii="Times New Roman" w:hAnsi="Times New Roman" w:hint="eastAsia"/>
          <w:sz w:val="24"/>
        </w:rPr>
        <w:t>15</w:t>
      </w:r>
      <w:r w:rsidRPr="0094712B">
        <w:rPr>
          <w:rFonts w:ascii="Times New Roman" w:hAnsi="Times New Roman"/>
          <w:sz w:val="24"/>
        </w:rPr>
        <w:t>mm</w:t>
      </w:r>
      <w:r w:rsidRPr="0094712B">
        <w:rPr>
          <w:rFonts w:ascii="Times New Roman" w:hAnsi="Times New Roman"/>
          <w:sz w:val="24"/>
          <w:vertAlign w:val="superscript"/>
        </w:rPr>
        <w:t>2</w:t>
      </w:r>
      <w:r w:rsidRPr="0094712B">
        <w:rPr>
          <w:rFonts w:ascii="Times New Roman" w:hAnsi="Times New Roman"/>
          <w:sz w:val="24"/>
        </w:rPr>
        <w:t>/s</w:t>
      </w:r>
      <w:r w:rsidRPr="0094712B">
        <w:rPr>
          <w:rFonts w:ascii="Times New Roman" w:hAnsi="Times New Roman" w:hint="eastAsia"/>
          <w:sz w:val="24"/>
        </w:rPr>
        <w:t>的流量计，</w:t>
      </w:r>
      <w:r w:rsidRPr="0094712B">
        <w:rPr>
          <w:rFonts w:ascii="Times New Roman" w:hAnsi="Times New Roman"/>
          <w:sz w:val="24"/>
        </w:rPr>
        <w:t>如果</w:t>
      </w:r>
      <w:r w:rsidRPr="0094712B">
        <w:rPr>
          <w:rFonts w:ascii="Times New Roman" w:hAnsi="Times New Roman"/>
          <w:sz w:val="24"/>
        </w:rPr>
        <w:t>0.1</w:t>
      </w:r>
      <w:r w:rsidRPr="0094712B">
        <w:rPr>
          <w:rFonts w:ascii="Times New Roman" w:hAnsi="Times New Roman" w:hint="eastAsia"/>
          <w:sz w:val="24"/>
        </w:rPr>
        <w:t>q</w:t>
      </w:r>
      <w:r w:rsidRPr="0094712B">
        <w:rPr>
          <w:rFonts w:ascii="Times New Roman" w:hAnsi="Times New Roman"/>
          <w:sz w:val="24"/>
          <w:vertAlign w:val="subscript"/>
        </w:rPr>
        <w:t>m</w:t>
      </w:r>
      <w:r w:rsidRPr="0094712B">
        <w:rPr>
          <w:rFonts w:ascii="Times New Roman" w:hAnsi="Times New Roman" w:hint="eastAsia"/>
          <w:sz w:val="24"/>
          <w:vertAlign w:val="subscript"/>
        </w:rPr>
        <w:t>ax</w:t>
      </w:r>
      <w:r w:rsidRPr="0094712B">
        <w:rPr>
          <w:rFonts w:ascii="Times New Roman" w:hAnsi="Times New Roman"/>
          <w:sz w:val="24"/>
        </w:rPr>
        <w:t>在流量范围内亦应增</w:t>
      </w:r>
      <w:r w:rsidRPr="0094712B">
        <w:rPr>
          <w:rFonts w:ascii="Times New Roman" w:hAnsi="Times New Roman" w:hint="eastAsia"/>
          <w:sz w:val="24"/>
        </w:rPr>
        <w:t>加</w:t>
      </w:r>
      <w:r w:rsidRPr="0094712B">
        <w:rPr>
          <w:rFonts w:ascii="Times New Roman" w:hAnsi="Times New Roman"/>
          <w:sz w:val="24"/>
        </w:rPr>
        <w:t>为</w:t>
      </w:r>
      <w:r w:rsidRPr="0094712B">
        <w:rPr>
          <w:rFonts w:ascii="Times New Roman" w:hAnsi="Times New Roman" w:hint="eastAsia"/>
          <w:sz w:val="24"/>
        </w:rPr>
        <w:t>检定流量</w:t>
      </w:r>
      <w:r w:rsidRPr="0094712B">
        <w:rPr>
          <w:rFonts w:ascii="Times New Roman" w:hAnsi="Times New Roman"/>
          <w:sz w:val="24"/>
        </w:rPr>
        <w:t>点</w:t>
      </w:r>
      <w:r w:rsidRPr="0094712B">
        <w:rPr>
          <w:rFonts w:ascii="Times New Roman" w:hAnsi="Times New Roman" w:hint="eastAsia"/>
          <w:sz w:val="24"/>
        </w:rPr>
        <w:t>。</w:t>
      </w:r>
    </w:p>
    <w:p w:rsidR="00B369EA" w:rsidRPr="0094712B" w:rsidRDefault="00B369EA" w:rsidP="009D21F7">
      <w:pPr>
        <w:spacing w:line="360" w:lineRule="auto"/>
        <w:ind w:firstLineChars="200" w:firstLine="480"/>
        <w:jc w:val="left"/>
        <w:rPr>
          <w:rFonts w:ascii="Times New Roman" w:hAnsi="Times New Roman"/>
          <w:sz w:val="24"/>
        </w:rPr>
      </w:pPr>
      <w:r w:rsidRPr="0094712B">
        <w:rPr>
          <w:rFonts w:ascii="Times New Roman" w:hAnsi="Times New Roman" w:hint="eastAsia"/>
          <w:sz w:val="24"/>
        </w:rPr>
        <w:t>结合实际流量计的线性误差不再作为流量计的误差。</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常用标准装置</w:t>
      </w:r>
      <w:r w:rsidRPr="0094712B">
        <w:rPr>
          <w:rFonts w:ascii="Times New Roman" w:hAnsi="Times New Roman" w:cs="Times New Roman" w:hint="eastAsia"/>
          <w:i/>
          <w:iCs/>
          <w:kern w:val="0"/>
          <w:sz w:val="24"/>
          <w:lang w:bidi="ar"/>
        </w:rPr>
        <w:t>Q</w:t>
      </w:r>
      <w:r w:rsidRPr="0094712B">
        <w:rPr>
          <w:rFonts w:ascii="Times New Roman" w:hAnsi="Times New Roman" w:cs="Times New Roman" w:hint="eastAsia"/>
          <w:kern w:val="0"/>
          <w:sz w:val="24"/>
          <w:vertAlign w:val="subscript"/>
          <w:lang w:bidi="ar"/>
        </w:rPr>
        <w:t>s</w:t>
      </w:r>
      <w:r w:rsidRPr="0094712B">
        <w:rPr>
          <w:rFonts w:ascii="Times New Roman" w:hAnsi="Times New Roman" w:cs="Times New Roman" w:hint="eastAsia"/>
          <w:kern w:val="0"/>
          <w:sz w:val="24"/>
          <w:lang w:bidi="ar"/>
        </w:rPr>
        <w:t>的计算公式</w:t>
      </w:r>
    </w:p>
    <w:p w:rsidR="008A3A32" w:rsidRPr="0094712B" w:rsidRDefault="009D21F7">
      <w:pPr>
        <w:spacing w:line="360" w:lineRule="auto"/>
        <w:ind w:firstLineChars="200" w:firstLine="480"/>
        <w:jc w:val="left"/>
        <w:rPr>
          <w:rFonts w:ascii="宋体" w:eastAsia="宋体" w:hAnsi="宋体" w:cs="Times New Roman"/>
          <w:sz w:val="24"/>
        </w:rPr>
      </w:pPr>
      <w:r w:rsidRPr="0094712B">
        <w:rPr>
          <w:rFonts w:ascii="Times New Roman" w:hAnsi="Times New Roman"/>
          <w:sz w:val="24"/>
        </w:rPr>
        <w:t>2008</w:t>
      </w:r>
      <w:r w:rsidR="0078510E" w:rsidRPr="0094712B">
        <w:rPr>
          <w:rFonts w:ascii="Times New Roman" w:hAnsi="Times New Roman" w:hint="eastAsia"/>
          <w:sz w:val="24"/>
        </w:rPr>
        <w:t>版的《</w:t>
      </w:r>
      <w:r w:rsidR="00286AAF" w:rsidRPr="0094712B">
        <w:rPr>
          <w:rFonts w:ascii="Times New Roman" w:hAnsi="Times New Roman" w:hint="eastAsia"/>
          <w:sz w:val="24"/>
        </w:rPr>
        <w:t>液体涡轮</w:t>
      </w:r>
      <w:r w:rsidR="0078510E" w:rsidRPr="0094712B">
        <w:rPr>
          <w:rFonts w:ascii="Times New Roman" w:hAnsi="Times New Roman" w:hint="eastAsia"/>
          <w:sz w:val="24"/>
        </w:rPr>
        <w:t>流量计》检定规程，标准器处流体的实际体积</w:t>
      </w:r>
      <w:r w:rsidR="0078510E" w:rsidRPr="0094712B">
        <w:rPr>
          <w:rFonts w:ascii="Times New Roman" w:hAnsi="Times New Roman" w:hint="eastAsia"/>
          <w:i/>
          <w:iCs/>
          <w:sz w:val="24"/>
        </w:rPr>
        <w:t>V</w:t>
      </w:r>
      <w:r w:rsidR="0078510E" w:rsidRPr="0094712B">
        <w:rPr>
          <w:rFonts w:ascii="Times New Roman" w:hAnsi="Times New Roman" w:hint="eastAsia"/>
          <w:sz w:val="24"/>
        </w:rPr>
        <w:t>和换算到被检流量计处状态的累积流量</w:t>
      </w:r>
      <w:r w:rsidR="0078510E" w:rsidRPr="0094712B">
        <w:rPr>
          <w:rFonts w:ascii="Times New Roman" w:hAnsi="Times New Roman" w:cs="Times New Roman"/>
          <w:i/>
          <w:iCs/>
          <w:sz w:val="24"/>
        </w:rPr>
        <w:t>Q</w:t>
      </w:r>
      <w:r w:rsidR="0078510E" w:rsidRPr="0094712B">
        <w:rPr>
          <w:rFonts w:ascii="Times New Roman" w:hAnsi="Times New Roman" w:cs="Times New Roman"/>
          <w:sz w:val="24"/>
          <w:vertAlign w:val="subscript"/>
        </w:rPr>
        <w:t>s</w:t>
      </w:r>
      <w:r w:rsidRPr="0094712B">
        <w:rPr>
          <w:rFonts w:ascii="Times New Roman" w:hAnsi="Times New Roman" w:hint="eastAsia"/>
          <w:sz w:val="24"/>
        </w:rPr>
        <w:t>未明确给出</w:t>
      </w:r>
      <w:r w:rsidR="0078510E" w:rsidRPr="0094712B">
        <w:rPr>
          <w:rFonts w:ascii="Times New Roman" w:hAnsi="Times New Roman" w:hint="eastAsia"/>
          <w:sz w:val="24"/>
        </w:rPr>
        <w:t>，</w:t>
      </w:r>
      <w:r w:rsidRPr="0094712B">
        <w:rPr>
          <w:rFonts w:ascii="Times New Roman" w:hAnsi="Times New Roman" w:hint="eastAsia"/>
          <w:sz w:val="24"/>
        </w:rPr>
        <w:t>本次修订直接给出不同标准装置</w:t>
      </w:r>
      <w:r w:rsidRPr="0094712B">
        <w:rPr>
          <w:rFonts w:ascii="Times New Roman" w:hAnsi="Times New Roman" w:hint="eastAsia"/>
          <w:i/>
          <w:iCs/>
          <w:sz w:val="24"/>
        </w:rPr>
        <w:t>V</w:t>
      </w:r>
      <w:r w:rsidRPr="0094712B">
        <w:rPr>
          <w:rFonts w:ascii="Times New Roman" w:hAnsi="Times New Roman" w:hint="eastAsia"/>
          <w:iCs/>
          <w:sz w:val="24"/>
        </w:rPr>
        <w:t>和</w:t>
      </w:r>
      <w:r w:rsidRPr="0094712B">
        <w:rPr>
          <w:rFonts w:ascii="Times New Roman" w:hAnsi="Times New Roman" w:cs="Times New Roman"/>
          <w:i/>
          <w:iCs/>
          <w:sz w:val="24"/>
        </w:rPr>
        <w:t>Q</w:t>
      </w:r>
      <w:r w:rsidRPr="0094712B">
        <w:rPr>
          <w:rFonts w:ascii="Times New Roman" w:hAnsi="Times New Roman" w:cs="Times New Roman"/>
          <w:sz w:val="24"/>
          <w:vertAlign w:val="subscript"/>
        </w:rPr>
        <w:t>s</w:t>
      </w:r>
      <w:r w:rsidRPr="0094712B">
        <w:rPr>
          <w:rFonts w:ascii="Times New Roman" w:hAnsi="Times New Roman" w:hint="eastAsia"/>
          <w:sz w:val="24"/>
        </w:rPr>
        <w:t>的计算公式，</w:t>
      </w:r>
      <w:r w:rsidR="0078510E" w:rsidRPr="0094712B">
        <w:rPr>
          <w:rFonts w:ascii="宋体" w:eastAsia="宋体" w:hAnsi="宋体" w:cs="Times New Roman" w:hint="eastAsia"/>
          <w:sz w:val="24"/>
        </w:rPr>
        <w:t>更加直观</w:t>
      </w:r>
      <w:r w:rsidR="00B369EA" w:rsidRPr="0094712B">
        <w:rPr>
          <w:rFonts w:ascii="宋体" w:eastAsia="宋体" w:hAnsi="宋体" w:cs="Times New Roman" w:hint="eastAsia"/>
          <w:sz w:val="24"/>
        </w:rPr>
        <w:t>明了</w:t>
      </w:r>
      <w:r w:rsidR="0078510E" w:rsidRPr="0094712B">
        <w:rPr>
          <w:rFonts w:ascii="宋体" w:eastAsia="宋体" w:hAnsi="宋体" w:cs="Times New Roman" w:hint="eastAsia"/>
          <w:sz w:val="24"/>
        </w:rPr>
        <w:t>。</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t>检定周期</w:t>
      </w:r>
    </w:p>
    <w:p w:rsidR="008A3A32" w:rsidRPr="0094712B" w:rsidRDefault="00B369EA" w:rsidP="00B369EA">
      <w:pPr>
        <w:spacing w:line="360" w:lineRule="auto"/>
        <w:ind w:firstLineChars="200" w:firstLine="480"/>
        <w:jc w:val="left"/>
        <w:rPr>
          <w:rFonts w:ascii="Times New Roman" w:hAnsi="Times New Roman"/>
          <w:sz w:val="24"/>
        </w:rPr>
      </w:pPr>
      <w:r w:rsidRPr="0094712B">
        <w:rPr>
          <w:rFonts w:ascii="Times New Roman" w:hAnsi="Times New Roman" w:hint="eastAsia"/>
          <w:sz w:val="24"/>
        </w:rPr>
        <w:t>0</w:t>
      </w:r>
      <w:r w:rsidRPr="0094712B">
        <w:rPr>
          <w:rFonts w:ascii="Times New Roman" w:hAnsi="Times New Roman"/>
          <w:sz w:val="24"/>
        </w:rPr>
        <w:t>.1</w:t>
      </w:r>
      <w:r w:rsidRPr="0094712B">
        <w:rPr>
          <w:rFonts w:ascii="Times New Roman" w:hAnsi="Times New Roman" w:hint="eastAsia"/>
          <w:sz w:val="24"/>
        </w:rPr>
        <w:t>级和</w:t>
      </w:r>
      <w:r w:rsidRPr="0094712B">
        <w:rPr>
          <w:rFonts w:ascii="Times New Roman" w:hAnsi="Times New Roman" w:hint="eastAsia"/>
          <w:sz w:val="24"/>
        </w:rPr>
        <w:t>0</w:t>
      </w:r>
      <w:r w:rsidRPr="0094712B">
        <w:rPr>
          <w:rFonts w:ascii="Times New Roman" w:hAnsi="Times New Roman"/>
          <w:sz w:val="24"/>
        </w:rPr>
        <w:t>.2</w:t>
      </w:r>
      <w:r w:rsidRPr="0094712B">
        <w:rPr>
          <w:rFonts w:ascii="Times New Roman" w:hAnsi="Times New Roman" w:hint="eastAsia"/>
          <w:sz w:val="24"/>
        </w:rPr>
        <w:t>级流量计检定周期一般为</w:t>
      </w:r>
      <w:r w:rsidRPr="0094712B">
        <w:rPr>
          <w:rFonts w:ascii="Times New Roman" w:hAnsi="Times New Roman"/>
          <w:sz w:val="24"/>
        </w:rPr>
        <w:t>1</w:t>
      </w:r>
      <w:r w:rsidRPr="0094712B">
        <w:rPr>
          <w:rFonts w:ascii="Times New Roman" w:hAnsi="Times New Roman" w:hint="eastAsia"/>
          <w:sz w:val="24"/>
        </w:rPr>
        <w:t>年，</w:t>
      </w:r>
      <w:r w:rsidRPr="0094712B">
        <w:rPr>
          <w:rFonts w:ascii="Times New Roman" w:hAnsi="Times New Roman"/>
          <w:sz w:val="24"/>
        </w:rPr>
        <w:t>0.5</w:t>
      </w:r>
      <w:r w:rsidRPr="0094712B">
        <w:rPr>
          <w:rFonts w:ascii="Times New Roman" w:hAnsi="Times New Roman" w:hint="eastAsia"/>
          <w:sz w:val="24"/>
        </w:rPr>
        <w:t>级及以下等级流量计检定周期一般为</w:t>
      </w:r>
      <w:r w:rsidRPr="0094712B">
        <w:rPr>
          <w:rFonts w:ascii="Times New Roman" w:hAnsi="Times New Roman"/>
          <w:sz w:val="24"/>
        </w:rPr>
        <w:t>2</w:t>
      </w:r>
      <w:r w:rsidRPr="0094712B">
        <w:rPr>
          <w:rFonts w:ascii="Times New Roman" w:hAnsi="Times New Roman" w:hint="eastAsia"/>
          <w:sz w:val="24"/>
        </w:rPr>
        <w:t>年。经调整合格的流量计，检定周期缩短为原来的一半。</w:t>
      </w:r>
    </w:p>
    <w:p w:rsidR="008A3A32" w:rsidRPr="0094712B" w:rsidRDefault="0078510E">
      <w:pPr>
        <w:numPr>
          <w:ilvl w:val="0"/>
          <w:numId w:val="3"/>
        </w:numPr>
        <w:spacing w:line="360" w:lineRule="auto"/>
        <w:jc w:val="left"/>
        <w:rPr>
          <w:rFonts w:ascii="Times New Roman" w:hAnsi="Times New Roman" w:cs="Times New Roman"/>
          <w:kern w:val="0"/>
          <w:sz w:val="24"/>
          <w:lang w:bidi="ar"/>
        </w:rPr>
      </w:pPr>
      <w:r w:rsidRPr="0094712B">
        <w:rPr>
          <w:rFonts w:ascii="Times New Roman" w:hAnsi="Times New Roman" w:cs="Times New Roman" w:hint="eastAsia"/>
          <w:kern w:val="0"/>
          <w:sz w:val="24"/>
          <w:lang w:bidi="ar"/>
        </w:rPr>
        <w:lastRenderedPageBreak/>
        <w:t>周期稳定性</w:t>
      </w:r>
    </w:p>
    <w:p w:rsidR="008A3A32" w:rsidRPr="0094712B" w:rsidRDefault="00B369EA">
      <w:pPr>
        <w:spacing w:line="360" w:lineRule="auto"/>
        <w:ind w:firstLineChars="200" w:firstLine="480"/>
        <w:jc w:val="left"/>
        <w:rPr>
          <w:rFonts w:ascii="Times New Roman" w:eastAsia="宋体" w:hAnsi="Times New Roman" w:cs="Times New Roman"/>
          <w:sz w:val="24"/>
        </w:rPr>
      </w:pPr>
      <w:r w:rsidRPr="0094712B">
        <w:rPr>
          <w:rFonts w:ascii="Times New Roman" w:hAnsi="Times New Roman" w:cs="Times New Roman" w:hint="eastAsia"/>
          <w:sz w:val="24"/>
        </w:rPr>
        <w:t>按误差和仪表系数两种方法分别给出</w:t>
      </w:r>
      <w:r w:rsidRPr="0094712B">
        <w:rPr>
          <w:rFonts w:ascii="Times New Roman" w:hAnsi="Times New Roman" w:cs="Times New Roman" w:hint="eastAsia"/>
          <w:kern w:val="0"/>
          <w:sz w:val="24"/>
          <w:lang w:bidi="ar"/>
        </w:rPr>
        <w:t>周期稳定性计算公式。</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征求意见情况</w:t>
      </w:r>
    </w:p>
    <w:p w:rsidR="008A3A32" w:rsidRPr="0094712B" w:rsidRDefault="0078510E">
      <w:pPr>
        <w:spacing w:line="360" w:lineRule="auto"/>
        <w:ind w:firstLineChars="200" w:firstLine="480"/>
        <w:jc w:val="left"/>
        <w:rPr>
          <w:rFonts w:ascii="Times New Roman" w:eastAsia="宋体" w:hAnsi="Times New Roman" w:cs="Times New Roman"/>
          <w:kern w:val="0"/>
          <w:sz w:val="24"/>
          <w:lang w:bidi="ar"/>
        </w:rPr>
      </w:pPr>
      <w:r w:rsidRPr="0094712B">
        <w:rPr>
          <w:rFonts w:ascii="Times New Roman" w:eastAsia="宋体" w:hAnsi="Times New Roman" w:cs="Times New Roman"/>
          <w:kern w:val="0"/>
          <w:sz w:val="24"/>
          <w:lang w:bidi="ar"/>
        </w:rPr>
        <w:t>202</w:t>
      </w:r>
      <w:r w:rsidR="00B369EA" w:rsidRPr="0094712B">
        <w:rPr>
          <w:rFonts w:ascii="Times New Roman" w:eastAsia="宋体" w:hAnsi="Times New Roman" w:cs="Times New Roman"/>
          <w:kern w:val="0"/>
          <w:sz w:val="24"/>
          <w:lang w:bidi="ar"/>
        </w:rPr>
        <w:t>5</w:t>
      </w:r>
      <w:r w:rsidRPr="0094712B">
        <w:rPr>
          <w:rFonts w:ascii="Times New Roman" w:eastAsia="宋体" w:hAnsi="Times New Roman" w:cs="Times New Roman"/>
          <w:kern w:val="0"/>
          <w:sz w:val="24"/>
          <w:lang w:bidi="ar"/>
        </w:rPr>
        <w:t>年</w:t>
      </w:r>
      <w:r w:rsidR="00B369EA" w:rsidRPr="0094712B">
        <w:rPr>
          <w:rFonts w:ascii="Times New Roman" w:eastAsia="宋体" w:hAnsi="Times New Roman" w:cs="Times New Roman"/>
          <w:kern w:val="0"/>
          <w:sz w:val="24"/>
          <w:lang w:bidi="ar"/>
        </w:rPr>
        <w:t xml:space="preserve">  </w:t>
      </w:r>
      <w:r w:rsidRPr="0094712B">
        <w:rPr>
          <w:rFonts w:ascii="Times New Roman" w:eastAsia="宋体" w:hAnsi="Times New Roman" w:cs="Times New Roman"/>
          <w:kern w:val="0"/>
          <w:sz w:val="24"/>
          <w:lang w:bidi="ar"/>
        </w:rPr>
        <w:t>月</w:t>
      </w:r>
      <w:r w:rsidRPr="0094712B">
        <w:rPr>
          <w:rFonts w:ascii="Times New Roman" w:eastAsia="宋体" w:hAnsi="Times New Roman" w:cs="Times New Roman" w:hint="eastAsia"/>
          <w:kern w:val="0"/>
          <w:sz w:val="24"/>
          <w:lang w:bidi="ar"/>
        </w:rPr>
        <w:t>由全国流量计量技术委员会液体流量分技术委员会在中国计量协会官网对外发布，公开征求意见，起草小组对征集到的所有意见逐条进行了讨论，并进行了妥善处理（详见“征求意见汇总”），对规程内容进行了补充和完善，形成最终报审稿。</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技术规范主要的试验验证报告</w:t>
      </w:r>
    </w:p>
    <w:p w:rsidR="008A3A32" w:rsidRPr="0094712B" w:rsidRDefault="0078510E">
      <w:pPr>
        <w:spacing w:line="360" w:lineRule="auto"/>
        <w:ind w:firstLineChars="200" w:firstLine="480"/>
        <w:jc w:val="left"/>
        <w:rPr>
          <w:rFonts w:ascii="Times New Roman" w:eastAsia="宋体" w:hAnsi="Times New Roman" w:cs="Times New Roman"/>
          <w:kern w:val="0"/>
          <w:sz w:val="24"/>
          <w:lang w:bidi="ar"/>
        </w:rPr>
      </w:pPr>
      <w:r w:rsidRPr="0094712B">
        <w:rPr>
          <w:rFonts w:ascii="宋体" w:eastAsia="宋体" w:hAnsi="宋体" w:cs="宋体" w:hint="eastAsia"/>
          <w:kern w:val="0"/>
          <w:sz w:val="24"/>
          <w:lang w:bidi="ar"/>
        </w:rPr>
        <w:t>为了验证规程给出的检定方法的可操作性，计算公式的正确性，检定周期的合理性，以及</w:t>
      </w:r>
      <w:r w:rsidRPr="0094712B">
        <w:rPr>
          <w:rFonts w:ascii="宋体" w:eastAsia="宋体" w:hAnsi="宋体" w:cs="宋体" w:hint="eastAsia"/>
          <w:sz w:val="24"/>
        </w:rPr>
        <w:t>介质粘度对流量计计量性能的影响，</w:t>
      </w:r>
      <w:r w:rsidRPr="0094712B">
        <w:rPr>
          <w:rFonts w:ascii="宋体" w:eastAsia="宋体" w:hAnsi="宋体" w:cs="宋体" w:hint="eastAsia"/>
          <w:kern w:val="0"/>
          <w:sz w:val="24"/>
          <w:lang w:bidi="ar"/>
        </w:rPr>
        <w:t>我们分别采用实验室检定和在线检定，用不同</w:t>
      </w:r>
      <w:r w:rsidR="001D1E2B" w:rsidRPr="0094712B">
        <w:rPr>
          <w:rFonts w:ascii="宋体" w:eastAsia="宋体" w:hAnsi="宋体" w:cs="宋体" w:hint="eastAsia"/>
          <w:kern w:val="0"/>
          <w:sz w:val="24"/>
          <w:lang w:bidi="ar"/>
        </w:rPr>
        <w:t>类型</w:t>
      </w:r>
      <w:r w:rsidRPr="0094712B">
        <w:rPr>
          <w:rFonts w:ascii="宋体" w:eastAsia="宋体" w:hAnsi="宋体" w:cs="宋体" w:hint="eastAsia"/>
          <w:kern w:val="0"/>
          <w:sz w:val="24"/>
          <w:lang w:bidi="ar"/>
        </w:rPr>
        <w:t>的流量标准装置，不同性质、不同粘度的介质，对多台不同口径的流量计进行了多年的跟踪试验，详见“《</w:t>
      </w:r>
      <w:r w:rsidR="00286AAF" w:rsidRPr="0094712B">
        <w:rPr>
          <w:rFonts w:ascii="宋体" w:eastAsia="宋体" w:hAnsi="宋体" w:cs="宋体" w:hint="eastAsia"/>
          <w:kern w:val="0"/>
          <w:sz w:val="24"/>
          <w:lang w:bidi="ar"/>
        </w:rPr>
        <w:t>液体涡轮</w:t>
      </w:r>
      <w:r w:rsidRPr="0094712B">
        <w:rPr>
          <w:rFonts w:ascii="宋体" w:eastAsia="宋体" w:hAnsi="宋体" w:cs="宋体" w:hint="eastAsia"/>
          <w:kern w:val="0"/>
          <w:sz w:val="24"/>
          <w:lang w:bidi="ar"/>
        </w:rPr>
        <w:t>流量计》规程修订试验报</w:t>
      </w:r>
      <w:r w:rsidRPr="0094712B">
        <w:rPr>
          <w:rFonts w:ascii="Times New Roman" w:eastAsia="宋体" w:hAnsi="Times New Roman" w:cs="Times New Roman" w:hint="eastAsia"/>
          <w:kern w:val="0"/>
          <w:sz w:val="24"/>
          <w:lang w:bidi="ar"/>
        </w:rPr>
        <w:t>告”。</w:t>
      </w:r>
      <w:r w:rsidRPr="0094712B">
        <w:rPr>
          <w:rFonts w:ascii="Times New Roman" w:eastAsia="宋体" w:hAnsi="Times New Roman" w:cs="Times New Roman" w:hint="eastAsia"/>
          <w:sz w:val="24"/>
        </w:rPr>
        <w:t>试验结果表明，规程给出的检定方法是切实可行的，计算公式是正确性，对检定介质粘度的要求是符合实际情况的，对不同用途流量计的检定周期的规定是合理的。</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知识产权说明（涉及专利的情况声明）</w:t>
      </w:r>
    </w:p>
    <w:p w:rsidR="008A3A32" w:rsidRPr="0094712B" w:rsidRDefault="0078510E">
      <w:pPr>
        <w:spacing w:line="360" w:lineRule="auto"/>
        <w:ind w:firstLineChars="218" w:firstLine="523"/>
        <w:rPr>
          <w:rFonts w:ascii="宋体" w:eastAsia="宋体" w:hAnsi="宋体" w:cs="Times New Roman"/>
          <w:sz w:val="24"/>
        </w:rPr>
      </w:pPr>
      <w:r w:rsidRPr="0094712B">
        <w:rPr>
          <w:rFonts w:ascii="宋体" w:eastAsia="宋体" w:hAnsi="宋体" w:cs="Times New Roman" w:hint="eastAsia"/>
          <w:sz w:val="24"/>
        </w:rPr>
        <w:t>本文件不涉及专利问题。</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国际、国外对比情况（采用国际标准和国外先进标准情况）</w:t>
      </w:r>
    </w:p>
    <w:p w:rsidR="008A3A32" w:rsidRPr="0094712B" w:rsidRDefault="0078510E">
      <w:pPr>
        <w:spacing w:line="360" w:lineRule="auto"/>
        <w:ind w:firstLineChars="218" w:firstLine="523"/>
        <w:rPr>
          <w:rFonts w:ascii="宋体" w:eastAsia="宋体" w:hAnsi="宋体" w:cs="Times New Roman"/>
          <w:sz w:val="24"/>
        </w:rPr>
      </w:pPr>
      <w:r w:rsidRPr="0094712B">
        <w:rPr>
          <w:rFonts w:ascii="宋体" w:eastAsia="宋体" w:hAnsi="宋体" w:cs="Times New Roman" w:hint="eastAsia"/>
          <w:sz w:val="24"/>
        </w:rPr>
        <w:t>本文件没有直接采用国际标准。</w:t>
      </w:r>
    </w:p>
    <w:p w:rsidR="008A3A32" w:rsidRPr="0094712B" w:rsidRDefault="0078510E">
      <w:pPr>
        <w:spacing w:line="360" w:lineRule="auto"/>
        <w:ind w:firstLineChars="218" w:firstLine="523"/>
        <w:rPr>
          <w:rFonts w:ascii="宋体" w:eastAsia="宋体" w:hAnsi="宋体" w:cs="Times New Roman"/>
          <w:sz w:val="24"/>
        </w:rPr>
      </w:pPr>
      <w:r w:rsidRPr="0094712B">
        <w:rPr>
          <w:rFonts w:ascii="宋体" w:eastAsia="宋体" w:hAnsi="宋体" w:cs="Times New Roman" w:hint="eastAsia"/>
          <w:sz w:val="24"/>
        </w:rPr>
        <w:t>本文件修订过程中未查到同类国际、国外标准。</w:t>
      </w:r>
    </w:p>
    <w:p w:rsidR="008A3A32" w:rsidRPr="0094712B" w:rsidRDefault="0078510E">
      <w:pPr>
        <w:spacing w:line="360" w:lineRule="auto"/>
        <w:ind w:firstLineChars="218" w:firstLine="523"/>
        <w:rPr>
          <w:rFonts w:ascii="宋体" w:eastAsia="宋体" w:hAnsi="宋体" w:cs="Times New Roman"/>
          <w:sz w:val="24"/>
        </w:rPr>
      </w:pPr>
      <w:r w:rsidRPr="0094712B">
        <w:rPr>
          <w:rFonts w:ascii="宋体" w:eastAsia="宋体" w:hAnsi="宋体" w:cs="Times New Roman" w:hint="eastAsia"/>
          <w:sz w:val="24"/>
        </w:rPr>
        <w:t>本文件水平为国内先进水平。</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t>重大分歧意见的处理经过和依据</w:t>
      </w:r>
    </w:p>
    <w:p w:rsidR="008A3A32" w:rsidRPr="0094712B" w:rsidRDefault="0078510E">
      <w:pPr>
        <w:ind w:firstLineChars="200" w:firstLine="480"/>
        <w:rPr>
          <w:rFonts w:ascii="宋体" w:eastAsia="宋体" w:hAnsi="宋体" w:cs="Times New Roman"/>
          <w:bCs/>
          <w:sz w:val="24"/>
        </w:rPr>
      </w:pPr>
      <w:r w:rsidRPr="0094712B">
        <w:rPr>
          <w:rFonts w:ascii="宋体" w:eastAsia="宋体" w:hAnsi="宋体" w:cs="Times New Roman" w:hint="eastAsia"/>
          <w:bCs/>
          <w:sz w:val="24"/>
        </w:rPr>
        <w:t>无。</w:t>
      </w:r>
    </w:p>
    <w:p w:rsidR="008A3A32" w:rsidRPr="0094712B" w:rsidRDefault="0078510E">
      <w:pPr>
        <w:spacing w:line="360" w:lineRule="auto"/>
        <w:ind w:firstLineChars="200" w:firstLine="480"/>
        <w:rPr>
          <w:rFonts w:ascii="宋体" w:eastAsia="宋体" w:hAnsi="宋体" w:cs="Times New Roman"/>
          <w:bCs/>
          <w:sz w:val="24"/>
        </w:rPr>
      </w:pPr>
      <w:r w:rsidRPr="0094712B">
        <w:rPr>
          <w:rFonts w:ascii="宋体" w:eastAsia="宋体" w:hAnsi="宋体" w:cs="Times New Roman" w:hint="eastAsia"/>
          <w:bCs/>
          <w:sz w:val="24"/>
        </w:rPr>
        <w:t>除了个别名词、专业术语名称上有过争论,内容的增加有争论，最后大家基本能够统一认识，起草过程中无重大分歧意见。</w:t>
      </w:r>
    </w:p>
    <w:p w:rsidR="008A3A32" w:rsidRPr="0094712B" w:rsidRDefault="0078510E">
      <w:pPr>
        <w:numPr>
          <w:ilvl w:val="0"/>
          <w:numId w:val="1"/>
        </w:numPr>
        <w:spacing w:beforeLines="50" w:before="156" w:afterLines="50" w:after="156"/>
        <w:jc w:val="left"/>
        <w:rPr>
          <w:rFonts w:ascii="黑体" w:eastAsia="黑体" w:hAnsi="黑体" w:cs="黑体"/>
          <w:kern w:val="0"/>
          <w:sz w:val="28"/>
          <w:szCs w:val="28"/>
          <w:lang w:bidi="ar"/>
        </w:rPr>
      </w:pPr>
      <w:r w:rsidRPr="0094712B">
        <w:rPr>
          <w:rFonts w:ascii="黑体" w:eastAsia="黑体" w:hAnsi="黑体" w:cs="黑体" w:hint="eastAsia"/>
          <w:kern w:val="0"/>
          <w:sz w:val="28"/>
          <w:szCs w:val="28"/>
          <w:lang w:bidi="ar"/>
        </w:rPr>
        <w:lastRenderedPageBreak/>
        <w:t>宣贯的要求和措施建议（包括组织措施、技术措施、过渡办法、实施日期）</w:t>
      </w:r>
    </w:p>
    <w:p w:rsidR="008A3A32" w:rsidRPr="0094712B" w:rsidRDefault="0078510E">
      <w:pPr>
        <w:pStyle w:val="a9"/>
        <w:spacing w:line="360" w:lineRule="auto"/>
        <w:ind w:firstLine="480"/>
        <w:jc w:val="left"/>
        <w:rPr>
          <w:rFonts w:asciiTheme="minorEastAsia" w:hAnsiTheme="minorEastAsia" w:cs="Times New Roman"/>
          <w:kern w:val="0"/>
          <w:sz w:val="24"/>
          <w:lang w:bidi="ar"/>
        </w:rPr>
      </w:pPr>
      <w:r w:rsidRPr="0094712B">
        <w:rPr>
          <w:rFonts w:asciiTheme="minorEastAsia" w:hAnsiTheme="minorEastAsia" w:cs="Times New Roman" w:hint="eastAsia"/>
          <w:kern w:val="0"/>
          <w:sz w:val="24"/>
          <w:lang w:bidi="ar"/>
        </w:rPr>
        <w:t>在</w:t>
      </w:r>
      <w:r w:rsidRPr="0094712B">
        <w:rPr>
          <w:rFonts w:asciiTheme="minorEastAsia" w:hAnsiTheme="minorEastAsia" w:cs="Times New Roman"/>
          <w:kern w:val="0"/>
          <w:sz w:val="24"/>
          <w:lang w:bidi="ar"/>
        </w:rPr>
        <w:t>规</w:t>
      </w:r>
      <w:r w:rsidRPr="0094712B">
        <w:rPr>
          <w:rFonts w:asciiTheme="minorEastAsia" w:hAnsiTheme="minorEastAsia" w:cs="Times New Roman" w:hint="eastAsia"/>
          <w:kern w:val="0"/>
          <w:sz w:val="24"/>
          <w:lang w:bidi="ar"/>
        </w:rPr>
        <w:t>程</w:t>
      </w:r>
      <w:r w:rsidRPr="0094712B">
        <w:rPr>
          <w:rFonts w:asciiTheme="minorEastAsia" w:hAnsiTheme="minorEastAsia" w:cs="Times New Roman"/>
          <w:kern w:val="0"/>
          <w:sz w:val="24"/>
          <w:lang w:bidi="ar"/>
        </w:rPr>
        <w:t>的</w:t>
      </w:r>
      <w:r w:rsidRPr="0094712B">
        <w:rPr>
          <w:rFonts w:asciiTheme="minorEastAsia" w:hAnsiTheme="minorEastAsia" w:cs="Times New Roman" w:hint="eastAsia"/>
          <w:kern w:val="0"/>
          <w:sz w:val="24"/>
          <w:lang w:bidi="ar"/>
        </w:rPr>
        <w:t>修订</w:t>
      </w:r>
      <w:r w:rsidRPr="0094712B">
        <w:rPr>
          <w:rFonts w:asciiTheme="minorEastAsia" w:hAnsiTheme="minorEastAsia" w:cs="Times New Roman"/>
          <w:kern w:val="0"/>
          <w:sz w:val="24"/>
          <w:lang w:bidi="ar"/>
        </w:rPr>
        <w:t>过程中，起草小组以引用文件、试验数据等技术资料为依据，本着科学合理、易于操作和普遍适用的原则，严格按照</w:t>
      </w:r>
      <w:r w:rsidRPr="0094712B">
        <w:rPr>
          <w:rFonts w:ascii="Times New Roman" w:hAnsi="Times New Roman" w:cs="Times New Roman"/>
          <w:kern w:val="0"/>
          <w:sz w:val="24"/>
          <w:lang w:bidi="ar"/>
        </w:rPr>
        <w:t>JJF</w:t>
      </w:r>
      <w:r w:rsidRPr="0094712B">
        <w:rPr>
          <w:rFonts w:ascii="Times New Roman" w:hAnsi="Times New Roman" w:cs="Times New Roman" w:hint="eastAsia"/>
          <w:kern w:val="0"/>
          <w:sz w:val="24"/>
          <w:lang w:bidi="ar"/>
        </w:rPr>
        <w:t xml:space="preserve"> </w:t>
      </w:r>
      <w:r w:rsidRPr="0094712B">
        <w:rPr>
          <w:rFonts w:ascii="Times New Roman" w:hAnsi="Times New Roman" w:cs="Times New Roman"/>
          <w:kern w:val="0"/>
          <w:sz w:val="24"/>
          <w:lang w:bidi="ar"/>
        </w:rPr>
        <w:t>1002-2010</w:t>
      </w:r>
      <w:r w:rsidRPr="0094712B">
        <w:rPr>
          <w:rFonts w:ascii="Times New Roman" w:hAnsi="Times New Roman" w:cs="Times New Roman"/>
          <w:kern w:val="0"/>
          <w:sz w:val="24"/>
          <w:lang w:bidi="ar"/>
        </w:rPr>
        <w:t>《国家计量检定规程编写规则》</w:t>
      </w:r>
      <w:r w:rsidRPr="0094712B">
        <w:rPr>
          <w:rFonts w:asciiTheme="minorEastAsia" w:hAnsiTheme="minorEastAsia" w:cs="Times New Roman"/>
          <w:kern w:val="0"/>
          <w:sz w:val="24"/>
          <w:lang w:bidi="ar"/>
        </w:rPr>
        <w:t>编写。试验证明，本</w:t>
      </w:r>
      <w:r w:rsidRPr="0094712B">
        <w:rPr>
          <w:rFonts w:asciiTheme="minorEastAsia" w:hAnsiTheme="minorEastAsia" w:cs="Times New Roman" w:hint="eastAsia"/>
          <w:kern w:val="0"/>
          <w:sz w:val="24"/>
          <w:lang w:bidi="ar"/>
        </w:rPr>
        <w:t>规程</w:t>
      </w:r>
      <w:r w:rsidRPr="0094712B">
        <w:rPr>
          <w:rFonts w:asciiTheme="minorEastAsia" w:hAnsiTheme="minorEastAsia" w:cs="Times New Roman"/>
          <w:kern w:val="0"/>
          <w:sz w:val="24"/>
          <w:lang w:bidi="ar"/>
        </w:rPr>
        <w:t>的</w:t>
      </w:r>
      <w:r w:rsidRPr="0094712B">
        <w:rPr>
          <w:rFonts w:asciiTheme="minorEastAsia" w:hAnsiTheme="minorEastAsia" w:cs="Times New Roman" w:hint="eastAsia"/>
          <w:kern w:val="0"/>
          <w:sz w:val="24"/>
          <w:lang w:bidi="ar"/>
        </w:rPr>
        <w:t>检定方法</w:t>
      </w:r>
      <w:r w:rsidRPr="0094712B">
        <w:rPr>
          <w:rFonts w:asciiTheme="minorEastAsia" w:hAnsiTheme="minorEastAsia" w:cs="Times New Roman"/>
          <w:kern w:val="0"/>
          <w:sz w:val="24"/>
          <w:lang w:bidi="ar"/>
        </w:rPr>
        <w:t>操作性强，</w:t>
      </w:r>
      <w:r w:rsidRPr="0094712B">
        <w:rPr>
          <w:rFonts w:asciiTheme="minorEastAsia" w:hAnsiTheme="minorEastAsia" w:cs="Times New Roman" w:hint="eastAsia"/>
          <w:kern w:val="0"/>
          <w:sz w:val="24"/>
          <w:lang w:bidi="ar"/>
        </w:rPr>
        <w:t>技术指标符合实际，计算公式清晰正确，检定周期合理适用。</w:t>
      </w:r>
    </w:p>
    <w:p w:rsidR="008A3A32" w:rsidRPr="0094712B" w:rsidRDefault="0078510E">
      <w:pPr>
        <w:pStyle w:val="a9"/>
        <w:spacing w:line="360" w:lineRule="auto"/>
        <w:ind w:firstLine="480"/>
        <w:jc w:val="left"/>
        <w:rPr>
          <w:rFonts w:asciiTheme="minorEastAsia" w:hAnsiTheme="minorEastAsia" w:cs="Times New Roman"/>
          <w:kern w:val="0"/>
          <w:sz w:val="24"/>
          <w:lang w:bidi="ar"/>
        </w:rPr>
      </w:pPr>
      <w:r w:rsidRPr="0094712B">
        <w:rPr>
          <w:rFonts w:asciiTheme="minorEastAsia" w:hAnsiTheme="minorEastAsia" w:cs="Times New Roman" w:hint="eastAsia"/>
          <w:kern w:val="0"/>
          <w:sz w:val="24"/>
          <w:lang w:bidi="ar"/>
        </w:rPr>
        <w:t>本次修订规定了各种参数的取值方式，增加了大量的计算公式，为了让使用者尽快理解和掌握，建议规程发布实施后，技术委员会组织进行全国范围宣贯。</w:t>
      </w:r>
    </w:p>
    <w:p w:rsidR="008A3A32" w:rsidRPr="0094712B" w:rsidRDefault="008A3A32">
      <w:pPr>
        <w:pStyle w:val="a9"/>
        <w:spacing w:line="360" w:lineRule="auto"/>
        <w:ind w:firstLine="480"/>
        <w:jc w:val="left"/>
        <w:rPr>
          <w:rFonts w:asciiTheme="minorEastAsia" w:hAnsiTheme="minorEastAsia" w:cs="Times New Roman"/>
          <w:kern w:val="0"/>
          <w:sz w:val="24"/>
          <w:lang w:bidi="ar"/>
        </w:rPr>
      </w:pPr>
    </w:p>
    <w:p w:rsidR="008A3A32" w:rsidRPr="0094712B" w:rsidRDefault="008A3A32">
      <w:pPr>
        <w:pStyle w:val="a9"/>
        <w:spacing w:line="360" w:lineRule="auto"/>
        <w:ind w:firstLine="480"/>
        <w:jc w:val="left"/>
        <w:rPr>
          <w:rFonts w:asciiTheme="minorEastAsia" w:hAnsiTheme="minorEastAsia" w:cs="Times New Roman"/>
          <w:kern w:val="0"/>
          <w:sz w:val="24"/>
          <w:lang w:bidi="ar"/>
        </w:rPr>
      </w:pPr>
    </w:p>
    <w:p w:rsidR="008A3A32" w:rsidRPr="0094712B" w:rsidRDefault="008A3A32">
      <w:pPr>
        <w:pStyle w:val="a9"/>
        <w:spacing w:line="360" w:lineRule="auto"/>
        <w:ind w:firstLine="480"/>
        <w:jc w:val="left"/>
        <w:rPr>
          <w:rFonts w:asciiTheme="minorEastAsia" w:hAnsiTheme="minorEastAsia" w:cs="Times New Roman"/>
          <w:kern w:val="0"/>
          <w:sz w:val="24"/>
          <w:lang w:bidi="ar"/>
        </w:rPr>
      </w:pPr>
    </w:p>
    <w:p w:rsidR="008A3A32" w:rsidRPr="0094712B" w:rsidRDefault="008A3A32">
      <w:pPr>
        <w:pStyle w:val="a9"/>
        <w:spacing w:line="360" w:lineRule="auto"/>
        <w:ind w:firstLine="480"/>
        <w:jc w:val="left"/>
        <w:rPr>
          <w:rFonts w:asciiTheme="minorEastAsia" w:hAnsiTheme="minorEastAsia" w:cs="Times New Roman"/>
          <w:kern w:val="0"/>
          <w:sz w:val="24"/>
          <w:lang w:bidi="ar"/>
        </w:rPr>
      </w:pPr>
    </w:p>
    <w:sectPr w:rsidR="008A3A32" w:rsidRPr="0094712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3A2D" w:rsidRDefault="000A3A2D" w:rsidP="007622C6">
      <w:r>
        <w:separator/>
      </w:r>
    </w:p>
  </w:endnote>
  <w:endnote w:type="continuationSeparator" w:id="0">
    <w:p w:rsidR="000A3A2D" w:rsidRDefault="000A3A2D" w:rsidP="007622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3A2D" w:rsidRDefault="000A3A2D" w:rsidP="007622C6">
      <w:r>
        <w:separator/>
      </w:r>
    </w:p>
  </w:footnote>
  <w:footnote w:type="continuationSeparator" w:id="0">
    <w:p w:rsidR="000A3A2D" w:rsidRDefault="000A3A2D" w:rsidP="007622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314743C"/>
    <w:multiLevelType w:val="multilevel"/>
    <w:tmpl w:val="2314743C"/>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1EB8731"/>
    <w:multiLevelType w:val="singleLevel"/>
    <w:tmpl w:val="31EB8731"/>
    <w:lvl w:ilvl="0">
      <w:start w:val="1"/>
      <w:numFmt w:val="chineseCounting"/>
      <w:suff w:val="nothing"/>
      <w:lvlText w:val="%1、"/>
      <w:lvlJc w:val="left"/>
      <w:rPr>
        <w:rFonts w:hint="eastAsia"/>
      </w:rPr>
    </w:lvl>
  </w:abstractNum>
  <w:abstractNum w:abstractNumId="2" w15:restartNumberingAfterBreak="0">
    <w:nsid w:val="5199033F"/>
    <w:multiLevelType w:val="singleLevel"/>
    <w:tmpl w:val="5199033F"/>
    <w:lvl w:ilvl="0">
      <w:start w:val="1"/>
      <w:numFmt w:val="decimal"/>
      <w:suff w:val="nothing"/>
      <w:lvlText w:val="%1、"/>
      <w:lvlJc w:val="left"/>
    </w:lvl>
  </w:abstractNum>
  <w:abstractNum w:abstractNumId="3" w15:restartNumberingAfterBreak="0">
    <w:nsid w:val="6DBF04F4"/>
    <w:multiLevelType w:val="multilevel"/>
    <w:tmpl w:val="6DBF04F4"/>
    <w:lvl w:ilvl="0">
      <w:start w:val="1"/>
      <w:numFmt w:val="none"/>
      <w:pStyle w:val="a"/>
      <w:lvlText w:val="%1注："/>
      <w:lvlJc w:val="left"/>
      <w:pPr>
        <w:tabs>
          <w:tab w:val="num" w:pos="1140"/>
        </w:tabs>
        <w:ind w:left="840" w:hanging="420"/>
      </w:pPr>
      <w:rPr>
        <w:rFonts w:ascii="宋体" w:eastAsia="宋体" w:hAnsi="Times New Roman" w:hint="eastAsia"/>
        <w:b w:val="0"/>
        <w:i w:val="0"/>
        <w:sz w:val="18"/>
        <w:lang w:val="en-US"/>
      </w:rPr>
    </w:lvl>
    <w:lvl w:ilvl="1">
      <w:start w:val="1"/>
      <w:numFmt w:val="decimal"/>
      <w:lvlText w:val="%2"/>
      <w:lvlJc w:val="left"/>
      <w:pPr>
        <w:tabs>
          <w:tab w:val="num" w:pos="780"/>
        </w:tabs>
        <w:ind w:left="780" w:hanging="360"/>
      </w:pPr>
      <w:rPr>
        <w:rFonts w:hint="default"/>
      </w:rPr>
    </w:lvl>
    <w:lvl w:ilvl="2">
      <w:start w:val="1"/>
      <w:numFmt w:val="decimal"/>
      <w:lvlText w:val="%3)"/>
      <w:lvlJc w:val="left"/>
      <w:pPr>
        <w:tabs>
          <w:tab w:val="num" w:pos="1245"/>
        </w:tabs>
        <w:ind w:left="1245" w:hanging="405"/>
      </w:pPr>
      <w:rPr>
        <w:rFonts w:hint="eastAsia"/>
      </w:rPr>
    </w:lvl>
    <w:lvl w:ilvl="3">
      <w:numFmt w:val="decimal"/>
      <w:lvlText w:val="%4."/>
      <w:lvlJc w:val="left"/>
      <w:pPr>
        <w:tabs>
          <w:tab w:val="num" w:pos="1620"/>
        </w:tabs>
        <w:ind w:left="1620" w:hanging="360"/>
      </w:pPr>
      <w:rPr>
        <w:rFonts w:hint="eastAsia"/>
      </w:rPr>
    </w:lvl>
    <w:lvl w:ilvl="4">
      <w:start w:val="1"/>
      <w:numFmt w:val="lowerLetter"/>
      <w:lvlText w:val="%5)"/>
      <w:lvlJc w:val="left"/>
      <w:pPr>
        <w:tabs>
          <w:tab w:val="num" w:pos="2100"/>
        </w:tabs>
        <w:ind w:left="2100" w:hanging="420"/>
      </w:pPr>
      <w:rPr>
        <w:rFonts w:hint="default"/>
      </w:rPr>
    </w:lvl>
    <w:lvl w:ilvl="5">
      <w:start w:val="1"/>
      <w:numFmt w:val="decimal"/>
      <w:lvlText w:val="%6）"/>
      <w:lvlJc w:val="left"/>
      <w:pPr>
        <w:tabs>
          <w:tab w:val="num" w:pos="2460"/>
        </w:tabs>
        <w:ind w:left="2460" w:hanging="360"/>
      </w:pPr>
      <w:rPr>
        <w:rFonts w:hint="eastAsia"/>
      </w:r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76FD3E53"/>
    <w:multiLevelType w:val="singleLevel"/>
    <w:tmpl w:val="76FD3E53"/>
    <w:lvl w:ilvl="0">
      <w:start w:val="1"/>
      <w:numFmt w:val="decimal"/>
      <w:suff w:val="nothing"/>
      <w:lvlText w:val="%1、"/>
      <w:lvlJc w:val="left"/>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mIzZTlkZWYxZTMwYWZjNTEzNDNmYWRiZDhmOGM0NGUifQ=="/>
  </w:docVars>
  <w:rsids>
    <w:rsidRoot w:val="00B620F3"/>
    <w:rsid w:val="00006CEA"/>
    <w:rsid w:val="00014A2C"/>
    <w:rsid w:val="00015D81"/>
    <w:rsid w:val="00024EEA"/>
    <w:rsid w:val="00053819"/>
    <w:rsid w:val="00055420"/>
    <w:rsid w:val="00055704"/>
    <w:rsid w:val="0009341F"/>
    <w:rsid w:val="000A3A2D"/>
    <w:rsid w:val="000D3C89"/>
    <w:rsid w:val="000D5462"/>
    <w:rsid w:val="000E3C3F"/>
    <w:rsid w:val="0011182B"/>
    <w:rsid w:val="00116A4B"/>
    <w:rsid w:val="0017480D"/>
    <w:rsid w:val="001A5404"/>
    <w:rsid w:val="001D1E2B"/>
    <w:rsid w:val="001E1556"/>
    <w:rsid w:val="001E49D6"/>
    <w:rsid w:val="002226FC"/>
    <w:rsid w:val="00223FBB"/>
    <w:rsid w:val="002541F3"/>
    <w:rsid w:val="00286AAF"/>
    <w:rsid w:val="002C61EE"/>
    <w:rsid w:val="002C64DC"/>
    <w:rsid w:val="002C6DE4"/>
    <w:rsid w:val="002D7915"/>
    <w:rsid w:val="002D7DD7"/>
    <w:rsid w:val="0030466D"/>
    <w:rsid w:val="00315299"/>
    <w:rsid w:val="003245C5"/>
    <w:rsid w:val="00352BD0"/>
    <w:rsid w:val="003866C1"/>
    <w:rsid w:val="003A5616"/>
    <w:rsid w:val="003C3E0F"/>
    <w:rsid w:val="003C57F0"/>
    <w:rsid w:val="003E2E74"/>
    <w:rsid w:val="003F348F"/>
    <w:rsid w:val="00402F20"/>
    <w:rsid w:val="00405187"/>
    <w:rsid w:val="00405E06"/>
    <w:rsid w:val="00416D63"/>
    <w:rsid w:val="00487CDA"/>
    <w:rsid w:val="004B20BE"/>
    <w:rsid w:val="00516C4A"/>
    <w:rsid w:val="00533195"/>
    <w:rsid w:val="00542B34"/>
    <w:rsid w:val="00573117"/>
    <w:rsid w:val="00573B60"/>
    <w:rsid w:val="005935A1"/>
    <w:rsid w:val="00595A98"/>
    <w:rsid w:val="00656C4C"/>
    <w:rsid w:val="006968F3"/>
    <w:rsid w:val="006A0A58"/>
    <w:rsid w:val="006B4BCD"/>
    <w:rsid w:val="006E3431"/>
    <w:rsid w:val="007021B0"/>
    <w:rsid w:val="00726538"/>
    <w:rsid w:val="007622C6"/>
    <w:rsid w:val="0078510E"/>
    <w:rsid w:val="007952C8"/>
    <w:rsid w:val="00797DA8"/>
    <w:rsid w:val="007E4E28"/>
    <w:rsid w:val="007E7F34"/>
    <w:rsid w:val="008123C0"/>
    <w:rsid w:val="00826D73"/>
    <w:rsid w:val="00831E00"/>
    <w:rsid w:val="008729CD"/>
    <w:rsid w:val="00873C32"/>
    <w:rsid w:val="00890839"/>
    <w:rsid w:val="00897A32"/>
    <w:rsid w:val="008A3A32"/>
    <w:rsid w:val="008C4B9A"/>
    <w:rsid w:val="00907B93"/>
    <w:rsid w:val="00922FDB"/>
    <w:rsid w:val="0094408C"/>
    <w:rsid w:val="00944214"/>
    <w:rsid w:val="0094712B"/>
    <w:rsid w:val="009511F2"/>
    <w:rsid w:val="00966B77"/>
    <w:rsid w:val="00977822"/>
    <w:rsid w:val="00981CA7"/>
    <w:rsid w:val="009A0644"/>
    <w:rsid w:val="009A3F91"/>
    <w:rsid w:val="009B227A"/>
    <w:rsid w:val="009C1EBE"/>
    <w:rsid w:val="009D21F7"/>
    <w:rsid w:val="009D332F"/>
    <w:rsid w:val="009D6973"/>
    <w:rsid w:val="009F5602"/>
    <w:rsid w:val="00A0105E"/>
    <w:rsid w:val="00A50373"/>
    <w:rsid w:val="00A57FCB"/>
    <w:rsid w:val="00A60C6D"/>
    <w:rsid w:val="00A62E97"/>
    <w:rsid w:val="00A9785A"/>
    <w:rsid w:val="00AA02BB"/>
    <w:rsid w:val="00AA51EF"/>
    <w:rsid w:val="00AC58C6"/>
    <w:rsid w:val="00AE1BFD"/>
    <w:rsid w:val="00AF3960"/>
    <w:rsid w:val="00B21142"/>
    <w:rsid w:val="00B3345C"/>
    <w:rsid w:val="00B369EA"/>
    <w:rsid w:val="00B620F3"/>
    <w:rsid w:val="00B74A2F"/>
    <w:rsid w:val="00B75375"/>
    <w:rsid w:val="00B8274D"/>
    <w:rsid w:val="00B87AD2"/>
    <w:rsid w:val="00BB167B"/>
    <w:rsid w:val="00BB73E1"/>
    <w:rsid w:val="00BE37FD"/>
    <w:rsid w:val="00BE618E"/>
    <w:rsid w:val="00BF562D"/>
    <w:rsid w:val="00BF7702"/>
    <w:rsid w:val="00C53199"/>
    <w:rsid w:val="00C545E5"/>
    <w:rsid w:val="00C61416"/>
    <w:rsid w:val="00C877AA"/>
    <w:rsid w:val="00CA0610"/>
    <w:rsid w:val="00CA1CE0"/>
    <w:rsid w:val="00CA378A"/>
    <w:rsid w:val="00CC4879"/>
    <w:rsid w:val="00CD198E"/>
    <w:rsid w:val="00CD7316"/>
    <w:rsid w:val="00CE1E2C"/>
    <w:rsid w:val="00CF7563"/>
    <w:rsid w:val="00D0487E"/>
    <w:rsid w:val="00D5259C"/>
    <w:rsid w:val="00D77E9E"/>
    <w:rsid w:val="00E00C10"/>
    <w:rsid w:val="00E115A1"/>
    <w:rsid w:val="00E7688A"/>
    <w:rsid w:val="00EF26B8"/>
    <w:rsid w:val="00EF300B"/>
    <w:rsid w:val="00F076AC"/>
    <w:rsid w:val="00F30EB1"/>
    <w:rsid w:val="00F63470"/>
    <w:rsid w:val="00F901DD"/>
    <w:rsid w:val="00F9621F"/>
    <w:rsid w:val="00FB7B7F"/>
    <w:rsid w:val="00FC4480"/>
    <w:rsid w:val="00FD11D8"/>
    <w:rsid w:val="00FF0187"/>
    <w:rsid w:val="00FF7040"/>
    <w:rsid w:val="0224623A"/>
    <w:rsid w:val="02C03403"/>
    <w:rsid w:val="038740AC"/>
    <w:rsid w:val="043918D6"/>
    <w:rsid w:val="04BC0AF5"/>
    <w:rsid w:val="0501241F"/>
    <w:rsid w:val="05060621"/>
    <w:rsid w:val="06453DE1"/>
    <w:rsid w:val="067B6FE5"/>
    <w:rsid w:val="071D744A"/>
    <w:rsid w:val="07321691"/>
    <w:rsid w:val="07662685"/>
    <w:rsid w:val="07D6245E"/>
    <w:rsid w:val="08DC57CD"/>
    <w:rsid w:val="09031851"/>
    <w:rsid w:val="094E2024"/>
    <w:rsid w:val="094E59D0"/>
    <w:rsid w:val="095270D6"/>
    <w:rsid w:val="09594845"/>
    <w:rsid w:val="09A06EBC"/>
    <w:rsid w:val="0A09292C"/>
    <w:rsid w:val="0A1D35CE"/>
    <w:rsid w:val="0BD4077C"/>
    <w:rsid w:val="0C130EA8"/>
    <w:rsid w:val="0D791FF8"/>
    <w:rsid w:val="0DAC6B17"/>
    <w:rsid w:val="0DF03465"/>
    <w:rsid w:val="0E064490"/>
    <w:rsid w:val="0E856DDA"/>
    <w:rsid w:val="0EBE4E88"/>
    <w:rsid w:val="0F423341"/>
    <w:rsid w:val="114704C0"/>
    <w:rsid w:val="126921E2"/>
    <w:rsid w:val="12C127A4"/>
    <w:rsid w:val="12E01424"/>
    <w:rsid w:val="14491C31"/>
    <w:rsid w:val="14862BCB"/>
    <w:rsid w:val="14C973B5"/>
    <w:rsid w:val="14D2504B"/>
    <w:rsid w:val="14D5648F"/>
    <w:rsid w:val="159A452E"/>
    <w:rsid w:val="15CA0293"/>
    <w:rsid w:val="16013AC9"/>
    <w:rsid w:val="167E4006"/>
    <w:rsid w:val="16BF44A2"/>
    <w:rsid w:val="172870C8"/>
    <w:rsid w:val="17432959"/>
    <w:rsid w:val="17471D88"/>
    <w:rsid w:val="17D02CE2"/>
    <w:rsid w:val="18436D67"/>
    <w:rsid w:val="187846C0"/>
    <w:rsid w:val="18D77BB1"/>
    <w:rsid w:val="18E90CD1"/>
    <w:rsid w:val="19DF688A"/>
    <w:rsid w:val="1AA83ACA"/>
    <w:rsid w:val="1AC25CB7"/>
    <w:rsid w:val="1AD82DAC"/>
    <w:rsid w:val="1BE50787"/>
    <w:rsid w:val="1BF74948"/>
    <w:rsid w:val="1C3C2C83"/>
    <w:rsid w:val="1C7C5DBF"/>
    <w:rsid w:val="1CBC1802"/>
    <w:rsid w:val="1D206E04"/>
    <w:rsid w:val="1D5A64C5"/>
    <w:rsid w:val="1DAD35FF"/>
    <w:rsid w:val="1DAD66FA"/>
    <w:rsid w:val="1DC6377C"/>
    <w:rsid w:val="1E714CCD"/>
    <w:rsid w:val="1FE057A7"/>
    <w:rsid w:val="203C27CC"/>
    <w:rsid w:val="20776A96"/>
    <w:rsid w:val="21834C4C"/>
    <w:rsid w:val="22103612"/>
    <w:rsid w:val="2223311C"/>
    <w:rsid w:val="2262174A"/>
    <w:rsid w:val="22B409AB"/>
    <w:rsid w:val="23230842"/>
    <w:rsid w:val="246C3453"/>
    <w:rsid w:val="249E7DFD"/>
    <w:rsid w:val="256D682F"/>
    <w:rsid w:val="25FA62CC"/>
    <w:rsid w:val="27855967"/>
    <w:rsid w:val="28202E3B"/>
    <w:rsid w:val="284D1A1F"/>
    <w:rsid w:val="287578D4"/>
    <w:rsid w:val="28DB7C08"/>
    <w:rsid w:val="2A062D51"/>
    <w:rsid w:val="2A544F33"/>
    <w:rsid w:val="2A6B0897"/>
    <w:rsid w:val="2A710990"/>
    <w:rsid w:val="2AB22E8E"/>
    <w:rsid w:val="2C9E0937"/>
    <w:rsid w:val="2D4C6E69"/>
    <w:rsid w:val="2DE967DA"/>
    <w:rsid w:val="2E3C5211"/>
    <w:rsid w:val="2EA85480"/>
    <w:rsid w:val="2EC66D77"/>
    <w:rsid w:val="2F0A70C5"/>
    <w:rsid w:val="2F17793E"/>
    <w:rsid w:val="2FE923BD"/>
    <w:rsid w:val="318B0348"/>
    <w:rsid w:val="32093BEA"/>
    <w:rsid w:val="32570F73"/>
    <w:rsid w:val="3317714A"/>
    <w:rsid w:val="33847F55"/>
    <w:rsid w:val="339F4686"/>
    <w:rsid w:val="34620346"/>
    <w:rsid w:val="349F73AC"/>
    <w:rsid w:val="3553631A"/>
    <w:rsid w:val="35827A5D"/>
    <w:rsid w:val="363C4989"/>
    <w:rsid w:val="364145DA"/>
    <w:rsid w:val="379871B3"/>
    <w:rsid w:val="37CD5A34"/>
    <w:rsid w:val="37E1553E"/>
    <w:rsid w:val="38322161"/>
    <w:rsid w:val="38CC2D07"/>
    <w:rsid w:val="39F04065"/>
    <w:rsid w:val="3A8C6076"/>
    <w:rsid w:val="3B0E05FA"/>
    <w:rsid w:val="3B315F5D"/>
    <w:rsid w:val="3BAD7055"/>
    <w:rsid w:val="3CDE2200"/>
    <w:rsid w:val="3DB149CA"/>
    <w:rsid w:val="3DB52BCA"/>
    <w:rsid w:val="3F561C95"/>
    <w:rsid w:val="407671FC"/>
    <w:rsid w:val="41F67E38"/>
    <w:rsid w:val="42077494"/>
    <w:rsid w:val="42084D83"/>
    <w:rsid w:val="42481450"/>
    <w:rsid w:val="42A3743B"/>
    <w:rsid w:val="4342216F"/>
    <w:rsid w:val="43751271"/>
    <w:rsid w:val="44153F07"/>
    <w:rsid w:val="442F3E60"/>
    <w:rsid w:val="443903DA"/>
    <w:rsid w:val="446A06E7"/>
    <w:rsid w:val="44F62A36"/>
    <w:rsid w:val="45013960"/>
    <w:rsid w:val="48A82BE7"/>
    <w:rsid w:val="48D12765"/>
    <w:rsid w:val="48FA2930"/>
    <w:rsid w:val="49C14B3F"/>
    <w:rsid w:val="4BCF1319"/>
    <w:rsid w:val="4C015121"/>
    <w:rsid w:val="4F3D7F1D"/>
    <w:rsid w:val="4F776199"/>
    <w:rsid w:val="4FE65839"/>
    <w:rsid w:val="5058346E"/>
    <w:rsid w:val="50A437C9"/>
    <w:rsid w:val="513035D2"/>
    <w:rsid w:val="52370CF1"/>
    <w:rsid w:val="554B3404"/>
    <w:rsid w:val="554B6000"/>
    <w:rsid w:val="55612F6F"/>
    <w:rsid w:val="556218AA"/>
    <w:rsid w:val="570D0BCD"/>
    <w:rsid w:val="570E0960"/>
    <w:rsid w:val="5887578B"/>
    <w:rsid w:val="58CB2A64"/>
    <w:rsid w:val="5A4C56CC"/>
    <w:rsid w:val="5ACF0407"/>
    <w:rsid w:val="5AF1075D"/>
    <w:rsid w:val="5B3A3A10"/>
    <w:rsid w:val="5C231B72"/>
    <w:rsid w:val="5D05359A"/>
    <w:rsid w:val="5D1B4D35"/>
    <w:rsid w:val="5D204650"/>
    <w:rsid w:val="5D266642"/>
    <w:rsid w:val="5D287AB9"/>
    <w:rsid w:val="5D4D39B0"/>
    <w:rsid w:val="5D773DF8"/>
    <w:rsid w:val="5E6C3ADF"/>
    <w:rsid w:val="5E71273A"/>
    <w:rsid w:val="5F2948F5"/>
    <w:rsid w:val="5F3A397E"/>
    <w:rsid w:val="5F7D1DD3"/>
    <w:rsid w:val="60770F8C"/>
    <w:rsid w:val="60797701"/>
    <w:rsid w:val="60EB3EB1"/>
    <w:rsid w:val="626D2C89"/>
    <w:rsid w:val="6393151D"/>
    <w:rsid w:val="63F71E2B"/>
    <w:rsid w:val="64454867"/>
    <w:rsid w:val="648F39B5"/>
    <w:rsid w:val="654525B2"/>
    <w:rsid w:val="654D4EB8"/>
    <w:rsid w:val="655B1F62"/>
    <w:rsid w:val="655E476C"/>
    <w:rsid w:val="65606394"/>
    <w:rsid w:val="65804342"/>
    <w:rsid w:val="65F337E0"/>
    <w:rsid w:val="6664353F"/>
    <w:rsid w:val="66A9059D"/>
    <w:rsid w:val="66C75043"/>
    <w:rsid w:val="6745016B"/>
    <w:rsid w:val="67AB518E"/>
    <w:rsid w:val="68A1337C"/>
    <w:rsid w:val="69841670"/>
    <w:rsid w:val="69E6205D"/>
    <w:rsid w:val="6A51497D"/>
    <w:rsid w:val="6BA71E69"/>
    <w:rsid w:val="6BF211BE"/>
    <w:rsid w:val="6C657A5F"/>
    <w:rsid w:val="6C8724D2"/>
    <w:rsid w:val="6CA86FD8"/>
    <w:rsid w:val="6CDF252E"/>
    <w:rsid w:val="6D0C17FA"/>
    <w:rsid w:val="6DAF4518"/>
    <w:rsid w:val="6F1B70AC"/>
    <w:rsid w:val="6F334509"/>
    <w:rsid w:val="6F6D0E8A"/>
    <w:rsid w:val="6FD22142"/>
    <w:rsid w:val="70331648"/>
    <w:rsid w:val="70400F90"/>
    <w:rsid w:val="70AE5CB5"/>
    <w:rsid w:val="712B476F"/>
    <w:rsid w:val="71D47165"/>
    <w:rsid w:val="721E3C80"/>
    <w:rsid w:val="72B20165"/>
    <w:rsid w:val="73AE4E7E"/>
    <w:rsid w:val="73E87BD5"/>
    <w:rsid w:val="73EA1698"/>
    <w:rsid w:val="741E7584"/>
    <w:rsid w:val="750F7ED8"/>
    <w:rsid w:val="75776A35"/>
    <w:rsid w:val="75850D3A"/>
    <w:rsid w:val="75B51E5B"/>
    <w:rsid w:val="762C3392"/>
    <w:rsid w:val="765D4C8F"/>
    <w:rsid w:val="77660596"/>
    <w:rsid w:val="79276FD7"/>
    <w:rsid w:val="794E160F"/>
    <w:rsid w:val="7B590C41"/>
    <w:rsid w:val="7B653268"/>
    <w:rsid w:val="7BE56C1A"/>
    <w:rsid w:val="7C49110B"/>
    <w:rsid w:val="7C8707C7"/>
    <w:rsid w:val="7CAC2AF0"/>
    <w:rsid w:val="7D3859B0"/>
    <w:rsid w:val="7D491A2E"/>
    <w:rsid w:val="7DEA163E"/>
    <w:rsid w:val="7E173F30"/>
    <w:rsid w:val="7E1F20C0"/>
    <w:rsid w:val="7ED007BD"/>
    <w:rsid w:val="7F5E6D58"/>
    <w:rsid w:val="7F6630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CE43C3"/>
  <w15:docId w15:val="{4AE77A8C-0DFB-4BE8-B0D9-949A87079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0"/>
    <w:next w:val="a0"/>
    <w:link w:val="10"/>
    <w:qFormat/>
    <w:rsid w:val="009D21F7"/>
    <w:pPr>
      <w:keepNext/>
      <w:numPr>
        <w:numId w:val="4"/>
      </w:numPr>
      <w:tabs>
        <w:tab w:val="left" w:pos="432"/>
      </w:tabs>
      <w:autoSpaceDE w:val="0"/>
      <w:autoSpaceDN w:val="0"/>
      <w:adjustRightInd w:val="0"/>
      <w:spacing w:line="360" w:lineRule="auto"/>
      <w:ind w:firstLine="0"/>
      <w:jc w:val="left"/>
      <w:outlineLvl w:val="0"/>
    </w:pPr>
    <w:rPr>
      <w:rFonts w:ascii="Times New Roman" w:eastAsia="黑体" w:hAnsi="Times New Roman" w:cs="Times New Roman"/>
      <w:bCs/>
      <w:sz w:val="24"/>
    </w:rPr>
  </w:style>
  <w:style w:type="paragraph" w:styleId="2">
    <w:name w:val="heading 2"/>
    <w:basedOn w:val="a0"/>
    <w:next w:val="a0"/>
    <w:link w:val="20"/>
    <w:qFormat/>
    <w:rsid w:val="009D21F7"/>
    <w:pPr>
      <w:keepNext/>
      <w:keepLines/>
      <w:numPr>
        <w:ilvl w:val="1"/>
        <w:numId w:val="4"/>
      </w:numPr>
      <w:autoSpaceDE w:val="0"/>
      <w:autoSpaceDN w:val="0"/>
      <w:adjustRightInd w:val="0"/>
      <w:spacing w:line="360" w:lineRule="auto"/>
      <w:ind w:firstLine="0"/>
      <w:jc w:val="left"/>
      <w:outlineLvl w:val="1"/>
    </w:pPr>
    <w:rPr>
      <w:rFonts w:ascii="Arial" w:eastAsia="黑体" w:hAnsi="Arial" w:cs="Times New Roman"/>
      <w:bCs/>
      <w:sz w:val="24"/>
      <w:szCs w:val="32"/>
    </w:rPr>
  </w:style>
  <w:style w:type="paragraph" w:styleId="3">
    <w:name w:val="heading 3"/>
    <w:basedOn w:val="a0"/>
    <w:next w:val="a0"/>
    <w:link w:val="30"/>
    <w:qFormat/>
    <w:rsid w:val="009D21F7"/>
    <w:pPr>
      <w:keepNext/>
      <w:keepLines/>
      <w:numPr>
        <w:ilvl w:val="2"/>
        <w:numId w:val="4"/>
      </w:numPr>
      <w:tabs>
        <w:tab w:val="left" w:pos="720"/>
      </w:tabs>
      <w:autoSpaceDE w:val="0"/>
      <w:autoSpaceDN w:val="0"/>
      <w:adjustRightInd w:val="0"/>
      <w:spacing w:before="260" w:after="260" w:line="416" w:lineRule="auto"/>
      <w:ind w:firstLineChars="350" w:firstLine="350"/>
      <w:jc w:val="left"/>
      <w:outlineLvl w:val="2"/>
    </w:pPr>
    <w:rPr>
      <w:rFonts w:ascii="Times New Roman" w:eastAsia="宋体" w:hAnsi="Times New Roman" w:cs="Times New Roman"/>
      <w:b/>
      <w:bCs/>
      <w:sz w:val="32"/>
      <w:szCs w:val="32"/>
    </w:rPr>
  </w:style>
  <w:style w:type="paragraph" w:styleId="4">
    <w:name w:val="heading 4"/>
    <w:basedOn w:val="a0"/>
    <w:next w:val="a0"/>
    <w:link w:val="40"/>
    <w:qFormat/>
    <w:rsid w:val="009D21F7"/>
    <w:pPr>
      <w:keepNext/>
      <w:keepLines/>
      <w:numPr>
        <w:ilvl w:val="3"/>
        <w:numId w:val="4"/>
      </w:numPr>
      <w:tabs>
        <w:tab w:val="left" w:pos="864"/>
      </w:tabs>
      <w:autoSpaceDE w:val="0"/>
      <w:autoSpaceDN w:val="0"/>
      <w:adjustRightInd w:val="0"/>
      <w:spacing w:before="280" w:after="290" w:line="376" w:lineRule="auto"/>
      <w:ind w:firstLineChars="350" w:firstLine="350"/>
      <w:jc w:val="left"/>
      <w:outlineLvl w:val="3"/>
    </w:pPr>
    <w:rPr>
      <w:rFonts w:ascii="Arial" w:eastAsia="黑体" w:hAnsi="Arial" w:cs="Times New Roman"/>
      <w:b/>
      <w:bCs/>
      <w:sz w:val="28"/>
      <w:szCs w:val="28"/>
    </w:rPr>
  </w:style>
  <w:style w:type="paragraph" w:styleId="5">
    <w:name w:val="heading 5"/>
    <w:basedOn w:val="a0"/>
    <w:next w:val="a0"/>
    <w:link w:val="50"/>
    <w:qFormat/>
    <w:rsid w:val="009D21F7"/>
    <w:pPr>
      <w:keepNext/>
      <w:keepLines/>
      <w:numPr>
        <w:ilvl w:val="4"/>
        <w:numId w:val="4"/>
      </w:numPr>
      <w:tabs>
        <w:tab w:val="left" w:pos="1008"/>
      </w:tabs>
      <w:autoSpaceDE w:val="0"/>
      <w:autoSpaceDN w:val="0"/>
      <w:adjustRightInd w:val="0"/>
      <w:spacing w:before="280" w:after="290" w:line="376" w:lineRule="auto"/>
      <w:ind w:firstLineChars="350" w:firstLine="350"/>
      <w:jc w:val="left"/>
      <w:outlineLvl w:val="4"/>
    </w:pPr>
    <w:rPr>
      <w:rFonts w:ascii="Times New Roman" w:eastAsia="宋体" w:hAnsi="Times New Roman" w:cs="Times New Roman"/>
      <w:b/>
      <w:bCs/>
      <w:sz w:val="28"/>
      <w:szCs w:val="28"/>
      <w:lang w:val="x-none" w:eastAsia="x-none"/>
    </w:rPr>
  </w:style>
  <w:style w:type="paragraph" w:styleId="6">
    <w:name w:val="heading 6"/>
    <w:basedOn w:val="a0"/>
    <w:next w:val="a0"/>
    <w:link w:val="60"/>
    <w:qFormat/>
    <w:rsid w:val="009D21F7"/>
    <w:pPr>
      <w:keepNext/>
      <w:keepLines/>
      <w:numPr>
        <w:ilvl w:val="5"/>
        <w:numId w:val="4"/>
      </w:numPr>
      <w:tabs>
        <w:tab w:val="left" w:pos="1152"/>
      </w:tabs>
      <w:autoSpaceDE w:val="0"/>
      <w:autoSpaceDN w:val="0"/>
      <w:adjustRightInd w:val="0"/>
      <w:spacing w:before="240" w:after="64" w:line="320" w:lineRule="auto"/>
      <w:ind w:firstLineChars="350" w:firstLine="350"/>
      <w:jc w:val="left"/>
      <w:outlineLvl w:val="5"/>
    </w:pPr>
    <w:rPr>
      <w:rFonts w:ascii="Arial" w:eastAsia="黑体" w:hAnsi="Arial" w:cs="Times New Roman"/>
      <w:b/>
      <w:bCs/>
      <w:sz w:val="24"/>
    </w:rPr>
  </w:style>
  <w:style w:type="paragraph" w:styleId="7">
    <w:name w:val="heading 7"/>
    <w:basedOn w:val="a0"/>
    <w:next w:val="a0"/>
    <w:link w:val="70"/>
    <w:qFormat/>
    <w:rsid w:val="009D21F7"/>
    <w:pPr>
      <w:keepNext/>
      <w:keepLines/>
      <w:numPr>
        <w:ilvl w:val="6"/>
        <w:numId w:val="4"/>
      </w:numPr>
      <w:tabs>
        <w:tab w:val="left" w:pos="1296"/>
      </w:tabs>
      <w:autoSpaceDE w:val="0"/>
      <w:autoSpaceDN w:val="0"/>
      <w:adjustRightInd w:val="0"/>
      <w:spacing w:before="240" w:after="64" w:line="320" w:lineRule="auto"/>
      <w:ind w:firstLineChars="350" w:firstLine="350"/>
      <w:jc w:val="left"/>
      <w:outlineLvl w:val="6"/>
    </w:pPr>
    <w:rPr>
      <w:rFonts w:ascii="Times New Roman" w:eastAsia="宋体" w:hAnsi="Times New Roman" w:cs="Times New Roman"/>
      <w:b/>
      <w:bCs/>
      <w:sz w:val="24"/>
    </w:rPr>
  </w:style>
  <w:style w:type="paragraph" w:styleId="8">
    <w:name w:val="heading 8"/>
    <w:basedOn w:val="a0"/>
    <w:next w:val="a0"/>
    <w:link w:val="80"/>
    <w:qFormat/>
    <w:rsid w:val="009D21F7"/>
    <w:pPr>
      <w:keepNext/>
      <w:keepLines/>
      <w:numPr>
        <w:ilvl w:val="7"/>
        <w:numId w:val="4"/>
      </w:numPr>
      <w:tabs>
        <w:tab w:val="left" w:pos="1440"/>
      </w:tabs>
      <w:autoSpaceDE w:val="0"/>
      <w:autoSpaceDN w:val="0"/>
      <w:adjustRightInd w:val="0"/>
      <w:spacing w:before="240" w:after="64" w:line="320" w:lineRule="auto"/>
      <w:ind w:firstLineChars="350" w:firstLine="350"/>
      <w:jc w:val="left"/>
      <w:outlineLvl w:val="7"/>
    </w:pPr>
    <w:rPr>
      <w:rFonts w:ascii="Arial" w:eastAsia="黑体" w:hAnsi="Arial" w:cs="Times New Roman"/>
      <w:sz w:val="24"/>
    </w:rPr>
  </w:style>
  <w:style w:type="paragraph" w:styleId="9">
    <w:name w:val="heading 9"/>
    <w:basedOn w:val="a0"/>
    <w:next w:val="a0"/>
    <w:link w:val="90"/>
    <w:qFormat/>
    <w:rsid w:val="009D21F7"/>
    <w:pPr>
      <w:keepNext/>
      <w:keepLines/>
      <w:numPr>
        <w:ilvl w:val="8"/>
        <w:numId w:val="4"/>
      </w:numPr>
      <w:tabs>
        <w:tab w:val="left" w:pos="1584"/>
      </w:tabs>
      <w:autoSpaceDE w:val="0"/>
      <w:autoSpaceDN w:val="0"/>
      <w:adjustRightInd w:val="0"/>
      <w:spacing w:before="240" w:after="64" w:line="320" w:lineRule="auto"/>
      <w:ind w:firstLineChars="350" w:firstLine="350"/>
      <w:jc w:val="left"/>
      <w:outlineLvl w:val="8"/>
    </w:pPr>
    <w:rPr>
      <w:rFonts w:ascii="Arial" w:eastAsia="黑体" w:hAnsi="Arial" w:cs="Times New Roman"/>
      <w:sz w:val="24"/>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footer"/>
    <w:basedOn w:val="a0"/>
    <w:link w:val="a5"/>
    <w:qFormat/>
    <w:pPr>
      <w:tabs>
        <w:tab w:val="center" w:pos="4153"/>
        <w:tab w:val="right" w:pos="8306"/>
      </w:tabs>
      <w:snapToGrid w:val="0"/>
      <w:jc w:val="left"/>
    </w:pPr>
    <w:rPr>
      <w:sz w:val="18"/>
      <w:szCs w:val="18"/>
    </w:rPr>
  </w:style>
  <w:style w:type="paragraph" w:styleId="a6">
    <w:name w:val="header"/>
    <w:basedOn w:val="a0"/>
    <w:link w:val="a7"/>
    <w:qFormat/>
    <w:pPr>
      <w:pBdr>
        <w:bottom w:val="single" w:sz="6" w:space="1" w:color="auto"/>
      </w:pBdr>
      <w:tabs>
        <w:tab w:val="center" w:pos="4153"/>
        <w:tab w:val="right" w:pos="8306"/>
      </w:tabs>
      <w:snapToGrid w:val="0"/>
      <w:jc w:val="center"/>
    </w:pPr>
    <w:rPr>
      <w:sz w:val="18"/>
      <w:szCs w:val="18"/>
    </w:rPr>
  </w:style>
  <w:style w:type="table" w:styleId="a8">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1"/>
    <w:link w:val="a6"/>
    <w:qFormat/>
    <w:rPr>
      <w:rFonts w:asciiTheme="minorHAnsi" w:eastAsiaTheme="minorEastAsia" w:hAnsiTheme="minorHAnsi" w:cstheme="minorBidi"/>
      <w:kern w:val="2"/>
      <w:sz w:val="18"/>
      <w:szCs w:val="18"/>
    </w:rPr>
  </w:style>
  <w:style w:type="character" w:customStyle="1" w:styleId="a5">
    <w:name w:val="页脚 字符"/>
    <w:basedOn w:val="a1"/>
    <w:link w:val="a4"/>
    <w:qFormat/>
    <w:rPr>
      <w:rFonts w:asciiTheme="minorHAnsi" w:eastAsiaTheme="minorEastAsia" w:hAnsiTheme="minorHAnsi" w:cstheme="minorBidi"/>
      <w:kern w:val="2"/>
      <w:sz w:val="18"/>
      <w:szCs w:val="18"/>
    </w:rPr>
  </w:style>
  <w:style w:type="paragraph" w:styleId="a9">
    <w:name w:val="List Paragraph"/>
    <w:basedOn w:val="a0"/>
    <w:uiPriority w:val="99"/>
    <w:unhideWhenUsed/>
    <w:qFormat/>
    <w:pPr>
      <w:ind w:firstLineChars="200" w:firstLine="420"/>
    </w:pPr>
  </w:style>
  <w:style w:type="character" w:customStyle="1" w:styleId="10">
    <w:name w:val="标题 1 字符"/>
    <w:basedOn w:val="a1"/>
    <w:link w:val="1"/>
    <w:rsid w:val="009D21F7"/>
    <w:rPr>
      <w:rFonts w:eastAsia="黑体"/>
      <w:bCs/>
      <w:kern w:val="2"/>
      <w:sz w:val="24"/>
      <w:szCs w:val="24"/>
    </w:rPr>
  </w:style>
  <w:style w:type="character" w:customStyle="1" w:styleId="20">
    <w:name w:val="标题 2 字符"/>
    <w:basedOn w:val="a1"/>
    <w:link w:val="2"/>
    <w:rsid w:val="009D21F7"/>
    <w:rPr>
      <w:rFonts w:ascii="Arial" w:eastAsia="黑体" w:hAnsi="Arial"/>
      <w:bCs/>
      <w:kern w:val="2"/>
      <w:sz w:val="24"/>
      <w:szCs w:val="32"/>
    </w:rPr>
  </w:style>
  <w:style w:type="character" w:customStyle="1" w:styleId="30">
    <w:name w:val="标题 3 字符"/>
    <w:basedOn w:val="a1"/>
    <w:link w:val="3"/>
    <w:rsid w:val="009D21F7"/>
    <w:rPr>
      <w:b/>
      <w:bCs/>
      <w:kern w:val="2"/>
      <w:sz w:val="32"/>
      <w:szCs w:val="32"/>
    </w:rPr>
  </w:style>
  <w:style w:type="character" w:customStyle="1" w:styleId="40">
    <w:name w:val="标题 4 字符"/>
    <w:basedOn w:val="a1"/>
    <w:link w:val="4"/>
    <w:rsid w:val="009D21F7"/>
    <w:rPr>
      <w:rFonts w:ascii="Arial" w:eastAsia="黑体" w:hAnsi="Arial"/>
      <w:b/>
      <w:bCs/>
      <w:kern w:val="2"/>
      <w:sz w:val="28"/>
      <w:szCs w:val="28"/>
    </w:rPr>
  </w:style>
  <w:style w:type="character" w:customStyle="1" w:styleId="50">
    <w:name w:val="标题 5 字符"/>
    <w:basedOn w:val="a1"/>
    <w:link w:val="5"/>
    <w:rsid w:val="009D21F7"/>
    <w:rPr>
      <w:b/>
      <w:bCs/>
      <w:kern w:val="2"/>
      <w:sz w:val="28"/>
      <w:szCs w:val="28"/>
      <w:lang w:val="x-none" w:eastAsia="x-none"/>
    </w:rPr>
  </w:style>
  <w:style w:type="character" w:customStyle="1" w:styleId="60">
    <w:name w:val="标题 6 字符"/>
    <w:basedOn w:val="a1"/>
    <w:link w:val="6"/>
    <w:rsid w:val="009D21F7"/>
    <w:rPr>
      <w:rFonts w:ascii="Arial" w:eastAsia="黑体" w:hAnsi="Arial"/>
      <w:b/>
      <w:bCs/>
      <w:kern w:val="2"/>
      <w:sz w:val="24"/>
      <w:szCs w:val="24"/>
    </w:rPr>
  </w:style>
  <w:style w:type="character" w:customStyle="1" w:styleId="70">
    <w:name w:val="标题 7 字符"/>
    <w:basedOn w:val="a1"/>
    <w:link w:val="7"/>
    <w:rsid w:val="009D21F7"/>
    <w:rPr>
      <w:b/>
      <w:bCs/>
      <w:kern w:val="2"/>
      <w:sz w:val="24"/>
      <w:szCs w:val="24"/>
    </w:rPr>
  </w:style>
  <w:style w:type="character" w:customStyle="1" w:styleId="80">
    <w:name w:val="标题 8 字符"/>
    <w:basedOn w:val="a1"/>
    <w:link w:val="8"/>
    <w:rsid w:val="009D21F7"/>
    <w:rPr>
      <w:rFonts w:ascii="Arial" w:eastAsia="黑体" w:hAnsi="Arial"/>
      <w:kern w:val="2"/>
      <w:sz w:val="24"/>
      <w:szCs w:val="24"/>
    </w:rPr>
  </w:style>
  <w:style w:type="character" w:customStyle="1" w:styleId="90">
    <w:name w:val="标题 9 字符"/>
    <w:basedOn w:val="a1"/>
    <w:link w:val="9"/>
    <w:rsid w:val="009D21F7"/>
    <w:rPr>
      <w:rFonts w:ascii="Arial" w:eastAsia="黑体" w:hAnsi="Arial"/>
      <w:kern w:val="2"/>
      <w:sz w:val="24"/>
      <w:szCs w:val="21"/>
    </w:rPr>
  </w:style>
  <w:style w:type="paragraph" w:customStyle="1" w:styleId="a">
    <w:name w:val="附录章标题"/>
    <w:next w:val="a0"/>
    <w:rsid w:val="009D21F7"/>
    <w:pPr>
      <w:numPr>
        <w:numId w:val="5"/>
      </w:numPr>
      <w:tabs>
        <w:tab w:val="clear" w:pos="1140"/>
      </w:tabs>
      <w:wordWrap w:val="0"/>
      <w:overflowPunct w:val="0"/>
      <w:autoSpaceDE w:val="0"/>
      <w:spacing w:beforeLines="50" w:before="50" w:afterLines="50" w:after="50"/>
      <w:ind w:left="0" w:firstLine="0"/>
      <w:jc w:val="both"/>
      <w:textAlignment w:val="baseline"/>
      <w:outlineLvl w:val="1"/>
    </w:pPr>
    <w:rPr>
      <w:rFonts w:ascii="黑体" w:eastAsia="黑体"/>
      <w:kern w:val="21"/>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47</TotalTime>
  <Pages>7</Pages>
  <Words>605</Words>
  <Characters>3451</Characters>
  <Application>Microsoft Office Word</Application>
  <DocSecurity>0</DocSecurity>
  <Lines>28</Lines>
  <Paragraphs>8</Paragraphs>
  <ScaleCrop>false</ScaleCrop>
  <Company>Microsoft</Company>
  <LinksUpToDate>false</LinksUpToDate>
  <CharactersWithSpaces>4048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WANG Z</cp:lastModifiedBy>
  <cp:revision>13</cp:revision>
  <dcterms:created xsi:type="dcterms:W3CDTF">2025-11-25T10:07:00Z</dcterms:created>
  <dcterms:modified xsi:type="dcterms:W3CDTF">2026-02-02T02:32:00Z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B48A9EDB60BE4CFE86CEF57D17CBDB75</vt:lpwstr>
  </property>
</Properties>
</file>