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6D9FE">
      <w:pPr>
        <w:widowControl/>
        <w:overflowPunct w:val="0"/>
        <w:topLinePunct/>
        <w:spacing w:line="240" w:lineRule="auto"/>
        <w:ind w:firstLine="0" w:firstLineChars="0"/>
        <w:jc w:val="left"/>
        <w:rPr>
          <w:rFonts w:hint="default" w:ascii="Times New Roman" w:hAnsi="Times New Roman" w:cs="Times New Roman"/>
          <w:color w:val="auto"/>
        </w:rPr>
      </w:pPr>
      <w:r>
        <w:rPr>
          <w:rFonts w:hint="default" w:ascii="Times New Roman" w:hAnsi="Times New Roman" w:eastAsia="黑体" w:cs="Times New Roman"/>
          <w:color w:val="auto"/>
          <w:spacing w:val="0"/>
          <w:sz w:val="32"/>
          <w:szCs w:val="32"/>
          <w:lang w:val="en-US"/>
        </w:rPr>
        <w:t>附件2</w:t>
      </w:r>
    </w:p>
    <w:p w14:paraId="773FBE92">
      <w:pPr>
        <w:widowControl/>
        <w:overflowPunct w:val="0"/>
        <w:topLinePunct/>
        <w:spacing w:line="240" w:lineRule="auto"/>
        <w:ind w:firstLine="0" w:firstLineChars="0"/>
        <w:jc w:val="left"/>
        <w:rPr>
          <w:rFonts w:hint="default" w:ascii="Times New Roman" w:hAnsi="Times New Roman" w:cs="Times New Roman"/>
          <w:color w:val="auto"/>
          <w:spacing w:val="0"/>
          <w:sz w:val="32"/>
          <w:szCs w:val="32"/>
        </w:rPr>
      </w:pPr>
    </w:p>
    <w:p w14:paraId="57B45C12">
      <w:pPr>
        <w:widowControl/>
        <w:overflowPunct w:val="0"/>
        <w:topLinePunct/>
        <w:spacing w:line="240" w:lineRule="auto"/>
        <w:ind w:firstLine="0" w:firstLineChars="0"/>
        <w:jc w:val="right"/>
        <w:rPr>
          <w:rFonts w:hint="default" w:ascii="Times New Roman" w:hAnsi="Times New Roman" w:eastAsia="仿宋_GB2312" w:cs="Times New Roman"/>
          <w:color w:val="auto"/>
          <w:spacing w:val="0"/>
          <w:sz w:val="30"/>
          <w:szCs w:val="30"/>
          <w:lang w:val="en-US" w:eastAsia="zh-CN"/>
        </w:rPr>
      </w:pPr>
      <w:r>
        <w:rPr>
          <w:rFonts w:hint="default" w:ascii="Times New Roman" w:hAnsi="Times New Roman" w:eastAsia="仿宋_GB2312" w:cs="Times New Roman"/>
          <w:color w:val="auto"/>
          <w:spacing w:val="0"/>
          <w:sz w:val="32"/>
          <w:szCs w:val="32"/>
        </w:rPr>
        <w:t>项目编号：</w:t>
      </w:r>
      <w:r>
        <w:rPr>
          <w:rFonts w:hint="eastAsia" w:cs="Times New Roman"/>
          <w:color w:val="auto"/>
          <w:spacing w:val="0"/>
          <w:sz w:val="32"/>
          <w:szCs w:val="32"/>
          <w:lang w:val="en-US" w:eastAsia="zh-CN"/>
        </w:rPr>
        <w:t>2026-X-XX</w:t>
      </w:r>
    </w:p>
    <w:p w14:paraId="4FB48A5C">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14:paraId="3EEA5FF6">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14:paraId="0D8EE87A">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p>
    <w:p w14:paraId="318F4218">
      <w:pPr>
        <w:overflowPunct w:val="0"/>
        <w:topLinePunct/>
        <w:spacing w:line="240" w:lineRule="auto"/>
        <w:ind w:firstLine="0" w:firstLineChars="0"/>
        <w:jc w:val="center"/>
        <w:rPr>
          <w:rFonts w:hint="default" w:ascii="Times New Roman" w:hAnsi="Times New Roman" w:eastAsia="方正小标宋简体" w:cs="Times New Roman"/>
          <w:bCs/>
          <w:color w:val="auto"/>
          <w:spacing w:val="0"/>
          <w:sz w:val="44"/>
          <w:szCs w:val="44"/>
        </w:rPr>
      </w:pPr>
      <w:r>
        <w:rPr>
          <w:rFonts w:hint="default" w:ascii="Times New Roman" w:hAnsi="Times New Roman" w:eastAsia="方正小标宋简体" w:cs="Times New Roman"/>
          <w:bCs/>
          <w:color w:val="auto"/>
          <w:spacing w:val="0"/>
          <w:sz w:val="44"/>
          <w:szCs w:val="44"/>
          <w:lang w:val="en-US" w:eastAsia="zh-CN"/>
        </w:rPr>
        <w:t>2026年</w:t>
      </w:r>
      <w:r>
        <w:rPr>
          <w:rFonts w:hint="default" w:ascii="Times New Roman" w:hAnsi="Times New Roman" w:eastAsia="方正小标宋简体" w:cs="Times New Roman"/>
          <w:bCs/>
          <w:color w:val="auto"/>
          <w:spacing w:val="0"/>
          <w:sz w:val="44"/>
          <w:szCs w:val="44"/>
        </w:rPr>
        <w:t>国家计量比对项目</w:t>
      </w:r>
      <w:r>
        <w:rPr>
          <w:rFonts w:hint="default" w:ascii="Times New Roman" w:hAnsi="Times New Roman" w:eastAsia="方正小标宋简体" w:cs="Times New Roman"/>
          <w:bCs/>
          <w:color w:val="auto"/>
          <w:spacing w:val="0"/>
          <w:sz w:val="44"/>
          <w:szCs w:val="44"/>
          <w:lang w:eastAsia="zh-CN"/>
        </w:rPr>
        <w:t>任务</w:t>
      </w:r>
      <w:r>
        <w:rPr>
          <w:rFonts w:hint="default" w:ascii="Times New Roman" w:hAnsi="Times New Roman" w:eastAsia="方正小标宋简体" w:cs="Times New Roman"/>
          <w:bCs/>
          <w:color w:val="auto"/>
          <w:spacing w:val="0"/>
          <w:sz w:val="44"/>
          <w:szCs w:val="44"/>
        </w:rPr>
        <w:t>书</w:t>
      </w:r>
    </w:p>
    <w:p w14:paraId="1DE440DF">
      <w:pPr>
        <w:widowControl w:val="0"/>
        <w:suppressLineNumbers w:val="0"/>
        <w:suppressAutoHyphens/>
        <w:overflowPunct w:val="0"/>
        <w:topLinePunct/>
        <w:spacing w:before="312" w:after="0" w:line="240" w:lineRule="auto"/>
        <w:ind w:left="5250"/>
        <w:jc w:val="center"/>
        <w:rPr>
          <w:rFonts w:hint="default" w:ascii="Times New Roman" w:hAnsi="Times New Roman" w:eastAsia="黑体" w:cs="Times New Roman"/>
          <w:b w:val="0"/>
          <w:bCs/>
          <w:color w:val="auto"/>
          <w:spacing w:val="0"/>
          <w:kern w:val="1"/>
          <w:sz w:val="52"/>
          <w:szCs w:val="24"/>
          <w:lang w:val="en-US" w:eastAsia="zh-CN" w:bidi="ar-SA"/>
        </w:rPr>
      </w:pPr>
    </w:p>
    <w:p w14:paraId="0D0046C1">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项目名称：</w:t>
      </w:r>
      <w:r>
        <w:rPr>
          <w:rFonts w:hint="default" w:ascii="Times New Roman" w:hAnsi="Times New Roman" w:eastAsia="黑体" w:cs="Times New Roman"/>
          <w:color w:val="auto"/>
          <w:spacing w:val="0"/>
          <w:sz w:val="32"/>
          <w:szCs w:val="32"/>
          <w:u w:val="single"/>
        </w:rPr>
        <w:t xml:space="preserve">                                </w:t>
      </w:r>
    </w:p>
    <w:p w14:paraId="765F846C">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起止时间：</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月至</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月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14:paraId="2D27952F">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项目负责人：</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14:paraId="2D368766">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lang w:eastAsia="zh-CN"/>
        </w:rPr>
        <w:t>申报单位</w:t>
      </w:r>
      <w:r>
        <w:rPr>
          <w:rFonts w:hint="default" w:ascii="Times New Roman" w:hAnsi="Times New Roman" w:eastAsia="黑体" w:cs="Times New Roman"/>
          <w:color w:val="auto"/>
          <w:spacing w:val="0"/>
          <w:sz w:val="32"/>
          <w:szCs w:val="32"/>
        </w:rPr>
        <w:t>：</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14:paraId="3BDD3608">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比对类别：</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国家计量比对</w:t>
      </w:r>
      <w:r>
        <w:rPr>
          <w:rFonts w:hint="default" w:ascii="Times New Roman" w:hAnsi="Times New Roman" w:eastAsia="黑体" w:cs="Times New Roman"/>
          <w:color w:val="auto"/>
          <w:spacing w:val="0"/>
          <w:sz w:val="32"/>
          <w:szCs w:val="32"/>
          <w:u w:val="single"/>
          <w:lang w:val="en-US" w:eastAsia="zh-CN"/>
        </w:rPr>
        <w:t xml:space="preserve">             </w:t>
      </w:r>
    </w:p>
    <w:p w14:paraId="44F8E872">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rPr>
        <w:t>比对类型：</w:t>
      </w:r>
      <w:r>
        <w:rPr>
          <w:rFonts w:hint="default" w:ascii="Times New Roman" w:hAnsi="Times New Roman" w:eastAsia="黑体" w:cs="Times New Roman"/>
          <w:color w:val="auto"/>
          <w:spacing w:val="0"/>
          <w:sz w:val="32"/>
          <w:szCs w:val="32"/>
          <w:u w:val="single"/>
        </w:rPr>
        <w:t xml:space="preserve">（请填A类或者B类）   </w:t>
      </w:r>
      <w:r>
        <w:rPr>
          <w:rFonts w:hint="default" w:ascii="Times New Roman" w:hAnsi="Times New Roman" w:eastAsia="黑体" w:cs="Times New Roman"/>
          <w:color w:val="auto"/>
          <w:spacing w:val="6"/>
          <w:sz w:val="32"/>
          <w:szCs w:val="32"/>
          <w:u w:val="single"/>
        </w:rPr>
        <w:t xml:space="preserve">   </w:t>
      </w:r>
      <w:r>
        <w:rPr>
          <w:rFonts w:hint="eastAsia" w:eastAsia="黑体" w:cs="Times New Roman"/>
          <w:color w:val="auto"/>
          <w:spacing w:val="6"/>
          <w:sz w:val="32"/>
          <w:szCs w:val="32"/>
          <w:u w:val="single"/>
          <w:lang w:val="en-US" w:eastAsia="zh-CN"/>
        </w:rPr>
        <w:t xml:space="preserve">  </w:t>
      </w:r>
      <w:r>
        <w:rPr>
          <w:rFonts w:hint="default" w:ascii="Times New Roman" w:hAnsi="Times New Roman" w:eastAsia="黑体" w:cs="Times New Roman"/>
          <w:color w:val="auto"/>
          <w:spacing w:val="6"/>
          <w:sz w:val="32"/>
          <w:szCs w:val="32"/>
          <w:u w:val="single"/>
        </w:rPr>
        <w:t xml:space="preserve"> </w:t>
      </w:r>
      <w:r>
        <w:rPr>
          <w:rFonts w:hint="default" w:ascii="Times New Roman" w:hAnsi="Times New Roman" w:eastAsia="黑体" w:cs="Times New Roman"/>
          <w:color w:val="auto"/>
          <w:spacing w:val="0"/>
          <w:sz w:val="32"/>
          <w:szCs w:val="32"/>
          <w:u w:val="single"/>
        </w:rPr>
        <w:t xml:space="preserve">    </w:t>
      </w:r>
    </w:p>
    <w:p w14:paraId="484B61AC">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u w:val="single"/>
        </w:rPr>
      </w:pPr>
      <w:r>
        <w:rPr>
          <w:rFonts w:hint="default" w:ascii="Times New Roman" w:hAnsi="Times New Roman" w:eastAsia="黑体" w:cs="Times New Roman"/>
          <w:color w:val="auto"/>
          <w:spacing w:val="0"/>
          <w:sz w:val="32"/>
          <w:szCs w:val="32"/>
          <w:u w:val="none"/>
        </w:rPr>
        <w:t>所属专业：</w:t>
      </w:r>
      <w:r>
        <w:rPr>
          <w:rFonts w:hint="default" w:ascii="Times New Roman" w:hAnsi="Times New Roman" w:eastAsia="黑体" w:cs="Times New Roman"/>
          <w:color w:val="auto"/>
          <w:spacing w:val="0"/>
          <w:sz w:val="32"/>
          <w:szCs w:val="32"/>
          <w:u w:val="single"/>
        </w:rPr>
        <w:t xml:space="preserve">（请填所属专业名称） </w:t>
      </w:r>
      <w:r>
        <w:rPr>
          <w:rFonts w:hint="default" w:ascii="Times New Roman" w:hAnsi="Times New Roman" w:eastAsia="黑体" w:cs="Times New Roman"/>
          <w:color w:val="auto"/>
          <w:spacing w:val="0"/>
          <w:sz w:val="32"/>
          <w:szCs w:val="32"/>
          <w:u w:val="single" w:color="000000"/>
        </w:rPr>
        <w:t xml:space="preserve">   </w:t>
      </w:r>
      <w:r>
        <w:rPr>
          <w:rFonts w:hint="default" w:ascii="Times New Roman" w:hAnsi="Times New Roman" w:eastAsia="黑体" w:cs="Times New Roman"/>
          <w:color w:val="auto"/>
          <w:spacing w:val="0"/>
          <w:sz w:val="32"/>
          <w:szCs w:val="32"/>
          <w:u w:val="single"/>
        </w:rPr>
        <w:t xml:space="preserve"> </w:t>
      </w:r>
      <w:r>
        <w:rPr>
          <w:rFonts w:hint="eastAsia"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14:paraId="03FE9D47">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主导实验室：</w:t>
      </w:r>
      <w:r>
        <w:rPr>
          <w:rFonts w:hint="default" w:ascii="Times New Roman" w:hAnsi="Times New Roman" w:eastAsia="黑体" w:cs="Times New Roman"/>
          <w:color w:val="auto"/>
          <w:spacing w:val="0"/>
          <w:sz w:val="32"/>
          <w:szCs w:val="32"/>
          <w:u w:val="single"/>
        </w:rPr>
        <w:t xml:space="preserve">                              </w:t>
      </w:r>
    </w:p>
    <w:p w14:paraId="0DC9F89E">
      <w:pPr>
        <w:overflowPunct w:val="0"/>
        <w:topLinePunct/>
        <w:adjustRightInd w:val="0"/>
        <w:snapToGrid w:val="0"/>
        <w:spacing w:line="594" w:lineRule="exact"/>
        <w:ind w:firstLine="1009" w:firstLineChars="297"/>
        <w:rPr>
          <w:rFonts w:hint="default" w:ascii="Times New Roman" w:hAnsi="Times New Roman" w:eastAsia="黑体" w:cs="Times New Roman"/>
          <w:color w:val="auto"/>
          <w:spacing w:val="0"/>
          <w:sz w:val="32"/>
          <w:szCs w:val="32"/>
        </w:rPr>
      </w:pPr>
      <w:r>
        <w:rPr>
          <w:rFonts w:hint="default" w:ascii="Times New Roman" w:hAnsi="Times New Roman" w:eastAsia="黑体" w:cs="Times New Roman"/>
          <w:color w:val="auto"/>
          <w:spacing w:val="0"/>
          <w:sz w:val="32"/>
          <w:szCs w:val="32"/>
        </w:rPr>
        <w:t>项目联系人及手机号：</w:t>
      </w:r>
      <w:r>
        <w:rPr>
          <w:rFonts w:hint="default" w:ascii="Times New Roman" w:hAnsi="Times New Roman" w:eastAsia="黑体" w:cs="Times New Roman"/>
          <w:color w:val="auto"/>
          <w:spacing w:val="0"/>
          <w:sz w:val="32"/>
          <w:szCs w:val="32"/>
          <w:u w:val="single"/>
        </w:rPr>
        <w:t xml:space="preserve">                      </w:t>
      </w:r>
    </w:p>
    <w:p w14:paraId="44C4FEDC">
      <w:pPr>
        <w:overflowPunct w:val="0"/>
        <w:topLinePunct/>
        <w:adjustRightInd w:val="0"/>
        <w:snapToGrid w:val="0"/>
        <w:spacing w:line="594" w:lineRule="exact"/>
        <w:ind w:firstLine="0" w:firstLineChars="0"/>
        <w:rPr>
          <w:rFonts w:hint="default" w:ascii="Times New Roman" w:hAnsi="Times New Roman" w:eastAsia="仿宋_GB2312" w:cs="Times New Roman"/>
          <w:color w:val="auto"/>
          <w:spacing w:val="0"/>
          <w:sz w:val="32"/>
          <w:szCs w:val="32"/>
          <w:u w:val="single"/>
        </w:rPr>
      </w:pPr>
      <w:r>
        <w:rPr>
          <w:rFonts w:hint="default" w:ascii="Times New Roman" w:hAnsi="Times New Roman" w:eastAsia="黑体" w:cs="Times New Roman"/>
          <w:color w:val="auto"/>
          <w:spacing w:val="0"/>
          <w:sz w:val="32"/>
          <w:szCs w:val="32"/>
        </w:rPr>
        <w:t xml:space="preserve">      填表日期：</w:t>
      </w:r>
      <w:r>
        <w:rPr>
          <w:rFonts w:hint="default" w:ascii="Times New Roman" w:hAnsi="Times New Roman" w:eastAsia="黑体" w:cs="Times New Roman"/>
          <w:color w:val="auto"/>
          <w:spacing w:val="0"/>
          <w:sz w:val="32"/>
          <w:szCs w:val="32"/>
          <w:u w:val="single"/>
        </w:rPr>
        <w:t xml:space="preserve">            年</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月</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日</w:t>
      </w:r>
      <w:r>
        <w:rPr>
          <w:rFonts w:hint="default" w:ascii="Times New Roman" w:hAnsi="Times New Roman" w:eastAsia="黑体" w:cs="Times New Roman"/>
          <w:color w:val="auto"/>
          <w:spacing w:val="0"/>
          <w:sz w:val="32"/>
          <w:szCs w:val="32"/>
          <w:u w:val="single"/>
          <w:lang w:val="en-US" w:eastAsia="zh-CN"/>
        </w:rPr>
        <w:t xml:space="preserve">  </w:t>
      </w:r>
      <w:r>
        <w:rPr>
          <w:rFonts w:hint="default" w:ascii="Times New Roman" w:hAnsi="Times New Roman" w:eastAsia="黑体" w:cs="Times New Roman"/>
          <w:color w:val="auto"/>
          <w:spacing w:val="0"/>
          <w:sz w:val="32"/>
          <w:szCs w:val="32"/>
          <w:u w:val="single"/>
        </w:rPr>
        <w:t xml:space="preserve">    </w:t>
      </w:r>
    </w:p>
    <w:p w14:paraId="7E6CD1E6">
      <w:pPr>
        <w:pStyle w:val="2"/>
        <w:rPr>
          <w:rFonts w:hint="default" w:ascii="Times New Roman" w:hAnsi="Times New Roman" w:cs="Times New Roman"/>
          <w:color w:val="auto"/>
          <w:lang w:val="en-US" w:eastAsia="zh-CN"/>
        </w:rPr>
      </w:pPr>
    </w:p>
    <w:p w14:paraId="1A5FB6A7">
      <w:pPr>
        <w:keepNext w:val="0"/>
        <w:keepLines w:val="0"/>
        <w:pageBreakBefore w:val="0"/>
        <w:widowControl w:val="0"/>
        <w:kinsoku/>
        <w:wordWrap/>
        <w:overflowPunct w:val="0"/>
        <w:topLinePunct w:val="0"/>
        <w:autoSpaceDE/>
        <w:autoSpaceDN/>
        <w:bidi w:val="0"/>
        <w:adjustRightInd w:val="0"/>
        <w:snapToGrid/>
        <w:spacing w:line="594" w:lineRule="exact"/>
        <w:ind w:firstLine="624" w:firstLineChars="200"/>
        <w:jc w:val="both"/>
        <w:textAlignment w:val="auto"/>
        <w:rPr>
          <w:rFonts w:hint="default" w:ascii="Times New Roman" w:hAnsi="Times New Roman" w:eastAsia="黑体" w:cs="Times New Roman"/>
          <w:spacing w:val="0"/>
          <w:sz w:val="32"/>
          <w:szCs w:val="32"/>
        </w:rPr>
      </w:pPr>
      <w:r>
        <w:rPr>
          <w:rFonts w:eastAsia="仿宋_GB2312"/>
          <w:color w:val="000000"/>
          <w:spacing w:val="-4"/>
          <w:sz w:val="30"/>
        </w:rPr>
        <w:br w:type="page"/>
      </w:r>
    </w:p>
    <w:p w14:paraId="591B9AF8">
      <w:pPr>
        <w:keepNext w:val="0"/>
        <w:keepLines w:val="0"/>
        <w:pageBreakBefore w:val="0"/>
        <w:widowControl w:val="0"/>
        <w:kinsoku/>
        <w:wordWrap/>
        <w:overflowPunct w:val="0"/>
        <w:topLinePunct w:val="0"/>
        <w:autoSpaceDE/>
        <w:autoSpaceDN/>
        <w:bidi w:val="0"/>
        <w:adjustRightInd w:val="0"/>
        <w:snapToGrid/>
        <w:spacing w:line="594" w:lineRule="exact"/>
        <w:jc w:val="center"/>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填  写  说  明</w:t>
      </w:r>
    </w:p>
    <w:p w14:paraId="64D45AB7">
      <w:pPr>
        <w:keepNext w:val="0"/>
        <w:keepLines w:val="0"/>
        <w:pageBreakBefore w:val="0"/>
        <w:widowControl w:val="0"/>
        <w:kinsoku/>
        <w:wordWrap w:val="0"/>
        <w:overflowPunct w:val="0"/>
        <w:topLinePunct w:val="0"/>
        <w:autoSpaceDE/>
        <w:autoSpaceDN/>
        <w:bidi w:val="0"/>
        <w:adjustRightInd w:val="0"/>
        <w:snapToGrid/>
        <w:spacing w:line="594" w:lineRule="exact"/>
        <w:ind w:firstLine="680" w:firstLineChars="200"/>
        <w:jc w:val="both"/>
        <w:textAlignment w:val="auto"/>
        <w:rPr>
          <w:rFonts w:hint="default" w:ascii="Times New Roman" w:hAnsi="Times New Roman" w:eastAsia="黑体" w:cs="Times New Roman"/>
          <w:spacing w:val="0"/>
          <w:kern w:val="0"/>
          <w:sz w:val="32"/>
          <w:szCs w:val="32"/>
        </w:rPr>
      </w:pPr>
    </w:p>
    <w:p w14:paraId="55CEAA09">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rPr>
        <w:t>一、《</w:t>
      </w:r>
      <w:r>
        <w:rPr>
          <w:rFonts w:hint="default" w:ascii="Times New Roman" w:hAnsi="Times New Roman" w:cs="Times New Roman"/>
          <w:snapToGrid/>
          <w:spacing w:val="0"/>
          <w:kern w:val="0"/>
          <w:sz w:val="28"/>
          <w:szCs w:val="28"/>
          <w:lang w:eastAsia="zh-CN"/>
        </w:rPr>
        <w:t>任务</w:t>
      </w:r>
      <w:r>
        <w:rPr>
          <w:rFonts w:hint="default" w:ascii="Times New Roman" w:hAnsi="Times New Roman" w:cs="Times New Roman"/>
          <w:snapToGrid/>
          <w:spacing w:val="0"/>
          <w:kern w:val="0"/>
          <w:sz w:val="28"/>
          <w:szCs w:val="28"/>
        </w:rPr>
        <w:t>书》请用计算机填写，所有表格均可加行加页，排版清晰。</w:t>
      </w:r>
    </w:p>
    <w:p w14:paraId="0D787897">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rPr>
        <w:t>二、项目名称</w:t>
      </w:r>
      <w:r>
        <w:rPr>
          <w:rFonts w:hint="default" w:ascii="Times New Roman" w:hAnsi="Times New Roman" w:cs="Times New Roman"/>
          <w:snapToGrid/>
          <w:spacing w:val="0"/>
          <w:kern w:val="0"/>
          <w:sz w:val="28"/>
          <w:szCs w:val="28"/>
          <w:lang w:val="en-US"/>
        </w:rPr>
        <w:t>和项目编号</w:t>
      </w:r>
      <w:r>
        <w:rPr>
          <w:rFonts w:hint="default" w:ascii="Times New Roman" w:hAnsi="Times New Roman" w:cs="Times New Roman"/>
          <w:snapToGrid/>
          <w:spacing w:val="0"/>
          <w:kern w:val="0"/>
          <w:sz w:val="28"/>
          <w:szCs w:val="28"/>
          <w:lang w:eastAsia="zh-CN"/>
        </w:rPr>
        <w:t>按照市场监管总局公布的</w:t>
      </w:r>
      <w:r>
        <w:rPr>
          <w:rFonts w:hint="default" w:ascii="Times New Roman" w:hAnsi="Times New Roman" w:cs="Times New Roman"/>
          <w:snapToGrid/>
          <w:spacing w:val="0"/>
          <w:kern w:val="0"/>
          <w:sz w:val="28"/>
          <w:szCs w:val="28"/>
          <w:lang w:val="en-US" w:eastAsia="zh-CN"/>
        </w:rPr>
        <w:t>2026年国家计量比对项目名称填写</w:t>
      </w:r>
      <w:r>
        <w:rPr>
          <w:rFonts w:hint="default" w:ascii="Times New Roman" w:hAnsi="Times New Roman" w:cs="Times New Roman"/>
          <w:snapToGrid/>
          <w:spacing w:val="0"/>
          <w:kern w:val="0"/>
          <w:sz w:val="28"/>
          <w:szCs w:val="28"/>
        </w:rPr>
        <w:t>。</w:t>
      </w:r>
    </w:p>
    <w:p w14:paraId="2E89B644">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三</w:t>
      </w:r>
      <w:r>
        <w:rPr>
          <w:rFonts w:hint="default" w:ascii="Times New Roman" w:hAnsi="Times New Roman" w:cs="Times New Roman"/>
          <w:snapToGrid/>
          <w:spacing w:val="0"/>
          <w:kern w:val="0"/>
          <w:sz w:val="28"/>
          <w:szCs w:val="28"/>
        </w:rPr>
        <w:t>、申报比对类型包括A类和B类，A类为财政经费支持，对于与项目相关的依法设置或者授权建立的计量技术机构，要求其必须参加，不收取任何费用。B类项目所需经费由主导实验室自筹，可邀请相关机构自愿参加。</w:t>
      </w:r>
    </w:p>
    <w:p w14:paraId="64ED1815">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四</w:t>
      </w:r>
      <w:r>
        <w:rPr>
          <w:rFonts w:hint="default" w:ascii="Times New Roman" w:hAnsi="Times New Roman" w:cs="Times New Roman"/>
          <w:snapToGrid/>
          <w:spacing w:val="0"/>
          <w:kern w:val="0"/>
          <w:sz w:val="28"/>
          <w:szCs w:val="28"/>
        </w:rPr>
        <w:t>、所属专业填写长度、力学、声学、温度、电磁、无线电、时间频率、电离辐射、化学、光学、标准物质，不属于上述专业的</w:t>
      </w:r>
      <w:r>
        <w:rPr>
          <w:rFonts w:hint="eastAsia" w:cs="Times New Roman"/>
          <w:snapToGrid/>
          <w:spacing w:val="0"/>
          <w:kern w:val="0"/>
          <w:sz w:val="28"/>
          <w:szCs w:val="28"/>
          <w:lang w:eastAsia="zh-CN"/>
        </w:rPr>
        <w:t>，填报</w:t>
      </w:r>
      <w:r>
        <w:rPr>
          <w:rFonts w:hint="default" w:ascii="Times New Roman" w:hAnsi="Times New Roman" w:cs="Times New Roman"/>
          <w:snapToGrid/>
          <w:spacing w:val="0"/>
          <w:kern w:val="0"/>
          <w:sz w:val="28"/>
          <w:szCs w:val="28"/>
        </w:rPr>
        <w:t>其他。</w:t>
      </w:r>
    </w:p>
    <w:p w14:paraId="7C2937F5">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textAlignment w:val="auto"/>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五</w:t>
      </w:r>
      <w:r>
        <w:rPr>
          <w:rFonts w:hint="default" w:ascii="Times New Roman" w:hAnsi="Times New Roman" w:cs="Times New Roman"/>
          <w:snapToGrid/>
          <w:spacing w:val="0"/>
          <w:kern w:val="0"/>
          <w:sz w:val="28"/>
          <w:szCs w:val="28"/>
        </w:rPr>
        <w:t>、项目联系人：申报国家计量比对项目的项目联系人填写主导实验室联系人，申报大区计量比对项目的项目联系人填写大区国家计量测试中心联系人。</w:t>
      </w:r>
    </w:p>
    <w:p w14:paraId="5067B82A">
      <w:pPr>
        <w:keepNext w:val="0"/>
        <w:keepLines w:val="0"/>
        <w:pageBreakBefore w:val="0"/>
        <w:widowControl w:val="0"/>
        <w:kinsoku/>
        <w:wordWrap w:val="0"/>
        <w:overflowPunct w:val="0"/>
        <w:topLinePunct w:val="0"/>
        <w:autoSpaceDE/>
        <w:autoSpaceDN/>
        <w:bidi w:val="0"/>
        <w:adjustRightInd w:val="0"/>
        <w:snapToGrid/>
        <w:spacing w:line="594" w:lineRule="exact"/>
        <w:ind w:firstLine="600" w:firstLineChars="200"/>
        <w:jc w:val="both"/>
        <w:textAlignment w:val="auto"/>
        <w:outlineLvl w:val="9"/>
        <w:rPr>
          <w:rFonts w:hint="default" w:ascii="Times New Roman" w:hAnsi="Times New Roman" w:cs="Times New Roman"/>
          <w:snapToGrid/>
          <w:spacing w:val="0"/>
          <w:kern w:val="0"/>
          <w:sz w:val="28"/>
          <w:szCs w:val="28"/>
        </w:rPr>
      </w:pPr>
      <w:r>
        <w:rPr>
          <w:rFonts w:hint="default" w:ascii="Times New Roman" w:hAnsi="Times New Roman" w:cs="Times New Roman"/>
          <w:snapToGrid/>
          <w:spacing w:val="0"/>
          <w:kern w:val="0"/>
          <w:sz w:val="28"/>
          <w:szCs w:val="28"/>
          <w:lang w:val="en-US" w:eastAsia="zh-CN"/>
        </w:rPr>
        <w:t>六</w:t>
      </w:r>
      <w:r>
        <w:rPr>
          <w:rFonts w:hint="default" w:ascii="Times New Roman" w:hAnsi="Times New Roman" w:cs="Times New Roman"/>
          <w:snapToGrid/>
          <w:spacing w:val="0"/>
          <w:kern w:val="0"/>
          <w:sz w:val="28"/>
          <w:szCs w:val="28"/>
        </w:rPr>
        <w:t>、</w:t>
      </w:r>
      <w:r>
        <w:rPr>
          <w:rFonts w:hint="default" w:ascii="Times New Roman" w:hAnsi="Times New Roman" w:cs="Times New Roman"/>
          <w:snapToGrid/>
          <w:spacing w:val="0"/>
          <w:kern w:val="0"/>
          <w:sz w:val="28"/>
          <w:szCs w:val="28"/>
          <w:lang w:eastAsia="zh-CN"/>
        </w:rPr>
        <w:t>任务</w:t>
      </w:r>
      <w:r>
        <w:rPr>
          <w:rFonts w:hint="default" w:ascii="Times New Roman" w:hAnsi="Times New Roman" w:cs="Times New Roman"/>
          <w:snapToGrid/>
          <w:spacing w:val="0"/>
          <w:kern w:val="0"/>
          <w:sz w:val="28"/>
          <w:szCs w:val="28"/>
        </w:rPr>
        <w:t>书第</w:t>
      </w:r>
      <w:r>
        <w:rPr>
          <w:rFonts w:hint="default" w:ascii="Times New Roman" w:hAnsi="Times New Roman" w:cs="Times New Roman"/>
          <w:snapToGrid/>
          <w:spacing w:val="0"/>
          <w:kern w:val="0"/>
          <w:sz w:val="28"/>
          <w:szCs w:val="28"/>
          <w:lang w:val="en-US"/>
        </w:rPr>
        <w:t>六</w:t>
      </w:r>
      <w:r>
        <w:rPr>
          <w:rFonts w:hint="default" w:ascii="Times New Roman" w:hAnsi="Times New Roman" w:cs="Times New Roman"/>
          <w:snapToGrid/>
          <w:spacing w:val="0"/>
          <w:kern w:val="0"/>
          <w:sz w:val="28"/>
          <w:szCs w:val="28"/>
        </w:rPr>
        <w:t>项中主导实验室应为具有独立法人资格的单位，而不是单位内部的专业所和专业室。</w:t>
      </w:r>
    </w:p>
    <w:p w14:paraId="0AC7ECA1">
      <w:pPr>
        <w:topLinePunct w:val="0"/>
        <w:adjustRightInd w:val="0"/>
        <w:snapToGrid w:val="0"/>
        <w:spacing w:line="500" w:lineRule="exact"/>
        <w:ind w:firstLine="460" w:firstLineChars="200"/>
        <w:rPr>
          <w:rFonts w:ascii="Times New Roman"/>
          <w:color w:val="000000"/>
        </w:rPr>
      </w:pPr>
    </w:p>
    <w:p w14:paraId="673817A0">
      <w:pPr>
        <w:spacing w:line="480" w:lineRule="exact"/>
        <w:rPr>
          <w:rFonts w:hint="eastAsia" w:ascii="Times New Roman" w:hAnsi="Times New Roman" w:eastAsia="黑体"/>
          <w:color w:val="000000"/>
          <w:sz w:val="32"/>
          <w:szCs w:val="32"/>
        </w:rPr>
        <w:sectPr>
          <w:footerReference r:id="rId3" w:type="default"/>
          <w:footerReference r:id="rId4" w:type="even"/>
          <w:pgSz w:w="11905"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597" w:charSpace="4119"/>
        </w:sectPr>
      </w:pPr>
    </w:p>
    <w:p w14:paraId="7B4B5B99">
      <w:pPr>
        <w:rPr>
          <w:rFonts w:hint="eastAsia" w:eastAsia="黑体"/>
          <w:snapToGrid w:val="0"/>
          <w:color w:val="000000"/>
          <w:sz w:val="32"/>
          <w:szCs w:val="32"/>
        </w:rPr>
      </w:pPr>
      <w:r>
        <w:rPr>
          <w:rFonts w:hint="eastAsia" w:eastAsia="黑体"/>
          <w:snapToGrid w:val="0"/>
          <w:color w:val="000000"/>
          <w:sz w:val="32"/>
          <w:szCs w:val="32"/>
        </w:rPr>
        <w:t>一</w:t>
      </w:r>
      <w:r>
        <w:rPr>
          <w:rFonts w:eastAsia="黑体"/>
          <w:snapToGrid w:val="0"/>
          <w:color w:val="000000"/>
          <w:sz w:val="32"/>
          <w:szCs w:val="32"/>
        </w:rPr>
        <w:t>、</w:t>
      </w:r>
      <w:r>
        <w:rPr>
          <w:rFonts w:hint="eastAsia" w:eastAsia="黑体"/>
          <w:snapToGrid w:val="0"/>
          <w:color w:val="000000"/>
          <w:sz w:val="32"/>
          <w:szCs w:val="32"/>
        </w:rPr>
        <w:t>立项</w:t>
      </w:r>
      <w:r>
        <w:rPr>
          <w:rFonts w:eastAsia="黑体"/>
          <w:snapToGrid w:val="0"/>
          <w:color w:val="000000"/>
          <w:sz w:val="32"/>
          <w:szCs w:val="32"/>
        </w:rPr>
        <w:t>背景和</w:t>
      </w:r>
      <w:r>
        <w:rPr>
          <w:rFonts w:hint="eastAsia" w:eastAsia="黑体"/>
          <w:snapToGrid w:val="0"/>
          <w:color w:val="000000"/>
          <w:sz w:val="32"/>
          <w:szCs w:val="32"/>
        </w:rPr>
        <w:t>选题</w:t>
      </w:r>
      <w:r>
        <w:rPr>
          <w:rFonts w:eastAsia="黑体"/>
          <w:snapToGrid w:val="0"/>
          <w:color w:val="000000"/>
          <w:sz w:val="32"/>
          <w:szCs w:val="32"/>
        </w:rPr>
        <w:t>依据</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14:paraId="3627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11901" w:hRule="atLeast"/>
          <w:jc w:val="center"/>
        </w:trPr>
        <w:tc>
          <w:tcPr>
            <w:tcW w:w="8946" w:type="dxa"/>
            <w:noWrap w:val="0"/>
            <w:vAlign w:val="top"/>
          </w:tcPr>
          <w:p w14:paraId="5DC27C3A">
            <w:pPr>
              <w:rPr>
                <w:color w:val="000000"/>
                <w:sz w:val="28"/>
                <w:szCs w:val="24"/>
              </w:rPr>
            </w:pPr>
            <w:r>
              <w:rPr>
                <w:rFonts w:hint="eastAsia"/>
                <w:color w:val="000000"/>
                <w:sz w:val="28"/>
                <w:szCs w:val="24"/>
              </w:rPr>
              <w:t xml:space="preserve">    主</w:t>
            </w:r>
            <w:r>
              <w:rPr>
                <w:rFonts w:hint="eastAsia"/>
                <w:color w:val="000000"/>
                <w:spacing w:val="-6"/>
                <w:sz w:val="28"/>
                <w:szCs w:val="24"/>
              </w:rPr>
              <w:t>要填写开展此项计量比对的目的、意义和比对预期结果分析。第一段要简要说明此项计量比对技术参数、方法依据和所用的比对样品情况。</w:t>
            </w:r>
          </w:p>
          <w:p w14:paraId="02B21ADF">
            <w:pPr>
              <w:rPr>
                <w:color w:val="000000"/>
                <w:sz w:val="28"/>
                <w:szCs w:val="24"/>
              </w:rPr>
            </w:pPr>
          </w:p>
          <w:p w14:paraId="21044A97">
            <w:pPr>
              <w:rPr>
                <w:color w:val="000000"/>
                <w:sz w:val="28"/>
                <w:szCs w:val="24"/>
              </w:rPr>
            </w:pPr>
          </w:p>
          <w:p w14:paraId="2354F1B8">
            <w:pPr>
              <w:rPr>
                <w:color w:val="000000"/>
                <w:sz w:val="28"/>
                <w:szCs w:val="24"/>
              </w:rPr>
            </w:pPr>
          </w:p>
          <w:p w14:paraId="61E218B0">
            <w:pPr>
              <w:rPr>
                <w:color w:val="000000"/>
                <w:sz w:val="28"/>
                <w:szCs w:val="24"/>
              </w:rPr>
            </w:pPr>
          </w:p>
          <w:p w14:paraId="0EE1E88F">
            <w:pPr>
              <w:rPr>
                <w:color w:val="000000"/>
                <w:sz w:val="28"/>
                <w:szCs w:val="24"/>
              </w:rPr>
            </w:pPr>
          </w:p>
          <w:p w14:paraId="67494934">
            <w:pPr>
              <w:rPr>
                <w:color w:val="000000"/>
                <w:sz w:val="28"/>
                <w:szCs w:val="24"/>
              </w:rPr>
            </w:pPr>
          </w:p>
          <w:p w14:paraId="3D7BC3BC">
            <w:pPr>
              <w:rPr>
                <w:color w:val="000000"/>
                <w:sz w:val="28"/>
                <w:szCs w:val="24"/>
              </w:rPr>
            </w:pPr>
          </w:p>
          <w:p w14:paraId="5513A438">
            <w:pPr>
              <w:rPr>
                <w:color w:val="000000"/>
                <w:sz w:val="28"/>
                <w:szCs w:val="24"/>
              </w:rPr>
            </w:pPr>
          </w:p>
          <w:p w14:paraId="4CA78B62">
            <w:pPr>
              <w:rPr>
                <w:color w:val="000000"/>
                <w:sz w:val="28"/>
                <w:szCs w:val="24"/>
              </w:rPr>
            </w:pPr>
          </w:p>
          <w:p w14:paraId="6644C263">
            <w:pPr>
              <w:rPr>
                <w:color w:val="000000"/>
                <w:sz w:val="28"/>
                <w:szCs w:val="24"/>
              </w:rPr>
            </w:pPr>
          </w:p>
          <w:p w14:paraId="3FBEC27E">
            <w:pPr>
              <w:rPr>
                <w:color w:val="000000"/>
                <w:sz w:val="28"/>
                <w:szCs w:val="24"/>
              </w:rPr>
            </w:pPr>
          </w:p>
          <w:p w14:paraId="558305D3">
            <w:pPr>
              <w:rPr>
                <w:color w:val="000000"/>
                <w:sz w:val="28"/>
                <w:szCs w:val="24"/>
              </w:rPr>
            </w:pPr>
          </w:p>
          <w:p w14:paraId="61E77F13">
            <w:pPr>
              <w:rPr>
                <w:rFonts w:hint="eastAsia"/>
                <w:color w:val="000000"/>
                <w:sz w:val="28"/>
                <w:szCs w:val="24"/>
              </w:rPr>
            </w:pPr>
          </w:p>
        </w:tc>
      </w:tr>
    </w:tbl>
    <w:p w14:paraId="2AAA515D">
      <w:pPr>
        <w:rPr>
          <w:snapToGrid w:val="0"/>
          <w:color w:val="000000"/>
          <w:sz w:val="28"/>
          <w:szCs w:val="24"/>
        </w:rPr>
      </w:pPr>
      <w:r>
        <w:rPr>
          <w:rFonts w:hint="eastAsia" w:eastAsia="黑体"/>
          <w:snapToGrid w:val="0"/>
          <w:color w:val="000000"/>
          <w:sz w:val="32"/>
          <w:szCs w:val="32"/>
        </w:rPr>
        <w:t>二</w:t>
      </w:r>
      <w:r>
        <w:rPr>
          <w:rFonts w:eastAsia="黑体"/>
          <w:snapToGrid w:val="0"/>
          <w:color w:val="000000"/>
          <w:sz w:val="32"/>
          <w:szCs w:val="32"/>
        </w:rPr>
        <w:t>、</w:t>
      </w:r>
      <w:r>
        <w:rPr>
          <w:rFonts w:hint="eastAsia" w:eastAsia="黑体"/>
          <w:snapToGrid w:val="0"/>
          <w:color w:val="000000"/>
          <w:sz w:val="32"/>
          <w:szCs w:val="32"/>
        </w:rPr>
        <w:t>前期工作基础</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14:paraId="7568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11901" w:hRule="atLeast"/>
          <w:jc w:val="center"/>
        </w:trPr>
        <w:tc>
          <w:tcPr>
            <w:tcW w:w="8946" w:type="dxa"/>
            <w:noWrap w:val="0"/>
            <w:vAlign w:val="top"/>
          </w:tcPr>
          <w:p w14:paraId="4256E485">
            <w:pPr>
              <w:rPr>
                <w:color w:val="000000"/>
                <w:sz w:val="28"/>
                <w:szCs w:val="24"/>
              </w:rPr>
            </w:pPr>
            <w:r>
              <w:rPr>
                <w:rFonts w:hint="eastAsia"/>
                <w:color w:val="000000"/>
                <w:sz w:val="28"/>
                <w:szCs w:val="24"/>
              </w:rPr>
              <w:t xml:space="preserve">    申报单位关于与该项目相关的资质、技术能力及比对经历、人员保障等方面的说明。</w:t>
            </w:r>
          </w:p>
          <w:p w14:paraId="6D7E1DC2">
            <w:pPr>
              <w:rPr>
                <w:color w:val="000000"/>
                <w:sz w:val="28"/>
                <w:szCs w:val="24"/>
              </w:rPr>
            </w:pPr>
          </w:p>
          <w:p w14:paraId="067B78F2">
            <w:pPr>
              <w:rPr>
                <w:rFonts w:hint="eastAsia"/>
                <w:color w:val="000000"/>
                <w:sz w:val="28"/>
                <w:szCs w:val="24"/>
              </w:rPr>
            </w:pPr>
          </w:p>
        </w:tc>
      </w:tr>
    </w:tbl>
    <w:p w14:paraId="0BDDEC01">
      <w:pPr>
        <w:rPr>
          <w:rFonts w:hint="eastAsia"/>
          <w:snapToGrid w:val="0"/>
          <w:color w:val="000000"/>
          <w:sz w:val="28"/>
          <w:szCs w:val="24"/>
        </w:rPr>
      </w:pPr>
      <w:r>
        <w:rPr>
          <w:rFonts w:hint="eastAsia" w:eastAsia="黑体"/>
          <w:snapToGrid w:val="0"/>
          <w:color w:val="000000"/>
          <w:sz w:val="32"/>
          <w:szCs w:val="32"/>
        </w:rPr>
        <w:t>三</w:t>
      </w:r>
      <w:r>
        <w:rPr>
          <w:rFonts w:eastAsia="黑体"/>
          <w:snapToGrid w:val="0"/>
          <w:color w:val="000000"/>
          <w:sz w:val="32"/>
          <w:szCs w:val="32"/>
        </w:rPr>
        <w:t>、</w:t>
      </w:r>
      <w:r>
        <w:rPr>
          <w:rFonts w:hint="eastAsia" w:eastAsia="黑体"/>
          <w:snapToGrid w:val="0"/>
          <w:color w:val="000000"/>
          <w:sz w:val="32"/>
          <w:szCs w:val="32"/>
        </w:rPr>
        <w:t>组织实施方案以及参比机构数量</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14:paraId="5E4F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5605" w:hRule="atLeast"/>
          <w:jc w:val="center"/>
        </w:trPr>
        <w:tc>
          <w:tcPr>
            <w:tcW w:w="8946" w:type="dxa"/>
            <w:noWrap w:val="0"/>
            <w:vAlign w:val="top"/>
          </w:tcPr>
          <w:p w14:paraId="3CABE95D">
            <w:pPr>
              <w:rPr>
                <w:color w:val="000000"/>
                <w:sz w:val="28"/>
                <w:szCs w:val="24"/>
              </w:rPr>
            </w:pPr>
            <w:r>
              <w:rPr>
                <w:rFonts w:hint="eastAsia"/>
                <w:color w:val="000000"/>
                <w:sz w:val="28"/>
                <w:szCs w:val="24"/>
              </w:rPr>
              <w:t xml:space="preserve">    计量比对组织实施具体方案和时间进度安排，参加比对实验室的行业分布和数量。</w:t>
            </w:r>
          </w:p>
          <w:p w14:paraId="4A886CAD">
            <w:pPr>
              <w:rPr>
                <w:rFonts w:eastAsia="方正仿宋_GBK"/>
                <w:color w:val="000000"/>
                <w:sz w:val="32"/>
                <w:szCs w:val="32"/>
              </w:rPr>
            </w:pPr>
          </w:p>
          <w:p w14:paraId="6C5E2B3D">
            <w:pPr>
              <w:rPr>
                <w:rFonts w:hint="eastAsia"/>
                <w:color w:val="000000"/>
                <w:sz w:val="28"/>
                <w:szCs w:val="24"/>
              </w:rPr>
            </w:pPr>
          </w:p>
          <w:p w14:paraId="2A2707CC">
            <w:pPr>
              <w:rPr>
                <w:rFonts w:hint="eastAsia"/>
                <w:color w:val="000000"/>
                <w:sz w:val="28"/>
                <w:szCs w:val="24"/>
              </w:rPr>
            </w:pPr>
          </w:p>
          <w:p w14:paraId="3E81EEE9">
            <w:pPr>
              <w:rPr>
                <w:rFonts w:hint="eastAsia"/>
                <w:color w:val="000000"/>
                <w:sz w:val="28"/>
                <w:szCs w:val="24"/>
              </w:rPr>
            </w:pPr>
          </w:p>
          <w:p w14:paraId="4F13F8E7">
            <w:pPr>
              <w:rPr>
                <w:rFonts w:hint="eastAsia"/>
                <w:color w:val="000000"/>
                <w:sz w:val="28"/>
                <w:szCs w:val="24"/>
              </w:rPr>
            </w:pPr>
          </w:p>
          <w:p w14:paraId="3A6C2979">
            <w:pPr>
              <w:rPr>
                <w:rFonts w:hint="eastAsia"/>
                <w:color w:val="000000"/>
                <w:sz w:val="28"/>
                <w:szCs w:val="24"/>
              </w:rPr>
            </w:pPr>
          </w:p>
          <w:p w14:paraId="53064CC3">
            <w:pPr>
              <w:rPr>
                <w:rFonts w:hint="eastAsia"/>
                <w:color w:val="000000"/>
                <w:sz w:val="28"/>
                <w:szCs w:val="24"/>
              </w:rPr>
            </w:pPr>
          </w:p>
          <w:p w14:paraId="766FE18A">
            <w:pPr>
              <w:rPr>
                <w:color w:val="000000"/>
                <w:sz w:val="28"/>
                <w:szCs w:val="24"/>
              </w:rPr>
            </w:pPr>
          </w:p>
          <w:p w14:paraId="558B87BB">
            <w:pPr>
              <w:rPr>
                <w:color w:val="000000"/>
                <w:sz w:val="28"/>
                <w:szCs w:val="24"/>
              </w:rPr>
            </w:pPr>
          </w:p>
          <w:p w14:paraId="4035EC91">
            <w:pPr>
              <w:rPr>
                <w:color w:val="000000"/>
                <w:sz w:val="28"/>
                <w:szCs w:val="24"/>
              </w:rPr>
            </w:pPr>
          </w:p>
          <w:p w14:paraId="38D95EB7">
            <w:pPr>
              <w:rPr>
                <w:color w:val="000000"/>
                <w:sz w:val="28"/>
                <w:szCs w:val="24"/>
              </w:rPr>
            </w:pPr>
          </w:p>
          <w:p w14:paraId="7A5E4054">
            <w:pPr>
              <w:rPr>
                <w:rFonts w:hint="eastAsia"/>
                <w:color w:val="000000"/>
                <w:sz w:val="28"/>
                <w:szCs w:val="24"/>
              </w:rPr>
            </w:pPr>
          </w:p>
          <w:p w14:paraId="75624163">
            <w:pPr>
              <w:rPr>
                <w:rFonts w:hint="eastAsia"/>
                <w:color w:val="000000"/>
                <w:sz w:val="28"/>
                <w:szCs w:val="24"/>
              </w:rPr>
            </w:pPr>
          </w:p>
          <w:p w14:paraId="7312CAA5">
            <w:pPr>
              <w:rPr>
                <w:rFonts w:hint="eastAsia"/>
                <w:color w:val="000000"/>
                <w:sz w:val="28"/>
                <w:szCs w:val="24"/>
              </w:rPr>
            </w:pPr>
          </w:p>
          <w:p w14:paraId="29BFB490">
            <w:pPr>
              <w:rPr>
                <w:rFonts w:hint="eastAsia"/>
                <w:color w:val="000000"/>
                <w:sz w:val="28"/>
                <w:szCs w:val="24"/>
              </w:rPr>
            </w:pPr>
          </w:p>
          <w:p w14:paraId="6FF8AA7C">
            <w:pPr>
              <w:rPr>
                <w:rFonts w:hint="eastAsia"/>
                <w:color w:val="000000"/>
                <w:sz w:val="28"/>
                <w:szCs w:val="24"/>
              </w:rPr>
            </w:pPr>
          </w:p>
          <w:p w14:paraId="112E0BF0">
            <w:pPr>
              <w:rPr>
                <w:rFonts w:hint="eastAsia"/>
                <w:color w:val="000000"/>
                <w:sz w:val="28"/>
                <w:szCs w:val="24"/>
              </w:rPr>
            </w:pPr>
          </w:p>
          <w:p w14:paraId="2D754C19">
            <w:pPr>
              <w:rPr>
                <w:rFonts w:hint="eastAsia"/>
                <w:color w:val="000000"/>
                <w:sz w:val="28"/>
                <w:szCs w:val="24"/>
              </w:rPr>
            </w:pPr>
          </w:p>
          <w:p w14:paraId="5D02033F">
            <w:pPr>
              <w:rPr>
                <w:rFonts w:hint="eastAsia"/>
                <w:color w:val="000000"/>
                <w:sz w:val="28"/>
                <w:szCs w:val="24"/>
              </w:rPr>
            </w:pPr>
          </w:p>
          <w:p w14:paraId="4A792373">
            <w:pPr>
              <w:rPr>
                <w:rFonts w:hint="eastAsia"/>
                <w:color w:val="000000"/>
                <w:sz w:val="28"/>
                <w:szCs w:val="24"/>
              </w:rPr>
            </w:pPr>
          </w:p>
          <w:p w14:paraId="31ADC3C5">
            <w:pPr>
              <w:rPr>
                <w:rFonts w:hint="eastAsia"/>
                <w:color w:val="000000"/>
                <w:sz w:val="28"/>
                <w:szCs w:val="24"/>
              </w:rPr>
            </w:pPr>
          </w:p>
          <w:p w14:paraId="1868B6FD">
            <w:pPr>
              <w:rPr>
                <w:rFonts w:hint="eastAsia"/>
                <w:color w:val="000000"/>
                <w:sz w:val="28"/>
                <w:szCs w:val="24"/>
              </w:rPr>
            </w:pPr>
          </w:p>
          <w:p w14:paraId="7A4A81BD">
            <w:pPr>
              <w:rPr>
                <w:rFonts w:hint="eastAsia"/>
                <w:color w:val="000000"/>
                <w:sz w:val="28"/>
                <w:szCs w:val="24"/>
              </w:rPr>
            </w:pPr>
          </w:p>
          <w:p w14:paraId="676A9552">
            <w:pPr>
              <w:rPr>
                <w:rFonts w:hint="eastAsia"/>
                <w:color w:val="000000"/>
                <w:sz w:val="28"/>
                <w:szCs w:val="24"/>
              </w:rPr>
            </w:pPr>
          </w:p>
          <w:p w14:paraId="12FAFC2D">
            <w:pPr>
              <w:spacing w:line="440" w:lineRule="exact"/>
              <w:rPr>
                <w:color w:val="000000"/>
                <w:sz w:val="28"/>
                <w:szCs w:val="24"/>
              </w:rPr>
            </w:pPr>
          </w:p>
          <w:p w14:paraId="177212A3">
            <w:pPr>
              <w:spacing w:line="440" w:lineRule="exact"/>
              <w:rPr>
                <w:rFonts w:hint="eastAsia"/>
                <w:color w:val="000000"/>
                <w:sz w:val="28"/>
                <w:szCs w:val="24"/>
              </w:rPr>
            </w:pPr>
          </w:p>
          <w:p w14:paraId="42E92AC0">
            <w:pPr>
              <w:spacing w:line="440" w:lineRule="exact"/>
              <w:rPr>
                <w:rFonts w:hint="default" w:eastAsia="仿宋_GB2312"/>
                <w:color w:val="000000"/>
                <w:sz w:val="28"/>
                <w:szCs w:val="24"/>
                <w:lang w:val="en-US" w:eastAsia="zh-CN"/>
              </w:rPr>
            </w:pPr>
          </w:p>
          <w:p w14:paraId="5F7C88A5">
            <w:pPr>
              <w:rPr>
                <w:rFonts w:hint="eastAsia"/>
                <w:color w:val="000000"/>
                <w:sz w:val="28"/>
                <w:szCs w:val="24"/>
              </w:rPr>
            </w:pPr>
          </w:p>
        </w:tc>
      </w:tr>
    </w:tbl>
    <w:p w14:paraId="18D0F70E">
      <w:pPr>
        <w:rPr>
          <w:rFonts w:hint="eastAsia"/>
          <w:color w:val="000000"/>
          <w:sz w:val="28"/>
          <w:szCs w:val="24"/>
        </w:rPr>
      </w:pPr>
      <w:r>
        <w:rPr>
          <w:rFonts w:eastAsia="黑体"/>
          <w:color w:val="000000"/>
          <w:sz w:val="32"/>
          <w:szCs w:val="32"/>
        </w:rPr>
        <w:br w:type="page"/>
      </w:r>
      <w:r>
        <w:rPr>
          <w:rFonts w:hint="eastAsia" w:eastAsia="黑体"/>
          <w:snapToGrid w:val="0"/>
          <w:color w:val="000000"/>
          <w:sz w:val="32"/>
          <w:szCs w:val="32"/>
        </w:rPr>
        <w:t>四</w:t>
      </w:r>
      <w:r>
        <w:rPr>
          <w:rFonts w:eastAsia="黑体"/>
          <w:snapToGrid w:val="0"/>
          <w:color w:val="000000"/>
          <w:sz w:val="32"/>
          <w:szCs w:val="32"/>
        </w:rPr>
        <w:t>、</w:t>
      </w:r>
      <w:r>
        <w:rPr>
          <w:rFonts w:hint="eastAsia" w:eastAsia="黑体"/>
          <w:snapToGrid w:val="0"/>
          <w:color w:val="000000"/>
          <w:sz w:val="32"/>
          <w:szCs w:val="32"/>
        </w:rPr>
        <w:t>技术要求和可行性分析</w:t>
      </w:r>
    </w:p>
    <w:tbl>
      <w:tblPr>
        <w:tblStyle w:val="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946"/>
      </w:tblGrid>
      <w:tr w14:paraId="4B19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5605" w:hRule="atLeast"/>
          <w:jc w:val="center"/>
        </w:trPr>
        <w:tc>
          <w:tcPr>
            <w:tcW w:w="8946" w:type="dxa"/>
            <w:noWrap w:val="0"/>
            <w:vAlign w:val="top"/>
          </w:tcPr>
          <w:p w14:paraId="1B31F707">
            <w:pPr>
              <w:rPr>
                <w:rFonts w:hint="eastAsia"/>
                <w:color w:val="000000"/>
                <w:sz w:val="28"/>
                <w:szCs w:val="24"/>
              </w:rPr>
            </w:pPr>
            <w:r>
              <w:rPr>
                <w:rFonts w:hint="eastAsia"/>
                <w:color w:val="000000"/>
                <w:sz w:val="28"/>
                <w:szCs w:val="24"/>
              </w:rPr>
              <w:t xml:space="preserve">    </w:t>
            </w:r>
            <w:r>
              <w:rPr>
                <w:rFonts w:hint="eastAsia"/>
                <w:color w:val="000000"/>
                <w:sz w:val="28"/>
                <w:szCs w:val="24"/>
                <w:highlight w:val="none"/>
              </w:rPr>
              <w:t>与比对项目相关的计量标准以及配套装置应稳定可靠，传递标准或样品在稳定性、均匀性、安全性、溯源性等方面的技术准备</w:t>
            </w:r>
            <w:r>
              <w:rPr>
                <w:rFonts w:hint="eastAsia"/>
                <w:color w:val="000000"/>
                <w:sz w:val="28"/>
                <w:szCs w:val="24"/>
                <w:highlight w:val="none"/>
                <w:lang w:eastAsia="zh-CN"/>
              </w:rPr>
              <w:t>充分</w:t>
            </w:r>
            <w:r>
              <w:rPr>
                <w:rFonts w:hint="eastAsia"/>
                <w:color w:val="000000"/>
                <w:sz w:val="28"/>
                <w:szCs w:val="24"/>
                <w:highlight w:val="none"/>
              </w:rPr>
              <w:t>，并能确保符合计量技术</w:t>
            </w:r>
            <w:r>
              <w:rPr>
                <w:rFonts w:hint="eastAsia"/>
                <w:color w:val="000000"/>
                <w:sz w:val="28"/>
                <w:szCs w:val="24"/>
                <w:highlight w:val="none"/>
                <w:lang w:eastAsia="zh-CN"/>
              </w:rPr>
              <w:t>规范</w:t>
            </w:r>
            <w:r>
              <w:rPr>
                <w:rFonts w:hint="eastAsia"/>
                <w:color w:val="000000"/>
                <w:sz w:val="28"/>
                <w:szCs w:val="24"/>
                <w:highlight w:val="none"/>
              </w:rPr>
              <w:t>要求。</w:t>
            </w:r>
            <w:r>
              <w:rPr>
                <w:rFonts w:hint="eastAsia"/>
                <w:color w:val="000000"/>
                <w:sz w:val="28"/>
                <w:szCs w:val="24"/>
              </w:rPr>
              <w:t>对比对试验操作规程和相关技术因素、环境设施等要求进行全面分析，确定比对数据处理方法并说明理由，简要说明防串通或防作弊的保障措施等。</w:t>
            </w:r>
          </w:p>
          <w:p w14:paraId="7C95A7DA">
            <w:pPr>
              <w:rPr>
                <w:rFonts w:hint="eastAsia"/>
                <w:color w:val="000000"/>
                <w:sz w:val="28"/>
                <w:szCs w:val="24"/>
              </w:rPr>
            </w:pPr>
          </w:p>
          <w:p w14:paraId="263EE426">
            <w:pPr>
              <w:rPr>
                <w:rFonts w:hint="eastAsia"/>
                <w:color w:val="000000"/>
                <w:sz w:val="28"/>
                <w:szCs w:val="24"/>
              </w:rPr>
            </w:pPr>
          </w:p>
          <w:p w14:paraId="42651291">
            <w:pPr>
              <w:rPr>
                <w:rFonts w:hint="eastAsia"/>
                <w:color w:val="000000"/>
                <w:sz w:val="28"/>
                <w:szCs w:val="24"/>
              </w:rPr>
            </w:pPr>
          </w:p>
          <w:p w14:paraId="4C7C9122">
            <w:pPr>
              <w:rPr>
                <w:rFonts w:hint="eastAsia"/>
                <w:color w:val="000000"/>
                <w:sz w:val="28"/>
                <w:szCs w:val="24"/>
              </w:rPr>
            </w:pPr>
          </w:p>
          <w:p w14:paraId="1A237B3A">
            <w:pPr>
              <w:rPr>
                <w:rFonts w:hint="eastAsia"/>
                <w:color w:val="000000"/>
                <w:sz w:val="28"/>
                <w:szCs w:val="24"/>
              </w:rPr>
            </w:pPr>
          </w:p>
          <w:p w14:paraId="2CF64055">
            <w:pPr>
              <w:rPr>
                <w:rFonts w:hint="eastAsia"/>
                <w:color w:val="000000"/>
                <w:sz w:val="28"/>
                <w:szCs w:val="24"/>
              </w:rPr>
            </w:pPr>
          </w:p>
          <w:p w14:paraId="00293DB1">
            <w:pPr>
              <w:rPr>
                <w:rFonts w:hint="eastAsia"/>
                <w:color w:val="000000"/>
                <w:sz w:val="28"/>
                <w:szCs w:val="24"/>
              </w:rPr>
            </w:pPr>
          </w:p>
          <w:p w14:paraId="6AEBDC3D">
            <w:pPr>
              <w:rPr>
                <w:rFonts w:hint="eastAsia"/>
                <w:color w:val="000000"/>
                <w:sz w:val="28"/>
                <w:szCs w:val="24"/>
              </w:rPr>
            </w:pPr>
          </w:p>
          <w:p w14:paraId="476FE86B">
            <w:pPr>
              <w:rPr>
                <w:rFonts w:hint="eastAsia"/>
                <w:color w:val="000000"/>
                <w:sz w:val="28"/>
                <w:szCs w:val="24"/>
              </w:rPr>
            </w:pPr>
          </w:p>
          <w:p w14:paraId="7C87623E">
            <w:pPr>
              <w:rPr>
                <w:rFonts w:hint="eastAsia"/>
                <w:color w:val="000000"/>
                <w:sz w:val="28"/>
                <w:szCs w:val="24"/>
              </w:rPr>
            </w:pPr>
          </w:p>
          <w:p w14:paraId="48AC64B5">
            <w:pPr>
              <w:rPr>
                <w:rFonts w:hint="eastAsia"/>
                <w:color w:val="000000"/>
                <w:sz w:val="28"/>
                <w:szCs w:val="24"/>
              </w:rPr>
            </w:pPr>
          </w:p>
          <w:p w14:paraId="1B3F7ECA">
            <w:pPr>
              <w:rPr>
                <w:rFonts w:hint="eastAsia"/>
                <w:color w:val="000000"/>
                <w:sz w:val="28"/>
                <w:szCs w:val="24"/>
              </w:rPr>
            </w:pPr>
          </w:p>
          <w:p w14:paraId="6800D21F">
            <w:pPr>
              <w:rPr>
                <w:rFonts w:hint="eastAsia"/>
                <w:color w:val="000000"/>
                <w:sz w:val="28"/>
                <w:szCs w:val="24"/>
              </w:rPr>
            </w:pPr>
          </w:p>
          <w:p w14:paraId="7A30D664">
            <w:pPr>
              <w:rPr>
                <w:rFonts w:hint="eastAsia"/>
                <w:color w:val="000000"/>
                <w:sz w:val="28"/>
                <w:szCs w:val="24"/>
              </w:rPr>
            </w:pPr>
          </w:p>
          <w:p w14:paraId="5CAD462E">
            <w:pPr>
              <w:rPr>
                <w:rFonts w:hint="eastAsia"/>
                <w:color w:val="000000"/>
                <w:sz w:val="28"/>
                <w:szCs w:val="24"/>
              </w:rPr>
            </w:pPr>
          </w:p>
          <w:p w14:paraId="754D4D3B">
            <w:pPr>
              <w:rPr>
                <w:rFonts w:hint="eastAsia"/>
                <w:color w:val="000000"/>
                <w:sz w:val="28"/>
                <w:szCs w:val="24"/>
              </w:rPr>
            </w:pPr>
          </w:p>
          <w:p w14:paraId="72F5E8B8">
            <w:pPr>
              <w:rPr>
                <w:rFonts w:hint="eastAsia"/>
                <w:color w:val="000000"/>
                <w:sz w:val="28"/>
                <w:szCs w:val="24"/>
              </w:rPr>
            </w:pPr>
          </w:p>
          <w:p w14:paraId="5F266F03">
            <w:pPr>
              <w:rPr>
                <w:rFonts w:hint="eastAsia"/>
                <w:color w:val="000000"/>
                <w:sz w:val="28"/>
                <w:szCs w:val="24"/>
              </w:rPr>
            </w:pPr>
          </w:p>
          <w:p w14:paraId="710A3FC7">
            <w:pPr>
              <w:rPr>
                <w:rFonts w:hint="eastAsia"/>
                <w:color w:val="000000"/>
                <w:sz w:val="28"/>
                <w:szCs w:val="24"/>
              </w:rPr>
            </w:pPr>
          </w:p>
          <w:p w14:paraId="20D12C27">
            <w:pPr>
              <w:rPr>
                <w:rFonts w:hint="eastAsia"/>
                <w:color w:val="000000"/>
                <w:sz w:val="28"/>
                <w:szCs w:val="24"/>
              </w:rPr>
            </w:pPr>
          </w:p>
          <w:p w14:paraId="2FCFB4ED">
            <w:pPr>
              <w:rPr>
                <w:rFonts w:hint="eastAsia"/>
                <w:color w:val="000000"/>
                <w:sz w:val="28"/>
                <w:szCs w:val="24"/>
              </w:rPr>
            </w:pPr>
          </w:p>
          <w:p w14:paraId="35B1815C">
            <w:pPr>
              <w:rPr>
                <w:rFonts w:hint="eastAsia"/>
                <w:color w:val="000000"/>
                <w:sz w:val="28"/>
                <w:szCs w:val="24"/>
              </w:rPr>
            </w:pPr>
          </w:p>
          <w:p w14:paraId="76051C33">
            <w:pPr>
              <w:rPr>
                <w:rFonts w:hint="eastAsia"/>
                <w:color w:val="000000"/>
                <w:sz w:val="28"/>
                <w:szCs w:val="24"/>
              </w:rPr>
            </w:pPr>
          </w:p>
          <w:p w14:paraId="2B532005">
            <w:pPr>
              <w:rPr>
                <w:rFonts w:hint="eastAsia"/>
                <w:color w:val="000000"/>
                <w:sz w:val="28"/>
                <w:szCs w:val="24"/>
              </w:rPr>
            </w:pPr>
          </w:p>
          <w:p w14:paraId="7A726CDF">
            <w:pPr>
              <w:rPr>
                <w:rFonts w:hint="eastAsia"/>
                <w:color w:val="000000"/>
                <w:sz w:val="28"/>
                <w:szCs w:val="24"/>
              </w:rPr>
            </w:pPr>
          </w:p>
          <w:p w14:paraId="081924E5">
            <w:pPr>
              <w:rPr>
                <w:color w:val="000000"/>
                <w:sz w:val="28"/>
                <w:szCs w:val="24"/>
              </w:rPr>
            </w:pPr>
          </w:p>
        </w:tc>
      </w:tr>
    </w:tbl>
    <w:p w14:paraId="41D330C2">
      <w:pPr>
        <w:rPr>
          <w:rFonts w:hint="eastAsia" w:eastAsia="黑体"/>
          <w:snapToGrid w:val="0"/>
          <w:color w:val="000000"/>
          <w:sz w:val="32"/>
          <w:szCs w:val="32"/>
        </w:rPr>
      </w:pPr>
      <w:r>
        <w:rPr>
          <w:rFonts w:hint="eastAsia" w:eastAsia="黑体"/>
          <w:snapToGrid w:val="0"/>
          <w:color w:val="000000"/>
          <w:sz w:val="32"/>
          <w:szCs w:val="32"/>
        </w:rPr>
        <w:t>五</w:t>
      </w:r>
      <w:r>
        <w:rPr>
          <w:rFonts w:eastAsia="黑体"/>
          <w:snapToGrid w:val="0"/>
          <w:color w:val="000000"/>
          <w:sz w:val="32"/>
          <w:szCs w:val="32"/>
        </w:rPr>
        <w:t>、</w:t>
      </w:r>
      <w:r>
        <w:rPr>
          <w:rFonts w:hint="eastAsia" w:eastAsia="黑体"/>
          <w:snapToGrid w:val="0"/>
          <w:color w:val="000000"/>
          <w:sz w:val="32"/>
          <w:szCs w:val="32"/>
        </w:rPr>
        <w:t>经费预算</w:t>
      </w:r>
    </w:p>
    <w:tbl>
      <w:tblPr>
        <w:tblStyle w:val="5"/>
        <w:tblW w:w="907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Layout w:type="fixed"/>
        <w:tblCellMar>
          <w:top w:w="51" w:type="dxa"/>
          <w:left w:w="0" w:type="dxa"/>
          <w:bottom w:w="51" w:type="dxa"/>
          <w:right w:w="0" w:type="dxa"/>
        </w:tblCellMar>
      </w:tblPr>
      <w:tblGrid>
        <w:gridCol w:w="1789"/>
        <w:gridCol w:w="5973"/>
        <w:gridCol w:w="1316"/>
      </w:tblGrid>
      <w:tr w14:paraId="4D3C3D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746CBE1C">
            <w:pPr>
              <w:overflowPunct/>
              <w:topLinePunct w:val="0"/>
              <w:adjustRightInd/>
              <w:snapToGrid/>
              <w:spacing w:line="240" w:lineRule="atLeast"/>
              <w:jc w:val="center"/>
              <w:rPr>
                <w:snapToGrid w:val="0"/>
                <w:color w:val="000000"/>
                <w:sz w:val="28"/>
                <w:szCs w:val="24"/>
              </w:rPr>
            </w:pPr>
            <w:r>
              <w:rPr>
                <w:rFonts w:hint="default" w:ascii="Times New Roman" w:hAnsi="Times New Roman" w:eastAsia="黑体" w:cs="Times New Roman"/>
                <w:spacing w:val="-6"/>
                <w:sz w:val="28"/>
                <w:szCs w:val="28"/>
              </w:rPr>
              <w:t>科目</w:t>
            </w:r>
          </w:p>
        </w:tc>
        <w:tc>
          <w:tcPr>
            <w:tcW w:w="5973" w:type="dxa"/>
            <w:shd w:val="clear" w:color="auto" w:fill="FFFFFF"/>
            <w:noWrap w:val="0"/>
            <w:tcMar>
              <w:top w:w="283" w:type="dxa"/>
              <w:left w:w="0" w:type="dxa"/>
              <w:bottom w:w="283" w:type="dxa"/>
              <w:right w:w="0" w:type="dxa"/>
            </w:tcMar>
            <w:vAlign w:val="center"/>
          </w:tcPr>
          <w:p w14:paraId="151FDA81">
            <w:pPr>
              <w:overflowPunct/>
              <w:topLinePunct w:val="0"/>
              <w:adjustRightInd/>
              <w:snapToGrid/>
              <w:spacing w:line="240" w:lineRule="atLeast"/>
              <w:jc w:val="center"/>
              <w:rPr>
                <w:snapToGrid w:val="0"/>
                <w:color w:val="000000"/>
                <w:sz w:val="28"/>
                <w:szCs w:val="24"/>
              </w:rPr>
            </w:pPr>
            <w:r>
              <w:rPr>
                <w:rFonts w:hint="default" w:ascii="Times New Roman" w:hAnsi="Times New Roman" w:eastAsia="黑体" w:cs="Times New Roman"/>
                <w:spacing w:val="-9"/>
                <w:sz w:val="28"/>
                <w:szCs w:val="28"/>
              </w:rPr>
              <w:t>测算依据（此栏应按照国家财务有关规定详细列</w:t>
            </w:r>
            <w:r>
              <w:rPr>
                <w:rFonts w:hint="default" w:ascii="Times New Roman" w:hAnsi="Times New Roman" w:eastAsia="黑体" w:cs="Times New Roman"/>
                <w:spacing w:val="-10"/>
                <w:sz w:val="28"/>
                <w:szCs w:val="28"/>
              </w:rPr>
              <w:t>明所需经费的测算明细）</w:t>
            </w:r>
          </w:p>
        </w:tc>
        <w:tc>
          <w:tcPr>
            <w:tcW w:w="1316" w:type="dxa"/>
            <w:shd w:val="clear" w:color="auto" w:fill="FFFFFF"/>
            <w:noWrap w:val="0"/>
            <w:tcMar>
              <w:top w:w="283" w:type="dxa"/>
              <w:left w:w="108" w:type="dxa"/>
              <w:bottom w:w="283" w:type="dxa"/>
              <w:right w:w="108" w:type="dxa"/>
            </w:tcMar>
            <w:vAlign w:val="center"/>
          </w:tcPr>
          <w:p w14:paraId="1CDEF126">
            <w:pPr>
              <w:keepNext w:val="0"/>
              <w:keepLines w:val="0"/>
              <w:pageBreakBefore w:val="0"/>
              <w:widowControl w:val="0"/>
              <w:kinsoku/>
              <w:wordWrap/>
              <w:overflowPunct/>
              <w:topLinePunct w:val="0"/>
              <w:autoSpaceDE/>
              <w:autoSpaceDN/>
              <w:bidi w:val="0"/>
              <w:adjustRightInd/>
              <w:snapToGrid/>
              <w:spacing w:line="240" w:lineRule="atLeast"/>
              <w:ind w:left="0" w:right="0" w:firstLine="0" w:firstLineChars="0"/>
              <w:jc w:val="center"/>
              <w:textAlignment w:val="auto"/>
              <w:rPr>
                <w:rFonts w:hint="default" w:ascii="Times New Roman" w:hAnsi="Times New Roman" w:eastAsia="黑体" w:cs="Times New Roman"/>
                <w:spacing w:val="-10"/>
                <w:sz w:val="28"/>
                <w:szCs w:val="28"/>
              </w:rPr>
            </w:pPr>
            <w:r>
              <w:rPr>
                <w:rFonts w:hint="default" w:ascii="Times New Roman" w:hAnsi="Times New Roman" w:eastAsia="黑体" w:cs="Times New Roman"/>
                <w:spacing w:val="-10"/>
                <w:sz w:val="28"/>
                <w:szCs w:val="28"/>
              </w:rPr>
              <w:t>金额</w:t>
            </w:r>
          </w:p>
          <w:p w14:paraId="47D91E61">
            <w:pPr>
              <w:overflowPunct/>
              <w:topLinePunct w:val="0"/>
              <w:adjustRightInd/>
              <w:snapToGrid/>
              <w:spacing w:line="240" w:lineRule="atLeast"/>
              <w:jc w:val="center"/>
              <w:rPr>
                <w:rFonts w:hint="eastAsia"/>
                <w:snapToGrid w:val="0"/>
                <w:color w:val="000000"/>
                <w:sz w:val="28"/>
                <w:szCs w:val="24"/>
              </w:rPr>
            </w:pPr>
            <w:r>
              <w:rPr>
                <w:rFonts w:hint="default" w:ascii="Times New Roman" w:hAnsi="Times New Roman" w:eastAsia="黑体" w:cs="Times New Roman"/>
                <w:spacing w:val="-22"/>
                <w:sz w:val="28"/>
                <w:szCs w:val="28"/>
              </w:rPr>
              <w:t>（万元）</w:t>
            </w:r>
          </w:p>
        </w:tc>
      </w:tr>
      <w:tr w14:paraId="525C5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0D1C6A7E">
            <w:pPr>
              <w:spacing w:line="520" w:lineRule="exact"/>
              <w:jc w:val="center"/>
              <w:rPr>
                <w:rFonts w:hint="eastAsia"/>
                <w:snapToGrid w:val="0"/>
                <w:color w:val="000000"/>
                <w:sz w:val="28"/>
                <w:szCs w:val="24"/>
              </w:rPr>
            </w:pPr>
            <w:r>
              <w:rPr>
                <w:rFonts w:hint="eastAsia" w:ascii="Times New Roman" w:hAnsi="Times New Roman"/>
                <w:snapToGrid w:val="0"/>
                <w:color w:val="000000"/>
                <w:sz w:val="28"/>
                <w:szCs w:val="24"/>
                <w:lang w:eastAsia="zh-CN"/>
              </w:rPr>
              <w:t>委托业务费</w:t>
            </w:r>
          </w:p>
        </w:tc>
        <w:tc>
          <w:tcPr>
            <w:tcW w:w="5973" w:type="dxa"/>
            <w:shd w:val="clear" w:color="auto" w:fill="FFFFFF"/>
            <w:noWrap w:val="0"/>
            <w:tcMar>
              <w:top w:w="283" w:type="dxa"/>
              <w:left w:w="108" w:type="dxa"/>
              <w:bottom w:w="283" w:type="dxa"/>
              <w:right w:w="108" w:type="dxa"/>
            </w:tcMar>
            <w:vAlign w:val="center"/>
          </w:tcPr>
          <w:p w14:paraId="3C6B3458">
            <w:pPr>
              <w:spacing w:line="520" w:lineRule="exact"/>
              <w:rPr>
                <w:rFonts w:hint="eastAsia"/>
                <w:snapToGrid w:val="0"/>
                <w:color w:val="000000"/>
                <w:sz w:val="28"/>
                <w:szCs w:val="24"/>
              </w:rPr>
            </w:pPr>
            <w:r>
              <w:rPr>
                <w:rFonts w:hint="eastAsia"/>
                <w:snapToGrid w:val="0"/>
                <w:color w:val="000000"/>
                <w:sz w:val="28"/>
                <w:szCs w:val="24"/>
              </w:rPr>
              <w:t>项目实施过程中所需</w:t>
            </w:r>
            <w:r>
              <w:rPr>
                <w:rFonts w:hint="eastAsia" w:ascii="Times New Roman" w:hAnsi="Times New Roman"/>
                <w:snapToGrid w:val="0"/>
                <w:color w:val="000000"/>
                <w:sz w:val="28"/>
                <w:szCs w:val="24"/>
                <w:lang w:eastAsia="zh-CN"/>
              </w:rPr>
              <w:t>开展的试验、测试、加工等委托业务费用</w:t>
            </w:r>
          </w:p>
        </w:tc>
        <w:tc>
          <w:tcPr>
            <w:tcW w:w="1316" w:type="dxa"/>
            <w:shd w:val="clear" w:color="auto" w:fill="FFFFFF"/>
            <w:noWrap w:val="0"/>
            <w:tcMar>
              <w:top w:w="283" w:type="dxa"/>
              <w:left w:w="108" w:type="dxa"/>
              <w:bottom w:w="283" w:type="dxa"/>
              <w:right w:w="108" w:type="dxa"/>
            </w:tcMar>
            <w:vAlign w:val="center"/>
          </w:tcPr>
          <w:p w14:paraId="7253C91D">
            <w:pPr>
              <w:adjustRightInd w:val="0"/>
              <w:snapToGrid w:val="0"/>
              <w:spacing w:line="520" w:lineRule="exact"/>
              <w:rPr>
                <w:rFonts w:hint="eastAsia"/>
                <w:snapToGrid w:val="0"/>
                <w:color w:val="000000"/>
                <w:sz w:val="28"/>
                <w:szCs w:val="24"/>
              </w:rPr>
            </w:pPr>
          </w:p>
        </w:tc>
      </w:tr>
      <w:tr w14:paraId="205095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0BD1EED1">
            <w:pPr>
              <w:spacing w:line="520" w:lineRule="exact"/>
              <w:jc w:val="center"/>
              <w:rPr>
                <w:snapToGrid w:val="0"/>
                <w:color w:val="000000"/>
                <w:sz w:val="28"/>
                <w:szCs w:val="24"/>
              </w:rPr>
            </w:pPr>
            <w:r>
              <w:rPr>
                <w:rFonts w:hint="eastAsia"/>
                <w:snapToGrid w:val="0"/>
                <w:color w:val="000000"/>
                <w:sz w:val="28"/>
                <w:szCs w:val="24"/>
              </w:rPr>
              <w:t>资料</w:t>
            </w:r>
            <w:r>
              <w:rPr>
                <w:rFonts w:hint="eastAsia" w:ascii="Times New Roman" w:hAnsi="Times New Roman"/>
                <w:snapToGrid w:val="0"/>
                <w:color w:val="000000"/>
                <w:sz w:val="28"/>
                <w:szCs w:val="24"/>
                <w:lang w:eastAsia="zh-CN"/>
              </w:rPr>
              <w:t>印刷</w:t>
            </w:r>
            <w:r>
              <w:rPr>
                <w:rFonts w:hint="eastAsia"/>
                <w:snapToGrid w:val="0"/>
                <w:color w:val="000000"/>
                <w:sz w:val="28"/>
                <w:szCs w:val="24"/>
              </w:rPr>
              <w:t>费</w:t>
            </w:r>
          </w:p>
        </w:tc>
        <w:tc>
          <w:tcPr>
            <w:tcW w:w="5973" w:type="dxa"/>
            <w:shd w:val="clear" w:color="auto" w:fill="FFFFFF"/>
            <w:noWrap w:val="0"/>
            <w:tcMar>
              <w:top w:w="283" w:type="dxa"/>
              <w:left w:w="108" w:type="dxa"/>
              <w:bottom w:w="283" w:type="dxa"/>
              <w:right w:w="108" w:type="dxa"/>
            </w:tcMar>
            <w:vAlign w:val="center"/>
          </w:tcPr>
          <w:p w14:paraId="78F434A3">
            <w:pPr>
              <w:spacing w:line="520" w:lineRule="exact"/>
              <w:rPr>
                <w:snapToGrid w:val="0"/>
                <w:color w:val="000000"/>
                <w:sz w:val="28"/>
                <w:szCs w:val="24"/>
              </w:rPr>
            </w:pPr>
            <w:r>
              <w:rPr>
                <w:rFonts w:hint="eastAsia"/>
                <w:snapToGrid w:val="0"/>
                <w:color w:val="000000"/>
                <w:sz w:val="28"/>
                <w:szCs w:val="24"/>
              </w:rPr>
              <w:t>购买有关书籍、资料、文献检索发生的费用和打印、复印及文本制作等发生的费用</w:t>
            </w:r>
          </w:p>
        </w:tc>
        <w:tc>
          <w:tcPr>
            <w:tcW w:w="1316" w:type="dxa"/>
            <w:shd w:val="clear" w:color="auto" w:fill="FFFFFF"/>
            <w:noWrap w:val="0"/>
            <w:tcMar>
              <w:top w:w="283" w:type="dxa"/>
              <w:left w:w="108" w:type="dxa"/>
              <w:bottom w:w="283" w:type="dxa"/>
              <w:right w:w="108" w:type="dxa"/>
            </w:tcMar>
            <w:vAlign w:val="center"/>
          </w:tcPr>
          <w:p w14:paraId="38CD0B69">
            <w:pPr>
              <w:adjustRightInd w:val="0"/>
              <w:snapToGrid w:val="0"/>
              <w:spacing w:line="520" w:lineRule="exact"/>
              <w:rPr>
                <w:snapToGrid w:val="0"/>
                <w:color w:val="000000"/>
                <w:sz w:val="28"/>
                <w:szCs w:val="24"/>
              </w:rPr>
            </w:pPr>
          </w:p>
        </w:tc>
      </w:tr>
      <w:tr w14:paraId="38C845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5F859A03">
            <w:pPr>
              <w:spacing w:line="520" w:lineRule="exact"/>
              <w:jc w:val="center"/>
              <w:rPr>
                <w:snapToGrid w:val="0"/>
                <w:color w:val="000000"/>
                <w:sz w:val="28"/>
                <w:szCs w:val="24"/>
              </w:rPr>
            </w:pPr>
            <w:r>
              <w:rPr>
                <w:rFonts w:hint="eastAsia" w:ascii="Times New Roman" w:hAnsi="Times New Roman"/>
                <w:snapToGrid w:val="0"/>
                <w:color w:val="000000"/>
                <w:sz w:val="28"/>
                <w:szCs w:val="24"/>
                <w:lang w:eastAsia="zh-CN"/>
              </w:rPr>
              <w:t>差旅</w:t>
            </w:r>
            <w:r>
              <w:rPr>
                <w:rFonts w:hint="eastAsia"/>
                <w:snapToGrid w:val="0"/>
                <w:color w:val="000000"/>
                <w:sz w:val="28"/>
                <w:szCs w:val="24"/>
              </w:rPr>
              <w:t>费</w:t>
            </w:r>
          </w:p>
        </w:tc>
        <w:tc>
          <w:tcPr>
            <w:tcW w:w="5973" w:type="dxa"/>
            <w:shd w:val="clear" w:color="auto" w:fill="FFFFFF"/>
            <w:noWrap w:val="0"/>
            <w:tcMar>
              <w:top w:w="283" w:type="dxa"/>
              <w:left w:w="108" w:type="dxa"/>
              <w:bottom w:w="283" w:type="dxa"/>
              <w:right w:w="108" w:type="dxa"/>
            </w:tcMar>
            <w:vAlign w:val="center"/>
          </w:tcPr>
          <w:p w14:paraId="25258F48">
            <w:pPr>
              <w:spacing w:line="520" w:lineRule="exact"/>
              <w:rPr>
                <w:snapToGrid w:val="0"/>
                <w:color w:val="000000"/>
                <w:sz w:val="28"/>
                <w:szCs w:val="24"/>
              </w:rPr>
            </w:pPr>
            <w:r>
              <w:rPr>
                <w:rFonts w:hint="eastAsia"/>
                <w:snapToGrid w:val="0"/>
                <w:color w:val="000000"/>
                <w:sz w:val="28"/>
                <w:szCs w:val="24"/>
              </w:rPr>
              <w:t>项目实施过程中需要支付的交通、食宿等差旅费用</w:t>
            </w:r>
          </w:p>
        </w:tc>
        <w:tc>
          <w:tcPr>
            <w:tcW w:w="1316" w:type="dxa"/>
            <w:shd w:val="clear" w:color="auto" w:fill="FFFFFF"/>
            <w:noWrap w:val="0"/>
            <w:tcMar>
              <w:top w:w="283" w:type="dxa"/>
              <w:left w:w="108" w:type="dxa"/>
              <w:bottom w:w="283" w:type="dxa"/>
              <w:right w:w="108" w:type="dxa"/>
            </w:tcMar>
            <w:vAlign w:val="center"/>
          </w:tcPr>
          <w:p w14:paraId="4FE9830C">
            <w:pPr>
              <w:adjustRightInd w:val="0"/>
              <w:snapToGrid w:val="0"/>
              <w:spacing w:line="520" w:lineRule="exact"/>
              <w:rPr>
                <w:snapToGrid w:val="0"/>
                <w:color w:val="000000"/>
                <w:sz w:val="28"/>
                <w:szCs w:val="24"/>
              </w:rPr>
            </w:pPr>
          </w:p>
        </w:tc>
      </w:tr>
      <w:tr w14:paraId="5CDAED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shd w:val="clear" w:color="auto" w:fill="FFFFFF"/>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515F4F12">
            <w:pPr>
              <w:spacing w:line="520" w:lineRule="exact"/>
              <w:jc w:val="center"/>
              <w:rPr>
                <w:snapToGrid w:val="0"/>
                <w:color w:val="000000"/>
                <w:sz w:val="28"/>
                <w:szCs w:val="24"/>
              </w:rPr>
            </w:pPr>
            <w:r>
              <w:rPr>
                <w:rFonts w:hint="eastAsia"/>
                <w:snapToGrid w:val="0"/>
                <w:color w:val="000000"/>
                <w:sz w:val="28"/>
                <w:szCs w:val="24"/>
              </w:rPr>
              <w:t>专家咨询费</w:t>
            </w:r>
          </w:p>
        </w:tc>
        <w:tc>
          <w:tcPr>
            <w:tcW w:w="5973" w:type="dxa"/>
            <w:shd w:val="clear" w:color="auto" w:fill="FFFFFF"/>
            <w:noWrap w:val="0"/>
            <w:tcMar>
              <w:top w:w="283" w:type="dxa"/>
              <w:left w:w="108" w:type="dxa"/>
              <w:bottom w:w="283" w:type="dxa"/>
              <w:right w:w="108" w:type="dxa"/>
            </w:tcMar>
            <w:vAlign w:val="center"/>
          </w:tcPr>
          <w:p w14:paraId="194B9319">
            <w:pPr>
              <w:spacing w:line="520" w:lineRule="exact"/>
              <w:rPr>
                <w:snapToGrid w:val="0"/>
                <w:color w:val="000000"/>
                <w:sz w:val="28"/>
                <w:szCs w:val="24"/>
              </w:rPr>
            </w:pPr>
            <w:r>
              <w:rPr>
                <w:rFonts w:hint="eastAsia"/>
                <w:snapToGrid w:val="0"/>
                <w:color w:val="000000"/>
                <w:sz w:val="28"/>
                <w:szCs w:val="24"/>
              </w:rPr>
              <w:t>项目咨询评审过程中支付给有关专家的咨询评审费用</w:t>
            </w:r>
          </w:p>
        </w:tc>
        <w:tc>
          <w:tcPr>
            <w:tcW w:w="1316" w:type="dxa"/>
            <w:shd w:val="clear" w:color="auto" w:fill="FFFFFF"/>
            <w:noWrap w:val="0"/>
            <w:tcMar>
              <w:top w:w="283" w:type="dxa"/>
              <w:left w:w="108" w:type="dxa"/>
              <w:bottom w:w="283" w:type="dxa"/>
              <w:right w:w="108" w:type="dxa"/>
            </w:tcMar>
            <w:vAlign w:val="center"/>
          </w:tcPr>
          <w:p w14:paraId="57F64F16">
            <w:pPr>
              <w:adjustRightInd w:val="0"/>
              <w:snapToGrid w:val="0"/>
              <w:spacing w:line="520" w:lineRule="exact"/>
              <w:rPr>
                <w:snapToGrid w:val="0"/>
                <w:color w:val="000000"/>
                <w:sz w:val="28"/>
                <w:szCs w:val="24"/>
              </w:rPr>
            </w:pPr>
          </w:p>
        </w:tc>
      </w:tr>
      <w:tr w14:paraId="509EF0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378E0E3E">
            <w:pPr>
              <w:spacing w:line="520" w:lineRule="exact"/>
              <w:jc w:val="center"/>
              <w:rPr>
                <w:rFonts w:hint="eastAsia" w:eastAsia="仿宋_GB2312"/>
                <w:snapToGrid w:val="0"/>
                <w:color w:val="000000"/>
                <w:sz w:val="28"/>
                <w:szCs w:val="24"/>
                <w:lang w:eastAsia="zh-CN"/>
              </w:rPr>
            </w:pPr>
            <w:r>
              <w:rPr>
                <w:rFonts w:hint="eastAsia"/>
                <w:snapToGrid w:val="0"/>
                <w:color w:val="000000"/>
                <w:sz w:val="28"/>
                <w:szCs w:val="24"/>
                <w:lang w:eastAsia="zh-CN"/>
              </w:rPr>
              <w:t>翻译费</w:t>
            </w:r>
          </w:p>
        </w:tc>
        <w:tc>
          <w:tcPr>
            <w:tcW w:w="5973" w:type="dxa"/>
            <w:shd w:val="clear" w:color="auto" w:fill="FFFFFF"/>
            <w:noWrap w:val="0"/>
            <w:tcMar>
              <w:top w:w="283" w:type="dxa"/>
              <w:left w:w="108" w:type="dxa"/>
              <w:bottom w:w="283" w:type="dxa"/>
              <w:right w:w="108" w:type="dxa"/>
            </w:tcMar>
            <w:vAlign w:val="center"/>
          </w:tcPr>
          <w:p w14:paraId="11EB98C7">
            <w:pPr>
              <w:spacing w:line="520" w:lineRule="exact"/>
              <w:rPr>
                <w:rFonts w:hint="eastAsia"/>
                <w:snapToGrid w:val="0"/>
                <w:color w:val="000000"/>
                <w:sz w:val="28"/>
                <w:szCs w:val="24"/>
              </w:rPr>
            </w:pPr>
          </w:p>
        </w:tc>
        <w:tc>
          <w:tcPr>
            <w:tcW w:w="1316" w:type="dxa"/>
            <w:shd w:val="clear" w:color="auto" w:fill="FFFFFF"/>
            <w:noWrap w:val="0"/>
            <w:tcMar>
              <w:top w:w="283" w:type="dxa"/>
              <w:left w:w="108" w:type="dxa"/>
              <w:bottom w:w="283" w:type="dxa"/>
              <w:right w:w="108" w:type="dxa"/>
            </w:tcMar>
            <w:vAlign w:val="center"/>
          </w:tcPr>
          <w:p w14:paraId="5FA9A3C0">
            <w:pPr>
              <w:adjustRightInd w:val="0"/>
              <w:snapToGrid w:val="0"/>
              <w:spacing w:line="520" w:lineRule="exact"/>
              <w:rPr>
                <w:snapToGrid w:val="0"/>
                <w:color w:val="000000"/>
                <w:sz w:val="28"/>
                <w:szCs w:val="24"/>
              </w:rPr>
            </w:pPr>
          </w:p>
        </w:tc>
      </w:tr>
      <w:tr w14:paraId="14A9FE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51" w:type="dxa"/>
            <w:left w:w="0" w:type="dxa"/>
            <w:bottom w:w="51" w:type="dxa"/>
            <w:right w:w="0" w:type="dxa"/>
          </w:tblCellMar>
        </w:tblPrEx>
        <w:trPr>
          <w:trHeight w:val="1134" w:hRule="exact"/>
          <w:jc w:val="center"/>
        </w:trPr>
        <w:tc>
          <w:tcPr>
            <w:tcW w:w="1789" w:type="dxa"/>
            <w:shd w:val="clear" w:color="auto" w:fill="FFFFFF"/>
            <w:noWrap w:val="0"/>
            <w:tcMar>
              <w:top w:w="283" w:type="dxa"/>
              <w:left w:w="108" w:type="dxa"/>
              <w:bottom w:w="283" w:type="dxa"/>
              <w:right w:w="108" w:type="dxa"/>
            </w:tcMar>
            <w:vAlign w:val="center"/>
          </w:tcPr>
          <w:p w14:paraId="4C51ADA8">
            <w:pPr>
              <w:spacing w:line="520" w:lineRule="exact"/>
              <w:jc w:val="center"/>
              <w:rPr>
                <w:snapToGrid w:val="0"/>
                <w:color w:val="000000"/>
                <w:sz w:val="28"/>
                <w:szCs w:val="24"/>
              </w:rPr>
            </w:pPr>
            <w:r>
              <w:rPr>
                <w:rFonts w:hint="eastAsia"/>
                <w:snapToGrid w:val="0"/>
                <w:color w:val="000000"/>
                <w:sz w:val="28"/>
                <w:szCs w:val="24"/>
              </w:rPr>
              <w:t>合计</w:t>
            </w:r>
          </w:p>
        </w:tc>
        <w:tc>
          <w:tcPr>
            <w:tcW w:w="5973" w:type="dxa"/>
            <w:shd w:val="clear" w:color="auto" w:fill="FFFFFF"/>
            <w:noWrap w:val="0"/>
            <w:tcMar>
              <w:top w:w="283" w:type="dxa"/>
              <w:left w:w="108" w:type="dxa"/>
              <w:bottom w:w="283" w:type="dxa"/>
              <w:right w:w="108" w:type="dxa"/>
            </w:tcMar>
            <w:vAlign w:val="center"/>
          </w:tcPr>
          <w:p w14:paraId="3A35728B">
            <w:pPr>
              <w:spacing w:line="520" w:lineRule="exact"/>
              <w:rPr>
                <w:snapToGrid w:val="0"/>
                <w:color w:val="000000"/>
                <w:sz w:val="28"/>
                <w:szCs w:val="24"/>
              </w:rPr>
            </w:pPr>
          </w:p>
        </w:tc>
        <w:tc>
          <w:tcPr>
            <w:tcW w:w="1316" w:type="dxa"/>
            <w:shd w:val="clear" w:color="auto" w:fill="FFFFFF"/>
            <w:noWrap w:val="0"/>
            <w:tcMar>
              <w:top w:w="283" w:type="dxa"/>
              <w:left w:w="108" w:type="dxa"/>
              <w:bottom w:w="283" w:type="dxa"/>
              <w:right w:w="108" w:type="dxa"/>
            </w:tcMar>
            <w:vAlign w:val="center"/>
          </w:tcPr>
          <w:p w14:paraId="770B18A7">
            <w:pPr>
              <w:spacing w:line="520" w:lineRule="exact"/>
              <w:rPr>
                <w:snapToGrid w:val="0"/>
                <w:color w:val="000000"/>
                <w:sz w:val="28"/>
                <w:szCs w:val="24"/>
              </w:rPr>
            </w:pPr>
          </w:p>
        </w:tc>
      </w:tr>
    </w:tbl>
    <w:p w14:paraId="1C7A2C30">
      <w:pPr>
        <w:rPr>
          <w:rFonts w:hint="eastAsia"/>
          <w:snapToGrid w:val="0"/>
          <w:color w:val="000000"/>
          <w:sz w:val="28"/>
          <w:szCs w:val="24"/>
        </w:rPr>
      </w:pPr>
    </w:p>
    <w:p w14:paraId="1CE671F9">
      <w:pPr>
        <w:rPr>
          <w:rFonts w:hint="eastAsia" w:eastAsia="黑体"/>
          <w:color w:val="000000"/>
          <w:sz w:val="32"/>
          <w:szCs w:val="32"/>
        </w:rPr>
      </w:pPr>
      <w:r>
        <w:rPr>
          <w:rFonts w:eastAsia="黑体"/>
          <w:color w:val="000000"/>
          <w:sz w:val="32"/>
          <w:szCs w:val="32"/>
        </w:rPr>
        <w:br w:type="page"/>
      </w:r>
      <w:r>
        <w:rPr>
          <w:rFonts w:hint="eastAsia" w:eastAsia="黑体"/>
          <w:color w:val="000000"/>
          <w:sz w:val="32"/>
          <w:szCs w:val="32"/>
        </w:rPr>
        <w:t>六</w:t>
      </w:r>
      <w:r>
        <w:rPr>
          <w:rFonts w:eastAsia="黑体"/>
          <w:color w:val="000000"/>
          <w:sz w:val="32"/>
          <w:szCs w:val="32"/>
        </w:rPr>
        <w:t>、</w:t>
      </w:r>
      <w:r>
        <w:rPr>
          <w:rFonts w:hint="eastAsia" w:eastAsia="黑体"/>
          <w:snapToGrid w:val="0"/>
          <w:color w:val="000000"/>
          <w:sz w:val="32"/>
          <w:szCs w:val="32"/>
        </w:rPr>
        <w:t>项目负责人和参加人</w:t>
      </w:r>
      <w:r>
        <w:rPr>
          <w:rFonts w:hint="eastAsia" w:eastAsia="黑体"/>
          <w:snapToGrid w:val="0"/>
          <w:color w:val="000000"/>
          <w:sz w:val="32"/>
          <w:szCs w:val="32"/>
          <w:lang w:eastAsia="zh-CN"/>
        </w:rPr>
        <w:t>情况</w:t>
      </w:r>
      <w:bookmarkStart w:id="1" w:name="_GoBack"/>
      <w:bookmarkEnd w:id="1"/>
    </w:p>
    <w:tbl>
      <w:tblPr>
        <w:tblStyle w:val="5"/>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0" w:type="dxa"/>
          <w:left w:w="108" w:type="dxa"/>
          <w:bottom w:w="50" w:type="dxa"/>
          <w:right w:w="108" w:type="dxa"/>
        </w:tblCellMar>
      </w:tblPr>
      <w:tblGrid>
        <w:gridCol w:w="951"/>
        <w:gridCol w:w="1008"/>
        <w:gridCol w:w="870"/>
        <w:gridCol w:w="1536"/>
        <w:gridCol w:w="984"/>
        <w:gridCol w:w="2162"/>
        <w:gridCol w:w="1451"/>
      </w:tblGrid>
      <w:tr w14:paraId="4DB4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749" w:hRule="atLeast"/>
          <w:jc w:val="center"/>
        </w:trPr>
        <w:tc>
          <w:tcPr>
            <w:tcW w:w="951" w:type="dxa"/>
            <w:noWrap w:val="0"/>
            <w:vAlign w:val="center"/>
          </w:tcPr>
          <w:p w14:paraId="28F8B6D9">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姓名</w:t>
            </w:r>
          </w:p>
        </w:tc>
        <w:tc>
          <w:tcPr>
            <w:tcW w:w="1008" w:type="dxa"/>
            <w:noWrap w:val="0"/>
            <w:vAlign w:val="center"/>
          </w:tcPr>
          <w:p w14:paraId="59877198">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性别</w:t>
            </w:r>
          </w:p>
        </w:tc>
        <w:tc>
          <w:tcPr>
            <w:tcW w:w="870" w:type="dxa"/>
            <w:noWrap w:val="0"/>
            <w:vAlign w:val="center"/>
          </w:tcPr>
          <w:p w14:paraId="21087BCB">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年龄</w:t>
            </w:r>
          </w:p>
        </w:tc>
        <w:tc>
          <w:tcPr>
            <w:tcW w:w="1536" w:type="dxa"/>
            <w:noWrap w:val="0"/>
            <w:vAlign w:val="center"/>
          </w:tcPr>
          <w:p w14:paraId="3A93B98B">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职务/职称</w:t>
            </w:r>
          </w:p>
        </w:tc>
        <w:tc>
          <w:tcPr>
            <w:tcW w:w="984" w:type="dxa"/>
            <w:noWrap w:val="0"/>
            <w:vAlign w:val="center"/>
          </w:tcPr>
          <w:p w14:paraId="7FF48D6B">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业务专长</w:t>
            </w:r>
          </w:p>
        </w:tc>
        <w:tc>
          <w:tcPr>
            <w:tcW w:w="2162" w:type="dxa"/>
            <w:tcBorders>
              <w:right w:val="single" w:color="auto" w:sz="4" w:space="0"/>
            </w:tcBorders>
            <w:noWrap w:val="0"/>
            <w:vAlign w:val="center"/>
          </w:tcPr>
          <w:p w14:paraId="21C8E3FA">
            <w:pPr>
              <w:overflowPunct w:val="0"/>
              <w:topLinePunct/>
              <w:snapToGrid w:val="0"/>
              <w:spacing w:line="240" w:lineRule="auto"/>
              <w:ind w:firstLine="0" w:firstLineChars="0"/>
              <w:jc w:val="center"/>
              <w:rPr>
                <w:rFonts w:hint="default" w:ascii="Times New Roman" w:hAnsi="Times New Roman" w:eastAsia="黑体" w:cs="Times New Roman"/>
                <w:spacing w:val="0"/>
                <w:sz w:val="28"/>
                <w:szCs w:val="28"/>
              </w:rPr>
            </w:pPr>
            <w:r>
              <w:rPr>
                <w:rFonts w:hint="default" w:ascii="Times New Roman" w:hAnsi="Times New Roman" w:eastAsia="黑体" w:cs="Times New Roman"/>
                <w:spacing w:val="0"/>
                <w:sz w:val="28"/>
                <w:szCs w:val="28"/>
              </w:rPr>
              <w:t>所在单位</w:t>
            </w:r>
          </w:p>
        </w:tc>
        <w:tc>
          <w:tcPr>
            <w:tcW w:w="1451" w:type="dxa"/>
            <w:tcBorders>
              <w:right w:val="single" w:color="auto" w:sz="4" w:space="0"/>
            </w:tcBorders>
            <w:noWrap w:val="0"/>
            <w:vAlign w:val="center"/>
          </w:tcPr>
          <w:p w14:paraId="584E8C8A">
            <w:pPr>
              <w:overflowPunct w:val="0"/>
              <w:topLinePunct/>
              <w:snapToGrid w:val="0"/>
              <w:spacing w:line="240" w:lineRule="auto"/>
              <w:ind w:right="7" w:rightChars="0" w:firstLine="0" w:firstLineChars="0"/>
              <w:jc w:val="center"/>
              <w:rPr>
                <w:rFonts w:hint="default" w:ascii="Times New Roman" w:hAnsi="Times New Roman" w:eastAsia="黑体" w:cs="Times New Roman"/>
                <w:spacing w:val="0"/>
                <w:sz w:val="28"/>
                <w:szCs w:val="28"/>
                <w:lang w:eastAsia="zh-CN"/>
              </w:rPr>
            </w:pPr>
            <w:r>
              <w:rPr>
                <w:rFonts w:hint="default" w:ascii="Times New Roman" w:hAnsi="Times New Roman" w:eastAsia="黑体" w:cs="Times New Roman"/>
                <w:spacing w:val="0"/>
                <w:sz w:val="28"/>
                <w:szCs w:val="28"/>
                <w:lang w:eastAsia="zh-CN"/>
              </w:rPr>
              <w:t>联系方式</w:t>
            </w:r>
          </w:p>
        </w:tc>
      </w:tr>
      <w:tr w14:paraId="33EF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1F55A2D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29D45C2D">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36B3682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11D69C9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7FA66C02">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1E62CD65">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71BFBD5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4612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3CE0E79D">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6B1C7AF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78C5F2B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50498437">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69114454">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0657138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4C568246">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74FB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28387E5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058A556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047D2D31">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6F52A479">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2C8CFA7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2E32C76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71380419">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7F88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13AED685">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3B5D83C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078C2353">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55C27C61">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6E046182">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69B08697">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034F3C77">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3D9A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245747FA">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77604743">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4C350081">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5F13B9D6">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26C41BCD">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02B3196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326105D9">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3E56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7FBAC30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083CBB5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0F8A8EA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52FF21FD">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01FF1E02">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4280BC82">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0139787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65B5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78F69B1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73A9FA61">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5773DD8E">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7D6C767A">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1097F513">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7745509C">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3DB7DB26">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4F23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4B0452B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126BF769">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0D39B640">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5DDFFFD3">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76ADCC25">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791B3AE1">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25440B5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r w14:paraId="1266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0" w:type="dxa"/>
            <w:left w:w="108" w:type="dxa"/>
            <w:bottom w:w="50" w:type="dxa"/>
            <w:right w:w="108" w:type="dxa"/>
          </w:tblCellMar>
        </w:tblPrEx>
        <w:trPr>
          <w:trHeight w:val="628" w:hRule="atLeast"/>
          <w:jc w:val="center"/>
        </w:trPr>
        <w:tc>
          <w:tcPr>
            <w:tcW w:w="951" w:type="dxa"/>
            <w:noWrap w:val="0"/>
            <w:vAlign w:val="center"/>
          </w:tcPr>
          <w:p w14:paraId="1921EAB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008" w:type="dxa"/>
            <w:noWrap w:val="0"/>
            <w:vAlign w:val="center"/>
          </w:tcPr>
          <w:p w14:paraId="059FD2CA">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870" w:type="dxa"/>
            <w:noWrap w:val="0"/>
            <w:vAlign w:val="center"/>
          </w:tcPr>
          <w:p w14:paraId="30DF4869">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536" w:type="dxa"/>
            <w:noWrap w:val="0"/>
            <w:vAlign w:val="center"/>
          </w:tcPr>
          <w:p w14:paraId="63673552">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984" w:type="dxa"/>
            <w:noWrap w:val="0"/>
            <w:vAlign w:val="center"/>
          </w:tcPr>
          <w:p w14:paraId="4A6F6AEF">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2162" w:type="dxa"/>
            <w:tcBorders>
              <w:right w:val="single" w:color="auto" w:sz="4" w:space="0"/>
            </w:tcBorders>
            <w:noWrap w:val="0"/>
            <w:vAlign w:val="center"/>
          </w:tcPr>
          <w:p w14:paraId="547F6118">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c>
          <w:tcPr>
            <w:tcW w:w="1451" w:type="dxa"/>
            <w:tcBorders>
              <w:right w:val="single" w:color="auto" w:sz="4" w:space="0"/>
            </w:tcBorders>
            <w:noWrap w:val="0"/>
            <w:vAlign w:val="center"/>
          </w:tcPr>
          <w:p w14:paraId="7D86855B">
            <w:pPr>
              <w:overflowPunct w:val="0"/>
              <w:topLinePunct/>
              <w:snapToGrid w:val="0"/>
              <w:spacing w:line="240" w:lineRule="auto"/>
              <w:ind w:firstLine="0" w:firstLineChars="0"/>
              <w:jc w:val="center"/>
              <w:rPr>
                <w:rFonts w:hint="default" w:ascii="Times New Roman" w:hAnsi="Times New Roman" w:eastAsia="仿宋_GB2312" w:cs="Times New Roman"/>
                <w:spacing w:val="0"/>
                <w:sz w:val="28"/>
                <w:szCs w:val="28"/>
              </w:rPr>
            </w:pPr>
          </w:p>
        </w:tc>
      </w:tr>
    </w:tbl>
    <w:p w14:paraId="7D463EF1">
      <w:pPr>
        <w:rPr>
          <w:rFonts w:hint="eastAsia" w:ascii="Times New Roman" w:hAnsi="Times New Roman" w:eastAsia="黑体"/>
          <w:color w:val="000000"/>
          <w:sz w:val="32"/>
          <w:szCs w:val="32"/>
        </w:rPr>
        <w:sectPr>
          <w:pgSz w:w="11905" w:h="16838"/>
          <w:pgMar w:top="2098" w:right="1531" w:bottom="2041" w:left="1531" w:header="851" w:footer="1191" w:gutter="0"/>
          <w:pgBorders>
            <w:top w:val="none" w:sz="0" w:space="0"/>
            <w:left w:val="none" w:sz="0" w:space="0"/>
            <w:bottom w:val="none" w:sz="0" w:space="0"/>
            <w:right w:val="none" w:sz="0" w:space="0"/>
          </w:pgBorders>
          <w:pgNumType w:fmt="decimal"/>
          <w:cols w:space="720" w:num="1"/>
          <w:rtlGutter w:val="0"/>
          <w:docGrid w:type="linesAndChars" w:linePitch="597" w:charSpace="3615"/>
        </w:sectPr>
      </w:pPr>
    </w:p>
    <w:p w14:paraId="13B213B0">
      <w:pPr>
        <w:rPr>
          <w:rFonts w:hint="eastAsia" w:eastAsia="方正黑体简体"/>
          <w:color w:val="000000"/>
          <w:sz w:val="32"/>
          <w:szCs w:val="32"/>
        </w:rPr>
      </w:pPr>
      <w:r>
        <w:rPr>
          <w:rFonts w:hint="eastAsia" w:eastAsia="黑体"/>
          <w:color w:val="000000"/>
          <w:sz w:val="32"/>
          <w:szCs w:val="32"/>
        </w:rPr>
        <w:t>七</w:t>
      </w:r>
      <w:r>
        <w:rPr>
          <w:rFonts w:eastAsia="黑体"/>
          <w:color w:val="000000"/>
          <w:sz w:val="32"/>
          <w:szCs w:val="32"/>
        </w:rPr>
        <w:t>、</w:t>
      </w:r>
      <w:r>
        <w:rPr>
          <w:rFonts w:hint="eastAsia" w:eastAsia="黑体"/>
          <w:color w:val="000000"/>
          <w:sz w:val="32"/>
          <w:szCs w:val="32"/>
        </w:rPr>
        <w:t>审核意见</w:t>
      </w:r>
    </w:p>
    <w:tbl>
      <w:tblPr>
        <w:tblStyle w:val="5"/>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1" w:type="dxa"/>
          <w:left w:w="108" w:type="dxa"/>
          <w:bottom w:w="51" w:type="dxa"/>
          <w:right w:w="108" w:type="dxa"/>
        </w:tblCellMar>
      </w:tblPr>
      <w:tblGrid>
        <w:gridCol w:w="8813"/>
      </w:tblGrid>
      <w:tr w14:paraId="52D9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237" w:hRule="atLeast"/>
          <w:jc w:val="center"/>
        </w:trPr>
        <w:tc>
          <w:tcPr>
            <w:tcW w:w="8813" w:type="dxa"/>
            <w:tcBorders>
              <w:right w:val="single" w:color="auto" w:sz="4" w:space="0"/>
            </w:tcBorders>
            <w:noWrap w:val="0"/>
            <w:vAlign w:val="top"/>
          </w:tcPr>
          <w:p w14:paraId="49F7A0C4">
            <w:pPr>
              <w:rPr>
                <w:rFonts w:hint="eastAsia"/>
                <w:color w:val="000000"/>
                <w:sz w:val="28"/>
                <w:szCs w:val="24"/>
              </w:rPr>
            </w:pPr>
          </w:p>
          <w:p w14:paraId="4707EC03">
            <w:pPr>
              <w:rPr>
                <w:rFonts w:hint="eastAsia"/>
                <w:color w:val="000000"/>
                <w:sz w:val="28"/>
                <w:szCs w:val="24"/>
              </w:rPr>
            </w:pPr>
            <w:r>
              <w:rPr>
                <w:rFonts w:hint="eastAsia"/>
                <w:color w:val="000000"/>
                <w:sz w:val="28"/>
                <w:szCs w:val="24"/>
              </w:rPr>
              <w:t>主导实验室单位意见：</w:t>
            </w:r>
          </w:p>
          <w:p w14:paraId="4B62972A">
            <w:pPr>
              <w:snapToGrid w:val="0"/>
              <w:rPr>
                <w:rFonts w:hint="eastAsia"/>
                <w:color w:val="000000"/>
                <w:sz w:val="21"/>
                <w:szCs w:val="20"/>
              </w:rPr>
            </w:pPr>
          </w:p>
          <w:p w14:paraId="184749DD">
            <w:pPr>
              <w:snapToGrid w:val="0"/>
              <w:rPr>
                <w:rFonts w:hint="eastAsia"/>
                <w:color w:val="000000"/>
                <w:sz w:val="21"/>
                <w:szCs w:val="20"/>
              </w:rPr>
            </w:pPr>
          </w:p>
          <w:p w14:paraId="3E8B3693">
            <w:pPr>
              <w:snapToGrid w:val="0"/>
              <w:rPr>
                <w:rFonts w:hint="eastAsia"/>
                <w:color w:val="000000"/>
                <w:sz w:val="21"/>
                <w:szCs w:val="20"/>
              </w:rPr>
            </w:pPr>
          </w:p>
          <w:p w14:paraId="035BBB73">
            <w:pPr>
              <w:snapToGrid w:val="0"/>
              <w:rPr>
                <w:rFonts w:hint="eastAsia"/>
                <w:color w:val="000000"/>
                <w:sz w:val="21"/>
                <w:szCs w:val="20"/>
              </w:rPr>
            </w:pPr>
          </w:p>
          <w:p w14:paraId="4025E0D9">
            <w:pPr>
              <w:snapToGrid w:val="0"/>
              <w:rPr>
                <w:rFonts w:hint="eastAsia"/>
                <w:color w:val="000000"/>
                <w:sz w:val="21"/>
                <w:szCs w:val="20"/>
              </w:rPr>
            </w:pPr>
            <w:r>
              <w:rPr>
                <w:rFonts w:hint="eastAsia"/>
                <w:color w:val="000000"/>
                <w:sz w:val="21"/>
                <w:szCs w:val="20"/>
              </w:rPr>
              <w:t xml:space="preserve">                                                              </w:t>
            </w:r>
            <w:r>
              <w:rPr>
                <w:rFonts w:hint="eastAsia"/>
                <w:color w:val="000000"/>
                <w:sz w:val="28"/>
                <w:szCs w:val="24"/>
              </w:rPr>
              <w:t>盖章</w:t>
            </w:r>
          </w:p>
          <w:p w14:paraId="6E4824E2">
            <w:pPr>
              <w:rPr>
                <w:color w:val="000000"/>
                <w:sz w:val="21"/>
                <w:szCs w:val="20"/>
              </w:rPr>
            </w:pPr>
            <w:r>
              <w:rPr>
                <w:rFonts w:hint="eastAsia"/>
                <w:color w:val="000000"/>
                <w:sz w:val="28"/>
                <w:szCs w:val="24"/>
              </w:rPr>
              <w:t xml:space="preserve">                                            年   月   日</w:t>
            </w:r>
          </w:p>
        </w:tc>
      </w:tr>
      <w:tr w14:paraId="79F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453" w:hRule="atLeast"/>
          <w:jc w:val="center"/>
        </w:trPr>
        <w:tc>
          <w:tcPr>
            <w:tcW w:w="8813" w:type="dxa"/>
            <w:tcBorders>
              <w:right w:val="single" w:color="auto" w:sz="4" w:space="0"/>
            </w:tcBorders>
            <w:noWrap w:val="0"/>
            <w:vAlign w:val="top"/>
          </w:tcPr>
          <w:p w14:paraId="553E0D32">
            <w:pPr>
              <w:snapToGrid w:val="0"/>
              <w:rPr>
                <w:rFonts w:hint="eastAsia"/>
                <w:color w:val="000000"/>
                <w:sz w:val="21"/>
                <w:szCs w:val="20"/>
              </w:rPr>
            </w:pPr>
          </w:p>
          <w:p w14:paraId="5485E9E8">
            <w:pPr>
              <w:rPr>
                <w:rFonts w:hint="eastAsia"/>
                <w:color w:val="000000"/>
                <w:sz w:val="28"/>
                <w:szCs w:val="24"/>
              </w:rPr>
            </w:pPr>
            <w:r>
              <w:rPr>
                <w:rFonts w:hint="eastAsia"/>
                <w:color w:val="000000"/>
                <w:sz w:val="28"/>
                <w:szCs w:val="24"/>
              </w:rPr>
              <w:t>申报单位意见：</w:t>
            </w:r>
          </w:p>
          <w:p w14:paraId="396AEBB3">
            <w:pPr>
              <w:rPr>
                <w:rFonts w:hint="eastAsia"/>
                <w:color w:val="000000"/>
                <w:sz w:val="28"/>
                <w:szCs w:val="24"/>
              </w:rPr>
            </w:pPr>
          </w:p>
          <w:p w14:paraId="4E91A77A">
            <w:pPr>
              <w:rPr>
                <w:rFonts w:hint="eastAsia"/>
                <w:color w:val="000000"/>
                <w:sz w:val="28"/>
                <w:szCs w:val="24"/>
              </w:rPr>
            </w:pPr>
          </w:p>
          <w:p w14:paraId="5CC23A61">
            <w:pPr>
              <w:rPr>
                <w:rFonts w:hint="eastAsia"/>
                <w:color w:val="000000"/>
                <w:sz w:val="28"/>
                <w:szCs w:val="24"/>
              </w:rPr>
            </w:pPr>
          </w:p>
          <w:p w14:paraId="24F31FBB">
            <w:pPr>
              <w:rPr>
                <w:rFonts w:hint="eastAsia"/>
                <w:color w:val="000000"/>
                <w:sz w:val="28"/>
                <w:szCs w:val="24"/>
              </w:rPr>
            </w:pPr>
          </w:p>
          <w:p w14:paraId="6EA90A5D">
            <w:pPr>
              <w:rPr>
                <w:rFonts w:hint="eastAsia"/>
                <w:color w:val="000000"/>
                <w:sz w:val="28"/>
                <w:szCs w:val="24"/>
              </w:rPr>
            </w:pPr>
            <w:r>
              <w:rPr>
                <w:rFonts w:hint="eastAsia"/>
                <w:color w:val="000000"/>
                <w:sz w:val="28"/>
                <w:szCs w:val="24"/>
              </w:rPr>
              <w:t xml:space="preserve">                                       </w:t>
            </w:r>
            <w:r>
              <w:rPr>
                <w:rFonts w:hint="eastAsia"/>
                <w:color w:val="000000"/>
                <w:sz w:val="28"/>
                <w:szCs w:val="24"/>
                <w:lang w:val="en-US" w:eastAsia="zh-CN"/>
              </w:rPr>
              <w:t xml:space="preserve"> </w:t>
            </w:r>
            <w:r>
              <w:rPr>
                <w:rFonts w:hint="eastAsia"/>
                <w:color w:val="000000"/>
                <w:sz w:val="28"/>
                <w:szCs w:val="24"/>
              </w:rPr>
              <w:t xml:space="preserve">        盖章</w:t>
            </w:r>
          </w:p>
          <w:p w14:paraId="01228751">
            <w:pPr>
              <w:rPr>
                <w:color w:val="000000"/>
                <w:sz w:val="21"/>
                <w:szCs w:val="20"/>
              </w:rPr>
            </w:pPr>
            <w:r>
              <w:rPr>
                <w:rFonts w:hint="eastAsia"/>
                <w:color w:val="000000"/>
                <w:sz w:val="28"/>
                <w:szCs w:val="24"/>
              </w:rPr>
              <w:t xml:space="preserve">                                            年   月   日</w:t>
            </w:r>
          </w:p>
        </w:tc>
      </w:tr>
      <w:tr w14:paraId="2993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1" w:type="dxa"/>
            <w:left w:w="108" w:type="dxa"/>
            <w:bottom w:w="51" w:type="dxa"/>
            <w:right w:w="108" w:type="dxa"/>
          </w:tblCellMar>
        </w:tblPrEx>
        <w:trPr>
          <w:trHeight w:val="3453" w:hRule="atLeast"/>
          <w:jc w:val="center"/>
        </w:trPr>
        <w:tc>
          <w:tcPr>
            <w:tcW w:w="8813" w:type="dxa"/>
            <w:tcBorders>
              <w:right w:val="single" w:color="auto" w:sz="4" w:space="0"/>
            </w:tcBorders>
            <w:noWrap w:val="0"/>
            <w:vAlign w:val="top"/>
          </w:tcPr>
          <w:p w14:paraId="622F725C">
            <w:pPr>
              <w:rPr>
                <w:rFonts w:hint="eastAsia"/>
                <w:color w:val="000000"/>
                <w:sz w:val="28"/>
                <w:szCs w:val="24"/>
                <w:lang w:eastAsia="zh-CN"/>
              </w:rPr>
            </w:pPr>
          </w:p>
          <w:p w14:paraId="53E3AD9C">
            <w:pPr>
              <w:rPr>
                <w:rFonts w:hint="eastAsia"/>
                <w:color w:val="000000"/>
                <w:sz w:val="28"/>
                <w:szCs w:val="24"/>
                <w:lang w:eastAsia="zh-CN"/>
              </w:rPr>
            </w:pPr>
            <w:r>
              <w:rPr>
                <w:rFonts w:hint="eastAsia"/>
                <w:color w:val="000000"/>
                <w:sz w:val="28"/>
                <w:szCs w:val="24"/>
                <w:lang w:eastAsia="zh-CN"/>
              </w:rPr>
              <w:t>市场监管总局计量司意见：</w:t>
            </w:r>
          </w:p>
          <w:p w14:paraId="4E035DB2">
            <w:pPr>
              <w:rPr>
                <w:rFonts w:hint="eastAsia"/>
                <w:color w:val="000000"/>
                <w:sz w:val="28"/>
                <w:szCs w:val="24"/>
              </w:rPr>
            </w:pPr>
          </w:p>
          <w:p w14:paraId="7F0F6173">
            <w:pPr>
              <w:rPr>
                <w:rFonts w:hint="eastAsia"/>
                <w:color w:val="000000"/>
                <w:sz w:val="28"/>
                <w:szCs w:val="24"/>
              </w:rPr>
            </w:pPr>
          </w:p>
          <w:p w14:paraId="0742D6C8">
            <w:pPr>
              <w:rPr>
                <w:rFonts w:hint="eastAsia"/>
                <w:color w:val="000000"/>
                <w:sz w:val="28"/>
                <w:szCs w:val="24"/>
              </w:rPr>
            </w:pPr>
          </w:p>
          <w:p w14:paraId="34E8BFA6">
            <w:pPr>
              <w:rPr>
                <w:rFonts w:hint="eastAsia"/>
                <w:color w:val="000000"/>
                <w:sz w:val="28"/>
                <w:szCs w:val="24"/>
              </w:rPr>
            </w:pPr>
          </w:p>
          <w:p w14:paraId="05F3BD0A">
            <w:pPr>
              <w:rPr>
                <w:rFonts w:hint="eastAsia"/>
                <w:color w:val="000000"/>
                <w:sz w:val="28"/>
                <w:szCs w:val="24"/>
              </w:rPr>
            </w:pPr>
            <w:r>
              <w:rPr>
                <w:rFonts w:hint="eastAsia"/>
                <w:color w:val="000000"/>
                <w:sz w:val="28"/>
                <w:szCs w:val="24"/>
              </w:rPr>
              <w:t xml:space="preserve">                                         </w:t>
            </w:r>
            <w:r>
              <w:rPr>
                <w:rFonts w:hint="eastAsia"/>
                <w:color w:val="000000"/>
                <w:sz w:val="28"/>
                <w:szCs w:val="24"/>
                <w:lang w:val="en-US" w:eastAsia="zh-CN"/>
              </w:rPr>
              <w:t xml:space="preserve"> </w:t>
            </w:r>
            <w:r>
              <w:rPr>
                <w:rFonts w:hint="eastAsia"/>
                <w:color w:val="000000"/>
                <w:sz w:val="28"/>
                <w:szCs w:val="24"/>
              </w:rPr>
              <w:t xml:space="preserve">      盖章</w:t>
            </w:r>
          </w:p>
          <w:p w14:paraId="0FC20A18">
            <w:pPr>
              <w:rPr>
                <w:rFonts w:hint="default"/>
                <w:color w:val="000000"/>
                <w:sz w:val="28"/>
                <w:szCs w:val="24"/>
                <w:lang w:val="en-US" w:eastAsia="zh-CN"/>
              </w:rPr>
            </w:pPr>
            <w:r>
              <w:rPr>
                <w:rFonts w:hint="eastAsia"/>
                <w:color w:val="000000"/>
                <w:sz w:val="28"/>
                <w:szCs w:val="24"/>
              </w:rPr>
              <w:t xml:space="preserve">                                            年   月   日</w:t>
            </w:r>
          </w:p>
        </w:tc>
      </w:tr>
    </w:tbl>
    <w:p w14:paraId="66679054">
      <w:pPr>
        <w:rPr>
          <w:rFonts w:hint="eastAsia" w:eastAsia="黑体"/>
          <w:color w:val="000000"/>
          <w:sz w:val="32"/>
          <w:szCs w:val="32"/>
        </w:rPr>
      </w:pPr>
    </w:p>
    <w:p w14:paraId="5BBACACD">
      <w:pPr>
        <w:keepNext w:val="0"/>
        <w:keepLines w:val="0"/>
        <w:pageBreakBefore w:val="0"/>
        <w:widowControl w:val="0"/>
        <w:kinsoku/>
        <w:overflowPunct w:val="0"/>
        <w:topLinePunct/>
        <w:autoSpaceDE/>
        <w:autoSpaceDN/>
        <w:bidi w:val="0"/>
        <w:snapToGrid/>
        <w:spacing w:line="360" w:lineRule="exact"/>
        <w:jc w:val="left"/>
        <w:textAlignment w:val="auto"/>
        <w:outlineLvl w:val="9"/>
        <w:rPr>
          <w:rFonts w:hint="eastAsia" w:ascii="Times New Roman" w:hAnsi="Times New Roman" w:eastAsia="方正仿宋_GBK" w:cs="Times New Roman"/>
          <w:color w:val="000000"/>
          <w:kern w:val="2"/>
          <w:lang w:val="en-US" w:eastAsia="zh-CN"/>
        </w:rPr>
      </w:pPr>
    </w:p>
    <w:p w14:paraId="0A8C3641">
      <w:pPr>
        <w:rPr>
          <w:rFonts w:hint="eastAsia"/>
          <w:lang w:val="en-US" w:eastAsia="zh-CN"/>
        </w:rPr>
      </w:pPr>
    </w:p>
    <w:sectPr>
      <w:footerReference r:id="rId5" w:type="default"/>
      <w:pgSz w:w="11906" w:h="16838"/>
      <w:pgMar w:top="1984" w:right="1474" w:bottom="1644" w:left="1474" w:header="851" w:footer="992" w:gutter="0"/>
      <w:cols w:space="0" w:num="1"/>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EF7BF9-2C92-4652-A9BC-7F334974BB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67CFB8A-200B-4CDD-BF25-0CF13D00128E}"/>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07C86248-F149-42D9-8477-30B248EB8DEB}"/>
  </w:font>
  <w:font w:name="仿宋">
    <w:panose1 w:val="02010609060101010101"/>
    <w:charset w:val="86"/>
    <w:family w:val="modern"/>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4" w:fontKey="{61879797-AA0E-4E58-9EE6-878CBF25A542}"/>
  </w:font>
  <w:font w:name="方正黑体简体">
    <w:altName w:val="微软雅黑"/>
    <w:panose1 w:val="02000000000000000000"/>
    <w:charset w:val="86"/>
    <w:family w:val="script"/>
    <w:pitch w:val="default"/>
    <w:sig w:usb0="00000000" w:usb1="00000000" w:usb2="00000012" w:usb3="00000000" w:csb0="00040001" w:csb1="00000000"/>
    <w:embedRegular r:id="rId5" w:fontKey="{84BCF394-861D-4210-A5C2-5CC83BA41AB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A1456">
    <w:pPr>
      <w:bidi w:val="0"/>
      <w:rPr>
        <w:rFonts w:hint="eastAsia"/>
      </w:rPr>
    </w:pPr>
    <w:r>
      <mc:AlternateContent>
        <mc:Choice Requires="wps">
          <w:drawing>
            <wp:anchor distT="0" distB="0" distL="114300" distR="114300" simplePos="0" relativeHeight="251660288" behindDoc="0" locked="0" layoutInCell="1" allowOverlap="1">
              <wp:simplePos x="0" y="0"/>
              <wp:positionH relativeFrom="page">
                <wp:posOffset>5419725</wp:posOffset>
              </wp:positionH>
              <wp:positionV relativeFrom="page">
                <wp:posOffset>9532620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79DE54">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426.75pt;margin-top:750.6pt;height:144pt;width:144pt;mso-position-horizontal-relative:page;mso-position-vertical-relative:page;mso-wrap-style:none;z-index:251660288;mso-width-relative:page;mso-height-relative:page;" filled="f" stroked="f" coordsize="21600,21600" o:gfxdata="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dDvbaAAAADgEAAA8AAAAAAAAAAQAgAAAAIgAAAGRycy9kb3ducmV2LnhtbFBLAQIU&#10;ABQAAAAIAIdO4kBL0q2V8QEAAOADAAAOAAAAAAAAAAEAIAAAACkBAABkcnMvZTJvRG9jLnhtbFBL&#10;BQYAAAAABgAGAFkBAACMBQAAAAA=&#10;">
              <v:path/>
              <v:fill on="f" focussize="0,0"/>
              <v:stroke on="f" weight="1.25pt"/>
              <v:imagedata o:title=""/>
              <o:lock v:ext="edit" aspectratio="f"/>
              <v:textbox inset="16pt,0mm,16pt,0mm" style="mso-fit-shape-to-text:t;">
                <w:txbxContent>
                  <w:p w14:paraId="4A79DE54">
                    <w:pPr>
                      <w:tabs>
                        <w:tab w:val="center" w:pos="4153"/>
                        <w:tab w:val="right" w:pos="8306"/>
                      </w:tabs>
                      <w:rPr>
                        <w:rFonts w:ascii="宋体" w:hAnsi="宋体" w:eastAsia="宋体"/>
                        <w:sz w:val="28"/>
                      </w:rPr>
                    </w:pPr>
                    <w:bookmarkStart w:id="0" w:name="_RB5RMXPBX0X43_PageNum"/>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bookmarkEnd w:id="0"/>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A436">
    <w:pPr>
      <w:keepNext w:val="0"/>
      <w:keepLines w:val="0"/>
      <w:pageBreakBefore w:val="0"/>
      <w:widowControl w:val="0"/>
      <w:tabs>
        <w:tab w:val="center" w:pos="4153"/>
        <w:tab w:val="right" w:pos="8306"/>
      </w:tabs>
      <w:kinsoku/>
      <w:wordWrap/>
      <w:overflowPunct w:val="0"/>
      <w:topLinePunct w:val="0"/>
      <w:autoSpaceDE w:val="0"/>
      <w:autoSpaceDN w:val="0"/>
      <w:bidi w:val="0"/>
      <w:adjustRightInd w:val="0"/>
      <w:snapToGrid/>
      <w:spacing w:line="471" w:lineRule="auto"/>
      <w:ind w:left="210" w:leftChars="100" w:right="0" w:rightChars="0" w:firstLine="0" w:firstLineChars="0"/>
      <w:jc w:val="left"/>
      <w:textAlignment w:val="baseline"/>
      <w:outlineLvl w:val="9"/>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92075</wp:posOffset>
              </wp:positionH>
              <wp:positionV relativeFrom="paragraph">
                <wp:posOffset>15240</wp:posOffset>
              </wp:positionV>
              <wp:extent cx="1742440" cy="342900"/>
              <wp:effectExtent l="0" t="0" r="10160" b="7620"/>
              <wp:wrapNone/>
              <wp:docPr id="2" name="文本框 2"/>
              <wp:cNvGraphicFramePr/>
              <a:graphic xmlns:a="http://schemas.openxmlformats.org/drawingml/2006/main">
                <a:graphicData uri="http://schemas.microsoft.com/office/word/2010/wordprocessingShape">
                  <wps:wsp>
                    <wps:cNvSpPr txBox="1"/>
                    <wps:spPr>
                      <a:xfrm>
                        <a:off x="0" y="0"/>
                        <a:ext cx="1742440" cy="342900"/>
                      </a:xfrm>
                      <a:prstGeom prst="rect">
                        <a:avLst/>
                      </a:prstGeom>
                      <a:gradFill rotWithShape="0">
                        <a:gsLst>
                          <a:gs pos="0">
                            <a:srgbClr val="FFFFFF"/>
                          </a:gs>
                          <a:gs pos="100000">
                            <a:srgbClr val="FFFFFF"/>
                          </a:gs>
                        </a:gsLst>
                        <a:lin ang="0"/>
                        <a:tileRect/>
                      </a:gradFill>
                      <a:ln w="15875">
                        <a:noFill/>
                      </a:ln>
                      <a:effectLst/>
                    </wps:spPr>
                    <wps:txbx>
                      <w:txbxContent>
                        <w:p w14:paraId="27650546">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7.25pt;margin-top:1.2pt;height:27pt;width:137.2pt;z-index:251659264;mso-width-relative:page;mso-height-relative:page;" fillcolor="#FFFFFF" filled="t" stroked="f" coordsize="21600,21600" o:gfxdata="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Auy2NcA&#10;AAAHAQAADwAAAAAAAAABACAAAAAiAAAAZHJzL2Rvd25yZXYueG1sUEsBAhQAFAAAAAgAh07iQL+a&#10;kpggAgAASQQAAA4AAAAAAAAAAQAgAAAAJgEAAGRycy9lMm9Eb2MueG1sUEsFBgAAAAAGAAYAWQEA&#10;ALgFAAAAAA==&#10;">
              <v:path/>
              <v:fill type="gradient" on="t" color2="#FFFFFF" angle="90" focus="100%" focussize="0f,0f">
                <o:fill type="gradientUnscaled" v:ext="backwardCompatible"/>
              </v:fill>
              <v:stroke on="f" weight="1.25pt"/>
              <v:imagedata o:title=""/>
              <o:lock v:ext="edit" aspectratio="f"/>
              <v:textbox>
                <w:txbxContent>
                  <w:p w14:paraId="27650546">
                    <w:pPr>
                      <w:jc w:val="left"/>
                      <w:rPr>
                        <w:rFonts w:hint="eastAsia"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rPr>
                      <w:t>3</w:t>
                    </w:r>
                    <w:r>
                      <w:rPr>
                        <w:rFonts w:hint="eastAsia" w:ascii="宋体" w:hAnsi="宋体" w:eastAsia="宋体" w:cs="宋体"/>
                        <w:sz w:val="28"/>
                        <w:szCs w:val="28"/>
                      </w:rPr>
                      <w:fldChar w:fldCharType="end"/>
                    </w:r>
                    <w:r>
                      <w:rPr>
                        <w:rFonts w:hint="eastAsia" w:ascii="宋体" w:hAnsi="宋体" w:eastAsia="宋体" w:cs="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004357"/>
      <w:docPartObj>
        <w:docPartGallery w:val="autotext"/>
      </w:docPartObj>
    </w:sdtPr>
    <w:sdtContent>
      <w:p w14:paraId="2B1A74AF">
        <w:pPr>
          <w:pStyle w:val="3"/>
          <w:jc w:val="center"/>
        </w:pPr>
        <w:r>
          <w:fldChar w:fldCharType="begin"/>
        </w:r>
        <w:r>
          <w:instrText xml:space="preserve"> PAGE   \* MERGEFORMAT </w:instrText>
        </w:r>
        <w:r>
          <w:fldChar w:fldCharType="separate"/>
        </w:r>
        <w:r>
          <w:rPr>
            <w:lang w:val="zh-CN"/>
          </w:rPr>
          <w:t>6</w:t>
        </w:r>
        <w:r>
          <w:fldChar w:fldCharType="end"/>
        </w:r>
      </w:p>
    </w:sdtContent>
  </w:sdt>
  <w:p w14:paraId="234C028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2"/>
  <w:drawingGridVerticalSpacing w:val="144"/>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MThiMDM1ODdkZmYzZjcwYjZiZjgwMjFjYTdmYTkifQ=="/>
  </w:docVars>
  <w:rsids>
    <w:rsidRoot w:val="00D20160"/>
    <w:rsid w:val="000A6EF9"/>
    <w:rsid w:val="00111B9B"/>
    <w:rsid w:val="00314538"/>
    <w:rsid w:val="004F374C"/>
    <w:rsid w:val="005B698E"/>
    <w:rsid w:val="00664514"/>
    <w:rsid w:val="006E6810"/>
    <w:rsid w:val="00724ED5"/>
    <w:rsid w:val="008074FE"/>
    <w:rsid w:val="00A538E9"/>
    <w:rsid w:val="00AF60DC"/>
    <w:rsid w:val="00D20160"/>
    <w:rsid w:val="00EA3782"/>
    <w:rsid w:val="00F56B6D"/>
    <w:rsid w:val="01341807"/>
    <w:rsid w:val="02981D28"/>
    <w:rsid w:val="04025BED"/>
    <w:rsid w:val="0432106F"/>
    <w:rsid w:val="048679BF"/>
    <w:rsid w:val="05044082"/>
    <w:rsid w:val="053C1033"/>
    <w:rsid w:val="05C07B0D"/>
    <w:rsid w:val="07035F04"/>
    <w:rsid w:val="0737602E"/>
    <w:rsid w:val="07A40F86"/>
    <w:rsid w:val="07DE6442"/>
    <w:rsid w:val="08CB2A51"/>
    <w:rsid w:val="08CB37D5"/>
    <w:rsid w:val="093D01D2"/>
    <w:rsid w:val="09A75F87"/>
    <w:rsid w:val="09D401BE"/>
    <w:rsid w:val="0AD446E5"/>
    <w:rsid w:val="0B1006E1"/>
    <w:rsid w:val="0D2070E4"/>
    <w:rsid w:val="0DE3083D"/>
    <w:rsid w:val="0E5C15C4"/>
    <w:rsid w:val="0FBF5B71"/>
    <w:rsid w:val="0FE753CF"/>
    <w:rsid w:val="1005545E"/>
    <w:rsid w:val="10806B9A"/>
    <w:rsid w:val="11503F0D"/>
    <w:rsid w:val="124A1A1F"/>
    <w:rsid w:val="125E4925"/>
    <w:rsid w:val="134B3B0E"/>
    <w:rsid w:val="14EB6229"/>
    <w:rsid w:val="15310D9B"/>
    <w:rsid w:val="16DB3904"/>
    <w:rsid w:val="18A92683"/>
    <w:rsid w:val="19DE635C"/>
    <w:rsid w:val="19E716B5"/>
    <w:rsid w:val="1AC75042"/>
    <w:rsid w:val="1B7C1BA7"/>
    <w:rsid w:val="1B936A10"/>
    <w:rsid w:val="1C0375F6"/>
    <w:rsid w:val="1CC24A35"/>
    <w:rsid w:val="1D2642A2"/>
    <w:rsid w:val="1DD106B2"/>
    <w:rsid w:val="1E705978"/>
    <w:rsid w:val="1E9D0594"/>
    <w:rsid w:val="1F2874E7"/>
    <w:rsid w:val="1F4D37D5"/>
    <w:rsid w:val="1F5550D6"/>
    <w:rsid w:val="20482782"/>
    <w:rsid w:val="207E2BB8"/>
    <w:rsid w:val="209F12BF"/>
    <w:rsid w:val="211B0BE2"/>
    <w:rsid w:val="21FB174A"/>
    <w:rsid w:val="240D0FA6"/>
    <w:rsid w:val="249530D7"/>
    <w:rsid w:val="24B30B11"/>
    <w:rsid w:val="25105F39"/>
    <w:rsid w:val="252E0198"/>
    <w:rsid w:val="253612A0"/>
    <w:rsid w:val="25832ED0"/>
    <w:rsid w:val="2595401C"/>
    <w:rsid w:val="26055B8A"/>
    <w:rsid w:val="26BA4467"/>
    <w:rsid w:val="295D65DC"/>
    <w:rsid w:val="2A0E6DEF"/>
    <w:rsid w:val="2BF13CCD"/>
    <w:rsid w:val="2D283614"/>
    <w:rsid w:val="2DDA63AD"/>
    <w:rsid w:val="2E2C3A34"/>
    <w:rsid w:val="2E3502BC"/>
    <w:rsid w:val="2E3507E9"/>
    <w:rsid w:val="2E6B420B"/>
    <w:rsid w:val="30D81900"/>
    <w:rsid w:val="310F5567"/>
    <w:rsid w:val="31143BA3"/>
    <w:rsid w:val="319F5F79"/>
    <w:rsid w:val="32964B6F"/>
    <w:rsid w:val="32F574BF"/>
    <w:rsid w:val="33BD4DF2"/>
    <w:rsid w:val="33BE4DDD"/>
    <w:rsid w:val="33CC6003"/>
    <w:rsid w:val="345E53D9"/>
    <w:rsid w:val="34A02734"/>
    <w:rsid w:val="34FC3E0F"/>
    <w:rsid w:val="35AB176A"/>
    <w:rsid w:val="35F86C9B"/>
    <w:rsid w:val="37BF7375"/>
    <w:rsid w:val="398B5761"/>
    <w:rsid w:val="39A6259B"/>
    <w:rsid w:val="3D4F5502"/>
    <w:rsid w:val="3DF73217"/>
    <w:rsid w:val="3E377C66"/>
    <w:rsid w:val="3E9E5F37"/>
    <w:rsid w:val="3F033FEC"/>
    <w:rsid w:val="4024421A"/>
    <w:rsid w:val="41815573"/>
    <w:rsid w:val="41C51BBE"/>
    <w:rsid w:val="42376401"/>
    <w:rsid w:val="44DC0910"/>
    <w:rsid w:val="45FB3C6E"/>
    <w:rsid w:val="46040D75"/>
    <w:rsid w:val="48FF3E21"/>
    <w:rsid w:val="4A2F713F"/>
    <w:rsid w:val="4B531E57"/>
    <w:rsid w:val="4B5D6E7D"/>
    <w:rsid w:val="4B6B53F2"/>
    <w:rsid w:val="4BF2702F"/>
    <w:rsid w:val="4D447CA9"/>
    <w:rsid w:val="4D583754"/>
    <w:rsid w:val="4D7C54D7"/>
    <w:rsid w:val="4DBA0258"/>
    <w:rsid w:val="4DBA7F6B"/>
    <w:rsid w:val="4E0A76F1"/>
    <w:rsid w:val="4E555EE6"/>
    <w:rsid w:val="4F121FC4"/>
    <w:rsid w:val="4F4B17C3"/>
    <w:rsid w:val="51D0092C"/>
    <w:rsid w:val="51FD724D"/>
    <w:rsid w:val="525D7317"/>
    <w:rsid w:val="53FF7ADF"/>
    <w:rsid w:val="559567EC"/>
    <w:rsid w:val="56D71B8E"/>
    <w:rsid w:val="578534E3"/>
    <w:rsid w:val="57EF4B7D"/>
    <w:rsid w:val="588363AA"/>
    <w:rsid w:val="58FC5E83"/>
    <w:rsid w:val="591250FF"/>
    <w:rsid w:val="5B5E63DA"/>
    <w:rsid w:val="5BE2700B"/>
    <w:rsid w:val="5BE339DC"/>
    <w:rsid w:val="5C1473E0"/>
    <w:rsid w:val="5CCC609B"/>
    <w:rsid w:val="5DA0717E"/>
    <w:rsid w:val="5DB1005F"/>
    <w:rsid w:val="5DB2711A"/>
    <w:rsid w:val="5EE53BA1"/>
    <w:rsid w:val="5FBD4B99"/>
    <w:rsid w:val="60536729"/>
    <w:rsid w:val="60E30CCD"/>
    <w:rsid w:val="61137C66"/>
    <w:rsid w:val="61E33ADD"/>
    <w:rsid w:val="62C66E3F"/>
    <w:rsid w:val="62CE28FF"/>
    <w:rsid w:val="646A2015"/>
    <w:rsid w:val="65BF0F7F"/>
    <w:rsid w:val="65DE4CE7"/>
    <w:rsid w:val="661A55F3"/>
    <w:rsid w:val="6873677B"/>
    <w:rsid w:val="6A217D2D"/>
    <w:rsid w:val="6A537326"/>
    <w:rsid w:val="6BAE0CB8"/>
    <w:rsid w:val="6D0A105F"/>
    <w:rsid w:val="6F30112F"/>
    <w:rsid w:val="6F6A3947"/>
    <w:rsid w:val="701337DF"/>
    <w:rsid w:val="705B62A3"/>
    <w:rsid w:val="71183C84"/>
    <w:rsid w:val="7329331A"/>
    <w:rsid w:val="74654825"/>
    <w:rsid w:val="759727BC"/>
    <w:rsid w:val="771D1941"/>
    <w:rsid w:val="77212C85"/>
    <w:rsid w:val="788774B1"/>
    <w:rsid w:val="78AE679B"/>
    <w:rsid w:val="78D12489"/>
    <w:rsid w:val="78FD502C"/>
    <w:rsid w:val="7A230AC3"/>
    <w:rsid w:val="7BBD4F47"/>
    <w:rsid w:val="7CB033CB"/>
    <w:rsid w:val="7D317891"/>
    <w:rsid w:val="7E2D324F"/>
    <w:rsid w:val="7E665422"/>
    <w:rsid w:val="7ECB0818"/>
    <w:rsid w:val="7F5F07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basedOn w:val="7"/>
    <w:link w:val="3"/>
    <w:autoRedefine/>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页眉 Char"/>
    <w:basedOn w:val="7"/>
    <w:link w:val="4"/>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13</Pages>
  <Words>246</Words>
  <Characters>254</Characters>
  <Lines>20</Lines>
  <Paragraphs>5</Paragraphs>
  <TotalTime>0</TotalTime>
  <ScaleCrop>false</ScaleCrop>
  <LinksUpToDate>false</LinksUpToDate>
  <CharactersWithSpaces>254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2019-08-16T10:48:00Z</dcterms:created>
  <dc:creator>XiaZaiMa.COM</dc:creator>
  <cp:lastModifiedBy>埖椒痳吥痳</cp:lastModifiedBy>
  <cp:lastPrinted>2025-12-12T01:36:00Z</cp:lastPrinted>
  <dcterms:modified xsi:type="dcterms:W3CDTF">2026-03-28T02:04:47Z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331496900_cloud</vt:lpwstr>
  </property>
  <property fmtid="{D5CDD505-2E9C-101B-9397-08002B2CF9AE}" pid="4" name="ICV">
    <vt:lpwstr>76466C3749AE4863A7555EEB334590C6_13</vt:lpwstr>
  </property>
  <property fmtid="{D5CDD505-2E9C-101B-9397-08002B2CF9AE}" pid="5" name="KSOTemplateDocerSaveRecord">
    <vt:lpwstr>eyJoZGlkIjoiY2RkMzlmMDY3ODA1MTlmMGRkMzEzN2E1YmUyYTgwOWIiLCJ1c2VySWQiOiIzMzE0OTY5MDAifQ==</vt:lpwstr>
  </property>
</Properties>
</file>