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F2D4" w14:textId="77777777" w:rsidR="00F7007A" w:rsidRPr="0075661B" w:rsidRDefault="00000000" w:rsidP="00F7007A">
      <w:pPr>
        <w:pStyle w:val="a8"/>
        <w:jc w:val="right"/>
        <w:rPr>
          <w:rFonts w:ascii="Times New Roman" w:eastAsia="黑体" w:hAnsi="Times New Roman"/>
          <w:sz w:val="84"/>
          <w:szCs w:val="84"/>
        </w:rPr>
      </w:pPr>
      <w:r>
        <w:rPr>
          <w:rFonts w:ascii="Times New Roman" w:eastAsia="黑体" w:hAnsi="Times New Roman"/>
          <w:noProof/>
          <w:sz w:val="84"/>
          <w:szCs w:val="84"/>
        </w:rPr>
        <w:object w:dxaOrig="1440" w:dyaOrig="1440" w14:anchorId="0374F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9pt;height:17pt;z-index:251660288" o:allowincell="f">
            <v:imagedata r:id="rId8" o:title=""/>
            <w10:wrap type="topAndBottom"/>
          </v:shape>
          <o:OLEObject Type="Embed" ProgID="Equation.3" ShapeID="_x0000_s2050" DrawAspect="Content" ObjectID="_1836461993" r:id="rId9"/>
        </w:object>
      </w:r>
      <w:r w:rsidR="00F7007A" w:rsidRPr="0075661B">
        <w:rPr>
          <w:rFonts w:ascii="Times New Roman" w:eastAsia="黑体" w:hAnsi="Times New Roman"/>
          <w:sz w:val="84"/>
          <w:szCs w:val="84"/>
        </w:rPr>
        <w:t>JJF</w:t>
      </w:r>
    </w:p>
    <w:p w14:paraId="42AFB882" w14:textId="77777777" w:rsidR="00F7007A" w:rsidRPr="0075661B" w:rsidRDefault="00F7007A" w:rsidP="00F7007A">
      <w:pPr>
        <w:jc w:val="center"/>
        <w:rPr>
          <w:b/>
          <w:sz w:val="52"/>
        </w:rPr>
      </w:pPr>
      <w:r w:rsidRPr="0075661B">
        <w:rPr>
          <w:b/>
          <w:sz w:val="52"/>
        </w:rPr>
        <w:t>中华人民共和国国家计量技术规范</w:t>
      </w:r>
    </w:p>
    <w:p w14:paraId="6A46390D" w14:textId="77777777" w:rsidR="00F7007A" w:rsidRPr="0075661B" w:rsidRDefault="00F7007A" w:rsidP="00F7007A">
      <w:pPr>
        <w:jc w:val="center"/>
        <w:rPr>
          <w:sz w:val="24"/>
        </w:rPr>
      </w:pPr>
    </w:p>
    <w:p w14:paraId="2307A228" w14:textId="647BC09B" w:rsidR="00F7007A" w:rsidRPr="0075661B" w:rsidRDefault="00F7007A" w:rsidP="00817DD7">
      <w:pPr>
        <w:spacing w:line="360" w:lineRule="exact"/>
        <w:jc w:val="right"/>
        <w:rPr>
          <w:rFonts w:eastAsia="黑体"/>
          <w:spacing w:val="40"/>
          <w:sz w:val="28"/>
        </w:rPr>
      </w:pPr>
      <w:r w:rsidRPr="0075661B">
        <w:rPr>
          <w:rFonts w:eastAsia="黑体"/>
          <w:b/>
          <w:spacing w:val="40"/>
          <w:sz w:val="28"/>
        </w:rPr>
        <w:t>JJF</w:t>
      </w:r>
      <w:r w:rsidR="00B83DCE" w:rsidRPr="0075661B">
        <w:rPr>
          <w:rFonts w:eastAsia="黑体"/>
          <w:b/>
          <w:spacing w:val="40"/>
          <w:sz w:val="28"/>
        </w:rPr>
        <w:t>XXXX</w:t>
      </w:r>
      <w:r w:rsidRPr="0075661B">
        <w:rPr>
          <w:rFonts w:eastAsia="黑体"/>
          <w:b/>
          <w:spacing w:val="40"/>
          <w:sz w:val="28"/>
        </w:rPr>
        <w:t>－</w:t>
      </w:r>
      <w:r w:rsidR="00B83DCE" w:rsidRPr="0075661B">
        <w:rPr>
          <w:rFonts w:eastAsia="黑体"/>
          <w:b/>
          <w:spacing w:val="40"/>
          <w:sz w:val="28"/>
        </w:rPr>
        <w:t>XXXX</w:t>
      </w:r>
    </w:p>
    <w:p w14:paraId="76E4AAB9" w14:textId="77777777" w:rsidR="00F7007A" w:rsidRPr="0075661B" w:rsidRDefault="00A62625" w:rsidP="00F7007A">
      <w:pPr>
        <w:spacing w:line="320" w:lineRule="exact"/>
        <w:rPr>
          <w:sz w:val="44"/>
        </w:rPr>
      </w:pPr>
      <w:r w:rsidRPr="0075661B">
        <w:rPr>
          <w:b/>
          <w:noProof/>
          <w:spacing w:val="40"/>
          <w:sz w:val="36"/>
        </w:rPr>
        <mc:AlternateContent>
          <mc:Choice Requires="wps">
            <w:drawing>
              <wp:anchor distT="4294967295" distB="4294967295" distL="114300" distR="114300" simplePos="0" relativeHeight="251663360" behindDoc="0" locked="0" layoutInCell="1" allowOverlap="1" wp14:anchorId="39630FE7" wp14:editId="2865D40E">
                <wp:simplePos x="0" y="0"/>
                <wp:positionH relativeFrom="column">
                  <wp:posOffset>66675</wp:posOffset>
                </wp:positionH>
                <wp:positionV relativeFrom="paragraph">
                  <wp:posOffset>59054</wp:posOffset>
                </wp:positionV>
                <wp:extent cx="5292090" cy="0"/>
                <wp:effectExtent l="0" t="0" r="22860"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920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2B954" id="_x0000_t32" coordsize="21600,21600" o:spt="32" o:oned="t" path="m,l21600,21600e" filled="f">
                <v:path arrowok="t" fillok="f" o:connecttype="none"/>
                <o:lock v:ext="edit" shapetype="t"/>
              </v:shapetype>
              <v:shape id="AutoShape 5" o:spid="_x0000_s1026" type="#_x0000_t32" style="position:absolute;left:0;text-align:left;margin-left:5.25pt;margin-top:4.65pt;width:416.7pt;height:0;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" strokeweight="1pt"/>
            </w:pict>
          </mc:Fallback>
        </mc:AlternateContent>
      </w:r>
    </w:p>
    <w:p w14:paraId="3D768560" w14:textId="77777777" w:rsidR="00F7007A" w:rsidRPr="0075661B" w:rsidRDefault="00F7007A" w:rsidP="00F7007A">
      <w:pPr>
        <w:rPr>
          <w:b/>
          <w:sz w:val="44"/>
        </w:rPr>
      </w:pPr>
    </w:p>
    <w:p w14:paraId="06E78B9F" w14:textId="77777777" w:rsidR="00F7007A" w:rsidRPr="0075661B" w:rsidRDefault="00F7007A" w:rsidP="00F7007A">
      <w:pPr>
        <w:jc w:val="center"/>
        <w:rPr>
          <w:b/>
          <w:sz w:val="44"/>
        </w:rPr>
      </w:pPr>
    </w:p>
    <w:p w14:paraId="7418579E" w14:textId="30CD8F3E" w:rsidR="00F7007A" w:rsidRPr="0075661B" w:rsidRDefault="000B692E" w:rsidP="00F7007A">
      <w:pPr>
        <w:jc w:val="center"/>
        <w:rPr>
          <w:rFonts w:eastAsia="黑体"/>
          <w:b/>
          <w:sz w:val="44"/>
        </w:rPr>
      </w:pPr>
      <w:r w:rsidRPr="0075661B">
        <w:rPr>
          <w:rFonts w:eastAsia="黑体"/>
          <w:b/>
          <w:sz w:val="44"/>
        </w:rPr>
        <w:t>用于核素识别与探测的</w:t>
      </w:r>
      <w:r w:rsidR="00967E2E" w:rsidRPr="0075661B">
        <w:rPr>
          <w:rFonts w:eastAsia="黑体"/>
          <w:b/>
          <w:sz w:val="44"/>
        </w:rPr>
        <w:t>γ</w:t>
      </w:r>
      <w:r w:rsidR="00D767B0">
        <w:rPr>
          <w:rFonts w:eastAsia="黑体" w:hint="eastAsia"/>
          <w:b/>
          <w:sz w:val="44"/>
        </w:rPr>
        <w:t>照</w:t>
      </w:r>
      <w:r w:rsidRPr="0075661B">
        <w:rPr>
          <w:rFonts w:eastAsia="黑体"/>
          <w:b/>
          <w:sz w:val="44"/>
        </w:rPr>
        <w:t>相机</w:t>
      </w:r>
      <w:r w:rsidR="00967E2E" w:rsidRPr="0075661B">
        <w:rPr>
          <w:rFonts w:eastAsia="黑体"/>
          <w:b/>
          <w:sz w:val="44"/>
        </w:rPr>
        <w:t>校准规范</w:t>
      </w:r>
    </w:p>
    <w:p w14:paraId="538DBF21" w14:textId="60A6C77B" w:rsidR="007E7BDE" w:rsidRPr="0075661B" w:rsidRDefault="007E7BDE" w:rsidP="007E7BDE">
      <w:pPr>
        <w:jc w:val="center"/>
        <w:rPr>
          <w:rFonts w:eastAsia="黑体"/>
          <w:sz w:val="28"/>
          <w:szCs w:val="28"/>
        </w:rPr>
      </w:pPr>
      <w:r w:rsidRPr="0075661B">
        <w:rPr>
          <w:rFonts w:eastAsia="黑体"/>
          <w:sz w:val="28"/>
          <w:szCs w:val="28"/>
        </w:rPr>
        <w:t xml:space="preserve">Calibration Specification for Gamma-Cameras for </w:t>
      </w:r>
      <w:bookmarkStart w:id="0" w:name="_Hlk208268110"/>
      <w:r w:rsidRPr="0075661B">
        <w:rPr>
          <w:rFonts w:eastAsia="黑体"/>
          <w:sz w:val="28"/>
          <w:szCs w:val="28"/>
        </w:rPr>
        <w:t>Identification and</w:t>
      </w:r>
    </w:p>
    <w:p w14:paraId="64E63292" w14:textId="7FEA386A" w:rsidR="00F7007A" w:rsidRPr="0075661B" w:rsidRDefault="007E7BDE" w:rsidP="007E7BDE">
      <w:pPr>
        <w:jc w:val="center"/>
        <w:rPr>
          <w:rFonts w:eastAsia="黑体"/>
          <w:sz w:val="28"/>
          <w:szCs w:val="28"/>
        </w:rPr>
      </w:pPr>
      <w:r w:rsidRPr="0075661B">
        <w:rPr>
          <w:rFonts w:eastAsia="黑体"/>
          <w:sz w:val="28"/>
          <w:szCs w:val="28"/>
        </w:rPr>
        <w:t>Detection of Radionuclides</w:t>
      </w:r>
      <w:bookmarkEnd w:id="0"/>
    </w:p>
    <w:p w14:paraId="6E2EF3B6" w14:textId="77777777" w:rsidR="00F7007A" w:rsidRPr="0075661B" w:rsidRDefault="00F7007A" w:rsidP="00F7007A">
      <w:pPr>
        <w:jc w:val="center"/>
        <w:rPr>
          <w:sz w:val="32"/>
          <w:szCs w:val="32"/>
        </w:rPr>
      </w:pPr>
    </w:p>
    <w:p w14:paraId="1A4883CE" w14:textId="77777777" w:rsidR="00F7007A" w:rsidRPr="0075661B" w:rsidRDefault="00F7007A" w:rsidP="00F7007A">
      <w:pPr>
        <w:jc w:val="center"/>
        <w:rPr>
          <w:sz w:val="32"/>
          <w:szCs w:val="32"/>
        </w:rPr>
      </w:pPr>
    </w:p>
    <w:p w14:paraId="6AF544E2" w14:textId="77777777" w:rsidR="00F7007A" w:rsidRPr="0075661B" w:rsidRDefault="00F7007A" w:rsidP="00F7007A">
      <w:pPr>
        <w:jc w:val="center"/>
        <w:rPr>
          <w:sz w:val="32"/>
          <w:szCs w:val="32"/>
        </w:rPr>
      </w:pPr>
    </w:p>
    <w:p w14:paraId="5E608424" w14:textId="77777777" w:rsidR="00F7007A" w:rsidRPr="0075661B" w:rsidRDefault="00F7007A" w:rsidP="00F7007A">
      <w:pPr>
        <w:jc w:val="center"/>
        <w:rPr>
          <w:sz w:val="32"/>
          <w:szCs w:val="32"/>
        </w:rPr>
      </w:pPr>
    </w:p>
    <w:p w14:paraId="37BA449A" w14:textId="1D45BCF4" w:rsidR="00F7007A" w:rsidRPr="0075661B" w:rsidRDefault="00F7007A" w:rsidP="001834BD">
      <w:pPr>
        <w:jc w:val="center"/>
        <w:rPr>
          <w:sz w:val="32"/>
          <w:szCs w:val="32"/>
        </w:rPr>
      </w:pPr>
      <w:r w:rsidRPr="0075661B">
        <w:rPr>
          <w:sz w:val="32"/>
          <w:szCs w:val="32"/>
        </w:rPr>
        <w:t>(</w:t>
      </w:r>
      <w:r w:rsidR="00B45143">
        <w:rPr>
          <w:rFonts w:hint="eastAsia"/>
          <w:sz w:val="32"/>
          <w:szCs w:val="32"/>
        </w:rPr>
        <w:t>征求意见</w:t>
      </w:r>
      <w:r w:rsidR="00E95C29" w:rsidRPr="0075661B">
        <w:rPr>
          <w:sz w:val="32"/>
          <w:szCs w:val="32"/>
        </w:rPr>
        <w:t>稿</w:t>
      </w:r>
      <w:r w:rsidR="001834BD" w:rsidRPr="0075661B">
        <w:rPr>
          <w:sz w:val="32"/>
          <w:szCs w:val="32"/>
        </w:rPr>
        <w:t>)</w:t>
      </w:r>
    </w:p>
    <w:p w14:paraId="7FE69485" w14:textId="77777777" w:rsidR="00F7007A" w:rsidRPr="0075661B" w:rsidRDefault="00F7007A" w:rsidP="00F7007A"/>
    <w:p w14:paraId="4BDCA495" w14:textId="77777777" w:rsidR="00807B69" w:rsidRPr="0075661B" w:rsidRDefault="00807B69" w:rsidP="00F7007A">
      <w:pPr>
        <w:spacing w:line="360" w:lineRule="auto"/>
      </w:pPr>
    </w:p>
    <w:p w14:paraId="6AA2C21E" w14:textId="77777777" w:rsidR="003B4A6F" w:rsidRPr="0075661B" w:rsidRDefault="003B4A6F" w:rsidP="00F7007A">
      <w:pPr>
        <w:spacing w:line="360" w:lineRule="auto"/>
      </w:pPr>
    </w:p>
    <w:p w14:paraId="00FDD883" w14:textId="77777777" w:rsidR="00F7007A" w:rsidRPr="0075661B" w:rsidRDefault="00F7007A" w:rsidP="00F7007A">
      <w:pPr>
        <w:spacing w:line="360" w:lineRule="auto"/>
      </w:pPr>
    </w:p>
    <w:p w14:paraId="2567C460" w14:textId="77777777" w:rsidR="00F7007A" w:rsidRPr="0075661B" w:rsidRDefault="00F7007A" w:rsidP="00F7007A">
      <w:pPr>
        <w:spacing w:line="360" w:lineRule="auto"/>
      </w:pPr>
    </w:p>
    <w:p w14:paraId="18E565DA" w14:textId="77777777" w:rsidR="001F485E" w:rsidRPr="0075661B" w:rsidRDefault="001F485E" w:rsidP="00F7007A">
      <w:pPr>
        <w:spacing w:line="360" w:lineRule="auto"/>
      </w:pPr>
    </w:p>
    <w:p w14:paraId="33812C68" w14:textId="77777777" w:rsidR="001F485E" w:rsidRPr="0075661B" w:rsidRDefault="001F485E" w:rsidP="00F7007A">
      <w:pPr>
        <w:spacing w:line="360" w:lineRule="auto"/>
      </w:pPr>
    </w:p>
    <w:p w14:paraId="7D91698E" w14:textId="77777777" w:rsidR="001F485E" w:rsidRPr="0075661B" w:rsidRDefault="001F485E" w:rsidP="00F7007A">
      <w:pPr>
        <w:spacing w:line="360" w:lineRule="auto"/>
      </w:pPr>
    </w:p>
    <w:p w14:paraId="4E8B77FD" w14:textId="77777777" w:rsidR="001F485E" w:rsidRPr="0075661B" w:rsidRDefault="001F485E" w:rsidP="00F7007A">
      <w:pPr>
        <w:spacing w:line="360" w:lineRule="auto"/>
      </w:pPr>
    </w:p>
    <w:p w14:paraId="57870FD5" w14:textId="77777777" w:rsidR="001F485E" w:rsidRPr="0075661B" w:rsidRDefault="001F485E" w:rsidP="00F7007A">
      <w:pPr>
        <w:spacing w:line="360" w:lineRule="auto"/>
      </w:pPr>
    </w:p>
    <w:p w14:paraId="73773FEF" w14:textId="77777777" w:rsidR="004F1313" w:rsidRPr="0075661B" w:rsidRDefault="004F1313" w:rsidP="00F7007A">
      <w:pPr>
        <w:spacing w:line="360" w:lineRule="auto"/>
      </w:pPr>
    </w:p>
    <w:p w14:paraId="40DCA0B2" w14:textId="77777777" w:rsidR="001F485E" w:rsidRPr="0075661B" w:rsidRDefault="001F485E" w:rsidP="00F7007A">
      <w:pPr>
        <w:spacing w:line="360" w:lineRule="auto"/>
      </w:pPr>
    </w:p>
    <w:p w14:paraId="6B0DA3A7" w14:textId="77777777" w:rsidR="00F7007A" w:rsidRPr="0075661B" w:rsidRDefault="00F7007A" w:rsidP="00F7007A">
      <w:pPr>
        <w:spacing w:line="360" w:lineRule="auto"/>
      </w:pPr>
    </w:p>
    <w:p w14:paraId="054C3974" w14:textId="77777777" w:rsidR="00F7007A" w:rsidRPr="0075661B" w:rsidRDefault="00F7007A" w:rsidP="00F7007A"/>
    <w:p w14:paraId="5844CD50" w14:textId="2E4CB982" w:rsidR="00F7007A" w:rsidRPr="0075661B" w:rsidRDefault="00F7007A" w:rsidP="00F7007A">
      <w:pPr>
        <w:jc w:val="center"/>
        <w:rPr>
          <w:rFonts w:eastAsia="黑体"/>
          <w:sz w:val="24"/>
          <w:szCs w:val="24"/>
        </w:rPr>
      </w:pPr>
      <w:r w:rsidRPr="0075661B">
        <w:rPr>
          <w:rFonts w:eastAsia="黑体"/>
          <w:spacing w:val="40"/>
          <w:sz w:val="24"/>
          <w:szCs w:val="24"/>
        </w:rPr>
        <w:t>XXXX</w:t>
      </w:r>
      <w:r w:rsidRPr="0075661B">
        <w:rPr>
          <w:rFonts w:eastAsia="黑体"/>
          <w:spacing w:val="40"/>
          <w:sz w:val="24"/>
          <w:szCs w:val="24"/>
        </w:rPr>
        <w:t>－</w:t>
      </w:r>
      <w:r w:rsidRPr="0075661B">
        <w:rPr>
          <w:rFonts w:eastAsia="黑体"/>
          <w:spacing w:val="40"/>
          <w:sz w:val="24"/>
          <w:szCs w:val="24"/>
        </w:rPr>
        <w:t>XX</w:t>
      </w:r>
      <w:r w:rsidRPr="0075661B">
        <w:rPr>
          <w:rFonts w:eastAsia="黑体"/>
          <w:spacing w:val="40"/>
          <w:sz w:val="24"/>
          <w:szCs w:val="24"/>
        </w:rPr>
        <w:t>－</w:t>
      </w:r>
      <w:r w:rsidRPr="0075661B">
        <w:rPr>
          <w:rFonts w:eastAsia="黑体"/>
          <w:spacing w:val="40"/>
          <w:sz w:val="24"/>
          <w:szCs w:val="24"/>
        </w:rPr>
        <w:t>XX</w:t>
      </w:r>
      <w:r w:rsidRPr="0075661B">
        <w:rPr>
          <w:rFonts w:eastAsia="黑体"/>
          <w:sz w:val="24"/>
          <w:szCs w:val="24"/>
        </w:rPr>
        <w:t>发布</w:t>
      </w:r>
      <w:r w:rsidR="003B0F06" w:rsidRPr="0075661B">
        <w:rPr>
          <w:rFonts w:eastAsia="黑体"/>
          <w:sz w:val="24"/>
          <w:szCs w:val="24"/>
        </w:rPr>
        <w:t xml:space="preserve">                   </w:t>
      </w:r>
      <w:r w:rsidRPr="0075661B">
        <w:rPr>
          <w:rFonts w:eastAsia="黑体"/>
          <w:spacing w:val="40"/>
          <w:sz w:val="24"/>
          <w:szCs w:val="24"/>
        </w:rPr>
        <w:t>XXXX</w:t>
      </w:r>
      <w:r w:rsidRPr="0075661B">
        <w:rPr>
          <w:rFonts w:eastAsia="黑体"/>
          <w:spacing w:val="40"/>
          <w:sz w:val="24"/>
          <w:szCs w:val="24"/>
        </w:rPr>
        <w:t>－</w:t>
      </w:r>
      <w:r w:rsidRPr="0075661B">
        <w:rPr>
          <w:rFonts w:eastAsia="黑体"/>
          <w:spacing w:val="40"/>
          <w:sz w:val="24"/>
          <w:szCs w:val="24"/>
        </w:rPr>
        <w:t>XX</w:t>
      </w:r>
      <w:r w:rsidRPr="0075661B">
        <w:rPr>
          <w:rFonts w:eastAsia="黑体"/>
          <w:spacing w:val="40"/>
          <w:sz w:val="24"/>
          <w:szCs w:val="24"/>
        </w:rPr>
        <w:t>－</w:t>
      </w:r>
      <w:r w:rsidRPr="0075661B">
        <w:rPr>
          <w:rFonts w:eastAsia="黑体"/>
          <w:spacing w:val="40"/>
          <w:sz w:val="24"/>
          <w:szCs w:val="24"/>
        </w:rPr>
        <w:t>XX</w:t>
      </w:r>
      <w:r w:rsidRPr="0075661B">
        <w:rPr>
          <w:rFonts w:eastAsia="黑体"/>
          <w:sz w:val="24"/>
          <w:szCs w:val="24"/>
        </w:rPr>
        <w:t>实施</w:t>
      </w:r>
    </w:p>
    <w:p w14:paraId="62855C6A" w14:textId="77777777" w:rsidR="00F7007A" w:rsidRPr="0075661B" w:rsidRDefault="00A62625" w:rsidP="00F7007A">
      <w:pPr>
        <w:pStyle w:val="a8"/>
        <w:jc w:val="left"/>
        <w:rPr>
          <w:rFonts w:ascii="Times New Roman" w:hAnsi="Times New Roman"/>
          <w:b/>
          <w:spacing w:val="40"/>
          <w:w w:val="150"/>
          <w:sz w:val="36"/>
        </w:rPr>
      </w:pPr>
      <w:r w:rsidRPr="0075661B">
        <w:rPr>
          <w:rFonts w:ascii="Times New Roman" w:hAnsi="Times New Roman"/>
          <w:noProof/>
          <w:sz w:val="28"/>
        </w:rPr>
        <mc:AlternateContent>
          <mc:Choice Requires="wps">
            <w:drawing>
              <wp:anchor distT="4294967295" distB="4294967295" distL="114300" distR="114300" simplePos="0" relativeHeight="251662336" behindDoc="0" locked="0" layoutInCell="1" allowOverlap="1" wp14:anchorId="6584ED55" wp14:editId="3791C453">
                <wp:simplePos x="0" y="0"/>
                <wp:positionH relativeFrom="column">
                  <wp:posOffset>0</wp:posOffset>
                </wp:positionH>
                <wp:positionV relativeFrom="paragraph">
                  <wp:posOffset>205104</wp:posOffset>
                </wp:positionV>
                <wp:extent cx="5292090" cy="0"/>
                <wp:effectExtent l="0" t="0" r="2286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920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80987" id="AutoShape 4" o:spid="_x0000_s1026" type="#_x0000_t32" style="position:absolute;left:0;text-align:left;margin-left:0;margin-top:16.15pt;width:416.7pt;height:0;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" strokeweight="1pt"/>
            </w:pict>
          </mc:Fallback>
        </mc:AlternateContent>
      </w:r>
    </w:p>
    <w:p w14:paraId="31372CFE" w14:textId="77777777" w:rsidR="00F7007A" w:rsidRPr="0075661B" w:rsidRDefault="00F7007A" w:rsidP="003C3A39">
      <w:pPr>
        <w:pStyle w:val="a8"/>
        <w:jc w:val="center"/>
        <w:rPr>
          <w:rFonts w:ascii="Times New Roman" w:eastAsia="黑体" w:hAnsi="Times New Roman"/>
          <w:b/>
          <w:sz w:val="28"/>
          <w:szCs w:val="28"/>
        </w:rPr>
      </w:pPr>
      <w:r w:rsidRPr="0075661B">
        <w:rPr>
          <w:rFonts w:ascii="Times New Roman" w:hAnsi="Times New Roman"/>
          <w:b/>
          <w:spacing w:val="40"/>
          <w:w w:val="150"/>
          <w:sz w:val="36"/>
        </w:rPr>
        <w:t>国家</w:t>
      </w:r>
      <w:r w:rsidR="003C3A39" w:rsidRPr="0075661B">
        <w:rPr>
          <w:rFonts w:ascii="Times New Roman" w:hAnsi="Times New Roman"/>
          <w:b/>
          <w:spacing w:val="40"/>
          <w:w w:val="150"/>
          <w:sz w:val="36"/>
        </w:rPr>
        <w:t>市场监督管理</w:t>
      </w:r>
      <w:r w:rsidRPr="0075661B">
        <w:rPr>
          <w:rFonts w:ascii="Times New Roman" w:hAnsi="Times New Roman"/>
          <w:b/>
          <w:spacing w:val="40"/>
          <w:w w:val="150"/>
          <w:sz w:val="36"/>
        </w:rPr>
        <w:t>总局</w:t>
      </w:r>
      <w:r w:rsidRPr="0075661B">
        <w:rPr>
          <w:rFonts w:ascii="Times New Roman" w:eastAsia="黑体" w:hAnsi="Times New Roman"/>
          <w:b/>
          <w:sz w:val="28"/>
          <w:szCs w:val="28"/>
        </w:rPr>
        <w:t>发布</w:t>
      </w:r>
    </w:p>
    <w:p w14:paraId="2CC5E7FD" w14:textId="77777777" w:rsidR="008A7372" w:rsidRPr="0075661B" w:rsidRDefault="008A7372" w:rsidP="00F7007A">
      <w:pPr>
        <w:pStyle w:val="a8"/>
        <w:jc w:val="left"/>
        <w:rPr>
          <w:rFonts w:ascii="Times New Roman" w:eastAsia="黑体" w:hAnsi="Times New Roman"/>
          <w:sz w:val="28"/>
        </w:rPr>
      </w:pPr>
      <w:r w:rsidRPr="0075661B">
        <w:rPr>
          <w:rFonts w:ascii="Times New Roman" w:eastAsia="黑体" w:hAnsi="Times New Roman"/>
          <w:sz w:val="28"/>
        </w:rPr>
        <w:br w:type="page"/>
      </w:r>
    </w:p>
    <w:p w14:paraId="1E78C263" w14:textId="77777777" w:rsidR="007E7BDE" w:rsidRPr="0075661B" w:rsidRDefault="000B692E" w:rsidP="007E7BDE">
      <w:pPr>
        <w:pStyle w:val="a8"/>
        <w:spacing w:line="660" w:lineRule="exact"/>
        <w:rPr>
          <w:rFonts w:ascii="Times New Roman" w:eastAsia="黑体" w:hAnsi="Times New Roman"/>
          <w:b/>
          <w:sz w:val="44"/>
        </w:rPr>
      </w:pPr>
      <w:r w:rsidRPr="0075661B">
        <w:rPr>
          <w:rFonts w:ascii="Times New Roman" w:eastAsia="黑体" w:hAnsi="Times New Roman"/>
          <w:b/>
          <w:sz w:val="44"/>
        </w:rPr>
        <w:lastRenderedPageBreak/>
        <w:t>用于核素识别与探测的</w:t>
      </w:r>
      <w:r w:rsidRPr="0075661B">
        <w:rPr>
          <w:rFonts w:ascii="Times New Roman" w:eastAsia="黑体" w:hAnsi="Times New Roman"/>
          <w:b/>
          <w:sz w:val="44"/>
        </w:rPr>
        <w:t>γ</w:t>
      </w:r>
    </w:p>
    <w:p w14:paraId="3F6194F9" w14:textId="291DB89C" w:rsidR="004F1313" w:rsidRPr="0075661B" w:rsidRDefault="00D767B0" w:rsidP="00D767B0">
      <w:pPr>
        <w:pStyle w:val="a8"/>
        <w:spacing w:line="660" w:lineRule="exact"/>
        <w:ind w:firstLineChars="200" w:firstLine="883"/>
        <w:rPr>
          <w:rFonts w:ascii="Times New Roman" w:eastAsia="黑体" w:hAnsi="Times New Roman"/>
          <w:b/>
          <w:sz w:val="44"/>
        </w:rPr>
      </w:pPr>
      <w:r>
        <w:rPr>
          <w:rFonts w:ascii="Times New Roman" w:eastAsia="黑体" w:hAnsi="Times New Roman" w:hint="eastAsia"/>
          <w:b/>
          <w:sz w:val="44"/>
        </w:rPr>
        <w:t>照</w:t>
      </w:r>
      <w:r w:rsidR="00D558BF" w:rsidRPr="0075661B">
        <w:rPr>
          <w:rFonts w:ascii="Times New Roman" w:eastAsia="黑体" w:hAnsi="Times New Roman"/>
          <w:b/>
          <w:noProof/>
        </w:rPr>
        <mc:AlternateContent>
          <mc:Choice Requires="wps">
            <w:drawing>
              <wp:anchor distT="0" distB="0" distL="114300" distR="114300" simplePos="0" relativeHeight="251665408" behindDoc="0" locked="0" layoutInCell="1" allowOverlap="1" wp14:anchorId="6E2573F3" wp14:editId="58A4C78F">
                <wp:simplePos x="0" y="0"/>
                <wp:positionH relativeFrom="margin">
                  <wp:align>right</wp:align>
                </wp:positionH>
                <wp:positionV relativeFrom="paragraph">
                  <wp:posOffset>210820</wp:posOffset>
                </wp:positionV>
                <wp:extent cx="1666875" cy="688975"/>
                <wp:effectExtent l="0" t="0" r="28575" b="1587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688975"/>
                        </a:xfrm>
                        <a:prstGeom prst="rect">
                          <a:avLst/>
                        </a:prstGeom>
                        <a:solidFill>
                          <a:srgbClr val="FFFFFF">
                            <a:alpha val="0"/>
                          </a:srgbClr>
                        </a:solidFill>
                        <a:ln w="12700">
                          <a:solidFill>
                            <a:srgbClr val="000000"/>
                          </a:solidFill>
                          <a:prstDash val="dashDot"/>
                          <a:miter lim="800000"/>
                          <a:headEnd/>
                          <a:tailEnd/>
                        </a:ln>
                      </wps:spPr>
                      <wps:txbx>
                        <w:txbxContent>
                          <w:p w14:paraId="54BB6136" w14:textId="77777777" w:rsidR="008F7485" w:rsidRDefault="008F7485" w:rsidP="004F1313">
                            <w:pPr>
                              <w:rPr>
                                <w:rFonts w:ascii="黑体" w:eastAsia="黑体"/>
                                <w:sz w:val="28"/>
                                <w:szCs w:val="28"/>
                              </w:rPr>
                            </w:pPr>
                          </w:p>
                          <w:p w14:paraId="338D2A09" w14:textId="75A2AA94" w:rsidR="008F7485" w:rsidRPr="00D558BF" w:rsidRDefault="008F7485" w:rsidP="004F1313">
                            <w:pPr>
                              <w:rPr>
                                <w:rFonts w:eastAsia="黑体"/>
                                <w:b/>
                                <w:bCs/>
                                <w:sz w:val="28"/>
                                <w:szCs w:val="28"/>
                              </w:rPr>
                            </w:pPr>
                            <w:r w:rsidRPr="00D558BF">
                              <w:rPr>
                                <w:rFonts w:eastAsia="黑体"/>
                                <w:b/>
                                <w:bCs/>
                                <w:sz w:val="28"/>
                                <w:szCs w:val="28"/>
                              </w:rPr>
                              <w:t>JJF XXXX-XXXX</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573F3" id="_x0000_t202" coordsize="21600,21600" o:spt="202" path="m,l,21600r21600,l21600,xe">
                <v:stroke joinstyle="miter"/>
                <v:path gradientshapeok="t" o:connecttype="rect"/>
              </v:shapetype>
              <v:shape id="文本框 4" o:spid="_x0000_s1026" type="#_x0000_t202" style="position:absolute;left:0;text-align:left;margin-left:80.05pt;margin-top:16.6pt;width:131.25pt;height:54.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" strokeweight="1pt">
                <v:fill opacity="0"/>
                <v:stroke dashstyle="dashDot"/>
                <v:textbox inset=",.3mm">
                  <w:txbxContent>
                    <w:p w14:paraId="54BB6136" w14:textId="77777777" w:rsidR="008F7485" w:rsidRDefault="008F7485" w:rsidP="004F1313">
                      <w:pPr>
                        <w:rPr>
                          <w:rFonts w:ascii="黑体" w:eastAsia="黑体"/>
                          <w:sz w:val="28"/>
                          <w:szCs w:val="28"/>
                        </w:rPr>
                      </w:pPr>
                    </w:p>
                    <w:p w14:paraId="338D2A09" w14:textId="75A2AA94" w:rsidR="008F7485" w:rsidRPr="00D558BF" w:rsidRDefault="008F7485" w:rsidP="004F1313">
                      <w:pPr>
                        <w:rPr>
                          <w:rFonts w:eastAsia="黑体"/>
                          <w:b/>
                          <w:bCs/>
                          <w:sz w:val="28"/>
                          <w:szCs w:val="28"/>
                        </w:rPr>
                      </w:pPr>
                      <w:r w:rsidRPr="00D558BF">
                        <w:rPr>
                          <w:rFonts w:eastAsia="黑体"/>
                          <w:b/>
                          <w:bCs/>
                          <w:sz w:val="28"/>
                          <w:szCs w:val="28"/>
                        </w:rPr>
                        <w:t>JJF XXXX-XXXX</w:t>
                      </w:r>
                    </w:p>
                  </w:txbxContent>
                </v:textbox>
                <w10:wrap anchorx="margin"/>
              </v:shape>
            </w:pict>
          </mc:Fallback>
        </mc:AlternateContent>
      </w:r>
      <w:r w:rsidR="000B692E" w:rsidRPr="0075661B">
        <w:rPr>
          <w:rFonts w:ascii="Times New Roman" w:eastAsia="黑体" w:hAnsi="Times New Roman"/>
          <w:b/>
          <w:sz w:val="44"/>
        </w:rPr>
        <w:t>相机</w:t>
      </w:r>
      <w:r w:rsidR="005D595C" w:rsidRPr="0075661B">
        <w:rPr>
          <w:rFonts w:ascii="Times New Roman" w:eastAsia="黑体" w:hAnsi="Times New Roman"/>
          <w:b/>
          <w:sz w:val="44"/>
        </w:rPr>
        <w:t>校准规范</w:t>
      </w:r>
    </w:p>
    <w:p w14:paraId="7B6C3723" w14:textId="77777777" w:rsidR="00D558BF" w:rsidRPr="0075661B" w:rsidRDefault="00ED0B3B" w:rsidP="007E7BDE">
      <w:pPr>
        <w:pStyle w:val="a8"/>
        <w:spacing w:line="520" w:lineRule="exact"/>
        <w:rPr>
          <w:rFonts w:ascii="Times New Roman" w:eastAsia="黑体" w:hAnsi="Times New Roman"/>
          <w:b/>
          <w:bCs/>
          <w:sz w:val="28"/>
          <w:szCs w:val="28"/>
        </w:rPr>
      </w:pPr>
      <w:bookmarkStart w:id="1" w:name="_Hlk208219336"/>
      <w:r w:rsidRPr="0075661B">
        <w:rPr>
          <w:rFonts w:ascii="Times New Roman" w:eastAsia="黑体" w:hAnsi="Times New Roman"/>
          <w:b/>
          <w:bCs/>
          <w:sz w:val="28"/>
          <w:szCs w:val="28"/>
        </w:rPr>
        <w:t>Calibration Specification for</w:t>
      </w:r>
      <w:r w:rsidR="00D558BF" w:rsidRPr="0075661B">
        <w:rPr>
          <w:rFonts w:ascii="Times New Roman" w:hAnsi="Times New Roman"/>
          <w:b/>
          <w:bCs/>
        </w:rPr>
        <w:t xml:space="preserve"> </w:t>
      </w:r>
      <w:r w:rsidR="00D558BF" w:rsidRPr="0075661B">
        <w:rPr>
          <w:rFonts w:ascii="Times New Roman" w:eastAsia="黑体" w:hAnsi="Times New Roman"/>
          <w:b/>
          <w:bCs/>
          <w:sz w:val="28"/>
          <w:szCs w:val="28"/>
        </w:rPr>
        <w:t>Gamma</w:t>
      </w:r>
      <w:r w:rsidR="000B692E" w:rsidRPr="0075661B">
        <w:rPr>
          <w:rFonts w:ascii="Times New Roman" w:eastAsia="黑体" w:hAnsi="Times New Roman"/>
          <w:b/>
          <w:bCs/>
          <w:sz w:val="28"/>
          <w:szCs w:val="28"/>
        </w:rPr>
        <w:t>-</w:t>
      </w:r>
    </w:p>
    <w:p w14:paraId="09040840" w14:textId="77777777" w:rsidR="00D558BF" w:rsidRPr="0075661B" w:rsidRDefault="000B692E" w:rsidP="007E7BDE">
      <w:pPr>
        <w:pStyle w:val="a8"/>
        <w:spacing w:line="520" w:lineRule="exact"/>
        <w:ind w:firstLineChars="100" w:firstLine="281"/>
        <w:rPr>
          <w:rFonts w:ascii="Times New Roman" w:eastAsia="黑体" w:hAnsi="Times New Roman"/>
          <w:b/>
          <w:bCs/>
          <w:sz w:val="28"/>
          <w:szCs w:val="28"/>
        </w:rPr>
      </w:pPr>
      <w:r w:rsidRPr="0075661B">
        <w:rPr>
          <w:rFonts w:ascii="Times New Roman" w:eastAsia="黑体" w:hAnsi="Times New Roman"/>
          <w:b/>
          <w:bCs/>
          <w:sz w:val="28"/>
          <w:szCs w:val="28"/>
        </w:rPr>
        <w:t xml:space="preserve">Cameras for </w:t>
      </w:r>
      <w:r w:rsidR="00D558BF" w:rsidRPr="0075661B">
        <w:rPr>
          <w:rFonts w:ascii="Times New Roman" w:eastAsia="黑体" w:hAnsi="Times New Roman"/>
          <w:b/>
          <w:bCs/>
          <w:sz w:val="28"/>
          <w:szCs w:val="28"/>
        </w:rPr>
        <w:t xml:space="preserve">Identification and </w:t>
      </w:r>
    </w:p>
    <w:p w14:paraId="2A2C373D" w14:textId="7ABD29BB" w:rsidR="004F1313" w:rsidRPr="0075661B" w:rsidRDefault="00D558BF" w:rsidP="007E7BDE">
      <w:pPr>
        <w:pStyle w:val="a8"/>
        <w:spacing w:line="520" w:lineRule="exact"/>
        <w:ind w:firstLineChars="200" w:firstLine="562"/>
        <w:rPr>
          <w:rFonts w:ascii="Times New Roman" w:eastAsia="黑体" w:hAnsi="Times New Roman"/>
          <w:b/>
          <w:bCs/>
          <w:sz w:val="28"/>
          <w:szCs w:val="28"/>
        </w:rPr>
      </w:pPr>
      <w:r w:rsidRPr="0075661B">
        <w:rPr>
          <w:rFonts w:ascii="Times New Roman" w:eastAsia="黑体" w:hAnsi="Times New Roman"/>
          <w:b/>
          <w:bCs/>
          <w:sz w:val="28"/>
          <w:szCs w:val="28"/>
        </w:rPr>
        <w:t xml:space="preserve">Detection </w:t>
      </w:r>
      <w:r w:rsidR="00ED0B3B" w:rsidRPr="0075661B">
        <w:rPr>
          <w:rFonts w:ascii="Times New Roman" w:eastAsia="黑体" w:hAnsi="Times New Roman"/>
          <w:b/>
          <w:bCs/>
          <w:sz w:val="28"/>
          <w:szCs w:val="28"/>
        </w:rPr>
        <w:t xml:space="preserve">of </w:t>
      </w:r>
      <w:r w:rsidRPr="0075661B">
        <w:rPr>
          <w:rFonts w:ascii="Times New Roman" w:eastAsia="黑体" w:hAnsi="Times New Roman"/>
          <w:b/>
          <w:bCs/>
          <w:sz w:val="28"/>
          <w:szCs w:val="28"/>
        </w:rPr>
        <w:t>Radionuclides</w:t>
      </w:r>
    </w:p>
    <w:bookmarkEnd w:id="1"/>
    <w:p w14:paraId="7D4FDF98" w14:textId="77777777" w:rsidR="00F7007A" w:rsidRPr="0075661B" w:rsidRDefault="00A62625" w:rsidP="009B3C18">
      <w:pPr>
        <w:pStyle w:val="a8"/>
        <w:rPr>
          <w:rFonts w:ascii="Times New Roman" w:eastAsia="黑体" w:hAnsi="Times New Roman"/>
          <w:sz w:val="28"/>
          <w:szCs w:val="28"/>
        </w:rPr>
      </w:pPr>
      <w:r w:rsidRPr="0075661B">
        <w:rPr>
          <w:rFonts w:ascii="Times New Roman" w:hAnsi="Times New Roman"/>
          <w:noProof/>
          <w:sz w:val="28"/>
        </w:rPr>
        <mc:AlternateContent>
          <mc:Choice Requires="wps">
            <w:drawing>
              <wp:anchor distT="4294967295" distB="4294967295" distL="114300" distR="114300" simplePos="0" relativeHeight="251661312" behindDoc="0" locked="0" layoutInCell="1" allowOverlap="1" wp14:anchorId="3CEF91F5" wp14:editId="4DBF2664">
                <wp:simplePos x="0" y="0"/>
                <wp:positionH relativeFrom="column">
                  <wp:posOffset>10160</wp:posOffset>
                </wp:positionH>
                <wp:positionV relativeFrom="paragraph">
                  <wp:posOffset>151129</wp:posOffset>
                </wp:positionV>
                <wp:extent cx="5292090" cy="0"/>
                <wp:effectExtent l="0" t="0" r="2286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920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3392A" id="AutoShape 3" o:spid="_x0000_s1026" type="#_x0000_t32" style="position:absolute;left:0;text-align:left;margin-left:.8pt;margin-top:11.9pt;width:416.7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" strokeweight="1pt"/>
            </w:pict>
          </mc:Fallback>
        </mc:AlternateContent>
      </w:r>
    </w:p>
    <w:p w14:paraId="7C41D283" w14:textId="77777777" w:rsidR="00F7007A" w:rsidRPr="0075661B" w:rsidRDefault="00F7007A" w:rsidP="00F7007A">
      <w:pPr>
        <w:pStyle w:val="a8"/>
        <w:rPr>
          <w:rFonts w:ascii="Times New Roman" w:eastAsia="黑体" w:hAnsi="Times New Roman"/>
          <w:sz w:val="28"/>
          <w:szCs w:val="28"/>
        </w:rPr>
      </w:pPr>
    </w:p>
    <w:p w14:paraId="0435D505" w14:textId="77777777" w:rsidR="00F7007A" w:rsidRPr="0075661B" w:rsidRDefault="00F7007A" w:rsidP="00F7007A">
      <w:pPr>
        <w:pStyle w:val="a8"/>
        <w:rPr>
          <w:rFonts w:ascii="Times New Roman" w:hAnsi="Times New Roman"/>
          <w:sz w:val="24"/>
        </w:rPr>
      </w:pPr>
    </w:p>
    <w:p w14:paraId="2039C3CF" w14:textId="77777777" w:rsidR="00F7007A" w:rsidRPr="0075661B" w:rsidRDefault="00F7007A" w:rsidP="00F7007A">
      <w:pPr>
        <w:pStyle w:val="a8"/>
        <w:rPr>
          <w:rFonts w:ascii="Times New Roman" w:hAnsi="Times New Roman"/>
          <w:sz w:val="24"/>
        </w:rPr>
      </w:pPr>
    </w:p>
    <w:p w14:paraId="6319AF5E" w14:textId="77777777" w:rsidR="007C091B" w:rsidRPr="0075661B" w:rsidRDefault="007C091B" w:rsidP="00F7007A">
      <w:pPr>
        <w:pStyle w:val="a8"/>
        <w:rPr>
          <w:rFonts w:ascii="Times New Roman" w:hAnsi="Times New Roman"/>
          <w:sz w:val="24"/>
        </w:rPr>
      </w:pPr>
    </w:p>
    <w:p w14:paraId="6B699AD0" w14:textId="77777777" w:rsidR="007C091B" w:rsidRPr="0075661B" w:rsidRDefault="007C091B" w:rsidP="00F7007A">
      <w:pPr>
        <w:pStyle w:val="a8"/>
        <w:rPr>
          <w:rFonts w:ascii="Times New Roman" w:hAnsi="Times New Roman"/>
          <w:sz w:val="24"/>
        </w:rPr>
      </w:pPr>
    </w:p>
    <w:p w14:paraId="4D650C75" w14:textId="77777777" w:rsidR="00F7007A" w:rsidRPr="0075661B" w:rsidRDefault="00F7007A" w:rsidP="00F7007A">
      <w:pPr>
        <w:pStyle w:val="a8"/>
        <w:rPr>
          <w:rFonts w:ascii="Times New Roman" w:hAnsi="Times New Roman"/>
          <w:sz w:val="24"/>
        </w:rPr>
      </w:pPr>
    </w:p>
    <w:p w14:paraId="389BB7C0" w14:textId="77777777" w:rsidR="00F7007A" w:rsidRPr="0075661B" w:rsidRDefault="00F7007A" w:rsidP="00F7007A">
      <w:pPr>
        <w:pStyle w:val="a8"/>
        <w:rPr>
          <w:rFonts w:ascii="Times New Roman" w:hAnsi="Times New Roman"/>
          <w:sz w:val="24"/>
        </w:rPr>
      </w:pPr>
    </w:p>
    <w:p w14:paraId="48E51305" w14:textId="77777777" w:rsidR="00F7007A" w:rsidRPr="0075661B" w:rsidRDefault="00F7007A" w:rsidP="00F7007A">
      <w:pPr>
        <w:pStyle w:val="a8"/>
        <w:rPr>
          <w:rFonts w:ascii="Times New Roman" w:hAnsi="Times New Roman"/>
          <w:sz w:val="24"/>
        </w:rPr>
      </w:pPr>
    </w:p>
    <w:p w14:paraId="17179198" w14:textId="77777777" w:rsidR="00F7007A" w:rsidRPr="0075661B" w:rsidRDefault="00F7007A" w:rsidP="00F7007A">
      <w:pPr>
        <w:pStyle w:val="a8"/>
        <w:rPr>
          <w:rFonts w:ascii="Times New Roman" w:hAnsi="Times New Roman"/>
          <w:sz w:val="24"/>
        </w:rPr>
      </w:pPr>
    </w:p>
    <w:p w14:paraId="7E392179" w14:textId="77777777" w:rsidR="00F7007A" w:rsidRPr="0075661B" w:rsidRDefault="00F7007A" w:rsidP="00F7007A">
      <w:pPr>
        <w:pStyle w:val="a8"/>
        <w:rPr>
          <w:rFonts w:ascii="Times New Roman" w:hAnsi="Times New Roman"/>
          <w:sz w:val="24"/>
        </w:rPr>
      </w:pPr>
    </w:p>
    <w:p w14:paraId="70C61411" w14:textId="77777777" w:rsidR="007C091B" w:rsidRPr="0075661B" w:rsidRDefault="007C091B" w:rsidP="00F7007A">
      <w:pPr>
        <w:pStyle w:val="a8"/>
        <w:rPr>
          <w:rFonts w:ascii="Times New Roman" w:hAnsi="Times New Roman"/>
          <w:sz w:val="24"/>
        </w:rPr>
      </w:pPr>
    </w:p>
    <w:p w14:paraId="79FCCCC7" w14:textId="77777777" w:rsidR="007C091B" w:rsidRPr="0075661B" w:rsidRDefault="007C091B" w:rsidP="00F7007A">
      <w:pPr>
        <w:pStyle w:val="a8"/>
        <w:rPr>
          <w:rFonts w:ascii="Times New Roman" w:hAnsi="Times New Roman"/>
          <w:sz w:val="24"/>
        </w:rPr>
      </w:pPr>
    </w:p>
    <w:p w14:paraId="7248F131" w14:textId="77777777" w:rsidR="00F7007A" w:rsidRPr="0075661B" w:rsidRDefault="00F7007A" w:rsidP="00F7007A">
      <w:pPr>
        <w:pStyle w:val="a8"/>
        <w:rPr>
          <w:rFonts w:ascii="Times New Roman" w:hAnsi="Times New Roman"/>
          <w:sz w:val="24"/>
        </w:rPr>
      </w:pPr>
    </w:p>
    <w:p w14:paraId="779EAD37" w14:textId="77777777" w:rsidR="00F7007A" w:rsidRPr="0075661B" w:rsidRDefault="00F7007A" w:rsidP="00F7007A">
      <w:pPr>
        <w:pStyle w:val="a8"/>
        <w:spacing w:line="360" w:lineRule="auto"/>
        <w:jc w:val="center"/>
        <w:rPr>
          <w:rFonts w:ascii="Times New Roman" w:eastAsia="黑体" w:hAnsi="Times New Roman"/>
          <w:sz w:val="28"/>
        </w:rPr>
      </w:pPr>
    </w:p>
    <w:p w14:paraId="1D6800A2" w14:textId="36CE39A0" w:rsidR="00C775A3" w:rsidRPr="0075661B" w:rsidRDefault="00C775A3" w:rsidP="00C775A3">
      <w:pPr>
        <w:pStyle w:val="a8"/>
        <w:spacing w:line="360" w:lineRule="auto"/>
        <w:ind w:firstLineChars="600" w:firstLine="1680"/>
        <w:jc w:val="left"/>
        <w:rPr>
          <w:rFonts w:ascii="Times New Roman" w:eastAsia="黑体" w:hAnsi="Times New Roman"/>
          <w:color w:val="000000"/>
          <w:sz w:val="28"/>
        </w:rPr>
      </w:pPr>
      <w:r w:rsidRPr="0075661B">
        <w:rPr>
          <w:rFonts w:ascii="Times New Roman" w:eastAsia="黑体" w:hAnsi="Times New Roman"/>
          <w:color w:val="000000"/>
          <w:sz w:val="28"/>
        </w:rPr>
        <w:t>归口单位：</w:t>
      </w:r>
      <w:r w:rsidR="00233CFD" w:rsidRPr="0075661B">
        <w:rPr>
          <w:rFonts w:ascii="Times New Roman" w:hAnsi="Times New Roman"/>
          <w:color w:val="000000"/>
          <w:sz w:val="28"/>
        </w:rPr>
        <w:t>全国电离辐射计量技术委员会</w:t>
      </w:r>
    </w:p>
    <w:p w14:paraId="39ECFED3" w14:textId="51849E10" w:rsidR="00C775A3" w:rsidRPr="0075661B" w:rsidRDefault="00C775A3" w:rsidP="00C775A3">
      <w:pPr>
        <w:pStyle w:val="a8"/>
        <w:spacing w:line="360" w:lineRule="auto"/>
        <w:ind w:firstLineChars="600" w:firstLine="1680"/>
        <w:jc w:val="left"/>
        <w:rPr>
          <w:rFonts w:ascii="Times New Roman" w:eastAsia="黑体" w:hAnsi="Times New Roman"/>
          <w:color w:val="000000"/>
          <w:sz w:val="28"/>
        </w:rPr>
      </w:pPr>
      <w:r w:rsidRPr="0075661B">
        <w:rPr>
          <w:rFonts w:ascii="Times New Roman" w:eastAsia="黑体" w:hAnsi="Times New Roman"/>
          <w:color w:val="000000"/>
          <w:sz w:val="28"/>
        </w:rPr>
        <w:t>起草单位：</w:t>
      </w:r>
      <w:r w:rsidR="00233CFD" w:rsidRPr="0075661B">
        <w:rPr>
          <w:rFonts w:ascii="Times New Roman" w:hAnsi="Times New Roman"/>
          <w:color w:val="000000"/>
          <w:sz w:val="28"/>
        </w:rPr>
        <w:t>中国辐射防护研究院</w:t>
      </w:r>
    </w:p>
    <w:p w14:paraId="75D50C4F" w14:textId="77777777" w:rsidR="00D558BF" w:rsidRPr="0075661B" w:rsidRDefault="00D558BF" w:rsidP="00C775A3">
      <w:pPr>
        <w:pStyle w:val="a8"/>
        <w:spacing w:line="360" w:lineRule="auto"/>
        <w:ind w:firstLineChars="1100" w:firstLine="3080"/>
        <w:rPr>
          <w:rFonts w:ascii="Times New Roman" w:hAnsi="Times New Roman"/>
          <w:color w:val="000000"/>
          <w:sz w:val="28"/>
        </w:rPr>
      </w:pPr>
      <w:r w:rsidRPr="0075661B">
        <w:rPr>
          <w:rFonts w:ascii="Times New Roman" w:hAnsi="Times New Roman"/>
          <w:color w:val="000000"/>
          <w:sz w:val="28"/>
        </w:rPr>
        <w:t>中国计量科学研究院</w:t>
      </w:r>
    </w:p>
    <w:p w14:paraId="714D29C1" w14:textId="42945591" w:rsidR="007C091B" w:rsidRPr="0075661B" w:rsidRDefault="00F35B61" w:rsidP="00F35B61">
      <w:pPr>
        <w:pStyle w:val="a8"/>
        <w:spacing w:line="360" w:lineRule="auto"/>
        <w:jc w:val="center"/>
        <w:rPr>
          <w:rFonts w:ascii="Times New Roman" w:hAnsi="Times New Roman"/>
          <w:sz w:val="28"/>
          <w:szCs w:val="28"/>
        </w:rPr>
      </w:pPr>
      <w:r w:rsidRPr="0075661B">
        <w:rPr>
          <w:rFonts w:ascii="Times New Roman" w:eastAsia="黑体" w:hAnsi="Times New Roman"/>
          <w:sz w:val="28"/>
          <w:szCs w:val="28"/>
        </w:rPr>
        <w:t xml:space="preserve">      </w:t>
      </w:r>
      <w:r w:rsidRPr="0075661B">
        <w:rPr>
          <w:rFonts w:ascii="Times New Roman" w:hAnsi="Times New Roman"/>
          <w:sz w:val="28"/>
          <w:szCs w:val="28"/>
        </w:rPr>
        <w:t xml:space="preserve">  </w:t>
      </w:r>
      <w:r w:rsidRPr="0075661B">
        <w:rPr>
          <w:rFonts w:ascii="Times New Roman" w:hAnsi="Times New Roman"/>
          <w:sz w:val="28"/>
          <w:szCs w:val="28"/>
        </w:rPr>
        <w:t>北京市计量检测科学研究院</w:t>
      </w:r>
    </w:p>
    <w:p w14:paraId="35098454" w14:textId="35EB05EB" w:rsidR="00F35B61" w:rsidRPr="0075661B" w:rsidRDefault="00F35B61" w:rsidP="00F35B61">
      <w:pPr>
        <w:pStyle w:val="a8"/>
        <w:spacing w:line="360" w:lineRule="auto"/>
        <w:jc w:val="center"/>
        <w:rPr>
          <w:rFonts w:ascii="Times New Roman" w:hAnsi="Times New Roman"/>
          <w:sz w:val="28"/>
        </w:rPr>
      </w:pPr>
      <w:r w:rsidRPr="0075661B">
        <w:rPr>
          <w:rFonts w:ascii="Times New Roman" w:hAnsi="Times New Roman"/>
          <w:sz w:val="28"/>
        </w:rPr>
        <w:t xml:space="preserve">        </w:t>
      </w:r>
      <w:r w:rsidRPr="0075661B">
        <w:rPr>
          <w:rFonts w:ascii="Times New Roman" w:hAnsi="Times New Roman"/>
          <w:sz w:val="28"/>
        </w:rPr>
        <w:t>上海市计量测试技术研究院</w:t>
      </w:r>
    </w:p>
    <w:p w14:paraId="3AE34AC8" w14:textId="56353A72" w:rsidR="00F35B61" w:rsidRPr="0075661B" w:rsidRDefault="007E7BDE" w:rsidP="00F35B61">
      <w:pPr>
        <w:pStyle w:val="a8"/>
        <w:spacing w:line="360" w:lineRule="auto"/>
        <w:jc w:val="center"/>
        <w:rPr>
          <w:rFonts w:ascii="Times New Roman" w:hAnsi="Times New Roman"/>
          <w:sz w:val="28"/>
        </w:rPr>
      </w:pPr>
      <w:r w:rsidRPr="0075661B">
        <w:rPr>
          <w:rFonts w:ascii="Times New Roman" w:hAnsi="Times New Roman"/>
          <w:sz w:val="28"/>
        </w:rPr>
        <w:t xml:space="preserve">          </w:t>
      </w:r>
      <w:r w:rsidRPr="0075661B">
        <w:rPr>
          <w:rFonts w:ascii="Times New Roman" w:hAnsi="Times New Roman"/>
          <w:sz w:val="28"/>
        </w:rPr>
        <w:t>核电运行研究</w:t>
      </w:r>
      <w:r w:rsidR="0074306C" w:rsidRPr="0075661B">
        <w:rPr>
          <w:rFonts w:ascii="Times New Roman" w:hAnsi="Times New Roman"/>
          <w:sz w:val="28"/>
        </w:rPr>
        <w:t>(</w:t>
      </w:r>
      <w:r w:rsidRPr="0075661B">
        <w:rPr>
          <w:rFonts w:ascii="Times New Roman" w:hAnsi="Times New Roman"/>
          <w:sz w:val="28"/>
        </w:rPr>
        <w:t>上海</w:t>
      </w:r>
      <w:r w:rsidR="0074306C" w:rsidRPr="0075661B">
        <w:rPr>
          <w:rFonts w:ascii="Times New Roman" w:hAnsi="Times New Roman"/>
          <w:sz w:val="28"/>
        </w:rPr>
        <w:t>)</w:t>
      </w:r>
      <w:r w:rsidRPr="0075661B">
        <w:rPr>
          <w:rFonts w:ascii="Times New Roman" w:hAnsi="Times New Roman"/>
          <w:sz w:val="28"/>
        </w:rPr>
        <w:t>有限公司</w:t>
      </w:r>
    </w:p>
    <w:p w14:paraId="54158FFC" w14:textId="5A418DE9" w:rsidR="00B64FE1" w:rsidRPr="0075661B" w:rsidRDefault="00B64FE1" w:rsidP="00F7007A">
      <w:pPr>
        <w:pStyle w:val="a8"/>
        <w:jc w:val="center"/>
        <w:rPr>
          <w:rFonts w:ascii="Times New Roman" w:eastAsia="黑体" w:hAnsi="Times New Roman"/>
          <w:sz w:val="28"/>
        </w:rPr>
      </w:pPr>
    </w:p>
    <w:p w14:paraId="1FEE1BE8" w14:textId="38BD79A5" w:rsidR="00B64FE1" w:rsidRPr="0075661B" w:rsidRDefault="00B64FE1" w:rsidP="00F7007A">
      <w:pPr>
        <w:pStyle w:val="a8"/>
        <w:jc w:val="center"/>
        <w:rPr>
          <w:rFonts w:ascii="Times New Roman" w:eastAsia="黑体" w:hAnsi="Times New Roman"/>
          <w:sz w:val="28"/>
        </w:rPr>
      </w:pPr>
    </w:p>
    <w:p w14:paraId="57F07A18" w14:textId="77777777" w:rsidR="00B64FE1" w:rsidRPr="0075661B" w:rsidRDefault="00B64FE1" w:rsidP="00F7007A">
      <w:pPr>
        <w:pStyle w:val="a8"/>
        <w:jc w:val="center"/>
        <w:rPr>
          <w:rFonts w:ascii="Times New Roman" w:eastAsia="黑体" w:hAnsi="Times New Roman"/>
          <w:sz w:val="28"/>
        </w:rPr>
      </w:pPr>
    </w:p>
    <w:p w14:paraId="3847CEFE" w14:textId="77777777" w:rsidR="007C091B" w:rsidRPr="0075661B" w:rsidRDefault="007C091B" w:rsidP="00F7007A">
      <w:pPr>
        <w:pStyle w:val="a8"/>
        <w:jc w:val="center"/>
        <w:rPr>
          <w:rFonts w:ascii="Times New Roman" w:eastAsia="黑体" w:hAnsi="Times New Roman"/>
          <w:sz w:val="28"/>
        </w:rPr>
      </w:pPr>
    </w:p>
    <w:p w14:paraId="76A0E3E5" w14:textId="77777777" w:rsidR="00F7007A" w:rsidRPr="0075661B" w:rsidRDefault="00F7007A" w:rsidP="00F7007A">
      <w:pPr>
        <w:pStyle w:val="a8"/>
        <w:rPr>
          <w:rFonts w:ascii="Times New Roman" w:eastAsia="黑体" w:hAnsi="Times New Roman"/>
          <w:sz w:val="28"/>
        </w:rPr>
      </w:pPr>
    </w:p>
    <w:p w14:paraId="32B03C88" w14:textId="77777777" w:rsidR="007E7BDE" w:rsidRPr="0075661B" w:rsidRDefault="007E7BDE" w:rsidP="00F7007A">
      <w:pPr>
        <w:pStyle w:val="a8"/>
        <w:rPr>
          <w:rFonts w:ascii="Times New Roman" w:eastAsia="黑体" w:hAnsi="Times New Roman"/>
          <w:sz w:val="28"/>
        </w:rPr>
      </w:pPr>
    </w:p>
    <w:p w14:paraId="11F4A94B" w14:textId="77777777" w:rsidR="007E7BDE" w:rsidRPr="0075661B" w:rsidRDefault="007E7BDE" w:rsidP="00F7007A">
      <w:pPr>
        <w:pStyle w:val="a8"/>
        <w:rPr>
          <w:rFonts w:ascii="Times New Roman" w:eastAsia="黑体" w:hAnsi="Times New Roman"/>
          <w:sz w:val="28"/>
        </w:rPr>
      </w:pPr>
    </w:p>
    <w:p w14:paraId="1553B477" w14:textId="77777777" w:rsidR="008A7372" w:rsidRPr="0075661B" w:rsidRDefault="00F7007A" w:rsidP="007C091B">
      <w:pPr>
        <w:pStyle w:val="a8"/>
        <w:rPr>
          <w:rFonts w:ascii="Times New Roman" w:hAnsi="Times New Roman"/>
          <w:sz w:val="28"/>
        </w:rPr>
      </w:pPr>
      <w:r w:rsidRPr="0075661B">
        <w:rPr>
          <w:rFonts w:ascii="Times New Roman" w:hAnsi="Times New Roman"/>
          <w:sz w:val="28"/>
        </w:rPr>
        <w:t>本规范委托全国电离辐射计量技术委员会负责解释</w:t>
      </w:r>
      <w:r w:rsidR="008A7372" w:rsidRPr="0075661B">
        <w:rPr>
          <w:rFonts w:ascii="Times New Roman" w:eastAsia="黑体" w:hAnsi="Times New Roman"/>
          <w:sz w:val="28"/>
        </w:rPr>
        <w:br w:type="page"/>
      </w:r>
    </w:p>
    <w:p w14:paraId="473EFED7" w14:textId="77777777" w:rsidR="00F7007A" w:rsidRPr="0075661B" w:rsidRDefault="00F7007A" w:rsidP="00F7007A">
      <w:pPr>
        <w:pStyle w:val="a8"/>
        <w:spacing w:line="240" w:lineRule="exact"/>
        <w:jc w:val="center"/>
        <w:rPr>
          <w:rFonts w:ascii="Times New Roman" w:eastAsia="黑体" w:hAnsi="Times New Roman"/>
          <w:spacing w:val="40"/>
        </w:rPr>
      </w:pPr>
    </w:p>
    <w:p w14:paraId="56C34E21" w14:textId="77777777" w:rsidR="00F7007A" w:rsidRPr="0075661B" w:rsidRDefault="00F7007A" w:rsidP="00F7007A">
      <w:pPr>
        <w:pStyle w:val="a8"/>
        <w:rPr>
          <w:rFonts w:ascii="Times New Roman" w:hAnsi="Times New Roman"/>
          <w:sz w:val="24"/>
        </w:rPr>
      </w:pPr>
    </w:p>
    <w:p w14:paraId="1D992188" w14:textId="77777777" w:rsidR="00F7007A" w:rsidRPr="0075661B" w:rsidRDefault="00F7007A" w:rsidP="00F7007A">
      <w:pPr>
        <w:pStyle w:val="a8"/>
        <w:rPr>
          <w:rFonts w:ascii="Times New Roman" w:hAnsi="Times New Roman"/>
          <w:sz w:val="24"/>
        </w:rPr>
      </w:pPr>
    </w:p>
    <w:p w14:paraId="16A81435" w14:textId="77777777" w:rsidR="00F7007A" w:rsidRPr="0075661B" w:rsidRDefault="00F7007A" w:rsidP="00F7007A">
      <w:pPr>
        <w:pStyle w:val="a8"/>
        <w:rPr>
          <w:rFonts w:ascii="Times New Roman" w:hAnsi="Times New Roman"/>
          <w:sz w:val="24"/>
        </w:rPr>
      </w:pPr>
    </w:p>
    <w:p w14:paraId="491BF8C4" w14:textId="77777777" w:rsidR="00C775A3" w:rsidRPr="0075661B" w:rsidRDefault="00C775A3" w:rsidP="00C775A3">
      <w:pPr>
        <w:spacing w:line="360" w:lineRule="auto"/>
        <w:rPr>
          <w:rFonts w:eastAsia="黑体"/>
          <w:b/>
          <w:sz w:val="28"/>
          <w:szCs w:val="28"/>
        </w:rPr>
      </w:pPr>
      <w:r w:rsidRPr="0075661B">
        <w:rPr>
          <w:rFonts w:eastAsia="黑体"/>
          <w:b/>
          <w:sz w:val="28"/>
          <w:szCs w:val="28"/>
        </w:rPr>
        <w:t>本规范主要起草人：</w:t>
      </w:r>
    </w:p>
    <w:p w14:paraId="512343EE" w14:textId="7AF95552" w:rsidR="00C775A3" w:rsidRPr="0075661B" w:rsidRDefault="007E7BDE" w:rsidP="00C775A3">
      <w:pPr>
        <w:snapToGrid w:val="0"/>
        <w:spacing w:line="360" w:lineRule="auto"/>
        <w:ind w:firstLineChars="700" w:firstLine="1960"/>
        <w:jc w:val="left"/>
        <w:rPr>
          <w:sz w:val="28"/>
          <w:szCs w:val="28"/>
        </w:rPr>
      </w:pPr>
      <w:r w:rsidRPr="0075661B">
        <w:rPr>
          <w:sz w:val="28"/>
          <w:szCs w:val="28"/>
        </w:rPr>
        <w:t>陈双强</w:t>
      </w:r>
      <w:r w:rsidR="00C775A3" w:rsidRPr="0075661B">
        <w:rPr>
          <w:sz w:val="28"/>
          <w:szCs w:val="28"/>
        </w:rPr>
        <w:t xml:space="preserve">  </w:t>
      </w:r>
      <w:r w:rsidR="00C775A3" w:rsidRPr="0075661B">
        <w:rPr>
          <w:sz w:val="28"/>
          <w:szCs w:val="28"/>
        </w:rPr>
        <w:t>（</w:t>
      </w:r>
      <w:r w:rsidR="002A46A7" w:rsidRPr="0075661B">
        <w:rPr>
          <w:sz w:val="28"/>
          <w:szCs w:val="28"/>
        </w:rPr>
        <w:t>中国辐射防护研究院</w:t>
      </w:r>
      <w:r w:rsidR="00C775A3" w:rsidRPr="0075661B">
        <w:rPr>
          <w:sz w:val="28"/>
          <w:szCs w:val="28"/>
        </w:rPr>
        <w:t>）</w:t>
      </w:r>
    </w:p>
    <w:p w14:paraId="6976EAA4" w14:textId="7A54A10A" w:rsidR="00C775A3" w:rsidRPr="0075661B" w:rsidRDefault="007E7BDE" w:rsidP="00C775A3">
      <w:pPr>
        <w:snapToGrid w:val="0"/>
        <w:spacing w:line="360" w:lineRule="auto"/>
        <w:ind w:firstLineChars="700" w:firstLine="1960"/>
        <w:rPr>
          <w:sz w:val="28"/>
          <w:szCs w:val="28"/>
        </w:rPr>
      </w:pPr>
      <w:proofErr w:type="gramStart"/>
      <w:r w:rsidRPr="0075661B">
        <w:rPr>
          <w:sz w:val="28"/>
          <w:szCs w:val="28"/>
        </w:rPr>
        <w:t>韦应靖</w:t>
      </w:r>
      <w:proofErr w:type="gramEnd"/>
      <w:r w:rsidR="00C775A3" w:rsidRPr="0075661B">
        <w:rPr>
          <w:sz w:val="28"/>
          <w:szCs w:val="28"/>
        </w:rPr>
        <w:t xml:space="preserve">  </w:t>
      </w:r>
      <w:r w:rsidR="00C775A3" w:rsidRPr="0075661B">
        <w:rPr>
          <w:sz w:val="28"/>
          <w:szCs w:val="28"/>
        </w:rPr>
        <w:t>（</w:t>
      </w:r>
      <w:r w:rsidRPr="0075661B">
        <w:rPr>
          <w:sz w:val="28"/>
          <w:szCs w:val="28"/>
        </w:rPr>
        <w:t>中国辐射防护研究院</w:t>
      </w:r>
      <w:r w:rsidR="00C775A3" w:rsidRPr="0075661B">
        <w:rPr>
          <w:sz w:val="28"/>
          <w:szCs w:val="28"/>
        </w:rPr>
        <w:t>）</w:t>
      </w:r>
    </w:p>
    <w:p w14:paraId="7D02EAB6" w14:textId="1184BBD7" w:rsidR="00B80676" w:rsidRPr="0075661B" w:rsidRDefault="007E7BDE" w:rsidP="00B80676">
      <w:pPr>
        <w:snapToGrid w:val="0"/>
        <w:spacing w:line="360" w:lineRule="auto"/>
        <w:ind w:firstLineChars="700" w:firstLine="1960"/>
        <w:rPr>
          <w:sz w:val="28"/>
          <w:szCs w:val="28"/>
        </w:rPr>
      </w:pPr>
      <w:proofErr w:type="gramStart"/>
      <w:r w:rsidRPr="0075661B">
        <w:rPr>
          <w:sz w:val="28"/>
          <w:szCs w:val="28"/>
        </w:rPr>
        <w:t>李德红</w:t>
      </w:r>
      <w:proofErr w:type="gramEnd"/>
      <w:r w:rsidR="00157E9B" w:rsidRPr="0075661B">
        <w:rPr>
          <w:sz w:val="28"/>
          <w:szCs w:val="28"/>
        </w:rPr>
        <w:t xml:space="preserve"> </w:t>
      </w:r>
      <w:r w:rsidRPr="0075661B">
        <w:rPr>
          <w:sz w:val="28"/>
          <w:szCs w:val="28"/>
        </w:rPr>
        <w:t xml:space="preserve"> </w:t>
      </w:r>
      <w:r w:rsidR="0074306C" w:rsidRPr="0075661B">
        <w:rPr>
          <w:sz w:val="28"/>
          <w:szCs w:val="28"/>
        </w:rPr>
        <w:t>（</w:t>
      </w:r>
      <w:r w:rsidR="00997335" w:rsidRPr="0075661B">
        <w:rPr>
          <w:sz w:val="28"/>
          <w:szCs w:val="28"/>
        </w:rPr>
        <w:t>中国计量科学研究院</w:t>
      </w:r>
      <w:r w:rsidR="0074306C" w:rsidRPr="0075661B">
        <w:rPr>
          <w:sz w:val="28"/>
          <w:szCs w:val="28"/>
        </w:rPr>
        <w:t>）</w:t>
      </w:r>
    </w:p>
    <w:p w14:paraId="4D245390" w14:textId="77777777" w:rsidR="00C775A3" w:rsidRPr="0075661B" w:rsidRDefault="00C775A3" w:rsidP="00C775A3">
      <w:pPr>
        <w:snapToGrid w:val="0"/>
        <w:spacing w:line="360" w:lineRule="auto"/>
        <w:ind w:firstLineChars="300" w:firstLine="843"/>
        <w:jc w:val="left"/>
        <w:rPr>
          <w:rFonts w:eastAsia="黑体"/>
          <w:sz w:val="28"/>
          <w:szCs w:val="28"/>
        </w:rPr>
      </w:pPr>
      <w:r w:rsidRPr="0075661B">
        <w:rPr>
          <w:rFonts w:eastAsia="黑体"/>
          <w:b/>
          <w:sz w:val="28"/>
          <w:szCs w:val="28"/>
        </w:rPr>
        <w:t>参加起草人：</w:t>
      </w:r>
    </w:p>
    <w:p w14:paraId="6EE280DD" w14:textId="064F03F2" w:rsidR="00362D80" w:rsidRPr="0075661B" w:rsidRDefault="0074306C" w:rsidP="00362D80">
      <w:pPr>
        <w:snapToGrid w:val="0"/>
        <w:spacing w:line="360" w:lineRule="auto"/>
        <w:ind w:firstLineChars="700" w:firstLine="1960"/>
        <w:rPr>
          <w:sz w:val="28"/>
          <w:szCs w:val="28"/>
        </w:rPr>
      </w:pPr>
      <w:r w:rsidRPr="0075661B">
        <w:rPr>
          <w:sz w:val="28"/>
          <w:szCs w:val="28"/>
        </w:rPr>
        <w:t>罗</w:t>
      </w:r>
      <w:r w:rsidRPr="0075661B">
        <w:rPr>
          <w:sz w:val="28"/>
          <w:szCs w:val="28"/>
        </w:rPr>
        <w:t xml:space="preserve">  </w:t>
      </w:r>
      <w:proofErr w:type="gramStart"/>
      <w:r w:rsidRPr="0075661B">
        <w:rPr>
          <w:sz w:val="28"/>
          <w:szCs w:val="28"/>
        </w:rPr>
        <w:t>琛</w:t>
      </w:r>
      <w:proofErr w:type="gramEnd"/>
      <w:r w:rsidR="00362D80" w:rsidRPr="0075661B">
        <w:rPr>
          <w:sz w:val="28"/>
          <w:szCs w:val="28"/>
        </w:rPr>
        <w:t xml:space="preserve">  </w:t>
      </w:r>
      <w:r w:rsidRPr="0075661B">
        <w:rPr>
          <w:sz w:val="28"/>
          <w:szCs w:val="28"/>
        </w:rPr>
        <w:t>（北京市计量检测科学研究院）</w:t>
      </w:r>
    </w:p>
    <w:p w14:paraId="02767DD3" w14:textId="3539BEC2" w:rsidR="00362D80" w:rsidRPr="0075661B" w:rsidRDefault="0074306C" w:rsidP="00362D80">
      <w:pPr>
        <w:snapToGrid w:val="0"/>
        <w:spacing w:line="360" w:lineRule="auto"/>
        <w:ind w:firstLineChars="700" w:firstLine="1960"/>
        <w:rPr>
          <w:sz w:val="28"/>
          <w:szCs w:val="28"/>
        </w:rPr>
      </w:pPr>
      <w:r w:rsidRPr="0075661B">
        <w:rPr>
          <w:sz w:val="28"/>
          <w:szCs w:val="28"/>
        </w:rPr>
        <w:t>陆小军</w:t>
      </w:r>
      <w:r w:rsidR="00362D80" w:rsidRPr="0075661B">
        <w:rPr>
          <w:sz w:val="28"/>
          <w:szCs w:val="28"/>
        </w:rPr>
        <w:t xml:space="preserve">  </w:t>
      </w:r>
      <w:r w:rsidR="00362D80" w:rsidRPr="0075661B">
        <w:rPr>
          <w:sz w:val="28"/>
          <w:szCs w:val="28"/>
        </w:rPr>
        <w:t>（</w:t>
      </w:r>
      <w:r w:rsidRPr="0075661B">
        <w:rPr>
          <w:sz w:val="28"/>
          <w:szCs w:val="28"/>
        </w:rPr>
        <w:t>上海市计量测试技术研究院</w:t>
      </w:r>
      <w:r w:rsidR="00362D80" w:rsidRPr="0075661B">
        <w:rPr>
          <w:sz w:val="28"/>
          <w:szCs w:val="28"/>
        </w:rPr>
        <w:t>）</w:t>
      </w:r>
    </w:p>
    <w:p w14:paraId="16C5AB8C" w14:textId="4E12DA54" w:rsidR="00362D80" w:rsidRPr="0075661B" w:rsidRDefault="0074306C" w:rsidP="00362D80">
      <w:pPr>
        <w:snapToGrid w:val="0"/>
        <w:spacing w:line="360" w:lineRule="auto"/>
        <w:ind w:firstLineChars="700" w:firstLine="1960"/>
        <w:rPr>
          <w:sz w:val="28"/>
          <w:szCs w:val="28"/>
        </w:rPr>
      </w:pPr>
      <w:r w:rsidRPr="0075661B">
        <w:rPr>
          <w:sz w:val="28"/>
          <w:szCs w:val="28"/>
        </w:rPr>
        <w:t>王</w:t>
      </w:r>
      <w:r w:rsidRPr="0075661B">
        <w:rPr>
          <w:sz w:val="28"/>
          <w:szCs w:val="28"/>
        </w:rPr>
        <w:t xml:space="preserve">  </w:t>
      </w:r>
      <w:r w:rsidRPr="0075661B">
        <w:rPr>
          <w:sz w:val="28"/>
          <w:szCs w:val="28"/>
        </w:rPr>
        <w:t>川</w:t>
      </w:r>
      <w:r w:rsidR="00362D80" w:rsidRPr="0075661B">
        <w:rPr>
          <w:sz w:val="28"/>
          <w:szCs w:val="28"/>
        </w:rPr>
        <w:t xml:space="preserve"> </w:t>
      </w:r>
      <w:r w:rsidR="002B62BB" w:rsidRPr="0075661B">
        <w:rPr>
          <w:sz w:val="28"/>
          <w:szCs w:val="28"/>
        </w:rPr>
        <w:t xml:space="preserve"> </w:t>
      </w:r>
      <w:r w:rsidR="00362D80" w:rsidRPr="0075661B">
        <w:rPr>
          <w:sz w:val="28"/>
          <w:szCs w:val="28"/>
        </w:rPr>
        <w:t>（</w:t>
      </w:r>
      <w:r w:rsidRPr="0075661B">
        <w:rPr>
          <w:sz w:val="28"/>
          <w:szCs w:val="28"/>
        </w:rPr>
        <w:t>核电运行研究</w:t>
      </w:r>
      <w:r w:rsidRPr="0075661B">
        <w:rPr>
          <w:sz w:val="28"/>
          <w:szCs w:val="28"/>
        </w:rPr>
        <w:t>(</w:t>
      </w:r>
      <w:r w:rsidRPr="0075661B">
        <w:rPr>
          <w:sz w:val="28"/>
          <w:szCs w:val="28"/>
        </w:rPr>
        <w:t>上海</w:t>
      </w:r>
      <w:r w:rsidRPr="0075661B">
        <w:rPr>
          <w:sz w:val="28"/>
          <w:szCs w:val="28"/>
        </w:rPr>
        <w:t>)</w:t>
      </w:r>
      <w:r w:rsidRPr="0075661B">
        <w:rPr>
          <w:sz w:val="28"/>
          <w:szCs w:val="28"/>
        </w:rPr>
        <w:t>有限公司</w:t>
      </w:r>
      <w:r w:rsidR="00362D80" w:rsidRPr="0075661B">
        <w:rPr>
          <w:sz w:val="28"/>
          <w:szCs w:val="28"/>
        </w:rPr>
        <w:t>）</w:t>
      </w:r>
    </w:p>
    <w:p w14:paraId="05A6874B" w14:textId="2AE38662" w:rsidR="00C775A3" w:rsidRPr="0075661B" w:rsidRDefault="0074306C" w:rsidP="00362D80">
      <w:pPr>
        <w:snapToGrid w:val="0"/>
        <w:spacing w:line="360" w:lineRule="auto"/>
        <w:ind w:firstLineChars="700" w:firstLine="1960"/>
        <w:rPr>
          <w:sz w:val="28"/>
          <w:szCs w:val="28"/>
        </w:rPr>
      </w:pPr>
      <w:proofErr w:type="gramStart"/>
      <w:r w:rsidRPr="0075661B">
        <w:rPr>
          <w:sz w:val="28"/>
          <w:szCs w:val="28"/>
        </w:rPr>
        <w:t>方登富</w:t>
      </w:r>
      <w:proofErr w:type="gramEnd"/>
      <w:r w:rsidR="00362D80" w:rsidRPr="0075661B">
        <w:rPr>
          <w:sz w:val="28"/>
          <w:szCs w:val="28"/>
        </w:rPr>
        <w:t xml:space="preserve">  </w:t>
      </w:r>
      <w:r w:rsidR="00362D80" w:rsidRPr="0075661B">
        <w:rPr>
          <w:sz w:val="28"/>
          <w:szCs w:val="28"/>
        </w:rPr>
        <w:t>（</w:t>
      </w:r>
      <w:r w:rsidRPr="0075661B">
        <w:rPr>
          <w:sz w:val="28"/>
          <w:szCs w:val="28"/>
        </w:rPr>
        <w:t>中国辐射防护研究院</w:t>
      </w:r>
      <w:r w:rsidR="00362D80" w:rsidRPr="0075661B">
        <w:rPr>
          <w:sz w:val="28"/>
          <w:szCs w:val="28"/>
        </w:rPr>
        <w:t>）</w:t>
      </w:r>
    </w:p>
    <w:p w14:paraId="1BF3EDBA" w14:textId="77777777" w:rsidR="00271003" w:rsidRPr="0075661B" w:rsidRDefault="00271003" w:rsidP="009B3C18">
      <w:pPr>
        <w:spacing w:line="360" w:lineRule="auto"/>
        <w:ind w:firstLineChars="700" w:firstLine="1960"/>
        <w:rPr>
          <w:rFonts w:eastAsia="黑体"/>
          <w:sz w:val="28"/>
          <w:szCs w:val="28"/>
        </w:rPr>
      </w:pPr>
    </w:p>
    <w:p w14:paraId="77F3A7D9" w14:textId="77777777" w:rsidR="00F7007A" w:rsidRPr="0075661B" w:rsidRDefault="00F7007A" w:rsidP="00F7007A">
      <w:pPr>
        <w:pStyle w:val="a8"/>
        <w:rPr>
          <w:rFonts w:ascii="Times New Roman" w:hAnsi="Times New Roman"/>
        </w:rPr>
      </w:pPr>
    </w:p>
    <w:p w14:paraId="597B2146" w14:textId="77777777" w:rsidR="00F7007A" w:rsidRPr="0075661B" w:rsidRDefault="00F7007A" w:rsidP="00F7007A">
      <w:pPr>
        <w:pStyle w:val="a8"/>
        <w:spacing w:line="240" w:lineRule="exact"/>
        <w:jc w:val="center"/>
        <w:rPr>
          <w:rFonts w:ascii="Times New Roman" w:hAnsi="Times New Roman"/>
        </w:rPr>
      </w:pPr>
    </w:p>
    <w:p w14:paraId="63B85491" w14:textId="77777777" w:rsidR="00F7007A" w:rsidRPr="0075661B" w:rsidRDefault="00F7007A" w:rsidP="00F7007A">
      <w:pPr>
        <w:pStyle w:val="a8"/>
        <w:spacing w:line="240" w:lineRule="exact"/>
        <w:jc w:val="center"/>
        <w:rPr>
          <w:rFonts w:ascii="Times New Roman" w:hAnsi="Times New Roman"/>
        </w:rPr>
      </w:pPr>
    </w:p>
    <w:p w14:paraId="31912C39" w14:textId="77777777" w:rsidR="00F7007A" w:rsidRPr="0075661B" w:rsidRDefault="00F7007A" w:rsidP="00F7007A">
      <w:pPr>
        <w:pStyle w:val="a8"/>
        <w:spacing w:line="240" w:lineRule="exact"/>
        <w:jc w:val="center"/>
        <w:rPr>
          <w:rFonts w:ascii="Times New Roman" w:hAnsi="Times New Roman"/>
        </w:rPr>
      </w:pPr>
    </w:p>
    <w:p w14:paraId="295A4F9D" w14:textId="77777777" w:rsidR="00F7007A" w:rsidRPr="0075661B" w:rsidRDefault="00F7007A" w:rsidP="00F7007A">
      <w:pPr>
        <w:pStyle w:val="a8"/>
        <w:spacing w:line="240" w:lineRule="exact"/>
        <w:jc w:val="center"/>
        <w:rPr>
          <w:rFonts w:ascii="Times New Roman" w:hAnsi="Times New Roman"/>
        </w:rPr>
      </w:pPr>
    </w:p>
    <w:p w14:paraId="08AD09C3" w14:textId="77777777" w:rsidR="00F7007A" w:rsidRPr="0075661B" w:rsidRDefault="00F7007A" w:rsidP="00F7007A">
      <w:pPr>
        <w:pStyle w:val="a8"/>
        <w:spacing w:line="240" w:lineRule="exact"/>
        <w:jc w:val="center"/>
        <w:rPr>
          <w:rFonts w:ascii="Times New Roman" w:hAnsi="Times New Roman"/>
        </w:rPr>
      </w:pPr>
    </w:p>
    <w:p w14:paraId="715C3B81" w14:textId="77777777" w:rsidR="00F7007A" w:rsidRPr="0075661B" w:rsidRDefault="00F7007A" w:rsidP="00F7007A">
      <w:pPr>
        <w:pStyle w:val="a8"/>
        <w:spacing w:line="240" w:lineRule="exact"/>
        <w:jc w:val="center"/>
        <w:rPr>
          <w:rFonts w:ascii="Times New Roman" w:hAnsi="Times New Roman"/>
        </w:rPr>
      </w:pPr>
    </w:p>
    <w:p w14:paraId="7A63B082" w14:textId="77777777" w:rsidR="00F7007A" w:rsidRPr="0075661B" w:rsidRDefault="00F7007A" w:rsidP="00F7007A">
      <w:pPr>
        <w:pStyle w:val="a8"/>
        <w:spacing w:line="240" w:lineRule="exact"/>
        <w:jc w:val="center"/>
        <w:rPr>
          <w:rFonts w:ascii="Times New Roman" w:hAnsi="Times New Roman"/>
        </w:rPr>
      </w:pPr>
    </w:p>
    <w:p w14:paraId="5D7753C0" w14:textId="77777777" w:rsidR="00F7007A" w:rsidRPr="0075661B" w:rsidRDefault="00F7007A" w:rsidP="00F7007A">
      <w:pPr>
        <w:pStyle w:val="a8"/>
        <w:spacing w:line="240" w:lineRule="exact"/>
        <w:jc w:val="center"/>
        <w:rPr>
          <w:rFonts w:ascii="Times New Roman" w:hAnsi="Times New Roman"/>
        </w:rPr>
      </w:pPr>
    </w:p>
    <w:p w14:paraId="45D4D593" w14:textId="77777777" w:rsidR="00F7007A" w:rsidRPr="0075661B" w:rsidRDefault="00F7007A" w:rsidP="00F7007A">
      <w:pPr>
        <w:pStyle w:val="a8"/>
        <w:spacing w:line="240" w:lineRule="exact"/>
        <w:jc w:val="center"/>
        <w:rPr>
          <w:rFonts w:ascii="Times New Roman" w:hAnsi="Times New Roman"/>
        </w:rPr>
      </w:pPr>
    </w:p>
    <w:p w14:paraId="111246AA" w14:textId="77777777" w:rsidR="00F7007A" w:rsidRPr="0075661B" w:rsidRDefault="00F7007A" w:rsidP="00F7007A">
      <w:pPr>
        <w:pStyle w:val="a8"/>
        <w:spacing w:line="240" w:lineRule="exact"/>
        <w:jc w:val="center"/>
        <w:rPr>
          <w:rFonts w:ascii="Times New Roman" w:hAnsi="Times New Roman"/>
        </w:rPr>
      </w:pPr>
    </w:p>
    <w:p w14:paraId="052DAE92" w14:textId="77777777" w:rsidR="00F7007A" w:rsidRPr="0075661B" w:rsidRDefault="00F7007A" w:rsidP="00F7007A">
      <w:pPr>
        <w:pStyle w:val="a8"/>
        <w:spacing w:line="240" w:lineRule="exact"/>
        <w:jc w:val="center"/>
        <w:rPr>
          <w:rFonts w:ascii="Times New Roman" w:hAnsi="Times New Roman"/>
        </w:rPr>
      </w:pPr>
    </w:p>
    <w:p w14:paraId="448EBD1A" w14:textId="77777777" w:rsidR="00F7007A" w:rsidRPr="0075661B" w:rsidRDefault="00F7007A" w:rsidP="00F7007A">
      <w:pPr>
        <w:pStyle w:val="a8"/>
        <w:spacing w:line="240" w:lineRule="exact"/>
        <w:jc w:val="center"/>
        <w:rPr>
          <w:rFonts w:ascii="Times New Roman" w:hAnsi="Times New Roman"/>
        </w:rPr>
      </w:pPr>
    </w:p>
    <w:p w14:paraId="32F972C7" w14:textId="77777777" w:rsidR="00F7007A" w:rsidRPr="0075661B" w:rsidRDefault="00F7007A" w:rsidP="00F7007A">
      <w:pPr>
        <w:pStyle w:val="a8"/>
        <w:spacing w:line="240" w:lineRule="exact"/>
        <w:jc w:val="center"/>
        <w:rPr>
          <w:rFonts w:ascii="Times New Roman" w:hAnsi="Times New Roman"/>
        </w:rPr>
      </w:pPr>
    </w:p>
    <w:p w14:paraId="26B4F816" w14:textId="77777777" w:rsidR="00F7007A" w:rsidRPr="0075661B" w:rsidRDefault="00F7007A" w:rsidP="00F7007A">
      <w:pPr>
        <w:pStyle w:val="a8"/>
        <w:spacing w:line="240" w:lineRule="exact"/>
        <w:jc w:val="center"/>
        <w:rPr>
          <w:rFonts w:ascii="Times New Roman" w:hAnsi="Times New Roman"/>
        </w:rPr>
      </w:pPr>
    </w:p>
    <w:p w14:paraId="079E3BE3" w14:textId="77777777" w:rsidR="00F7007A" w:rsidRPr="0075661B" w:rsidRDefault="00F7007A" w:rsidP="00F7007A">
      <w:pPr>
        <w:pStyle w:val="a8"/>
        <w:spacing w:line="240" w:lineRule="exact"/>
        <w:rPr>
          <w:rFonts w:ascii="Times New Roman" w:eastAsia="黑体" w:hAnsi="Times New Roman"/>
          <w:sz w:val="32"/>
        </w:rPr>
        <w:sectPr w:rsidR="00F7007A" w:rsidRPr="0075661B" w:rsidSect="002E0804">
          <w:headerReference w:type="default" r:id="rId10"/>
          <w:footerReference w:type="default" r:id="rId11"/>
          <w:footerReference w:type="first" r:id="rId12"/>
          <w:pgSz w:w="11906" w:h="16838"/>
          <w:pgMar w:top="1440" w:right="1752" w:bottom="1440" w:left="1752" w:header="851" w:footer="992" w:gutter="0"/>
          <w:pgNumType w:fmt="upperRoman" w:start="1"/>
          <w:cols w:space="425"/>
          <w:titlePg/>
          <w:docGrid w:linePitch="312"/>
        </w:sectPr>
      </w:pPr>
    </w:p>
    <w:p w14:paraId="5C6C2969" w14:textId="77777777" w:rsidR="001C5A81" w:rsidRPr="0075661B" w:rsidRDefault="001C5A81" w:rsidP="001C5A81">
      <w:pPr>
        <w:spacing w:line="360" w:lineRule="auto"/>
        <w:jc w:val="center"/>
        <w:rPr>
          <w:rFonts w:eastAsia="黑体"/>
          <w:b/>
          <w:sz w:val="44"/>
          <w:szCs w:val="44"/>
        </w:rPr>
      </w:pPr>
      <w:r w:rsidRPr="0075661B">
        <w:rPr>
          <w:rFonts w:eastAsia="黑体"/>
          <w:b/>
          <w:sz w:val="44"/>
          <w:szCs w:val="44"/>
        </w:rPr>
        <w:lastRenderedPageBreak/>
        <w:t>目录</w:t>
      </w:r>
    </w:p>
    <w:p w14:paraId="253981B6" w14:textId="2CD994DA" w:rsidR="005308C5" w:rsidRPr="0075661B" w:rsidRDefault="001C5A81">
      <w:pPr>
        <w:pStyle w:val="TOC1"/>
        <w:rPr>
          <w:rFonts w:ascii="Times New Roman" w:eastAsiaTheme="minorEastAsia" w:hAnsi="Times New Roman"/>
          <w:bCs w:val="0"/>
          <w:sz w:val="22"/>
          <w14:ligatures w14:val="standardContextual"/>
        </w:rPr>
      </w:pPr>
      <w:r w:rsidRPr="0075661B">
        <w:rPr>
          <w:rStyle w:val="af6"/>
          <w:rFonts w:ascii="Times New Roman" w:hAnsi="Times New Roman"/>
        </w:rPr>
        <w:fldChar w:fldCharType="begin"/>
      </w:r>
      <w:r w:rsidRPr="0075661B">
        <w:rPr>
          <w:rStyle w:val="af6"/>
          <w:rFonts w:ascii="Times New Roman" w:hAnsi="Times New Roman"/>
        </w:rPr>
        <w:instrText xml:space="preserve"> TOC \o "1-2" \h \z \u </w:instrText>
      </w:r>
      <w:r w:rsidRPr="0075661B">
        <w:rPr>
          <w:rStyle w:val="af6"/>
          <w:rFonts w:ascii="Times New Roman" w:hAnsi="Times New Roman"/>
        </w:rPr>
        <w:fldChar w:fldCharType="separate"/>
      </w:r>
      <w:hyperlink w:anchor="_Toc208872174" w:history="1">
        <w:r w:rsidR="005308C5" w:rsidRPr="0075661B">
          <w:rPr>
            <w:rStyle w:val="af6"/>
            <w:rFonts w:ascii="Times New Roman" w:hAnsi="Times New Roman"/>
          </w:rPr>
          <w:t>引言</w:t>
        </w:r>
        <w:r w:rsidR="005308C5" w:rsidRPr="0075661B">
          <w:rPr>
            <w:rFonts w:ascii="Times New Roman" w:hAnsi="Times New Roman"/>
            <w:webHidden/>
          </w:rPr>
          <w:tab/>
        </w:r>
        <w:r w:rsidR="005308C5" w:rsidRPr="0075661B">
          <w:rPr>
            <w:rFonts w:ascii="Times New Roman" w:hAnsi="Times New Roman"/>
            <w:webHidden/>
          </w:rPr>
          <w:fldChar w:fldCharType="begin"/>
        </w:r>
        <w:r w:rsidR="005308C5" w:rsidRPr="0075661B">
          <w:rPr>
            <w:rFonts w:ascii="Times New Roman" w:hAnsi="Times New Roman"/>
            <w:webHidden/>
          </w:rPr>
          <w:instrText xml:space="preserve"> PAGEREF _Toc208872174 \h </w:instrText>
        </w:r>
        <w:r w:rsidR="005308C5" w:rsidRPr="0075661B">
          <w:rPr>
            <w:rFonts w:ascii="Times New Roman" w:hAnsi="Times New Roman"/>
            <w:webHidden/>
          </w:rPr>
        </w:r>
        <w:r w:rsidR="005308C5" w:rsidRPr="0075661B">
          <w:rPr>
            <w:rFonts w:ascii="Times New Roman" w:hAnsi="Times New Roman"/>
            <w:webHidden/>
          </w:rPr>
          <w:fldChar w:fldCharType="separate"/>
        </w:r>
        <w:r w:rsidR="005F371E">
          <w:rPr>
            <w:rFonts w:ascii="Times New Roman" w:hAnsi="Times New Roman"/>
            <w:webHidden/>
          </w:rPr>
          <w:t>1</w:t>
        </w:r>
        <w:r w:rsidR="005308C5" w:rsidRPr="0075661B">
          <w:rPr>
            <w:rFonts w:ascii="Times New Roman" w:hAnsi="Times New Roman"/>
            <w:webHidden/>
          </w:rPr>
          <w:fldChar w:fldCharType="end"/>
        </w:r>
      </w:hyperlink>
    </w:p>
    <w:p w14:paraId="2A31D76B" w14:textId="63AC8DD8" w:rsidR="005308C5" w:rsidRPr="0075661B" w:rsidRDefault="005308C5">
      <w:pPr>
        <w:pStyle w:val="TOC1"/>
        <w:rPr>
          <w:rFonts w:ascii="Times New Roman" w:eastAsiaTheme="minorEastAsia" w:hAnsi="Times New Roman"/>
          <w:bCs w:val="0"/>
          <w:sz w:val="22"/>
          <w14:ligatures w14:val="standardContextual"/>
        </w:rPr>
      </w:pPr>
      <w:hyperlink w:anchor="_Toc208872175" w:history="1">
        <w:r w:rsidRPr="0075661B">
          <w:rPr>
            <w:rStyle w:val="af6"/>
            <w:rFonts w:ascii="Times New Roman" w:hAnsi="Times New Roman"/>
          </w:rPr>
          <w:t xml:space="preserve">1 </w:t>
        </w:r>
        <w:r w:rsidRPr="0075661B">
          <w:rPr>
            <w:rStyle w:val="af6"/>
            <w:rFonts w:ascii="Times New Roman" w:hAnsi="Times New Roman"/>
          </w:rPr>
          <w:t>范围</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_Toc208872175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2</w:t>
        </w:r>
        <w:r w:rsidRPr="0075661B">
          <w:rPr>
            <w:rFonts w:ascii="Times New Roman" w:hAnsi="Times New Roman"/>
            <w:webHidden/>
          </w:rPr>
          <w:fldChar w:fldCharType="end"/>
        </w:r>
      </w:hyperlink>
    </w:p>
    <w:p w14:paraId="5521F578" w14:textId="67E78C77" w:rsidR="005308C5" w:rsidRPr="0075661B" w:rsidRDefault="005308C5">
      <w:pPr>
        <w:pStyle w:val="TOC1"/>
        <w:rPr>
          <w:rFonts w:ascii="Times New Roman" w:eastAsiaTheme="minorEastAsia" w:hAnsi="Times New Roman"/>
          <w:bCs w:val="0"/>
          <w:sz w:val="22"/>
          <w14:ligatures w14:val="standardContextual"/>
        </w:rPr>
      </w:pPr>
      <w:hyperlink w:anchor="_Toc208872176" w:history="1">
        <w:r w:rsidRPr="0075661B">
          <w:rPr>
            <w:rStyle w:val="af6"/>
            <w:rFonts w:ascii="Times New Roman" w:hAnsi="Times New Roman"/>
          </w:rPr>
          <w:t xml:space="preserve">2 </w:t>
        </w:r>
        <w:r w:rsidRPr="0075661B">
          <w:rPr>
            <w:rStyle w:val="af6"/>
            <w:rFonts w:ascii="Times New Roman" w:hAnsi="Times New Roman"/>
          </w:rPr>
          <w:t>引用文件</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_Toc208872176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2</w:t>
        </w:r>
        <w:r w:rsidRPr="0075661B">
          <w:rPr>
            <w:rFonts w:ascii="Times New Roman" w:hAnsi="Times New Roman"/>
            <w:webHidden/>
          </w:rPr>
          <w:fldChar w:fldCharType="end"/>
        </w:r>
      </w:hyperlink>
    </w:p>
    <w:p w14:paraId="12D2CF05" w14:textId="19FB94DF" w:rsidR="005308C5" w:rsidRPr="0075661B" w:rsidRDefault="005308C5">
      <w:pPr>
        <w:pStyle w:val="TOC1"/>
        <w:rPr>
          <w:rFonts w:ascii="Times New Roman" w:eastAsiaTheme="minorEastAsia" w:hAnsi="Times New Roman"/>
          <w:bCs w:val="0"/>
          <w:sz w:val="22"/>
          <w14:ligatures w14:val="standardContextual"/>
        </w:rPr>
      </w:pPr>
      <w:hyperlink w:anchor="_Toc208872177" w:history="1">
        <w:r w:rsidRPr="0075661B">
          <w:rPr>
            <w:rStyle w:val="af6"/>
            <w:rFonts w:ascii="Times New Roman" w:hAnsi="Times New Roman"/>
          </w:rPr>
          <w:t xml:space="preserve">3 </w:t>
        </w:r>
        <w:r w:rsidRPr="0075661B">
          <w:rPr>
            <w:rStyle w:val="af6"/>
            <w:rFonts w:ascii="Times New Roman" w:hAnsi="Times New Roman"/>
          </w:rPr>
          <w:t>术语和计量单位</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_Toc208872177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2</w:t>
        </w:r>
        <w:r w:rsidRPr="0075661B">
          <w:rPr>
            <w:rFonts w:ascii="Times New Roman" w:hAnsi="Times New Roman"/>
            <w:webHidden/>
          </w:rPr>
          <w:fldChar w:fldCharType="end"/>
        </w:r>
      </w:hyperlink>
    </w:p>
    <w:p w14:paraId="3C5C9ECD" w14:textId="308ABCB0" w:rsidR="005308C5" w:rsidRPr="0075661B" w:rsidRDefault="005308C5">
      <w:pPr>
        <w:pStyle w:val="TOC2"/>
        <w:rPr>
          <w:rFonts w:ascii="Times New Roman" w:eastAsiaTheme="minorEastAsia" w:hAnsi="Times New Roman"/>
          <w:sz w:val="22"/>
          <w14:ligatures w14:val="standardContextual"/>
        </w:rPr>
      </w:pPr>
      <w:hyperlink w:anchor="_Toc208872178" w:history="1">
        <w:r w:rsidRPr="0075661B">
          <w:rPr>
            <w:rStyle w:val="af6"/>
            <w:rFonts w:ascii="Times New Roman" w:hAnsi="Times New Roman"/>
          </w:rPr>
          <w:t xml:space="preserve">3.1 </w:t>
        </w:r>
        <w:r w:rsidRPr="0075661B">
          <w:rPr>
            <w:rStyle w:val="af6"/>
            <w:rFonts w:ascii="Times New Roman" w:hAnsi="Times New Roman"/>
          </w:rPr>
          <w:t>术语</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_Toc208872178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2</w:t>
        </w:r>
        <w:r w:rsidRPr="0075661B">
          <w:rPr>
            <w:rFonts w:ascii="Times New Roman" w:hAnsi="Times New Roman"/>
            <w:webHidden/>
          </w:rPr>
          <w:fldChar w:fldCharType="end"/>
        </w:r>
      </w:hyperlink>
    </w:p>
    <w:p w14:paraId="4844E9DA" w14:textId="78DEA997" w:rsidR="005308C5" w:rsidRPr="0075661B" w:rsidRDefault="005308C5">
      <w:pPr>
        <w:pStyle w:val="TOC2"/>
        <w:rPr>
          <w:rFonts w:ascii="Times New Roman" w:eastAsiaTheme="minorEastAsia" w:hAnsi="Times New Roman"/>
          <w:sz w:val="22"/>
          <w14:ligatures w14:val="standardContextual"/>
        </w:rPr>
      </w:pPr>
      <w:hyperlink w:anchor="_Toc208872179" w:history="1">
        <w:r w:rsidRPr="0075661B">
          <w:rPr>
            <w:rStyle w:val="af6"/>
            <w:rFonts w:ascii="Times New Roman" w:hAnsi="Times New Roman"/>
          </w:rPr>
          <w:t xml:space="preserve">3.2 </w:t>
        </w:r>
        <w:r w:rsidRPr="0075661B">
          <w:rPr>
            <w:rStyle w:val="af6"/>
            <w:rFonts w:ascii="Times New Roman" w:hAnsi="Times New Roman"/>
          </w:rPr>
          <w:t>计量单位</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_Toc208872179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3</w:t>
        </w:r>
        <w:r w:rsidRPr="0075661B">
          <w:rPr>
            <w:rFonts w:ascii="Times New Roman" w:hAnsi="Times New Roman"/>
            <w:webHidden/>
          </w:rPr>
          <w:fldChar w:fldCharType="end"/>
        </w:r>
      </w:hyperlink>
    </w:p>
    <w:p w14:paraId="16CC1FB2" w14:textId="598E023C" w:rsidR="005308C5" w:rsidRPr="0075661B" w:rsidRDefault="005308C5">
      <w:pPr>
        <w:pStyle w:val="TOC1"/>
        <w:rPr>
          <w:rFonts w:ascii="Times New Roman" w:eastAsiaTheme="minorEastAsia" w:hAnsi="Times New Roman"/>
          <w:bCs w:val="0"/>
          <w:sz w:val="22"/>
          <w14:ligatures w14:val="standardContextual"/>
        </w:rPr>
      </w:pPr>
      <w:hyperlink w:anchor="_Toc208872180" w:history="1">
        <w:r w:rsidRPr="0075661B">
          <w:rPr>
            <w:rStyle w:val="af6"/>
            <w:rFonts w:ascii="Times New Roman" w:hAnsi="Times New Roman"/>
          </w:rPr>
          <w:t xml:space="preserve">4 </w:t>
        </w:r>
        <w:r w:rsidRPr="0075661B">
          <w:rPr>
            <w:rStyle w:val="af6"/>
            <w:rFonts w:ascii="Times New Roman" w:hAnsi="Times New Roman"/>
          </w:rPr>
          <w:t>概述</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_Toc208872180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3</w:t>
        </w:r>
        <w:r w:rsidRPr="0075661B">
          <w:rPr>
            <w:rFonts w:ascii="Times New Roman" w:hAnsi="Times New Roman"/>
            <w:webHidden/>
          </w:rPr>
          <w:fldChar w:fldCharType="end"/>
        </w:r>
      </w:hyperlink>
    </w:p>
    <w:p w14:paraId="2FE8BECA" w14:textId="2E0DF17B" w:rsidR="005308C5" w:rsidRPr="0075661B" w:rsidRDefault="005308C5">
      <w:pPr>
        <w:pStyle w:val="TOC1"/>
        <w:rPr>
          <w:rFonts w:ascii="Times New Roman" w:eastAsiaTheme="minorEastAsia" w:hAnsi="Times New Roman"/>
          <w:bCs w:val="0"/>
          <w:sz w:val="22"/>
          <w14:ligatures w14:val="standardContextual"/>
        </w:rPr>
      </w:pPr>
      <w:hyperlink w:anchor="_Toc208872181" w:history="1">
        <w:r w:rsidRPr="0075661B">
          <w:rPr>
            <w:rStyle w:val="af6"/>
            <w:rFonts w:ascii="Times New Roman" w:hAnsi="Times New Roman"/>
          </w:rPr>
          <w:t xml:space="preserve">5 </w:t>
        </w:r>
        <w:r w:rsidRPr="0075661B">
          <w:rPr>
            <w:rStyle w:val="af6"/>
            <w:rFonts w:ascii="Times New Roman" w:hAnsi="Times New Roman"/>
          </w:rPr>
          <w:t>计量特性</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_Toc208872181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3</w:t>
        </w:r>
        <w:r w:rsidRPr="0075661B">
          <w:rPr>
            <w:rFonts w:ascii="Times New Roman" w:hAnsi="Times New Roman"/>
            <w:webHidden/>
          </w:rPr>
          <w:fldChar w:fldCharType="end"/>
        </w:r>
      </w:hyperlink>
    </w:p>
    <w:p w14:paraId="0EEC1E08" w14:textId="7252B38C" w:rsidR="005308C5" w:rsidRPr="0075661B" w:rsidRDefault="005308C5">
      <w:pPr>
        <w:pStyle w:val="TOC2"/>
        <w:rPr>
          <w:rFonts w:ascii="Times New Roman" w:eastAsiaTheme="minorEastAsia" w:hAnsi="Times New Roman"/>
          <w:sz w:val="22"/>
          <w14:ligatures w14:val="standardContextual"/>
        </w:rPr>
      </w:pPr>
      <w:hyperlink w:anchor="_Toc208872182" w:history="1">
        <w:r w:rsidRPr="0075661B">
          <w:rPr>
            <w:rStyle w:val="af6"/>
            <w:rFonts w:ascii="Times New Roman" w:hAnsi="Times New Roman"/>
          </w:rPr>
          <w:t xml:space="preserve">5.1 </w:t>
        </w:r>
        <w:r w:rsidRPr="0075661B">
          <w:rPr>
            <w:rStyle w:val="af6"/>
            <w:rFonts w:ascii="Times New Roman" w:hAnsi="Times New Roman"/>
          </w:rPr>
          <w:t>成像灵敏度</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_Toc208872182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3</w:t>
        </w:r>
        <w:r w:rsidRPr="0075661B">
          <w:rPr>
            <w:rFonts w:ascii="Times New Roman" w:hAnsi="Times New Roman"/>
            <w:webHidden/>
          </w:rPr>
          <w:fldChar w:fldCharType="end"/>
        </w:r>
      </w:hyperlink>
    </w:p>
    <w:p w14:paraId="1348D9CC" w14:textId="629B59A3" w:rsidR="005308C5" w:rsidRPr="0075661B" w:rsidRDefault="005308C5">
      <w:pPr>
        <w:pStyle w:val="TOC2"/>
        <w:rPr>
          <w:rFonts w:ascii="Times New Roman" w:eastAsiaTheme="minorEastAsia" w:hAnsi="Times New Roman"/>
          <w:sz w:val="22"/>
          <w14:ligatures w14:val="standardContextual"/>
        </w:rPr>
      </w:pPr>
      <w:hyperlink w:anchor="_Toc208872183" w:history="1">
        <w:r w:rsidRPr="0075661B">
          <w:rPr>
            <w:rStyle w:val="af6"/>
            <w:rFonts w:ascii="Times New Roman" w:hAnsi="Times New Roman"/>
          </w:rPr>
          <w:t xml:space="preserve">5.2 </w:t>
        </w:r>
        <w:r w:rsidRPr="0075661B">
          <w:rPr>
            <w:rStyle w:val="af6"/>
            <w:rFonts w:ascii="Times New Roman" w:hAnsi="Times New Roman"/>
          </w:rPr>
          <w:t>视野范围</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_Toc208872183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4</w:t>
        </w:r>
        <w:r w:rsidRPr="0075661B">
          <w:rPr>
            <w:rFonts w:ascii="Times New Roman" w:hAnsi="Times New Roman"/>
            <w:webHidden/>
          </w:rPr>
          <w:fldChar w:fldCharType="end"/>
        </w:r>
      </w:hyperlink>
    </w:p>
    <w:p w14:paraId="6CD8261F" w14:textId="08E79220" w:rsidR="005308C5" w:rsidRPr="0075661B" w:rsidRDefault="005308C5">
      <w:pPr>
        <w:pStyle w:val="TOC2"/>
        <w:rPr>
          <w:rFonts w:ascii="Times New Roman" w:eastAsiaTheme="minorEastAsia" w:hAnsi="Times New Roman"/>
          <w:sz w:val="22"/>
          <w14:ligatures w14:val="standardContextual"/>
        </w:rPr>
      </w:pPr>
      <w:hyperlink w:anchor="_Toc208872184" w:history="1">
        <w:r w:rsidRPr="0075661B">
          <w:rPr>
            <w:rStyle w:val="af6"/>
            <w:rFonts w:ascii="Times New Roman" w:hAnsi="Times New Roman"/>
          </w:rPr>
          <w:t xml:space="preserve">5.3 </w:t>
        </w:r>
        <w:r w:rsidRPr="0075661B">
          <w:rPr>
            <w:rStyle w:val="af6"/>
            <w:rFonts w:ascii="Times New Roman" w:hAnsi="Times New Roman"/>
          </w:rPr>
          <w:t>角分辨率</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_Toc208872184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4</w:t>
        </w:r>
        <w:r w:rsidRPr="0075661B">
          <w:rPr>
            <w:rFonts w:ascii="Times New Roman" w:hAnsi="Times New Roman"/>
            <w:webHidden/>
          </w:rPr>
          <w:fldChar w:fldCharType="end"/>
        </w:r>
      </w:hyperlink>
    </w:p>
    <w:p w14:paraId="3B3B6A40" w14:textId="71E9BC76" w:rsidR="005308C5" w:rsidRPr="0075661B" w:rsidRDefault="005308C5">
      <w:pPr>
        <w:pStyle w:val="TOC2"/>
        <w:rPr>
          <w:rFonts w:ascii="Times New Roman" w:eastAsiaTheme="minorEastAsia" w:hAnsi="Times New Roman"/>
          <w:sz w:val="22"/>
          <w14:ligatures w14:val="standardContextual"/>
        </w:rPr>
      </w:pPr>
      <w:hyperlink w:anchor="_Toc208872185" w:history="1">
        <w:r w:rsidRPr="0075661B">
          <w:rPr>
            <w:rStyle w:val="af6"/>
            <w:rFonts w:ascii="Times New Roman" w:hAnsi="Times New Roman"/>
          </w:rPr>
          <w:t xml:space="preserve">5.4 </w:t>
        </w:r>
        <w:r w:rsidRPr="0075661B">
          <w:rPr>
            <w:rStyle w:val="af6"/>
            <w:rFonts w:ascii="Times New Roman" w:hAnsi="Times New Roman"/>
          </w:rPr>
          <w:t>能量分辨力</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_Toc208872185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4</w:t>
        </w:r>
        <w:r w:rsidRPr="0075661B">
          <w:rPr>
            <w:rFonts w:ascii="Times New Roman" w:hAnsi="Times New Roman"/>
            <w:webHidden/>
          </w:rPr>
          <w:fldChar w:fldCharType="end"/>
        </w:r>
      </w:hyperlink>
    </w:p>
    <w:p w14:paraId="7167DDCF" w14:textId="5640A64F" w:rsidR="005308C5" w:rsidRPr="0075661B" w:rsidRDefault="005308C5">
      <w:pPr>
        <w:pStyle w:val="TOC2"/>
        <w:rPr>
          <w:rFonts w:ascii="Times New Roman" w:eastAsiaTheme="minorEastAsia" w:hAnsi="Times New Roman"/>
          <w:sz w:val="22"/>
          <w14:ligatures w14:val="standardContextual"/>
        </w:rPr>
      </w:pPr>
      <w:hyperlink w:anchor="_Toc208872186" w:history="1">
        <w:r w:rsidRPr="0075661B">
          <w:rPr>
            <w:rStyle w:val="af6"/>
            <w:rFonts w:ascii="Times New Roman" w:hAnsi="Times New Roman"/>
          </w:rPr>
          <w:t xml:space="preserve">5.5 </w:t>
        </w:r>
        <w:r w:rsidRPr="0075661B">
          <w:rPr>
            <w:rStyle w:val="af6"/>
            <w:rFonts w:ascii="Times New Roman" w:hAnsi="Times New Roman"/>
          </w:rPr>
          <w:t>核素识别率</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_Toc208872186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4</w:t>
        </w:r>
        <w:r w:rsidRPr="0075661B">
          <w:rPr>
            <w:rFonts w:ascii="Times New Roman" w:hAnsi="Times New Roman"/>
            <w:webHidden/>
          </w:rPr>
          <w:fldChar w:fldCharType="end"/>
        </w:r>
      </w:hyperlink>
    </w:p>
    <w:p w14:paraId="38B52FC2" w14:textId="634E1D91" w:rsidR="005308C5" w:rsidRPr="0075661B" w:rsidRDefault="005308C5">
      <w:pPr>
        <w:pStyle w:val="TOC2"/>
        <w:rPr>
          <w:rFonts w:ascii="Times New Roman" w:eastAsiaTheme="minorEastAsia" w:hAnsi="Times New Roman"/>
          <w:sz w:val="22"/>
          <w14:ligatures w14:val="standardContextual"/>
        </w:rPr>
      </w:pPr>
      <w:hyperlink w:anchor="_Toc208872187" w:history="1">
        <w:r w:rsidRPr="0075661B">
          <w:rPr>
            <w:rStyle w:val="af6"/>
            <w:rFonts w:ascii="Times New Roman" w:hAnsi="Times New Roman"/>
          </w:rPr>
          <w:t xml:space="preserve">5.6 </w:t>
        </w:r>
        <w:r w:rsidRPr="0075661B">
          <w:rPr>
            <w:rStyle w:val="af6"/>
            <w:rFonts w:ascii="Times New Roman" w:hAnsi="Times New Roman"/>
          </w:rPr>
          <w:t>相对固有误差</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_Toc208872187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4</w:t>
        </w:r>
        <w:r w:rsidRPr="0075661B">
          <w:rPr>
            <w:rFonts w:ascii="Times New Roman" w:hAnsi="Times New Roman"/>
            <w:webHidden/>
          </w:rPr>
          <w:fldChar w:fldCharType="end"/>
        </w:r>
      </w:hyperlink>
    </w:p>
    <w:p w14:paraId="19F5EC23" w14:textId="502CB901" w:rsidR="005308C5" w:rsidRPr="0075661B" w:rsidRDefault="005308C5">
      <w:pPr>
        <w:pStyle w:val="TOC2"/>
        <w:rPr>
          <w:rFonts w:ascii="Times New Roman" w:eastAsiaTheme="minorEastAsia" w:hAnsi="Times New Roman"/>
          <w:sz w:val="22"/>
          <w14:ligatures w14:val="standardContextual"/>
        </w:rPr>
      </w:pPr>
      <w:hyperlink w:anchor="_Toc208872188" w:history="1">
        <w:r w:rsidRPr="0075661B">
          <w:rPr>
            <w:rStyle w:val="af6"/>
            <w:rFonts w:ascii="Times New Roman" w:hAnsi="Times New Roman"/>
          </w:rPr>
          <w:t xml:space="preserve">5.7 </w:t>
        </w:r>
        <w:r w:rsidRPr="0075661B">
          <w:rPr>
            <w:rStyle w:val="af6"/>
            <w:rFonts w:ascii="Times New Roman" w:hAnsi="Times New Roman"/>
          </w:rPr>
          <w:t>重复性</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_Toc208872188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4</w:t>
        </w:r>
        <w:r w:rsidRPr="0075661B">
          <w:rPr>
            <w:rFonts w:ascii="Times New Roman" w:hAnsi="Times New Roman"/>
            <w:webHidden/>
          </w:rPr>
          <w:fldChar w:fldCharType="end"/>
        </w:r>
      </w:hyperlink>
    </w:p>
    <w:p w14:paraId="0A70B935" w14:textId="7B53922A" w:rsidR="005308C5" w:rsidRPr="0075661B" w:rsidRDefault="005308C5">
      <w:pPr>
        <w:pStyle w:val="TOC1"/>
        <w:rPr>
          <w:rFonts w:ascii="Times New Roman" w:eastAsiaTheme="minorEastAsia" w:hAnsi="Times New Roman"/>
          <w:bCs w:val="0"/>
          <w:sz w:val="22"/>
          <w14:ligatures w14:val="standardContextual"/>
        </w:rPr>
      </w:pPr>
      <w:hyperlink w:anchor="_Toc208872189" w:history="1">
        <w:r w:rsidRPr="0075661B">
          <w:rPr>
            <w:rStyle w:val="af6"/>
            <w:rFonts w:ascii="Times New Roman" w:hAnsi="Times New Roman"/>
          </w:rPr>
          <w:t xml:space="preserve">6 </w:t>
        </w:r>
        <w:r w:rsidRPr="0075661B">
          <w:rPr>
            <w:rStyle w:val="af6"/>
            <w:rFonts w:ascii="Times New Roman" w:hAnsi="Times New Roman"/>
          </w:rPr>
          <w:t>校准条件</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_Toc208872189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4</w:t>
        </w:r>
        <w:r w:rsidRPr="0075661B">
          <w:rPr>
            <w:rFonts w:ascii="Times New Roman" w:hAnsi="Times New Roman"/>
            <w:webHidden/>
          </w:rPr>
          <w:fldChar w:fldCharType="end"/>
        </w:r>
      </w:hyperlink>
    </w:p>
    <w:p w14:paraId="217DEC77" w14:textId="569ACE24" w:rsidR="005308C5" w:rsidRPr="0075661B" w:rsidRDefault="005308C5">
      <w:pPr>
        <w:pStyle w:val="TOC2"/>
        <w:rPr>
          <w:rFonts w:ascii="Times New Roman" w:eastAsiaTheme="minorEastAsia" w:hAnsi="Times New Roman"/>
          <w:sz w:val="22"/>
          <w14:ligatures w14:val="standardContextual"/>
        </w:rPr>
      </w:pPr>
      <w:hyperlink w:anchor="_Toc208872190" w:history="1">
        <w:r w:rsidRPr="0075661B">
          <w:rPr>
            <w:rStyle w:val="af6"/>
            <w:rFonts w:ascii="Times New Roman" w:hAnsi="Times New Roman"/>
          </w:rPr>
          <w:t xml:space="preserve">6.1 </w:t>
        </w:r>
        <w:r w:rsidRPr="0075661B">
          <w:rPr>
            <w:rStyle w:val="af6"/>
            <w:rFonts w:ascii="Times New Roman" w:hAnsi="Times New Roman"/>
          </w:rPr>
          <w:t>环境条件</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_Toc208872190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4</w:t>
        </w:r>
        <w:r w:rsidRPr="0075661B">
          <w:rPr>
            <w:rFonts w:ascii="Times New Roman" w:hAnsi="Times New Roman"/>
            <w:webHidden/>
          </w:rPr>
          <w:fldChar w:fldCharType="end"/>
        </w:r>
      </w:hyperlink>
    </w:p>
    <w:p w14:paraId="76E54C45" w14:textId="0E191143" w:rsidR="005308C5" w:rsidRPr="0075661B" w:rsidRDefault="005308C5">
      <w:pPr>
        <w:pStyle w:val="TOC2"/>
        <w:rPr>
          <w:rFonts w:ascii="Times New Roman" w:eastAsiaTheme="minorEastAsia" w:hAnsi="Times New Roman"/>
          <w:sz w:val="22"/>
          <w14:ligatures w14:val="standardContextual"/>
        </w:rPr>
      </w:pPr>
      <w:hyperlink w:anchor="_Toc208872191" w:history="1">
        <w:r w:rsidRPr="0075661B">
          <w:rPr>
            <w:rStyle w:val="af6"/>
            <w:rFonts w:ascii="Times New Roman" w:hAnsi="Times New Roman"/>
          </w:rPr>
          <w:t xml:space="preserve">6.2 </w:t>
        </w:r>
        <w:r w:rsidRPr="0075661B">
          <w:rPr>
            <w:rStyle w:val="af6"/>
            <w:rFonts w:ascii="Times New Roman" w:hAnsi="Times New Roman"/>
          </w:rPr>
          <w:t>测量标准</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_Toc208872191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4</w:t>
        </w:r>
        <w:r w:rsidRPr="0075661B">
          <w:rPr>
            <w:rFonts w:ascii="Times New Roman" w:hAnsi="Times New Roman"/>
            <w:webHidden/>
          </w:rPr>
          <w:fldChar w:fldCharType="end"/>
        </w:r>
      </w:hyperlink>
    </w:p>
    <w:p w14:paraId="55ABF85D" w14:textId="54102CA1" w:rsidR="005308C5" w:rsidRPr="0075661B" w:rsidRDefault="005308C5">
      <w:pPr>
        <w:pStyle w:val="TOC1"/>
        <w:rPr>
          <w:rFonts w:ascii="Times New Roman" w:eastAsiaTheme="minorEastAsia" w:hAnsi="Times New Roman"/>
          <w:bCs w:val="0"/>
          <w:sz w:val="22"/>
          <w14:ligatures w14:val="standardContextual"/>
        </w:rPr>
      </w:pPr>
      <w:hyperlink w:anchor="_Toc208872192" w:history="1">
        <w:r w:rsidRPr="0075661B">
          <w:rPr>
            <w:rStyle w:val="af6"/>
            <w:rFonts w:ascii="Times New Roman" w:hAnsi="Times New Roman"/>
          </w:rPr>
          <w:t xml:space="preserve">7 </w:t>
        </w:r>
        <w:r w:rsidRPr="0075661B">
          <w:rPr>
            <w:rStyle w:val="af6"/>
            <w:rFonts w:ascii="Times New Roman" w:hAnsi="Times New Roman"/>
          </w:rPr>
          <w:t>校准项目和校准方法</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_Toc208872192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5</w:t>
        </w:r>
        <w:r w:rsidRPr="0075661B">
          <w:rPr>
            <w:rFonts w:ascii="Times New Roman" w:hAnsi="Times New Roman"/>
            <w:webHidden/>
          </w:rPr>
          <w:fldChar w:fldCharType="end"/>
        </w:r>
      </w:hyperlink>
    </w:p>
    <w:p w14:paraId="4163E705" w14:textId="6E93AE8F" w:rsidR="005308C5" w:rsidRPr="0075661B" w:rsidRDefault="005308C5">
      <w:pPr>
        <w:pStyle w:val="TOC2"/>
        <w:rPr>
          <w:rFonts w:ascii="Times New Roman" w:eastAsiaTheme="minorEastAsia" w:hAnsi="Times New Roman"/>
          <w:sz w:val="22"/>
          <w14:ligatures w14:val="standardContextual"/>
        </w:rPr>
      </w:pPr>
      <w:hyperlink w:anchor="_Toc208872193" w:history="1">
        <w:r w:rsidRPr="0075661B">
          <w:rPr>
            <w:rStyle w:val="af6"/>
            <w:rFonts w:ascii="Times New Roman" w:hAnsi="Times New Roman"/>
          </w:rPr>
          <w:t xml:space="preserve">7.1 </w:t>
        </w:r>
        <w:r w:rsidRPr="0075661B">
          <w:rPr>
            <w:rStyle w:val="af6"/>
            <w:rFonts w:ascii="Times New Roman" w:hAnsi="Times New Roman"/>
          </w:rPr>
          <w:t>成像灵敏度</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_Toc208872193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5</w:t>
        </w:r>
        <w:r w:rsidRPr="0075661B">
          <w:rPr>
            <w:rFonts w:ascii="Times New Roman" w:hAnsi="Times New Roman"/>
            <w:webHidden/>
          </w:rPr>
          <w:fldChar w:fldCharType="end"/>
        </w:r>
      </w:hyperlink>
    </w:p>
    <w:p w14:paraId="30A27F7D" w14:textId="311EFAA9" w:rsidR="005308C5" w:rsidRPr="0075661B" w:rsidRDefault="005308C5">
      <w:pPr>
        <w:pStyle w:val="TOC2"/>
        <w:rPr>
          <w:rFonts w:ascii="Times New Roman" w:eastAsiaTheme="minorEastAsia" w:hAnsi="Times New Roman"/>
          <w:sz w:val="22"/>
          <w14:ligatures w14:val="standardContextual"/>
        </w:rPr>
      </w:pPr>
      <w:hyperlink w:anchor="_Toc208872194" w:history="1">
        <w:r w:rsidRPr="0075661B">
          <w:rPr>
            <w:rStyle w:val="af6"/>
            <w:rFonts w:ascii="Times New Roman" w:hAnsi="Times New Roman"/>
          </w:rPr>
          <w:t xml:space="preserve">7.2 </w:t>
        </w:r>
        <w:r w:rsidRPr="0075661B">
          <w:rPr>
            <w:rStyle w:val="af6"/>
            <w:rFonts w:ascii="Times New Roman" w:hAnsi="Times New Roman"/>
          </w:rPr>
          <w:t>视野范围</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_Toc208872194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5</w:t>
        </w:r>
        <w:r w:rsidRPr="0075661B">
          <w:rPr>
            <w:rFonts w:ascii="Times New Roman" w:hAnsi="Times New Roman"/>
            <w:webHidden/>
          </w:rPr>
          <w:fldChar w:fldCharType="end"/>
        </w:r>
      </w:hyperlink>
    </w:p>
    <w:p w14:paraId="65019BA0" w14:textId="7A929EFA" w:rsidR="005308C5" w:rsidRPr="0075661B" w:rsidRDefault="005308C5">
      <w:pPr>
        <w:pStyle w:val="TOC2"/>
        <w:rPr>
          <w:rFonts w:ascii="Times New Roman" w:eastAsiaTheme="minorEastAsia" w:hAnsi="Times New Roman"/>
          <w:sz w:val="22"/>
          <w14:ligatures w14:val="standardContextual"/>
        </w:rPr>
      </w:pPr>
      <w:hyperlink w:anchor="_Toc208872195" w:history="1">
        <w:r w:rsidRPr="0075661B">
          <w:rPr>
            <w:rStyle w:val="af6"/>
            <w:rFonts w:ascii="Times New Roman" w:hAnsi="Times New Roman"/>
          </w:rPr>
          <w:t xml:space="preserve">7.3 </w:t>
        </w:r>
        <w:r w:rsidRPr="0075661B">
          <w:rPr>
            <w:rStyle w:val="af6"/>
            <w:rFonts w:ascii="Times New Roman" w:hAnsi="Times New Roman"/>
          </w:rPr>
          <w:t>角分辨率</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_Toc208872195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6</w:t>
        </w:r>
        <w:r w:rsidRPr="0075661B">
          <w:rPr>
            <w:rFonts w:ascii="Times New Roman" w:hAnsi="Times New Roman"/>
            <w:webHidden/>
          </w:rPr>
          <w:fldChar w:fldCharType="end"/>
        </w:r>
      </w:hyperlink>
    </w:p>
    <w:p w14:paraId="09BC3254" w14:textId="447721EF" w:rsidR="005308C5" w:rsidRPr="0075661B" w:rsidRDefault="005308C5">
      <w:pPr>
        <w:pStyle w:val="TOC2"/>
        <w:rPr>
          <w:rFonts w:ascii="Times New Roman" w:eastAsiaTheme="minorEastAsia" w:hAnsi="Times New Roman"/>
          <w:sz w:val="22"/>
          <w14:ligatures w14:val="standardContextual"/>
        </w:rPr>
      </w:pPr>
      <w:hyperlink w:anchor="_Toc208872196" w:history="1">
        <w:r w:rsidRPr="0075661B">
          <w:rPr>
            <w:rStyle w:val="af6"/>
            <w:rFonts w:ascii="Times New Roman" w:hAnsi="Times New Roman"/>
          </w:rPr>
          <w:t xml:space="preserve">7.4 </w:t>
        </w:r>
        <w:r w:rsidRPr="0075661B">
          <w:rPr>
            <w:rStyle w:val="af6"/>
            <w:rFonts w:ascii="Times New Roman" w:hAnsi="Times New Roman"/>
          </w:rPr>
          <w:t>能量分辨力</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_Toc208872196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7</w:t>
        </w:r>
        <w:r w:rsidRPr="0075661B">
          <w:rPr>
            <w:rFonts w:ascii="Times New Roman" w:hAnsi="Times New Roman"/>
            <w:webHidden/>
          </w:rPr>
          <w:fldChar w:fldCharType="end"/>
        </w:r>
      </w:hyperlink>
    </w:p>
    <w:p w14:paraId="13E374E5" w14:textId="7C68A21F" w:rsidR="005308C5" w:rsidRPr="0075661B" w:rsidRDefault="005308C5">
      <w:pPr>
        <w:pStyle w:val="TOC2"/>
        <w:rPr>
          <w:rFonts w:ascii="Times New Roman" w:eastAsiaTheme="minorEastAsia" w:hAnsi="Times New Roman"/>
          <w:sz w:val="22"/>
          <w14:ligatures w14:val="standardContextual"/>
        </w:rPr>
      </w:pPr>
      <w:hyperlink w:anchor="_Toc208872197" w:history="1">
        <w:r w:rsidRPr="0075661B">
          <w:rPr>
            <w:rStyle w:val="af6"/>
            <w:rFonts w:ascii="Times New Roman" w:hAnsi="Times New Roman"/>
          </w:rPr>
          <w:t xml:space="preserve">7.5 </w:t>
        </w:r>
        <w:r w:rsidRPr="0075661B">
          <w:rPr>
            <w:rStyle w:val="af6"/>
            <w:rFonts w:ascii="Times New Roman" w:hAnsi="Times New Roman"/>
          </w:rPr>
          <w:t>核素识别</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_Toc208872197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7</w:t>
        </w:r>
        <w:r w:rsidRPr="0075661B">
          <w:rPr>
            <w:rFonts w:ascii="Times New Roman" w:hAnsi="Times New Roman"/>
            <w:webHidden/>
          </w:rPr>
          <w:fldChar w:fldCharType="end"/>
        </w:r>
      </w:hyperlink>
    </w:p>
    <w:p w14:paraId="18082765" w14:textId="7F6C1145" w:rsidR="005308C5" w:rsidRPr="0075661B" w:rsidRDefault="005308C5">
      <w:pPr>
        <w:pStyle w:val="TOC2"/>
        <w:rPr>
          <w:rFonts w:ascii="Times New Roman" w:eastAsiaTheme="minorEastAsia" w:hAnsi="Times New Roman"/>
          <w:sz w:val="22"/>
          <w14:ligatures w14:val="standardContextual"/>
        </w:rPr>
      </w:pPr>
      <w:hyperlink w:anchor="_Toc208872198" w:history="1">
        <w:r w:rsidRPr="0075661B">
          <w:rPr>
            <w:rStyle w:val="af6"/>
            <w:rFonts w:ascii="Times New Roman" w:hAnsi="Times New Roman"/>
          </w:rPr>
          <w:t xml:space="preserve">7.6 </w:t>
        </w:r>
        <w:r w:rsidRPr="0075661B">
          <w:rPr>
            <w:rStyle w:val="af6"/>
            <w:rFonts w:ascii="Times New Roman" w:hAnsi="Times New Roman"/>
          </w:rPr>
          <w:t>响应</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_Toc208872198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7</w:t>
        </w:r>
        <w:r w:rsidRPr="0075661B">
          <w:rPr>
            <w:rFonts w:ascii="Times New Roman" w:hAnsi="Times New Roman"/>
            <w:webHidden/>
          </w:rPr>
          <w:fldChar w:fldCharType="end"/>
        </w:r>
      </w:hyperlink>
    </w:p>
    <w:p w14:paraId="0BDC1BFF" w14:textId="400F7E2F" w:rsidR="005308C5" w:rsidRPr="0075661B" w:rsidRDefault="005308C5">
      <w:pPr>
        <w:pStyle w:val="TOC2"/>
        <w:rPr>
          <w:rFonts w:ascii="Times New Roman" w:eastAsiaTheme="minorEastAsia" w:hAnsi="Times New Roman"/>
          <w:sz w:val="22"/>
          <w14:ligatures w14:val="standardContextual"/>
        </w:rPr>
      </w:pPr>
      <w:hyperlink w:anchor="_Toc208872199" w:history="1">
        <w:r w:rsidRPr="0075661B">
          <w:rPr>
            <w:rStyle w:val="af6"/>
            <w:rFonts w:ascii="Times New Roman" w:hAnsi="Times New Roman"/>
          </w:rPr>
          <w:t xml:space="preserve">7.7 </w:t>
        </w:r>
        <w:r w:rsidRPr="0075661B">
          <w:rPr>
            <w:rStyle w:val="af6"/>
            <w:rFonts w:ascii="Times New Roman" w:hAnsi="Times New Roman"/>
          </w:rPr>
          <w:t>相对固有误差</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_Toc208872199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8</w:t>
        </w:r>
        <w:r w:rsidRPr="0075661B">
          <w:rPr>
            <w:rFonts w:ascii="Times New Roman" w:hAnsi="Times New Roman"/>
            <w:webHidden/>
          </w:rPr>
          <w:fldChar w:fldCharType="end"/>
        </w:r>
      </w:hyperlink>
    </w:p>
    <w:p w14:paraId="162AB1FF" w14:textId="4C58A978" w:rsidR="005308C5" w:rsidRPr="0075661B" w:rsidRDefault="005308C5">
      <w:pPr>
        <w:pStyle w:val="TOC2"/>
        <w:rPr>
          <w:rFonts w:ascii="Times New Roman" w:eastAsiaTheme="minorEastAsia" w:hAnsi="Times New Roman"/>
          <w:sz w:val="22"/>
          <w14:ligatures w14:val="standardContextual"/>
        </w:rPr>
      </w:pPr>
      <w:hyperlink w:anchor="_Toc208872200" w:history="1">
        <w:r w:rsidRPr="0075661B">
          <w:rPr>
            <w:rStyle w:val="af6"/>
            <w:rFonts w:ascii="Times New Roman" w:hAnsi="Times New Roman"/>
          </w:rPr>
          <w:t xml:space="preserve">7.8 </w:t>
        </w:r>
        <w:r w:rsidRPr="0075661B">
          <w:rPr>
            <w:rStyle w:val="af6"/>
            <w:rFonts w:ascii="Times New Roman" w:hAnsi="Times New Roman"/>
          </w:rPr>
          <w:t>重复性</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_Toc208872200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8</w:t>
        </w:r>
        <w:r w:rsidRPr="0075661B">
          <w:rPr>
            <w:rFonts w:ascii="Times New Roman" w:hAnsi="Times New Roman"/>
            <w:webHidden/>
          </w:rPr>
          <w:fldChar w:fldCharType="end"/>
        </w:r>
      </w:hyperlink>
    </w:p>
    <w:p w14:paraId="7EFB4B7D" w14:textId="5D78C555" w:rsidR="005308C5" w:rsidRPr="0075661B" w:rsidRDefault="005308C5">
      <w:pPr>
        <w:pStyle w:val="TOC1"/>
        <w:rPr>
          <w:rFonts w:ascii="Times New Roman" w:eastAsiaTheme="minorEastAsia" w:hAnsi="Times New Roman"/>
          <w:bCs w:val="0"/>
          <w:sz w:val="22"/>
          <w14:ligatures w14:val="standardContextual"/>
        </w:rPr>
      </w:pPr>
      <w:hyperlink w:anchor="_Toc208872201" w:history="1">
        <w:r w:rsidRPr="0075661B">
          <w:rPr>
            <w:rStyle w:val="af6"/>
            <w:rFonts w:ascii="Times New Roman" w:hAnsi="Times New Roman"/>
          </w:rPr>
          <w:t xml:space="preserve">8 </w:t>
        </w:r>
        <w:r w:rsidRPr="0075661B">
          <w:rPr>
            <w:rStyle w:val="af6"/>
            <w:rFonts w:ascii="Times New Roman" w:hAnsi="Times New Roman"/>
          </w:rPr>
          <w:t>校准结果</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_Toc208872201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9</w:t>
        </w:r>
        <w:r w:rsidRPr="0075661B">
          <w:rPr>
            <w:rFonts w:ascii="Times New Roman" w:hAnsi="Times New Roman"/>
            <w:webHidden/>
          </w:rPr>
          <w:fldChar w:fldCharType="end"/>
        </w:r>
      </w:hyperlink>
    </w:p>
    <w:p w14:paraId="098C0209" w14:textId="23468F81" w:rsidR="005308C5" w:rsidRPr="0075661B" w:rsidRDefault="005308C5">
      <w:pPr>
        <w:pStyle w:val="TOC1"/>
        <w:rPr>
          <w:rFonts w:ascii="Times New Roman" w:eastAsiaTheme="minorEastAsia" w:hAnsi="Times New Roman"/>
          <w:bCs w:val="0"/>
          <w:sz w:val="22"/>
          <w14:ligatures w14:val="standardContextual"/>
        </w:rPr>
      </w:pPr>
      <w:hyperlink w:anchor="_Toc208872202" w:history="1">
        <w:r w:rsidRPr="0075661B">
          <w:rPr>
            <w:rStyle w:val="af6"/>
            <w:rFonts w:ascii="Times New Roman" w:hAnsi="Times New Roman"/>
          </w:rPr>
          <w:t xml:space="preserve">9 </w:t>
        </w:r>
        <w:r w:rsidRPr="0075661B">
          <w:rPr>
            <w:rStyle w:val="af6"/>
            <w:rFonts w:ascii="Times New Roman" w:hAnsi="Times New Roman"/>
          </w:rPr>
          <w:t>复校时间间隔</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_Toc208872202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9</w:t>
        </w:r>
        <w:r w:rsidRPr="0075661B">
          <w:rPr>
            <w:rFonts w:ascii="Times New Roman" w:hAnsi="Times New Roman"/>
            <w:webHidden/>
          </w:rPr>
          <w:fldChar w:fldCharType="end"/>
        </w:r>
      </w:hyperlink>
    </w:p>
    <w:p w14:paraId="5B36BE0D" w14:textId="18AC261C" w:rsidR="005308C5" w:rsidRPr="0075661B" w:rsidRDefault="005308C5">
      <w:pPr>
        <w:pStyle w:val="TOC2"/>
        <w:rPr>
          <w:rFonts w:ascii="Times New Roman" w:eastAsiaTheme="minorEastAsia" w:hAnsi="Times New Roman"/>
          <w:sz w:val="22"/>
          <w14:ligatures w14:val="standardContextual"/>
        </w:rPr>
      </w:pPr>
      <w:hyperlink w:anchor="_Toc208872203" w:history="1">
        <w:r w:rsidRPr="0075661B">
          <w:rPr>
            <w:rStyle w:val="af6"/>
            <w:rFonts w:ascii="Times New Roman" w:hAnsi="Times New Roman"/>
          </w:rPr>
          <w:t>附录</w:t>
        </w:r>
        <w:r w:rsidRPr="0075661B">
          <w:rPr>
            <w:rStyle w:val="af6"/>
            <w:rFonts w:ascii="Times New Roman" w:hAnsi="Times New Roman"/>
          </w:rPr>
          <w:t>A</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_Toc208872203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10</w:t>
        </w:r>
        <w:r w:rsidRPr="0075661B">
          <w:rPr>
            <w:rFonts w:ascii="Times New Roman" w:hAnsi="Times New Roman"/>
            <w:webHidden/>
          </w:rPr>
          <w:fldChar w:fldCharType="end"/>
        </w:r>
      </w:hyperlink>
    </w:p>
    <w:p w14:paraId="5E25EE0F" w14:textId="39F5848E" w:rsidR="005308C5" w:rsidRPr="0075661B" w:rsidRDefault="005308C5">
      <w:pPr>
        <w:pStyle w:val="TOC2"/>
        <w:rPr>
          <w:rFonts w:ascii="Times New Roman" w:eastAsiaTheme="minorEastAsia" w:hAnsi="Times New Roman"/>
          <w:sz w:val="22"/>
          <w14:ligatures w14:val="standardContextual"/>
        </w:rPr>
      </w:pPr>
      <w:hyperlink w:anchor="_Toc208872204" w:history="1">
        <w:r w:rsidRPr="0075661B">
          <w:rPr>
            <w:rStyle w:val="af6"/>
            <w:rFonts w:ascii="Times New Roman" w:hAnsi="Times New Roman"/>
          </w:rPr>
          <w:t>附录</w:t>
        </w:r>
        <w:r w:rsidRPr="0075661B">
          <w:rPr>
            <w:rStyle w:val="af6"/>
            <w:rFonts w:ascii="Times New Roman" w:hAnsi="Times New Roman"/>
          </w:rPr>
          <w:t>B</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_Toc208872204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12</w:t>
        </w:r>
        <w:r w:rsidRPr="0075661B">
          <w:rPr>
            <w:rFonts w:ascii="Times New Roman" w:hAnsi="Times New Roman"/>
            <w:webHidden/>
          </w:rPr>
          <w:fldChar w:fldCharType="end"/>
        </w:r>
      </w:hyperlink>
    </w:p>
    <w:p w14:paraId="702AA085" w14:textId="0360CB6A" w:rsidR="005308C5" w:rsidRPr="0075661B" w:rsidRDefault="005308C5">
      <w:pPr>
        <w:pStyle w:val="TOC2"/>
        <w:rPr>
          <w:rFonts w:ascii="Times New Roman" w:eastAsiaTheme="minorEastAsia" w:hAnsi="Times New Roman"/>
          <w:sz w:val="22"/>
          <w14:ligatures w14:val="standardContextual"/>
        </w:rPr>
      </w:pPr>
      <w:hyperlink w:anchor="_Toc208872205" w:history="1">
        <w:r w:rsidRPr="0075661B">
          <w:rPr>
            <w:rStyle w:val="af6"/>
            <w:rFonts w:ascii="Times New Roman" w:hAnsi="Times New Roman"/>
          </w:rPr>
          <w:t>附录</w:t>
        </w:r>
        <w:r w:rsidRPr="0075661B">
          <w:rPr>
            <w:rStyle w:val="af6"/>
            <w:rFonts w:ascii="Times New Roman" w:hAnsi="Times New Roman"/>
          </w:rPr>
          <w:t>C</w:t>
        </w:r>
        <w:r w:rsidRPr="0075661B">
          <w:rPr>
            <w:rFonts w:ascii="Times New Roman" w:hAnsi="Times New Roman"/>
            <w:webHidden/>
          </w:rPr>
          <w:tab/>
        </w:r>
        <w:r w:rsidRPr="0075661B">
          <w:rPr>
            <w:rFonts w:ascii="Times New Roman" w:hAnsi="Times New Roman"/>
            <w:webHidden/>
          </w:rPr>
          <w:fldChar w:fldCharType="begin"/>
        </w:r>
        <w:r w:rsidRPr="0075661B">
          <w:rPr>
            <w:rFonts w:ascii="Times New Roman" w:hAnsi="Times New Roman"/>
            <w:webHidden/>
          </w:rPr>
          <w:instrText xml:space="preserve"> PAGEREF _Toc208872205 \h </w:instrText>
        </w:r>
        <w:r w:rsidRPr="0075661B">
          <w:rPr>
            <w:rFonts w:ascii="Times New Roman" w:hAnsi="Times New Roman"/>
            <w:webHidden/>
          </w:rPr>
        </w:r>
        <w:r w:rsidRPr="0075661B">
          <w:rPr>
            <w:rFonts w:ascii="Times New Roman" w:hAnsi="Times New Roman"/>
            <w:webHidden/>
          </w:rPr>
          <w:fldChar w:fldCharType="separate"/>
        </w:r>
        <w:r w:rsidR="005F371E">
          <w:rPr>
            <w:rFonts w:ascii="Times New Roman" w:hAnsi="Times New Roman"/>
            <w:webHidden/>
          </w:rPr>
          <w:t>13</w:t>
        </w:r>
        <w:r w:rsidRPr="0075661B">
          <w:rPr>
            <w:rFonts w:ascii="Times New Roman" w:hAnsi="Times New Roman"/>
            <w:webHidden/>
          </w:rPr>
          <w:fldChar w:fldCharType="end"/>
        </w:r>
      </w:hyperlink>
    </w:p>
    <w:p w14:paraId="46ACA98F" w14:textId="2E5CFDD0" w:rsidR="001C5A81" w:rsidRPr="0075661B" w:rsidRDefault="001C5A81" w:rsidP="00094D50">
      <w:pPr>
        <w:pStyle w:val="TOC2"/>
        <w:spacing w:line="348" w:lineRule="auto"/>
        <w:rPr>
          <w:rStyle w:val="af6"/>
          <w:rFonts w:ascii="Times New Roman" w:hAnsi="Times New Roman"/>
        </w:rPr>
        <w:sectPr w:rsidR="001C5A81" w:rsidRPr="0075661B" w:rsidSect="00837612">
          <w:headerReference w:type="default" r:id="rId13"/>
          <w:footerReference w:type="default" r:id="rId14"/>
          <w:footerReference w:type="first" r:id="rId15"/>
          <w:pgSz w:w="12240" w:h="15840" w:code="1"/>
          <w:pgMar w:top="1440" w:right="1701" w:bottom="1134" w:left="1701" w:header="720" w:footer="720" w:gutter="0"/>
          <w:pgNumType w:start="1"/>
          <w:cols w:space="720"/>
          <w:titlePg/>
          <w:docGrid w:linePitch="312"/>
        </w:sectPr>
      </w:pPr>
      <w:r w:rsidRPr="0075661B">
        <w:rPr>
          <w:rStyle w:val="af6"/>
          <w:rFonts w:ascii="Times New Roman" w:hAnsi="Times New Roman"/>
        </w:rPr>
        <w:fldChar w:fldCharType="end"/>
      </w:r>
    </w:p>
    <w:p w14:paraId="68F1B63A" w14:textId="77777777" w:rsidR="001C5A81" w:rsidRPr="0075661B" w:rsidRDefault="001C5A81" w:rsidP="00094D50">
      <w:pPr>
        <w:pStyle w:val="afe"/>
        <w:spacing w:before="120" w:after="240" w:line="360" w:lineRule="auto"/>
        <w:rPr>
          <w:rFonts w:ascii="Times New Roman" w:hAnsi="Times New Roman"/>
          <w:sz w:val="36"/>
          <w:szCs w:val="36"/>
        </w:rPr>
      </w:pPr>
      <w:bookmarkStart w:id="2" w:name="_Toc208872174"/>
      <w:r w:rsidRPr="0075661B">
        <w:rPr>
          <w:rFonts w:ascii="Times New Roman" w:hAnsi="Times New Roman"/>
          <w:sz w:val="36"/>
          <w:szCs w:val="36"/>
        </w:rPr>
        <w:lastRenderedPageBreak/>
        <w:t>引言</w:t>
      </w:r>
      <w:bookmarkEnd w:id="2"/>
    </w:p>
    <w:p w14:paraId="1BE8C2C3" w14:textId="539D3A9F" w:rsidR="001C5A81" w:rsidRPr="0075661B" w:rsidRDefault="001C5A81" w:rsidP="001C5A81">
      <w:pPr>
        <w:autoSpaceDE w:val="0"/>
        <w:autoSpaceDN w:val="0"/>
        <w:adjustRightInd w:val="0"/>
        <w:spacing w:line="360" w:lineRule="auto"/>
        <w:ind w:firstLineChars="200" w:firstLine="480"/>
        <w:rPr>
          <w:color w:val="000000" w:themeColor="text1"/>
          <w:kern w:val="0"/>
          <w:sz w:val="24"/>
          <w:szCs w:val="24"/>
        </w:rPr>
      </w:pPr>
      <w:r w:rsidRPr="0075661B">
        <w:rPr>
          <w:sz w:val="24"/>
          <w:szCs w:val="24"/>
        </w:rPr>
        <w:t>本规范按照</w:t>
      </w:r>
      <w:r w:rsidRPr="0075661B">
        <w:rPr>
          <w:sz w:val="24"/>
          <w:szCs w:val="24"/>
        </w:rPr>
        <w:t>JJF 10</w:t>
      </w:r>
      <w:r w:rsidRPr="0075661B">
        <w:rPr>
          <w:color w:val="000000" w:themeColor="text1"/>
          <w:sz w:val="24"/>
          <w:szCs w:val="24"/>
        </w:rPr>
        <w:t>71-2010</w:t>
      </w:r>
      <w:r w:rsidRPr="0075661B">
        <w:rPr>
          <w:color w:val="000000" w:themeColor="text1"/>
          <w:sz w:val="24"/>
          <w:szCs w:val="24"/>
        </w:rPr>
        <w:t>《国家计量校准规范编写规则》</w:t>
      </w:r>
      <w:r w:rsidR="00C01EF9" w:rsidRPr="0075661B">
        <w:rPr>
          <w:color w:val="000000" w:themeColor="text1"/>
          <w:sz w:val="24"/>
          <w:szCs w:val="24"/>
        </w:rPr>
        <w:t>编制</w:t>
      </w:r>
      <w:r w:rsidRPr="0075661B">
        <w:rPr>
          <w:color w:val="000000" w:themeColor="text1"/>
          <w:kern w:val="0"/>
          <w:sz w:val="24"/>
          <w:szCs w:val="24"/>
        </w:rPr>
        <w:t>。</w:t>
      </w:r>
    </w:p>
    <w:p w14:paraId="4B8477B3" w14:textId="5D509A06" w:rsidR="001C5A81" w:rsidRPr="0075661B" w:rsidRDefault="001C5A81" w:rsidP="005308C5">
      <w:pPr>
        <w:spacing w:line="360" w:lineRule="auto"/>
        <w:ind w:firstLineChars="200" w:firstLine="480"/>
        <w:rPr>
          <w:color w:val="000000" w:themeColor="text1"/>
          <w:sz w:val="24"/>
          <w:szCs w:val="24"/>
        </w:rPr>
      </w:pPr>
      <w:r w:rsidRPr="0075661B">
        <w:rPr>
          <w:color w:val="000000" w:themeColor="text1"/>
          <w:sz w:val="24"/>
          <w:szCs w:val="24"/>
        </w:rPr>
        <w:t>本规范的编制主要参考</w:t>
      </w:r>
      <w:r w:rsidR="00913464" w:rsidRPr="0075661B">
        <w:rPr>
          <w:color w:val="000000" w:themeColor="text1"/>
          <w:sz w:val="24"/>
          <w:szCs w:val="24"/>
        </w:rPr>
        <w:t>JJF 1035-2006</w:t>
      </w:r>
      <w:r w:rsidR="00913464" w:rsidRPr="0075661B">
        <w:rPr>
          <w:color w:val="000000" w:themeColor="text1"/>
          <w:sz w:val="24"/>
          <w:szCs w:val="24"/>
        </w:rPr>
        <w:t>《电离辐射计量术语及定义》、</w:t>
      </w:r>
      <w:r w:rsidR="00913464" w:rsidRPr="0075661B">
        <w:rPr>
          <w:color w:val="000000" w:themeColor="text1"/>
          <w:sz w:val="24"/>
          <w:szCs w:val="24"/>
        </w:rPr>
        <w:t>GB/T 4960.6-2008</w:t>
      </w:r>
      <w:r w:rsidR="00913464" w:rsidRPr="0075661B">
        <w:rPr>
          <w:color w:val="000000" w:themeColor="text1"/>
          <w:sz w:val="24"/>
          <w:szCs w:val="24"/>
        </w:rPr>
        <w:t>《核科学技术术语第</w:t>
      </w:r>
      <w:r w:rsidR="00913464" w:rsidRPr="0075661B">
        <w:rPr>
          <w:color w:val="000000" w:themeColor="text1"/>
          <w:sz w:val="24"/>
          <w:szCs w:val="24"/>
        </w:rPr>
        <w:t>6</w:t>
      </w:r>
      <w:r w:rsidR="00913464" w:rsidRPr="0075661B">
        <w:rPr>
          <w:color w:val="000000" w:themeColor="text1"/>
          <w:sz w:val="24"/>
          <w:szCs w:val="24"/>
        </w:rPr>
        <w:t>部分：核仪器仪表》、</w:t>
      </w:r>
      <w:r w:rsidR="00F37C89" w:rsidRPr="0075661B">
        <w:rPr>
          <w:color w:val="000000" w:themeColor="text1"/>
          <w:sz w:val="24"/>
          <w:szCs w:val="24"/>
        </w:rPr>
        <w:t>JJF 1687-2018</w:t>
      </w:r>
      <w:r w:rsidR="00F37C89" w:rsidRPr="0075661B">
        <w:rPr>
          <w:color w:val="000000" w:themeColor="text1"/>
          <w:sz w:val="24"/>
          <w:szCs w:val="24"/>
        </w:rPr>
        <w:t>《用于探测与识别放射性核素的手持式辐射监测仪校准规范》</w:t>
      </w:r>
      <w:r w:rsidR="008948D8" w:rsidRPr="0075661B">
        <w:rPr>
          <w:color w:val="000000" w:themeColor="text1"/>
          <w:sz w:val="24"/>
          <w:szCs w:val="24"/>
        </w:rPr>
        <w:t>、</w:t>
      </w:r>
      <w:r w:rsidR="008948D8" w:rsidRPr="0075661B">
        <w:rPr>
          <w:color w:val="000000" w:themeColor="text1"/>
          <w:sz w:val="24"/>
          <w:szCs w:val="24"/>
        </w:rPr>
        <w:t>JJF 1744-2019</w:t>
      </w:r>
      <w:r w:rsidR="008948D8" w:rsidRPr="0075661B">
        <w:rPr>
          <w:color w:val="000000" w:themeColor="text1"/>
          <w:sz w:val="24"/>
          <w:szCs w:val="24"/>
        </w:rPr>
        <w:t>《闪烁体探测器</w:t>
      </w:r>
      <w:r w:rsidR="008948D8" w:rsidRPr="0075661B">
        <w:rPr>
          <w:color w:val="000000" w:themeColor="text1"/>
          <w:sz w:val="24"/>
          <w:szCs w:val="24"/>
        </w:rPr>
        <w:t>γ</w:t>
      </w:r>
      <w:r w:rsidR="008948D8" w:rsidRPr="0075661B">
        <w:rPr>
          <w:color w:val="000000" w:themeColor="text1"/>
          <w:sz w:val="24"/>
          <w:szCs w:val="24"/>
        </w:rPr>
        <w:t>谱仪校准规范》</w:t>
      </w:r>
      <w:r w:rsidR="005308C5" w:rsidRPr="0075661B">
        <w:rPr>
          <w:color w:val="000000" w:themeColor="text1"/>
          <w:sz w:val="24"/>
          <w:szCs w:val="24"/>
        </w:rPr>
        <w:t>、</w:t>
      </w:r>
      <w:r w:rsidR="00D767B0" w:rsidRPr="00D767B0">
        <w:rPr>
          <w:rFonts w:hint="eastAsia"/>
          <w:color w:val="000000" w:themeColor="text1"/>
          <w:sz w:val="24"/>
          <w:szCs w:val="24"/>
        </w:rPr>
        <w:t>GBT 18989-2013</w:t>
      </w:r>
      <w:r w:rsidR="00D767B0" w:rsidRPr="00D767B0">
        <w:rPr>
          <w:rFonts w:hint="eastAsia"/>
          <w:color w:val="000000" w:themeColor="text1"/>
          <w:sz w:val="24"/>
          <w:szCs w:val="24"/>
        </w:rPr>
        <w:t>《放射性核素成像设备性能和试验规则伽玛照相机》</w:t>
      </w:r>
      <w:r w:rsidR="00A372BD" w:rsidRPr="0075661B">
        <w:rPr>
          <w:color w:val="000000" w:themeColor="text1"/>
          <w:sz w:val="24"/>
        </w:rPr>
        <w:t>等技术资料</w:t>
      </w:r>
      <w:r w:rsidRPr="0075661B">
        <w:rPr>
          <w:color w:val="000000" w:themeColor="text1"/>
          <w:sz w:val="24"/>
        </w:rPr>
        <w:t>。本规范为首次制定的国家计量校准规范。</w:t>
      </w:r>
    </w:p>
    <w:p w14:paraId="3B91A61B" w14:textId="77777777" w:rsidR="001C5A81" w:rsidRPr="0075661B" w:rsidRDefault="001C5A81" w:rsidP="001C5A81">
      <w:pPr>
        <w:spacing w:line="360" w:lineRule="auto"/>
        <w:ind w:firstLine="480"/>
        <w:rPr>
          <w:sz w:val="24"/>
          <w:szCs w:val="24"/>
        </w:rPr>
      </w:pPr>
    </w:p>
    <w:p w14:paraId="30E911AE" w14:textId="0B09E47A" w:rsidR="005308C5" w:rsidRPr="0075661B" w:rsidRDefault="005308C5">
      <w:pPr>
        <w:widowControl/>
        <w:jc w:val="left"/>
        <w:rPr>
          <w:sz w:val="24"/>
          <w:szCs w:val="24"/>
        </w:rPr>
      </w:pPr>
      <w:r w:rsidRPr="0075661B">
        <w:rPr>
          <w:sz w:val="24"/>
          <w:szCs w:val="24"/>
        </w:rPr>
        <w:br w:type="page"/>
      </w:r>
    </w:p>
    <w:p w14:paraId="644B94A8" w14:textId="712D7AA8" w:rsidR="001C5A81" w:rsidRPr="0075661B" w:rsidRDefault="00D172D7" w:rsidP="001C5A81">
      <w:pPr>
        <w:spacing w:line="360" w:lineRule="auto"/>
        <w:ind w:firstLine="480"/>
        <w:jc w:val="center"/>
        <w:rPr>
          <w:sz w:val="24"/>
          <w:szCs w:val="24"/>
        </w:rPr>
      </w:pPr>
      <w:r w:rsidRPr="0075661B">
        <w:rPr>
          <w:rFonts w:eastAsia="黑体"/>
          <w:sz w:val="32"/>
        </w:rPr>
        <w:lastRenderedPageBreak/>
        <w:t>用于核素识别与探测的</w:t>
      </w:r>
      <w:r w:rsidR="001A3B48" w:rsidRPr="0075661B">
        <w:rPr>
          <w:rFonts w:eastAsia="黑体"/>
          <w:sz w:val="32"/>
        </w:rPr>
        <w:t>γ</w:t>
      </w:r>
      <w:r w:rsidRPr="0075661B">
        <w:rPr>
          <w:rFonts w:eastAsia="黑体"/>
          <w:sz w:val="32"/>
        </w:rPr>
        <w:t>相机</w:t>
      </w:r>
      <w:r w:rsidR="001A3B48" w:rsidRPr="0075661B">
        <w:rPr>
          <w:rFonts w:eastAsia="黑体"/>
          <w:sz w:val="32"/>
        </w:rPr>
        <w:t>校准规范</w:t>
      </w:r>
    </w:p>
    <w:p w14:paraId="4292CFAA" w14:textId="77777777" w:rsidR="001C5A81" w:rsidRPr="0075661B" w:rsidRDefault="001C5A81" w:rsidP="001C5A81">
      <w:pPr>
        <w:pStyle w:val="1"/>
        <w:spacing w:line="360" w:lineRule="auto"/>
        <w:ind w:firstLine="0"/>
        <w:jc w:val="left"/>
        <w:rPr>
          <w:sz w:val="24"/>
          <w:szCs w:val="24"/>
        </w:rPr>
      </w:pPr>
      <w:bookmarkStart w:id="3" w:name="_Toc208872175"/>
      <w:r w:rsidRPr="0075661B">
        <w:rPr>
          <w:sz w:val="24"/>
          <w:szCs w:val="24"/>
        </w:rPr>
        <w:t xml:space="preserve">1 </w:t>
      </w:r>
      <w:r w:rsidRPr="0075661B">
        <w:rPr>
          <w:sz w:val="24"/>
          <w:szCs w:val="24"/>
        </w:rPr>
        <w:t>范围</w:t>
      </w:r>
      <w:bookmarkEnd w:id="3"/>
    </w:p>
    <w:p w14:paraId="50B1999D" w14:textId="33B51104" w:rsidR="002F6419" w:rsidRPr="0075661B" w:rsidRDefault="000105FF" w:rsidP="00BB6918">
      <w:pPr>
        <w:spacing w:line="360" w:lineRule="auto"/>
        <w:ind w:firstLine="480"/>
        <w:rPr>
          <w:color w:val="000000" w:themeColor="text1"/>
          <w:sz w:val="24"/>
          <w:szCs w:val="24"/>
        </w:rPr>
      </w:pPr>
      <w:r w:rsidRPr="0075661B">
        <w:rPr>
          <w:color w:val="000000" w:themeColor="text1"/>
          <w:sz w:val="24"/>
          <w:szCs w:val="24"/>
        </w:rPr>
        <w:t>本规范</w:t>
      </w:r>
      <w:r w:rsidR="00791C75" w:rsidRPr="00791C75">
        <w:rPr>
          <w:rFonts w:hint="eastAsia"/>
          <w:color w:val="000000" w:themeColor="text1"/>
          <w:sz w:val="24"/>
          <w:szCs w:val="24"/>
        </w:rPr>
        <w:t>适用于核工业、</w:t>
      </w:r>
      <w:proofErr w:type="gramStart"/>
      <w:r w:rsidR="00791C75" w:rsidRPr="00791C75">
        <w:rPr>
          <w:rFonts w:hint="eastAsia"/>
          <w:color w:val="000000" w:themeColor="text1"/>
          <w:sz w:val="24"/>
          <w:szCs w:val="24"/>
        </w:rPr>
        <w:t>核安保</w:t>
      </w:r>
      <w:proofErr w:type="gramEnd"/>
      <w:r w:rsidR="00791C75" w:rsidRPr="00791C75">
        <w:rPr>
          <w:rFonts w:hint="eastAsia"/>
          <w:color w:val="000000" w:themeColor="text1"/>
          <w:sz w:val="24"/>
          <w:szCs w:val="24"/>
        </w:rPr>
        <w:t>与核应急的具有核素识别与探测功能的γ相机的校准。</w:t>
      </w:r>
      <w:r w:rsidRPr="0075661B">
        <w:rPr>
          <w:color w:val="000000" w:themeColor="text1"/>
          <w:sz w:val="24"/>
          <w:szCs w:val="24"/>
        </w:rPr>
        <w:t>不适用于</w:t>
      </w:r>
      <w:proofErr w:type="gramStart"/>
      <w:r w:rsidRPr="0075661B">
        <w:rPr>
          <w:color w:val="000000" w:themeColor="text1"/>
          <w:sz w:val="24"/>
          <w:szCs w:val="24"/>
        </w:rPr>
        <w:t>核医疗</w:t>
      </w:r>
      <w:proofErr w:type="gramEnd"/>
      <w:r w:rsidRPr="0075661B">
        <w:rPr>
          <w:color w:val="000000" w:themeColor="text1"/>
          <w:sz w:val="24"/>
          <w:szCs w:val="24"/>
        </w:rPr>
        <w:t>成像用</w:t>
      </w:r>
      <w:r w:rsidRPr="0075661B">
        <w:rPr>
          <w:color w:val="000000" w:themeColor="text1"/>
          <w:sz w:val="24"/>
          <w:szCs w:val="24"/>
        </w:rPr>
        <w:t>γ</w:t>
      </w:r>
      <w:r w:rsidRPr="0075661B">
        <w:rPr>
          <w:color w:val="000000" w:themeColor="text1"/>
          <w:sz w:val="24"/>
          <w:szCs w:val="24"/>
        </w:rPr>
        <w:t>相机的校准。</w:t>
      </w:r>
    </w:p>
    <w:p w14:paraId="43D7F1F7" w14:textId="77777777" w:rsidR="001C5A81" w:rsidRPr="0075661B" w:rsidRDefault="001C5A81" w:rsidP="001C5A81">
      <w:pPr>
        <w:pStyle w:val="1"/>
        <w:spacing w:line="360" w:lineRule="auto"/>
        <w:ind w:firstLine="0"/>
        <w:jc w:val="left"/>
        <w:rPr>
          <w:sz w:val="24"/>
          <w:szCs w:val="24"/>
        </w:rPr>
      </w:pPr>
      <w:bookmarkStart w:id="4" w:name="_Toc208872176"/>
      <w:r w:rsidRPr="0075661B">
        <w:rPr>
          <w:sz w:val="24"/>
          <w:szCs w:val="24"/>
        </w:rPr>
        <w:t xml:space="preserve">2 </w:t>
      </w:r>
      <w:r w:rsidRPr="0075661B">
        <w:rPr>
          <w:sz w:val="24"/>
          <w:szCs w:val="24"/>
        </w:rPr>
        <w:t>引用文</w:t>
      </w:r>
      <w:r w:rsidR="00FD7961" w:rsidRPr="0075661B">
        <w:rPr>
          <w:sz w:val="24"/>
          <w:szCs w:val="24"/>
        </w:rPr>
        <w:t>件</w:t>
      </w:r>
      <w:bookmarkEnd w:id="4"/>
    </w:p>
    <w:p w14:paraId="4E6A76EF" w14:textId="77777777" w:rsidR="001C5A81" w:rsidRPr="0075661B" w:rsidRDefault="00FD7961" w:rsidP="001C5A81">
      <w:pPr>
        <w:spacing w:line="360" w:lineRule="auto"/>
        <w:ind w:firstLine="480"/>
        <w:rPr>
          <w:sz w:val="24"/>
        </w:rPr>
      </w:pPr>
      <w:r w:rsidRPr="0075661B">
        <w:rPr>
          <w:sz w:val="24"/>
        </w:rPr>
        <w:t>本规范引用下列文件</w:t>
      </w:r>
      <w:r w:rsidR="001C5A81" w:rsidRPr="0075661B">
        <w:rPr>
          <w:sz w:val="24"/>
        </w:rPr>
        <w:t>：</w:t>
      </w:r>
    </w:p>
    <w:p w14:paraId="65617F5F" w14:textId="0AEB78F9" w:rsidR="00A55FA1" w:rsidRPr="0075661B" w:rsidRDefault="00A040FA" w:rsidP="005A689E">
      <w:pPr>
        <w:spacing w:line="360" w:lineRule="auto"/>
        <w:ind w:firstLineChars="200" w:firstLine="480"/>
        <w:rPr>
          <w:color w:val="000000" w:themeColor="text1"/>
          <w:sz w:val="24"/>
          <w:szCs w:val="24"/>
        </w:rPr>
      </w:pPr>
      <w:r w:rsidRPr="0075661B">
        <w:rPr>
          <w:color w:val="000000" w:themeColor="text1"/>
          <w:sz w:val="24"/>
          <w:szCs w:val="24"/>
        </w:rPr>
        <w:t>JJF 1035-2006</w:t>
      </w:r>
      <w:r w:rsidRPr="0075661B">
        <w:rPr>
          <w:color w:val="000000" w:themeColor="text1"/>
          <w:sz w:val="24"/>
          <w:szCs w:val="24"/>
        </w:rPr>
        <w:t>《电离辐射计量术语及定义》</w:t>
      </w:r>
    </w:p>
    <w:p w14:paraId="286B9F86" w14:textId="0B31338E" w:rsidR="00547D72" w:rsidRPr="0075661B" w:rsidRDefault="00547D72" w:rsidP="005A689E">
      <w:pPr>
        <w:spacing w:line="360" w:lineRule="auto"/>
        <w:ind w:firstLineChars="200" w:firstLine="480"/>
        <w:rPr>
          <w:color w:val="000000" w:themeColor="text1"/>
          <w:sz w:val="24"/>
          <w:szCs w:val="24"/>
        </w:rPr>
      </w:pPr>
      <w:r w:rsidRPr="0075661B">
        <w:rPr>
          <w:color w:val="000000" w:themeColor="text1"/>
          <w:sz w:val="24"/>
          <w:szCs w:val="24"/>
        </w:rPr>
        <w:t>JJF 1687-2018</w:t>
      </w:r>
      <w:r w:rsidRPr="0075661B">
        <w:rPr>
          <w:color w:val="000000" w:themeColor="text1"/>
          <w:sz w:val="24"/>
          <w:szCs w:val="24"/>
        </w:rPr>
        <w:t>《用于探测与识别放射性核素的手持式辐射监测仪校准规范》</w:t>
      </w:r>
    </w:p>
    <w:p w14:paraId="068CA8AD" w14:textId="65992866" w:rsidR="00E55C8A" w:rsidRPr="0075661B" w:rsidRDefault="00E55C8A" w:rsidP="00E55C8A">
      <w:pPr>
        <w:spacing w:line="360" w:lineRule="auto"/>
        <w:ind w:firstLineChars="200" w:firstLine="480"/>
        <w:rPr>
          <w:color w:val="000000" w:themeColor="text1"/>
          <w:sz w:val="24"/>
        </w:rPr>
      </w:pPr>
      <w:r w:rsidRPr="0075661B">
        <w:rPr>
          <w:color w:val="000000" w:themeColor="text1"/>
          <w:sz w:val="24"/>
          <w:szCs w:val="24"/>
        </w:rPr>
        <w:t>JJF 1744-2019</w:t>
      </w:r>
      <w:r w:rsidRPr="0075661B">
        <w:rPr>
          <w:color w:val="000000" w:themeColor="text1"/>
          <w:sz w:val="24"/>
          <w:szCs w:val="24"/>
        </w:rPr>
        <w:t>《闪烁体探测器</w:t>
      </w:r>
      <w:r w:rsidRPr="0075661B">
        <w:rPr>
          <w:color w:val="000000" w:themeColor="text1"/>
          <w:sz w:val="24"/>
          <w:szCs w:val="24"/>
        </w:rPr>
        <w:t>γ</w:t>
      </w:r>
      <w:r w:rsidRPr="0075661B">
        <w:rPr>
          <w:color w:val="000000" w:themeColor="text1"/>
          <w:sz w:val="24"/>
          <w:szCs w:val="24"/>
        </w:rPr>
        <w:t>谱仪校准规范》</w:t>
      </w:r>
    </w:p>
    <w:p w14:paraId="66CBA622" w14:textId="694C3931" w:rsidR="006E16DF" w:rsidRDefault="00A040FA" w:rsidP="0024055C">
      <w:pPr>
        <w:spacing w:line="360" w:lineRule="auto"/>
        <w:ind w:firstLineChars="200" w:firstLine="480"/>
        <w:rPr>
          <w:color w:val="000000" w:themeColor="text1"/>
          <w:sz w:val="24"/>
          <w:szCs w:val="24"/>
        </w:rPr>
      </w:pPr>
      <w:r w:rsidRPr="0075661B">
        <w:rPr>
          <w:color w:val="000000" w:themeColor="text1"/>
          <w:sz w:val="24"/>
          <w:szCs w:val="24"/>
        </w:rPr>
        <w:t>GB/T 4960.6-2008</w:t>
      </w:r>
      <w:r w:rsidRPr="0075661B">
        <w:rPr>
          <w:color w:val="000000" w:themeColor="text1"/>
          <w:sz w:val="24"/>
          <w:szCs w:val="24"/>
        </w:rPr>
        <w:t>《核科学技术术语第</w:t>
      </w:r>
      <w:r w:rsidRPr="0075661B">
        <w:rPr>
          <w:color w:val="000000" w:themeColor="text1"/>
          <w:sz w:val="24"/>
          <w:szCs w:val="24"/>
        </w:rPr>
        <w:t>6</w:t>
      </w:r>
      <w:r w:rsidRPr="0075661B">
        <w:rPr>
          <w:color w:val="000000" w:themeColor="text1"/>
          <w:sz w:val="24"/>
          <w:szCs w:val="24"/>
        </w:rPr>
        <w:t>部分：核仪器仪表》</w:t>
      </w:r>
      <w:bookmarkStart w:id="5" w:name="_Hlk532174202"/>
    </w:p>
    <w:p w14:paraId="2EBC80F3" w14:textId="6284162A" w:rsidR="00D767B0" w:rsidRPr="0075661B" w:rsidRDefault="00D767B0" w:rsidP="0024055C">
      <w:pPr>
        <w:spacing w:line="360" w:lineRule="auto"/>
        <w:ind w:firstLineChars="200" w:firstLine="480"/>
        <w:rPr>
          <w:color w:val="000000" w:themeColor="text1"/>
          <w:sz w:val="24"/>
          <w:szCs w:val="24"/>
        </w:rPr>
      </w:pPr>
      <w:bookmarkStart w:id="6" w:name="_Hlk225784591"/>
      <w:r w:rsidRPr="00D767B0">
        <w:rPr>
          <w:rFonts w:hint="eastAsia"/>
          <w:color w:val="000000" w:themeColor="text1"/>
          <w:sz w:val="24"/>
          <w:szCs w:val="24"/>
        </w:rPr>
        <w:t>GBT 18989-2013</w:t>
      </w:r>
      <w:r>
        <w:rPr>
          <w:rFonts w:hint="eastAsia"/>
          <w:color w:val="000000" w:themeColor="text1"/>
          <w:sz w:val="24"/>
          <w:szCs w:val="24"/>
        </w:rPr>
        <w:t>《</w:t>
      </w:r>
      <w:r w:rsidRPr="00D767B0">
        <w:rPr>
          <w:rFonts w:hint="eastAsia"/>
          <w:color w:val="000000" w:themeColor="text1"/>
          <w:sz w:val="24"/>
          <w:szCs w:val="24"/>
        </w:rPr>
        <w:t>放射性核素成像设备性能和试验规则伽玛照相机</w:t>
      </w:r>
      <w:r>
        <w:rPr>
          <w:rFonts w:hint="eastAsia"/>
          <w:color w:val="000000" w:themeColor="text1"/>
          <w:sz w:val="24"/>
          <w:szCs w:val="24"/>
        </w:rPr>
        <w:t>》</w:t>
      </w:r>
    </w:p>
    <w:bookmarkEnd w:id="5"/>
    <w:bookmarkEnd w:id="6"/>
    <w:p w14:paraId="5507E9FD" w14:textId="40F9C7E4" w:rsidR="001C5A81" w:rsidRPr="0075661B" w:rsidRDefault="001C5A81" w:rsidP="001C5A81">
      <w:pPr>
        <w:spacing w:line="360" w:lineRule="auto"/>
        <w:ind w:firstLineChars="200" w:firstLine="480"/>
        <w:rPr>
          <w:sz w:val="24"/>
          <w:szCs w:val="24"/>
        </w:rPr>
      </w:pPr>
      <w:r w:rsidRPr="0075661B">
        <w:rPr>
          <w:sz w:val="24"/>
        </w:rPr>
        <w:t>凡是注日期的引用文件，仅注日期的版本适用于本规范；凡</w:t>
      </w:r>
      <w:r w:rsidR="009840E6" w:rsidRPr="0075661B">
        <w:rPr>
          <w:sz w:val="24"/>
        </w:rPr>
        <w:t>是不注日期的引用文件，其最新版本（包括所有的修改单）适用于本规范</w:t>
      </w:r>
      <w:r w:rsidR="009840E6" w:rsidRPr="0075661B">
        <w:rPr>
          <w:sz w:val="24"/>
          <w:szCs w:val="24"/>
        </w:rPr>
        <w:t>。</w:t>
      </w:r>
    </w:p>
    <w:p w14:paraId="2BA86DB2" w14:textId="77777777" w:rsidR="001C5A81" w:rsidRPr="0075661B" w:rsidRDefault="001C5A81" w:rsidP="001C5A81">
      <w:pPr>
        <w:pStyle w:val="1"/>
        <w:spacing w:line="360" w:lineRule="auto"/>
        <w:ind w:firstLine="0"/>
        <w:jc w:val="left"/>
        <w:rPr>
          <w:sz w:val="24"/>
          <w:szCs w:val="24"/>
        </w:rPr>
      </w:pPr>
      <w:bookmarkStart w:id="7" w:name="_Toc208872177"/>
      <w:r w:rsidRPr="0075661B">
        <w:rPr>
          <w:sz w:val="24"/>
          <w:szCs w:val="24"/>
        </w:rPr>
        <w:t xml:space="preserve">3 </w:t>
      </w:r>
      <w:r w:rsidRPr="0075661B">
        <w:rPr>
          <w:sz w:val="24"/>
          <w:szCs w:val="24"/>
        </w:rPr>
        <w:t>术语和计量单位</w:t>
      </w:r>
      <w:bookmarkEnd w:id="7"/>
    </w:p>
    <w:p w14:paraId="778516E2" w14:textId="12B3B737" w:rsidR="001C5A81" w:rsidRPr="0075661B" w:rsidRDefault="004D399A" w:rsidP="001C5A81">
      <w:pPr>
        <w:spacing w:line="360" w:lineRule="auto"/>
        <w:ind w:firstLineChars="200" w:firstLine="480"/>
        <w:rPr>
          <w:rFonts w:eastAsia="黑体"/>
          <w:sz w:val="24"/>
          <w:szCs w:val="24"/>
        </w:rPr>
      </w:pPr>
      <w:r w:rsidRPr="0075661B">
        <w:rPr>
          <w:color w:val="000000" w:themeColor="text1"/>
          <w:sz w:val="24"/>
          <w:szCs w:val="24"/>
        </w:rPr>
        <w:t>JJF 1035-2006</w:t>
      </w:r>
      <w:r w:rsidRPr="0075661B">
        <w:rPr>
          <w:color w:val="000000" w:themeColor="text1"/>
          <w:sz w:val="24"/>
          <w:szCs w:val="24"/>
        </w:rPr>
        <w:t>、</w:t>
      </w:r>
      <w:r w:rsidRPr="0075661B">
        <w:rPr>
          <w:color w:val="000000" w:themeColor="text1"/>
          <w:sz w:val="24"/>
          <w:szCs w:val="24"/>
        </w:rPr>
        <w:t>GB/T 4960.6-2008</w:t>
      </w:r>
      <w:r w:rsidR="001C5A81" w:rsidRPr="0075661B">
        <w:rPr>
          <w:color w:val="000000"/>
          <w:sz w:val="24"/>
          <w:szCs w:val="24"/>
        </w:rPr>
        <w:t>界定的及以下术语和定义适用于本规范。</w:t>
      </w:r>
    </w:p>
    <w:p w14:paraId="47CBD868" w14:textId="78CD89CB" w:rsidR="001C5A81" w:rsidRPr="0075661B" w:rsidRDefault="001C5A81" w:rsidP="001C5A81">
      <w:pPr>
        <w:pStyle w:val="2"/>
      </w:pPr>
      <w:bookmarkStart w:id="8" w:name="_Toc208872178"/>
      <w:r w:rsidRPr="0075661B">
        <w:t>3.1</w:t>
      </w:r>
      <w:r w:rsidR="007A0AC4" w:rsidRPr="0075661B">
        <w:t xml:space="preserve"> </w:t>
      </w:r>
      <w:r w:rsidRPr="0075661B">
        <w:t>术语</w:t>
      </w:r>
      <w:bookmarkEnd w:id="8"/>
    </w:p>
    <w:p w14:paraId="05DFA072" w14:textId="6C5315D3" w:rsidR="00556109" w:rsidRPr="0075661B" w:rsidRDefault="00556109" w:rsidP="00556109">
      <w:pPr>
        <w:pStyle w:val="a0"/>
        <w:spacing w:line="360" w:lineRule="auto"/>
        <w:ind w:firstLine="0"/>
        <w:rPr>
          <w:sz w:val="24"/>
        </w:rPr>
      </w:pPr>
      <w:r w:rsidRPr="0075661B">
        <w:rPr>
          <w:sz w:val="24"/>
        </w:rPr>
        <w:t>3.1.1</w:t>
      </w:r>
      <w:r w:rsidR="00D52CF7" w:rsidRPr="0075661B">
        <w:rPr>
          <w:sz w:val="24"/>
        </w:rPr>
        <w:t>成像视场</w:t>
      </w:r>
      <w:r w:rsidRPr="0075661B">
        <w:rPr>
          <w:sz w:val="24"/>
        </w:rPr>
        <w:t xml:space="preserve"> </w:t>
      </w:r>
      <w:r w:rsidR="00D52CF7" w:rsidRPr="0075661B">
        <w:rPr>
          <w:sz w:val="24"/>
        </w:rPr>
        <w:t>field of view</w:t>
      </w:r>
    </w:p>
    <w:p w14:paraId="4254F89D" w14:textId="240DCA54" w:rsidR="00556109" w:rsidRPr="0075661B" w:rsidRDefault="00D52CF7" w:rsidP="00AA36AB">
      <w:pPr>
        <w:pStyle w:val="a0"/>
        <w:spacing w:line="360" w:lineRule="auto"/>
        <w:ind w:firstLineChars="200" w:firstLine="480"/>
        <w:rPr>
          <w:sz w:val="24"/>
        </w:rPr>
      </w:pPr>
      <w:r w:rsidRPr="0075661B">
        <w:rPr>
          <w:sz w:val="24"/>
        </w:rPr>
        <w:t>对</w:t>
      </w:r>
      <w:r w:rsidRPr="0075661B">
        <w:rPr>
          <w:sz w:val="24"/>
        </w:rPr>
        <w:t>γ</w:t>
      </w:r>
      <w:r w:rsidRPr="0075661B">
        <w:rPr>
          <w:sz w:val="24"/>
        </w:rPr>
        <w:t>辐射源探测、成像的空间范围，又称成像视野范围</w:t>
      </w:r>
      <w:r w:rsidR="00315925" w:rsidRPr="0075661B">
        <w:rPr>
          <w:sz w:val="24"/>
        </w:rPr>
        <w:t>。</w:t>
      </w:r>
    </w:p>
    <w:p w14:paraId="396E855C" w14:textId="5ED4FEB4" w:rsidR="00D52CF7" w:rsidRPr="0075661B" w:rsidRDefault="00D52CF7" w:rsidP="003D5A52">
      <w:pPr>
        <w:spacing w:line="360" w:lineRule="auto"/>
        <w:rPr>
          <w:color w:val="000000" w:themeColor="text1"/>
          <w:sz w:val="24"/>
          <w:szCs w:val="24"/>
        </w:rPr>
      </w:pPr>
      <w:r w:rsidRPr="0075661B">
        <w:rPr>
          <w:color w:val="000000" w:themeColor="text1"/>
          <w:sz w:val="24"/>
          <w:szCs w:val="24"/>
        </w:rPr>
        <w:t>3.1.2</w:t>
      </w:r>
      <w:r w:rsidRPr="0075661B">
        <w:rPr>
          <w:color w:val="000000" w:themeColor="text1"/>
          <w:sz w:val="24"/>
          <w:szCs w:val="24"/>
        </w:rPr>
        <w:t>准直器</w:t>
      </w:r>
      <w:r w:rsidR="00EE6DD9" w:rsidRPr="0075661B">
        <w:rPr>
          <w:color w:val="000000" w:themeColor="text1"/>
          <w:sz w:val="24"/>
          <w:szCs w:val="24"/>
        </w:rPr>
        <w:t xml:space="preserve"> </w:t>
      </w:r>
      <w:r w:rsidRPr="0075661B">
        <w:rPr>
          <w:color w:val="000000" w:themeColor="text1"/>
          <w:sz w:val="24"/>
          <w:szCs w:val="24"/>
        </w:rPr>
        <w:t>collimator</w:t>
      </w:r>
    </w:p>
    <w:p w14:paraId="2FDBA5CF" w14:textId="57EF29AA" w:rsidR="00D52CF7" w:rsidRPr="0075661B" w:rsidRDefault="00D52CF7" w:rsidP="003D5A52">
      <w:pPr>
        <w:spacing w:line="360" w:lineRule="auto"/>
        <w:rPr>
          <w:color w:val="000000" w:themeColor="text1"/>
          <w:sz w:val="24"/>
          <w:szCs w:val="24"/>
        </w:rPr>
      </w:pPr>
      <w:r w:rsidRPr="0075661B">
        <w:rPr>
          <w:color w:val="000000" w:themeColor="text1"/>
          <w:sz w:val="24"/>
          <w:szCs w:val="24"/>
        </w:rPr>
        <w:t xml:space="preserve">    </w:t>
      </w:r>
      <w:r w:rsidRPr="0075661B">
        <w:rPr>
          <w:color w:val="000000" w:themeColor="text1"/>
          <w:sz w:val="24"/>
          <w:szCs w:val="24"/>
        </w:rPr>
        <w:t>将有用辐射限制在一个或多个方向或范围的设备。通过阻挡或透过</w:t>
      </w:r>
      <w:r w:rsidRPr="0075661B">
        <w:rPr>
          <w:color w:val="000000" w:themeColor="text1"/>
          <w:sz w:val="24"/>
          <w:szCs w:val="24"/>
        </w:rPr>
        <w:t>γ</w:t>
      </w:r>
      <w:r w:rsidRPr="0075661B">
        <w:rPr>
          <w:color w:val="000000" w:themeColor="text1"/>
          <w:sz w:val="24"/>
          <w:szCs w:val="24"/>
        </w:rPr>
        <w:t>射线，以约束入射</w:t>
      </w:r>
      <w:r w:rsidRPr="0075661B">
        <w:rPr>
          <w:color w:val="000000" w:themeColor="text1"/>
          <w:sz w:val="24"/>
          <w:szCs w:val="24"/>
        </w:rPr>
        <w:t>γ</w:t>
      </w:r>
      <w:r w:rsidRPr="0075661B">
        <w:rPr>
          <w:color w:val="000000" w:themeColor="text1"/>
          <w:sz w:val="24"/>
          <w:szCs w:val="24"/>
        </w:rPr>
        <w:t>射线的方向</w:t>
      </w:r>
      <w:r w:rsidR="00EE6DD9" w:rsidRPr="0075661B">
        <w:rPr>
          <w:color w:val="000000" w:themeColor="text1"/>
          <w:sz w:val="24"/>
          <w:szCs w:val="24"/>
        </w:rPr>
        <w:t>并</w:t>
      </w:r>
      <w:r w:rsidRPr="0075661B">
        <w:rPr>
          <w:color w:val="000000" w:themeColor="text1"/>
          <w:sz w:val="24"/>
          <w:szCs w:val="24"/>
        </w:rPr>
        <w:t>达到成像要求的器件。通常用辐射衰减材</w:t>
      </w:r>
      <w:r w:rsidR="004D4254" w:rsidRPr="0075661B">
        <w:rPr>
          <w:color w:val="000000" w:themeColor="text1"/>
          <w:sz w:val="24"/>
          <w:szCs w:val="24"/>
        </w:rPr>
        <w:t>料</w:t>
      </w:r>
      <w:r w:rsidRPr="0075661B">
        <w:rPr>
          <w:color w:val="000000" w:themeColor="text1"/>
          <w:sz w:val="24"/>
          <w:szCs w:val="24"/>
        </w:rPr>
        <w:t>（如重金属）制成。</w:t>
      </w:r>
    </w:p>
    <w:p w14:paraId="55F9BFF1" w14:textId="543F3867" w:rsidR="00D52CF7" w:rsidRPr="0075661B" w:rsidRDefault="00D52CF7" w:rsidP="003D5A52">
      <w:pPr>
        <w:spacing w:line="360" w:lineRule="auto"/>
        <w:rPr>
          <w:color w:val="000000" w:themeColor="text1"/>
          <w:sz w:val="24"/>
          <w:szCs w:val="24"/>
        </w:rPr>
      </w:pPr>
      <w:r w:rsidRPr="0075661B">
        <w:rPr>
          <w:color w:val="000000" w:themeColor="text1"/>
          <w:sz w:val="24"/>
          <w:szCs w:val="24"/>
        </w:rPr>
        <w:t>3.1.3</w:t>
      </w:r>
      <w:r w:rsidR="00EE6DD9" w:rsidRPr="0075661B">
        <w:rPr>
          <w:color w:val="000000" w:themeColor="text1"/>
          <w:sz w:val="24"/>
          <w:szCs w:val="24"/>
        </w:rPr>
        <w:t>物距</w:t>
      </w:r>
      <w:r w:rsidR="00EE6DD9" w:rsidRPr="0075661B">
        <w:rPr>
          <w:color w:val="000000" w:themeColor="text1"/>
          <w:sz w:val="24"/>
          <w:szCs w:val="24"/>
        </w:rPr>
        <w:t xml:space="preserve"> object distance</w:t>
      </w:r>
    </w:p>
    <w:p w14:paraId="4295827C" w14:textId="24B2D78F" w:rsidR="00EE6DD9" w:rsidRPr="0075661B" w:rsidRDefault="00EE6DD9" w:rsidP="00EE6DD9">
      <w:pPr>
        <w:spacing w:line="360" w:lineRule="auto"/>
        <w:ind w:firstLine="480"/>
        <w:rPr>
          <w:color w:val="000000" w:themeColor="text1"/>
          <w:sz w:val="24"/>
          <w:szCs w:val="24"/>
        </w:rPr>
      </w:pPr>
      <w:r w:rsidRPr="0075661B">
        <w:rPr>
          <w:color w:val="000000" w:themeColor="text1"/>
          <w:sz w:val="24"/>
          <w:szCs w:val="24"/>
        </w:rPr>
        <w:t>目标放射源与</w:t>
      </w:r>
      <w:r w:rsidRPr="0075661B">
        <w:rPr>
          <w:color w:val="000000" w:themeColor="text1"/>
          <w:sz w:val="24"/>
          <w:szCs w:val="24"/>
        </w:rPr>
        <w:t>γ</w:t>
      </w:r>
      <w:r w:rsidRPr="0075661B">
        <w:rPr>
          <w:color w:val="000000" w:themeColor="text1"/>
          <w:sz w:val="24"/>
          <w:szCs w:val="24"/>
        </w:rPr>
        <w:t>相机准直器</w:t>
      </w:r>
      <w:r w:rsidR="004D4254" w:rsidRPr="0075661B">
        <w:rPr>
          <w:color w:val="000000" w:themeColor="text1"/>
          <w:sz w:val="24"/>
          <w:szCs w:val="24"/>
        </w:rPr>
        <w:t>前表面</w:t>
      </w:r>
      <w:r w:rsidRPr="0075661B">
        <w:rPr>
          <w:color w:val="000000" w:themeColor="text1"/>
          <w:sz w:val="24"/>
          <w:szCs w:val="24"/>
        </w:rPr>
        <w:t>之间的距离。</w:t>
      </w:r>
    </w:p>
    <w:p w14:paraId="15F4790F" w14:textId="2A6374BF" w:rsidR="00EE6DD9" w:rsidRPr="0075661B" w:rsidRDefault="00EE6DD9" w:rsidP="003D5A52">
      <w:pPr>
        <w:spacing w:line="360" w:lineRule="auto"/>
        <w:rPr>
          <w:color w:val="000000" w:themeColor="text1"/>
          <w:sz w:val="24"/>
          <w:szCs w:val="24"/>
        </w:rPr>
      </w:pPr>
      <w:r w:rsidRPr="0075661B">
        <w:rPr>
          <w:color w:val="000000" w:themeColor="text1"/>
          <w:sz w:val="24"/>
          <w:szCs w:val="24"/>
        </w:rPr>
        <w:t>3.1.4</w:t>
      </w:r>
      <w:r w:rsidRPr="0075661B">
        <w:rPr>
          <w:color w:val="000000" w:themeColor="text1"/>
          <w:sz w:val="24"/>
          <w:szCs w:val="24"/>
        </w:rPr>
        <w:t>重建</w:t>
      </w:r>
      <w:r w:rsidR="005308C5" w:rsidRPr="0075661B">
        <w:rPr>
          <w:color w:val="000000" w:themeColor="text1"/>
          <w:sz w:val="24"/>
          <w:szCs w:val="24"/>
        </w:rPr>
        <w:t>图</w:t>
      </w:r>
      <w:r w:rsidRPr="0075661B">
        <w:rPr>
          <w:color w:val="000000" w:themeColor="text1"/>
          <w:sz w:val="24"/>
          <w:szCs w:val="24"/>
        </w:rPr>
        <w:t>像</w:t>
      </w:r>
      <w:r w:rsidRPr="0075661B">
        <w:rPr>
          <w:color w:val="000000" w:themeColor="text1"/>
          <w:sz w:val="24"/>
          <w:szCs w:val="24"/>
        </w:rPr>
        <w:t xml:space="preserve"> reconstructed image</w:t>
      </w:r>
    </w:p>
    <w:p w14:paraId="63F24033" w14:textId="71BDD1BD" w:rsidR="00D52CF7" w:rsidRPr="0075661B" w:rsidRDefault="004D4254" w:rsidP="00EE6DD9">
      <w:pPr>
        <w:spacing w:line="360" w:lineRule="auto"/>
        <w:ind w:firstLine="480"/>
        <w:rPr>
          <w:color w:val="000000" w:themeColor="text1"/>
          <w:sz w:val="24"/>
          <w:szCs w:val="24"/>
        </w:rPr>
      </w:pPr>
      <w:r w:rsidRPr="0075661B">
        <w:rPr>
          <w:color w:val="000000" w:themeColor="text1"/>
          <w:sz w:val="24"/>
          <w:szCs w:val="24"/>
        </w:rPr>
        <w:t>将</w:t>
      </w:r>
      <w:r w:rsidR="00EE6DD9" w:rsidRPr="0075661B">
        <w:rPr>
          <w:color w:val="000000" w:themeColor="text1"/>
          <w:sz w:val="24"/>
          <w:szCs w:val="24"/>
        </w:rPr>
        <w:t>探测器平面所获取的投影图像还原为反映视场内放射性分布情</w:t>
      </w:r>
      <w:r w:rsidRPr="0075661B">
        <w:rPr>
          <w:color w:val="000000" w:themeColor="text1"/>
          <w:sz w:val="24"/>
          <w:szCs w:val="24"/>
        </w:rPr>
        <w:t>况</w:t>
      </w:r>
      <w:r w:rsidR="00EE6DD9" w:rsidRPr="0075661B">
        <w:rPr>
          <w:color w:val="000000" w:themeColor="text1"/>
          <w:sz w:val="24"/>
          <w:szCs w:val="24"/>
        </w:rPr>
        <w:t>的图像。</w:t>
      </w:r>
    </w:p>
    <w:p w14:paraId="5C04663F" w14:textId="496E46EE" w:rsidR="00EE6DD9" w:rsidRPr="0075661B" w:rsidRDefault="00EE6DD9" w:rsidP="00EE6DD9">
      <w:pPr>
        <w:spacing w:line="360" w:lineRule="auto"/>
        <w:rPr>
          <w:color w:val="000000" w:themeColor="text1"/>
          <w:sz w:val="24"/>
          <w:szCs w:val="24"/>
        </w:rPr>
      </w:pPr>
      <w:r w:rsidRPr="0075661B">
        <w:rPr>
          <w:color w:val="000000" w:themeColor="text1"/>
          <w:sz w:val="24"/>
          <w:szCs w:val="24"/>
        </w:rPr>
        <w:t xml:space="preserve">3.1.5 </w:t>
      </w:r>
      <w:r w:rsidRPr="0075661B">
        <w:rPr>
          <w:color w:val="000000" w:themeColor="text1"/>
          <w:sz w:val="24"/>
          <w:szCs w:val="24"/>
        </w:rPr>
        <w:t>成像灵敏度</w:t>
      </w:r>
      <w:r w:rsidRPr="0075661B">
        <w:rPr>
          <w:color w:val="000000" w:themeColor="text1"/>
          <w:sz w:val="24"/>
          <w:szCs w:val="24"/>
        </w:rPr>
        <w:t xml:space="preserve"> imaging time</w:t>
      </w:r>
    </w:p>
    <w:p w14:paraId="78D2D9D1" w14:textId="71CA66BD" w:rsidR="00EE6DD9" w:rsidRPr="0075661B" w:rsidRDefault="00EE6DD9" w:rsidP="00EE6DD9">
      <w:pPr>
        <w:spacing w:line="360" w:lineRule="auto"/>
        <w:ind w:firstLineChars="200" w:firstLine="480"/>
        <w:rPr>
          <w:color w:val="000000" w:themeColor="text1"/>
          <w:sz w:val="24"/>
          <w:szCs w:val="24"/>
        </w:rPr>
      </w:pPr>
      <w:r w:rsidRPr="0075661B">
        <w:rPr>
          <w:color w:val="000000" w:themeColor="text1"/>
          <w:sz w:val="24"/>
          <w:szCs w:val="24"/>
        </w:rPr>
        <w:t>在一定测量条件下，</w:t>
      </w:r>
      <w:r w:rsidRPr="0075661B">
        <w:rPr>
          <w:color w:val="000000" w:themeColor="text1"/>
          <w:sz w:val="24"/>
          <w:szCs w:val="24"/>
        </w:rPr>
        <w:t>γ</w:t>
      </w:r>
      <w:r w:rsidRPr="0075661B">
        <w:rPr>
          <w:color w:val="000000" w:themeColor="text1"/>
          <w:sz w:val="24"/>
          <w:szCs w:val="24"/>
        </w:rPr>
        <w:t>相机能够对特定强度放射源实现成像</w:t>
      </w:r>
      <w:r w:rsidR="001A1D24" w:rsidRPr="0075661B">
        <w:rPr>
          <w:color w:val="000000" w:themeColor="text1"/>
          <w:sz w:val="24"/>
          <w:szCs w:val="24"/>
        </w:rPr>
        <w:t>的</w:t>
      </w:r>
      <w:r w:rsidRPr="0075661B">
        <w:rPr>
          <w:color w:val="000000" w:themeColor="text1"/>
          <w:sz w:val="24"/>
          <w:szCs w:val="24"/>
        </w:rPr>
        <w:t>能力，表征成像仪</w:t>
      </w:r>
      <w:r w:rsidRPr="0075661B">
        <w:rPr>
          <w:color w:val="000000" w:themeColor="text1"/>
          <w:sz w:val="24"/>
          <w:szCs w:val="24"/>
        </w:rPr>
        <w:lastRenderedPageBreak/>
        <w:t>的成像能力。</w:t>
      </w:r>
    </w:p>
    <w:p w14:paraId="774D75CB" w14:textId="5DAEF28F" w:rsidR="001A1D24" w:rsidRPr="0075661B" w:rsidRDefault="001A1D24" w:rsidP="001A1D24">
      <w:pPr>
        <w:spacing w:line="360" w:lineRule="auto"/>
        <w:rPr>
          <w:color w:val="000000" w:themeColor="text1"/>
          <w:sz w:val="24"/>
          <w:szCs w:val="24"/>
        </w:rPr>
      </w:pPr>
      <w:r w:rsidRPr="0075661B">
        <w:rPr>
          <w:color w:val="000000" w:themeColor="text1"/>
          <w:sz w:val="24"/>
          <w:szCs w:val="24"/>
        </w:rPr>
        <w:t xml:space="preserve">3.1.6 </w:t>
      </w:r>
      <w:r w:rsidRPr="0075661B">
        <w:rPr>
          <w:color w:val="000000" w:themeColor="text1"/>
          <w:sz w:val="24"/>
          <w:szCs w:val="24"/>
        </w:rPr>
        <w:t>角分辨率</w:t>
      </w:r>
      <w:r w:rsidRPr="0075661B">
        <w:rPr>
          <w:color w:val="000000" w:themeColor="text1"/>
          <w:sz w:val="24"/>
          <w:szCs w:val="24"/>
        </w:rPr>
        <w:t xml:space="preserve"> angular resolution</w:t>
      </w:r>
    </w:p>
    <w:p w14:paraId="56A6F095" w14:textId="53958A04" w:rsidR="001A1D24" w:rsidRPr="0075661B" w:rsidRDefault="001A1D24" w:rsidP="001A1D24">
      <w:pPr>
        <w:spacing w:line="360" w:lineRule="auto"/>
        <w:rPr>
          <w:color w:val="000000" w:themeColor="text1"/>
          <w:sz w:val="24"/>
          <w:szCs w:val="24"/>
        </w:rPr>
      </w:pPr>
      <w:r w:rsidRPr="0075661B">
        <w:rPr>
          <w:color w:val="000000" w:themeColor="text1"/>
          <w:sz w:val="24"/>
          <w:szCs w:val="24"/>
        </w:rPr>
        <w:t xml:space="preserve">    </w:t>
      </w:r>
      <w:r w:rsidRPr="0075661B">
        <w:rPr>
          <w:color w:val="000000" w:themeColor="text1"/>
          <w:sz w:val="24"/>
          <w:szCs w:val="24"/>
        </w:rPr>
        <w:t>点源重建图像中的热点光斑对应的角度，也称角分辨</w:t>
      </w:r>
      <w:r w:rsidR="004D4254" w:rsidRPr="0075661B">
        <w:rPr>
          <w:color w:val="000000" w:themeColor="text1"/>
          <w:sz w:val="24"/>
          <w:szCs w:val="24"/>
        </w:rPr>
        <w:t>力</w:t>
      </w:r>
      <w:r w:rsidRPr="0075661B">
        <w:rPr>
          <w:color w:val="000000" w:themeColor="text1"/>
          <w:sz w:val="24"/>
          <w:szCs w:val="24"/>
        </w:rPr>
        <w:t>。</w:t>
      </w:r>
    </w:p>
    <w:p w14:paraId="7825CD7C" w14:textId="4075D30F" w:rsidR="003D5A52" w:rsidRPr="0075661B" w:rsidRDefault="003D5A52" w:rsidP="003D5A52">
      <w:pPr>
        <w:spacing w:line="360" w:lineRule="auto"/>
        <w:rPr>
          <w:color w:val="000000" w:themeColor="text1"/>
          <w:sz w:val="24"/>
          <w:szCs w:val="24"/>
        </w:rPr>
      </w:pPr>
      <w:r w:rsidRPr="0075661B">
        <w:rPr>
          <w:color w:val="000000" w:themeColor="text1"/>
          <w:sz w:val="24"/>
          <w:szCs w:val="24"/>
        </w:rPr>
        <w:t>3.1.</w:t>
      </w:r>
      <w:r w:rsidR="00014EB2" w:rsidRPr="0075661B">
        <w:rPr>
          <w:color w:val="000000" w:themeColor="text1"/>
          <w:sz w:val="24"/>
          <w:szCs w:val="24"/>
        </w:rPr>
        <w:t>7</w:t>
      </w:r>
      <w:r w:rsidRPr="0075661B">
        <w:rPr>
          <w:color w:val="000000" w:themeColor="text1"/>
          <w:sz w:val="24"/>
          <w:szCs w:val="24"/>
        </w:rPr>
        <w:t xml:space="preserve"> </w:t>
      </w:r>
      <w:r w:rsidRPr="0075661B">
        <w:rPr>
          <w:color w:val="000000" w:themeColor="text1"/>
          <w:sz w:val="24"/>
          <w:szCs w:val="24"/>
        </w:rPr>
        <w:t>本底</w:t>
      </w:r>
      <w:r w:rsidR="00CB3424" w:rsidRPr="0075661B">
        <w:rPr>
          <w:color w:val="000000" w:themeColor="text1"/>
          <w:sz w:val="24"/>
          <w:szCs w:val="24"/>
        </w:rPr>
        <w:t xml:space="preserve"> </w:t>
      </w:r>
      <w:r w:rsidRPr="0075661B">
        <w:rPr>
          <w:rFonts w:eastAsia="黑体"/>
          <w:color w:val="000000" w:themeColor="text1"/>
          <w:sz w:val="24"/>
        </w:rPr>
        <w:t>background</w:t>
      </w:r>
    </w:p>
    <w:p w14:paraId="5D48F991" w14:textId="772BEEA8" w:rsidR="003D5A52" w:rsidRPr="0075661B" w:rsidRDefault="00CB3424" w:rsidP="003D5A52">
      <w:pPr>
        <w:spacing w:line="360" w:lineRule="auto"/>
        <w:ind w:firstLineChars="200" w:firstLine="480"/>
        <w:rPr>
          <w:color w:val="000000" w:themeColor="text1"/>
          <w:sz w:val="24"/>
          <w:szCs w:val="24"/>
        </w:rPr>
      </w:pPr>
      <w:r w:rsidRPr="0075661B">
        <w:rPr>
          <w:color w:val="000000" w:themeColor="text1"/>
          <w:sz w:val="24"/>
          <w:szCs w:val="24"/>
        </w:rPr>
        <w:t>无被测样品时仪器</w:t>
      </w:r>
      <w:r w:rsidR="000105FF" w:rsidRPr="0075661B">
        <w:rPr>
          <w:color w:val="000000" w:themeColor="text1"/>
          <w:sz w:val="24"/>
          <w:szCs w:val="24"/>
        </w:rPr>
        <w:t>的读数</w:t>
      </w:r>
      <w:r w:rsidRPr="0075661B">
        <w:rPr>
          <w:color w:val="000000" w:themeColor="text1"/>
          <w:sz w:val="24"/>
          <w:szCs w:val="24"/>
        </w:rPr>
        <w:t>。</w:t>
      </w:r>
    </w:p>
    <w:p w14:paraId="005598A0" w14:textId="316EA142" w:rsidR="001C5A81" w:rsidRPr="0075661B" w:rsidRDefault="001C5A81" w:rsidP="001C5A81">
      <w:pPr>
        <w:spacing w:line="360" w:lineRule="auto"/>
        <w:rPr>
          <w:sz w:val="24"/>
        </w:rPr>
      </w:pPr>
      <w:r w:rsidRPr="0075661B">
        <w:rPr>
          <w:sz w:val="24"/>
        </w:rPr>
        <w:t>3.1.</w:t>
      </w:r>
      <w:r w:rsidR="00014EB2" w:rsidRPr="0075661B">
        <w:rPr>
          <w:sz w:val="24"/>
        </w:rPr>
        <w:t>8</w:t>
      </w:r>
      <w:r w:rsidRPr="0075661B">
        <w:rPr>
          <w:sz w:val="24"/>
        </w:rPr>
        <w:t xml:space="preserve"> </w:t>
      </w:r>
      <w:r w:rsidR="00574A68" w:rsidRPr="0075661B">
        <w:rPr>
          <w:sz w:val="24"/>
        </w:rPr>
        <w:t>能量分辨力</w:t>
      </w:r>
      <w:r w:rsidRPr="0075661B">
        <w:rPr>
          <w:sz w:val="24"/>
        </w:rPr>
        <w:t xml:space="preserve"> </w:t>
      </w:r>
      <w:r w:rsidR="00574A68" w:rsidRPr="0075661B">
        <w:rPr>
          <w:rFonts w:eastAsia="黑体"/>
          <w:sz w:val="24"/>
        </w:rPr>
        <w:t>energy resolution</w:t>
      </w:r>
    </w:p>
    <w:p w14:paraId="6ECCDD22" w14:textId="2C54F4A9" w:rsidR="001C5A81" w:rsidRPr="0075661B" w:rsidRDefault="00574A68" w:rsidP="001C5A81">
      <w:pPr>
        <w:spacing w:line="360" w:lineRule="auto"/>
        <w:ind w:firstLineChars="200" w:firstLine="480"/>
        <w:rPr>
          <w:rFonts w:eastAsia="黑体"/>
          <w:color w:val="0000CC"/>
          <w:sz w:val="24"/>
        </w:rPr>
      </w:pPr>
      <w:r w:rsidRPr="0075661B">
        <w:rPr>
          <w:sz w:val="24"/>
          <w:szCs w:val="24"/>
        </w:rPr>
        <w:t>对于某一给定的能量，</w:t>
      </w:r>
      <w:r w:rsidR="00C465EA" w:rsidRPr="0075661B">
        <w:rPr>
          <w:sz w:val="24"/>
          <w:szCs w:val="24"/>
        </w:rPr>
        <w:t>γ</w:t>
      </w:r>
      <w:r w:rsidR="00C465EA" w:rsidRPr="0075661B">
        <w:rPr>
          <w:sz w:val="24"/>
          <w:szCs w:val="24"/>
        </w:rPr>
        <w:t>相机</w:t>
      </w:r>
      <w:r w:rsidRPr="0075661B">
        <w:rPr>
          <w:sz w:val="24"/>
          <w:szCs w:val="24"/>
        </w:rPr>
        <w:t>能分辨的两个粒子能量之间的最小差值。对于给定能量，扣除本底后，用探测器对（包括探测器漏电流噪声）脉冲高度分布的半高宽（</w:t>
      </w:r>
      <w:r w:rsidRPr="0075661B">
        <w:rPr>
          <w:sz w:val="24"/>
          <w:szCs w:val="24"/>
        </w:rPr>
        <w:t>FWHM</w:t>
      </w:r>
      <w:r w:rsidRPr="0075661B">
        <w:rPr>
          <w:sz w:val="24"/>
          <w:szCs w:val="24"/>
        </w:rPr>
        <w:t>）的贡献表征，以能量单位</w:t>
      </w:r>
      <w:r w:rsidR="005F4EAB" w:rsidRPr="0075661B">
        <w:rPr>
          <w:sz w:val="24"/>
          <w:szCs w:val="24"/>
        </w:rPr>
        <w:t>或百分数</w:t>
      </w:r>
      <w:r w:rsidRPr="0075661B">
        <w:rPr>
          <w:sz w:val="24"/>
          <w:szCs w:val="24"/>
        </w:rPr>
        <w:t>表示。</w:t>
      </w:r>
    </w:p>
    <w:p w14:paraId="7215AE1A" w14:textId="6B5F0D51" w:rsidR="003D5A52" w:rsidRPr="0075661B" w:rsidRDefault="000D17AD" w:rsidP="005E1BA9">
      <w:pPr>
        <w:pStyle w:val="a0"/>
        <w:spacing w:line="360" w:lineRule="auto"/>
        <w:ind w:firstLine="0"/>
        <w:rPr>
          <w:sz w:val="24"/>
        </w:rPr>
      </w:pPr>
      <w:r w:rsidRPr="0075661B">
        <w:rPr>
          <w:sz w:val="24"/>
        </w:rPr>
        <w:t>3.1.</w:t>
      </w:r>
      <w:r w:rsidR="00014EB2" w:rsidRPr="0075661B">
        <w:rPr>
          <w:sz w:val="24"/>
        </w:rPr>
        <w:t>9</w:t>
      </w:r>
      <w:r w:rsidR="003D5A52" w:rsidRPr="0075661B">
        <w:rPr>
          <w:sz w:val="24"/>
        </w:rPr>
        <w:t xml:space="preserve"> </w:t>
      </w:r>
      <w:r w:rsidR="00315925" w:rsidRPr="0075661B">
        <w:rPr>
          <w:sz w:val="24"/>
        </w:rPr>
        <w:t>核素识别率</w:t>
      </w:r>
      <w:r w:rsidR="003D5A52" w:rsidRPr="0075661B">
        <w:rPr>
          <w:sz w:val="24"/>
        </w:rPr>
        <w:t xml:space="preserve"> </w:t>
      </w:r>
      <w:r w:rsidR="00315925" w:rsidRPr="0075661B">
        <w:rPr>
          <w:sz w:val="24"/>
        </w:rPr>
        <w:t>identification rate of radionuclides</w:t>
      </w:r>
    </w:p>
    <w:p w14:paraId="21CCD438" w14:textId="44C88A70" w:rsidR="00185E68" w:rsidRPr="0075661B" w:rsidRDefault="005E1BA9" w:rsidP="003D5A52">
      <w:pPr>
        <w:pStyle w:val="a0"/>
        <w:spacing w:line="360" w:lineRule="auto"/>
        <w:ind w:firstLineChars="200" w:firstLine="480"/>
        <w:rPr>
          <w:sz w:val="24"/>
        </w:rPr>
      </w:pPr>
      <w:r w:rsidRPr="0075661B">
        <w:rPr>
          <w:sz w:val="24"/>
        </w:rPr>
        <w:t>仪器对</w:t>
      </w:r>
      <w:r w:rsidRPr="0075661B">
        <w:rPr>
          <w:sz w:val="24"/>
        </w:rPr>
        <w:t>γ</w:t>
      </w:r>
      <w:r w:rsidRPr="0075661B">
        <w:rPr>
          <w:sz w:val="24"/>
        </w:rPr>
        <w:t>放射性核素的识别能力</w:t>
      </w:r>
      <w:r w:rsidR="003D5A52" w:rsidRPr="0075661B">
        <w:rPr>
          <w:sz w:val="24"/>
        </w:rPr>
        <w:t>。</w:t>
      </w:r>
    </w:p>
    <w:p w14:paraId="2BE6C4FE" w14:textId="41DB6DC9" w:rsidR="005E1BA9" w:rsidRPr="0075661B" w:rsidRDefault="005E1BA9" w:rsidP="005E1BA9">
      <w:pPr>
        <w:pStyle w:val="a0"/>
        <w:spacing w:line="360" w:lineRule="auto"/>
        <w:ind w:firstLine="0"/>
        <w:rPr>
          <w:sz w:val="24"/>
        </w:rPr>
      </w:pPr>
      <w:r w:rsidRPr="0075661B">
        <w:rPr>
          <w:sz w:val="24"/>
        </w:rPr>
        <w:t>3.</w:t>
      </w:r>
      <w:r w:rsidR="00165FEA" w:rsidRPr="0075661B">
        <w:rPr>
          <w:sz w:val="24"/>
        </w:rPr>
        <w:t>1.</w:t>
      </w:r>
      <w:r w:rsidRPr="0075661B">
        <w:rPr>
          <w:sz w:val="24"/>
        </w:rPr>
        <w:t>1</w:t>
      </w:r>
      <w:r w:rsidR="00014EB2" w:rsidRPr="0075661B">
        <w:rPr>
          <w:sz w:val="24"/>
        </w:rPr>
        <w:t>0</w:t>
      </w:r>
      <w:r w:rsidRPr="0075661B">
        <w:rPr>
          <w:sz w:val="24"/>
        </w:rPr>
        <w:t xml:space="preserve"> </w:t>
      </w:r>
      <w:r w:rsidRPr="0075661B">
        <w:rPr>
          <w:sz w:val="24"/>
        </w:rPr>
        <w:t>相对固有误差</w:t>
      </w:r>
      <w:r w:rsidRPr="0075661B">
        <w:rPr>
          <w:sz w:val="24"/>
        </w:rPr>
        <w:t xml:space="preserve"> relative intrinsic error </w:t>
      </w:r>
    </w:p>
    <w:p w14:paraId="1ED5CAF5" w14:textId="1D6AB4BE" w:rsidR="005E1BA9" w:rsidRPr="0075661B" w:rsidRDefault="005E1BA9" w:rsidP="00014EB2">
      <w:pPr>
        <w:pStyle w:val="a0"/>
        <w:spacing w:line="360" w:lineRule="auto"/>
        <w:ind w:firstLine="480"/>
        <w:rPr>
          <w:sz w:val="24"/>
        </w:rPr>
      </w:pPr>
      <w:r w:rsidRPr="0075661B">
        <w:rPr>
          <w:sz w:val="24"/>
        </w:rPr>
        <w:t>在标准试验条件下，受到</w:t>
      </w:r>
      <w:r w:rsidR="00CB42EC" w:rsidRPr="0075661B">
        <w:rPr>
          <w:sz w:val="24"/>
        </w:rPr>
        <w:t>γ</w:t>
      </w:r>
      <w:r w:rsidRPr="0075661B">
        <w:rPr>
          <w:sz w:val="24"/>
        </w:rPr>
        <w:t>参考辐射照射时，设备或装置响应的相对误差。</w:t>
      </w:r>
    </w:p>
    <w:p w14:paraId="41650EE1" w14:textId="3938C9F6" w:rsidR="00014EB2" w:rsidRPr="0075661B" w:rsidRDefault="00014EB2" w:rsidP="00014EB2">
      <w:pPr>
        <w:pStyle w:val="a0"/>
        <w:spacing w:line="360" w:lineRule="auto"/>
        <w:ind w:firstLine="0"/>
        <w:rPr>
          <w:sz w:val="24"/>
        </w:rPr>
      </w:pPr>
      <w:r w:rsidRPr="0075661B">
        <w:rPr>
          <w:sz w:val="24"/>
        </w:rPr>
        <w:t xml:space="preserve">3.1.11 </w:t>
      </w:r>
      <w:r w:rsidRPr="0075661B">
        <w:rPr>
          <w:sz w:val="24"/>
        </w:rPr>
        <w:t>信噪比</w:t>
      </w:r>
      <w:r w:rsidR="005308C5" w:rsidRPr="0075661B">
        <w:rPr>
          <w:sz w:val="24"/>
        </w:rPr>
        <w:t xml:space="preserve"> signal to noise ratio</w:t>
      </w:r>
    </w:p>
    <w:p w14:paraId="25D10582" w14:textId="59A3AA69" w:rsidR="00014EB2" w:rsidRPr="0075661B" w:rsidRDefault="00014EB2" w:rsidP="00D55E66">
      <w:pPr>
        <w:pStyle w:val="a0"/>
        <w:spacing w:line="360" w:lineRule="auto"/>
        <w:ind w:firstLineChars="200" w:firstLine="480"/>
        <w:rPr>
          <w:sz w:val="24"/>
        </w:rPr>
      </w:pPr>
      <w:bookmarkStart w:id="9" w:name="OLE_LINK1"/>
      <w:r w:rsidRPr="0075661B">
        <w:rPr>
          <w:sz w:val="24"/>
        </w:rPr>
        <w:t>γ</w:t>
      </w:r>
      <w:r w:rsidRPr="0075661B">
        <w:rPr>
          <w:sz w:val="24"/>
        </w:rPr>
        <w:t>相机</w:t>
      </w:r>
      <w:bookmarkEnd w:id="9"/>
      <w:r w:rsidRPr="0075661B">
        <w:rPr>
          <w:sz w:val="24"/>
        </w:rPr>
        <w:t>所获得的放射源重建图像的信号与噪声之比，用于定量评价放射源重建</w:t>
      </w:r>
      <w:r w:rsidR="00D55E66" w:rsidRPr="0075661B">
        <w:rPr>
          <w:sz w:val="24"/>
        </w:rPr>
        <w:t>图像的成像质量。</w:t>
      </w:r>
    </w:p>
    <w:p w14:paraId="1CAC5B3F" w14:textId="6D76D34A" w:rsidR="001C5A81" w:rsidRPr="0075661B" w:rsidRDefault="001C5A81" w:rsidP="00EB7957">
      <w:pPr>
        <w:pStyle w:val="2"/>
      </w:pPr>
      <w:bookmarkStart w:id="10" w:name="_Toc208872179"/>
      <w:r w:rsidRPr="0075661B">
        <w:t xml:space="preserve">3.2 </w:t>
      </w:r>
      <w:r w:rsidRPr="0075661B">
        <w:t>计量单位</w:t>
      </w:r>
      <w:bookmarkEnd w:id="10"/>
    </w:p>
    <w:p w14:paraId="1B353BC2" w14:textId="213B0D1A" w:rsidR="001C5A81" w:rsidRPr="0075661B" w:rsidRDefault="001C5A81" w:rsidP="001C5A81">
      <w:pPr>
        <w:spacing w:line="360" w:lineRule="auto"/>
        <w:rPr>
          <w:sz w:val="24"/>
        </w:rPr>
      </w:pPr>
      <w:r w:rsidRPr="0075661B">
        <w:rPr>
          <w:sz w:val="24"/>
        </w:rPr>
        <w:t xml:space="preserve">3.2.1 </w:t>
      </w:r>
      <w:r w:rsidR="00933010" w:rsidRPr="0075661B">
        <w:rPr>
          <w:sz w:val="24"/>
        </w:rPr>
        <w:t>[</w:t>
      </w:r>
      <w:r w:rsidR="00933010" w:rsidRPr="0075661B">
        <w:rPr>
          <w:sz w:val="24"/>
        </w:rPr>
        <w:t>放射性</w:t>
      </w:r>
      <w:r w:rsidR="00933010" w:rsidRPr="0075661B">
        <w:rPr>
          <w:sz w:val="24"/>
        </w:rPr>
        <w:t>]</w:t>
      </w:r>
      <w:r w:rsidRPr="0075661B">
        <w:rPr>
          <w:sz w:val="24"/>
        </w:rPr>
        <w:t>活度：贝可</w:t>
      </w:r>
      <w:r w:rsidRPr="0075661B">
        <w:rPr>
          <w:sz w:val="24"/>
        </w:rPr>
        <w:t>[</w:t>
      </w:r>
      <w:r w:rsidRPr="0075661B">
        <w:rPr>
          <w:sz w:val="24"/>
        </w:rPr>
        <w:t>勒尔</w:t>
      </w:r>
      <w:r w:rsidRPr="0075661B">
        <w:rPr>
          <w:sz w:val="24"/>
        </w:rPr>
        <w:t>]</w:t>
      </w:r>
      <w:r w:rsidRPr="0075661B">
        <w:rPr>
          <w:sz w:val="24"/>
        </w:rPr>
        <w:t>；符号：</w:t>
      </w:r>
      <w:r w:rsidR="00EB7957" w:rsidRPr="0075661B">
        <w:rPr>
          <w:sz w:val="24"/>
        </w:rPr>
        <w:t>Bq</w:t>
      </w:r>
      <w:r w:rsidR="00EB7957" w:rsidRPr="0075661B">
        <w:rPr>
          <w:sz w:val="24"/>
        </w:rPr>
        <w:t>。</w:t>
      </w:r>
    </w:p>
    <w:p w14:paraId="369DCB90" w14:textId="2B22D6CA" w:rsidR="00933010" w:rsidRPr="0075661B" w:rsidRDefault="00933010" w:rsidP="001C5A81">
      <w:pPr>
        <w:spacing w:line="360" w:lineRule="auto"/>
        <w:rPr>
          <w:sz w:val="24"/>
        </w:rPr>
      </w:pPr>
      <w:r w:rsidRPr="0075661B">
        <w:rPr>
          <w:sz w:val="24"/>
        </w:rPr>
        <w:t xml:space="preserve">3.2.2 </w:t>
      </w:r>
      <w:r w:rsidRPr="0075661B">
        <w:rPr>
          <w:sz w:val="24"/>
        </w:rPr>
        <w:t>周围剂量当量率：希沃特每小时；符号：</w:t>
      </w:r>
      <w:r w:rsidRPr="0075661B">
        <w:rPr>
          <w:sz w:val="24"/>
        </w:rPr>
        <w:t>Sv·h</w:t>
      </w:r>
      <w:r w:rsidRPr="0075661B">
        <w:rPr>
          <w:sz w:val="24"/>
          <w:vertAlign w:val="superscript"/>
        </w:rPr>
        <w:t>-1</w:t>
      </w:r>
      <w:r w:rsidRPr="0075661B">
        <w:rPr>
          <w:sz w:val="24"/>
        </w:rPr>
        <w:t>。</w:t>
      </w:r>
    </w:p>
    <w:p w14:paraId="644239F8" w14:textId="77777777" w:rsidR="001C5A81" w:rsidRPr="0075661B" w:rsidRDefault="001C5A81" w:rsidP="001C5A81">
      <w:pPr>
        <w:pStyle w:val="1"/>
        <w:spacing w:line="360" w:lineRule="auto"/>
        <w:ind w:firstLine="0"/>
        <w:jc w:val="left"/>
        <w:rPr>
          <w:sz w:val="24"/>
          <w:szCs w:val="24"/>
        </w:rPr>
      </w:pPr>
      <w:bookmarkStart w:id="11" w:name="_Toc208872180"/>
      <w:r w:rsidRPr="0075661B">
        <w:rPr>
          <w:sz w:val="24"/>
          <w:szCs w:val="24"/>
        </w:rPr>
        <w:t xml:space="preserve">4 </w:t>
      </w:r>
      <w:r w:rsidRPr="0075661B">
        <w:rPr>
          <w:sz w:val="24"/>
          <w:szCs w:val="24"/>
        </w:rPr>
        <w:t>概述</w:t>
      </w:r>
      <w:bookmarkEnd w:id="11"/>
    </w:p>
    <w:p w14:paraId="6D3F6FCC" w14:textId="2C110D26" w:rsidR="00BF1296" w:rsidRPr="0075661B" w:rsidRDefault="00F94CC3" w:rsidP="00F94CC3">
      <w:pPr>
        <w:spacing w:line="360" w:lineRule="auto"/>
        <w:ind w:right="-11" w:firstLineChars="200" w:firstLine="480"/>
        <w:rPr>
          <w:rFonts w:eastAsiaTheme="minorEastAsia"/>
          <w:bCs/>
          <w:color w:val="000000" w:themeColor="text1"/>
          <w:sz w:val="24"/>
          <w:szCs w:val="28"/>
        </w:rPr>
      </w:pPr>
      <w:r w:rsidRPr="0075661B">
        <w:rPr>
          <w:rFonts w:eastAsiaTheme="minorEastAsia"/>
          <w:bCs/>
          <w:color w:val="000000" w:themeColor="text1"/>
          <w:sz w:val="24"/>
          <w:szCs w:val="28"/>
        </w:rPr>
        <w:t>用于核素识别与探测的</w:t>
      </w:r>
      <w:r w:rsidR="00364518" w:rsidRPr="0075661B">
        <w:rPr>
          <w:rFonts w:eastAsiaTheme="minorEastAsia"/>
          <w:bCs/>
          <w:color w:val="000000" w:themeColor="text1"/>
          <w:sz w:val="24"/>
          <w:szCs w:val="28"/>
        </w:rPr>
        <w:t>γ</w:t>
      </w:r>
      <w:r w:rsidRPr="0075661B">
        <w:rPr>
          <w:rFonts w:eastAsiaTheme="minorEastAsia"/>
          <w:bCs/>
          <w:color w:val="000000" w:themeColor="text1"/>
          <w:sz w:val="24"/>
          <w:szCs w:val="28"/>
        </w:rPr>
        <w:t>相机（以下简称</w:t>
      </w:r>
      <w:r w:rsidRPr="0075661B">
        <w:rPr>
          <w:rFonts w:eastAsiaTheme="minorEastAsia"/>
          <w:bCs/>
          <w:color w:val="000000" w:themeColor="text1"/>
          <w:sz w:val="24"/>
          <w:szCs w:val="28"/>
        </w:rPr>
        <w:t>γ</w:t>
      </w:r>
      <w:r w:rsidRPr="0075661B">
        <w:rPr>
          <w:rFonts w:eastAsiaTheme="minorEastAsia"/>
          <w:bCs/>
          <w:color w:val="000000" w:themeColor="text1"/>
          <w:sz w:val="24"/>
          <w:szCs w:val="28"/>
        </w:rPr>
        <w:t>相机）</w:t>
      </w:r>
      <w:r w:rsidR="00770753" w:rsidRPr="0075661B">
        <w:rPr>
          <w:rFonts w:eastAsiaTheme="minorEastAsia"/>
          <w:bCs/>
          <w:color w:val="000000" w:themeColor="text1"/>
          <w:sz w:val="24"/>
          <w:szCs w:val="28"/>
        </w:rPr>
        <w:t>由</w:t>
      </w:r>
      <w:r w:rsidR="000B395D" w:rsidRPr="0075661B">
        <w:rPr>
          <w:rFonts w:eastAsiaTheme="minorEastAsia"/>
          <w:bCs/>
          <w:color w:val="000000" w:themeColor="text1"/>
          <w:sz w:val="24"/>
          <w:szCs w:val="28"/>
        </w:rPr>
        <w:t>探测器</w:t>
      </w:r>
      <w:r w:rsidR="00770753" w:rsidRPr="0075661B">
        <w:rPr>
          <w:rFonts w:eastAsiaTheme="minorEastAsia"/>
          <w:bCs/>
          <w:color w:val="000000" w:themeColor="text1"/>
          <w:sz w:val="24"/>
          <w:szCs w:val="28"/>
        </w:rPr>
        <w:t>、</w:t>
      </w:r>
      <w:r w:rsidR="000B395D" w:rsidRPr="0075661B">
        <w:rPr>
          <w:rFonts w:eastAsiaTheme="minorEastAsia"/>
          <w:bCs/>
          <w:color w:val="000000" w:themeColor="text1"/>
          <w:sz w:val="24"/>
          <w:szCs w:val="28"/>
        </w:rPr>
        <w:t>前置放大器</w:t>
      </w:r>
      <w:r w:rsidR="00770753" w:rsidRPr="0075661B">
        <w:rPr>
          <w:rFonts w:eastAsiaTheme="minorEastAsia"/>
          <w:bCs/>
          <w:color w:val="000000" w:themeColor="text1"/>
          <w:sz w:val="24"/>
          <w:szCs w:val="28"/>
        </w:rPr>
        <w:t>、</w:t>
      </w:r>
      <w:r w:rsidRPr="0075661B">
        <w:rPr>
          <w:rFonts w:eastAsiaTheme="minorEastAsia"/>
          <w:bCs/>
          <w:color w:val="000000" w:themeColor="text1"/>
          <w:sz w:val="24"/>
          <w:szCs w:val="28"/>
        </w:rPr>
        <w:t>主</w:t>
      </w:r>
      <w:r w:rsidR="000B395D" w:rsidRPr="0075661B">
        <w:rPr>
          <w:rFonts w:eastAsiaTheme="minorEastAsia"/>
          <w:bCs/>
          <w:color w:val="000000" w:themeColor="text1"/>
          <w:sz w:val="24"/>
          <w:szCs w:val="28"/>
        </w:rPr>
        <w:t>放大器</w:t>
      </w:r>
      <w:r w:rsidR="00770753" w:rsidRPr="0075661B">
        <w:rPr>
          <w:rFonts w:eastAsiaTheme="minorEastAsia"/>
          <w:bCs/>
          <w:color w:val="000000" w:themeColor="text1"/>
          <w:sz w:val="24"/>
          <w:szCs w:val="28"/>
        </w:rPr>
        <w:t>、模数转换器（</w:t>
      </w:r>
      <w:r w:rsidR="00770753" w:rsidRPr="0075661B">
        <w:rPr>
          <w:rFonts w:eastAsiaTheme="minorEastAsia"/>
          <w:bCs/>
          <w:color w:val="000000" w:themeColor="text1"/>
          <w:sz w:val="24"/>
          <w:szCs w:val="28"/>
        </w:rPr>
        <w:t>ADC</w:t>
      </w:r>
      <w:r w:rsidR="00770753" w:rsidRPr="0075661B">
        <w:rPr>
          <w:rFonts w:eastAsiaTheme="minorEastAsia"/>
          <w:bCs/>
          <w:color w:val="000000" w:themeColor="text1"/>
          <w:sz w:val="24"/>
          <w:szCs w:val="28"/>
        </w:rPr>
        <w:t>）、脉冲幅度分析器</w:t>
      </w:r>
      <w:r w:rsidRPr="0075661B">
        <w:rPr>
          <w:rFonts w:eastAsiaTheme="minorEastAsia"/>
          <w:bCs/>
          <w:color w:val="000000" w:themeColor="text1"/>
          <w:sz w:val="24"/>
          <w:szCs w:val="28"/>
        </w:rPr>
        <w:t>、</w:t>
      </w:r>
      <w:r w:rsidR="00770753" w:rsidRPr="0075661B">
        <w:rPr>
          <w:rFonts w:eastAsiaTheme="minorEastAsia"/>
          <w:bCs/>
          <w:color w:val="000000" w:themeColor="text1"/>
          <w:sz w:val="24"/>
          <w:szCs w:val="28"/>
        </w:rPr>
        <w:t>数据</w:t>
      </w:r>
      <w:r w:rsidRPr="0075661B">
        <w:rPr>
          <w:rFonts w:eastAsiaTheme="minorEastAsia"/>
          <w:bCs/>
          <w:color w:val="000000" w:themeColor="text1"/>
          <w:sz w:val="24"/>
          <w:szCs w:val="28"/>
        </w:rPr>
        <w:t>采集系统、图像处理软件及显示与存储系统</w:t>
      </w:r>
      <w:r w:rsidR="005105B2" w:rsidRPr="0075661B">
        <w:rPr>
          <w:rFonts w:eastAsiaTheme="minorEastAsia"/>
          <w:bCs/>
          <w:color w:val="000000" w:themeColor="text1"/>
          <w:sz w:val="24"/>
          <w:szCs w:val="28"/>
        </w:rPr>
        <w:t>等</w:t>
      </w:r>
      <w:r w:rsidR="00770753" w:rsidRPr="0075661B">
        <w:rPr>
          <w:rFonts w:eastAsiaTheme="minorEastAsia"/>
          <w:bCs/>
          <w:color w:val="000000" w:themeColor="text1"/>
          <w:sz w:val="24"/>
          <w:szCs w:val="28"/>
        </w:rPr>
        <w:t>组成。</w:t>
      </w:r>
      <w:r w:rsidRPr="0075661B">
        <w:rPr>
          <w:rFonts w:eastAsiaTheme="minorEastAsia"/>
          <w:bCs/>
          <w:color w:val="000000" w:themeColor="text1"/>
          <w:sz w:val="24"/>
          <w:szCs w:val="28"/>
        </w:rPr>
        <w:t>γ</w:t>
      </w:r>
      <w:r w:rsidRPr="0075661B">
        <w:rPr>
          <w:rFonts w:eastAsiaTheme="minorEastAsia"/>
          <w:bCs/>
          <w:color w:val="000000" w:themeColor="text1"/>
          <w:sz w:val="24"/>
          <w:szCs w:val="28"/>
        </w:rPr>
        <w:t>相机可以将不可见的</w:t>
      </w:r>
      <w:r w:rsidRPr="0075661B">
        <w:rPr>
          <w:rFonts w:eastAsiaTheme="minorEastAsia"/>
          <w:bCs/>
          <w:color w:val="000000" w:themeColor="text1"/>
          <w:sz w:val="24"/>
          <w:szCs w:val="28"/>
        </w:rPr>
        <w:t>γ</w:t>
      </w:r>
      <w:r w:rsidRPr="0075661B">
        <w:rPr>
          <w:rFonts w:eastAsiaTheme="minorEastAsia"/>
          <w:bCs/>
          <w:color w:val="000000" w:themeColor="text1"/>
          <w:sz w:val="24"/>
          <w:szCs w:val="28"/>
        </w:rPr>
        <w:t>射线变为可见的图像，并与光学图像融合，能够清晰、直观、实时地给出监控区域内放射性物质的二维分布图像，在实现辐射可视化的同时还能提供能谱图、核素类别、剂量率、放射源活度等多种信息。</w:t>
      </w:r>
      <w:r w:rsidRPr="0075661B">
        <w:rPr>
          <w:rFonts w:eastAsiaTheme="minorEastAsia"/>
          <w:bCs/>
          <w:color w:val="000000" w:themeColor="text1"/>
          <w:sz w:val="24"/>
          <w:szCs w:val="28"/>
        </w:rPr>
        <w:t>γ</w:t>
      </w:r>
      <w:r w:rsidRPr="0075661B">
        <w:rPr>
          <w:rFonts w:eastAsiaTheme="minorEastAsia"/>
          <w:bCs/>
          <w:color w:val="000000" w:themeColor="text1"/>
          <w:sz w:val="24"/>
          <w:szCs w:val="28"/>
        </w:rPr>
        <w:t>相机</w:t>
      </w:r>
      <w:r w:rsidR="000B395D" w:rsidRPr="0075661B">
        <w:rPr>
          <w:rFonts w:eastAsiaTheme="minorEastAsia"/>
          <w:bCs/>
          <w:color w:val="000000" w:themeColor="text1"/>
          <w:sz w:val="24"/>
          <w:szCs w:val="28"/>
        </w:rPr>
        <w:t>主要应用于核工业</w:t>
      </w:r>
      <w:r w:rsidR="00933010" w:rsidRPr="0075661B">
        <w:rPr>
          <w:rFonts w:eastAsiaTheme="minorEastAsia"/>
          <w:bCs/>
          <w:color w:val="000000" w:themeColor="text1"/>
          <w:sz w:val="24"/>
          <w:szCs w:val="28"/>
        </w:rPr>
        <w:t>、</w:t>
      </w:r>
      <w:proofErr w:type="gramStart"/>
      <w:r w:rsidR="00933010" w:rsidRPr="0075661B">
        <w:rPr>
          <w:rFonts w:eastAsiaTheme="minorEastAsia"/>
          <w:bCs/>
          <w:color w:val="000000" w:themeColor="text1"/>
          <w:sz w:val="24"/>
          <w:szCs w:val="28"/>
        </w:rPr>
        <w:t>核安保</w:t>
      </w:r>
      <w:proofErr w:type="gramEnd"/>
      <w:r w:rsidR="00933010" w:rsidRPr="0075661B">
        <w:rPr>
          <w:rFonts w:eastAsiaTheme="minorEastAsia"/>
          <w:bCs/>
          <w:color w:val="000000" w:themeColor="text1"/>
          <w:sz w:val="24"/>
          <w:szCs w:val="28"/>
        </w:rPr>
        <w:t>与核应急</w:t>
      </w:r>
      <w:r w:rsidR="000B395D" w:rsidRPr="0075661B">
        <w:rPr>
          <w:rFonts w:eastAsiaTheme="minorEastAsia"/>
          <w:bCs/>
          <w:color w:val="000000" w:themeColor="text1"/>
          <w:sz w:val="24"/>
          <w:szCs w:val="28"/>
        </w:rPr>
        <w:t>以及环境监测</w:t>
      </w:r>
      <w:r w:rsidR="005105B2" w:rsidRPr="0075661B">
        <w:rPr>
          <w:rFonts w:eastAsiaTheme="minorEastAsia"/>
          <w:bCs/>
          <w:color w:val="000000" w:themeColor="text1"/>
          <w:sz w:val="24"/>
          <w:szCs w:val="28"/>
        </w:rPr>
        <w:t>等领域。</w:t>
      </w:r>
    </w:p>
    <w:p w14:paraId="1161FB21" w14:textId="77777777" w:rsidR="004603D8" w:rsidRPr="0075661B" w:rsidRDefault="001C5A81" w:rsidP="004603D8">
      <w:pPr>
        <w:pStyle w:val="1"/>
        <w:spacing w:line="360" w:lineRule="auto"/>
        <w:ind w:firstLine="0"/>
        <w:jc w:val="left"/>
        <w:rPr>
          <w:sz w:val="24"/>
          <w:szCs w:val="24"/>
        </w:rPr>
      </w:pPr>
      <w:bookmarkStart w:id="12" w:name="_Toc208872181"/>
      <w:r w:rsidRPr="0075661B">
        <w:rPr>
          <w:sz w:val="24"/>
          <w:szCs w:val="24"/>
        </w:rPr>
        <w:t xml:space="preserve">5 </w:t>
      </w:r>
      <w:r w:rsidRPr="0075661B">
        <w:rPr>
          <w:sz w:val="24"/>
          <w:szCs w:val="24"/>
        </w:rPr>
        <w:t>计量特性</w:t>
      </w:r>
      <w:bookmarkEnd w:id="12"/>
    </w:p>
    <w:p w14:paraId="40BFECE0" w14:textId="0769DF59" w:rsidR="00CB42EC" w:rsidRPr="0075661B" w:rsidRDefault="00CB42EC" w:rsidP="00B22F95">
      <w:pPr>
        <w:pStyle w:val="2"/>
      </w:pPr>
      <w:bookmarkStart w:id="13" w:name="_Toc208872182"/>
      <w:r w:rsidRPr="0075661B">
        <w:t xml:space="preserve">5.1 </w:t>
      </w:r>
      <w:bookmarkStart w:id="14" w:name="_Hlk208269049"/>
      <w:r w:rsidR="00D55E66" w:rsidRPr="0075661B">
        <w:t>成像</w:t>
      </w:r>
      <w:r w:rsidRPr="0075661B">
        <w:t>灵敏度</w:t>
      </w:r>
      <w:bookmarkEnd w:id="13"/>
    </w:p>
    <w:p w14:paraId="1DEF1216" w14:textId="298978C5" w:rsidR="00CB42EC" w:rsidRPr="0075661B" w:rsidRDefault="00D55E66" w:rsidP="00D55E66">
      <w:pPr>
        <w:pStyle w:val="a0"/>
        <w:spacing w:line="360" w:lineRule="auto"/>
        <w:ind w:firstLineChars="200" w:firstLine="480"/>
        <w:rPr>
          <w:sz w:val="24"/>
          <w:szCs w:val="21"/>
        </w:rPr>
      </w:pPr>
      <w:r w:rsidRPr="0075661B">
        <w:rPr>
          <w:sz w:val="24"/>
          <w:szCs w:val="21"/>
        </w:rPr>
        <w:t>对活度为</w:t>
      </w:r>
      <w:r w:rsidR="006A67C2" w:rsidRPr="0075661B">
        <w:rPr>
          <w:sz w:val="24"/>
          <w:szCs w:val="21"/>
        </w:rPr>
        <w:t>3.7</w:t>
      </w:r>
      <w:r w:rsidRPr="0075661B">
        <w:rPr>
          <w:sz w:val="24"/>
          <w:szCs w:val="21"/>
        </w:rPr>
        <w:t>×10</w:t>
      </w:r>
      <w:r w:rsidR="006A67C2" w:rsidRPr="0075661B">
        <w:rPr>
          <w:sz w:val="24"/>
          <w:szCs w:val="21"/>
          <w:vertAlign w:val="superscript"/>
        </w:rPr>
        <w:t>4</w:t>
      </w:r>
      <w:r w:rsidRPr="0075661B">
        <w:rPr>
          <w:sz w:val="24"/>
          <w:szCs w:val="21"/>
        </w:rPr>
        <w:t xml:space="preserve">Bq </w:t>
      </w:r>
      <w:r w:rsidRPr="0075661B">
        <w:rPr>
          <w:sz w:val="24"/>
          <w:szCs w:val="21"/>
        </w:rPr>
        <w:t>的</w:t>
      </w:r>
      <w:r w:rsidRPr="0075661B">
        <w:rPr>
          <w:sz w:val="24"/>
          <w:szCs w:val="21"/>
          <w:vertAlign w:val="superscript"/>
        </w:rPr>
        <w:t>137</w:t>
      </w:r>
      <w:r w:rsidRPr="0075661B">
        <w:rPr>
          <w:sz w:val="24"/>
          <w:szCs w:val="21"/>
        </w:rPr>
        <w:t>Cs</w:t>
      </w:r>
      <w:r w:rsidRPr="0075661B">
        <w:rPr>
          <w:sz w:val="24"/>
          <w:szCs w:val="21"/>
        </w:rPr>
        <w:t>点源放置在视野中心、物距</w:t>
      </w:r>
      <w:r w:rsidRPr="0075661B">
        <w:rPr>
          <w:sz w:val="24"/>
          <w:szCs w:val="21"/>
        </w:rPr>
        <w:t>1m</w:t>
      </w:r>
      <w:r w:rsidRPr="0075661B">
        <w:rPr>
          <w:sz w:val="24"/>
          <w:szCs w:val="21"/>
        </w:rPr>
        <w:t>处，能准确定位目</w:t>
      </w:r>
      <w:r w:rsidRPr="0075661B">
        <w:rPr>
          <w:sz w:val="24"/>
          <w:szCs w:val="21"/>
        </w:rPr>
        <w:lastRenderedPageBreak/>
        <w:t>标源</w:t>
      </w:r>
      <w:r w:rsidR="00C465EA" w:rsidRPr="0075661B">
        <w:rPr>
          <w:sz w:val="24"/>
          <w:szCs w:val="21"/>
        </w:rPr>
        <w:t>，</w:t>
      </w:r>
      <w:r w:rsidRPr="0075661B">
        <w:rPr>
          <w:sz w:val="24"/>
          <w:szCs w:val="21"/>
        </w:rPr>
        <w:t>并获取重建图像的信噪比应</w:t>
      </w:r>
      <w:r w:rsidRPr="0075661B">
        <w:rPr>
          <w:sz w:val="24"/>
          <w:szCs w:val="21"/>
        </w:rPr>
        <w:sym w:font="Symbol Tiger" w:char="F0B3"/>
      </w:r>
      <w:r w:rsidRPr="0075661B">
        <w:rPr>
          <w:sz w:val="24"/>
          <w:szCs w:val="21"/>
        </w:rPr>
        <w:t>5</w:t>
      </w:r>
      <w:r w:rsidRPr="0075661B">
        <w:rPr>
          <w:sz w:val="24"/>
          <w:szCs w:val="21"/>
        </w:rPr>
        <w:t>。</w:t>
      </w:r>
    </w:p>
    <w:p w14:paraId="6259A7EE" w14:textId="793EA6D6" w:rsidR="00941C61" w:rsidRPr="0075661B" w:rsidRDefault="00941C61" w:rsidP="00941C61">
      <w:pPr>
        <w:pStyle w:val="2"/>
      </w:pPr>
      <w:bookmarkStart w:id="15" w:name="_Toc208872183"/>
      <w:r w:rsidRPr="0075661B">
        <w:t xml:space="preserve">5.2 </w:t>
      </w:r>
      <w:r w:rsidRPr="0075661B">
        <w:t>视野范围</w:t>
      </w:r>
      <w:bookmarkEnd w:id="15"/>
    </w:p>
    <w:p w14:paraId="119D24DC" w14:textId="1412C5DE" w:rsidR="00941C61" w:rsidRPr="0075661B" w:rsidRDefault="00941C61" w:rsidP="00941C61">
      <w:pPr>
        <w:pStyle w:val="a0"/>
        <w:spacing w:line="360" w:lineRule="auto"/>
        <w:ind w:firstLineChars="200" w:firstLine="480"/>
        <w:rPr>
          <w:sz w:val="24"/>
          <w:szCs w:val="21"/>
        </w:rPr>
      </w:pPr>
      <w:r w:rsidRPr="0075661B">
        <w:rPr>
          <w:sz w:val="24"/>
          <w:szCs w:val="21"/>
        </w:rPr>
        <w:t>视野范围</w:t>
      </w:r>
      <w:r w:rsidRPr="0075661B">
        <w:rPr>
          <w:sz w:val="24"/>
          <w:szCs w:val="21"/>
        </w:rPr>
        <w:t xml:space="preserve"> </w:t>
      </w:r>
      <w:r w:rsidRPr="0075661B">
        <w:rPr>
          <w:sz w:val="24"/>
          <w:szCs w:val="21"/>
        </w:rPr>
        <w:sym w:font="Symbol Tiger" w:char="F0B3"/>
      </w:r>
      <w:r w:rsidRPr="0075661B">
        <w:rPr>
          <w:sz w:val="24"/>
          <w:szCs w:val="21"/>
        </w:rPr>
        <w:t xml:space="preserve"> 40</w:t>
      </w:r>
      <w:r w:rsidRPr="0075661B">
        <w:rPr>
          <w:sz w:val="24"/>
          <w:szCs w:val="21"/>
        </w:rPr>
        <w:sym w:font="Symbol Tiger" w:char="F0B0"/>
      </w:r>
      <w:r w:rsidRPr="0075661B">
        <w:rPr>
          <w:sz w:val="24"/>
          <w:szCs w:val="21"/>
        </w:rPr>
        <w:t>×40</w:t>
      </w:r>
      <w:r w:rsidRPr="0075661B">
        <w:rPr>
          <w:sz w:val="24"/>
          <w:szCs w:val="21"/>
        </w:rPr>
        <w:sym w:font="Symbol Tiger" w:char="F0B0"/>
      </w:r>
      <w:r w:rsidRPr="0075661B">
        <w:rPr>
          <w:sz w:val="24"/>
          <w:szCs w:val="21"/>
        </w:rPr>
        <w:t>。</w:t>
      </w:r>
    </w:p>
    <w:p w14:paraId="632FBC4E" w14:textId="2FA5F09E" w:rsidR="00941C61" w:rsidRPr="0075661B" w:rsidRDefault="00941C61" w:rsidP="00941C61">
      <w:pPr>
        <w:pStyle w:val="2"/>
      </w:pPr>
      <w:bookmarkStart w:id="16" w:name="_Toc208872184"/>
      <w:r w:rsidRPr="0075661B">
        <w:t xml:space="preserve">5.3 </w:t>
      </w:r>
      <w:r w:rsidRPr="0075661B">
        <w:t>角分辨率</w:t>
      </w:r>
      <w:bookmarkEnd w:id="16"/>
    </w:p>
    <w:p w14:paraId="0614BF72" w14:textId="6C019735" w:rsidR="00941C61" w:rsidRPr="0075661B" w:rsidRDefault="00941C61" w:rsidP="00941C61">
      <w:pPr>
        <w:pStyle w:val="a0"/>
        <w:spacing w:line="360" w:lineRule="auto"/>
        <w:ind w:firstLineChars="200" w:firstLine="480"/>
        <w:rPr>
          <w:sz w:val="24"/>
          <w:szCs w:val="21"/>
        </w:rPr>
      </w:pPr>
      <w:r w:rsidRPr="0075661B">
        <w:rPr>
          <w:sz w:val="24"/>
          <w:szCs w:val="21"/>
        </w:rPr>
        <w:t>角分辨率</w:t>
      </w:r>
      <w:r w:rsidRPr="0075661B">
        <w:rPr>
          <w:sz w:val="24"/>
          <w:szCs w:val="21"/>
        </w:rPr>
        <w:t xml:space="preserve"> ≤ 2.5</w:t>
      </w:r>
      <w:r w:rsidRPr="0075661B">
        <w:rPr>
          <w:sz w:val="24"/>
          <w:szCs w:val="21"/>
        </w:rPr>
        <w:sym w:font="Symbol Tiger" w:char="F0B0"/>
      </w:r>
      <w:r w:rsidRPr="0075661B">
        <w:rPr>
          <w:sz w:val="24"/>
          <w:szCs w:val="21"/>
        </w:rPr>
        <w:t>。</w:t>
      </w:r>
    </w:p>
    <w:p w14:paraId="76D383FF" w14:textId="73723E32" w:rsidR="00CB42EC" w:rsidRPr="0075661B" w:rsidRDefault="00CB42EC" w:rsidP="00CB42EC">
      <w:pPr>
        <w:pStyle w:val="2"/>
      </w:pPr>
      <w:bookmarkStart w:id="17" w:name="_Toc208872185"/>
      <w:bookmarkEnd w:id="14"/>
      <w:r w:rsidRPr="0075661B">
        <w:t>5.</w:t>
      </w:r>
      <w:r w:rsidR="00941C61" w:rsidRPr="0075661B">
        <w:t>4</w:t>
      </w:r>
      <w:r w:rsidRPr="0075661B">
        <w:t xml:space="preserve"> </w:t>
      </w:r>
      <w:r w:rsidRPr="0075661B">
        <w:t>能量分辨力</w:t>
      </w:r>
      <w:bookmarkEnd w:id="17"/>
    </w:p>
    <w:p w14:paraId="2B7BB6EA" w14:textId="49AA902D" w:rsidR="00CB42EC" w:rsidRPr="0075661B" w:rsidRDefault="00941C61" w:rsidP="00CB42EC">
      <w:pPr>
        <w:pStyle w:val="a0"/>
        <w:spacing w:line="360" w:lineRule="auto"/>
        <w:ind w:firstLineChars="200" w:firstLine="480"/>
        <w:rPr>
          <w:sz w:val="24"/>
          <w:szCs w:val="21"/>
        </w:rPr>
      </w:pPr>
      <w:r w:rsidRPr="0075661B">
        <w:rPr>
          <w:sz w:val="24"/>
          <w:szCs w:val="21"/>
        </w:rPr>
        <w:t>能量分辨力</w:t>
      </w:r>
      <w:r w:rsidRPr="0075661B">
        <w:rPr>
          <w:sz w:val="24"/>
          <w:szCs w:val="21"/>
        </w:rPr>
        <w:t xml:space="preserve"> </w:t>
      </w:r>
      <w:r w:rsidR="00CB42EC" w:rsidRPr="0075661B">
        <w:rPr>
          <w:sz w:val="24"/>
          <w:szCs w:val="21"/>
        </w:rPr>
        <w:t>≤</w:t>
      </w:r>
      <w:r w:rsidRPr="0075661B">
        <w:rPr>
          <w:sz w:val="24"/>
          <w:szCs w:val="21"/>
        </w:rPr>
        <w:t xml:space="preserve"> </w:t>
      </w:r>
      <w:r w:rsidR="008F0EEA" w:rsidRPr="0075661B">
        <w:rPr>
          <w:sz w:val="24"/>
          <w:szCs w:val="21"/>
        </w:rPr>
        <w:t>10</w:t>
      </w:r>
      <w:r w:rsidR="00CB42EC" w:rsidRPr="0075661B">
        <w:rPr>
          <w:sz w:val="24"/>
          <w:szCs w:val="21"/>
        </w:rPr>
        <w:t>%</w:t>
      </w:r>
      <w:r w:rsidR="00CB42EC" w:rsidRPr="0075661B">
        <w:rPr>
          <w:sz w:val="24"/>
          <w:szCs w:val="21"/>
        </w:rPr>
        <w:t>（对</w:t>
      </w:r>
      <w:r w:rsidR="00CB42EC" w:rsidRPr="0075661B">
        <w:rPr>
          <w:sz w:val="24"/>
          <w:szCs w:val="21"/>
          <w:vertAlign w:val="superscript"/>
        </w:rPr>
        <w:t>137</w:t>
      </w:r>
      <w:r w:rsidR="00CB42EC" w:rsidRPr="0075661B">
        <w:rPr>
          <w:sz w:val="24"/>
          <w:szCs w:val="21"/>
        </w:rPr>
        <w:t>Cs</w:t>
      </w:r>
      <w:r w:rsidR="00CB42EC" w:rsidRPr="0075661B">
        <w:rPr>
          <w:sz w:val="24"/>
          <w:szCs w:val="21"/>
        </w:rPr>
        <w:t>的</w:t>
      </w:r>
      <w:r w:rsidR="00CB42EC" w:rsidRPr="0075661B">
        <w:rPr>
          <w:sz w:val="24"/>
          <w:szCs w:val="21"/>
        </w:rPr>
        <w:t>661.7 keV γ</w:t>
      </w:r>
      <w:r w:rsidR="00CB42EC" w:rsidRPr="0075661B">
        <w:rPr>
          <w:sz w:val="24"/>
          <w:szCs w:val="21"/>
        </w:rPr>
        <w:t>射线）</w:t>
      </w:r>
      <w:r w:rsidRPr="0075661B">
        <w:rPr>
          <w:sz w:val="24"/>
          <w:szCs w:val="21"/>
        </w:rPr>
        <w:t>。</w:t>
      </w:r>
    </w:p>
    <w:p w14:paraId="33274268" w14:textId="3BB65084" w:rsidR="001C5A81" w:rsidRPr="0075661B" w:rsidRDefault="00CB42EC" w:rsidP="00CB42EC">
      <w:pPr>
        <w:pStyle w:val="2"/>
        <w:rPr>
          <w:szCs w:val="21"/>
        </w:rPr>
      </w:pPr>
      <w:bookmarkStart w:id="18" w:name="_Toc208872186"/>
      <w:r w:rsidRPr="0075661B">
        <w:rPr>
          <w:szCs w:val="21"/>
        </w:rPr>
        <w:t>5.</w:t>
      </w:r>
      <w:r w:rsidR="00941C61" w:rsidRPr="0075661B">
        <w:rPr>
          <w:szCs w:val="21"/>
        </w:rPr>
        <w:t>5</w:t>
      </w:r>
      <w:r w:rsidRPr="0075661B">
        <w:rPr>
          <w:szCs w:val="21"/>
        </w:rPr>
        <w:t xml:space="preserve"> </w:t>
      </w:r>
      <w:r w:rsidRPr="0075661B">
        <w:rPr>
          <w:szCs w:val="21"/>
        </w:rPr>
        <w:t>核素识别率</w:t>
      </w:r>
      <w:bookmarkEnd w:id="18"/>
    </w:p>
    <w:p w14:paraId="0F17C11B" w14:textId="35E77CC5" w:rsidR="00CB42EC" w:rsidRPr="0075661B" w:rsidRDefault="00CB42EC" w:rsidP="00CB42EC">
      <w:pPr>
        <w:pStyle w:val="a0"/>
        <w:spacing w:line="360" w:lineRule="auto"/>
        <w:ind w:firstLine="0"/>
        <w:rPr>
          <w:sz w:val="24"/>
          <w:szCs w:val="21"/>
        </w:rPr>
      </w:pPr>
      <w:r w:rsidRPr="0075661B">
        <w:rPr>
          <w:sz w:val="24"/>
          <w:szCs w:val="21"/>
        </w:rPr>
        <w:t>5.</w:t>
      </w:r>
      <w:r w:rsidR="0075661B" w:rsidRPr="0075661B">
        <w:rPr>
          <w:sz w:val="24"/>
          <w:szCs w:val="21"/>
        </w:rPr>
        <w:t>5</w:t>
      </w:r>
      <w:r w:rsidRPr="0075661B">
        <w:rPr>
          <w:sz w:val="24"/>
          <w:szCs w:val="21"/>
        </w:rPr>
        <w:t xml:space="preserve">.1 </w:t>
      </w:r>
      <w:r w:rsidRPr="0075661B">
        <w:rPr>
          <w:sz w:val="24"/>
          <w:szCs w:val="21"/>
        </w:rPr>
        <w:t>单一放射性核素识别率</w:t>
      </w:r>
    </w:p>
    <w:p w14:paraId="0BF47874" w14:textId="46ED43E0" w:rsidR="00CB42EC" w:rsidRPr="0075661B" w:rsidRDefault="00CB42EC" w:rsidP="00CB42EC">
      <w:pPr>
        <w:pStyle w:val="a0"/>
        <w:spacing w:line="360" w:lineRule="auto"/>
        <w:ind w:firstLineChars="200" w:firstLine="480"/>
        <w:rPr>
          <w:sz w:val="24"/>
          <w:szCs w:val="21"/>
        </w:rPr>
      </w:pPr>
      <w:bookmarkStart w:id="19" w:name="_Hlk208269267"/>
      <w:r w:rsidRPr="0075661B">
        <w:rPr>
          <w:sz w:val="24"/>
          <w:szCs w:val="21"/>
        </w:rPr>
        <w:t>标准试验条件下，</w:t>
      </w:r>
      <w:r w:rsidRPr="0075661B">
        <w:rPr>
          <w:sz w:val="24"/>
          <w:szCs w:val="21"/>
        </w:rPr>
        <w:t>γ</w:t>
      </w:r>
      <w:r w:rsidRPr="0075661B">
        <w:rPr>
          <w:sz w:val="24"/>
          <w:szCs w:val="21"/>
        </w:rPr>
        <w:t>相机能识别单一放射性核素，</w:t>
      </w:r>
      <w:bookmarkEnd w:id="19"/>
      <w:r w:rsidRPr="0075661B">
        <w:rPr>
          <w:sz w:val="24"/>
          <w:szCs w:val="21"/>
        </w:rPr>
        <w:t>识别率不低于</w:t>
      </w:r>
      <w:r w:rsidRPr="0075661B">
        <w:rPr>
          <w:sz w:val="24"/>
          <w:szCs w:val="21"/>
        </w:rPr>
        <w:t>90%</w:t>
      </w:r>
      <w:r w:rsidRPr="0075661B">
        <w:rPr>
          <w:sz w:val="24"/>
          <w:szCs w:val="21"/>
        </w:rPr>
        <w:t>。</w:t>
      </w:r>
    </w:p>
    <w:p w14:paraId="3801993B" w14:textId="6718F2DB" w:rsidR="00CB42EC" w:rsidRPr="0075661B" w:rsidRDefault="00CB42EC" w:rsidP="00CB42EC">
      <w:pPr>
        <w:pStyle w:val="a0"/>
        <w:spacing w:line="360" w:lineRule="auto"/>
        <w:ind w:firstLine="0"/>
        <w:rPr>
          <w:sz w:val="24"/>
          <w:szCs w:val="21"/>
        </w:rPr>
      </w:pPr>
      <w:r w:rsidRPr="0075661B">
        <w:rPr>
          <w:sz w:val="24"/>
          <w:szCs w:val="21"/>
        </w:rPr>
        <w:t>5.</w:t>
      </w:r>
      <w:r w:rsidR="0075661B" w:rsidRPr="0075661B">
        <w:rPr>
          <w:sz w:val="24"/>
          <w:szCs w:val="21"/>
        </w:rPr>
        <w:t>5.</w:t>
      </w:r>
      <w:r w:rsidRPr="0075661B">
        <w:rPr>
          <w:sz w:val="24"/>
          <w:szCs w:val="21"/>
        </w:rPr>
        <w:t xml:space="preserve">2 </w:t>
      </w:r>
      <w:r w:rsidRPr="0075661B">
        <w:rPr>
          <w:sz w:val="24"/>
          <w:szCs w:val="21"/>
        </w:rPr>
        <w:t>混合放射性核素识别率</w:t>
      </w:r>
    </w:p>
    <w:p w14:paraId="1790624A" w14:textId="7102DFAB" w:rsidR="00CB42EC" w:rsidRPr="0075661B" w:rsidRDefault="00CB42EC" w:rsidP="00CB42EC">
      <w:pPr>
        <w:pStyle w:val="a0"/>
        <w:spacing w:line="360" w:lineRule="auto"/>
        <w:ind w:firstLineChars="200" w:firstLine="480"/>
        <w:rPr>
          <w:sz w:val="24"/>
          <w:szCs w:val="21"/>
        </w:rPr>
      </w:pPr>
      <w:r w:rsidRPr="0075661B">
        <w:rPr>
          <w:sz w:val="24"/>
          <w:szCs w:val="21"/>
        </w:rPr>
        <w:t>标准试验条件下，</w:t>
      </w:r>
      <w:r w:rsidRPr="0075661B">
        <w:rPr>
          <w:sz w:val="24"/>
          <w:szCs w:val="21"/>
        </w:rPr>
        <w:t>γ</w:t>
      </w:r>
      <w:r w:rsidRPr="0075661B">
        <w:rPr>
          <w:sz w:val="24"/>
          <w:szCs w:val="21"/>
        </w:rPr>
        <w:t>相机对于混合放射性核素具有识别能力，识别率不低于</w:t>
      </w:r>
      <w:r w:rsidRPr="0075661B">
        <w:rPr>
          <w:sz w:val="24"/>
          <w:szCs w:val="21"/>
        </w:rPr>
        <w:t>90%</w:t>
      </w:r>
      <w:r w:rsidRPr="0075661B">
        <w:rPr>
          <w:sz w:val="24"/>
          <w:szCs w:val="21"/>
        </w:rPr>
        <w:t>。</w:t>
      </w:r>
    </w:p>
    <w:p w14:paraId="0ACDF1B8" w14:textId="777FC8A2" w:rsidR="00CB42EC" w:rsidRPr="0075661B" w:rsidRDefault="00CB42EC" w:rsidP="00CB42EC">
      <w:pPr>
        <w:pStyle w:val="2"/>
        <w:rPr>
          <w:szCs w:val="21"/>
        </w:rPr>
      </w:pPr>
      <w:bookmarkStart w:id="20" w:name="_Toc208872187"/>
      <w:r w:rsidRPr="0075661B">
        <w:rPr>
          <w:szCs w:val="21"/>
        </w:rPr>
        <w:t>5.</w:t>
      </w:r>
      <w:r w:rsidR="00941C61" w:rsidRPr="0075661B">
        <w:rPr>
          <w:szCs w:val="21"/>
        </w:rPr>
        <w:t>6</w:t>
      </w:r>
      <w:r w:rsidRPr="0075661B">
        <w:rPr>
          <w:szCs w:val="21"/>
        </w:rPr>
        <w:t xml:space="preserve"> </w:t>
      </w:r>
      <w:r w:rsidRPr="0075661B">
        <w:rPr>
          <w:szCs w:val="21"/>
        </w:rPr>
        <w:t>相对固有误差</w:t>
      </w:r>
      <w:bookmarkEnd w:id="20"/>
    </w:p>
    <w:p w14:paraId="7880A95E" w14:textId="23F95D07" w:rsidR="00CB42EC" w:rsidRPr="0075661B" w:rsidRDefault="00CF55EA" w:rsidP="00CF55EA">
      <w:pPr>
        <w:pStyle w:val="a0"/>
        <w:spacing w:line="360" w:lineRule="auto"/>
        <w:ind w:firstLineChars="200" w:firstLine="480"/>
        <w:rPr>
          <w:sz w:val="24"/>
          <w:szCs w:val="21"/>
        </w:rPr>
      </w:pPr>
      <w:r w:rsidRPr="0075661B">
        <w:rPr>
          <w:sz w:val="24"/>
          <w:szCs w:val="21"/>
        </w:rPr>
        <w:t>标准试验条件下，</w:t>
      </w:r>
      <w:bookmarkStart w:id="21" w:name="_Hlk208271045"/>
      <w:r w:rsidRPr="0075661B">
        <w:rPr>
          <w:sz w:val="24"/>
          <w:szCs w:val="21"/>
        </w:rPr>
        <w:t>周围剂量当量率在（</w:t>
      </w:r>
      <w:r w:rsidRPr="0075661B">
        <w:rPr>
          <w:sz w:val="24"/>
          <w:szCs w:val="21"/>
        </w:rPr>
        <w:t>1×10</w:t>
      </w:r>
      <w:r w:rsidRPr="0075661B">
        <w:rPr>
          <w:sz w:val="24"/>
          <w:szCs w:val="21"/>
          <w:vertAlign w:val="superscript"/>
        </w:rPr>
        <w:t>-</w:t>
      </w:r>
      <w:r w:rsidR="00784505" w:rsidRPr="0075661B">
        <w:rPr>
          <w:sz w:val="24"/>
          <w:szCs w:val="21"/>
          <w:vertAlign w:val="superscript"/>
        </w:rPr>
        <w:t>5</w:t>
      </w:r>
      <w:r w:rsidRPr="0075661B">
        <w:rPr>
          <w:sz w:val="24"/>
          <w:szCs w:val="21"/>
        </w:rPr>
        <w:t xml:space="preserve"> ~ 1×10</w:t>
      </w:r>
      <w:r w:rsidRPr="0075661B">
        <w:rPr>
          <w:sz w:val="24"/>
          <w:szCs w:val="21"/>
          <w:vertAlign w:val="superscript"/>
        </w:rPr>
        <w:t>-</w:t>
      </w:r>
      <w:r w:rsidR="00784505" w:rsidRPr="0075661B">
        <w:rPr>
          <w:sz w:val="24"/>
          <w:szCs w:val="21"/>
          <w:vertAlign w:val="superscript"/>
        </w:rPr>
        <w:t>1</w:t>
      </w:r>
      <w:r w:rsidRPr="0075661B">
        <w:rPr>
          <w:sz w:val="24"/>
          <w:szCs w:val="21"/>
        </w:rPr>
        <w:t>）</w:t>
      </w:r>
      <w:r w:rsidRPr="0075661B">
        <w:rPr>
          <w:sz w:val="24"/>
          <w:szCs w:val="21"/>
        </w:rPr>
        <w:t>Sv·h</w:t>
      </w:r>
      <w:r w:rsidRPr="0075661B">
        <w:rPr>
          <w:sz w:val="24"/>
          <w:szCs w:val="21"/>
          <w:vertAlign w:val="superscript"/>
        </w:rPr>
        <w:t>-1</w:t>
      </w:r>
      <w:bookmarkEnd w:id="21"/>
      <w:r w:rsidRPr="0075661B">
        <w:rPr>
          <w:sz w:val="24"/>
          <w:szCs w:val="21"/>
        </w:rPr>
        <w:t>范围内，</w:t>
      </w:r>
      <w:r w:rsidRPr="0075661B">
        <w:rPr>
          <w:sz w:val="24"/>
          <w:szCs w:val="21"/>
        </w:rPr>
        <w:t>γ</w:t>
      </w:r>
      <w:r w:rsidRPr="0075661B">
        <w:rPr>
          <w:sz w:val="24"/>
          <w:szCs w:val="21"/>
        </w:rPr>
        <w:t>相机对来自</w:t>
      </w:r>
      <w:r w:rsidRPr="0075661B">
        <w:rPr>
          <w:sz w:val="24"/>
          <w:szCs w:val="21"/>
          <w:vertAlign w:val="superscript"/>
        </w:rPr>
        <w:t>137</w:t>
      </w:r>
      <w:r w:rsidRPr="0075661B">
        <w:rPr>
          <w:sz w:val="24"/>
          <w:szCs w:val="21"/>
        </w:rPr>
        <w:t>Cs γ</w:t>
      </w:r>
      <w:r w:rsidRPr="0075661B">
        <w:rPr>
          <w:sz w:val="24"/>
          <w:szCs w:val="21"/>
        </w:rPr>
        <w:t>参考辐射响应的相对固有误差</w:t>
      </w:r>
      <w:r w:rsidRPr="0075661B">
        <w:rPr>
          <w:i/>
          <w:iCs/>
          <w:sz w:val="24"/>
          <w:szCs w:val="21"/>
        </w:rPr>
        <w:t>I</w:t>
      </w:r>
      <w:r w:rsidRPr="0075661B">
        <w:rPr>
          <w:sz w:val="24"/>
          <w:szCs w:val="21"/>
        </w:rPr>
        <w:t>不超过</w:t>
      </w:r>
      <w:r w:rsidRPr="0075661B">
        <w:rPr>
          <w:sz w:val="24"/>
          <w:szCs w:val="21"/>
        </w:rPr>
        <w:t>±30%</w:t>
      </w:r>
      <w:r w:rsidRPr="0075661B">
        <w:rPr>
          <w:sz w:val="24"/>
          <w:szCs w:val="21"/>
        </w:rPr>
        <w:t>。</w:t>
      </w:r>
    </w:p>
    <w:p w14:paraId="3B9F25D2" w14:textId="5E6B2882" w:rsidR="00CF55EA" w:rsidRPr="0075661B" w:rsidRDefault="00CF55EA" w:rsidP="00CF55EA">
      <w:pPr>
        <w:pStyle w:val="2"/>
        <w:rPr>
          <w:szCs w:val="21"/>
        </w:rPr>
      </w:pPr>
      <w:bookmarkStart w:id="22" w:name="_Toc208872188"/>
      <w:r w:rsidRPr="0075661B">
        <w:rPr>
          <w:szCs w:val="21"/>
        </w:rPr>
        <w:t>5.</w:t>
      </w:r>
      <w:r w:rsidR="00941C61" w:rsidRPr="0075661B">
        <w:rPr>
          <w:szCs w:val="21"/>
        </w:rPr>
        <w:t>7</w:t>
      </w:r>
      <w:r w:rsidRPr="0075661B">
        <w:rPr>
          <w:szCs w:val="21"/>
        </w:rPr>
        <w:t xml:space="preserve"> </w:t>
      </w:r>
      <w:r w:rsidRPr="0075661B">
        <w:rPr>
          <w:szCs w:val="21"/>
        </w:rPr>
        <w:t>重复性</w:t>
      </w:r>
      <w:bookmarkEnd w:id="22"/>
    </w:p>
    <w:p w14:paraId="74A5BCCD" w14:textId="54F4DCEB" w:rsidR="00CF55EA" w:rsidRPr="0075661B" w:rsidRDefault="00CF55EA" w:rsidP="00CF55EA">
      <w:pPr>
        <w:pStyle w:val="a0"/>
        <w:spacing w:line="360" w:lineRule="auto"/>
        <w:ind w:firstLineChars="200" w:firstLine="480"/>
        <w:rPr>
          <w:sz w:val="24"/>
          <w:szCs w:val="21"/>
        </w:rPr>
      </w:pPr>
      <w:r w:rsidRPr="0075661B">
        <w:rPr>
          <w:sz w:val="24"/>
          <w:szCs w:val="21"/>
        </w:rPr>
        <w:t>标准试验条件下，</w:t>
      </w:r>
      <w:r w:rsidRPr="0075661B">
        <w:rPr>
          <w:sz w:val="24"/>
          <w:szCs w:val="21"/>
        </w:rPr>
        <w:t>γ</w:t>
      </w:r>
      <w:r w:rsidRPr="0075661B">
        <w:rPr>
          <w:sz w:val="24"/>
          <w:szCs w:val="21"/>
        </w:rPr>
        <w:t>相机的剂量当量率测量重复性</w:t>
      </w:r>
      <w:r w:rsidRPr="0075661B">
        <w:rPr>
          <w:i/>
          <w:iCs/>
          <w:sz w:val="24"/>
          <w:szCs w:val="21"/>
        </w:rPr>
        <w:t>V</w:t>
      </w:r>
      <w:r w:rsidRPr="0075661B">
        <w:rPr>
          <w:sz w:val="24"/>
          <w:szCs w:val="21"/>
        </w:rPr>
        <w:t>不超过</w:t>
      </w:r>
      <w:r w:rsidRPr="0075661B">
        <w:rPr>
          <w:sz w:val="24"/>
          <w:szCs w:val="21"/>
        </w:rPr>
        <w:t>15%</w:t>
      </w:r>
      <w:r w:rsidRPr="0075661B">
        <w:rPr>
          <w:sz w:val="24"/>
          <w:szCs w:val="21"/>
        </w:rPr>
        <w:t>。</w:t>
      </w:r>
    </w:p>
    <w:p w14:paraId="58792544" w14:textId="77777777" w:rsidR="00941C61" w:rsidRPr="0075661B" w:rsidRDefault="00941C61" w:rsidP="00941C61">
      <w:pPr>
        <w:pStyle w:val="a0"/>
        <w:spacing w:line="360" w:lineRule="auto"/>
        <w:ind w:firstLineChars="200" w:firstLine="480"/>
        <w:rPr>
          <w:sz w:val="24"/>
          <w:szCs w:val="21"/>
        </w:rPr>
      </w:pPr>
      <w:r w:rsidRPr="0075661B">
        <w:rPr>
          <w:sz w:val="24"/>
          <w:szCs w:val="21"/>
        </w:rPr>
        <w:t>注：以上指标不用于合格性判别，仅供参考。</w:t>
      </w:r>
    </w:p>
    <w:p w14:paraId="042B7025" w14:textId="77777777" w:rsidR="001C5A81" w:rsidRPr="0075661B" w:rsidRDefault="001C5A81" w:rsidP="001C5A81">
      <w:pPr>
        <w:pStyle w:val="1"/>
        <w:spacing w:line="360" w:lineRule="auto"/>
        <w:ind w:firstLine="0"/>
        <w:jc w:val="left"/>
        <w:rPr>
          <w:sz w:val="24"/>
          <w:szCs w:val="24"/>
        </w:rPr>
      </w:pPr>
      <w:bookmarkStart w:id="23" w:name="_Toc208872189"/>
      <w:r w:rsidRPr="0075661B">
        <w:rPr>
          <w:sz w:val="24"/>
          <w:szCs w:val="24"/>
        </w:rPr>
        <w:t xml:space="preserve">6 </w:t>
      </w:r>
      <w:r w:rsidRPr="0075661B">
        <w:rPr>
          <w:sz w:val="24"/>
          <w:szCs w:val="24"/>
        </w:rPr>
        <w:t>校准条件</w:t>
      </w:r>
      <w:bookmarkEnd w:id="23"/>
    </w:p>
    <w:p w14:paraId="1179DF2F" w14:textId="28BBDF4D" w:rsidR="001C5A81" w:rsidRPr="0075661B" w:rsidRDefault="001C5A81" w:rsidP="001C5A81">
      <w:pPr>
        <w:pStyle w:val="2"/>
      </w:pPr>
      <w:bookmarkStart w:id="24" w:name="_Toc208872190"/>
      <w:r w:rsidRPr="0075661B">
        <w:t>6.1</w:t>
      </w:r>
      <w:r w:rsidR="007A0AC4" w:rsidRPr="0075661B">
        <w:t xml:space="preserve"> </w:t>
      </w:r>
      <w:r w:rsidRPr="0075661B">
        <w:t>环境条件</w:t>
      </w:r>
      <w:bookmarkEnd w:id="24"/>
    </w:p>
    <w:p w14:paraId="0B73DA34" w14:textId="1912B4BA" w:rsidR="001C5A81" w:rsidRPr="0075661B" w:rsidRDefault="001C5A81" w:rsidP="001C5A81">
      <w:pPr>
        <w:pStyle w:val="a8"/>
        <w:spacing w:line="360" w:lineRule="auto"/>
        <w:rPr>
          <w:rFonts w:ascii="Times New Roman" w:hAnsi="Times New Roman"/>
          <w:sz w:val="24"/>
          <w:szCs w:val="24"/>
        </w:rPr>
      </w:pPr>
      <w:r w:rsidRPr="0075661B">
        <w:rPr>
          <w:rFonts w:ascii="Times New Roman" w:hAnsi="Times New Roman"/>
          <w:sz w:val="24"/>
          <w:szCs w:val="24"/>
        </w:rPr>
        <w:t>6.1.1</w:t>
      </w:r>
      <w:r w:rsidR="007A0AC4" w:rsidRPr="0075661B">
        <w:rPr>
          <w:rFonts w:ascii="Times New Roman" w:hAnsi="Times New Roman"/>
          <w:sz w:val="24"/>
          <w:szCs w:val="24"/>
        </w:rPr>
        <w:t xml:space="preserve"> </w:t>
      </w:r>
      <w:r w:rsidRPr="0075661B">
        <w:rPr>
          <w:rFonts w:ascii="Times New Roman" w:hAnsi="Times New Roman"/>
          <w:sz w:val="24"/>
          <w:szCs w:val="24"/>
        </w:rPr>
        <w:t>温度：</w:t>
      </w:r>
      <w:r w:rsidRPr="0075661B">
        <w:rPr>
          <w:rFonts w:ascii="Times New Roman" w:hAnsi="Times New Roman"/>
          <w:sz w:val="24"/>
          <w:szCs w:val="24"/>
        </w:rPr>
        <w:t>15℃</w:t>
      </w:r>
      <w:r w:rsidRPr="0075661B">
        <w:rPr>
          <w:rFonts w:ascii="Times New Roman" w:hAnsi="Times New Roman"/>
          <w:sz w:val="24"/>
          <w:szCs w:val="24"/>
        </w:rPr>
        <w:t>～</w:t>
      </w:r>
      <w:r w:rsidR="00316AA8" w:rsidRPr="0075661B">
        <w:rPr>
          <w:rFonts w:ascii="Times New Roman" w:hAnsi="Times New Roman"/>
          <w:sz w:val="24"/>
          <w:szCs w:val="24"/>
        </w:rPr>
        <w:t>35</w:t>
      </w:r>
      <w:r w:rsidRPr="0075661B">
        <w:rPr>
          <w:rFonts w:ascii="Times New Roman" w:hAnsi="Times New Roman"/>
          <w:sz w:val="24"/>
          <w:szCs w:val="24"/>
        </w:rPr>
        <w:t>℃</w:t>
      </w:r>
      <w:r w:rsidRPr="0075661B">
        <w:rPr>
          <w:rFonts w:ascii="Times New Roman" w:hAnsi="Times New Roman"/>
          <w:sz w:val="24"/>
          <w:szCs w:val="24"/>
        </w:rPr>
        <w:t>，测量时室温变化不超过</w:t>
      </w:r>
      <w:r w:rsidRPr="0075661B">
        <w:rPr>
          <w:rFonts w:ascii="Times New Roman" w:hAnsi="Times New Roman"/>
          <w:sz w:val="24"/>
          <w:szCs w:val="24"/>
        </w:rPr>
        <w:t>±2℃</w:t>
      </w:r>
      <w:r w:rsidRPr="0075661B">
        <w:rPr>
          <w:rFonts w:ascii="Times New Roman" w:hAnsi="Times New Roman"/>
          <w:sz w:val="24"/>
          <w:szCs w:val="24"/>
        </w:rPr>
        <w:t>。</w:t>
      </w:r>
    </w:p>
    <w:p w14:paraId="7686C558" w14:textId="5EB98679" w:rsidR="001C5A81" w:rsidRPr="0075661B" w:rsidRDefault="001C5A81" w:rsidP="001C5A81">
      <w:pPr>
        <w:pStyle w:val="a8"/>
        <w:spacing w:line="360" w:lineRule="auto"/>
        <w:rPr>
          <w:rFonts w:ascii="Times New Roman" w:hAnsi="Times New Roman"/>
          <w:sz w:val="24"/>
          <w:szCs w:val="24"/>
        </w:rPr>
      </w:pPr>
      <w:r w:rsidRPr="0075661B">
        <w:rPr>
          <w:rFonts w:ascii="Times New Roman" w:hAnsi="Times New Roman"/>
          <w:sz w:val="24"/>
          <w:szCs w:val="24"/>
        </w:rPr>
        <w:t>6.1.2</w:t>
      </w:r>
      <w:r w:rsidR="007A0AC4" w:rsidRPr="0075661B">
        <w:rPr>
          <w:rFonts w:ascii="Times New Roman" w:hAnsi="Times New Roman"/>
          <w:sz w:val="24"/>
          <w:szCs w:val="24"/>
        </w:rPr>
        <w:t xml:space="preserve"> </w:t>
      </w:r>
      <w:r w:rsidRPr="0075661B">
        <w:rPr>
          <w:rFonts w:ascii="Times New Roman" w:hAnsi="Times New Roman"/>
          <w:sz w:val="24"/>
          <w:szCs w:val="24"/>
        </w:rPr>
        <w:t>相对湿度：</w:t>
      </w:r>
      <w:bookmarkStart w:id="25" w:name="OLE_LINK17"/>
      <w:r w:rsidR="00C465EA" w:rsidRPr="0075661B">
        <w:rPr>
          <w:rFonts w:ascii="Times New Roman" w:hAnsi="Times New Roman"/>
          <w:sz w:val="24"/>
          <w:szCs w:val="21"/>
        </w:rPr>
        <w:t>≤</w:t>
      </w:r>
      <w:bookmarkEnd w:id="25"/>
      <w:r w:rsidR="00C465EA" w:rsidRPr="0075661B">
        <w:rPr>
          <w:rFonts w:ascii="Times New Roman" w:hAnsi="Times New Roman"/>
          <w:sz w:val="24"/>
          <w:szCs w:val="21"/>
        </w:rPr>
        <w:t xml:space="preserve"> </w:t>
      </w:r>
      <w:r w:rsidR="00316AA8" w:rsidRPr="0075661B">
        <w:rPr>
          <w:rFonts w:ascii="Times New Roman" w:hAnsi="Times New Roman"/>
          <w:sz w:val="24"/>
          <w:szCs w:val="24"/>
        </w:rPr>
        <w:t>7</w:t>
      </w:r>
      <w:r w:rsidRPr="0075661B">
        <w:rPr>
          <w:rFonts w:ascii="Times New Roman" w:hAnsi="Times New Roman"/>
          <w:sz w:val="24"/>
          <w:szCs w:val="24"/>
        </w:rPr>
        <w:t>5%</w:t>
      </w:r>
      <w:r w:rsidRPr="0075661B">
        <w:rPr>
          <w:rFonts w:ascii="Times New Roman" w:hAnsi="Times New Roman"/>
          <w:sz w:val="24"/>
          <w:szCs w:val="24"/>
        </w:rPr>
        <w:t>。</w:t>
      </w:r>
    </w:p>
    <w:p w14:paraId="2B4DB39C" w14:textId="74B8111F" w:rsidR="001C5A81" w:rsidRPr="0075661B" w:rsidRDefault="001C5A81" w:rsidP="001C5A81">
      <w:pPr>
        <w:pStyle w:val="a8"/>
        <w:spacing w:line="360" w:lineRule="auto"/>
        <w:rPr>
          <w:rFonts w:ascii="Times New Roman" w:hAnsi="Times New Roman"/>
          <w:sz w:val="24"/>
          <w:szCs w:val="24"/>
        </w:rPr>
      </w:pPr>
      <w:r w:rsidRPr="0075661B">
        <w:rPr>
          <w:rFonts w:ascii="Times New Roman" w:hAnsi="Times New Roman"/>
          <w:sz w:val="24"/>
          <w:szCs w:val="24"/>
        </w:rPr>
        <w:t>6.1.3</w:t>
      </w:r>
      <w:r w:rsidR="007A0AC4" w:rsidRPr="0075661B">
        <w:rPr>
          <w:rFonts w:ascii="Times New Roman" w:hAnsi="Times New Roman"/>
          <w:sz w:val="24"/>
          <w:szCs w:val="24"/>
        </w:rPr>
        <w:t xml:space="preserve"> </w:t>
      </w:r>
      <w:r w:rsidRPr="0075661B">
        <w:rPr>
          <w:rFonts w:ascii="Times New Roman" w:hAnsi="Times New Roman"/>
          <w:sz w:val="24"/>
          <w:szCs w:val="24"/>
        </w:rPr>
        <w:t>仪器使用时不应受到影响使用的震动和电磁场干扰。</w:t>
      </w:r>
    </w:p>
    <w:p w14:paraId="5EF03E36" w14:textId="4DE0587E" w:rsidR="001C5A81" w:rsidRPr="0075661B" w:rsidRDefault="001C5A81" w:rsidP="001C5A81">
      <w:pPr>
        <w:pStyle w:val="a8"/>
        <w:spacing w:line="360" w:lineRule="auto"/>
        <w:rPr>
          <w:rFonts w:ascii="Times New Roman" w:hAnsi="Times New Roman"/>
          <w:sz w:val="24"/>
          <w:szCs w:val="24"/>
        </w:rPr>
      </w:pPr>
      <w:r w:rsidRPr="0075661B">
        <w:rPr>
          <w:rFonts w:ascii="Times New Roman" w:hAnsi="Times New Roman"/>
          <w:sz w:val="24"/>
          <w:szCs w:val="24"/>
        </w:rPr>
        <w:t>6.1.4</w:t>
      </w:r>
      <w:r w:rsidR="007A0AC4" w:rsidRPr="0075661B">
        <w:rPr>
          <w:rFonts w:ascii="Times New Roman" w:hAnsi="Times New Roman"/>
          <w:sz w:val="24"/>
          <w:szCs w:val="24"/>
        </w:rPr>
        <w:t xml:space="preserve"> </w:t>
      </w:r>
      <w:r w:rsidRPr="0075661B">
        <w:rPr>
          <w:rFonts w:ascii="Times New Roman" w:hAnsi="Times New Roman"/>
          <w:sz w:val="24"/>
          <w:szCs w:val="24"/>
        </w:rPr>
        <w:t>测试环境中不得存在明显干扰测量的环境本底。</w:t>
      </w:r>
    </w:p>
    <w:p w14:paraId="418F95F4" w14:textId="2036EA9F" w:rsidR="001C5A81" w:rsidRPr="0075661B" w:rsidRDefault="001C5A81" w:rsidP="001C5A81">
      <w:pPr>
        <w:pStyle w:val="2"/>
      </w:pPr>
      <w:bookmarkStart w:id="26" w:name="_Toc208872191"/>
      <w:r w:rsidRPr="0075661B">
        <w:t>6.2</w:t>
      </w:r>
      <w:r w:rsidR="007A0AC4" w:rsidRPr="0075661B">
        <w:t xml:space="preserve"> </w:t>
      </w:r>
      <w:r w:rsidRPr="0075661B">
        <w:t>测量标准</w:t>
      </w:r>
      <w:bookmarkEnd w:id="26"/>
    </w:p>
    <w:p w14:paraId="6C5BEAF0" w14:textId="243B0EC9" w:rsidR="00346894" w:rsidRPr="0075661B" w:rsidRDefault="00346894" w:rsidP="00C31D72">
      <w:pPr>
        <w:pStyle w:val="a8"/>
        <w:spacing w:line="360" w:lineRule="auto"/>
        <w:rPr>
          <w:rFonts w:ascii="Times New Roman" w:hAnsi="Times New Roman"/>
          <w:sz w:val="24"/>
          <w:szCs w:val="24"/>
        </w:rPr>
      </w:pPr>
      <w:r w:rsidRPr="0075661B">
        <w:rPr>
          <w:rFonts w:ascii="Times New Roman" w:hAnsi="Times New Roman"/>
          <w:sz w:val="24"/>
          <w:szCs w:val="24"/>
        </w:rPr>
        <w:t>6.2.1 γ</w:t>
      </w:r>
      <w:r w:rsidRPr="0075661B">
        <w:rPr>
          <w:rFonts w:ascii="Times New Roman" w:hAnsi="Times New Roman"/>
          <w:sz w:val="24"/>
          <w:szCs w:val="24"/>
        </w:rPr>
        <w:t>放射性点参考源</w:t>
      </w:r>
    </w:p>
    <w:p w14:paraId="24446696" w14:textId="729819B2" w:rsidR="00346894" w:rsidRPr="0075661B" w:rsidRDefault="00346894" w:rsidP="00346894">
      <w:pPr>
        <w:spacing w:line="360" w:lineRule="auto"/>
        <w:ind w:firstLineChars="200" w:firstLine="480"/>
        <w:rPr>
          <w:sz w:val="24"/>
          <w:szCs w:val="24"/>
        </w:rPr>
      </w:pPr>
      <w:r w:rsidRPr="0075661B">
        <w:rPr>
          <w:sz w:val="24"/>
          <w:szCs w:val="24"/>
        </w:rPr>
        <w:t>γ</w:t>
      </w:r>
      <w:r w:rsidRPr="0075661B">
        <w:rPr>
          <w:sz w:val="24"/>
          <w:szCs w:val="24"/>
        </w:rPr>
        <w:t>放射性参考源为</w:t>
      </w:r>
      <w:r w:rsidR="007771C2" w:rsidRPr="0075661B">
        <w:rPr>
          <w:sz w:val="24"/>
          <w:szCs w:val="24"/>
        </w:rPr>
        <w:t>面状或体状点</w:t>
      </w:r>
      <w:r w:rsidRPr="0075661B">
        <w:rPr>
          <w:sz w:val="24"/>
          <w:szCs w:val="24"/>
        </w:rPr>
        <w:t>源。</w:t>
      </w:r>
      <w:r w:rsidRPr="0075661B">
        <w:rPr>
          <w:sz w:val="24"/>
          <w:szCs w:val="24"/>
        </w:rPr>
        <w:t>γ</w:t>
      </w:r>
      <w:r w:rsidRPr="0075661B">
        <w:rPr>
          <w:sz w:val="24"/>
          <w:szCs w:val="24"/>
        </w:rPr>
        <w:t>放射性参考源</w:t>
      </w:r>
      <w:r w:rsidR="007D19EA" w:rsidRPr="0075661B">
        <w:rPr>
          <w:sz w:val="24"/>
          <w:szCs w:val="24"/>
        </w:rPr>
        <w:t>推荐核素：</w:t>
      </w:r>
      <w:r w:rsidR="007D19EA" w:rsidRPr="0075661B">
        <w:rPr>
          <w:rFonts w:eastAsia="仿宋_GB2312"/>
          <w:sz w:val="24"/>
          <w:vertAlign w:val="superscript"/>
        </w:rPr>
        <w:t>241</w:t>
      </w:r>
      <w:r w:rsidR="007D19EA" w:rsidRPr="0075661B">
        <w:rPr>
          <w:rFonts w:eastAsia="仿宋_GB2312"/>
          <w:sz w:val="24"/>
        </w:rPr>
        <w:t>Am</w:t>
      </w:r>
      <w:r w:rsidR="007446D8" w:rsidRPr="0075661B">
        <w:rPr>
          <w:rFonts w:eastAsia="仿宋_GB2312"/>
          <w:sz w:val="24"/>
        </w:rPr>
        <w:t xml:space="preserve"> </w:t>
      </w:r>
      <w:r w:rsidR="007446D8" w:rsidRPr="0075661B">
        <w:rPr>
          <w:sz w:val="24"/>
        </w:rPr>
        <w:t>(</w:t>
      </w:r>
      <w:r w:rsidR="007D19EA" w:rsidRPr="0075661B">
        <w:rPr>
          <w:sz w:val="24"/>
        </w:rPr>
        <w:t>活度范围</w:t>
      </w:r>
      <w:r w:rsidR="007D19EA" w:rsidRPr="0075661B">
        <w:rPr>
          <w:sz w:val="24"/>
        </w:rPr>
        <w:t>: 10</w:t>
      </w:r>
      <w:r w:rsidR="007D19EA" w:rsidRPr="0075661B">
        <w:rPr>
          <w:sz w:val="24"/>
          <w:vertAlign w:val="superscript"/>
        </w:rPr>
        <w:t xml:space="preserve">4 </w:t>
      </w:r>
      <w:r w:rsidR="007D19EA" w:rsidRPr="0075661B">
        <w:rPr>
          <w:sz w:val="24"/>
        </w:rPr>
        <w:t>Bq~10</w:t>
      </w:r>
      <w:r w:rsidR="007D19EA" w:rsidRPr="0075661B">
        <w:rPr>
          <w:sz w:val="24"/>
          <w:vertAlign w:val="superscript"/>
        </w:rPr>
        <w:t>8</w:t>
      </w:r>
      <w:r w:rsidR="007D19EA" w:rsidRPr="0075661B">
        <w:rPr>
          <w:sz w:val="24"/>
        </w:rPr>
        <w:t xml:space="preserve"> Bq</w:t>
      </w:r>
      <w:r w:rsidR="007446D8" w:rsidRPr="0075661B">
        <w:rPr>
          <w:sz w:val="24"/>
        </w:rPr>
        <w:t>)</w:t>
      </w:r>
      <w:r w:rsidR="007D19EA" w:rsidRPr="0075661B">
        <w:rPr>
          <w:sz w:val="24"/>
        </w:rPr>
        <w:t>、</w:t>
      </w:r>
      <w:r w:rsidR="007D19EA" w:rsidRPr="0075661B">
        <w:rPr>
          <w:sz w:val="24"/>
          <w:vertAlign w:val="superscript"/>
        </w:rPr>
        <w:t>137</w:t>
      </w:r>
      <w:r w:rsidR="007D19EA" w:rsidRPr="0075661B">
        <w:rPr>
          <w:sz w:val="24"/>
        </w:rPr>
        <w:t>Cs</w:t>
      </w:r>
      <w:r w:rsidR="007446D8" w:rsidRPr="0075661B">
        <w:rPr>
          <w:sz w:val="24"/>
        </w:rPr>
        <w:t>(</w:t>
      </w:r>
      <w:r w:rsidR="007D19EA" w:rsidRPr="0075661B">
        <w:rPr>
          <w:sz w:val="24"/>
        </w:rPr>
        <w:t>活度范围</w:t>
      </w:r>
      <w:r w:rsidR="007D19EA" w:rsidRPr="0075661B">
        <w:rPr>
          <w:sz w:val="24"/>
        </w:rPr>
        <w:t>: 10</w:t>
      </w:r>
      <w:r w:rsidR="007D19EA" w:rsidRPr="0075661B">
        <w:rPr>
          <w:sz w:val="24"/>
          <w:vertAlign w:val="superscript"/>
        </w:rPr>
        <w:t>4</w:t>
      </w:r>
      <w:r w:rsidR="007D19EA" w:rsidRPr="0075661B">
        <w:rPr>
          <w:sz w:val="24"/>
        </w:rPr>
        <w:t xml:space="preserve"> Bq~10</w:t>
      </w:r>
      <w:r w:rsidR="007D19EA" w:rsidRPr="0075661B">
        <w:rPr>
          <w:sz w:val="24"/>
          <w:vertAlign w:val="superscript"/>
        </w:rPr>
        <w:t>8</w:t>
      </w:r>
      <w:r w:rsidR="007D19EA" w:rsidRPr="0075661B">
        <w:rPr>
          <w:sz w:val="24"/>
        </w:rPr>
        <w:t xml:space="preserve"> Bq</w:t>
      </w:r>
      <w:r w:rsidR="007446D8" w:rsidRPr="0075661B">
        <w:rPr>
          <w:sz w:val="24"/>
        </w:rPr>
        <w:t>)</w:t>
      </w:r>
      <w:r w:rsidR="007D19EA" w:rsidRPr="0075661B">
        <w:rPr>
          <w:sz w:val="24"/>
        </w:rPr>
        <w:t>、</w:t>
      </w:r>
      <w:r w:rsidR="007D19EA" w:rsidRPr="0075661B">
        <w:rPr>
          <w:sz w:val="24"/>
          <w:vertAlign w:val="superscript"/>
        </w:rPr>
        <w:t>60</w:t>
      </w:r>
      <w:r w:rsidR="007D19EA" w:rsidRPr="0075661B">
        <w:rPr>
          <w:sz w:val="24"/>
        </w:rPr>
        <w:t>Co</w:t>
      </w:r>
      <w:r w:rsidR="007446D8" w:rsidRPr="0075661B">
        <w:rPr>
          <w:sz w:val="24"/>
        </w:rPr>
        <w:t xml:space="preserve"> (</w:t>
      </w:r>
      <w:r w:rsidR="007D19EA" w:rsidRPr="0075661B">
        <w:rPr>
          <w:sz w:val="24"/>
        </w:rPr>
        <w:t>活度范围</w:t>
      </w:r>
      <w:r w:rsidR="007D19EA" w:rsidRPr="0075661B">
        <w:rPr>
          <w:sz w:val="24"/>
        </w:rPr>
        <w:t>: 10</w:t>
      </w:r>
      <w:r w:rsidR="007D19EA" w:rsidRPr="0075661B">
        <w:rPr>
          <w:sz w:val="24"/>
          <w:vertAlign w:val="superscript"/>
        </w:rPr>
        <w:t>5</w:t>
      </w:r>
      <w:r w:rsidR="007D19EA" w:rsidRPr="0075661B">
        <w:rPr>
          <w:sz w:val="24"/>
        </w:rPr>
        <w:t xml:space="preserve"> Bq~10</w:t>
      </w:r>
      <w:r w:rsidR="007D19EA" w:rsidRPr="0075661B">
        <w:rPr>
          <w:sz w:val="24"/>
          <w:vertAlign w:val="superscript"/>
        </w:rPr>
        <w:t>8</w:t>
      </w:r>
      <w:r w:rsidR="007D19EA" w:rsidRPr="0075661B">
        <w:rPr>
          <w:sz w:val="24"/>
        </w:rPr>
        <w:t xml:space="preserve"> Bq</w:t>
      </w:r>
      <w:r w:rsidR="007446D8" w:rsidRPr="0075661B">
        <w:rPr>
          <w:sz w:val="24"/>
        </w:rPr>
        <w:t>)</w:t>
      </w:r>
      <w:r w:rsidR="007D19EA" w:rsidRPr="0075661B">
        <w:rPr>
          <w:sz w:val="24"/>
        </w:rPr>
        <w:t>、</w:t>
      </w:r>
      <w:r w:rsidR="007D19EA" w:rsidRPr="0075661B">
        <w:rPr>
          <w:sz w:val="24"/>
          <w:vertAlign w:val="superscript"/>
        </w:rPr>
        <w:t>226</w:t>
      </w:r>
      <w:r w:rsidR="007D19EA" w:rsidRPr="0075661B">
        <w:rPr>
          <w:sz w:val="24"/>
        </w:rPr>
        <w:t>Ra</w:t>
      </w:r>
      <w:r w:rsidR="007446D8" w:rsidRPr="0075661B">
        <w:rPr>
          <w:sz w:val="24"/>
        </w:rPr>
        <w:t xml:space="preserve"> (</w:t>
      </w:r>
      <w:r w:rsidR="007D19EA" w:rsidRPr="0075661B">
        <w:rPr>
          <w:sz w:val="24"/>
        </w:rPr>
        <w:t>活度范围</w:t>
      </w:r>
      <w:r w:rsidR="007D19EA" w:rsidRPr="0075661B">
        <w:rPr>
          <w:sz w:val="24"/>
        </w:rPr>
        <w:t>: 10</w:t>
      </w:r>
      <w:r w:rsidR="007446D8" w:rsidRPr="0075661B">
        <w:rPr>
          <w:sz w:val="24"/>
          <w:vertAlign w:val="superscript"/>
        </w:rPr>
        <w:t>4</w:t>
      </w:r>
      <w:r w:rsidR="007D19EA" w:rsidRPr="0075661B">
        <w:rPr>
          <w:sz w:val="24"/>
        </w:rPr>
        <w:t xml:space="preserve"> Bq~10</w:t>
      </w:r>
      <w:r w:rsidR="007446D8" w:rsidRPr="0075661B">
        <w:rPr>
          <w:sz w:val="24"/>
          <w:vertAlign w:val="superscript"/>
        </w:rPr>
        <w:t>7</w:t>
      </w:r>
      <w:r w:rsidR="007D19EA" w:rsidRPr="0075661B">
        <w:rPr>
          <w:sz w:val="24"/>
        </w:rPr>
        <w:t xml:space="preserve"> Bq</w:t>
      </w:r>
      <w:r w:rsidR="007446D8" w:rsidRPr="0075661B">
        <w:rPr>
          <w:sz w:val="24"/>
        </w:rPr>
        <w:t xml:space="preserve">) </w:t>
      </w:r>
      <w:r w:rsidR="007D19EA" w:rsidRPr="0075661B">
        <w:rPr>
          <w:sz w:val="24"/>
        </w:rPr>
        <w:t>等。</w:t>
      </w:r>
      <w:r w:rsidRPr="0075661B">
        <w:rPr>
          <w:sz w:val="24"/>
          <w:szCs w:val="24"/>
        </w:rPr>
        <w:t>可用于</w:t>
      </w:r>
      <w:r w:rsidR="007D19EA" w:rsidRPr="0075661B">
        <w:rPr>
          <w:sz w:val="24"/>
          <w:szCs w:val="24"/>
        </w:rPr>
        <w:t>γ</w:t>
      </w:r>
      <w:r w:rsidR="007D19EA" w:rsidRPr="0075661B">
        <w:rPr>
          <w:sz w:val="24"/>
          <w:szCs w:val="24"/>
        </w:rPr>
        <w:t>相机成像灵敏度、视野范围、角分辨</w:t>
      </w:r>
      <w:r w:rsidR="007D19EA" w:rsidRPr="0075661B">
        <w:rPr>
          <w:sz w:val="24"/>
          <w:szCs w:val="24"/>
        </w:rPr>
        <w:lastRenderedPageBreak/>
        <w:t>率、</w:t>
      </w:r>
      <w:r w:rsidRPr="0075661B">
        <w:rPr>
          <w:sz w:val="24"/>
          <w:szCs w:val="24"/>
        </w:rPr>
        <w:t>能量分辨力、</w:t>
      </w:r>
      <w:r w:rsidR="007D19EA" w:rsidRPr="0075661B">
        <w:rPr>
          <w:sz w:val="24"/>
          <w:szCs w:val="24"/>
        </w:rPr>
        <w:t>核素识别、响应等项目的</w:t>
      </w:r>
      <w:r w:rsidRPr="0075661B">
        <w:rPr>
          <w:sz w:val="24"/>
          <w:szCs w:val="24"/>
        </w:rPr>
        <w:t>校准。</w:t>
      </w:r>
    </w:p>
    <w:p w14:paraId="607AFFDD" w14:textId="3E39DAC0" w:rsidR="00C31D72" w:rsidRPr="0075661B" w:rsidRDefault="005621B5" w:rsidP="00C31D72">
      <w:pPr>
        <w:pStyle w:val="a8"/>
        <w:spacing w:line="360" w:lineRule="auto"/>
        <w:rPr>
          <w:rFonts w:ascii="Times New Roman" w:hAnsi="Times New Roman"/>
          <w:sz w:val="24"/>
          <w:szCs w:val="24"/>
        </w:rPr>
      </w:pPr>
      <w:r w:rsidRPr="0075661B">
        <w:rPr>
          <w:rFonts w:ascii="Times New Roman" w:hAnsi="Times New Roman"/>
          <w:sz w:val="24"/>
          <w:szCs w:val="24"/>
        </w:rPr>
        <w:t>6</w:t>
      </w:r>
      <w:r w:rsidR="00346894" w:rsidRPr="0075661B">
        <w:rPr>
          <w:rFonts w:ascii="Times New Roman" w:hAnsi="Times New Roman"/>
          <w:sz w:val="24"/>
          <w:szCs w:val="24"/>
        </w:rPr>
        <w:t>.2.2</w:t>
      </w:r>
      <w:r w:rsidRPr="0075661B">
        <w:rPr>
          <w:rFonts w:ascii="Times New Roman" w:hAnsi="Times New Roman"/>
          <w:sz w:val="24"/>
          <w:szCs w:val="24"/>
        </w:rPr>
        <w:t xml:space="preserve"> </w:t>
      </w:r>
      <w:r w:rsidR="007446D8" w:rsidRPr="0075661B">
        <w:rPr>
          <w:rFonts w:ascii="Times New Roman" w:hAnsi="Times New Roman"/>
          <w:sz w:val="24"/>
          <w:szCs w:val="24"/>
          <w:vertAlign w:val="superscript"/>
        </w:rPr>
        <w:t>137</w:t>
      </w:r>
      <w:r w:rsidR="007446D8" w:rsidRPr="0075661B">
        <w:rPr>
          <w:rFonts w:ascii="Times New Roman" w:hAnsi="Times New Roman"/>
          <w:sz w:val="24"/>
          <w:szCs w:val="24"/>
        </w:rPr>
        <w:t>Cs γ</w:t>
      </w:r>
      <w:r w:rsidR="007446D8" w:rsidRPr="0075661B">
        <w:rPr>
          <w:rFonts w:ascii="Times New Roman" w:hAnsi="Times New Roman"/>
          <w:sz w:val="24"/>
          <w:szCs w:val="24"/>
        </w:rPr>
        <w:t>参考辐射</w:t>
      </w:r>
    </w:p>
    <w:p w14:paraId="40AC5469" w14:textId="5DCB83D3" w:rsidR="00BC351F" w:rsidRPr="0075661B" w:rsidRDefault="007446D8" w:rsidP="00346894">
      <w:pPr>
        <w:spacing w:line="360" w:lineRule="auto"/>
        <w:ind w:firstLineChars="200" w:firstLine="480"/>
        <w:rPr>
          <w:sz w:val="24"/>
          <w:szCs w:val="24"/>
        </w:rPr>
      </w:pPr>
      <w:r w:rsidRPr="0075661B">
        <w:rPr>
          <w:sz w:val="24"/>
          <w:szCs w:val="24"/>
        </w:rPr>
        <w:t>周围剂量</w:t>
      </w:r>
      <w:r w:rsidR="00BC351F" w:rsidRPr="0075661B">
        <w:rPr>
          <w:sz w:val="24"/>
          <w:szCs w:val="24"/>
        </w:rPr>
        <w:t>当量</w:t>
      </w:r>
      <w:r w:rsidRPr="0075661B">
        <w:rPr>
          <w:sz w:val="24"/>
          <w:szCs w:val="24"/>
        </w:rPr>
        <w:t>率范围：</w:t>
      </w:r>
      <w:r w:rsidR="00677D4F" w:rsidRPr="0075661B">
        <w:rPr>
          <w:sz w:val="24"/>
          <w:szCs w:val="24"/>
        </w:rPr>
        <w:t>(</w:t>
      </w:r>
      <w:r w:rsidRPr="0075661B">
        <w:rPr>
          <w:sz w:val="24"/>
          <w:szCs w:val="24"/>
        </w:rPr>
        <w:t>1×10</w:t>
      </w:r>
      <w:r w:rsidRPr="0075661B">
        <w:rPr>
          <w:sz w:val="24"/>
          <w:szCs w:val="24"/>
          <w:vertAlign w:val="superscript"/>
        </w:rPr>
        <w:t>-</w:t>
      </w:r>
      <w:r w:rsidR="009D79BA" w:rsidRPr="0075661B">
        <w:rPr>
          <w:sz w:val="24"/>
          <w:szCs w:val="24"/>
          <w:vertAlign w:val="superscript"/>
        </w:rPr>
        <w:t>5</w:t>
      </w:r>
      <w:r w:rsidRPr="0075661B">
        <w:rPr>
          <w:sz w:val="24"/>
          <w:szCs w:val="24"/>
        </w:rPr>
        <w:t xml:space="preserve"> ~ 1×10</w:t>
      </w:r>
      <w:r w:rsidRPr="0075661B">
        <w:rPr>
          <w:sz w:val="24"/>
          <w:szCs w:val="24"/>
          <w:vertAlign w:val="superscript"/>
        </w:rPr>
        <w:t>-</w:t>
      </w:r>
      <w:r w:rsidR="009D79BA" w:rsidRPr="0075661B">
        <w:rPr>
          <w:sz w:val="24"/>
          <w:szCs w:val="24"/>
          <w:vertAlign w:val="superscript"/>
        </w:rPr>
        <w:t>1</w:t>
      </w:r>
      <w:r w:rsidR="00677D4F" w:rsidRPr="0075661B">
        <w:rPr>
          <w:sz w:val="24"/>
          <w:szCs w:val="24"/>
        </w:rPr>
        <w:t xml:space="preserve"> </w:t>
      </w:r>
      <w:r w:rsidR="009D79BA" w:rsidRPr="0075661B">
        <w:rPr>
          <w:sz w:val="24"/>
          <w:szCs w:val="24"/>
        </w:rPr>
        <w:t>)</w:t>
      </w:r>
      <w:r w:rsidRPr="0075661B">
        <w:rPr>
          <w:sz w:val="24"/>
          <w:szCs w:val="24"/>
        </w:rPr>
        <w:t>Sv·h</w:t>
      </w:r>
      <w:r w:rsidRPr="0075661B">
        <w:rPr>
          <w:sz w:val="24"/>
          <w:szCs w:val="24"/>
          <w:vertAlign w:val="superscript"/>
        </w:rPr>
        <w:t>-1</w:t>
      </w:r>
      <w:r w:rsidR="00BC351F" w:rsidRPr="0075661B">
        <w:rPr>
          <w:sz w:val="24"/>
          <w:szCs w:val="24"/>
        </w:rPr>
        <w:t>；</w:t>
      </w:r>
    </w:p>
    <w:p w14:paraId="48E20847" w14:textId="042F533C" w:rsidR="00C31D72" w:rsidRPr="0075661B" w:rsidRDefault="00C31D72" w:rsidP="00346894">
      <w:pPr>
        <w:spacing w:line="360" w:lineRule="auto"/>
        <w:ind w:firstLineChars="200" w:firstLine="480"/>
        <w:rPr>
          <w:sz w:val="24"/>
          <w:szCs w:val="24"/>
        </w:rPr>
      </w:pPr>
      <w:r w:rsidRPr="0075661B">
        <w:rPr>
          <w:sz w:val="24"/>
          <w:szCs w:val="24"/>
        </w:rPr>
        <w:t>相对扩展不确定度：</w:t>
      </w:r>
      <w:proofErr w:type="spellStart"/>
      <w:r w:rsidR="007306CD" w:rsidRPr="0075661B">
        <w:rPr>
          <w:i/>
          <w:sz w:val="24"/>
          <w:szCs w:val="24"/>
        </w:rPr>
        <w:t>U</w:t>
      </w:r>
      <w:r w:rsidR="007306CD" w:rsidRPr="0075661B">
        <w:rPr>
          <w:sz w:val="24"/>
          <w:szCs w:val="24"/>
          <w:vertAlign w:val="subscript"/>
        </w:rPr>
        <w:t>rel</w:t>
      </w:r>
      <w:proofErr w:type="spellEnd"/>
      <w:r w:rsidR="007771C2" w:rsidRPr="0075661B">
        <w:rPr>
          <w:sz w:val="24"/>
          <w:szCs w:val="24"/>
          <w:vertAlign w:val="subscript"/>
        </w:rPr>
        <w:t xml:space="preserve"> </w:t>
      </w:r>
      <w:r w:rsidR="007306CD" w:rsidRPr="0075661B">
        <w:rPr>
          <w:sz w:val="24"/>
          <w:szCs w:val="24"/>
        </w:rPr>
        <w:t>≤</w:t>
      </w:r>
      <w:r w:rsidR="007771C2" w:rsidRPr="0075661B">
        <w:rPr>
          <w:sz w:val="24"/>
          <w:szCs w:val="24"/>
        </w:rPr>
        <w:t xml:space="preserve"> 5</w:t>
      </w:r>
      <w:r w:rsidR="007306CD" w:rsidRPr="0075661B">
        <w:rPr>
          <w:sz w:val="24"/>
          <w:szCs w:val="24"/>
        </w:rPr>
        <w:t>%</w:t>
      </w:r>
      <w:r w:rsidR="00677D4F" w:rsidRPr="0075661B">
        <w:rPr>
          <w:sz w:val="24"/>
          <w:szCs w:val="24"/>
        </w:rPr>
        <w:t xml:space="preserve"> (</w:t>
      </w:r>
      <w:r w:rsidR="007306CD" w:rsidRPr="0075661B">
        <w:rPr>
          <w:i/>
          <w:sz w:val="24"/>
          <w:szCs w:val="24"/>
        </w:rPr>
        <w:t>k</w:t>
      </w:r>
      <w:r w:rsidR="00346894" w:rsidRPr="0075661B">
        <w:rPr>
          <w:sz w:val="24"/>
          <w:szCs w:val="24"/>
        </w:rPr>
        <w:t xml:space="preserve"> </w:t>
      </w:r>
      <w:r w:rsidR="007306CD" w:rsidRPr="0075661B">
        <w:rPr>
          <w:sz w:val="24"/>
          <w:szCs w:val="24"/>
        </w:rPr>
        <w:t>=</w:t>
      </w:r>
      <w:r w:rsidR="00346894" w:rsidRPr="0075661B">
        <w:rPr>
          <w:sz w:val="24"/>
          <w:szCs w:val="24"/>
        </w:rPr>
        <w:t xml:space="preserve"> </w:t>
      </w:r>
      <w:r w:rsidR="007306CD" w:rsidRPr="0075661B">
        <w:rPr>
          <w:sz w:val="24"/>
          <w:szCs w:val="24"/>
        </w:rPr>
        <w:t>2</w:t>
      </w:r>
      <w:r w:rsidR="00677D4F" w:rsidRPr="0075661B">
        <w:rPr>
          <w:sz w:val="24"/>
          <w:szCs w:val="24"/>
        </w:rPr>
        <w:t>)</w:t>
      </w:r>
      <w:r w:rsidR="007306CD" w:rsidRPr="0075661B">
        <w:rPr>
          <w:sz w:val="24"/>
          <w:szCs w:val="24"/>
        </w:rPr>
        <w:t>。</w:t>
      </w:r>
    </w:p>
    <w:p w14:paraId="2A563878" w14:textId="77777777" w:rsidR="00547D72" w:rsidRPr="0075661B" w:rsidRDefault="00547D72" w:rsidP="00C31D72">
      <w:pPr>
        <w:spacing w:line="360" w:lineRule="auto"/>
        <w:ind w:firstLineChars="200" w:firstLine="480"/>
        <w:rPr>
          <w:vanish/>
          <w:sz w:val="24"/>
          <w:szCs w:val="24"/>
        </w:rPr>
      </w:pPr>
    </w:p>
    <w:p w14:paraId="44575C0B" w14:textId="4CE90859" w:rsidR="001C5A81" w:rsidRPr="0075661B" w:rsidRDefault="001C5A81" w:rsidP="007A0AC4">
      <w:pPr>
        <w:pStyle w:val="1"/>
        <w:spacing w:line="360" w:lineRule="auto"/>
        <w:ind w:firstLine="0"/>
        <w:jc w:val="left"/>
        <w:rPr>
          <w:sz w:val="24"/>
          <w:szCs w:val="24"/>
        </w:rPr>
      </w:pPr>
      <w:bookmarkStart w:id="27" w:name="_Toc208872192"/>
      <w:r w:rsidRPr="0075661B">
        <w:rPr>
          <w:sz w:val="24"/>
          <w:szCs w:val="24"/>
        </w:rPr>
        <w:t xml:space="preserve">7 </w:t>
      </w:r>
      <w:r w:rsidRPr="0075661B">
        <w:rPr>
          <w:sz w:val="24"/>
          <w:szCs w:val="24"/>
        </w:rPr>
        <w:t>校准项目和校准方法</w:t>
      </w:r>
      <w:bookmarkEnd w:id="27"/>
    </w:p>
    <w:p w14:paraId="6672F2A7" w14:textId="53684BCB" w:rsidR="001C5A81" w:rsidRPr="0075661B" w:rsidRDefault="001C5A81" w:rsidP="00423032">
      <w:pPr>
        <w:pStyle w:val="2"/>
      </w:pPr>
      <w:bookmarkStart w:id="28" w:name="_Toc208872193"/>
      <w:r w:rsidRPr="0075661B">
        <w:t>7.1</w:t>
      </w:r>
      <w:r w:rsidR="007A0AC4" w:rsidRPr="0075661B">
        <w:t xml:space="preserve"> </w:t>
      </w:r>
      <w:r w:rsidR="007446D8" w:rsidRPr="0075661B">
        <w:t>成像</w:t>
      </w:r>
      <w:r w:rsidR="00420EA0" w:rsidRPr="0075661B">
        <w:t>灵敏度</w:t>
      </w:r>
      <w:bookmarkEnd w:id="28"/>
    </w:p>
    <w:p w14:paraId="5C28774E" w14:textId="2BB01601" w:rsidR="00420EA0" w:rsidRPr="0075661B" w:rsidRDefault="002401F2" w:rsidP="002401F2">
      <w:pPr>
        <w:pStyle w:val="a0"/>
        <w:spacing w:line="360" w:lineRule="auto"/>
        <w:ind w:firstLineChars="200" w:firstLine="480"/>
        <w:rPr>
          <w:sz w:val="24"/>
          <w:szCs w:val="21"/>
        </w:rPr>
      </w:pPr>
      <w:r w:rsidRPr="0075661B">
        <w:rPr>
          <w:sz w:val="24"/>
          <w:szCs w:val="21"/>
        </w:rPr>
        <w:t>用活度为</w:t>
      </w:r>
      <w:r w:rsidRPr="0075661B">
        <w:rPr>
          <w:sz w:val="24"/>
          <w:szCs w:val="21"/>
        </w:rPr>
        <w:t>3.7×10</w:t>
      </w:r>
      <w:r w:rsidR="00421ADC" w:rsidRPr="0075661B">
        <w:rPr>
          <w:sz w:val="24"/>
          <w:szCs w:val="21"/>
          <w:vertAlign w:val="superscript"/>
        </w:rPr>
        <w:t>4</w:t>
      </w:r>
      <w:r w:rsidRPr="0075661B">
        <w:rPr>
          <w:sz w:val="24"/>
          <w:szCs w:val="21"/>
        </w:rPr>
        <w:t>Bq</w:t>
      </w:r>
      <w:r w:rsidRPr="0075661B">
        <w:rPr>
          <w:sz w:val="24"/>
          <w:szCs w:val="21"/>
        </w:rPr>
        <w:t>的</w:t>
      </w:r>
      <w:r w:rsidRPr="0075661B">
        <w:rPr>
          <w:sz w:val="24"/>
          <w:szCs w:val="21"/>
          <w:vertAlign w:val="superscript"/>
        </w:rPr>
        <w:t>137</w:t>
      </w:r>
      <w:r w:rsidRPr="0075661B">
        <w:rPr>
          <w:sz w:val="24"/>
          <w:szCs w:val="21"/>
        </w:rPr>
        <w:t>Cs</w:t>
      </w:r>
      <w:r w:rsidRPr="0075661B">
        <w:rPr>
          <w:sz w:val="24"/>
          <w:szCs w:val="21"/>
        </w:rPr>
        <w:t>点源置于</w:t>
      </w:r>
      <w:bookmarkStart w:id="29" w:name="_Hlk208858976"/>
      <w:r w:rsidRPr="0075661B">
        <w:rPr>
          <w:sz w:val="24"/>
          <w:szCs w:val="21"/>
        </w:rPr>
        <w:t>γ</w:t>
      </w:r>
      <w:r w:rsidRPr="0075661B">
        <w:rPr>
          <w:sz w:val="24"/>
          <w:szCs w:val="21"/>
        </w:rPr>
        <w:t>相机</w:t>
      </w:r>
      <w:bookmarkEnd w:id="29"/>
      <w:r w:rsidRPr="0075661B">
        <w:rPr>
          <w:sz w:val="24"/>
          <w:szCs w:val="21"/>
        </w:rPr>
        <w:t>成像视野中心、物距</w:t>
      </w:r>
      <w:r w:rsidRPr="0075661B">
        <w:rPr>
          <w:sz w:val="24"/>
          <w:szCs w:val="21"/>
        </w:rPr>
        <w:t>1m</w:t>
      </w:r>
      <w:r w:rsidRPr="0075661B">
        <w:rPr>
          <w:sz w:val="24"/>
          <w:szCs w:val="21"/>
        </w:rPr>
        <w:t>处，启动</w:t>
      </w:r>
      <w:r w:rsidRPr="0075661B">
        <w:rPr>
          <w:sz w:val="24"/>
          <w:szCs w:val="21"/>
        </w:rPr>
        <w:t>γ</w:t>
      </w:r>
      <w:r w:rsidRPr="0075661B">
        <w:rPr>
          <w:sz w:val="24"/>
          <w:szCs w:val="21"/>
        </w:rPr>
        <w:t>相机对目标源进行</w:t>
      </w:r>
      <w:r w:rsidRPr="0075661B">
        <w:rPr>
          <w:sz w:val="24"/>
          <w:szCs w:val="21"/>
        </w:rPr>
        <w:t>1h</w:t>
      </w:r>
      <w:r w:rsidRPr="0075661B">
        <w:rPr>
          <w:sz w:val="24"/>
          <w:szCs w:val="21"/>
        </w:rPr>
        <w:t>采集数据，</w:t>
      </w:r>
      <w:r w:rsidRPr="0075661B">
        <w:rPr>
          <w:sz w:val="24"/>
          <w:szCs w:val="21"/>
        </w:rPr>
        <w:t>γ</w:t>
      </w:r>
      <w:r w:rsidRPr="0075661B">
        <w:rPr>
          <w:sz w:val="24"/>
          <w:szCs w:val="21"/>
        </w:rPr>
        <w:t>相机能准确定位目标源并成像，计算重建图像中热点位置</w:t>
      </w:r>
      <w:r w:rsidR="007771C2" w:rsidRPr="0075661B">
        <w:rPr>
          <w:sz w:val="24"/>
          <w:szCs w:val="21"/>
        </w:rPr>
        <w:t>的</w:t>
      </w:r>
      <w:r w:rsidRPr="0075661B">
        <w:rPr>
          <w:sz w:val="24"/>
          <w:szCs w:val="21"/>
        </w:rPr>
        <w:t>信噪比值。</w:t>
      </w:r>
    </w:p>
    <w:p w14:paraId="6CB8F3E8" w14:textId="0E39137B" w:rsidR="007446D8" w:rsidRPr="0075661B" w:rsidRDefault="007446D8" w:rsidP="007446D8">
      <w:pPr>
        <w:pStyle w:val="2"/>
      </w:pPr>
      <w:bookmarkStart w:id="30" w:name="_Toc208872194"/>
      <w:r w:rsidRPr="0075661B">
        <w:t xml:space="preserve">7.2 </w:t>
      </w:r>
      <w:r w:rsidRPr="0075661B">
        <w:t>视野范围</w:t>
      </w:r>
      <w:bookmarkEnd w:id="30"/>
    </w:p>
    <w:p w14:paraId="0E1D28E4" w14:textId="0E9EE616" w:rsidR="007446D8" w:rsidRPr="0075661B" w:rsidRDefault="001C14B8" w:rsidP="001C14B8">
      <w:pPr>
        <w:pStyle w:val="a8"/>
        <w:spacing w:line="360" w:lineRule="auto"/>
        <w:ind w:firstLineChars="200" w:firstLine="480"/>
        <w:rPr>
          <w:rFonts w:ascii="Times New Roman" w:hAnsi="Times New Roman"/>
          <w:sz w:val="24"/>
          <w:szCs w:val="24"/>
        </w:rPr>
      </w:pPr>
      <w:r w:rsidRPr="0075661B">
        <w:rPr>
          <w:rFonts w:ascii="Times New Roman" w:hAnsi="Times New Roman"/>
          <w:sz w:val="24"/>
          <w:szCs w:val="24"/>
        </w:rPr>
        <w:t>γ</w:t>
      </w:r>
      <w:r w:rsidRPr="0075661B">
        <w:rPr>
          <w:rFonts w:ascii="Times New Roman" w:hAnsi="Times New Roman"/>
          <w:sz w:val="24"/>
          <w:szCs w:val="24"/>
        </w:rPr>
        <w:t>相机具有锥形视场，用该视场在水平或垂直方向上所覆盖的角度来表征系统的视野范围。</w:t>
      </w:r>
      <w:r w:rsidR="006E77FF" w:rsidRPr="0075661B">
        <w:rPr>
          <w:rFonts w:ascii="Times New Roman" w:hAnsi="Times New Roman"/>
          <w:sz w:val="24"/>
          <w:szCs w:val="24"/>
        </w:rPr>
        <w:t>本规范给出放射源重建图像在水平方向上的视野范围校准方法。</w:t>
      </w:r>
      <w:r w:rsidRPr="0075661B">
        <w:rPr>
          <w:rFonts w:ascii="Times New Roman" w:hAnsi="Times New Roman"/>
          <w:sz w:val="24"/>
          <w:szCs w:val="24"/>
        </w:rPr>
        <w:t>用活度为</w:t>
      </w:r>
      <w:r w:rsidR="006C48F5" w:rsidRPr="0075661B">
        <w:rPr>
          <w:rFonts w:ascii="Times New Roman" w:hAnsi="Times New Roman"/>
          <w:sz w:val="24"/>
          <w:szCs w:val="24"/>
        </w:rPr>
        <w:t>3.7</w:t>
      </w:r>
      <w:r w:rsidRPr="0075661B">
        <w:rPr>
          <w:rFonts w:ascii="Times New Roman" w:hAnsi="Times New Roman"/>
          <w:sz w:val="24"/>
          <w:szCs w:val="24"/>
        </w:rPr>
        <w:t>×10</w:t>
      </w:r>
      <w:r w:rsidR="006E77FF" w:rsidRPr="0075661B">
        <w:rPr>
          <w:rFonts w:ascii="Times New Roman" w:hAnsi="Times New Roman"/>
          <w:sz w:val="24"/>
          <w:szCs w:val="24"/>
          <w:vertAlign w:val="superscript"/>
        </w:rPr>
        <w:t>8</w:t>
      </w:r>
      <w:r w:rsidRPr="0075661B">
        <w:rPr>
          <w:rFonts w:ascii="Times New Roman" w:hAnsi="Times New Roman"/>
          <w:sz w:val="24"/>
          <w:szCs w:val="24"/>
          <w:vertAlign w:val="superscript"/>
        </w:rPr>
        <w:t xml:space="preserve"> </w:t>
      </w:r>
      <w:r w:rsidRPr="0075661B">
        <w:rPr>
          <w:rFonts w:ascii="Times New Roman" w:hAnsi="Times New Roman"/>
          <w:sz w:val="24"/>
          <w:szCs w:val="24"/>
        </w:rPr>
        <w:t>Bq</w:t>
      </w:r>
      <w:r w:rsidRPr="0075661B">
        <w:rPr>
          <w:rFonts w:ascii="Times New Roman" w:hAnsi="Times New Roman"/>
          <w:sz w:val="24"/>
          <w:szCs w:val="24"/>
        </w:rPr>
        <w:t>的</w:t>
      </w:r>
      <w:r w:rsidRPr="0075661B">
        <w:rPr>
          <w:rFonts w:ascii="Times New Roman" w:hAnsi="Times New Roman"/>
          <w:sz w:val="24"/>
          <w:szCs w:val="24"/>
          <w:vertAlign w:val="superscript"/>
        </w:rPr>
        <w:t>137</w:t>
      </w:r>
      <w:r w:rsidRPr="0075661B">
        <w:rPr>
          <w:rFonts w:ascii="Times New Roman" w:hAnsi="Times New Roman"/>
          <w:sz w:val="24"/>
          <w:szCs w:val="24"/>
        </w:rPr>
        <w:t>Cs</w:t>
      </w:r>
      <w:r w:rsidRPr="0075661B">
        <w:rPr>
          <w:rFonts w:ascii="Times New Roman" w:hAnsi="Times New Roman"/>
          <w:sz w:val="24"/>
          <w:szCs w:val="24"/>
        </w:rPr>
        <w:t>点源置于距离</w:t>
      </w:r>
      <w:r w:rsidR="00D5097D" w:rsidRPr="0075661B">
        <w:rPr>
          <w:rFonts w:ascii="Times New Roman" w:hAnsi="Times New Roman"/>
          <w:sz w:val="24"/>
          <w:szCs w:val="24"/>
        </w:rPr>
        <w:t>γ</w:t>
      </w:r>
      <w:r w:rsidR="00D5097D" w:rsidRPr="0075661B">
        <w:rPr>
          <w:rFonts w:ascii="Times New Roman" w:hAnsi="Times New Roman"/>
          <w:sz w:val="24"/>
          <w:szCs w:val="24"/>
        </w:rPr>
        <w:t>相机</w:t>
      </w:r>
      <w:r w:rsidRPr="0075661B">
        <w:rPr>
          <w:rFonts w:ascii="Times New Roman" w:hAnsi="Times New Roman"/>
          <w:sz w:val="24"/>
          <w:szCs w:val="24"/>
        </w:rPr>
        <w:t>外平面</w:t>
      </w:r>
      <w:r w:rsidRPr="0075661B">
        <w:rPr>
          <w:rFonts w:ascii="Times New Roman" w:hAnsi="Times New Roman"/>
          <w:sz w:val="24"/>
          <w:szCs w:val="24"/>
        </w:rPr>
        <w:t>1m</w:t>
      </w:r>
      <w:r w:rsidRPr="0075661B">
        <w:rPr>
          <w:rFonts w:ascii="Times New Roman" w:hAnsi="Times New Roman"/>
          <w:sz w:val="24"/>
          <w:szCs w:val="24"/>
        </w:rPr>
        <w:t>处，移动点源使得点源重建图像位于整个图像的左边缘，记录位置</w:t>
      </w:r>
      <w:r w:rsidRPr="0075661B">
        <w:rPr>
          <w:rFonts w:ascii="Times New Roman" w:hAnsi="Times New Roman"/>
          <w:sz w:val="24"/>
          <w:szCs w:val="24"/>
        </w:rPr>
        <w:t>A</w:t>
      </w:r>
      <w:r w:rsidRPr="0075661B">
        <w:rPr>
          <w:rFonts w:ascii="Times New Roman" w:hAnsi="Times New Roman"/>
          <w:sz w:val="24"/>
          <w:szCs w:val="24"/>
        </w:rPr>
        <w:t>。向右移动点源使得点源重建图像位于整个图像的右边缘，记录位置</w:t>
      </w:r>
      <w:r w:rsidRPr="0075661B">
        <w:rPr>
          <w:rFonts w:ascii="Times New Roman" w:hAnsi="Times New Roman"/>
          <w:sz w:val="24"/>
          <w:szCs w:val="24"/>
        </w:rPr>
        <w:t>B</w:t>
      </w:r>
      <w:r w:rsidRPr="0075661B">
        <w:rPr>
          <w:rFonts w:ascii="Times New Roman" w:hAnsi="Times New Roman"/>
          <w:sz w:val="24"/>
          <w:szCs w:val="24"/>
        </w:rPr>
        <w:t>。将点源置于距离</w:t>
      </w:r>
      <w:r w:rsidRPr="0075661B">
        <w:rPr>
          <w:rFonts w:ascii="Times New Roman" w:hAnsi="Times New Roman"/>
          <w:sz w:val="24"/>
          <w:szCs w:val="24"/>
        </w:rPr>
        <w:t>γ</w:t>
      </w:r>
      <w:r w:rsidRPr="0075661B">
        <w:rPr>
          <w:rFonts w:ascii="Times New Roman" w:hAnsi="Times New Roman"/>
          <w:sz w:val="24"/>
          <w:szCs w:val="24"/>
        </w:rPr>
        <w:t>相机外平面</w:t>
      </w:r>
      <w:r w:rsidRPr="0075661B">
        <w:rPr>
          <w:rFonts w:ascii="Times New Roman" w:hAnsi="Times New Roman"/>
          <w:sz w:val="24"/>
          <w:szCs w:val="24"/>
        </w:rPr>
        <w:t>2</w:t>
      </w:r>
      <w:r w:rsidR="00D5097D" w:rsidRPr="0075661B">
        <w:rPr>
          <w:rFonts w:ascii="Times New Roman" w:hAnsi="Times New Roman"/>
          <w:sz w:val="24"/>
          <w:szCs w:val="24"/>
        </w:rPr>
        <w:t>m</w:t>
      </w:r>
      <w:r w:rsidRPr="0075661B">
        <w:rPr>
          <w:rFonts w:ascii="Times New Roman" w:hAnsi="Times New Roman"/>
          <w:sz w:val="24"/>
          <w:szCs w:val="24"/>
        </w:rPr>
        <w:t>处，移动点源使得点源重建图像位于整个图像的左边缘，记录位置</w:t>
      </w:r>
      <w:r w:rsidRPr="0075661B">
        <w:rPr>
          <w:rFonts w:ascii="Times New Roman" w:hAnsi="Times New Roman"/>
          <w:sz w:val="24"/>
          <w:szCs w:val="24"/>
        </w:rPr>
        <w:t>C</w:t>
      </w:r>
      <w:r w:rsidRPr="0075661B">
        <w:rPr>
          <w:rFonts w:ascii="Times New Roman" w:hAnsi="Times New Roman"/>
          <w:sz w:val="24"/>
          <w:szCs w:val="24"/>
        </w:rPr>
        <w:t>。向右移动点源使得点源重建图像位于整个图像的右边缘，记录位置</w:t>
      </w:r>
      <w:r w:rsidRPr="0075661B">
        <w:rPr>
          <w:rFonts w:ascii="Times New Roman" w:hAnsi="Times New Roman"/>
          <w:sz w:val="24"/>
          <w:szCs w:val="24"/>
        </w:rPr>
        <w:t>D</w:t>
      </w:r>
      <w:r w:rsidRPr="0075661B">
        <w:rPr>
          <w:rFonts w:ascii="Times New Roman" w:hAnsi="Times New Roman"/>
          <w:sz w:val="24"/>
          <w:szCs w:val="24"/>
        </w:rPr>
        <w:t>。</w:t>
      </w:r>
      <w:r w:rsidR="007771C2" w:rsidRPr="0075661B">
        <w:rPr>
          <w:rFonts w:ascii="Times New Roman" w:hAnsi="Times New Roman"/>
          <w:sz w:val="24"/>
          <w:szCs w:val="24"/>
        </w:rPr>
        <w:t>具体位置如图</w:t>
      </w:r>
      <w:r w:rsidR="007771C2" w:rsidRPr="0075661B">
        <w:rPr>
          <w:rFonts w:ascii="Times New Roman" w:hAnsi="Times New Roman"/>
          <w:sz w:val="24"/>
          <w:szCs w:val="24"/>
        </w:rPr>
        <w:t>1</w:t>
      </w:r>
      <w:r w:rsidR="007771C2" w:rsidRPr="0075661B">
        <w:rPr>
          <w:rFonts w:ascii="Times New Roman" w:hAnsi="Times New Roman"/>
          <w:sz w:val="24"/>
          <w:szCs w:val="24"/>
        </w:rPr>
        <w:t>所示。</w:t>
      </w:r>
    </w:p>
    <w:p w14:paraId="1E98832C" w14:textId="6CC68644" w:rsidR="00B11945" w:rsidRPr="0075661B" w:rsidRDefault="00D5097D" w:rsidP="0075661B">
      <w:pPr>
        <w:widowControl/>
        <w:spacing w:before="100" w:beforeAutospacing="1" w:after="100" w:afterAutospacing="1"/>
        <w:jc w:val="center"/>
        <w:rPr>
          <w:color w:val="000000" w:themeColor="text1"/>
          <w:sz w:val="24"/>
          <w:szCs w:val="24"/>
        </w:rPr>
      </w:pPr>
      <w:r w:rsidRPr="0075661B">
        <w:rPr>
          <w:noProof/>
          <w:color w:val="000000" w:themeColor="text1"/>
          <w:sz w:val="24"/>
          <w:szCs w:val="24"/>
        </w:rPr>
        <w:drawing>
          <wp:inline distT="0" distB="0" distL="0" distR="0" wp14:anchorId="3E24524E" wp14:editId="176EA566">
            <wp:extent cx="3654821" cy="2052000"/>
            <wp:effectExtent l="0" t="0" r="3175" b="5715"/>
            <wp:docPr id="167739323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3654821" cy="2052000"/>
                    </a:xfrm>
                    <a:prstGeom prst="rect">
                      <a:avLst/>
                    </a:prstGeom>
                    <a:noFill/>
                    <a:ln>
                      <a:noFill/>
                    </a:ln>
                  </pic:spPr>
                </pic:pic>
              </a:graphicData>
            </a:graphic>
          </wp:inline>
        </w:drawing>
      </w:r>
    </w:p>
    <w:p w14:paraId="768A90C3" w14:textId="004E54D7" w:rsidR="009A7BBC" w:rsidRPr="0075661B" w:rsidRDefault="009A7BBC" w:rsidP="00677D4F">
      <w:pPr>
        <w:widowControl/>
        <w:spacing w:before="100" w:beforeAutospacing="1" w:after="100" w:afterAutospacing="1"/>
        <w:jc w:val="center"/>
        <w:rPr>
          <w:color w:val="000000" w:themeColor="text1"/>
          <w:sz w:val="22"/>
          <w:szCs w:val="22"/>
        </w:rPr>
      </w:pPr>
      <w:r w:rsidRPr="0075661B">
        <w:rPr>
          <w:color w:val="000000" w:themeColor="text1"/>
          <w:sz w:val="22"/>
          <w:szCs w:val="22"/>
        </w:rPr>
        <w:t>图</w:t>
      </w:r>
      <w:r w:rsidRPr="0075661B">
        <w:rPr>
          <w:color w:val="000000" w:themeColor="text1"/>
          <w:sz w:val="22"/>
          <w:szCs w:val="22"/>
        </w:rPr>
        <w:t>1  γ</w:t>
      </w:r>
      <w:r w:rsidRPr="0075661B">
        <w:rPr>
          <w:color w:val="000000" w:themeColor="text1"/>
          <w:sz w:val="22"/>
          <w:szCs w:val="22"/>
        </w:rPr>
        <w:t>相机视野范围校准示意图</w:t>
      </w:r>
    </w:p>
    <w:p w14:paraId="4E3A7655" w14:textId="18E94B6E" w:rsidR="009A7BBC" w:rsidRPr="0075661B" w:rsidRDefault="00D5097D" w:rsidP="006C48F5">
      <w:pPr>
        <w:widowControl/>
        <w:spacing w:line="360" w:lineRule="auto"/>
        <w:ind w:firstLineChars="200" w:firstLine="480"/>
        <w:rPr>
          <w:sz w:val="24"/>
          <w:szCs w:val="24"/>
        </w:rPr>
      </w:pPr>
      <w:bookmarkStart w:id="31" w:name="_Hlk208854104"/>
      <w:r w:rsidRPr="0075661B">
        <w:rPr>
          <w:sz w:val="24"/>
          <w:szCs w:val="24"/>
        </w:rPr>
        <w:t>测量图</w:t>
      </w:r>
      <w:r w:rsidRPr="0075661B">
        <w:rPr>
          <w:sz w:val="24"/>
          <w:szCs w:val="24"/>
        </w:rPr>
        <w:t>1</w:t>
      </w:r>
      <w:r w:rsidRPr="0075661B">
        <w:rPr>
          <w:sz w:val="24"/>
          <w:szCs w:val="24"/>
        </w:rPr>
        <w:t>中</w:t>
      </w:r>
      <w:r w:rsidRPr="0075661B">
        <w:rPr>
          <w:sz w:val="24"/>
          <w:szCs w:val="24"/>
        </w:rPr>
        <w:t>A</w:t>
      </w:r>
      <w:r w:rsidRPr="0075661B">
        <w:rPr>
          <w:sz w:val="24"/>
          <w:szCs w:val="24"/>
        </w:rPr>
        <w:t>和</w:t>
      </w:r>
      <w:r w:rsidRPr="0075661B">
        <w:rPr>
          <w:sz w:val="24"/>
          <w:szCs w:val="24"/>
        </w:rPr>
        <w:t>B</w:t>
      </w:r>
      <w:r w:rsidRPr="0075661B">
        <w:rPr>
          <w:sz w:val="24"/>
          <w:szCs w:val="24"/>
        </w:rPr>
        <w:t>之间的距离</w:t>
      </w:r>
      <w:r w:rsidRPr="0075661B">
        <w:rPr>
          <w:i/>
          <w:iCs/>
          <w:sz w:val="24"/>
          <w:szCs w:val="24"/>
        </w:rPr>
        <w:t>D</w:t>
      </w:r>
      <w:r w:rsidRPr="0075661B">
        <w:rPr>
          <w:sz w:val="24"/>
          <w:szCs w:val="24"/>
          <w:vertAlign w:val="subscript"/>
        </w:rPr>
        <w:t xml:space="preserve">1 </w:t>
      </w:r>
      <w:r w:rsidRPr="0075661B">
        <w:rPr>
          <w:sz w:val="24"/>
          <w:szCs w:val="24"/>
        </w:rPr>
        <w:t>(m)</w:t>
      </w:r>
      <w:r w:rsidRPr="0075661B">
        <w:rPr>
          <w:sz w:val="24"/>
          <w:szCs w:val="24"/>
        </w:rPr>
        <w:t>，测量</w:t>
      </w:r>
      <w:r w:rsidRPr="0075661B">
        <w:rPr>
          <w:sz w:val="24"/>
          <w:szCs w:val="24"/>
        </w:rPr>
        <w:t>C</w:t>
      </w:r>
      <w:r w:rsidRPr="0075661B">
        <w:rPr>
          <w:sz w:val="24"/>
          <w:szCs w:val="24"/>
        </w:rPr>
        <w:t>和</w:t>
      </w:r>
      <w:r w:rsidRPr="0075661B">
        <w:rPr>
          <w:sz w:val="24"/>
          <w:szCs w:val="24"/>
        </w:rPr>
        <w:t>D</w:t>
      </w:r>
      <w:r w:rsidRPr="0075661B">
        <w:rPr>
          <w:sz w:val="24"/>
          <w:szCs w:val="24"/>
        </w:rPr>
        <w:t>之间的距离</w:t>
      </w:r>
      <w:r w:rsidRPr="0075661B">
        <w:rPr>
          <w:i/>
          <w:iCs/>
          <w:sz w:val="24"/>
          <w:szCs w:val="24"/>
        </w:rPr>
        <w:t>D</w:t>
      </w:r>
      <w:r w:rsidRPr="0075661B">
        <w:rPr>
          <w:sz w:val="24"/>
          <w:szCs w:val="24"/>
          <w:vertAlign w:val="subscript"/>
        </w:rPr>
        <w:t xml:space="preserve">2 </w:t>
      </w:r>
      <w:r w:rsidRPr="0075661B">
        <w:rPr>
          <w:sz w:val="24"/>
          <w:szCs w:val="24"/>
        </w:rPr>
        <w:t>(m)</w:t>
      </w:r>
      <w:r w:rsidRPr="0075661B">
        <w:rPr>
          <w:sz w:val="24"/>
          <w:szCs w:val="24"/>
        </w:rPr>
        <w:t>，视野范围大小用角度</w:t>
      </w:r>
      <w:r w:rsidRPr="0075661B">
        <w:rPr>
          <w:i/>
          <w:iCs/>
          <w:sz w:val="24"/>
          <w:szCs w:val="24"/>
        </w:rPr>
        <w:t>θ</w:t>
      </w:r>
      <w:r w:rsidRPr="0075661B">
        <w:rPr>
          <w:sz w:val="24"/>
          <w:szCs w:val="24"/>
        </w:rPr>
        <w:t>表示，</w:t>
      </w:r>
      <w:bookmarkEnd w:id="31"/>
      <w:r w:rsidRPr="0075661B">
        <w:rPr>
          <w:sz w:val="24"/>
          <w:szCs w:val="24"/>
        </w:rPr>
        <w:t>按式</w:t>
      </w:r>
      <w:r w:rsidR="005B081F" w:rsidRPr="0075661B">
        <w:rPr>
          <w:sz w:val="24"/>
          <w:szCs w:val="24"/>
        </w:rPr>
        <w:t>(</w:t>
      </w:r>
      <w:r w:rsidRPr="0075661B">
        <w:rPr>
          <w:sz w:val="24"/>
          <w:szCs w:val="24"/>
        </w:rPr>
        <w:t>1</w:t>
      </w:r>
      <w:r w:rsidR="005B081F" w:rsidRPr="0075661B">
        <w:rPr>
          <w:sz w:val="24"/>
          <w:szCs w:val="24"/>
        </w:rPr>
        <w:t>)</w:t>
      </w:r>
      <w:r w:rsidRPr="0075661B">
        <w:rPr>
          <w:sz w:val="24"/>
          <w:szCs w:val="24"/>
        </w:rPr>
        <w:t>计算</w:t>
      </w:r>
      <w:r w:rsidR="009A7BBC" w:rsidRPr="0075661B">
        <w:rPr>
          <w:sz w:val="24"/>
          <w:szCs w:val="24"/>
        </w:rPr>
        <w:t>：</w:t>
      </w:r>
    </w:p>
    <w:p w14:paraId="2E1D4976" w14:textId="350F8D73" w:rsidR="00B11945" w:rsidRPr="0075661B" w:rsidRDefault="009A7BBC" w:rsidP="006C48F5">
      <w:pPr>
        <w:widowControl/>
        <w:spacing w:line="360" w:lineRule="auto"/>
        <w:jc w:val="center"/>
        <w:rPr>
          <w:sz w:val="24"/>
          <w:szCs w:val="24"/>
        </w:rPr>
      </w:pPr>
      <w:r w:rsidRPr="0075661B">
        <w:lastRenderedPageBreak/>
        <w:t xml:space="preserve">                           </w:t>
      </w:r>
      <w:r w:rsidRPr="0075661B">
        <w:rPr>
          <w:position w:val="-24"/>
        </w:rPr>
        <w:object w:dxaOrig="3019" w:dyaOrig="620" w14:anchorId="350B6818">
          <v:shape id="_x0000_i1026" type="#_x0000_t75" style="width:151.5pt;height:31pt" o:ole="">
            <v:imagedata r:id="rId17" o:title=""/>
          </v:shape>
          <o:OLEObject Type="Embed" ProgID="Equation.DSMT4" ShapeID="_x0000_i1026" DrawAspect="Content" ObjectID="_1836461973" r:id="rId18"/>
        </w:object>
      </w:r>
      <w:r w:rsidRPr="0075661B">
        <w:rPr>
          <w:sz w:val="24"/>
          <w:szCs w:val="24"/>
        </w:rPr>
        <w:t xml:space="preserve">                     (1)</w:t>
      </w:r>
    </w:p>
    <w:p w14:paraId="4DFD7569" w14:textId="641B70BF" w:rsidR="00D853FA" w:rsidRPr="0075661B" w:rsidRDefault="00D853FA" w:rsidP="006C48F5">
      <w:pPr>
        <w:widowControl/>
        <w:spacing w:line="360" w:lineRule="auto"/>
        <w:ind w:firstLineChars="200" w:firstLine="480"/>
        <w:rPr>
          <w:sz w:val="24"/>
          <w:szCs w:val="24"/>
        </w:rPr>
      </w:pPr>
      <w:r w:rsidRPr="0075661B">
        <w:rPr>
          <w:sz w:val="24"/>
          <w:szCs w:val="24"/>
        </w:rPr>
        <w:t>式中：</w:t>
      </w:r>
    </w:p>
    <w:p w14:paraId="11F1C736" w14:textId="4F293358" w:rsidR="00D853FA" w:rsidRPr="0075661B" w:rsidRDefault="00D853FA" w:rsidP="006C48F5">
      <w:pPr>
        <w:widowControl/>
        <w:spacing w:line="360" w:lineRule="auto"/>
        <w:ind w:firstLineChars="200" w:firstLine="480"/>
        <w:rPr>
          <w:sz w:val="24"/>
          <w:szCs w:val="24"/>
        </w:rPr>
      </w:pPr>
      <w:r w:rsidRPr="0075661B">
        <w:rPr>
          <w:i/>
          <w:iCs/>
          <w:sz w:val="24"/>
          <w:szCs w:val="24"/>
        </w:rPr>
        <w:t>L</w:t>
      </w:r>
      <w:r w:rsidRPr="0075661B">
        <w:rPr>
          <w:sz w:val="24"/>
          <w:szCs w:val="24"/>
          <w:vertAlign w:val="subscript"/>
        </w:rPr>
        <w:t>2</w:t>
      </w:r>
      <w:r w:rsidRPr="0075661B">
        <w:rPr>
          <w:sz w:val="24"/>
          <w:szCs w:val="24"/>
        </w:rPr>
        <w:t>——γ</w:t>
      </w:r>
      <w:r w:rsidRPr="0075661B">
        <w:rPr>
          <w:sz w:val="24"/>
          <w:szCs w:val="24"/>
        </w:rPr>
        <w:t>相机的焦距</w:t>
      </w:r>
      <w:r w:rsidR="007171F7" w:rsidRPr="0075661B">
        <w:rPr>
          <w:sz w:val="24"/>
          <w:szCs w:val="24"/>
        </w:rPr>
        <w:t>，</w:t>
      </w:r>
      <w:r w:rsidR="007171F7" w:rsidRPr="0075661B">
        <w:rPr>
          <w:sz w:val="24"/>
          <w:szCs w:val="24"/>
        </w:rPr>
        <w:t>m</w:t>
      </w:r>
      <w:r w:rsidRPr="0075661B">
        <w:rPr>
          <w:sz w:val="24"/>
          <w:szCs w:val="24"/>
        </w:rPr>
        <w:t>。</w:t>
      </w:r>
    </w:p>
    <w:p w14:paraId="6F6E05B5" w14:textId="742F19CB" w:rsidR="00D5097D" w:rsidRPr="0075661B" w:rsidRDefault="006E77FF" w:rsidP="006C48F5">
      <w:pPr>
        <w:widowControl/>
        <w:spacing w:line="360" w:lineRule="auto"/>
        <w:ind w:firstLineChars="200" w:firstLine="480"/>
        <w:rPr>
          <w:sz w:val="24"/>
          <w:szCs w:val="24"/>
        </w:rPr>
      </w:pPr>
      <w:r w:rsidRPr="0075661B">
        <w:rPr>
          <w:sz w:val="24"/>
          <w:szCs w:val="24"/>
        </w:rPr>
        <w:t>注：视野范围大小与放射源种类、电源强度、物距、图像采集时间无关，所以上述校准方法中所述相关参数只作为参考，可根据实际条件使用合适参数替代。</w:t>
      </w:r>
    </w:p>
    <w:p w14:paraId="496FD23D" w14:textId="0F060A2F" w:rsidR="006E77FF" w:rsidRPr="0075661B" w:rsidRDefault="006E77FF" w:rsidP="006E77FF">
      <w:pPr>
        <w:pStyle w:val="2"/>
      </w:pPr>
      <w:bookmarkStart w:id="32" w:name="_Toc208872195"/>
      <w:r w:rsidRPr="0075661B">
        <w:t xml:space="preserve">7.3 </w:t>
      </w:r>
      <w:r w:rsidRPr="0075661B">
        <w:t>角分辨率</w:t>
      </w:r>
      <w:bookmarkEnd w:id="32"/>
    </w:p>
    <w:p w14:paraId="190BD718" w14:textId="60B24E2A" w:rsidR="006E77FF" w:rsidRPr="0075661B" w:rsidRDefault="00677D4F" w:rsidP="001C73C3">
      <w:pPr>
        <w:pStyle w:val="a0"/>
        <w:spacing w:line="360" w:lineRule="auto"/>
        <w:ind w:firstLineChars="200" w:firstLine="480"/>
        <w:rPr>
          <w:sz w:val="24"/>
          <w:szCs w:val="21"/>
        </w:rPr>
      </w:pPr>
      <w:r w:rsidRPr="0075661B">
        <w:rPr>
          <w:sz w:val="24"/>
          <w:szCs w:val="21"/>
        </w:rPr>
        <w:t>在远场情况下用点源进行角分辨率校准。用活度为</w:t>
      </w:r>
      <w:r w:rsidRPr="0075661B">
        <w:rPr>
          <w:sz w:val="24"/>
          <w:szCs w:val="21"/>
        </w:rPr>
        <w:t>3.7×10</w:t>
      </w:r>
      <w:r w:rsidRPr="0075661B">
        <w:rPr>
          <w:sz w:val="24"/>
          <w:szCs w:val="21"/>
          <w:vertAlign w:val="superscript"/>
        </w:rPr>
        <w:t>7</w:t>
      </w:r>
      <w:r w:rsidR="00316AA8" w:rsidRPr="0075661B">
        <w:rPr>
          <w:sz w:val="24"/>
          <w:szCs w:val="21"/>
          <w:vertAlign w:val="superscript"/>
        </w:rPr>
        <w:t xml:space="preserve"> </w:t>
      </w:r>
      <w:r w:rsidR="00316AA8" w:rsidRPr="0075661B">
        <w:rPr>
          <w:sz w:val="24"/>
          <w:szCs w:val="21"/>
        </w:rPr>
        <w:t>Bq</w:t>
      </w:r>
      <w:r w:rsidRPr="0075661B">
        <w:rPr>
          <w:sz w:val="24"/>
          <w:szCs w:val="21"/>
        </w:rPr>
        <w:t>的</w:t>
      </w:r>
      <w:r w:rsidRPr="0075661B">
        <w:rPr>
          <w:sz w:val="24"/>
          <w:szCs w:val="21"/>
          <w:vertAlign w:val="superscript"/>
        </w:rPr>
        <w:t>137</w:t>
      </w:r>
      <w:r w:rsidRPr="0075661B">
        <w:rPr>
          <w:sz w:val="24"/>
          <w:szCs w:val="21"/>
        </w:rPr>
        <w:t>Cs</w:t>
      </w:r>
      <w:r w:rsidRPr="0075661B">
        <w:rPr>
          <w:sz w:val="24"/>
          <w:szCs w:val="21"/>
        </w:rPr>
        <w:t>点源置于成像视野</w:t>
      </w:r>
      <w:r w:rsidR="001C73C3" w:rsidRPr="0075661B">
        <w:rPr>
          <w:sz w:val="24"/>
          <w:szCs w:val="21"/>
        </w:rPr>
        <w:t>中间</w:t>
      </w:r>
      <w:r w:rsidRPr="0075661B">
        <w:rPr>
          <w:sz w:val="24"/>
          <w:szCs w:val="21"/>
        </w:rPr>
        <w:t>物距</w:t>
      </w:r>
      <w:r w:rsidRPr="0075661B">
        <w:rPr>
          <w:sz w:val="24"/>
          <w:szCs w:val="21"/>
        </w:rPr>
        <w:t>5m</w:t>
      </w:r>
      <w:r w:rsidRPr="0075661B">
        <w:rPr>
          <w:sz w:val="24"/>
          <w:szCs w:val="21"/>
        </w:rPr>
        <w:t>处，</w:t>
      </w:r>
      <w:r w:rsidR="001C73C3" w:rsidRPr="0075661B">
        <w:rPr>
          <w:sz w:val="24"/>
          <w:szCs w:val="21"/>
        </w:rPr>
        <w:t>将点源微调至视野中心，</w:t>
      </w:r>
      <w:r w:rsidR="006C48F5" w:rsidRPr="0075661B">
        <w:rPr>
          <w:sz w:val="24"/>
        </w:rPr>
        <w:t>采集图像</w:t>
      </w:r>
      <w:r w:rsidR="006C48F5" w:rsidRPr="0075661B">
        <w:rPr>
          <w:sz w:val="24"/>
        </w:rPr>
        <w:t>5min</w:t>
      </w:r>
      <w:r w:rsidR="006C48F5" w:rsidRPr="0075661B">
        <w:rPr>
          <w:sz w:val="24"/>
        </w:rPr>
        <w:t>，</w:t>
      </w:r>
      <w:r w:rsidR="001C73C3" w:rsidRPr="0075661B">
        <w:rPr>
          <w:sz w:val="24"/>
          <w:szCs w:val="21"/>
        </w:rPr>
        <w:t>得到点源在</w:t>
      </w:r>
      <w:r w:rsidR="001C73C3" w:rsidRPr="0075661B">
        <w:rPr>
          <w:sz w:val="24"/>
          <w:szCs w:val="21"/>
        </w:rPr>
        <w:t>X-Y</w:t>
      </w:r>
      <w:r w:rsidR="001C73C3" w:rsidRPr="0075661B">
        <w:rPr>
          <w:sz w:val="24"/>
          <w:szCs w:val="21"/>
        </w:rPr>
        <w:t>坐标平面上的重建图像（见图</w:t>
      </w:r>
      <w:r w:rsidR="001C73C3" w:rsidRPr="0075661B">
        <w:rPr>
          <w:sz w:val="24"/>
          <w:szCs w:val="21"/>
        </w:rPr>
        <w:t>2</w:t>
      </w:r>
      <w:r w:rsidR="001C73C3" w:rsidRPr="0075661B">
        <w:rPr>
          <w:sz w:val="24"/>
          <w:szCs w:val="21"/>
        </w:rPr>
        <w:t>左）。通过图像最大值取垂直于</w:t>
      </w:r>
      <w:r w:rsidR="001C73C3" w:rsidRPr="0075661B">
        <w:rPr>
          <w:sz w:val="24"/>
          <w:szCs w:val="21"/>
        </w:rPr>
        <w:t>X-Y</w:t>
      </w:r>
      <w:r w:rsidR="001C73C3" w:rsidRPr="0075661B">
        <w:rPr>
          <w:sz w:val="24"/>
          <w:szCs w:val="21"/>
        </w:rPr>
        <w:t>坐标平面和平行于</w:t>
      </w:r>
      <w:r w:rsidR="001C73C3" w:rsidRPr="0075661B">
        <w:rPr>
          <w:sz w:val="24"/>
          <w:szCs w:val="21"/>
        </w:rPr>
        <w:t>X</w:t>
      </w:r>
      <w:proofErr w:type="gramStart"/>
      <w:r w:rsidR="001C73C3" w:rsidRPr="0075661B">
        <w:rPr>
          <w:sz w:val="24"/>
          <w:szCs w:val="21"/>
        </w:rPr>
        <w:t>轴得到</w:t>
      </w:r>
      <w:proofErr w:type="gramEnd"/>
      <w:r w:rsidR="001C73C3" w:rsidRPr="0075661B">
        <w:rPr>
          <w:sz w:val="24"/>
          <w:szCs w:val="21"/>
        </w:rPr>
        <w:t>重建图像的热点剖面图（见图</w:t>
      </w:r>
      <w:r w:rsidR="001C73C3" w:rsidRPr="0075661B">
        <w:rPr>
          <w:sz w:val="24"/>
          <w:szCs w:val="21"/>
        </w:rPr>
        <w:t>2</w:t>
      </w:r>
      <w:r w:rsidR="001C73C3" w:rsidRPr="0075661B">
        <w:rPr>
          <w:sz w:val="24"/>
          <w:szCs w:val="21"/>
        </w:rPr>
        <w:t>右）。</w:t>
      </w:r>
    </w:p>
    <w:p w14:paraId="4DEB8024" w14:textId="4595D595" w:rsidR="006E77FF" w:rsidRPr="0075661B" w:rsidRDefault="00677D4F" w:rsidP="00677D4F">
      <w:pPr>
        <w:pStyle w:val="a0"/>
        <w:spacing w:line="360" w:lineRule="auto"/>
        <w:ind w:firstLine="0"/>
        <w:jc w:val="center"/>
        <w:rPr>
          <w:noProof/>
        </w:rPr>
      </w:pPr>
      <w:r w:rsidRPr="0075661B">
        <w:rPr>
          <w:noProof/>
        </w:rPr>
        <w:drawing>
          <wp:inline distT="0" distB="0" distL="0" distR="0" wp14:anchorId="400A86BE" wp14:editId="4204CEDF">
            <wp:extent cx="2128607" cy="2124000"/>
            <wp:effectExtent l="0" t="0" r="5080" b="0"/>
            <wp:docPr id="18881594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2128607" cy="2124000"/>
                    </a:xfrm>
                    <a:prstGeom prst="rect">
                      <a:avLst/>
                    </a:prstGeom>
                  </pic:spPr>
                </pic:pic>
              </a:graphicData>
            </a:graphic>
          </wp:inline>
        </w:drawing>
      </w:r>
      <w:r w:rsidRPr="0075661B">
        <w:rPr>
          <w:noProof/>
        </w:rPr>
        <w:t xml:space="preserve">  </w:t>
      </w:r>
      <w:r w:rsidRPr="0075661B">
        <w:rPr>
          <w:noProof/>
        </w:rPr>
        <w:drawing>
          <wp:inline distT="0" distB="0" distL="0" distR="0" wp14:anchorId="202F8561" wp14:editId="3F8816A5">
            <wp:extent cx="2110208" cy="2124000"/>
            <wp:effectExtent l="0" t="0" r="4445" b="0"/>
            <wp:docPr id="63556506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2110208" cy="2124000"/>
                    </a:xfrm>
                    <a:prstGeom prst="rect">
                      <a:avLst/>
                    </a:prstGeom>
                  </pic:spPr>
                </pic:pic>
              </a:graphicData>
            </a:graphic>
          </wp:inline>
        </w:drawing>
      </w:r>
    </w:p>
    <w:p w14:paraId="22E518D9" w14:textId="23034091" w:rsidR="00677D4F" w:rsidRPr="0075661B" w:rsidRDefault="00677D4F" w:rsidP="00D853FA">
      <w:pPr>
        <w:widowControl/>
        <w:spacing w:before="100" w:beforeAutospacing="1" w:after="100" w:afterAutospacing="1"/>
        <w:jc w:val="center"/>
        <w:rPr>
          <w:color w:val="000000" w:themeColor="text1"/>
          <w:sz w:val="22"/>
          <w:szCs w:val="22"/>
        </w:rPr>
      </w:pPr>
      <w:r w:rsidRPr="0075661B">
        <w:rPr>
          <w:color w:val="000000" w:themeColor="text1"/>
          <w:sz w:val="22"/>
          <w:szCs w:val="22"/>
        </w:rPr>
        <w:t>图</w:t>
      </w:r>
      <w:r w:rsidRPr="0075661B">
        <w:rPr>
          <w:color w:val="000000" w:themeColor="text1"/>
          <w:sz w:val="22"/>
          <w:szCs w:val="22"/>
        </w:rPr>
        <w:t xml:space="preserve">2  </w:t>
      </w:r>
      <w:r w:rsidRPr="0075661B">
        <w:rPr>
          <w:color w:val="000000" w:themeColor="text1"/>
          <w:sz w:val="22"/>
          <w:szCs w:val="22"/>
        </w:rPr>
        <w:t>（左）</w:t>
      </w:r>
      <w:r w:rsidR="009D79BA" w:rsidRPr="0075661B">
        <w:rPr>
          <w:color w:val="000000" w:themeColor="text1"/>
          <w:sz w:val="22"/>
          <w:szCs w:val="22"/>
        </w:rPr>
        <w:t>视野</w:t>
      </w:r>
      <w:r w:rsidRPr="0075661B">
        <w:rPr>
          <w:color w:val="000000" w:themeColor="text1"/>
          <w:sz w:val="22"/>
          <w:szCs w:val="22"/>
        </w:rPr>
        <w:t>中心点源重建图像；（右）点源重建图像的</w:t>
      </w:r>
      <w:r w:rsidRPr="0075661B">
        <w:rPr>
          <w:color w:val="000000" w:themeColor="text1"/>
          <w:sz w:val="22"/>
          <w:szCs w:val="22"/>
        </w:rPr>
        <w:t>FWHM</w:t>
      </w:r>
    </w:p>
    <w:p w14:paraId="13F5A5A9" w14:textId="4CE92AC3" w:rsidR="00677D4F" w:rsidRPr="0075661B" w:rsidRDefault="001C73C3" w:rsidP="005B081F">
      <w:pPr>
        <w:pStyle w:val="a0"/>
        <w:spacing w:line="360" w:lineRule="auto"/>
        <w:ind w:firstLineChars="200" w:firstLine="480"/>
        <w:rPr>
          <w:sz w:val="24"/>
          <w:szCs w:val="21"/>
        </w:rPr>
      </w:pPr>
      <w:r w:rsidRPr="0075661B">
        <w:rPr>
          <w:sz w:val="24"/>
          <w:szCs w:val="21"/>
        </w:rPr>
        <w:t>测量图</w:t>
      </w:r>
      <w:r w:rsidRPr="0075661B">
        <w:rPr>
          <w:sz w:val="24"/>
          <w:szCs w:val="21"/>
        </w:rPr>
        <w:t>2</w:t>
      </w:r>
      <w:r w:rsidRPr="0075661B">
        <w:rPr>
          <w:sz w:val="24"/>
          <w:szCs w:val="21"/>
        </w:rPr>
        <w:t>右中峰的半高全宽像素数</w:t>
      </w:r>
      <w:r w:rsidRPr="0075661B">
        <w:rPr>
          <w:i/>
          <w:iCs/>
          <w:sz w:val="24"/>
          <w:szCs w:val="21"/>
        </w:rPr>
        <w:t>R</w:t>
      </w:r>
      <w:r w:rsidRPr="0075661B">
        <w:rPr>
          <w:sz w:val="24"/>
          <w:szCs w:val="21"/>
          <w:vertAlign w:val="subscript"/>
        </w:rPr>
        <w:t>FWHM</w:t>
      </w:r>
      <w:r w:rsidRPr="0075661B">
        <w:rPr>
          <w:sz w:val="24"/>
          <w:szCs w:val="21"/>
        </w:rPr>
        <w:t>，按式</w:t>
      </w:r>
      <w:r w:rsidRPr="0075661B">
        <w:rPr>
          <w:sz w:val="24"/>
          <w:szCs w:val="21"/>
        </w:rPr>
        <w:t>(</w:t>
      </w:r>
      <w:r w:rsidR="005B081F" w:rsidRPr="0075661B">
        <w:rPr>
          <w:sz w:val="24"/>
          <w:szCs w:val="21"/>
        </w:rPr>
        <w:t>2</w:t>
      </w:r>
      <w:r w:rsidRPr="0075661B">
        <w:rPr>
          <w:sz w:val="24"/>
          <w:szCs w:val="21"/>
        </w:rPr>
        <w:t>)</w:t>
      </w:r>
      <w:r w:rsidRPr="0075661B">
        <w:rPr>
          <w:sz w:val="24"/>
          <w:szCs w:val="21"/>
        </w:rPr>
        <w:t>计算图像的半高宽对应的角度，即为</w:t>
      </w:r>
      <w:r w:rsidRPr="0075661B">
        <w:rPr>
          <w:sz w:val="24"/>
          <w:szCs w:val="21"/>
        </w:rPr>
        <w:t>γ</w:t>
      </w:r>
      <w:r w:rsidRPr="0075661B">
        <w:rPr>
          <w:sz w:val="24"/>
          <w:szCs w:val="21"/>
        </w:rPr>
        <w:t>相机的角分辨率</w:t>
      </w:r>
      <w:proofErr w:type="spellStart"/>
      <w:r w:rsidRPr="0075661B">
        <w:rPr>
          <w:i/>
          <w:iCs/>
          <w:sz w:val="24"/>
          <w:szCs w:val="21"/>
        </w:rPr>
        <w:t>θ</w:t>
      </w:r>
      <w:r w:rsidRPr="0075661B">
        <w:rPr>
          <w:i/>
          <w:iCs/>
          <w:sz w:val="24"/>
          <w:szCs w:val="21"/>
          <w:vertAlign w:val="subscript"/>
        </w:rPr>
        <w:t>RES</w:t>
      </w:r>
      <w:proofErr w:type="spellEnd"/>
      <w:r w:rsidRPr="0075661B">
        <w:rPr>
          <w:sz w:val="24"/>
          <w:szCs w:val="21"/>
        </w:rPr>
        <w:t>。</w:t>
      </w:r>
    </w:p>
    <w:p w14:paraId="13193EC0" w14:textId="61BDA81F" w:rsidR="001C73C3" w:rsidRPr="0075661B" w:rsidRDefault="005B081F" w:rsidP="005B081F">
      <w:pPr>
        <w:pStyle w:val="a0"/>
        <w:spacing w:line="360" w:lineRule="auto"/>
        <w:ind w:firstLine="0"/>
        <w:jc w:val="center"/>
        <w:rPr>
          <w:sz w:val="24"/>
          <w:szCs w:val="24"/>
        </w:rPr>
      </w:pPr>
      <w:r w:rsidRPr="0075661B">
        <w:rPr>
          <w:sz w:val="24"/>
          <w:szCs w:val="24"/>
        </w:rPr>
        <w:t xml:space="preserve">                            </w:t>
      </w:r>
      <w:r w:rsidR="00C522DF" w:rsidRPr="0075661B">
        <w:rPr>
          <w:position w:val="-24"/>
          <w:sz w:val="24"/>
          <w:szCs w:val="24"/>
        </w:rPr>
        <w:object w:dxaOrig="1660" w:dyaOrig="620" w14:anchorId="02A03D3F">
          <v:shape id="_x0000_i1027" type="#_x0000_t75" style="width:102pt;height:38pt" o:ole="">
            <v:imagedata r:id="rId21" o:title=""/>
          </v:shape>
          <o:OLEObject Type="Embed" ProgID="Equation.DSMT4" ShapeID="_x0000_i1027" DrawAspect="Content" ObjectID="_1836461974" r:id="rId22"/>
        </w:object>
      </w:r>
      <w:r w:rsidRPr="0075661B">
        <w:rPr>
          <w:sz w:val="24"/>
          <w:szCs w:val="24"/>
        </w:rPr>
        <w:t xml:space="preserve">                         (2)</w:t>
      </w:r>
    </w:p>
    <w:p w14:paraId="0516A781" w14:textId="46D66386" w:rsidR="005B081F" w:rsidRPr="0075661B" w:rsidRDefault="005B081F" w:rsidP="001C73C3">
      <w:pPr>
        <w:pStyle w:val="a0"/>
        <w:spacing w:line="360" w:lineRule="auto"/>
        <w:ind w:firstLineChars="200" w:firstLine="480"/>
        <w:rPr>
          <w:sz w:val="24"/>
          <w:szCs w:val="24"/>
        </w:rPr>
      </w:pPr>
      <w:r w:rsidRPr="0075661B">
        <w:rPr>
          <w:sz w:val="24"/>
          <w:szCs w:val="24"/>
        </w:rPr>
        <w:t>式中：</w:t>
      </w:r>
    </w:p>
    <w:p w14:paraId="192CAFA4" w14:textId="43063C81" w:rsidR="005B081F" w:rsidRPr="0075661B" w:rsidRDefault="005B081F" w:rsidP="001C73C3">
      <w:pPr>
        <w:pStyle w:val="a0"/>
        <w:spacing w:line="360" w:lineRule="auto"/>
        <w:ind w:firstLineChars="200" w:firstLine="480"/>
        <w:rPr>
          <w:sz w:val="24"/>
          <w:szCs w:val="24"/>
        </w:rPr>
      </w:pPr>
      <w:r w:rsidRPr="0075661B">
        <w:rPr>
          <w:i/>
          <w:iCs/>
          <w:sz w:val="24"/>
          <w:szCs w:val="24"/>
        </w:rPr>
        <w:t>θ——</w:t>
      </w:r>
      <w:r w:rsidRPr="0075661B">
        <w:rPr>
          <w:sz w:val="24"/>
          <w:szCs w:val="24"/>
        </w:rPr>
        <w:t>成像视野</w:t>
      </w:r>
      <w:r w:rsidR="007171F7" w:rsidRPr="0075661B">
        <w:rPr>
          <w:sz w:val="24"/>
          <w:szCs w:val="24"/>
        </w:rPr>
        <w:t>，</w:t>
      </w:r>
      <w:r w:rsidR="007171F7" w:rsidRPr="0075661B">
        <w:rPr>
          <w:sz w:val="24"/>
          <w:szCs w:val="24"/>
        </w:rPr>
        <w:sym w:font="Symbol Tiger" w:char="F0B0"/>
      </w:r>
      <w:r w:rsidRPr="0075661B">
        <w:rPr>
          <w:sz w:val="24"/>
          <w:szCs w:val="24"/>
        </w:rPr>
        <w:t>；</w:t>
      </w:r>
    </w:p>
    <w:p w14:paraId="63B0D93F" w14:textId="724A7DED" w:rsidR="006C48F5" w:rsidRPr="0075661B" w:rsidRDefault="006C48F5" w:rsidP="001C73C3">
      <w:pPr>
        <w:pStyle w:val="a0"/>
        <w:spacing w:line="360" w:lineRule="auto"/>
        <w:ind w:firstLineChars="200" w:firstLine="480"/>
        <w:rPr>
          <w:sz w:val="24"/>
          <w:szCs w:val="24"/>
        </w:rPr>
      </w:pPr>
      <w:r w:rsidRPr="0075661B">
        <w:rPr>
          <w:i/>
          <w:iCs/>
          <w:sz w:val="24"/>
          <w:szCs w:val="21"/>
        </w:rPr>
        <w:t>R</w:t>
      </w:r>
      <w:r w:rsidRPr="0075661B">
        <w:rPr>
          <w:sz w:val="24"/>
          <w:szCs w:val="21"/>
          <w:vertAlign w:val="subscript"/>
        </w:rPr>
        <w:t>FWHM</w:t>
      </w:r>
      <w:r w:rsidRPr="0075661B">
        <w:rPr>
          <w:sz w:val="24"/>
          <w:szCs w:val="21"/>
        </w:rPr>
        <w:t>——</w:t>
      </w:r>
      <w:r w:rsidRPr="0075661B">
        <w:rPr>
          <w:sz w:val="24"/>
          <w:szCs w:val="24"/>
        </w:rPr>
        <w:t>重建图像在</w:t>
      </w:r>
      <w:r w:rsidRPr="0075661B">
        <w:rPr>
          <w:sz w:val="24"/>
          <w:szCs w:val="24"/>
        </w:rPr>
        <w:t>X</w:t>
      </w:r>
      <w:r w:rsidRPr="0075661B">
        <w:rPr>
          <w:sz w:val="24"/>
          <w:szCs w:val="24"/>
        </w:rPr>
        <w:t>坐标方向上</w:t>
      </w:r>
      <w:r w:rsidRPr="0075661B">
        <w:rPr>
          <w:sz w:val="24"/>
          <w:szCs w:val="21"/>
        </w:rPr>
        <w:t>半高全宽像素数；</w:t>
      </w:r>
    </w:p>
    <w:p w14:paraId="0E286B7D" w14:textId="51CA059E" w:rsidR="005B081F" w:rsidRPr="0075661B" w:rsidRDefault="005B081F" w:rsidP="001C73C3">
      <w:pPr>
        <w:pStyle w:val="a0"/>
        <w:spacing w:line="360" w:lineRule="auto"/>
        <w:ind w:firstLineChars="200" w:firstLine="480"/>
        <w:rPr>
          <w:sz w:val="24"/>
          <w:szCs w:val="24"/>
        </w:rPr>
      </w:pPr>
      <w:r w:rsidRPr="0075661B">
        <w:rPr>
          <w:i/>
          <w:iCs/>
          <w:sz w:val="24"/>
          <w:szCs w:val="24"/>
        </w:rPr>
        <w:t>R</w:t>
      </w:r>
      <w:r w:rsidRPr="0075661B">
        <w:rPr>
          <w:sz w:val="24"/>
          <w:szCs w:val="24"/>
        </w:rPr>
        <w:t>——</w:t>
      </w:r>
      <w:r w:rsidRPr="0075661B">
        <w:rPr>
          <w:sz w:val="24"/>
          <w:szCs w:val="24"/>
        </w:rPr>
        <w:t>重建图像在</w:t>
      </w:r>
      <w:r w:rsidRPr="0075661B">
        <w:rPr>
          <w:sz w:val="24"/>
          <w:szCs w:val="24"/>
        </w:rPr>
        <w:t>X</w:t>
      </w:r>
      <w:r w:rsidRPr="0075661B">
        <w:rPr>
          <w:sz w:val="24"/>
          <w:szCs w:val="24"/>
        </w:rPr>
        <w:t>坐标方向上的图像总像素数。</w:t>
      </w:r>
    </w:p>
    <w:p w14:paraId="0699EFE4" w14:textId="0DA4C498" w:rsidR="001C73C3" w:rsidRPr="0075661B" w:rsidRDefault="001C73C3" w:rsidP="001C73C3">
      <w:pPr>
        <w:pStyle w:val="a0"/>
        <w:spacing w:line="360" w:lineRule="auto"/>
        <w:ind w:firstLineChars="200" w:firstLine="480"/>
        <w:rPr>
          <w:sz w:val="32"/>
          <w:szCs w:val="24"/>
        </w:rPr>
      </w:pPr>
      <w:r w:rsidRPr="0075661B">
        <w:rPr>
          <w:sz w:val="24"/>
          <w:szCs w:val="24"/>
        </w:rPr>
        <w:t>注：角分辨率大小与放射源种类、点源的活度、物距、图像采集时间无关，上述</w:t>
      </w:r>
      <w:r w:rsidRPr="0075661B">
        <w:rPr>
          <w:sz w:val="24"/>
          <w:szCs w:val="24"/>
        </w:rPr>
        <w:lastRenderedPageBreak/>
        <w:t>校准方法中所述相关参数只作为参考，可根据实际条件进行替代。</w:t>
      </w:r>
    </w:p>
    <w:p w14:paraId="73DE59F2" w14:textId="22B0C34B" w:rsidR="001C5A81" w:rsidRPr="0075661B" w:rsidRDefault="001C5A81" w:rsidP="00423032">
      <w:pPr>
        <w:pStyle w:val="2"/>
      </w:pPr>
      <w:bookmarkStart w:id="33" w:name="_Toc208872196"/>
      <w:r w:rsidRPr="0075661B">
        <w:t>7.</w:t>
      </w:r>
      <w:r w:rsidR="006E77FF" w:rsidRPr="0075661B">
        <w:t>4</w:t>
      </w:r>
      <w:r w:rsidR="007A0AC4" w:rsidRPr="0075661B">
        <w:t xml:space="preserve"> </w:t>
      </w:r>
      <w:r w:rsidR="00420EA0" w:rsidRPr="0075661B">
        <w:t>能量分辨力</w:t>
      </w:r>
      <w:bookmarkEnd w:id="33"/>
    </w:p>
    <w:p w14:paraId="43DC8657" w14:textId="6172ECBF" w:rsidR="00BA57AF" w:rsidRPr="0075661B" w:rsidRDefault="007A0AC4" w:rsidP="00CB69BE">
      <w:pPr>
        <w:pStyle w:val="a8"/>
        <w:spacing w:line="360" w:lineRule="auto"/>
        <w:ind w:firstLineChars="200" w:firstLine="480"/>
        <w:rPr>
          <w:rFonts w:ascii="Times New Roman" w:hAnsi="Times New Roman"/>
          <w:bCs/>
          <w:sz w:val="24"/>
          <w:szCs w:val="21"/>
        </w:rPr>
      </w:pPr>
      <w:r w:rsidRPr="0075661B">
        <w:rPr>
          <w:rFonts w:ascii="Times New Roman" w:hAnsi="Times New Roman"/>
          <w:color w:val="000000" w:themeColor="text1"/>
          <w:sz w:val="24"/>
          <w:szCs w:val="24"/>
        </w:rPr>
        <w:t>将</w:t>
      </w:r>
      <w:r w:rsidRPr="0075661B">
        <w:rPr>
          <w:rFonts w:ascii="Times New Roman" w:hAnsi="Times New Roman"/>
          <w:sz w:val="24"/>
          <w:szCs w:val="21"/>
          <w:vertAlign w:val="superscript"/>
        </w:rPr>
        <w:t>137</w:t>
      </w:r>
      <w:r w:rsidRPr="0075661B">
        <w:rPr>
          <w:rFonts w:ascii="Times New Roman" w:hAnsi="Times New Roman"/>
          <w:sz w:val="24"/>
          <w:szCs w:val="21"/>
        </w:rPr>
        <w:t>Cs</w:t>
      </w:r>
      <w:r w:rsidRPr="0075661B">
        <w:rPr>
          <w:rFonts w:ascii="Times New Roman" w:hAnsi="Times New Roman"/>
          <w:sz w:val="24"/>
          <w:szCs w:val="21"/>
        </w:rPr>
        <w:t>点参考源置于探测器正前方合适的位置，测量时间应使得全能峰峰面积净计数不少于</w:t>
      </w:r>
      <w:r w:rsidRPr="0075661B">
        <w:rPr>
          <w:rFonts w:ascii="Times New Roman" w:hAnsi="Times New Roman"/>
          <w:sz w:val="24"/>
          <w:szCs w:val="21"/>
        </w:rPr>
        <w:t>10000</w:t>
      </w:r>
      <w:r w:rsidRPr="0075661B">
        <w:rPr>
          <w:rFonts w:ascii="Times New Roman" w:hAnsi="Times New Roman"/>
          <w:sz w:val="24"/>
          <w:szCs w:val="21"/>
        </w:rPr>
        <w:t>，记录</w:t>
      </w:r>
      <w:r w:rsidRPr="0075661B">
        <w:rPr>
          <w:rFonts w:ascii="Times New Roman" w:hAnsi="Times New Roman"/>
          <w:sz w:val="24"/>
          <w:szCs w:val="21"/>
        </w:rPr>
        <w:t>661.7 keV</w:t>
      </w:r>
      <w:r w:rsidRPr="0075661B">
        <w:rPr>
          <w:rFonts w:ascii="Times New Roman" w:hAnsi="Times New Roman"/>
          <w:sz w:val="24"/>
          <w:szCs w:val="21"/>
        </w:rPr>
        <w:t>全能峰的</w:t>
      </w:r>
      <w:r w:rsidR="007A39D1" w:rsidRPr="0075661B">
        <w:rPr>
          <w:rFonts w:ascii="Times New Roman" w:hAnsi="Times New Roman"/>
          <w:sz w:val="24"/>
          <w:szCs w:val="21"/>
        </w:rPr>
        <w:t>半高宽和峰位（以能量或道数表示），</w:t>
      </w:r>
      <w:r w:rsidR="00420EA0" w:rsidRPr="0075661B">
        <w:rPr>
          <w:rFonts w:ascii="Times New Roman" w:hAnsi="Times New Roman"/>
          <w:bCs/>
          <w:sz w:val="24"/>
          <w:szCs w:val="21"/>
        </w:rPr>
        <w:t>γ</w:t>
      </w:r>
      <w:r w:rsidR="00420EA0" w:rsidRPr="0075661B">
        <w:rPr>
          <w:rFonts w:ascii="Times New Roman" w:hAnsi="Times New Roman"/>
          <w:bCs/>
          <w:sz w:val="24"/>
          <w:szCs w:val="21"/>
        </w:rPr>
        <w:t>相机</w:t>
      </w:r>
      <w:r w:rsidR="007A39D1" w:rsidRPr="0075661B">
        <w:rPr>
          <w:rFonts w:ascii="Times New Roman" w:hAnsi="Times New Roman"/>
          <w:bCs/>
          <w:sz w:val="24"/>
          <w:szCs w:val="21"/>
        </w:rPr>
        <w:t>能量分辨力按式</w:t>
      </w:r>
      <w:r w:rsidR="006C48F5" w:rsidRPr="0075661B">
        <w:rPr>
          <w:rFonts w:ascii="Times New Roman" w:hAnsi="Times New Roman"/>
          <w:bCs/>
          <w:sz w:val="24"/>
          <w:szCs w:val="21"/>
        </w:rPr>
        <w:t>(</w:t>
      </w:r>
      <w:r w:rsidR="005B081F" w:rsidRPr="0075661B">
        <w:rPr>
          <w:rFonts w:ascii="Times New Roman" w:hAnsi="Times New Roman"/>
          <w:bCs/>
          <w:sz w:val="24"/>
          <w:szCs w:val="21"/>
        </w:rPr>
        <w:t>3</w:t>
      </w:r>
      <w:r w:rsidR="006C48F5" w:rsidRPr="0075661B">
        <w:rPr>
          <w:rFonts w:ascii="Times New Roman" w:hAnsi="Times New Roman"/>
          <w:bCs/>
          <w:sz w:val="24"/>
          <w:szCs w:val="21"/>
        </w:rPr>
        <w:t>)</w:t>
      </w:r>
      <w:r w:rsidR="007A39D1" w:rsidRPr="0075661B">
        <w:rPr>
          <w:rFonts w:ascii="Times New Roman" w:hAnsi="Times New Roman"/>
          <w:bCs/>
          <w:sz w:val="24"/>
          <w:szCs w:val="21"/>
        </w:rPr>
        <w:t>计算。</w:t>
      </w:r>
    </w:p>
    <w:p w14:paraId="227C9AD3" w14:textId="384854FF" w:rsidR="007A39D1" w:rsidRPr="0075661B" w:rsidRDefault="006C48F5" w:rsidP="006C48F5">
      <w:pPr>
        <w:pStyle w:val="a8"/>
        <w:wordWrap w:val="0"/>
        <w:spacing w:line="360" w:lineRule="auto"/>
        <w:jc w:val="right"/>
        <w:rPr>
          <w:rFonts w:ascii="Times New Roman" w:hAnsi="Times New Roman"/>
          <w:bCs/>
          <w:sz w:val="24"/>
          <w:szCs w:val="21"/>
        </w:rPr>
      </w:pPr>
      <w:r w:rsidRPr="0075661B">
        <w:rPr>
          <w:rFonts w:ascii="Times New Roman" w:hAnsi="Times New Roman"/>
          <w:bCs/>
          <w:sz w:val="24"/>
          <w:szCs w:val="21"/>
        </w:rPr>
        <w:t xml:space="preserve">  </w:t>
      </w:r>
      <w:r w:rsidR="005B081F" w:rsidRPr="0075661B">
        <w:rPr>
          <w:rFonts w:ascii="Times New Roman" w:hAnsi="Times New Roman"/>
          <w:bCs/>
          <w:position w:val="-24"/>
          <w:sz w:val="24"/>
          <w:szCs w:val="21"/>
        </w:rPr>
        <w:object w:dxaOrig="2100" w:dyaOrig="620" w14:anchorId="03C03B7D">
          <v:shape id="_x0000_i1028" type="#_x0000_t75" style="width:108.5pt;height:32.5pt" o:ole="">
            <v:imagedata r:id="rId23" o:title=""/>
          </v:shape>
          <o:OLEObject Type="Embed" ProgID="Equation.DSMT4" ShapeID="_x0000_i1028" DrawAspect="Content" ObjectID="_1836461975" r:id="rId24"/>
        </w:object>
      </w:r>
      <w:r w:rsidR="00EE4F4D" w:rsidRPr="0075661B">
        <w:rPr>
          <w:rFonts w:ascii="Times New Roman" w:hAnsi="Times New Roman"/>
          <w:bCs/>
          <w:sz w:val="24"/>
          <w:szCs w:val="21"/>
        </w:rPr>
        <w:t xml:space="preserve">             </w:t>
      </w:r>
      <w:r w:rsidRPr="0075661B">
        <w:rPr>
          <w:rFonts w:ascii="Times New Roman" w:hAnsi="Times New Roman"/>
          <w:bCs/>
          <w:sz w:val="24"/>
          <w:szCs w:val="21"/>
        </w:rPr>
        <w:t xml:space="preserve"> </w:t>
      </w:r>
      <w:r w:rsidR="00EE4F4D" w:rsidRPr="0075661B">
        <w:rPr>
          <w:rFonts w:ascii="Times New Roman" w:hAnsi="Times New Roman"/>
          <w:bCs/>
          <w:sz w:val="24"/>
          <w:szCs w:val="21"/>
        </w:rPr>
        <w:t xml:space="preserve">         </w:t>
      </w:r>
      <w:r w:rsidRPr="0075661B">
        <w:rPr>
          <w:rFonts w:ascii="Times New Roman" w:hAnsi="Times New Roman"/>
          <w:bCs/>
          <w:sz w:val="24"/>
          <w:szCs w:val="21"/>
        </w:rPr>
        <w:t xml:space="preserve"> </w:t>
      </w:r>
      <w:r w:rsidR="00EE4F4D" w:rsidRPr="0075661B">
        <w:rPr>
          <w:rFonts w:ascii="Times New Roman" w:hAnsi="Times New Roman"/>
          <w:bCs/>
          <w:sz w:val="24"/>
          <w:szCs w:val="21"/>
        </w:rPr>
        <w:t xml:space="preserve"> </w:t>
      </w:r>
      <w:r w:rsidR="005B081F" w:rsidRPr="0075661B">
        <w:rPr>
          <w:rFonts w:ascii="Times New Roman" w:hAnsi="Times New Roman"/>
          <w:bCs/>
          <w:sz w:val="24"/>
          <w:szCs w:val="21"/>
        </w:rPr>
        <w:t>(3)</w:t>
      </w:r>
    </w:p>
    <w:p w14:paraId="7678F7EC" w14:textId="4B85D04A" w:rsidR="007A39D1" w:rsidRPr="0075661B" w:rsidRDefault="00EE4F4D" w:rsidP="00CB69BE">
      <w:pPr>
        <w:pStyle w:val="a8"/>
        <w:spacing w:line="360" w:lineRule="auto"/>
        <w:ind w:firstLineChars="200" w:firstLine="480"/>
        <w:rPr>
          <w:rFonts w:ascii="Times New Roman" w:hAnsi="Times New Roman"/>
          <w:bCs/>
          <w:sz w:val="24"/>
          <w:szCs w:val="21"/>
        </w:rPr>
      </w:pPr>
      <w:r w:rsidRPr="0075661B">
        <w:rPr>
          <w:rFonts w:ascii="Times New Roman" w:hAnsi="Times New Roman"/>
          <w:bCs/>
          <w:sz w:val="24"/>
          <w:szCs w:val="21"/>
        </w:rPr>
        <w:t>式中：</w:t>
      </w:r>
    </w:p>
    <w:p w14:paraId="67948391" w14:textId="3CEE0FE1" w:rsidR="00EE4F4D" w:rsidRPr="0075661B" w:rsidRDefault="00EE4F4D" w:rsidP="00CB69BE">
      <w:pPr>
        <w:pStyle w:val="a8"/>
        <w:spacing w:line="360" w:lineRule="auto"/>
        <w:ind w:firstLineChars="200" w:firstLine="480"/>
        <w:rPr>
          <w:rFonts w:ascii="Times New Roman" w:hAnsi="Times New Roman"/>
          <w:bCs/>
          <w:sz w:val="24"/>
          <w:szCs w:val="21"/>
        </w:rPr>
      </w:pPr>
      <w:r w:rsidRPr="0075661B">
        <w:rPr>
          <w:rFonts w:ascii="Times New Roman" w:hAnsi="Times New Roman"/>
          <w:bCs/>
          <w:i/>
          <w:sz w:val="24"/>
          <w:szCs w:val="21"/>
        </w:rPr>
        <w:t>R</w:t>
      </w:r>
      <w:r w:rsidRPr="0075661B">
        <w:rPr>
          <w:rFonts w:ascii="Times New Roman" w:hAnsi="Times New Roman"/>
          <w:bCs/>
          <w:i/>
          <w:sz w:val="24"/>
          <w:szCs w:val="21"/>
          <w:vertAlign w:val="subscript"/>
        </w:rPr>
        <w:t>E</w:t>
      </w:r>
      <w:r w:rsidR="001A23F6" w:rsidRPr="0075661B">
        <w:rPr>
          <w:rFonts w:ascii="Times New Roman" w:hAnsi="Times New Roman"/>
          <w:bCs/>
          <w:sz w:val="24"/>
          <w:szCs w:val="21"/>
        </w:rPr>
        <w:t xml:space="preserve"> </w:t>
      </w:r>
      <w:bookmarkStart w:id="34" w:name="OLE_LINK6"/>
      <w:r w:rsidR="0056559E" w:rsidRPr="0075661B">
        <w:rPr>
          <w:rFonts w:ascii="Times New Roman" w:hAnsi="Times New Roman"/>
          <w:bCs/>
          <w:sz w:val="24"/>
          <w:szCs w:val="21"/>
        </w:rPr>
        <w:t>——</w:t>
      </w:r>
      <w:r w:rsidR="00420EA0" w:rsidRPr="0075661B">
        <w:rPr>
          <w:rFonts w:ascii="Times New Roman" w:hAnsi="Times New Roman"/>
          <w:bCs/>
          <w:sz w:val="24"/>
          <w:szCs w:val="21"/>
        </w:rPr>
        <w:t xml:space="preserve"> </w:t>
      </w:r>
      <w:r w:rsidRPr="0075661B">
        <w:rPr>
          <w:rFonts w:ascii="Times New Roman" w:hAnsi="Times New Roman"/>
          <w:bCs/>
          <w:sz w:val="24"/>
          <w:szCs w:val="21"/>
        </w:rPr>
        <w:t>γ</w:t>
      </w:r>
      <w:r w:rsidR="00420EA0" w:rsidRPr="0075661B">
        <w:rPr>
          <w:rFonts w:ascii="Times New Roman" w:hAnsi="Times New Roman"/>
          <w:bCs/>
          <w:sz w:val="24"/>
          <w:szCs w:val="21"/>
        </w:rPr>
        <w:t>相机</w:t>
      </w:r>
      <w:bookmarkEnd w:id="34"/>
      <w:r w:rsidRPr="0075661B">
        <w:rPr>
          <w:rFonts w:ascii="Times New Roman" w:hAnsi="Times New Roman"/>
          <w:bCs/>
          <w:sz w:val="24"/>
          <w:szCs w:val="21"/>
        </w:rPr>
        <w:t>能量分辨力，</w:t>
      </w:r>
      <w:r w:rsidRPr="0075661B">
        <w:rPr>
          <w:rFonts w:ascii="Times New Roman" w:hAnsi="Times New Roman"/>
          <w:bCs/>
          <w:sz w:val="24"/>
          <w:szCs w:val="21"/>
        </w:rPr>
        <w:t>%</w:t>
      </w:r>
      <w:r w:rsidRPr="0075661B">
        <w:rPr>
          <w:rFonts w:ascii="Times New Roman" w:hAnsi="Times New Roman"/>
          <w:bCs/>
          <w:sz w:val="24"/>
          <w:szCs w:val="21"/>
        </w:rPr>
        <w:t>；</w:t>
      </w:r>
    </w:p>
    <w:p w14:paraId="601D3E5A" w14:textId="2A0F9BCA" w:rsidR="00EE4F4D" w:rsidRPr="0075661B" w:rsidRDefault="00EE4F4D" w:rsidP="00CB69BE">
      <w:pPr>
        <w:pStyle w:val="a8"/>
        <w:spacing w:line="360" w:lineRule="auto"/>
        <w:ind w:firstLineChars="200" w:firstLine="480"/>
        <w:rPr>
          <w:rFonts w:ascii="Times New Roman" w:hAnsi="Times New Roman"/>
          <w:bCs/>
          <w:sz w:val="24"/>
          <w:szCs w:val="21"/>
        </w:rPr>
      </w:pPr>
      <w:r w:rsidRPr="0075661B">
        <w:rPr>
          <w:rFonts w:ascii="Times New Roman" w:hAnsi="Times New Roman"/>
          <w:bCs/>
          <w:sz w:val="24"/>
          <w:szCs w:val="21"/>
        </w:rPr>
        <w:t>FWHM</w:t>
      </w:r>
      <w:r w:rsidR="001A23F6" w:rsidRPr="0075661B">
        <w:rPr>
          <w:rFonts w:ascii="Times New Roman" w:hAnsi="Times New Roman"/>
          <w:bCs/>
          <w:sz w:val="24"/>
          <w:szCs w:val="21"/>
        </w:rPr>
        <w:t xml:space="preserve"> </w:t>
      </w:r>
      <w:r w:rsidR="0056559E" w:rsidRPr="0075661B">
        <w:rPr>
          <w:rFonts w:ascii="Times New Roman" w:hAnsi="Times New Roman"/>
          <w:bCs/>
          <w:sz w:val="24"/>
          <w:szCs w:val="21"/>
        </w:rPr>
        <w:t>——</w:t>
      </w:r>
      <w:r w:rsidR="001A23F6" w:rsidRPr="0075661B">
        <w:rPr>
          <w:rFonts w:ascii="Times New Roman" w:hAnsi="Times New Roman"/>
          <w:bCs/>
          <w:sz w:val="24"/>
          <w:szCs w:val="21"/>
        </w:rPr>
        <w:t xml:space="preserve"> </w:t>
      </w:r>
      <w:r w:rsidRPr="0075661B">
        <w:rPr>
          <w:rFonts w:ascii="Times New Roman" w:hAnsi="Times New Roman"/>
          <w:bCs/>
          <w:sz w:val="24"/>
          <w:szCs w:val="21"/>
        </w:rPr>
        <w:t>全能峰的半高宽，以能量或道数表示；</w:t>
      </w:r>
    </w:p>
    <w:p w14:paraId="55AFAFA9" w14:textId="0E2F333B" w:rsidR="00EE4F4D" w:rsidRPr="0075661B" w:rsidRDefault="00EE4F4D" w:rsidP="00CB69BE">
      <w:pPr>
        <w:pStyle w:val="a8"/>
        <w:spacing w:line="360" w:lineRule="auto"/>
        <w:ind w:firstLineChars="200" w:firstLine="480"/>
        <w:rPr>
          <w:rFonts w:ascii="Times New Roman" w:hAnsi="Times New Roman"/>
          <w:bCs/>
          <w:sz w:val="24"/>
          <w:szCs w:val="21"/>
        </w:rPr>
      </w:pPr>
      <w:r w:rsidRPr="0075661B">
        <w:rPr>
          <w:rFonts w:ascii="Times New Roman" w:hAnsi="Times New Roman"/>
          <w:bCs/>
          <w:i/>
          <w:sz w:val="24"/>
          <w:szCs w:val="21"/>
        </w:rPr>
        <w:t>D</w:t>
      </w:r>
      <w:r w:rsidR="001A23F6" w:rsidRPr="0075661B">
        <w:rPr>
          <w:rFonts w:ascii="Times New Roman" w:hAnsi="Times New Roman"/>
          <w:bCs/>
          <w:sz w:val="24"/>
          <w:szCs w:val="21"/>
        </w:rPr>
        <w:t xml:space="preserve"> </w:t>
      </w:r>
      <w:r w:rsidR="0056559E" w:rsidRPr="0075661B">
        <w:rPr>
          <w:rFonts w:ascii="Times New Roman" w:hAnsi="Times New Roman"/>
          <w:bCs/>
          <w:sz w:val="24"/>
          <w:szCs w:val="21"/>
        </w:rPr>
        <w:t>——</w:t>
      </w:r>
      <w:r w:rsidR="001A23F6" w:rsidRPr="0075661B">
        <w:rPr>
          <w:rFonts w:ascii="Times New Roman" w:hAnsi="Times New Roman"/>
          <w:bCs/>
          <w:sz w:val="24"/>
          <w:szCs w:val="21"/>
        </w:rPr>
        <w:t xml:space="preserve"> </w:t>
      </w:r>
      <w:r w:rsidRPr="0075661B">
        <w:rPr>
          <w:rFonts w:ascii="Times New Roman" w:hAnsi="Times New Roman"/>
          <w:bCs/>
          <w:sz w:val="24"/>
          <w:szCs w:val="21"/>
        </w:rPr>
        <w:t>峰位，以能量或道数表示。</w:t>
      </w:r>
    </w:p>
    <w:p w14:paraId="0FE96979" w14:textId="2F0C8B1A" w:rsidR="001C5A81" w:rsidRPr="0075661B" w:rsidRDefault="001C5A81" w:rsidP="00420EA0">
      <w:pPr>
        <w:pStyle w:val="2"/>
      </w:pPr>
      <w:bookmarkStart w:id="35" w:name="_Toc208872197"/>
      <w:r w:rsidRPr="0075661B">
        <w:t>7.</w:t>
      </w:r>
      <w:r w:rsidR="006C48F5" w:rsidRPr="0075661B">
        <w:t>5</w:t>
      </w:r>
      <w:r w:rsidR="001A23F6" w:rsidRPr="0075661B">
        <w:t xml:space="preserve"> </w:t>
      </w:r>
      <w:r w:rsidR="00420EA0" w:rsidRPr="0075661B">
        <w:t>核素识别</w:t>
      </w:r>
      <w:bookmarkEnd w:id="35"/>
    </w:p>
    <w:p w14:paraId="0D8A61D8" w14:textId="53083ED3" w:rsidR="00420EA0" w:rsidRPr="0075661B" w:rsidRDefault="00420EA0" w:rsidP="00420EA0">
      <w:pPr>
        <w:pStyle w:val="af7"/>
        <w:spacing w:line="360" w:lineRule="auto"/>
        <w:rPr>
          <w:rFonts w:eastAsiaTheme="majorEastAsia"/>
          <w:color w:val="000000" w:themeColor="dark1"/>
        </w:rPr>
      </w:pPr>
      <w:r w:rsidRPr="0075661B">
        <w:rPr>
          <w:rFonts w:eastAsiaTheme="majorEastAsia"/>
          <w:color w:val="000000" w:themeColor="dark1"/>
        </w:rPr>
        <w:t>7.</w:t>
      </w:r>
      <w:r w:rsidR="006C48F5" w:rsidRPr="0075661B">
        <w:rPr>
          <w:rFonts w:eastAsiaTheme="majorEastAsia"/>
          <w:color w:val="000000" w:themeColor="dark1"/>
        </w:rPr>
        <w:t>5</w:t>
      </w:r>
      <w:r w:rsidRPr="0075661B">
        <w:rPr>
          <w:rFonts w:eastAsiaTheme="majorEastAsia"/>
          <w:color w:val="000000" w:themeColor="dark1"/>
        </w:rPr>
        <w:t xml:space="preserve">.1 </w:t>
      </w:r>
      <w:r w:rsidRPr="0075661B">
        <w:rPr>
          <w:rFonts w:eastAsiaTheme="majorEastAsia"/>
          <w:color w:val="000000" w:themeColor="dark1"/>
        </w:rPr>
        <w:t>单一放射性核素识别</w:t>
      </w:r>
    </w:p>
    <w:p w14:paraId="53DB834E" w14:textId="27492825" w:rsidR="00420EA0" w:rsidRPr="0075661B" w:rsidRDefault="00420EA0" w:rsidP="00420EA0">
      <w:pPr>
        <w:pStyle w:val="af7"/>
        <w:spacing w:line="360" w:lineRule="auto"/>
        <w:ind w:firstLine="475"/>
        <w:rPr>
          <w:rFonts w:eastAsiaTheme="majorEastAsia"/>
          <w:color w:val="000000" w:themeColor="dark1"/>
        </w:rPr>
      </w:pPr>
      <w:r w:rsidRPr="0075661B">
        <w:rPr>
          <w:rFonts w:eastAsiaTheme="majorEastAsia"/>
          <w:color w:val="000000" w:themeColor="dark1"/>
        </w:rPr>
        <w:t>将</w:t>
      </w:r>
      <w:r w:rsidRPr="0075661B">
        <w:rPr>
          <w:rFonts w:eastAsiaTheme="majorEastAsia"/>
          <w:color w:val="000000" w:themeColor="dark1"/>
          <w:vertAlign w:val="superscript"/>
        </w:rPr>
        <w:t>241</w:t>
      </w:r>
      <w:r w:rsidRPr="0075661B">
        <w:rPr>
          <w:rFonts w:eastAsiaTheme="majorEastAsia"/>
          <w:color w:val="000000" w:themeColor="dark1"/>
        </w:rPr>
        <w:t>Am</w:t>
      </w:r>
      <w:r w:rsidRPr="0075661B">
        <w:rPr>
          <w:rFonts w:eastAsiaTheme="majorEastAsia"/>
          <w:color w:val="000000" w:themeColor="dark1"/>
        </w:rPr>
        <w:t>、</w:t>
      </w:r>
      <w:r w:rsidRPr="0075661B">
        <w:rPr>
          <w:rFonts w:eastAsiaTheme="majorEastAsia"/>
          <w:color w:val="000000" w:themeColor="dark1"/>
          <w:vertAlign w:val="superscript"/>
        </w:rPr>
        <w:t>137</w:t>
      </w:r>
      <w:r w:rsidRPr="0075661B">
        <w:rPr>
          <w:rFonts w:eastAsiaTheme="majorEastAsia"/>
          <w:color w:val="000000" w:themeColor="dark1"/>
        </w:rPr>
        <w:t>Cs</w:t>
      </w:r>
      <w:r w:rsidRPr="0075661B">
        <w:rPr>
          <w:rFonts w:eastAsiaTheme="majorEastAsia"/>
          <w:color w:val="000000" w:themeColor="dark1"/>
        </w:rPr>
        <w:t>、</w:t>
      </w:r>
      <w:r w:rsidRPr="0075661B">
        <w:rPr>
          <w:rFonts w:eastAsiaTheme="majorEastAsia"/>
          <w:color w:val="000000" w:themeColor="dark1"/>
          <w:vertAlign w:val="superscript"/>
        </w:rPr>
        <w:t>60</w:t>
      </w:r>
      <w:r w:rsidRPr="0075661B">
        <w:rPr>
          <w:rFonts w:eastAsiaTheme="majorEastAsia"/>
          <w:color w:val="000000" w:themeColor="dark1"/>
        </w:rPr>
        <w:t>Co γ</w:t>
      </w:r>
      <w:proofErr w:type="gramStart"/>
      <w:r w:rsidRPr="0075661B">
        <w:rPr>
          <w:rFonts w:eastAsiaTheme="majorEastAsia"/>
          <w:color w:val="000000" w:themeColor="dark1"/>
        </w:rPr>
        <w:t>参考源按以下</w:t>
      </w:r>
      <w:proofErr w:type="gramEnd"/>
      <w:r w:rsidRPr="0075661B">
        <w:rPr>
          <w:rFonts w:eastAsiaTheme="majorEastAsia"/>
          <w:color w:val="000000" w:themeColor="dark1"/>
        </w:rPr>
        <w:t>方式分类处理：</w:t>
      </w:r>
    </w:p>
    <w:p w14:paraId="7BEFBCC0" w14:textId="77777777" w:rsidR="00420EA0" w:rsidRPr="0075661B" w:rsidRDefault="00420EA0" w:rsidP="00420EA0">
      <w:pPr>
        <w:pStyle w:val="af7"/>
        <w:spacing w:line="360" w:lineRule="auto"/>
        <w:ind w:firstLine="475"/>
        <w:rPr>
          <w:rFonts w:eastAsiaTheme="majorEastAsia"/>
          <w:color w:val="000000" w:themeColor="dark1"/>
        </w:rPr>
      </w:pPr>
      <w:r w:rsidRPr="0075661B">
        <w:rPr>
          <w:rFonts w:eastAsiaTheme="majorEastAsia"/>
          <w:color w:val="000000" w:themeColor="dark1"/>
        </w:rPr>
        <w:t>——3mm</w:t>
      </w:r>
      <w:r w:rsidRPr="0075661B">
        <w:rPr>
          <w:rFonts w:eastAsiaTheme="majorEastAsia"/>
          <w:color w:val="000000" w:themeColor="dark1"/>
        </w:rPr>
        <w:t>钢屏蔽</w:t>
      </w:r>
      <w:r w:rsidRPr="0075661B">
        <w:rPr>
          <w:rFonts w:eastAsiaTheme="majorEastAsia"/>
          <w:color w:val="000000" w:themeColor="dark1"/>
        </w:rPr>
        <w:t>:</w:t>
      </w:r>
      <w:r w:rsidRPr="0075661B">
        <w:rPr>
          <w:rFonts w:eastAsiaTheme="majorEastAsia"/>
          <w:color w:val="000000" w:themeColor="dark1"/>
          <w:vertAlign w:val="superscript"/>
        </w:rPr>
        <w:t xml:space="preserve"> 241</w:t>
      </w:r>
      <w:r w:rsidRPr="0075661B">
        <w:rPr>
          <w:rFonts w:eastAsiaTheme="majorEastAsia"/>
          <w:color w:val="000000" w:themeColor="dark1"/>
        </w:rPr>
        <w:t xml:space="preserve">Am; </w:t>
      </w:r>
    </w:p>
    <w:p w14:paraId="265AD811" w14:textId="77777777" w:rsidR="00420EA0" w:rsidRPr="0075661B" w:rsidRDefault="00420EA0" w:rsidP="00420EA0">
      <w:pPr>
        <w:pStyle w:val="af7"/>
        <w:spacing w:line="360" w:lineRule="auto"/>
        <w:ind w:firstLine="475"/>
        <w:rPr>
          <w:rFonts w:eastAsiaTheme="majorEastAsia"/>
          <w:color w:val="000000" w:themeColor="dark1"/>
        </w:rPr>
      </w:pPr>
      <w:r w:rsidRPr="0075661B">
        <w:rPr>
          <w:rFonts w:eastAsiaTheme="majorEastAsia"/>
          <w:color w:val="000000" w:themeColor="dark1"/>
        </w:rPr>
        <w:t>——5mm</w:t>
      </w:r>
      <w:r w:rsidRPr="0075661B">
        <w:rPr>
          <w:rFonts w:eastAsiaTheme="majorEastAsia"/>
          <w:color w:val="000000" w:themeColor="dark1"/>
        </w:rPr>
        <w:t>钢屏蔽</w:t>
      </w:r>
      <w:r w:rsidRPr="0075661B">
        <w:rPr>
          <w:rFonts w:eastAsiaTheme="majorEastAsia"/>
          <w:color w:val="000000" w:themeColor="dark1"/>
        </w:rPr>
        <w:t xml:space="preserve">: </w:t>
      </w:r>
      <w:r w:rsidRPr="0075661B">
        <w:rPr>
          <w:rFonts w:eastAsiaTheme="majorEastAsia"/>
          <w:color w:val="000000" w:themeColor="dark1"/>
          <w:vertAlign w:val="superscript"/>
        </w:rPr>
        <w:t>137</w:t>
      </w:r>
      <w:r w:rsidRPr="0075661B">
        <w:rPr>
          <w:rFonts w:eastAsiaTheme="majorEastAsia"/>
          <w:color w:val="000000" w:themeColor="dark1"/>
        </w:rPr>
        <w:t>Cs</w:t>
      </w:r>
      <w:r w:rsidRPr="0075661B">
        <w:rPr>
          <w:rFonts w:eastAsiaTheme="majorEastAsia"/>
          <w:color w:val="000000" w:themeColor="dark1"/>
        </w:rPr>
        <w:t>、</w:t>
      </w:r>
      <w:r w:rsidRPr="0075661B">
        <w:rPr>
          <w:rFonts w:eastAsiaTheme="majorEastAsia"/>
          <w:color w:val="000000" w:themeColor="dark1"/>
          <w:vertAlign w:val="superscript"/>
        </w:rPr>
        <w:t>60</w:t>
      </w:r>
      <w:r w:rsidRPr="0075661B">
        <w:rPr>
          <w:rFonts w:eastAsiaTheme="majorEastAsia"/>
          <w:color w:val="000000" w:themeColor="dark1"/>
        </w:rPr>
        <w:t>Co</w:t>
      </w:r>
      <w:r w:rsidRPr="0075661B">
        <w:rPr>
          <w:rFonts w:eastAsiaTheme="majorEastAsia"/>
          <w:color w:val="000000" w:themeColor="dark1"/>
        </w:rPr>
        <w:t>。</w:t>
      </w:r>
    </w:p>
    <w:p w14:paraId="6240840F" w14:textId="08FC3170" w:rsidR="00420EA0" w:rsidRPr="0075661B" w:rsidRDefault="00420EA0" w:rsidP="00420EA0">
      <w:pPr>
        <w:pStyle w:val="af7"/>
        <w:spacing w:line="360" w:lineRule="auto"/>
        <w:ind w:firstLine="475"/>
        <w:rPr>
          <w:rFonts w:eastAsiaTheme="majorEastAsia"/>
          <w:color w:val="000000" w:themeColor="dark1"/>
        </w:rPr>
      </w:pPr>
      <w:r w:rsidRPr="0075661B">
        <w:rPr>
          <w:rFonts w:eastAsiaTheme="majorEastAsia"/>
          <w:color w:val="000000" w:themeColor="dark1"/>
        </w:rPr>
        <w:t>用独立的辐射测量装置测量每个未屏蔽或经屏蔽的参考源在</w:t>
      </w:r>
      <w:r w:rsidRPr="0075661B">
        <w:rPr>
          <w:rFonts w:eastAsiaTheme="majorEastAsia"/>
          <w:color w:val="000000" w:themeColor="dark1"/>
        </w:rPr>
        <w:t>γ</w:t>
      </w:r>
      <w:r w:rsidRPr="0075661B">
        <w:rPr>
          <w:rFonts w:eastAsiaTheme="majorEastAsia"/>
          <w:color w:val="000000" w:themeColor="dark1"/>
        </w:rPr>
        <w:t>相机探测器位置产生的周围剂量当量率，应高于本底</w:t>
      </w:r>
      <w:r w:rsidRPr="0075661B">
        <w:rPr>
          <w:rFonts w:eastAsiaTheme="majorEastAsia"/>
          <w:color w:val="000000" w:themeColor="dark1"/>
        </w:rPr>
        <w:t>0.5</w:t>
      </w:r>
      <w:r w:rsidRPr="0075661B">
        <w:rPr>
          <w:rFonts w:eastAsiaTheme="majorEastAsia"/>
          <w:color w:val="000000" w:themeColor="dark1"/>
          <w:lang w:val="el-GR"/>
        </w:rPr>
        <w:t>μ</w:t>
      </w:r>
      <w:r w:rsidRPr="0075661B">
        <w:rPr>
          <w:rFonts w:eastAsiaTheme="majorEastAsia"/>
          <w:color w:val="000000" w:themeColor="dark1"/>
        </w:rPr>
        <w:t>Sv·h</w:t>
      </w:r>
      <w:r w:rsidRPr="0075661B">
        <w:rPr>
          <w:rFonts w:eastAsiaTheme="majorEastAsia"/>
          <w:color w:val="000000" w:themeColor="dark1"/>
          <w:vertAlign w:val="superscript"/>
        </w:rPr>
        <w:t>-1</w:t>
      </w:r>
      <w:r w:rsidRPr="0075661B">
        <w:rPr>
          <w:rFonts w:eastAsiaTheme="majorEastAsia"/>
          <w:color w:val="000000" w:themeColor="dark1"/>
        </w:rPr>
        <w:t xml:space="preserve"> (</w:t>
      </w:r>
      <w:bookmarkStart w:id="36" w:name="OLE_LINK16"/>
      <w:r w:rsidR="003B4BB9" w:rsidRPr="0075661B">
        <w:rPr>
          <w:rFonts w:eastAsiaTheme="majorEastAsia"/>
          <w:color w:val="000000" w:themeColor="dark1"/>
        </w:rPr>
        <w:t>剂量率偏差不超过</w:t>
      </w:r>
      <w:r w:rsidRPr="0075661B">
        <w:rPr>
          <w:rFonts w:eastAsiaTheme="majorEastAsia"/>
          <w:color w:val="000000" w:themeColor="dark1"/>
        </w:rPr>
        <w:t>±30%</w:t>
      </w:r>
      <w:bookmarkEnd w:id="36"/>
      <w:r w:rsidRPr="0075661B">
        <w:rPr>
          <w:rFonts w:eastAsiaTheme="majorEastAsia"/>
          <w:color w:val="000000" w:themeColor="dark1"/>
        </w:rPr>
        <w:t xml:space="preserve">) </w:t>
      </w:r>
      <w:r w:rsidRPr="0075661B">
        <w:rPr>
          <w:rFonts w:eastAsiaTheme="majorEastAsia"/>
          <w:color w:val="000000" w:themeColor="dark1"/>
        </w:rPr>
        <w:t>。</w:t>
      </w:r>
    </w:p>
    <w:p w14:paraId="78F970EB" w14:textId="60E23CBA" w:rsidR="00420EA0" w:rsidRPr="0075661B" w:rsidRDefault="00420EA0" w:rsidP="00420EA0">
      <w:pPr>
        <w:pStyle w:val="af7"/>
        <w:spacing w:line="360" w:lineRule="auto"/>
        <w:ind w:firstLine="475"/>
        <w:rPr>
          <w:rFonts w:eastAsiaTheme="majorEastAsia"/>
          <w:color w:val="000000" w:themeColor="dark1"/>
        </w:rPr>
      </w:pPr>
      <w:r w:rsidRPr="0075661B">
        <w:rPr>
          <w:rFonts w:eastAsiaTheme="majorEastAsia"/>
          <w:color w:val="000000" w:themeColor="dark1"/>
        </w:rPr>
        <w:t>将</w:t>
      </w:r>
      <w:r w:rsidRPr="0075661B">
        <w:rPr>
          <w:rFonts w:eastAsiaTheme="majorEastAsia"/>
          <w:color w:val="000000" w:themeColor="dark1"/>
          <w:lang w:val="el-GR"/>
        </w:rPr>
        <w:t>γ</w:t>
      </w:r>
      <w:r w:rsidRPr="0075661B">
        <w:rPr>
          <w:rFonts w:eastAsiaTheme="majorEastAsia"/>
          <w:color w:val="000000" w:themeColor="dark1"/>
        </w:rPr>
        <w:t>相机开机自</w:t>
      </w:r>
      <w:proofErr w:type="gramStart"/>
      <w:r w:rsidRPr="0075661B">
        <w:rPr>
          <w:rFonts w:eastAsiaTheme="majorEastAsia"/>
          <w:color w:val="000000" w:themeColor="dark1"/>
        </w:rPr>
        <w:t>检达到</w:t>
      </w:r>
      <w:proofErr w:type="gramEnd"/>
      <w:r w:rsidRPr="0075661B">
        <w:rPr>
          <w:rFonts w:eastAsiaTheme="majorEastAsia"/>
          <w:color w:val="000000" w:themeColor="dark1"/>
        </w:rPr>
        <w:t>稳定状态后进行能谱测量，对未屏蔽或经屏蔽的核素测量及识别时间分别控制在</w:t>
      </w:r>
      <w:r w:rsidRPr="0075661B">
        <w:rPr>
          <w:rFonts w:eastAsiaTheme="majorEastAsia"/>
          <w:color w:val="000000" w:themeColor="dark1"/>
        </w:rPr>
        <w:t>1min</w:t>
      </w:r>
      <w:r w:rsidRPr="0075661B">
        <w:rPr>
          <w:rFonts w:eastAsiaTheme="majorEastAsia"/>
          <w:color w:val="000000" w:themeColor="dark1"/>
        </w:rPr>
        <w:t>和</w:t>
      </w:r>
      <w:r w:rsidRPr="0075661B">
        <w:rPr>
          <w:rFonts w:eastAsiaTheme="majorEastAsia"/>
          <w:color w:val="000000" w:themeColor="dark1"/>
        </w:rPr>
        <w:t>2min</w:t>
      </w:r>
      <w:r w:rsidRPr="0075661B">
        <w:rPr>
          <w:rFonts w:eastAsiaTheme="majorEastAsia"/>
          <w:color w:val="000000" w:themeColor="dark1"/>
        </w:rPr>
        <w:t>以内，每种核素分别测量</w:t>
      </w:r>
      <w:r w:rsidRPr="0075661B">
        <w:rPr>
          <w:rFonts w:eastAsiaTheme="majorEastAsia"/>
          <w:color w:val="000000" w:themeColor="dark1"/>
        </w:rPr>
        <w:t>20</w:t>
      </w:r>
      <w:r w:rsidRPr="0075661B">
        <w:rPr>
          <w:rFonts w:eastAsiaTheme="majorEastAsia"/>
          <w:color w:val="000000" w:themeColor="dark1"/>
        </w:rPr>
        <w:t>次，按</w:t>
      </w:r>
      <w:r w:rsidRPr="0075661B">
        <w:rPr>
          <w:rFonts w:eastAsiaTheme="majorEastAsia"/>
          <w:color w:val="000000" w:themeColor="dark1"/>
          <w:lang w:val="el-GR"/>
        </w:rPr>
        <w:t>γ</w:t>
      </w:r>
      <w:r w:rsidRPr="0075661B">
        <w:rPr>
          <w:rFonts w:eastAsiaTheme="majorEastAsia"/>
          <w:color w:val="000000" w:themeColor="dark1"/>
        </w:rPr>
        <w:t>相机能正确识别出该参考核素的次数与试验总次数之比计算其概率。</w:t>
      </w:r>
    </w:p>
    <w:p w14:paraId="0E013F33" w14:textId="1C1CA78B" w:rsidR="00420EA0" w:rsidRPr="0075661B" w:rsidRDefault="00420EA0" w:rsidP="00420EA0">
      <w:pPr>
        <w:pStyle w:val="af7"/>
        <w:spacing w:line="360" w:lineRule="auto"/>
        <w:rPr>
          <w:rFonts w:eastAsiaTheme="majorEastAsia"/>
          <w:color w:val="000000" w:themeColor="dark1"/>
        </w:rPr>
      </w:pPr>
      <w:r w:rsidRPr="0075661B">
        <w:rPr>
          <w:rFonts w:eastAsiaTheme="majorEastAsia"/>
          <w:color w:val="000000" w:themeColor="dark1"/>
        </w:rPr>
        <w:t>7.</w:t>
      </w:r>
      <w:r w:rsidR="006C48F5" w:rsidRPr="0075661B">
        <w:rPr>
          <w:rFonts w:eastAsiaTheme="majorEastAsia"/>
          <w:color w:val="000000" w:themeColor="dark1"/>
        </w:rPr>
        <w:t>5</w:t>
      </w:r>
      <w:r w:rsidRPr="0075661B">
        <w:rPr>
          <w:rFonts w:eastAsiaTheme="majorEastAsia"/>
          <w:color w:val="000000" w:themeColor="dark1"/>
        </w:rPr>
        <w:t xml:space="preserve">.2 </w:t>
      </w:r>
      <w:r w:rsidRPr="0075661B">
        <w:rPr>
          <w:rFonts w:eastAsiaTheme="majorEastAsia"/>
          <w:color w:val="000000" w:themeColor="dark1"/>
        </w:rPr>
        <w:t>混合核素识别</w:t>
      </w:r>
    </w:p>
    <w:p w14:paraId="725F5F48" w14:textId="240D92C1" w:rsidR="00420EA0" w:rsidRPr="0075661B" w:rsidRDefault="00420EA0" w:rsidP="00420EA0">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将</w:t>
      </w:r>
      <w:r w:rsidRPr="0075661B">
        <w:rPr>
          <w:rFonts w:eastAsiaTheme="majorEastAsia"/>
          <w:color w:val="000000" w:themeColor="dark1"/>
          <w:vertAlign w:val="superscript"/>
        </w:rPr>
        <w:t>137</w:t>
      </w:r>
      <w:r w:rsidRPr="0075661B">
        <w:rPr>
          <w:rFonts w:eastAsiaTheme="majorEastAsia"/>
          <w:color w:val="000000" w:themeColor="dark1"/>
        </w:rPr>
        <w:t>Cs</w:t>
      </w:r>
      <w:r w:rsidRPr="0075661B">
        <w:rPr>
          <w:rFonts w:eastAsiaTheme="majorEastAsia"/>
          <w:color w:val="000000" w:themeColor="dark1"/>
        </w:rPr>
        <w:t>和</w:t>
      </w:r>
      <w:r w:rsidRPr="0075661B">
        <w:rPr>
          <w:rFonts w:eastAsiaTheme="majorEastAsia"/>
          <w:color w:val="000000" w:themeColor="dark1"/>
          <w:vertAlign w:val="superscript"/>
        </w:rPr>
        <w:t>226</w:t>
      </w:r>
      <w:r w:rsidRPr="0075661B">
        <w:rPr>
          <w:rFonts w:eastAsiaTheme="majorEastAsia"/>
          <w:color w:val="000000" w:themeColor="dark1"/>
        </w:rPr>
        <w:t>Ra</w:t>
      </w:r>
      <w:r w:rsidRPr="0075661B">
        <w:rPr>
          <w:rFonts w:eastAsiaTheme="majorEastAsia"/>
          <w:color w:val="000000" w:themeColor="dark1"/>
        </w:rPr>
        <w:t>组合，不进行屏蔽，测量每种未屏蔽的</w:t>
      </w:r>
      <w:r w:rsidRPr="0075661B">
        <w:rPr>
          <w:rFonts w:eastAsiaTheme="majorEastAsia"/>
          <w:color w:val="000000" w:themeColor="dark1"/>
        </w:rPr>
        <w:t>γ</w:t>
      </w:r>
      <w:r w:rsidRPr="0075661B">
        <w:rPr>
          <w:rFonts w:eastAsiaTheme="majorEastAsia"/>
          <w:color w:val="000000" w:themeColor="dark1"/>
        </w:rPr>
        <w:t>参考核素在</w:t>
      </w:r>
      <w:r w:rsidRPr="0075661B">
        <w:rPr>
          <w:rFonts w:eastAsiaTheme="majorEastAsia"/>
          <w:color w:val="000000" w:themeColor="dark1"/>
        </w:rPr>
        <w:t>γ</w:t>
      </w:r>
      <w:r w:rsidRPr="0075661B">
        <w:rPr>
          <w:rFonts w:eastAsiaTheme="majorEastAsia"/>
          <w:color w:val="000000" w:themeColor="dark1"/>
        </w:rPr>
        <w:t>相机探测器位置产生的周围剂量当量率，应高于本底</w:t>
      </w:r>
      <w:r w:rsidRPr="0075661B">
        <w:rPr>
          <w:rFonts w:eastAsiaTheme="majorEastAsia"/>
          <w:color w:val="000000" w:themeColor="dark1"/>
        </w:rPr>
        <w:t>0.5μSv·h</w:t>
      </w:r>
      <w:r w:rsidRPr="0075661B">
        <w:rPr>
          <w:rFonts w:eastAsiaTheme="majorEastAsia"/>
          <w:color w:val="000000" w:themeColor="dark1"/>
          <w:vertAlign w:val="superscript"/>
        </w:rPr>
        <w:t xml:space="preserve">-1 </w:t>
      </w:r>
      <w:r w:rsidRPr="0075661B">
        <w:rPr>
          <w:rFonts w:eastAsiaTheme="majorEastAsia"/>
          <w:color w:val="000000" w:themeColor="dark1"/>
        </w:rPr>
        <w:t>(</w:t>
      </w:r>
      <w:r w:rsidR="003B4BB9" w:rsidRPr="0075661B">
        <w:rPr>
          <w:rFonts w:eastAsiaTheme="majorEastAsia"/>
          <w:color w:val="000000" w:themeColor="dark1"/>
        </w:rPr>
        <w:t>剂量率偏差不超过</w:t>
      </w:r>
      <w:r w:rsidRPr="0075661B">
        <w:rPr>
          <w:rFonts w:eastAsiaTheme="majorEastAsia"/>
          <w:color w:val="000000" w:themeColor="dark1"/>
        </w:rPr>
        <w:t xml:space="preserve">±30%) </w:t>
      </w:r>
      <w:r w:rsidRPr="0075661B">
        <w:rPr>
          <w:rFonts w:eastAsiaTheme="majorEastAsia"/>
          <w:color w:val="000000" w:themeColor="dark1"/>
        </w:rPr>
        <w:t>。</w:t>
      </w:r>
    </w:p>
    <w:p w14:paraId="146DD60B" w14:textId="60172125" w:rsidR="00420EA0" w:rsidRPr="0075661B" w:rsidRDefault="00420EA0" w:rsidP="00420EA0">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对</w:t>
      </w:r>
      <w:r w:rsidRPr="0075661B">
        <w:rPr>
          <w:rFonts w:eastAsiaTheme="majorEastAsia"/>
          <w:color w:val="000000" w:themeColor="dark1"/>
          <w:lang w:val="el-GR"/>
        </w:rPr>
        <w:t>γ</w:t>
      </w:r>
      <w:r w:rsidRPr="0075661B">
        <w:rPr>
          <w:rFonts w:eastAsiaTheme="majorEastAsia"/>
          <w:color w:val="000000" w:themeColor="dark1"/>
        </w:rPr>
        <w:t>相机进行能谱测量，核素测量及识别时间分别控制在</w:t>
      </w:r>
      <w:r w:rsidRPr="0075661B">
        <w:rPr>
          <w:rFonts w:eastAsiaTheme="majorEastAsia"/>
          <w:color w:val="000000" w:themeColor="dark1"/>
        </w:rPr>
        <w:t>1min</w:t>
      </w:r>
      <w:r w:rsidRPr="0075661B">
        <w:rPr>
          <w:rFonts w:eastAsiaTheme="majorEastAsia"/>
          <w:color w:val="000000" w:themeColor="dark1"/>
        </w:rPr>
        <w:t>以内，每组核素分别测量</w:t>
      </w:r>
      <w:r w:rsidRPr="0075661B">
        <w:rPr>
          <w:rFonts w:eastAsiaTheme="majorEastAsia"/>
          <w:color w:val="000000" w:themeColor="dark1"/>
        </w:rPr>
        <w:t>30</w:t>
      </w:r>
      <w:r w:rsidRPr="0075661B">
        <w:rPr>
          <w:rFonts w:eastAsiaTheme="majorEastAsia"/>
          <w:color w:val="000000" w:themeColor="dark1"/>
        </w:rPr>
        <w:t>次，按</w:t>
      </w:r>
      <w:r w:rsidRPr="0075661B">
        <w:rPr>
          <w:rFonts w:eastAsiaTheme="majorEastAsia"/>
          <w:color w:val="000000" w:themeColor="dark1"/>
        </w:rPr>
        <w:t>γ</w:t>
      </w:r>
      <w:r w:rsidRPr="0075661B">
        <w:rPr>
          <w:rFonts w:eastAsiaTheme="majorEastAsia"/>
          <w:color w:val="000000" w:themeColor="dark1"/>
        </w:rPr>
        <w:t>相机能正确识别出该组参考核素的次数与试验总次数之比计算其概率。</w:t>
      </w:r>
    </w:p>
    <w:p w14:paraId="0EFF53EF" w14:textId="47395DD5" w:rsidR="00420EA0" w:rsidRPr="0075661B" w:rsidRDefault="00D072A9" w:rsidP="00D072A9">
      <w:pPr>
        <w:pStyle w:val="2"/>
      </w:pPr>
      <w:bookmarkStart w:id="37" w:name="_Toc208872198"/>
      <w:r w:rsidRPr="0075661B">
        <w:t>7.</w:t>
      </w:r>
      <w:r w:rsidR="006C48F5" w:rsidRPr="0075661B">
        <w:t>6</w:t>
      </w:r>
      <w:r w:rsidRPr="0075661B">
        <w:t xml:space="preserve"> </w:t>
      </w:r>
      <w:r w:rsidRPr="0075661B">
        <w:t>响应</w:t>
      </w:r>
      <w:bookmarkEnd w:id="37"/>
    </w:p>
    <w:p w14:paraId="24081DA7" w14:textId="2B4BC75E" w:rsidR="00D072A9" w:rsidRPr="0075661B" w:rsidRDefault="00D072A9" w:rsidP="00D072A9">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开启被校</w:t>
      </w:r>
      <w:bookmarkStart w:id="38" w:name="OLE_LINK7"/>
      <w:r w:rsidRPr="0075661B">
        <w:rPr>
          <w:rFonts w:eastAsiaTheme="majorEastAsia"/>
          <w:color w:val="000000" w:themeColor="dark1"/>
        </w:rPr>
        <w:t>γ</w:t>
      </w:r>
      <w:r w:rsidRPr="0075661B">
        <w:rPr>
          <w:rFonts w:eastAsiaTheme="majorEastAsia"/>
          <w:color w:val="000000" w:themeColor="dark1"/>
        </w:rPr>
        <w:t>相机</w:t>
      </w:r>
      <w:bookmarkEnd w:id="38"/>
      <w:r w:rsidRPr="0075661B">
        <w:rPr>
          <w:rFonts w:eastAsiaTheme="majorEastAsia"/>
          <w:color w:val="000000" w:themeColor="dark1"/>
        </w:rPr>
        <w:t>预热至稳定，读取本底值，连续读数至少</w:t>
      </w:r>
      <w:r w:rsidRPr="0075661B">
        <w:rPr>
          <w:rFonts w:eastAsiaTheme="majorEastAsia"/>
          <w:color w:val="000000" w:themeColor="dark1"/>
        </w:rPr>
        <w:t>5</w:t>
      </w:r>
      <w:r w:rsidRPr="0075661B">
        <w:rPr>
          <w:rFonts w:eastAsiaTheme="majorEastAsia"/>
          <w:color w:val="000000" w:themeColor="dark1"/>
        </w:rPr>
        <w:t>次，取平均值。在将</w:t>
      </w:r>
      <w:r w:rsidRPr="0075661B">
        <w:rPr>
          <w:rFonts w:eastAsiaTheme="majorEastAsia"/>
          <w:color w:val="000000" w:themeColor="dark1"/>
          <w:vertAlign w:val="superscript"/>
        </w:rPr>
        <w:lastRenderedPageBreak/>
        <w:t>137</w:t>
      </w:r>
      <w:r w:rsidRPr="0075661B">
        <w:rPr>
          <w:rFonts w:eastAsiaTheme="majorEastAsia"/>
          <w:color w:val="000000" w:themeColor="dark1"/>
        </w:rPr>
        <w:t>Cs γ</w:t>
      </w:r>
      <w:r w:rsidRPr="0075661B">
        <w:rPr>
          <w:rFonts w:eastAsiaTheme="majorEastAsia"/>
          <w:color w:val="000000" w:themeColor="dark1"/>
        </w:rPr>
        <w:t>参考辐射场中，周围剂量当量率在</w:t>
      </w:r>
      <w:bookmarkStart w:id="39" w:name="_Hlk208848482"/>
      <w:r w:rsidRPr="0075661B">
        <w:rPr>
          <w:rFonts w:eastAsiaTheme="majorEastAsia"/>
          <w:color w:val="000000" w:themeColor="dark1"/>
        </w:rPr>
        <w:t>（</w:t>
      </w:r>
      <w:r w:rsidRPr="0075661B">
        <w:rPr>
          <w:rFonts w:eastAsiaTheme="majorEastAsia"/>
          <w:color w:val="000000" w:themeColor="dark1"/>
        </w:rPr>
        <w:t>1×10</w:t>
      </w:r>
      <w:r w:rsidRPr="0075661B">
        <w:rPr>
          <w:rFonts w:eastAsiaTheme="majorEastAsia"/>
          <w:color w:val="000000" w:themeColor="dark1"/>
          <w:vertAlign w:val="superscript"/>
        </w:rPr>
        <w:t>-</w:t>
      </w:r>
      <w:r w:rsidR="009D79BA" w:rsidRPr="0075661B">
        <w:rPr>
          <w:rFonts w:eastAsiaTheme="majorEastAsia"/>
          <w:color w:val="000000" w:themeColor="dark1"/>
          <w:vertAlign w:val="superscript"/>
        </w:rPr>
        <w:t>5</w:t>
      </w:r>
      <w:r w:rsidRPr="0075661B">
        <w:rPr>
          <w:rFonts w:eastAsiaTheme="majorEastAsia"/>
          <w:color w:val="000000" w:themeColor="dark1"/>
        </w:rPr>
        <w:t xml:space="preserve"> ~ 1×10</w:t>
      </w:r>
      <w:r w:rsidRPr="0075661B">
        <w:rPr>
          <w:rFonts w:eastAsiaTheme="majorEastAsia"/>
          <w:color w:val="000000" w:themeColor="dark1"/>
          <w:vertAlign w:val="superscript"/>
        </w:rPr>
        <w:t>-</w:t>
      </w:r>
      <w:r w:rsidR="009D79BA" w:rsidRPr="0075661B">
        <w:rPr>
          <w:rFonts w:eastAsiaTheme="majorEastAsia"/>
          <w:color w:val="000000" w:themeColor="dark1"/>
          <w:vertAlign w:val="superscript"/>
        </w:rPr>
        <w:t>1</w:t>
      </w:r>
      <w:r w:rsidRPr="0075661B">
        <w:rPr>
          <w:rFonts w:eastAsiaTheme="majorEastAsia"/>
          <w:color w:val="000000" w:themeColor="dark1"/>
        </w:rPr>
        <w:t>）</w:t>
      </w:r>
      <w:r w:rsidRPr="0075661B">
        <w:rPr>
          <w:rFonts w:eastAsiaTheme="majorEastAsia"/>
          <w:color w:val="000000" w:themeColor="dark1"/>
        </w:rPr>
        <w:t>Sv·h</w:t>
      </w:r>
      <w:r w:rsidRPr="0075661B">
        <w:rPr>
          <w:rFonts w:eastAsiaTheme="majorEastAsia"/>
          <w:color w:val="000000" w:themeColor="dark1"/>
          <w:vertAlign w:val="superscript"/>
        </w:rPr>
        <w:t>-1</w:t>
      </w:r>
      <w:bookmarkEnd w:id="39"/>
      <w:r w:rsidRPr="0075661B">
        <w:rPr>
          <w:rFonts w:eastAsiaTheme="majorEastAsia"/>
          <w:color w:val="000000" w:themeColor="dark1"/>
        </w:rPr>
        <w:t>范围内均匀选择</w:t>
      </w:r>
      <w:r w:rsidRPr="0075661B">
        <w:rPr>
          <w:rFonts w:eastAsiaTheme="majorEastAsia"/>
          <w:color w:val="000000" w:themeColor="dark1"/>
        </w:rPr>
        <w:t>5</w:t>
      </w:r>
      <w:r w:rsidRPr="0075661B">
        <w:rPr>
          <w:rFonts w:eastAsiaTheme="majorEastAsia"/>
          <w:color w:val="000000" w:themeColor="dark1"/>
        </w:rPr>
        <w:t>个校准测量点，用被校仪器测量每个校准点周围剂量当量率，连续重复测量</w:t>
      </w:r>
      <w:r w:rsidRPr="0075661B">
        <w:rPr>
          <w:rFonts w:eastAsiaTheme="majorEastAsia"/>
          <w:color w:val="000000" w:themeColor="dark1"/>
        </w:rPr>
        <w:t>10</w:t>
      </w:r>
      <w:r w:rsidRPr="0075661B">
        <w:rPr>
          <w:rFonts w:eastAsiaTheme="majorEastAsia"/>
          <w:color w:val="000000" w:themeColor="dark1"/>
        </w:rPr>
        <w:t>次，取平均值。</w:t>
      </w:r>
      <w:bookmarkStart w:id="40" w:name="OLE_LINK9"/>
      <w:bookmarkStart w:id="41" w:name="_Hlk208865604"/>
      <w:r w:rsidRPr="0075661B">
        <w:rPr>
          <w:rFonts w:eastAsiaTheme="majorEastAsia"/>
          <w:color w:val="000000" w:themeColor="dark1"/>
        </w:rPr>
        <w:t>γ</w:t>
      </w:r>
      <w:r w:rsidRPr="0075661B">
        <w:rPr>
          <w:rFonts w:eastAsiaTheme="majorEastAsia"/>
          <w:color w:val="000000" w:themeColor="dark1"/>
        </w:rPr>
        <w:t>相机</w:t>
      </w:r>
      <w:bookmarkEnd w:id="40"/>
      <w:r w:rsidRPr="0075661B">
        <w:rPr>
          <w:rFonts w:eastAsiaTheme="majorEastAsia"/>
          <w:color w:val="000000" w:themeColor="dark1"/>
        </w:rPr>
        <w:t>对</w:t>
      </w:r>
      <w:bookmarkStart w:id="42" w:name="OLE_LINK8"/>
      <w:r w:rsidRPr="0075661B">
        <w:rPr>
          <w:rFonts w:eastAsiaTheme="majorEastAsia"/>
          <w:color w:val="000000" w:themeColor="dark1"/>
          <w:vertAlign w:val="superscript"/>
        </w:rPr>
        <w:t>137</w:t>
      </w:r>
      <w:r w:rsidRPr="0075661B">
        <w:rPr>
          <w:rFonts w:eastAsiaTheme="majorEastAsia"/>
          <w:color w:val="000000" w:themeColor="dark1"/>
        </w:rPr>
        <w:t>Cs γ</w:t>
      </w:r>
      <w:bookmarkEnd w:id="42"/>
      <w:r w:rsidRPr="0075661B">
        <w:rPr>
          <w:rFonts w:eastAsiaTheme="majorEastAsia"/>
          <w:color w:val="000000" w:themeColor="dark1"/>
        </w:rPr>
        <w:t>参考辐射的</w:t>
      </w:r>
      <w:proofErr w:type="gramStart"/>
      <w:r w:rsidRPr="0075661B">
        <w:rPr>
          <w:rFonts w:eastAsiaTheme="majorEastAsia"/>
          <w:color w:val="000000" w:themeColor="dark1"/>
        </w:rPr>
        <w:t>响应</w:t>
      </w:r>
      <w:bookmarkEnd w:id="41"/>
      <w:r w:rsidRPr="0075661B">
        <w:rPr>
          <w:rFonts w:eastAsiaTheme="majorEastAsia"/>
          <w:color w:val="000000" w:themeColor="dark1"/>
        </w:rPr>
        <w:t>按</w:t>
      </w:r>
      <w:proofErr w:type="gramEnd"/>
      <w:r w:rsidRPr="0075661B">
        <w:rPr>
          <w:rFonts w:eastAsiaTheme="majorEastAsia"/>
          <w:color w:val="000000" w:themeColor="dark1"/>
        </w:rPr>
        <w:t>式</w:t>
      </w:r>
      <w:r w:rsidRPr="0075661B">
        <w:rPr>
          <w:rFonts w:eastAsiaTheme="majorEastAsia"/>
          <w:color w:val="000000" w:themeColor="dark1"/>
        </w:rPr>
        <w:t>(</w:t>
      </w:r>
      <w:r w:rsidR="00A67C78" w:rsidRPr="0075661B">
        <w:rPr>
          <w:rFonts w:eastAsiaTheme="majorEastAsia"/>
          <w:color w:val="000000" w:themeColor="dark1"/>
        </w:rPr>
        <w:t>4</w:t>
      </w:r>
      <w:r w:rsidRPr="0075661B">
        <w:rPr>
          <w:rFonts w:eastAsiaTheme="majorEastAsia"/>
          <w:color w:val="000000" w:themeColor="dark1"/>
        </w:rPr>
        <w:t xml:space="preserve">) </w:t>
      </w:r>
      <w:r w:rsidRPr="0075661B">
        <w:rPr>
          <w:rFonts w:eastAsiaTheme="majorEastAsia"/>
          <w:color w:val="000000" w:themeColor="dark1"/>
        </w:rPr>
        <w:t>计算。</w:t>
      </w:r>
    </w:p>
    <w:p w14:paraId="196C48EA" w14:textId="2571FF14" w:rsidR="00D072A9" w:rsidRPr="0075661B" w:rsidRDefault="00A67C78" w:rsidP="00A67C78">
      <w:pPr>
        <w:pStyle w:val="af7"/>
        <w:spacing w:line="360" w:lineRule="auto"/>
        <w:jc w:val="center"/>
        <w:rPr>
          <w:rFonts w:eastAsiaTheme="majorEastAsia"/>
          <w:color w:val="000000" w:themeColor="dark1"/>
        </w:rPr>
      </w:pPr>
      <w:r w:rsidRPr="0075661B">
        <w:t xml:space="preserve">                              </w:t>
      </w:r>
      <w:r w:rsidR="00E340FF" w:rsidRPr="0075661B">
        <w:rPr>
          <w:position w:val="-24"/>
        </w:rPr>
        <w:object w:dxaOrig="1280" w:dyaOrig="660" w14:anchorId="0CA1109C">
          <v:shape id="_x0000_i1029" type="#_x0000_t75" style="width:71pt;height:36.5pt" o:ole="">
            <v:imagedata r:id="rId25" o:title=""/>
          </v:shape>
          <o:OLEObject Type="Embed" ProgID="Equation.DSMT4" ShapeID="_x0000_i1029" DrawAspect="Content" ObjectID="_1836461976" r:id="rId26"/>
        </w:object>
      </w:r>
      <w:r w:rsidRPr="0075661B">
        <w:t xml:space="preserve">                            (4)</w:t>
      </w:r>
    </w:p>
    <w:p w14:paraId="361690AC" w14:textId="27650809" w:rsidR="00D072A9" w:rsidRPr="0075661B" w:rsidRDefault="00D072A9" w:rsidP="00D072A9">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式中：</w:t>
      </w:r>
    </w:p>
    <w:p w14:paraId="2CB9FCEE" w14:textId="74EF9DB5" w:rsidR="00D072A9" w:rsidRPr="0075661B" w:rsidRDefault="00D072A9" w:rsidP="00D072A9">
      <w:pPr>
        <w:pStyle w:val="af7"/>
        <w:spacing w:line="360" w:lineRule="auto"/>
        <w:rPr>
          <w:rFonts w:eastAsiaTheme="majorEastAsia"/>
          <w:color w:val="000000" w:themeColor="dark1"/>
        </w:rPr>
      </w:pPr>
      <w:r w:rsidRPr="0075661B">
        <w:rPr>
          <w:rFonts w:eastAsiaTheme="majorEastAsia"/>
          <w:color w:val="000000" w:themeColor="dark1"/>
        </w:rPr>
        <w:t xml:space="preserve">    </w:t>
      </w:r>
      <w:r w:rsidR="00E340FF" w:rsidRPr="0075661B">
        <w:rPr>
          <w:position w:val="-6"/>
        </w:rPr>
        <w:object w:dxaOrig="340" w:dyaOrig="279" w14:anchorId="5032B496">
          <v:shape id="_x0000_i1030" type="#_x0000_t75" style="width:17pt;height:14pt" o:ole="">
            <v:imagedata r:id="rId27" o:title=""/>
          </v:shape>
          <o:OLEObject Type="Embed" ProgID="Equation.DSMT4" ShapeID="_x0000_i1030" DrawAspect="Content" ObjectID="_1836461977" r:id="rId28"/>
        </w:object>
      </w:r>
      <w:r w:rsidRPr="0075661B">
        <w:rPr>
          <w:rFonts w:eastAsiaTheme="majorEastAsia"/>
          <w:color w:val="000000" w:themeColor="dark1"/>
        </w:rPr>
        <w:t>——</w:t>
      </w:r>
      <w:r w:rsidRPr="0075661B">
        <w:rPr>
          <w:rFonts w:eastAsiaTheme="majorEastAsia"/>
          <w:color w:val="000000" w:themeColor="dark1"/>
        </w:rPr>
        <w:t>第</w:t>
      </w:r>
      <w:proofErr w:type="spellStart"/>
      <w:r w:rsidRPr="0075661B">
        <w:rPr>
          <w:rFonts w:eastAsiaTheme="majorEastAsia"/>
          <w:i/>
          <w:iCs/>
          <w:color w:val="000000" w:themeColor="dark1"/>
        </w:rPr>
        <w:t>i</w:t>
      </w:r>
      <w:proofErr w:type="spellEnd"/>
      <w:proofErr w:type="gramStart"/>
      <w:r w:rsidRPr="0075661B">
        <w:rPr>
          <w:rFonts w:eastAsiaTheme="majorEastAsia"/>
          <w:color w:val="000000" w:themeColor="dark1"/>
        </w:rPr>
        <w:t>个</w:t>
      </w:r>
      <w:proofErr w:type="gramEnd"/>
      <w:r w:rsidRPr="0075661B">
        <w:rPr>
          <w:rFonts w:eastAsiaTheme="majorEastAsia"/>
          <w:color w:val="000000" w:themeColor="dark1"/>
        </w:rPr>
        <w:t>校准点周围剂量当量率</w:t>
      </w:r>
      <w:r w:rsidR="003B4BB9" w:rsidRPr="0075661B">
        <w:rPr>
          <w:rFonts w:eastAsiaTheme="majorEastAsia"/>
          <w:color w:val="000000" w:themeColor="dark1"/>
        </w:rPr>
        <w:t>的</w:t>
      </w:r>
      <w:r w:rsidRPr="0075661B">
        <w:rPr>
          <w:rFonts w:eastAsiaTheme="majorEastAsia"/>
          <w:color w:val="000000" w:themeColor="dark1"/>
        </w:rPr>
        <w:t>约定值，</w:t>
      </w:r>
      <w:r w:rsidRPr="0075661B">
        <w:rPr>
          <w:rFonts w:eastAsiaTheme="majorEastAsia"/>
          <w:color w:val="000000" w:themeColor="dark1"/>
        </w:rPr>
        <w:t>Sv·h</w:t>
      </w:r>
      <w:r w:rsidRPr="0075661B">
        <w:rPr>
          <w:rFonts w:eastAsiaTheme="majorEastAsia"/>
          <w:color w:val="000000" w:themeColor="dark1"/>
          <w:vertAlign w:val="superscript"/>
        </w:rPr>
        <w:t>-1</w:t>
      </w:r>
      <w:r w:rsidRPr="0075661B">
        <w:rPr>
          <w:rFonts w:eastAsiaTheme="majorEastAsia"/>
          <w:color w:val="000000" w:themeColor="dark1"/>
        </w:rPr>
        <w:t>；</w:t>
      </w:r>
    </w:p>
    <w:p w14:paraId="1E04A6EF" w14:textId="68D459A1" w:rsidR="00D072A9" w:rsidRPr="0075661B" w:rsidRDefault="00A67C78" w:rsidP="00D072A9">
      <w:pPr>
        <w:pStyle w:val="af7"/>
        <w:spacing w:line="360" w:lineRule="auto"/>
        <w:ind w:firstLineChars="200" w:firstLine="480"/>
        <w:rPr>
          <w:rFonts w:eastAsiaTheme="majorEastAsia"/>
          <w:color w:val="000000" w:themeColor="dark1"/>
        </w:rPr>
      </w:pPr>
      <w:r w:rsidRPr="0075661B">
        <w:rPr>
          <w:position w:val="-6"/>
        </w:rPr>
        <w:object w:dxaOrig="320" w:dyaOrig="340" w14:anchorId="167472FA">
          <v:shape id="_x0000_i1031" type="#_x0000_t75" style="width:16pt;height:17pt" o:ole="">
            <v:imagedata r:id="rId29" o:title=""/>
          </v:shape>
          <o:OLEObject Type="Embed" ProgID="Equation.DSMT4" ShapeID="_x0000_i1031" DrawAspect="Content" ObjectID="_1836461978" r:id="rId30"/>
        </w:object>
      </w:r>
      <w:r w:rsidR="00D072A9" w:rsidRPr="0075661B">
        <w:rPr>
          <w:rFonts w:eastAsiaTheme="majorEastAsia"/>
          <w:color w:val="000000" w:themeColor="dark1"/>
        </w:rPr>
        <w:t>——</w:t>
      </w:r>
      <w:r w:rsidR="00D072A9" w:rsidRPr="0075661B">
        <w:rPr>
          <w:rFonts w:eastAsiaTheme="majorEastAsia"/>
          <w:color w:val="000000" w:themeColor="dark1"/>
        </w:rPr>
        <w:t>第</w:t>
      </w:r>
      <w:proofErr w:type="spellStart"/>
      <w:r w:rsidR="00D072A9" w:rsidRPr="0075661B">
        <w:rPr>
          <w:rFonts w:eastAsiaTheme="majorEastAsia"/>
          <w:i/>
          <w:iCs/>
          <w:color w:val="000000" w:themeColor="dark1"/>
        </w:rPr>
        <w:t>i</w:t>
      </w:r>
      <w:proofErr w:type="spellEnd"/>
      <w:proofErr w:type="gramStart"/>
      <w:r w:rsidR="00D072A9" w:rsidRPr="0075661B">
        <w:rPr>
          <w:rFonts w:eastAsiaTheme="majorEastAsia"/>
          <w:color w:val="000000" w:themeColor="dark1"/>
        </w:rPr>
        <w:t>个</w:t>
      </w:r>
      <w:proofErr w:type="gramEnd"/>
      <w:r w:rsidR="00D072A9" w:rsidRPr="0075661B">
        <w:rPr>
          <w:rFonts w:eastAsiaTheme="majorEastAsia"/>
          <w:color w:val="000000" w:themeColor="dark1"/>
        </w:rPr>
        <w:t>校准点被校仪器示值</w:t>
      </w:r>
      <w:r w:rsidR="003B4BB9" w:rsidRPr="0075661B">
        <w:rPr>
          <w:rFonts w:eastAsiaTheme="majorEastAsia"/>
          <w:color w:val="000000" w:themeColor="dark1"/>
        </w:rPr>
        <w:t>的</w:t>
      </w:r>
      <w:r w:rsidR="00D072A9" w:rsidRPr="0075661B">
        <w:rPr>
          <w:rFonts w:eastAsiaTheme="majorEastAsia"/>
          <w:color w:val="000000" w:themeColor="dark1"/>
        </w:rPr>
        <w:t>平均值，</w:t>
      </w:r>
      <w:r w:rsidR="00D072A9" w:rsidRPr="0075661B">
        <w:rPr>
          <w:rFonts w:eastAsiaTheme="majorEastAsia"/>
          <w:color w:val="000000" w:themeColor="dark1"/>
        </w:rPr>
        <w:t>Sv·h</w:t>
      </w:r>
      <w:r w:rsidR="00D072A9" w:rsidRPr="0075661B">
        <w:rPr>
          <w:rFonts w:eastAsiaTheme="majorEastAsia"/>
          <w:color w:val="000000" w:themeColor="dark1"/>
          <w:vertAlign w:val="superscript"/>
        </w:rPr>
        <w:t>-1</w:t>
      </w:r>
      <w:r w:rsidR="00D072A9" w:rsidRPr="0075661B">
        <w:rPr>
          <w:rFonts w:eastAsiaTheme="majorEastAsia"/>
          <w:color w:val="000000" w:themeColor="dark1"/>
        </w:rPr>
        <w:t>；</w:t>
      </w:r>
    </w:p>
    <w:p w14:paraId="0D4A7A32" w14:textId="16C3F234" w:rsidR="00D072A9" w:rsidRPr="0075661B" w:rsidRDefault="00A67C78" w:rsidP="00D072A9">
      <w:pPr>
        <w:pStyle w:val="af7"/>
        <w:spacing w:line="360" w:lineRule="auto"/>
        <w:ind w:firstLineChars="200" w:firstLine="480"/>
        <w:rPr>
          <w:rFonts w:eastAsiaTheme="majorEastAsia"/>
          <w:color w:val="000000" w:themeColor="dark1"/>
        </w:rPr>
      </w:pPr>
      <w:r w:rsidRPr="0075661B">
        <w:rPr>
          <w:position w:val="-6"/>
        </w:rPr>
        <w:object w:dxaOrig="360" w:dyaOrig="340" w14:anchorId="4796432F">
          <v:shape id="_x0000_i1032" type="#_x0000_t75" style="width:18.5pt;height:17pt" o:ole="">
            <v:imagedata r:id="rId31" o:title=""/>
          </v:shape>
          <o:OLEObject Type="Embed" ProgID="Equation.DSMT4" ShapeID="_x0000_i1032" DrawAspect="Content" ObjectID="_1836461979" r:id="rId32"/>
        </w:object>
      </w:r>
      <w:r w:rsidR="00D072A9" w:rsidRPr="0075661B">
        <w:rPr>
          <w:rFonts w:eastAsiaTheme="majorEastAsia"/>
          <w:color w:val="000000" w:themeColor="dark1"/>
        </w:rPr>
        <w:t>——</w:t>
      </w:r>
      <w:r w:rsidR="00D072A9" w:rsidRPr="0075661B">
        <w:rPr>
          <w:rFonts w:eastAsiaTheme="majorEastAsia"/>
          <w:color w:val="000000" w:themeColor="dark1"/>
        </w:rPr>
        <w:t>被校仪器</w:t>
      </w:r>
      <w:r w:rsidR="003B4BB9" w:rsidRPr="0075661B">
        <w:rPr>
          <w:rFonts w:eastAsiaTheme="majorEastAsia"/>
          <w:color w:val="000000" w:themeColor="dark1"/>
        </w:rPr>
        <w:t>周围剂量当量</w:t>
      </w:r>
      <w:r w:rsidR="00D072A9" w:rsidRPr="0075661B">
        <w:rPr>
          <w:rFonts w:eastAsiaTheme="majorEastAsia"/>
          <w:color w:val="000000" w:themeColor="dark1"/>
        </w:rPr>
        <w:t>率</w:t>
      </w:r>
      <w:r w:rsidR="003B4BB9" w:rsidRPr="0075661B">
        <w:rPr>
          <w:rFonts w:eastAsiaTheme="majorEastAsia"/>
          <w:color w:val="000000" w:themeColor="dark1"/>
        </w:rPr>
        <w:t>的</w:t>
      </w:r>
      <w:r w:rsidR="00D072A9" w:rsidRPr="0075661B">
        <w:rPr>
          <w:rFonts w:eastAsiaTheme="majorEastAsia"/>
          <w:color w:val="000000" w:themeColor="dark1"/>
        </w:rPr>
        <w:t>本底平均值，</w:t>
      </w:r>
      <w:r w:rsidR="006B4E60" w:rsidRPr="0075661B">
        <w:rPr>
          <w:rFonts w:eastAsiaTheme="majorEastAsia"/>
          <w:color w:val="000000" w:themeColor="dark1"/>
        </w:rPr>
        <w:t>Sv·h</w:t>
      </w:r>
      <w:r w:rsidR="006B4E60" w:rsidRPr="0075661B">
        <w:rPr>
          <w:rFonts w:eastAsiaTheme="majorEastAsia"/>
          <w:color w:val="000000" w:themeColor="dark1"/>
          <w:vertAlign w:val="superscript"/>
        </w:rPr>
        <w:t>-1</w:t>
      </w:r>
      <w:r w:rsidR="006B4E60" w:rsidRPr="0075661B">
        <w:rPr>
          <w:rFonts w:eastAsiaTheme="majorEastAsia"/>
          <w:color w:val="000000" w:themeColor="dark1"/>
        </w:rPr>
        <w:t>；</w:t>
      </w:r>
    </w:p>
    <w:p w14:paraId="61B1C33B" w14:textId="69F1497D" w:rsidR="00D072A9" w:rsidRPr="0075661B" w:rsidRDefault="00421ADC" w:rsidP="00D072A9">
      <w:pPr>
        <w:pStyle w:val="af7"/>
        <w:spacing w:line="360" w:lineRule="auto"/>
        <w:ind w:firstLineChars="200" w:firstLine="560"/>
        <w:rPr>
          <w:rFonts w:eastAsiaTheme="majorEastAsia"/>
          <w:color w:val="000000" w:themeColor="dark1"/>
        </w:rPr>
      </w:pPr>
      <w:r w:rsidRPr="0075661B">
        <w:rPr>
          <w:position w:val="-6"/>
          <w:sz w:val="28"/>
          <w:szCs w:val="28"/>
        </w:rPr>
        <w:object w:dxaOrig="279" w:dyaOrig="279" w14:anchorId="4AC25759">
          <v:shape id="_x0000_i1033" type="#_x0000_t75" style="width:15.5pt;height:15.5pt" o:ole="">
            <v:imagedata r:id="rId33" o:title=""/>
          </v:shape>
          <o:OLEObject Type="Embed" ProgID="Equation.DSMT4" ShapeID="_x0000_i1033" DrawAspect="Content" ObjectID="_1836461980" r:id="rId34"/>
        </w:object>
      </w:r>
      <w:r w:rsidR="00D072A9" w:rsidRPr="0075661B">
        <w:rPr>
          <w:rFonts w:eastAsiaTheme="majorEastAsia"/>
          <w:color w:val="000000" w:themeColor="dark1"/>
        </w:rPr>
        <w:t>——</w:t>
      </w:r>
      <w:r w:rsidR="00D072A9" w:rsidRPr="0075661B">
        <w:rPr>
          <w:rFonts w:eastAsiaTheme="majorEastAsia"/>
          <w:color w:val="000000" w:themeColor="dark1"/>
        </w:rPr>
        <w:t>第</w:t>
      </w:r>
      <w:proofErr w:type="spellStart"/>
      <w:r w:rsidR="00D072A9" w:rsidRPr="0075661B">
        <w:rPr>
          <w:rFonts w:eastAsiaTheme="majorEastAsia"/>
          <w:i/>
          <w:iCs/>
          <w:color w:val="000000" w:themeColor="dark1"/>
        </w:rPr>
        <w:t>i</w:t>
      </w:r>
      <w:proofErr w:type="spellEnd"/>
      <w:proofErr w:type="gramStart"/>
      <w:r w:rsidR="00D072A9" w:rsidRPr="0075661B">
        <w:rPr>
          <w:rFonts w:eastAsiaTheme="majorEastAsia"/>
          <w:color w:val="000000" w:themeColor="dark1"/>
        </w:rPr>
        <w:t>个</w:t>
      </w:r>
      <w:proofErr w:type="gramEnd"/>
      <w:r w:rsidR="00D072A9" w:rsidRPr="0075661B">
        <w:rPr>
          <w:rFonts w:eastAsiaTheme="majorEastAsia"/>
          <w:color w:val="000000" w:themeColor="dark1"/>
        </w:rPr>
        <w:t>校准点被校仪器对</w:t>
      </w:r>
      <w:r w:rsidR="006B4E60" w:rsidRPr="0075661B">
        <w:rPr>
          <w:rFonts w:eastAsiaTheme="majorEastAsia"/>
          <w:color w:val="000000" w:themeColor="dark1"/>
          <w:vertAlign w:val="superscript"/>
        </w:rPr>
        <w:t>137</w:t>
      </w:r>
      <w:r w:rsidR="006B4E60" w:rsidRPr="0075661B">
        <w:rPr>
          <w:rFonts w:eastAsiaTheme="majorEastAsia"/>
          <w:color w:val="000000" w:themeColor="dark1"/>
        </w:rPr>
        <w:t>Cs γ</w:t>
      </w:r>
      <w:r w:rsidR="00D072A9" w:rsidRPr="0075661B">
        <w:rPr>
          <w:rFonts w:eastAsiaTheme="majorEastAsia"/>
          <w:color w:val="000000" w:themeColor="dark1"/>
        </w:rPr>
        <w:t>参考辐射的响应，无量纲。</w:t>
      </w:r>
    </w:p>
    <w:p w14:paraId="043B3E8F" w14:textId="55234F3A" w:rsidR="00D072A9" w:rsidRPr="0075661B" w:rsidRDefault="00D072A9" w:rsidP="006B4E60">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本项校准结果也可以用校准因子</w:t>
      </w:r>
      <w:r w:rsidRPr="0075661B">
        <w:rPr>
          <w:rFonts w:eastAsiaTheme="majorEastAsia"/>
          <w:i/>
          <w:iCs/>
          <w:color w:val="000000" w:themeColor="dark1"/>
        </w:rPr>
        <w:t>C</w:t>
      </w:r>
      <w:r w:rsidR="00BD4E08" w:rsidRPr="0075661B">
        <w:rPr>
          <w:rFonts w:eastAsiaTheme="majorEastAsia"/>
          <w:color w:val="000000" w:themeColor="dark1"/>
          <w:vertAlign w:val="subscript"/>
        </w:rPr>
        <w:t>f</w:t>
      </w:r>
      <w:r w:rsidRPr="0075661B">
        <w:rPr>
          <w:rFonts w:eastAsiaTheme="majorEastAsia"/>
          <w:color w:val="000000" w:themeColor="dark1"/>
        </w:rPr>
        <w:t>表示，按式</w:t>
      </w:r>
      <w:r w:rsidRPr="0075661B">
        <w:rPr>
          <w:rFonts w:eastAsiaTheme="majorEastAsia"/>
          <w:color w:val="000000" w:themeColor="dark1"/>
        </w:rPr>
        <w:t>(</w:t>
      </w:r>
      <w:r w:rsidR="00BD4E08" w:rsidRPr="0075661B">
        <w:rPr>
          <w:rFonts w:eastAsiaTheme="majorEastAsia"/>
          <w:color w:val="000000" w:themeColor="dark1"/>
        </w:rPr>
        <w:t>5</w:t>
      </w:r>
      <w:r w:rsidRPr="0075661B">
        <w:rPr>
          <w:rFonts w:eastAsiaTheme="majorEastAsia"/>
          <w:color w:val="000000" w:themeColor="dark1"/>
        </w:rPr>
        <w:t>)</w:t>
      </w:r>
      <w:r w:rsidRPr="0075661B">
        <w:rPr>
          <w:rFonts w:eastAsiaTheme="majorEastAsia"/>
          <w:color w:val="000000" w:themeColor="dark1"/>
        </w:rPr>
        <w:t>计算。</w:t>
      </w:r>
    </w:p>
    <w:p w14:paraId="5F15EAF8" w14:textId="729764D1" w:rsidR="00BD4E08" w:rsidRPr="0075661B" w:rsidRDefault="00BD4E08" w:rsidP="00BD4E08">
      <w:pPr>
        <w:pStyle w:val="af7"/>
        <w:spacing w:line="360" w:lineRule="auto"/>
        <w:jc w:val="center"/>
        <w:rPr>
          <w:rFonts w:eastAsiaTheme="majorEastAsia"/>
          <w:color w:val="000000" w:themeColor="dark1"/>
        </w:rPr>
      </w:pPr>
      <w:r w:rsidRPr="0075661B">
        <w:t xml:space="preserve">                              </w:t>
      </w:r>
      <w:r w:rsidR="00E340FF" w:rsidRPr="0075661B">
        <w:rPr>
          <w:position w:val="-26"/>
        </w:rPr>
        <w:object w:dxaOrig="1300" w:dyaOrig="639" w14:anchorId="2FE73362">
          <v:shape id="_x0000_i1034" type="#_x0000_t75" style="width:72.5pt;height:36pt" o:ole="">
            <v:imagedata r:id="rId35" o:title=""/>
          </v:shape>
          <o:OLEObject Type="Embed" ProgID="Equation.DSMT4" ShapeID="_x0000_i1034" DrawAspect="Content" ObjectID="_1836461981" r:id="rId36"/>
        </w:object>
      </w:r>
      <w:r w:rsidRPr="0075661B">
        <w:t xml:space="preserve">                           (5)</w:t>
      </w:r>
    </w:p>
    <w:p w14:paraId="2A934296" w14:textId="4597EB0E" w:rsidR="00D072A9" w:rsidRPr="0075661B" w:rsidRDefault="00D072A9" w:rsidP="00D072A9">
      <w:pPr>
        <w:pStyle w:val="2"/>
      </w:pPr>
      <w:bookmarkStart w:id="43" w:name="_Toc208872199"/>
      <w:r w:rsidRPr="0075661B">
        <w:t>7.</w:t>
      </w:r>
      <w:r w:rsidR="006C48F5" w:rsidRPr="0075661B">
        <w:t>7</w:t>
      </w:r>
      <w:r w:rsidRPr="0075661B">
        <w:t xml:space="preserve"> </w:t>
      </w:r>
      <w:r w:rsidRPr="0075661B">
        <w:t>相对固有误差</w:t>
      </w:r>
      <w:bookmarkEnd w:id="43"/>
    </w:p>
    <w:p w14:paraId="79B9A58F" w14:textId="52383A92" w:rsidR="00D072A9" w:rsidRPr="0075661B" w:rsidRDefault="006B4E60" w:rsidP="00A51D03">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由</w:t>
      </w:r>
      <w:r w:rsidRPr="0075661B">
        <w:rPr>
          <w:rFonts w:eastAsiaTheme="majorEastAsia"/>
          <w:color w:val="000000" w:themeColor="dark1"/>
        </w:rPr>
        <w:t>7.</w:t>
      </w:r>
      <w:r w:rsidR="0059196D" w:rsidRPr="0075661B">
        <w:rPr>
          <w:rFonts w:eastAsiaTheme="majorEastAsia"/>
          <w:color w:val="000000" w:themeColor="dark1"/>
        </w:rPr>
        <w:t>6</w:t>
      </w:r>
      <w:r w:rsidRPr="0075661B">
        <w:rPr>
          <w:rFonts w:eastAsiaTheme="majorEastAsia"/>
          <w:color w:val="000000" w:themeColor="dark1"/>
        </w:rPr>
        <w:t>“</w:t>
      </w:r>
      <w:r w:rsidRPr="0075661B">
        <w:rPr>
          <w:rFonts w:eastAsiaTheme="majorEastAsia"/>
          <w:color w:val="000000" w:themeColor="dark1"/>
        </w:rPr>
        <w:t>响应</w:t>
      </w:r>
      <w:r w:rsidRPr="0075661B">
        <w:rPr>
          <w:rFonts w:eastAsiaTheme="majorEastAsia"/>
          <w:color w:val="000000" w:themeColor="dark1"/>
        </w:rPr>
        <w:t>”</w:t>
      </w:r>
      <w:r w:rsidRPr="0075661B">
        <w:rPr>
          <w:rFonts w:eastAsiaTheme="majorEastAsia"/>
          <w:color w:val="000000" w:themeColor="dark1"/>
        </w:rPr>
        <w:t>测量结果，按式</w:t>
      </w:r>
      <w:r w:rsidRPr="0075661B">
        <w:rPr>
          <w:rFonts w:eastAsiaTheme="majorEastAsia"/>
          <w:color w:val="000000" w:themeColor="dark1"/>
        </w:rPr>
        <w:t>(</w:t>
      </w:r>
      <w:r w:rsidR="00BD4E08" w:rsidRPr="0075661B">
        <w:rPr>
          <w:rFonts w:eastAsiaTheme="majorEastAsia"/>
          <w:color w:val="000000" w:themeColor="dark1"/>
        </w:rPr>
        <w:t>6</w:t>
      </w:r>
      <w:r w:rsidRPr="0075661B">
        <w:rPr>
          <w:rFonts w:eastAsiaTheme="majorEastAsia"/>
          <w:color w:val="000000" w:themeColor="dark1"/>
        </w:rPr>
        <w:t>)</w:t>
      </w:r>
      <w:r w:rsidRPr="0075661B">
        <w:rPr>
          <w:rFonts w:eastAsiaTheme="majorEastAsia"/>
          <w:color w:val="000000" w:themeColor="dark1"/>
        </w:rPr>
        <w:t>计算每个校准点的相对误差。</w:t>
      </w:r>
      <w:r w:rsidR="00BD4E08" w:rsidRPr="0075661B">
        <w:rPr>
          <w:rFonts w:eastAsiaTheme="majorEastAsia"/>
          <w:color w:val="000000" w:themeColor="dark1"/>
        </w:rPr>
        <w:t xml:space="preserve"> </w:t>
      </w:r>
    </w:p>
    <w:p w14:paraId="68079318" w14:textId="2F77F2F5" w:rsidR="006B4E60" w:rsidRPr="0075661B" w:rsidRDefault="00BD4E08" w:rsidP="006B4E60">
      <w:pPr>
        <w:pStyle w:val="af7"/>
        <w:spacing w:line="360" w:lineRule="auto"/>
        <w:jc w:val="center"/>
        <w:rPr>
          <w:rFonts w:eastAsiaTheme="majorEastAsia"/>
          <w:color w:val="000000" w:themeColor="dark1"/>
        </w:rPr>
      </w:pPr>
      <w:r w:rsidRPr="0075661B">
        <w:t xml:space="preserve">                              </w:t>
      </w:r>
      <w:r w:rsidRPr="0075661B">
        <w:rPr>
          <w:position w:val="-10"/>
        </w:rPr>
        <w:object w:dxaOrig="1820" w:dyaOrig="320" w14:anchorId="535834D3">
          <v:shape id="_x0000_i1035" type="#_x0000_t75" style="width:91pt;height:16pt" o:ole="">
            <v:imagedata r:id="rId37" o:title=""/>
          </v:shape>
          <o:OLEObject Type="Embed" ProgID="Equation.DSMT4" ShapeID="_x0000_i1035" DrawAspect="Content" ObjectID="_1836461982" r:id="rId38"/>
        </w:object>
      </w:r>
      <w:r w:rsidRPr="0075661B">
        <w:t xml:space="preserve">                        (6)</w:t>
      </w:r>
    </w:p>
    <w:p w14:paraId="573B69AF" w14:textId="7B938922" w:rsidR="006B4E60" w:rsidRPr="0075661B" w:rsidRDefault="006B4E60" w:rsidP="006B4E60">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式中：</w:t>
      </w:r>
    </w:p>
    <w:p w14:paraId="47EA7D3B" w14:textId="4BEE5A34" w:rsidR="006B4E60" w:rsidRPr="0075661B" w:rsidRDefault="00BD4E08" w:rsidP="006B4E60">
      <w:pPr>
        <w:pStyle w:val="af7"/>
        <w:spacing w:line="360" w:lineRule="auto"/>
        <w:ind w:firstLineChars="200" w:firstLine="480"/>
        <w:rPr>
          <w:rFonts w:eastAsiaTheme="majorEastAsia"/>
          <w:color w:val="000000" w:themeColor="dark1"/>
        </w:rPr>
      </w:pPr>
      <w:proofErr w:type="spellStart"/>
      <w:r w:rsidRPr="0075661B">
        <w:rPr>
          <w:rFonts w:eastAsiaTheme="majorEastAsia"/>
          <w:i/>
          <w:iCs/>
          <w:color w:val="000000" w:themeColor="dark1"/>
        </w:rPr>
        <w:t>I</w:t>
      </w:r>
      <w:r w:rsidRPr="0075661B">
        <w:rPr>
          <w:rFonts w:eastAsiaTheme="majorEastAsia"/>
          <w:i/>
          <w:iCs/>
          <w:color w:val="000000" w:themeColor="dark1"/>
          <w:vertAlign w:val="subscript"/>
        </w:rPr>
        <w:t>i</w:t>
      </w:r>
      <w:proofErr w:type="spellEnd"/>
      <w:r w:rsidRPr="0075661B">
        <w:rPr>
          <w:rFonts w:eastAsiaTheme="majorEastAsia"/>
          <w:i/>
          <w:iCs/>
          <w:color w:val="000000" w:themeColor="dark1"/>
          <w:vertAlign w:val="subscript"/>
        </w:rPr>
        <w:t xml:space="preserve"> </w:t>
      </w:r>
      <w:r w:rsidR="006B4E60" w:rsidRPr="0075661B">
        <w:rPr>
          <w:rFonts w:eastAsiaTheme="majorEastAsia"/>
          <w:color w:val="000000" w:themeColor="dark1"/>
        </w:rPr>
        <w:t>——</w:t>
      </w:r>
      <w:r w:rsidR="006B4E60" w:rsidRPr="0075661B">
        <w:rPr>
          <w:rFonts w:eastAsiaTheme="majorEastAsia"/>
          <w:color w:val="000000" w:themeColor="dark1"/>
        </w:rPr>
        <w:t>被校准仪器在第</w:t>
      </w:r>
      <w:proofErr w:type="spellStart"/>
      <w:r w:rsidR="006B4E60" w:rsidRPr="0075661B">
        <w:rPr>
          <w:rFonts w:eastAsiaTheme="majorEastAsia"/>
          <w:i/>
          <w:iCs/>
          <w:color w:val="000000" w:themeColor="dark1"/>
        </w:rPr>
        <w:t>i</w:t>
      </w:r>
      <w:proofErr w:type="spellEnd"/>
      <w:proofErr w:type="gramStart"/>
      <w:r w:rsidR="006B4E60" w:rsidRPr="0075661B">
        <w:rPr>
          <w:rFonts w:eastAsiaTheme="majorEastAsia"/>
          <w:color w:val="000000" w:themeColor="dark1"/>
        </w:rPr>
        <w:t>个</w:t>
      </w:r>
      <w:proofErr w:type="gramEnd"/>
      <w:r w:rsidR="006B4E60" w:rsidRPr="0075661B">
        <w:rPr>
          <w:rFonts w:eastAsiaTheme="majorEastAsia"/>
          <w:color w:val="000000" w:themeColor="dark1"/>
        </w:rPr>
        <w:t>校准点的相对误差，</w:t>
      </w:r>
      <w:r w:rsidR="006B4E60" w:rsidRPr="0075661B">
        <w:rPr>
          <w:rFonts w:eastAsiaTheme="majorEastAsia"/>
          <w:color w:val="000000" w:themeColor="dark1"/>
        </w:rPr>
        <w:t>%</w:t>
      </w:r>
      <w:r w:rsidR="006B4E60" w:rsidRPr="0075661B">
        <w:rPr>
          <w:rFonts w:eastAsiaTheme="majorEastAsia"/>
          <w:color w:val="000000" w:themeColor="dark1"/>
        </w:rPr>
        <w:t>。</w:t>
      </w:r>
    </w:p>
    <w:p w14:paraId="79BB05DE" w14:textId="0720FA83" w:rsidR="006B4E60" w:rsidRPr="0075661B" w:rsidRDefault="006B4E60" w:rsidP="006B4E60">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取各校准点中相对误差绝对值最大的那一点的相对误差作为</w:t>
      </w:r>
      <w:bookmarkStart w:id="44" w:name="OLE_LINK10"/>
      <w:r w:rsidRPr="0075661B">
        <w:rPr>
          <w:rFonts w:eastAsiaTheme="majorEastAsia"/>
          <w:color w:val="000000" w:themeColor="dark1"/>
        </w:rPr>
        <w:t>γ</w:t>
      </w:r>
      <w:r w:rsidRPr="0075661B">
        <w:rPr>
          <w:rFonts w:eastAsiaTheme="majorEastAsia"/>
          <w:color w:val="000000" w:themeColor="dark1"/>
        </w:rPr>
        <w:t>相机</w:t>
      </w:r>
      <w:bookmarkEnd w:id="44"/>
      <w:r w:rsidRPr="0075661B">
        <w:rPr>
          <w:rFonts w:eastAsiaTheme="majorEastAsia"/>
          <w:color w:val="000000" w:themeColor="dark1"/>
        </w:rPr>
        <w:t>的相对固有误差，用</w:t>
      </w:r>
      <w:r w:rsidRPr="0075661B">
        <w:rPr>
          <w:rFonts w:eastAsiaTheme="majorEastAsia"/>
          <w:i/>
          <w:iCs/>
          <w:color w:val="000000" w:themeColor="dark1"/>
        </w:rPr>
        <w:t>I</w:t>
      </w:r>
      <w:r w:rsidRPr="0075661B">
        <w:rPr>
          <w:rFonts w:eastAsiaTheme="majorEastAsia"/>
          <w:color w:val="000000" w:themeColor="dark1"/>
        </w:rPr>
        <w:t>表示。</w:t>
      </w:r>
    </w:p>
    <w:p w14:paraId="6182E386" w14:textId="480351C5" w:rsidR="00D072A9" w:rsidRPr="0075661B" w:rsidRDefault="00D072A9" w:rsidP="00D072A9">
      <w:pPr>
        <w:pStyle w:val="2"/>
      </w:pPr>
      <w:bookmarkStart w:id="45" w:name="_Toc208872200"/>
      <w:r w:rsidRPr="0075661B">
        <w:t>7.</w:t>
      </w:r>
      <w:r w:rsidR="006C48F5" w:rsidRPr="0075661B">
        <w:t>8</w:t>
      </w:r>
      <w:r w:rsidR="0056559E" w:rsidRPr="0075661B">
        <w:t xml:space="preserve"> </w:t>
      </w:r>
      <w:r w:rsidRPr="0075661B">
        <w:t>重复性</w:t>
      </w:r>
      <w:bookmarkEnd w:id="45"/>
    </w:p>
    <w:p w14:paraId="6499B574" w14:textId="6B11638C" w:rsidR="006B4E60" w:rsidRPr="0075661B" w:rsidRDefault="006B4E60" w:rsidP="006B4E60">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进行本项测量时，应选用相当于仪器最灵敏量程满刻度的</w:t>
      </w:r>
      <w:r w:rsidRPr="0075661B">
        <w:rPr>
          <w:rFonts w:eastAsiaTheme="majorEastAsia"/>
          <w:color w:val="000000" w:themeColor="dark1"/>
        </w:rPr>
        <w:t>1/3~1/2</w:t>
      </w:r>
      <w:r w:rsidRPr="0075661B">
        <w:rPr>
          <w:rFonts w:eastAsiaTheme="majorEastAsia"/>
          <w:color w:val="000000" w:themeColor="dark1"/>
        </w:rPr>
        <w:t>之间的剂量当量（率），或者相当于第二个最小有效数位（数字显示）的</w:t>
      </w:r>
      <w:proofErr w:type="gramStart"/>
      <w:r w:rsidRPr="0075661B">
        <w:rPr>
          <w:rFonts w:eastAsiaTheme="majorEastAsia"/>
          <w:color w:val="000000" w:themeColor="dark1"/>
        </w:rPr>
        <w:t>最</w:t>
      </w:r>
      <w:proofErr w:type="gramEnd"/>
      <w:r w:rsidRPr="0075661B">
        <w:rPr>
          <w:rFonts w:eastAsiaTheme="majorEastAsia"/>
          <w:color w:val="000000" w:themeColor="dark1"/>
        </w:rPr>
        <w:t>小指示值的剂量当量（率）。</w:t>
      </w:r>
    </w:p>
    <w:p w14:paraId="47BD8E9C" w14:textId="21520219" w:rsidR="00D072A9" w:rsidRPr="0075661B" w:rsidRDefault="006B4E60" w:rsidP="006B4E60">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在相同条件下连续测量</w:t>
      </w:r>
      <w:r w:rsidRPr="0075661B">
        <w:rPr>
          <w:rFonts w:eastAsiaTheme="majorEastAsia"/>
          <w:color w:val="000000" w:themeColor="dark1"/>
        </w:rPr>
        <w:t>20</w:t>
      </w:r>
      <w:r w:rsidRPr="0075661B">
        <w:rPr>
          <w:rFonts w:eastAsiaTheme="majorEastAsia"/>
          <w:color w:val="000000" w:themeColor="dark1"/>
        </w:rPr>
        <w:t>次，相邻两次读数的时间间隔应不小于仪器时间常数的</w:t>
      </w:r>
      <w:r w:rsidRPr="0075661B">
        <w:rPr>
          <w:rFonts w:eastAsiaTheme="majorEastAsia"/>
          <w:color w:val="000000" w:themeColor="dark1"/>
        </w:rPr>
        <w:t>3</w:t>
      </w:r>
      <w:r w:rsidRPr="0075661B">
        <w:rPr>
          <w:rFonts w:eastAsiaTheme="majorEastAsia"/>
          <w:color w:val="000000" w:themeColor="dark1"/>
        </w:rPr>
        <w:t>倍。记下每次测量的指示值，并求出其算术平均值，按式</w:t>
      </w:r>
      <w:r w:rsidRPr="0075661B">
        <w:rPr>
          <w:rFonts w:eastAsiaTheme="majorEastAsia"/>
          <w:color w:val="000000" w:themeColor="dark1"/>
        </w:rPr>
        <w:t>(</w:t>
      </w:r>
      <w:r w:rsidR="00BC4F18" w:rsidRPr="0075661B">
        <w:rPr>
          <w:rFonts w:eastAsiaTheme="majorEastAsia"/>
          <w:color w:val="000000" w:themeColor="dark1"/>
        </w:rPr>
        <w:t>7</w:t>
      </w:r>
      <w:r w:rsidRPr="0075661B">
        <w:rPr>
          <w:rFonts w:eastAsiaTheme="majorEastAsia"/>
          <w:color w:val="000000" w:themeColor="dark1"/>
        </w:rPr>
        <w:t>)</w:t>
      </w:r>
      <w:r w:rsidRPr="0075661B">
        <w:rPr>
          <w:rFonts w:eastAsiaTheme="majorEastAsia"/>
          <w:color w:val="000000" w:themeColor="dark1"/>
        </w:rPr>
        <w:t>计算单次测量的相对标准偏差，即为该</w:t>
      </w:r>
      <w:r w:rsidRPr="0075661B">
        <w:rPr>
          <w:rFonts w:eastAsiaTheme="majorEastAsia"/>
          <w:color w:val="000000" w:themeColor="dark1"/>
        </w:rPr>
        <w:t>γ</w:t>
      </w:r>
      <w:r w:rsidRPr="0075661B">
        <w:rPr>
          <w:rFonts w:eastAsiaTheme="majorEastAsia"/>
          <w:color w:val="000000" w:themeColor="dark1"/>
        </w:rPr>
        <w:t>相机的测量重复性。</w:t>
      </w:r>
    </w:p>
    <w:p w14:paraId="670D02BB" w14:textId="15EE16DD" w:rsidR="00D072A9" w:rsidRPr="0075661B" w:rsidRDefault="003B1B26" w:rsidP="006B4E60">
      <w:pPr>
        <w:pStyle w:val="af7"/>
        <w:spacing w:line="360" w:lineRule="auto"/>
        <w:jc w:val="center"/>
        <w:rPr>
          <w:rFonts w:eastAsiaTheme="majorEastAsia"/>
          <w:color w:val="000000" w:themeColor="dark1"/>
        </w:rPr>
      </w:pPr>
      <w:r w:rsidRPr="0075661B">
        <w:t xml:space="preserve">                          </w:t>
      </w:r>
      <w:r w:rsidRPr="0075661B">
        <w:rPr>
          <w:position w:val="-30"/>
        </w:rPr>
        <w:object w:dxaOrig="2400" w:dyaOrig="760" w14:anchorId="4811569E">
          <v:shape id="_x0000_i1036" type="#_x0000_t75" style="width:120pt;height:38pt" o:ole="">
            <v:imagedata r:id="rId39" o:title=""/>
          </v:shape>
          <o:OLEObject Type="Embed" ProgID="Equation.DSMT4" ShapeID="_x0000_i1036" DrawAspect="Content" ObjectID="_1836461983" r:id="rId40"/>
        </w:object>
      </w:r>
      <w:r w:rsidRPr="0075661B">
        <w:t xml:space="preserve">                        (7)</w:t>
      </w:r>
    </w:p>
    <w:p w14:paraId="29D1C9ED" w14:textId="1CC28BB7" w:rsidR="006B4E60" w:rsidRPr="0075661B" w:rsidRDefault="006B4E60" w:rsidP="006B4E60">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式中：</w:t>
      </w:r>
    </w:p>
    <w:p w14:paraId="2B14A5B8" w14:textId="03173AD1" w:rsidR="006B4E60" w:rsidRPr="0075661B" w:rsidRDefault="00421ADC" w:rsidP="006B4E60">
      <w:pPr>
        <w:pStyle w:val="af7"/>
        <w:spacing w:line="360" w:lineRule="auto"/>
        <w:ind w:firstLineChars="200" w:firstLine="480"/>
        <w:rPr>
          <w:rFonts w:eastAsiaTheme="majorEastAsia"/>
          <w:color w:val="000000" w:themeColor="dark1"/>
        </w:rPr>
      </w:pPr>
      <w:r w:rsidRPr="0075661B">
        <w:rPr>
          <w:position w:val="-6"/>
        </w:rPr>
        <w:object w:dxaOrig="300" w:dyaOrig="279" w14:anchorId="0A222F36">
          <v:shape id="_x0000_i1037" type="#_x0000_t75" style="width:16.5pt;height:15pt" o:ole="">
            <v:imagedata r:id="rId41" o:title=""/>
          </v:shape>
          <o:OLEObject Type="Embed" ProgID="Equation.DSMT4" ShapeID="_x0000_i1037" DrawAspect="Content" ObjectID="_1836461984" r:id="rId42"/>
        </w:object>
      </w:r>
      <w:r w:rsidR="006B4E60" w:rsidRPr="0075661B">
        <w:rPr>
          <w:rFonts w:eastAsiaTheme="majorEastAsia"/>
          <w:color w:val="000000" w:themeColor="dark1"/>
        </w:rPr>
        <w:t>——</w:t>
      </w:r>
      <w:r w:rsidR="006B4E60" w:rsidRPr="0075661B">
        <w:rPr>
          <w:rFonts w:eastAsiaTheme="majorEastAsia"/>
          <w:color w:val="000000" w:themeColor="dark1"/>
        </w:rPr>
        <w:t>被校仪器的第</w:t>
      </w:r>
      <w:proofErr w:type="spellStart"/>
      <w:r w:rsidR="006B4E60" w:rsidRPr="0075661B">
        <w:rPr>
          <w:rFonts w:eastAsiaTheme="majorEastAsia"/>
          <w:i/>
          <w:iCs/>
          <w:color w:val="000000" w:themeColor="dark1"/>
        </w:rPr>
        <w:t>i</w:t>
      </w:r>
      <w:proofErr w:type="spellEnd"/>
      <w:proofErr w:type="gramStart"/>
      <w:r w:rsidR="006B4E60" w:rsidRPr="0075661B">
        <w:rPr>
          <w:rFonts w:eastAsiaTheme="majorEastAsia"/>
          <w:color w:val="000000" w:themeColor="dark1"/>
        </w:rPr>
        <w:t>个</w:t>
      </w:r>
      <w:proofErr w:type="gramEnd"/>
      <w:r w:rsidR="006B4E60" w:rsidRPr="0075661B">
        <w:rPr>
          <w:rFonts w:eastAsiaTheme="majorEastAsia"/>
          <w:color w:val="000000" w:themeColor="dark1"/>
        </w:rPr>
        <w:t>示值，</w:t>
      </w:r>
      <w:r w:rsidR="006B4E60" w:rsidRPr="0075661B">
        <w:rPr>
          <w:rFonts w:eastAsiaTheme="majorEastAsia"/>
          <w:color w:val="000000" w:themeColor="dark1"/>
        </w:rPr>
        <w:t>Sv·h</w:t>
      </w:r>
      <w:r w:rsidR="006B4E60" w:rsidRPr="0075661B">
        <w:rPr>
          <w:rFonts w:eastAsiaTheme="majorEastAsia"/>
          <w:color w:val="000000" w:themeColor="dark1"/>
          <w:vertAlign w:val="superscript"/>
        </w:rPr>
        <w:t>-1</w:t>
      </w:r>
      <w:r w:rsidR="006B4E60" w:rsidRPr="0075661B">
        <w:rPr>
          <w:rFonts w:eastAsiaTheme="majorEastAsia"/>
          <w:color w:val="000000" w:themeColor="dark1"/>
        </w:rPr>
        <w:t>；</w:t>
      </w:r>
    </w:p>
    <w:p w14:paraId="34F0A313" w14:textId="7B1239BF" w:rsidR="006B4E60" w:rsidRPr="0075661B" w:rsidRDefault="003B1B26" w:rsidP="006B4E60">
      <w:pPr>
        <w:pStyle w:val="af7"/>
        <w:spacing w:line="360" w:lineRule="auto"/>
        <w:ind w:firstLineChars="200" w:firstLine="480"/>
        <w:rPr>
          <w:rFonts w:eastAsiaTheme="majorEastAsia"/>
          <w:color w:val="000000" w:themeColor="dark1"/>
        </w:rPr>
      </w:pPr>
      <w:r w:rsidRPr="0075661B">
        <w:rPr>
          <w:position w:val="-4"/>
        </w:rPr>
        <w:object w:dxaOrig="279" w:dyaOrig="320" w14:anchorId="65D230D8">
          <v:shape id="_x0000_i1038" type="#_x0000_t75" style="width:14pt;height:16pt" o:ole="">
            <v:imagedata r:id="rId43" o:title=""/>
          </v:shape>
          <o:OLEObject Type="Embed" ProgID="Equation.DSMT4" ShapeID="_x0000_i1038" DrawAspect="Content" ObjectID="_1836461985" r:id="rId44"/>
        </w:object>
      </w:r>
      <w:r w:rsidR="006B4E60" w:rsidRPr="0075661B">
        <w:rPr>
          <w:rFonts w:eastAsiaTheme="majorEastAsia"/>
          <w:color w:val="000000" w:themeColor="dark1"/>
        </w:rPr>
        <w:t>——</w:t>
      </w:r>
      <w:r w:rsidR="006B4E60" w:rsidRPr="0075661B">
        <w:rPr>
          <w:rFonts w:eastAsiaTheme="majorEastAsia"/>
          <w:color w:val="000000" w:themeColor="dark1"/>
        </w:rPr>
        <w:t>被校仪器示值</w:t>
      </w:r>
      <w:r w:rsidR="00CD2A9B" w:rsidRPr="0075661B">
        <w:rPr>
          <w:rFonts w:eastAsiaTheme="majorEastAsia"/>
          <w:color w:val="000000" w:themeColor="dark1"/>
        </w:rPr>
        <w:t>的</w:t>
      </w:r>
      <w:r w:rsidR="006B4E60" w:rsidRPr="0075661B">
        <w:rPr>
          <w:rFonts w:eastAsiaTheme="majorEastAsia"/>
          <w:color w:val="000000" w:themeColor="dark1"/>
        </w:rPr>
        <w:t>平均值，</w:t>
      </w:r>
      <w:bookmarkStart w:id="46" w:name="_Hlk208865219"/>
      <w:r w:rsidR="006B4E60" w:rsidRPr="0075661B">
        <w:rPr>
          <w:rFonts w:eastAsiaTheme="majorEastAsia"/>
          <w:color w:val="000000" w:themeColor="dark1"/>
        </w:rPr>
        <w:t>Sv·h</w:t>
      </w:r>
      <w:r w:rsidR="006B4E60" w:rsidRPr="0075661B">
        <w:rPr>
          <w:rFonts w:eastAsiaTheme="majorEastAsia"/>
          <w:color w:val="000000" w:themeColor="dark1"/>
          <w:vertAlign w:val="superscript"/>
        </w:rPr>
        <w:t>-1</w:t>
      </w:r>
      <w:bookmarkEnd w:id="46"/>
      <w:r w:rsidR="006B4E60" w:rsidRPr="0075661B">
        <w:rPr>
          <w:rFonts w:eastAsiaTheme="majorEastAsia"/>
          <w:color w:val="000000" w:themeColor="dark1"/>
        </w:rPr>
        <w:t>；</w:t>
      </w:r>
    </w:p>
    <w:p w14:paraId="07F8811E" w14:textId="6EAE384A" w:rsidR="006B4E60" w:rsidRPr="0075661B" w:rsidRDefault="006B4E60" w:rsidP="006B4E60">
      <w:pPr>
        <w:pStyle w:val="af7"/>
        <w:spacing w:line="360" w:lineRule="auto"/>
        <w:ind w:firstLineChars="200" w:firstLine="480"/>
        <w:rPr>
          <w:rFonts w:eastAsiaTheme="majorEastAsia"/>
          <w:color w:val="000000" w:themeColor="dark1"/>
        </w:rPr>
      </w:pPr>
      <w:r w:rsidRPr="0075661B">
        <w:rPr>
          <w:rFonts w:eastAsiaTheme="majorEastAsia"/>
          <w:i/>
          <w:iCs/>
          <w:color w:val="000000" w:themeColor="dark1"/>
        </w:rPr>
        <w:t>V</w:t>
      </w:r>
      <w:r w:rsidRPr="0075661B">
        <w:rPr>
          <w:rFonts w:eastAsiaTheme="majorEastAsia"/>
          <w:color w:val="000000" w:themeColor="dark1"/>
        </w:rPr>
        <w:t>——</w:t>
      </w:r>
      <w:r w:rsidRPr="0075661B">
        <w:rPr>
          <w:rFonts w:eastAsiaTheme="majorEastAsia"/>
          <w:color w:val="000000" w:themeColor="dark1"/>
        </w:rPr>
        <w:t>重复性，</w:t>
      </w:r>
      <w:r w:rsidRPr="0075661B">
        <w:rPr>
          <w:rFonts w:eastAsiaTheme="majorEastAsia"/>
          <w:color w:val="000000" w:themeColor="dark1"/>
        </w:rPr>
        <w:t>%</w:t>
      </w:r>
      <w:r w:rsidRPr="0075661B">
        <w:rPr>
          <w:rFonts w:eastAsiaTheme="majorEastAsia"/>
          <w:color w:val="000000" w:themeColor="dark1"/>
        </w:rPr>
        <w:t>。</w:t>
      </w:r>
    </w:p>
    <w:p w14:paraId="4C363F59" w14:textId="70B06FF7" w:rsidR="001C5A81" w:rsidRPr="0075661B" w:rsidRDefault="001C5A81" w:rsidP="00A161B7">
      <w:pPr>
        <w:pStyle w:val="1"/>
        <w:spacing w:line="360" w:lineRule="auto"/>
        <w:ind w:firstLine="0"/>
        <w:jc w:val="left"/>
        <w:rPr>
          <w:sz w:val="24"/>
          <w:szCs w:val="24"/>
        </w:rPr>
      </w:pPr>
      <w:bookmarkStart w:id="47" w:name="_Toc208872201"/>
      <w:r w:rsidRPr="0075661B">
        <w:rPr>
          <w:sz w:val="24"/>
          <w:szCs w:val="24"/>
        </w:rPr>
        <w:t>8</w:t>
      </w:r>
      <w:r w:rsidR="00094D50" w:rsidRPr="0075661B">
        <w:rPr>
          <w:sz w:val="24"/>
          <w:szCs w:val="24"/>
        </w:rPr>
        <w:t xml:space="preserve"> </w:t>
      </w:r>
      <w:r w:rsidRPr="0075661B">
        <w:rPr>
          <w:sz w:val="24"/>
          <w:szCs w:val="24"/>
        </w:rPr>
        <w:t>校准结果</w:t>
      </w:r>
      <w:bookmarkEnd w:id="47"/>
    </w:p>
    <w:p w14:paraId="5829248E" w14:textId="77777777" w:rsidR="00A5122C" w:rsidRPr="0075661B" w:rsidRDefault="00A5122C" w:rsidP="00A5122C">
      <w:pPr>
        <w:pStyle w:val="a8"/>
        <w:spacing w:line="360" w:lineRule="auto"/>
        <w:rPr>
          <w:rFonts w:ascii="Times New Roman" w:hAnsi="Times New Roman"/>
          <w:sz w:val="24"/>
          <w:szCs w:val="24"/>
        </w:rPr>
      </w:pPr>
      <w:r w:rsidRPr="0075661B">
        <w:rPr>
          <w:rFonts w:ascii="Times New Roman" w:hAnsi="Times New Roman"/>
          <w:sz w:val="24"/>
          <w:szCs w:val="24"/>
        </w:rPr>
        <w:t>8.1</w:t>
      </w:r>
      <w:r w:rsidRPr="0075661B">
        <w:rPr>
          <w:rFonts w:ascii="Times New Roman" w:hAnsi="Times New Roman"/>
          <w:sz w:val="24"/>
          <w:szCs w:val="24"/>
        </w:rPr>
        <w:t>校准结果表达</w:t>
      </w:r>
    </w:p>
    <w:p w14:paraId="3D6C32A7" w14:textId="012780DD" w:rsidR="00A5122C" w:rsidRPr="0075661B" w:rsidRDefault="00A5122C" w:rsidP="00A5122C">
      <w:pPr>
        <w:pStyle w:val="a8"/>
        <w:spacing w:line="360" w:lineRule="auto"/>
        <w:ind w:firstLineChars="200" w:firstLine="480"/>
        <w:rPr>
          <w:rFonts w:ascii="Times New Roman" w:hAnsi="Times New Roman"/>
          <w:color w:val="000000" w:themeColor="text1"/>
          <w:sz w:val="24"/>
          <w:szCs w:val="24"/>
        </w:rPr>
      </w:pPr>
      <w:r w:rsidRPr="0075661B">
        <w:rPr>
          <w:rFonts w:ascii="Times New Roman" w:hAnsi="Times New Roman"/>
          <w:color w:val="000000" w:themeColor="text1"/>
          <w:sz w:val="24"/>
          <w:szCs w:val="24"/>
        </w:rPr>
        <w:t>按本规范进行校准，出具校准证书，</w:t>
      </w:r>
      <w:r w:rsidRPr="0075661B">
        <w:rPr>
          <w:rFonts w:ascii="Times New Roman" w:hAnsi="Times New Roman"/>
          <w:color w:val="000000" w:themeColor="text1"/>
          <w:sz w:val="24"/>
        </w:rPr>
        <w:t>校准证书内页格式见附录</w:t>
      </w:r>
      <w:r w:rsidR="00D21845" w:rsidRPr="0075661B">
        <w:rPr>
          <w:rFonts w:ascii="Times New Roman" w:hAnsi="Times New Roman"/>
          <w:color w:val="000000" w:themeColor="text1"/>
          <w:sz w:val="24"/>
        </w:rPr>
        <w:t>B</w:t>
      </w:r>
      <w:r w:rsidRPr="0075661B">
        <w:rPr>
          <w:rFonts w:ascii="Times New Roman" w:hAnsi="Times New Roman"/>
          <w:color w:val="000000" w:themeColor="text1"/>
          <w:sz w:val="24"/>
          <w:szCs w:val="24"/>
        </w:rPr>
        <w:t>；校准结果应给出探测效率结果的不确定度（评定示例见附录</w:t>
      </w:r>
      <w:r w:rsidR="00D21845" w:rsidRPr="0075661B">
        <w:rPr>
          <w:rFonts w:ascii="Times New Roman" w:hAnsi="Times New Roman"/>
          <w:color w:val="000000" w:themeColor="text1"/>
          <w:sz w:val="24"/>
          <w:szCs w:val="24"/>
        </w:rPr>
        <w:t>C</w:t>
      </w:r>
      <w:r w:rsidRPr="0075661B">
        <w:rPr>
          <w:rFonts w:ascii="Times New Roman" w:hAnsi="Times New Roman"/>
          <w:color w:val="000000" w:themeColor="text1"/>
          <w:sz w:val="24"/>
          <w:szCs w:val="24"/>
        </w:rPr>
        <w:t>）。</w:t>
      </w:r>
    </w:p>
    <w:p w14:paraId="7AE00D0D" w14:textId="77777777" w:rsidR="001C5A81" w:rsidRPr="0075661B" w:rsidRDefault="001C5A81" w:rsidP="001C5A81">
      <w:pPr>
        <w:pStyle w:val="1"/>
        <w:spacing w:line="360" w:lineRule="auto"/>
        <w:ind w:firstLine="0"/>
        <w:jc w:val="both"/>
        <w:rPr>
          <w:sz w:val="24"/>
          <w:szCs w:val="24"/>
        </w:rPr>
      </w:pPr>
      <w:bookmarkStart w:id="48" w:name="_Toc208872202"/>
      <w:r w:rsidRPr="0075661B">
        <w:rPr>
          <w:sz w:val="24"/>
          <w:szCs w:val="24"/>
        </w:rPr>
        <w:t xml:space="preserve">9 </w:t>
      </w:r>
      <w:r w:rsidRPr="0075661B">
        <w:rPr>
          <w:sz w:val="24"/>
          <w:szCs w:val="24"/>
        </w:rPr>
        <w:t>复校时间间隔</w:t>
      </w:r>
      <w:bookmarkEnd w:id="48"/>
    </w:p>
    <w:p w14:paraId="45671A67" w14:textId="58708F7A" w:rsidR="004A6143" w:rsidRPr="0075661B" w:rsidRDefault="00A161B7" w:rsidP="00417055">
      <w:pPr>
        <w:pStyle w:val="a8"/>
        <w:spacing w:line="360" w:lineRule="auto"/>
        <w:ind w:firstLineChars="200" w:firstLine="480"/>
        <w:rPr>
          <w:rFonts w:ascii="Times New Roman" w:hAnsi="Times New Roman"/>
          <w:sz w:val="24"/>
          <w:szCs w:val="24"/>
        </w:rPr>
      </w:pPr>
      <w:r w:rsidRPr="0075661B">
        <w:rPr>
          <w:rFonts w:ascii="Times New Roman" w:hAnsi="Times New Roman"/>
          <w:sz w:val="24"/>
          <w:szCs w:val="24"/>
        </w:rPr>
        <w:t>复校时间间隔由用户仪器的使用情况自行确定</w:t>
      </w:r>
      <w:r w:rsidR="006D7847" w:rsidRPr="0075661B">
        <w:rPr>
          <w:rFonts w:ascii="Times New Roman" w:hAnsi="Times New Roman"/>
          <w:sz w:val="24"/>
          <w:szCs w:val="24"/>
        </w:rPr>
        <w:t>，建议为</w:t>
      </w:r>
      <w:r w:rsidR="001E1252" w:rsidRPr="0075661B">
        <w:rPr>
          <w:rFonts w:ascii="Times New Roman" w:hAnsi="Times New Roman"/>
          <w:sz w:val="24"/>
          <w:szCs w:val="24"/>
        </w:rPr>
        <w:t>12</w:t>
      </w:r>
      <w:r w:rsidR="006D7847" w:rsidRPr="0075661B">
        <w:rPr>
          <w:rFonts w:ascii="Times New Roman" w:hAnsi="Times New Roman"/>
          <w:sz w:val="24"/>
          <w:szCs w:val="24"/>
        </w:rPr>
        <w:t>个月。</w:t>
      </w:r>
    </w:p>
    <w:p w14:paraId="29026888" w14:textId="3ED9A9ED" w:rsidR="004A6143" w:rsidRPr="0075661B" w:rsidRDefault="004A6143" w:rsidP="00417055">
      <w:pPr>
        <w:pStyle w:val="a8"/>
        <w:spacing w:line="360" w:lineRule="auto"/>
        <w:ind w:firstLineChars="200" w:firstLine="480"/>
        <w:rPr>
          <w:rFonts w:ascii="Times New Roman" w:hAnsi="Times New Roman"/>
          <w:sz w:val="24"/>
          <w:szCs w:val="24"/>
        </w:rPr>
      </w:pPr>
    </w:p>
    <w:p w14:paraId="40E33BCD" w14:textId="720D0DCE" w:rsidR="004A6143" w:rsidRPr="0075661B" w:rsidRDefault="004A6143">
      <w:pPr>
        <w:widowControl/>
        <w:jc w:val="left"/>
        <w:rPr>
          <w:sz w:val="24"/>
          <w:szCs w:val="24"/>
        </w:rPr>
      </w:pPr>
      <w:r w:rsidRPr="0075661B">
        <w:rPr>
          <w:sz w:val="24"/>
          <w:szCs w:val="24"/>
        </w:rPr>
        <w:br w:type="page"/>
      </w:r>
    </w:p>
    <w:p w14:paraId="1ED04DD1" w14:textId="77777777" w:rsidR="001C5A81" w:rsidRPr="0075661B" w:rsidRDefault="001C5A81" w:rsidP="001C5A81">
      <w:pPr>
        <w:pStyle w:val="2"/>
      </w:pPr>
      <w:bookmarkStart w:id="49" w:name="_Toc491953518"/>
      <w:bookmarkStart w:id="50" w:name="_Toc208872203"/>
      <w:r w:rsidRPr="0075661B">
        <w:lastRenderedPageBreak/>
        <w:t>附录</w:t>
      </w:r>
      <w:r w:rsidRPr="0075661B">
        <w:t>A</w:t>
      </w:r>
      <w:bookmarkEnd w:id="49"/>
      <w:bookmarkEnd w:id="50"/>
    </w:p>
    <w:p w14:paraId="3846193A" w14:textId="77777777" w:rsidR="001C5A81" w:rsidRPr="0075661B" w:rsidRDefault="001C5A81" w:rsidP="001C5A81">
      <w:pPr>
        <w:snapToGrid w:val="0"/>
        <w:spacing w:line="360" w:lineRule="auto"/>
        <w:jc w:val="center"/>
        <w:rPr>
          <w:rFonts w:eastAsia="黑体"/>
          <w:sz w:val="28"/>
          <w:szCs w:val="28"/>
        </w:rPr>
      </w:pPr>
      <w:r w:rsidRPr="0075661B">
        <w:rPr>
          <w:rFonts w:eastAsia="黑体"/>
          <w:sz w:val="28"/>
          <w:szCs w:val="28"/>
        </w:rPr>
        <w:t>校准记录推荐格式</w:t>
      </w:r>
    </w:p>
    <w:p w14:paraId="311EAA91" w14:textId="101718C4" w:rsidR="00A06CE7" w:rsidRPr="0075661B" w:rsidRDefault="00A06CE7" w:rsidP="001C5A81">
      <w:pPr>
        <w:snapToGrid w:val="0"/>
        <w:spacing w:line="360" w:lineRule="auto"/>
        <w:rPr>
          <w:rFonts w:eastAsia="黑体"/>
          <w:sz w:val="24"/>
          <w:szCs w:val="24"/>
        </w:rPr>
      </w:pPr>
      <w:r w:rsidRPr="0075661B">
        <w:rPr>
          <w:rFonts w:eastAsia="黑体"/>
          <w:sz w:val="24"/>
          <w:szCs w:val="24"/>
        </w:rPr>
        <w:t>A.1</w:t>
      </w:r>
      <w:r w:rsidRPr="0075661B">
        <w:rPr>
          <w:rFonts w:eastAsia="黑体"/>
          <w:sz w:val="24"/>
          <w:szCs w:val="24"/>
        </w:rPr>
        <w:t>成像灵敏度</w:t>
      </w:r>
    </w:p>
    <w:tbl>
      <w:tblPr>
        <w:tblStyle w:val="af5"/>
        <w:tblW w:w="0" w:type="auto"/>
        <w:tblLook w:val="04A0" w:firstRow="1" w:lastRow="0" w:firstColumn="1" w:lastColumn="0" w:noHBand="0" w:noVBand="1"/>
      </w:tblPr>
      <w:tblGrid>
        <w:gridCol w:w="2392"/>
        <w:gridCol w:w="2188"/>
        <w:gridCol w:w="1959"/>
        <w:gridCol w:w="2198"/>
      </w:tblGrid>
      <w:tr w:rsidR="00A06CE7" w:rsidRPr="0075661B" w14:paraId="2B4B9440" w14:textId="77777777" w:rsidTr="00C522DF">
        <w:tc>
          <w:tcPr>
            <w:tcW w:w="2392" w:type="dxa"/>
            <w:vAlign w:val="center"/>
          </w:tcPr>
          <w:p w14:paraId="5673714D" w14:textId="5881CFF0" w:rsidR="00A06CE7" w:rsidRPr="0075661B" w:rsidRDefault="00A06CE7" w:rsidP="0075661B">
            <w:pPr>
              <w:snapToGrid w:val="0"/>
              <w:jc w:val="center"/>
              <w:rPr>
                <w:sz w:val="22"/>
                <w:szCs w:val="22"/>
              </w:rPr>
            </w:pPr>
            <w:r w:rsidRPr="0075661B">
              <w:rPr>
                <w:sz w:val="22"/>
                <w:szCs w:val="22"/>
              </w:rPr>
              <w:t>参考核素</w:t>
            </w:r>
          </w:p>
        </w:tc>
        <w:tc>
          <w:tcPr>
            <w:tcW w:w="2188" w:type="dxa"/>
            <w:vAlign w:val="center"/>
          </w:tcPr>
          <w:p w14:paraId="25CE7383" w14:textId="70578F62" w:rsidR="00A06CE7" w:rsidRPr="0075661B" w:rsidRDefault="00A06CE7" w:rsidP="0075661B">
            <w:pPr>
              <w:snapToGrid w:val="0"/>
              <w:jc w:val="center"/>
              <w:rPr>
                <w:sz w:val="22"/>
                <w:szCs w:val="22"/>
              </w:rPr>
            </w:pPr>
            <w:r w:rsidRPr="0075661B">
              <w:rPr>
                <w:sz w:val="22"/>
                <w:szCs w:val="22"/>
              </w:rPr>
              <w:t>物距（</w:t>
            </w:r>
            <w:r w:rsidRPr="0075661B">
              <w:rPr>
                <w:sz w:val="22"/>
                <w:szCs w:val="22"/>
              </w:rPr>
              <w:t>m</w:t>
            </w:r>
            <w:r w:rsidRPr="0075661B">
              <w:rPr>
                <w:sz w:val="22"/>
                <w:szCs w:val="22"/>
              </w:rPr>
              <w:t>）</w:t>
            </w:r>
          </w:p>
        </w:tc>
        <w:tc>
          <w:tcPr>
            <w:tcW w:w="1959" w:type="dxa"/>
            <w:vAlign w:val="center"/>
          </w:tcPr>
          <w:p w14:paraId="10146CF0" w14:textId="5032B07D" w:rsidR="00A06CE7" w:rsidRPr="0075661B" w:rsidRDefault="00A06CE7" w:rsidP="0075661B">
            <w:pPr>
              <w:snapToGrid w:val="0"/>
              <w:jc w:val="center"/>
              <w:rPr>
                <w:sz w:val="22"/>
                <w:szCs w:val="22"/>
              </w:rPr>
            </w:pPr>
            <w:r w:rsidRPr="0075661B">
              <w:rPr>
                <w:sz w:val="22"/>
                <w:szCs w:val="22"/>
              </w:rPr>
              <w:t>成像时间（</w:t>
            </w:r>
            <w:r w:rsidRPr="0075661B">
              <w:rPr>
                <w:sz w:val="22"/>
                <w:szCs w:val="22"/>
              </w:rPr>
              <w:t>s</w:t>
            </w:r>
            <w:r w:rsidRPr="0075661B">
              <w:rPr>
                <w:sz w:val="22"/>
                <w:szCs w:val="22"/>
              </w:rPr>
              <w:t>）</w:t>
            </w:r>
          </w:p>
        </w:tc>
        <w:tc>
          <w:tcPr>
            <w:tcW w:w="2198" w:type="dxa"/>
            <w:vAlign w:val="center"/>
          </w:tcPr>
          <w:p w14:paraId="26731EAB" w14:textId="77777777" w:rsidR="0075661B" w:rsidRPr="0075661B" w:rsidRDefault="00A06CE7" w:rsidP="0075661B">
            <w:pPr>
              <w:snapToGrid w:val="0"/>
              <w:jc w:val="center"/>
              <w:rPr>
                <w:sz w:val="22"/>
                <w:szCs w:val="22"/>
              </w:rPr>
            </w:pPr>
            <w:r w:rsidRPr="0075661B">
              <w:rPr>
                <w:sz w:val="22"/>
                <w:szCs w:val="22"/>
              </w:rPr>
              <w:t>重建图像信噪比</w:t>
            </w:r>
          </w:p>
          <w:p w14:paraId="7C322893" w14:textId="020C21A3" w:rsidR="00A06CE7" w:rsidRPr="0075661B" w:rsidRDefault="00C522DF" w:rsidP="0075661B">
            <w:pPr>
              <w:snapToGrid w:val="0"/>
              <w:jc w:val="center"/>
              <w:rPr>
                <w:sz w:val="22"/>
                <w:szCs w:val="22"/>
              </w:rPr>
            </w:pPr>
            <w:r w:rsidRPr="0075661B">
              <w:rPr>
                <w:sz w:val="22"/>
                <w:szCs w:val="22"/>
              </w:rPr>
              <w:t>（成像灵敏度）</w:t>
            </w:r>
          </w:p>
        </w:tc>
      </w:tr>
      <w:tr w:rsidR="00A06CE7" w:rsidRPr="0075661B" w14:paraId="46EC6265" w14:textId="77777777" w:rsidTr="00A06CE7">
        <w:tc>
          <w:tcPr>
            <w:tcW w:w="2392" w:type="dxa"/>
            <w:vAlign w:val="center"/>
          </w:tcPr>
          <w:p w14:paraId="0D83370A" w14:textId="77777777" w:rsidR="00A06CE7" w:rsidRPr="0075661B" w:rsidRDefault="00A06CE7" w:rsidP="00A81F55">
            <w:pPr>
              <w:snapToGrid w:val="0"/>
              <w:spacing w:line="360" w:lineRule="auto"/>
              <w:jc w:val="center"/>
              <w:rPr>
                <w:rFonts w:eastAsia="黑体"/>
                <w:sz w:val="22"/>
                <w:szCs w:val="22"/>
              </w:rPr>
            </w:pPr>
          </w:p>
        </w:tc>
        <w:tc>
          <w:tcPr>
            <w:tcW w:w="2188" w:type="dxa"/>
            <w:vAlign w:val="center"/>
          </w:tcPr>
          <w:p w14:paraId="7DE341A9" w14:textId="77777777" w:rsidR="00A06CE7" w:rsidRPr="0075661B" w:rsidRDefault="00A06CE7" w:rsidP="00A81F55">
            <w:pPr>
              <w:snapToGrid w:val="0"/>
              <w:spacing w:line="360" w:lineRule="auto"/>
              <w:jc w:val="center"/>
              <w:rPr>
                <w:rFonts w:eastAsia="黑体"/>
                <w:sz w:val="22"/>
                <w:szCs w:val="22"/>
              </w:rPr>
            </w:pPr>
          </w:p>
        </w:tc>
        <w:tc>
          <w:tcPr>
            <w:tcW w:w="1959" w:type="dxa"/>
          </w:tcPr>
          <w:p w14:paraId="7D2275EF" w14:textId="77777777" w:rsidR="00A06CE7" w:rsidRPr="0075661B" w:rsidRDefault="00A06CE7" w:rsidP="00A81F55">
            <w:pPr>
              <w:snapToGrid w:val="0"/>
              <w:spacing w:line="360" w:lineRule="auto"/>
              <w:jc w:val="center"/>
              <w:rPr>
                <w:rFonts w:eastAsia="黑体"/>
                <w:sz w:val="22"/>
                <w:szCs w:val="22"/>
              </w:rPr>
            </w:pPr>
          </w:p>
        </w:tc>
        <w:tc>
          <w:tcPr>
            <w:tcW w:w="2198" w:type="dxa"/>
            <w:vAlign w:val="center"/>
          </w:tcPr>
          <w:p w14:paraId="125AF818" w14:textId="7AA3E8AF" w:rsidR="00A06CE7" w:rsidRPr="0075661B" w:rsidRDefault="00A06CE7" w:rsidP="00A81F55">
            <w:pPr>
              <w:snapToGrid w:val="0"/>
              <w:spacing w:line="360" w:lineRule="auto"/>
              <w:jc w:val="center"/>
              <w:rPr>
                <w:rFonts w:eastAsia="黑体"/>
                <w:sz w:val="22"/>
                <w:szCs w:val="22"/>
              </w:rPr>
            </w:pPr>
          </w:p>
        </w:tc>
      </w:tr>
    </w:tbl>
    <w:p w14:paraId="21D967AA" w14:textId="77777777" w:rsidR="00A06CE7" w:rsidRPr="0075661B" w:rsidRDefault="00A06CE7" w:rsidP="0075661B">
      <w:pPr>
        <w:snapToGrid w:val="0"/>
        <w:rPr>
          <w:rFonts w:eastAsia="黑体"/>
          <w:sz w:val="24"/>
          <w:szCs w:val="24"/>
        </w:rPr>
      </w:pPr>
    </w:p>
    <w:p w14:paraId="03778D2A" w14:textId="60036A99" w:rsidR="00142500" w:rsidRPr="0075661B" w:rsidRDefault="00D853FA" w:rsidP="001C5A81">
      <w:pPr>
        <w:snapToGrid w:val="0"/>
        <w:spacing w:line="360" w:lineRule="auto"/>
        <w:rPr>
          <w:rFonts w:eastAsia="黑体"/>
          <w:sz w:val="24"/>
          <w:szCs w:val="24"/>
        </w:rPr>
      </w:pPr>
      <w:r w:rsidRPr="0075661B">
        <w:rPr>
          <w:rFonts w:eastAsia="黑体"/>
          <w:sz w:val="24"/>
          <w:szCs w:val="24"/>
        </w:rPr>
        <w:t>A.2</w:t>
      </w:r>
      <w:r w:rsidRPr="0075661B">
        <w:rPr>
          <w:rFonts w:eastAsia="黑体"/>
          <w:sz w:val="24"/>
          <w:szCs w:val="24"/>
        </w:rPr>
        <w:t>视野范围</w:t>
      </w:r>
    </w:p>
    <w:tbl>
      <w:tblPr>
        <w:tblStyle w:val="af5"/>
        <w:tblW w:w="0" w:type="auto"/>
        <w:tblLook w:val="04A0" w:firstRow="1" w:lastRow="0" w:firstColumn="1" w:lastColumn="0" w:noHBand="0" w:noVBand="1"/>
      </w:tblPr>
      <w:tblGrid>
        <w:gridCol w:w="1838"/>
        <w:gridCol w:w="1701"/>
        <w:gridCol w:w="1941"/>
        <w:gridCol w:w="1542"/>
        <w:gridCol w:w="1715"/>
      </w:tblGrid>
      <w:tr w:rsidR="00D853FA" w:rsidRPr="0075661B" w14:paraId="62CA9CF8" w14:textId="77777777" w:rsidTr="00A81F55">
        <w:tc>
          <w:tcPr>
            <w:tcW w:w="1838" w:type="dxa"/>
            <w:vAlign w:val="center"/>
          </w:tcPr>
          <w:p w14:paraId="54053EE9" w14:textId="77777777" w:rsidR="00D853FA" w:rsidRPr="0075661B" w:rsidRDefault="00D853FA" w:rsidP="0075661B">
            <w:pPr>
              <w:snapToGrid w:val="0"/>
              <w:jc w:val="center"/>
              <w:rPr>
                <w:sz w:val="22"/>
                <w:szCs w:val="22"/>
              </w:rPr>
            </w:pPr>
            <w:r w:rsidRPr="0075661B">
              <w:rPr>
                <w:sz w:val="22"/>
                <w:szCs w:val="22"/>
              </w:rPr>
              <w:t>参考核素</w:t>
            </w:r>
          </w:p>
        </w:tc>
        <w:tc>
          <w:tcPr>
            <w:tcW w:w="1701" w:type="dxa"/>
            <w:vAlign w:val="center"/>
          </w:tcPr>
          <w:p w14:paraId="283F7CAF" w14:textId="255ED4CC" w:rsidR="00D853FA" w:rsidRPr="0075661B" w:rsidRDefault="00C522DF" w:rsidP="0075661B">
            <w:pPr>
              <w:snapToGrid w:val="0"/>
              <w:jc w:val="center"/>
              <w:rPr>
                <w:sz w:val="22"/>
                <w:szCs w:val="22"/>
              </w:rPr>
            </w:pPr>
            <w:r w:rsidRPr="0075661B">
              <w:rPr>
                <w:sz w:val="22"/>
                <w:szCs w:val="22"/>
              </w:rPr>
              <w:t>距离</w:t>
            </w:r>
            <w:r w:rsidRPr="0075661B">
              <w:rPr>
                <w:i/>
                <w:iCs/>
                <w:kern w:val="2"/>
                <w:sz w:val="22"/>
                <w:szCs w:val="22"/>
              </w:rPr>
              <w:t>D</w:t>
            </w:r>
            <w:r w:rsidRPr="0075661B">
              <w:rPr>
                <w:kern w:val="2"/>
                <w:sz w:val="22"/>
                <w:szCs w:val="22"/>
                <w:vertAlign w:val="subscript"/>
              </w:rPr>
              <w:t>1</w:t>
            </w:r>
          </w:p>
          <w:p w14:paraId="684B5678" w14:textId="7CF699BD" w:rsidR="00C522DF" w:rsidRPr="0075661B" w:rsidRDefault="00C522DF" w:rsidP="0075661B">
            <w:pPr>
              <w:snapToGrid w:val="0"/>
              <w:jc w:val="center"/>
              <w:rPr>
                <w:sz w:val="22"/>
                <w:szCs w:val="22"/>
              </w:rPr>
            </w:pPr>
            <w:r w:rsidRPr="0075661B">
              <w:rPr>
                <w:sz w:val="22"/>
                <w:szCs w:val="22"/>
              </w:rPr>
              <w:t>（</w:t>
            </w:r>
            <w:r w:rsidRPr="0075661B">
              <w:rPr>
                <w:sz w:val="22"/>
                <w:szCs w:val="22"/>
              </w:rPr>
              <w:t>m</w:t>
            </w:r>
            <w:r w:rsidRPr="0075661B">
              <w:rPr>
                <w:sz w:val="22"/>
                <w:szCs w:val="22"/>
              </w:rPr>
              <w:t>）</w:t>
            </w:r>
          </w:p>
        </w:tc>
        <w:tc>
          <w:tcPr>
            <w:tcW w:w="1941" w:type="dxa"/>
            <w:vAlign w:val="center"/>
          </w:tcPr>
          <w:p w14:paraId="3ACCECC7" w14:textId="649A32C5" w:rsidR="00C522DF" w:rsidRPr="0075661B" w:rsidRDefault="00C522DF" w:rsidP="0075661B">
            <w:pPr>
              <w:snapToGrid w:val="0"/>
              <w:jc w:val="center"/>
              <w:rPr>
                <w:sz w:val="22"/>
                <w:szCs w:val="22"/>
              </w:rPr>
            </w:pPr>
            <w:r w:rsidRPr="0075661B">
              <w:rPr>
                <w:sz w:val="22"/>
                <w:szCs w:val="22"/>
              </w:rPr>
              <w:t>距离</w:t>
            </w:r>
            <w:r w:rsidRPr="0075661B">
              <w:rPr>
                <w:i/>
                <w:iCs/>
                <w:kern w:val="2"/>
                <w:sz w:val="22"/>
                <w:szCs w:val="22"/>
              </w:rPr>
              <w:t>D</w:t>
            </w:r>
            <w:r w:rsidRPr="0075661B">
              <w:rPr>
                <w:kern w:val="2"/>
                <w:sz w:val="22"/>
                <w:szCs w:val="22"/>
                <w:vertAlign w:val="subscript"/>
              </w:rPr>
              <w:t>2</w:t>
            </w:r>
          </w:p>
          <w:p w14:paraId="2D413407" w14:textId="580685EF" w:rsidR="00D853FA" w:rsidRPr="0075661B" w:rsidRDefault="00C522DF" w:rsidP="0075661B">
            <w:pPr>
              <w:snapToGrid w:val="0"/>
              <w:jc w:val="center"/>
              <w:rPr>
                <w:sz w:val="22"/>
                <w:szCs w:val="22"/>
              </w:rPr>
            </w:pPr>
            <w:r w:rsidRPr="0075661B">
              <w:rPr>
                <w:sz w:val="22"/>
                <w:szCs w:val="22"/>
              </w:rPr>
              <w:t>（</w:t>
            </w:r>
            <w:r w:rsidRPr="0075661B">
              <w:rPr>
                <w:sz w:val="22"/>
                <w:szCs w:val="22"/>
              </w:rPr>
              <w:t>m</w:t>
            </w:r>
            <w:r w:rsidRPr="0075661B">
              <w:rPr>
                <w:sz w:val="22"/>
                <w:szCs w:val="22"/>
              </w:rPr>
              <w:t>）</w:t>
            </w:r>
          </w:p>
        </w:tc>
        <w:tc>
          <w:tcPr>
            <w:tcW w:w="1542" w:type="dxa"/>
            <w:vAlign w:val="center"/>
          </w:tcPr>
          <w:p w14:paraId="3975C2BD" w14:textId="4788786B" w:rsidR="00C522DF" w:rsidRPr="0075661B" w:rsidRDefault="00C522DF" w:rsidP="0075661B">
            <w:pPr>
              <w:snapToGrid w:val="0"/>
              <w:jc w:val="center"/>
              <w:rPr>
                <w:sz w:val="22"/>
                <w:szCs w:val="22"/>
              </w:rPr>
            </w:pPr>
            <w:r w:rsidRPr="0075661B">
              <w:rPr>
                <w:sz w:val="22"/>
                <w:szCs w:val="22"/>
              </w:rPr>
              <w:t>焦距</w:t>
            </w:r>
            <w:r w:rsidRPr="0075661B">
              <w:rPr>
                <w:i/>
                <w:iCs/>
                <w:sz w:val="22"/>
                <w:szCs w:val="22"/>
              </w:rPr>
              <w:t>L</w:t>
            </w:r>
            <w:r w:rsidRPr="0075661B">
              <w:rPr>
                <w:sz w:val="22"/>
                <w:szCs w:val="22"/>
                <w:vertAlign w:val="subscript"/>
              </w:rPr>
              <w:t>2</w:t>
            </w:r>
            <w:r w:rsidRPr="0075661B">
              <w:rPr>
                <w:sz w:val="22"/>
                <w:szCs w:val="22"/>
              </w:rPr>
              <w:t>（</w:t>
            </w:r>
            <w:r w:rsidRPr="0075661B">
              <w:rPr>
                <w:sz w:val="22"/>
                <w:szCs w:val="22"/>
              </w:rPr>
              <w:t>m</w:t>
            </w:r>
            <w:r w:rsidRPr="0075661B">
              <w:rPr>
                <w:sz w:val="22"/>
                <w:szCs w:val="22"/>
              </w:rPr>
              <w:t>）</w:t>
            </w:r>
          </w:p>
        </w:tc>
        <w:tc>
          <w:tcPr>
            <w:tcW w:w="1715" w:type="dxa"/>
            <w:vAlign w:val="center"/>
          </w:tcPr>
          <w:p w14:paraId="3087272E" w14:textId="77777777" w:rsidR="00D853FA" w:rsidRPr="0075661B" w:rsidRDefault="008F0EEA" w:rsidP="0075661B">
            <w:pPr>
              <w:snapToGrid w:val="0"/>
              <w:jc w:val="center"/>
              <w:rPr>
                <w:sz w:val="22"/>
                <w:szCs w:val="22"/>
              </w:rPr>
            </w:pPr>
            <w:r w:rsidRPr="0075661B">
              <w:rPr>
                <w:sz w:val="22"/>
                <w:szCs w:val="22"/>
              </w:rPr>
              <w:t>视野范围</w:t>
            </w:r>
          </w:p>
          <w:p w14:paraId="75BCB076" w14:textId="03397546" w:rsidR="008F0EEA" w:rsidRPr="0075661B" w:rsidRDefault="008F0EEA" w:rsidP="0075661B">
            <w:pPr>
              <w:snapToGrid w:val="0"/>
              <w:jc w:val="center"/>
              <w:rPr>
                <w:sz w:val="22"/>
                <w:szCs w:val="22"/>
              </w:rPr>
            </w:pPr>
            <w:r w:rsidRPr="0075661B">
              <w:rPr>
                <w:sz w:val="22"/>
                <w:szCs w:val="22"/>
              </w:rPr>
              <w:t>（</w:t>
            </w:r>
            <w:r w:rsidRPr="0075661B">
              <w:rPr>
                <w:sz w:val="22"/>
                <w:szCs w:val="22"/>
              </w:rPr>
              <w:sym w:font="Symbol Tiger" w:char="F0B0"/>
            </w:r>
            <w:r w:rsidRPr="0075661B">
              <w:rPr>
                <w:sz w:val="22"/>
                <w:szCs w:val="22"/>
              </w:rPr>
              <w:t>）</w:t>
            </w:r>
          </w:p>
        </w:tc>
      </w:tr>
      <w:tr w:rsidR="00D853FA" w:rsidRPr="0075661B" w14:paraId="2F9CD97A" w14:textId="77777777" w:rsidTr="00A81F55">
        <w:tc>
          <w:tcPr>
            <w:tcW w:w="1838" w:type="dxa"/>
            <w:vAlign w:val="center"/>
          </w:tcPr>
          <w:p w14:paraId="11F4CAE9" w14:textId="77777777" w:rsidR="00D853FA" w:rsidRPr="0075661B" w:rsidRDefault="00D853FA" w:rsidP="00A81F55">
            <w:pPr>
              <w:snapToGrid w:val="0"/>
              <w:spacing w:line="360" w:lineRule="auto"/>
              <w:jc w:val="center"/>
              <w:rPr>
                <w:rFonts w:eastAsia="黑体"/>
                <w:sz w:val="22"/>
                <w:szCs w:val="22"/>
              </w:rPr>
            </w:pPr>
          </w:p>
        </w:tc>
        <w:tc>
          <w:tcPr>
            <w:tcW w:w="1701" w:type="dxa"/>
          </w:tcPr>
          <w:p w14:paraId="771906F0" w14:textId="77777777" w:rsidR="00D853FA" w:rsidRPr="0075661B" w:rsidRDefault="00D853FA" w:rsidP="00A81F55">
            <w:pPr>
              <w:snapToGrid w:val="0"/>
              <w:spacing w:line="360" w:lineRule="auto"/>
              <w:jc w:val="center"/>
              <w:rPr>
                <w:rFonts w:eastAsia="黑体"/>
                <w:sz w:val="22"/>
                <w:szCs w:val="22"/>
              </w:rPr>
            </w:pPr>
          </w:p>
        </w:tc>
        <w:tc>
          <w:tcPr>
            <w:tcW w:w="1941" w:type="dxa"/>
            <w:vAlign w:val="center"/>
          </w:tcPr>
          <w:p w14:paraId="162C0B2B" w14:textId="77777777" w:rsidR="00D853FA" w:rsidRPr="0075661B" w:rsidRDefault="00D853FA" w:rsidP="00A81F55">
            <w:pPr>
              <w:snapToGrid w:val="0"/>
              <w:spacing w:line="360" w:lineRule="auto"/>
              <w:jc w:val="center"/>
              <w:rPr>
                <w:rFonts w:eastAsia="黑体"/>
                <w:sz w:val="22"/>
                <w:szCs w:val="22"/>
              </w:rPr>
            </w:pPr>
          </w:p>
        </w:tc>
        <w:tc>
          <w:tcPr>
            <w:tcW w:w="1542" w:type="dxa"/>
          </w:tcPr>
          <w:p w14:paraId="32B52C57" w14:textId="77777777" w:rsidR="00D853FA" w:rsidRPr="0075661B" w:rsidRDefault="00D853FA" w:rsidP="00A81F55">
            <w:pPr>
              <w:snapToGrid w:val="0"/>
              <w:spacing w:line="360" w:lineRule="auto"/>
              <w:jc w:val="center"/>
              <w:rPr>
                <w:rFonts w:eastAsia="黑体"/>
                <w:sz w:val="22"/>
                <w:szCs w:val="22"/>
              </w:rPr>
            </w:pPr>
          </w:p>
        </w:tc>
        <w:tc>
          <w:tcPr>
            <w:tcW w:w="1715" w:type="dxa"/>
            <w:vAlign w:val="center"/>
          </w:tcPr>
          <w:p w14:paraId="6B72D687" w14:textId="77777777" w:rsidR="00D853FA" w:rsidRPr="0075661B" w:rsidRDefault="00D853FA" w:rsidP="00A81F55">
            <w:pPr>
              <w:snapToGrid w:val="0"/>
              <w:spacing w:line="360" w:lineRule="auto"/>
              <w:jc w:val="center"/>
              <w:rPr>
                <w:rFonts w:eastAsia="黑体"/>
                <w:sz w:val="22"/>
                <w:szCs w:val="22"/>
              </w:rPr>
            </w:pPr>
          </w:p>
        </w:tc>
      </w:tr>
    </w:tbl>
    <w:p w14:paraId="2D961548" w14:textId="77777777" w:rsidR="00D853FA" w:rsidRPr="0075661B" w:rsidRDefault="00D853FA" w:rsidP="0075661B">
      <w:pPr>
        <w:snapToGrid w:val="0"/>
        <w:rPr>
          <w:rFonts w:eastAsia="黑体"/>
          <w:sz w:val="24"/>
          <w:szCs w:val="24"/>
        </w:rPr>
      </w:pPr>
    </w:p>
    <w:p w14:paraId="002B0DCF" w14:textId="22B18A65" w:rsidR="00A06CE7" w:rsidRPr="0075661B" w:rsidRDefault="00142500" w:rsidP="001C5A81">
      <w:pPr>
        <w:snapToGrid w:val="0"/>
        <w:spacing w:line="360" w:lineRule="auto"/>
        <w:rPr>
          <w:rFonts w:eastAsia="黑体"/>
          <w:sz w:val="24"/>
          <w:szCs w:val="24"/>
        </w:rPr>
      </w:pPr>
      <w:r w:rsidRPr="0075661B">
        <w:rPr>
          <w:rFonts w:eastAsia="黑体"/>
          <w:sz w:val="24"/>
          <w:szCs w:val="24"/>
        </w:rPr>
        <w:t>A.3</w:t>
      </w:r>
      <w:r w:rsidRPr="0075661B">
        <w:rPr>
          <w:rFonts w:eastAsia="黑体"/>
          <w:sz w:val="24"/>
          <w:szCs w:val="24"/>
        </w:rPr>
        <w:t>角分辨率</w:t>
      </w:r>
    </w:p>
    <w:tbl>
      <w:tblPr>
        <w:tblStyle w:val="af5"/>
        <w:tblW w:w="0" w:type="auto"/>
        <w:tblLook w:val="04A0" w:firstRow="1" w:lastRow="0" w:firstColumn="1" w:lastColumn="0" w:noHBand="0" w:noVBand="1"/>
      </w:tblPr>
      <w:tblGrid>
        <w:gridCol w:w="1838"/>
        <w:gridCol w:w="1701"/>
        <w:gridCol w:w="1941"/>
        <w:gridCol w:w="1542"/>
        <w:gridCol w:w="1715"/>
      </w:tblGrid>
      <w:tr w:rsidR="00142500" w:rsidRPr="0075661B" w14:paraId="2BD40243" w14:textId="77777777" w:rsidTr="00142500">
        <w:tc>
          <w:tcPr>
            <w:tcW w:w="1838" w:type="dxa"/>
            <w:vAlign w:val="center"/>
          </w:tcPr>
          <w:p w14:paraId="5FE8F453" w14:textId="77777777" w:rsidR="00142500" w:rsidRPr="0075661B" w:rsidRDefault="00142500" w:rsidP="0075661B">
            <w:pPr>
              <w:snapToGrid w:val="0"/>
              <w:jc w:val="center"/>
              <w:rPr>
                <w:sz w:val="22"/>
                <w:szCs w:val="22"/>
              </w:rPr>
            </w:pPr>
            <w:bookmarkStart w:id="51" w:name="OLE_LINK3"/>
            <w:r w:rsidRPr="0075661B">
              <w:rPr>
                <w:sz w:val="22"/>
                <w:szCs w:val="22"/>
              </w:rPr>
              <w:t>参考核素</w:t>
            </w:r>
          </w:p>
        </w:tc>
        <w:tc>
          <w:tcPr>
            <w:tcW w:w="1701" w:type="dxa"/>
            <w:vAlign w:val="center"/>
          </w:tcPr>
          <w:p w14:paraId="4CC48CF4" w14:textId="11116B19" w:rsidR="00142500" w:rsidRPr="0075661B" w:rsidRDefault="00142500" w:rsidP="0075661B">
            <w:pPr>
              <w:snapToGrid w:val="0"/>
              <w:jc w:val="center"/>
              <w:rPr>
                <w:sz w:val="22"/>
                <w:szCs w:val="22"/>
              </w:rPr>
            </w:pPr>
            <w:r w:rsidRPr="0075661B">
              <w:rPr>
                <w:sz w:val="22"/>
                <w:szCs w:val="22"/>
              </w:rPr>
              <w:t>视野范围</w:t>
            </w:r>
          </w:p>
        </w:tc>
        <w:tc>
          <w:tcPr>
            <w:tcW w:w="1941" w:type="dxa"/>
            <w:vAlign w:val="center"/>
          </w:tcPr>
          <w:p w14:paraId="06F20BD1" w14:textId="4E24A2C5" w:rsidR="00142500" w:rsidRPr="0075661B" w:rsidRDefault="00142500" w:rsidP="0075661B">
            <w:pPr>
              <w:snapToGrid w:val="0"/>
              <w:jc w:val="center"/>
              <w:rPr>
                <w:sz w:val="22"/>
                <w:szCs w:val="22"/>
              </w:rPr>
            </w:pPr>
            <w:r w:rsidRPr="0075661B">
              <w:rPr>
                <w:sz w:val="22"/>
                <w:szCs w:val="22"/>
              </w:rPr>
              <w:t>半高宽像素数</w:t>
            </w:r>
            <w:r w:rsidRPr="0075661B">
              <w:rPr>
                <w:sz w:val="22"/>
                <w:szCs w:val="22"/>
              </w:rPr>
              <w:t>(FWHM)</w:t>
            </w:r>
          </w:p>
        </w:tc>
        <w:tc>
          <w:tcPr>
            <w:tcW w:w="1542" w:type="dxa"/>
            <w:vAlign w:val="center"/>
          </w:tcPr>
          <w:p w14:paraId="0EBC077A" w14:textId="05C9D4AB" w:rsidR="00142500" w:rsidRPr="0075661B" w:rsidRDefault="00142500" w:rsidP="0075661B">
            <w:pPr>
              <w:snapToGrid w:val="0"/>
              <w:jc w:val="center"/>
              <w:rPr>
                <w:sz w:val="22"/>
                <w:szCs w:val="22"/>
              </w:rPr>
            </w:pPr>
            <w:r w:rsidRPr="0075661B">
              <w:rPr>
                <w:sz w:val="22"/>
                <w:szCs w:val="22"/>
              </w:rPr>
              <w:t>总像素数</w:t>
            </w:r>
          </w:p>
        </w:tc>
        <w:tc>
          <w:tcPr>
            <w:tcW w:w="1715" w:type="dxa"/>
            <w:vAlign w:val="center"/>
          </w:tcPr>
          <w:p w14:paraId="5E778FC9" w14:textId="2ECA7785" w:rsidR="00142500" w:rsidRPr="0075661B" w:rsidRDefault="00142500" w:rsidP="0075661B">
            <w:pPr>
              <w:snapToGrid w:val="0"/>
              <w:jc w:val="center"/>
              <w:rPr>
                <w:sz w:val="22"/>
                <w:szCs w:val="22"/>
              </w:rPr>
            </w:pPr>
            <w:r w:rsidRPr="0075661B">
              <w:rPr>
                <w:sz w:val="22"/>
                <w:szCs w:val="22"/>
              </w:rPr>
              <w:t>角分辨率</w:t>
            </w:r>
          </w:p>
        </w:tc>
      </w:tr>
      <w:tr w:rsidR="00142500" w:rsidRPr="0075661B" w14:paraId="4CBB04B4" w14:textId="77777777" w:rsidTr="00142500">
        <w:tc>
          <w:tcPr>
            <w:tcW w:w="1838" w:type="dxa"/>
            <w:vAlign w:val="center"/>
          </w:tcPr>
          <w:p w14:paraId="7F67A1EC" w14:textId="77777777" w:rsidR="00142500" w:rsidRPr="0075661B" w:rsidRDefault="00142500" w:rsidP="0075661B">
            <w:pPr>
              <w:snapToGrid w:val="0"/>
              <w:spacing w:line="400" w:lineRule="exact"/>
              <w:jc w:val="center"/>
              <w:rPr>
                <w:rFonts w:eastAsia="黑体"/>
                <w:sz w:val="22"/>
                <w:szCs w:val="22"/>
              </w:rPr>
            </w:pPr>
          </w:p>
        </w:tc>
        <w:tc>
          <w:tcPr>
            <w:tcW w:w="1701" w:type="dxa"/>
          </w:tcPr>
          <w:p w14:paraId="29B5D4C0" w14:textId="77777777" w:rsidR="00142500" w:rsidRPr="0075661B" w:rsidRDefault="00142500" w:rsidP="0075661B">
            <w:pPr>
              <w:snapToGrid w:val="0"/>
              <w:spacing w:line="400" w:lineRule="exact"/>
              <w:jc w:val="center"/>
              <w:rPr>
                <w:rFonts w:eastAsia="黑体"/>
                <w:sz w:val="22"/>
                <w:szCs w:val="22"/>
              </w:rPr>
            </w:pPr>
          </w:p>
        </w:tc>
        <w:tc>
          <w:tcPr>
            <w:tcW w:w="1941" w:type="dxa"/>
            <w:vAlign w:val="center"/>
          </w:tcPr>
          <w:p w14:paraId="45BBD5EB" w14:textId="2B605551" w:rsidR="00142500" w:rsidRPr="0075661B" w:rsidRDefault="00142500" w:rsidP="0075661B">
            <w:pPr>
              <w:snapToGrid w:val="0"/>
              <w:spacing w:line="400" w:lineRule="exact"/>
              <w:jc w:val="center"/>
              <w:rPr>
                <w:rFonts w:eastAsia="黑体"/>
                <w:sz w:val="22"/>
                <w:szCs w:val="22"/>
              </w:rPr>
            </w:pPr>
          </w:p>
        </w:tc>
        <w:tc>
          <w:tcPr>
            <w:tcW w:w="1542" w:type="dxa"/>
          </w:tcPr>
          <w:p w14:paraId="520A6386" w14:textId="77777777" w:rsidR="00142500" w:rsidRPr="0075661B" w:rsidRDefault="00142500" w:rsidP="0075661B">
            <w:pPr>
              <w:snapToGrid w:val="0"/>
              <w:spacing w:line="400" w:lineRule="exact"/>
              <w:jc w:val="center"/>
              <w:rPr>
                <w:rFonts w:eastAsia="黑体"/>
                <w:sz w:val="22"/>
                <w:szCs w:val="22"/>
              </w:rPr>
            </w:pPr>
          </w:p>
        </w:tc>
        <w:tc>
          <w:tcPr>
            <w:tcW w:w="1715" w:type="dxa"/>
            <w:vAlign w:val="center"/>
          </w:tcPr>
          <w:p w14:paraId="7398ECA2" w14:textId="77777777" w:rsidR="00142500" w:rsidRPr="0075661B" w:rsidRDefault="00142500" w:rsidP="0075661B">
            <w:pPr>
              <w:snapToGrid w:val="0"/>
              <w:spacing w:line="400" w:lineRule="exact"/>
              <w:jc w:val="center"/>
              <w:rPr>
                <w:rFonts w:eastAsia="黑体"/>
                <w:sz w:val="22"/>
                <w:szCs w:val="22"/>
              </w:rPr>
            </w:pPr>
          </w:p>
        </w:tc>
      </w:tr>
      <w:bookmarkEnd w:id="51"/>
    </w:tbl>
    <w:p w14:paraId="251B28B9" w14:textId="77777777" w:rsidR="00142500" w:rsidRPr="0075661B" w:rsidRDefault="00142500" w:rsidP="001C5A81">
      <w:pPr>
        <w:snapToGrid w:val="0"/>
        <w:spacing w:line="360" w:lineRule="auto"/>
        <w:rPr>
          <w:rFonts w:eastAsia="黑体"/>
          <w:sz w:val="24"/>
          <w:szCs w:val="24"/>
        </w:rPr>
      </w:pPr>
    </w:p>
    <w:p w14:paraId="744298CA" w14:textId="1913ABC6" w:rsidR="001C5A81" w:rsidRPr="0075661B" w:rsidRDefault="001C5A81" w:rsidP="001C5A81">
      <w:pPr>
        <w:snapToGrid w:val="0"/>
        <w:spacing w:line="360" w:lineRule="auto"/>
        <w:rPr>
          <w:rFonts w:eastAsia="黑体"/>
          <w:sz w:val="24"/>
          <w:szCs w:val="24"/>
        </w:rPr>
      </w:pPr>
      <w:r w:rsidRPr="0075661B">
        <w:rPr>
          <w:rFonts w:eastAsia="黑体"/>
          <w:sz w:val="24"/>
          <w:szCs w:val="24"/>
        </w:rPr>
        <w:t>A.</w:t>
      </w:r>
      <w:r w:rsidR="00D853FA" w:rsidRPr="0075661B">
        <w:rPr>
          <w:rFonts w:eastAsia="黑体"/>
          <w:sz w:val="24"/>
          <w:szCs w:val="24"/>
        </w:rPr>
        <w:t>4</w:t>
      </w:r>
      <w:r w:rsidR="00442F33" w:rsidRPr="0075661B">
        <w:rPr>
          <w:rFonts w:eastAsia="黑体"/>
          <w:sz w:val="24"/>
          <w:szCs w:val="24"/>
        </w:rPr>
        <w:t>能量分辨力</w:t>
      </w:r>
    </w:p>
    <w:tbl>
      <w:tblPr>
        <w:tblStyle w:val="af5"/>
        <w:tblW w:w="0" w:type="auto"/>
        <w:tblLook w:val="04A0" w:firstRow="1" w:lastRow="0" w:firstColumn="1" w:lastColumn="0" w:noHBand="0" w:noVBand="1"/>
      </w:tblPr>
      <w:tblGrid>
        <w:gridCol w:w="2912"/>
        <w:gridCol w:w="2912"/>
        <w:gridCol w:w="2913"/>
      </w:tblGrid>
      <w:tr w:rsidR="00442F33" w:rsidRPr="0075661B" w14:paraId="5EE8A69C" w14:textId="77777777" w:rsidTr="0075661B">
        <w:trPr>
          <w:trHeight w:val="319"/>
        </w:trPr>
        <w:tc>
          <w:tcPr>
            <w:tcW w:w="2912" w:type="dxa"/>
            <w:vAlign w:val="center"/>
          </w:tcPr>
          <w:p w14:paraId="1F25099B" w14:textId="4713E1E4" w:rsidR="00442F33" w:rsidRPr="0075661B" w:rsidRDefault="002C4096" w:rsidP="0075661B">
            <w:pPr>
              <w:snapToGrid w:val="0"/>
              <w:jc w:val="center"/>
              <w:rPr>
                <w:sz w:val="22"/>
                <w:szCs w:val="22"/>
              </w:rPr>
            </w:pPr>
            <w:bookmarkStart w:id="52" w:name="OLE_LINK2"/>
            <w:r w:rsidRPr="0075661B">
              <w:rPr>
                <w:sz w:val="22"/>
                <w:szCs w:val="22"/>
              </w:rPr>
              <w:t>半高宽（</w:t>
            </w:r>
            <w:r w:rsidRPr="0075661B">
              <w:rPr>
                <w:sz w:val="22"/>
                <w:szCs w:val="22"/>
              </w:rPr>
              <w:t>FWHM</w:t>
            </w:r>
            <w:r w:rsidRPr="0075661B">
              <w:rPr>
                <w:sz w:val="22"/>
                <w:szCs w:val="22"/>
              </w:rPr>
              <w:t>）</w:t>
            </w:r>
            <w:bookmarkEnd w:id="52"/>
          </w:p>
        </w:tc>
        <w:tc>
          <w:tcPr>
            <w:tcW w:w="2912" w:type="dxa"/>
            <w:vAlign w:val="center"/>
          </w:tcPr>
          <w:p w14:paraId="6AEE51BA" w14:textId="2CABA5D5" w:rsidR="00442F33" w:rsidRPr="0075661B" w:rsidRDefault="002C4096" w:rsidP="0075661B">
            <w:pPr>
              <w:snapToGrid w:val="0"/>
              <w:jc w:val="center"/>
              <w:rPr>
                <w:sz w:val="22"/>
                <w:szCs w:val="22"/>
              </w:rPr>
            </w:pPr>
            <w:r w:rsidRPr="0075661B">
              <w:rPr>
                <w:sz w:val="22"/>
                <w:szCs w:val="22"/>
              </w:rPr>
              <w:t>峰位</w:t>
            </w:r>
            <w:r w:rsidR="00442F33" w:rsidRPr="0075661B">
              <w:rPr>
                <w:sz w:val="22"/>
                <w:szCs w:val="22"/>
              </w:rPr>
              <w:t>（</w:t>
            </w:r>
            <w:r w:rsidRPr="0075661B">
              <w:rPr>
                <w:i/>
                <w:sz w:val="22"/>
                <w:szCs w:val="22"/>
              </w:rPr>
              <w:t>D</w:t>
            </w:r>
            <w:r w:rsidR="00442F33" w:rsidRPr="0075661B">
              <w:rPr>
                <w:sz w:val="22"/>
                <w:szCs w:val="22"/>
              </w:rPr>
              <w:t>）</w:t>
            </w:r>
          </w:p>
        </w:tc>
        <w:tc>
          <w:tcPr>
            <w:tcW w:w="2913" w:type="dxa"/>
            <w:vAlign w:val="center"/>
          </w:tcPr>
          <w:p w14:paraId="53C24547" w14:textId="1613C9EF" w:rsidR="00442F33" w:rsidRPr="0075661B" w:rsidRDefault="002C4096" w:rsidP="0075661B">
            <w:pPr>
              <w:snapToGrid w:val="0"/>
              <w:jc w:val="center"/>
              <w:rPr>
                <w:sz w:val="22"/>
                <w:szCs w:val="22"/>
              </w:rPr>
            </w:pPr>
            <w:r w:rsidRPr="0075661B">
              <w:rPr>
                <w:sz w:val="22"/>
                <w:szCs w:val="22"/>
              </w:rPr>
              <w:t>能量分辨力</w:t>
            </w:r>
            <w:r w:rsidR="005A7D65" w:rsidRPr="0075661B">
              <w:rPr>
                <w:sz w:val="22"/>
                <w:szCs w:val="22"/>
              </w:rPr>
              <w:t>（</w:t>
            </w:r>
            <w:r w:rsidR="005A7D65" w:rsidRPr="0075661B">
              <w:rPr>
                <w:sz w:val="22"/>
                <w:szCs w:val="22"/>
              </w:rPr>
              <w:t>%</w:t>
            </w:r>
            <w:r w:rsidR="005A7D65" w:rsidRPr="0075661B">
              <w:rPr>
                <w:sz w:val="22"/>
                <w:szCs w:val="22"/>
              </w:rPr>
              <w:t>）</w:t>
            </w:r>
          </w:p>
        </w:tc>
      </w:tr>
      <w:tr w:rsidR="00442F33" w:rsidRPr="0075661B" w14:paraId="4BE12509" w14:textId="77777777" w:rsidTr="00442F33">
        <w:tc>
          <w:tcPr>
            <w:tcW w:w="2912" w:type="dxa"/>
            <w:vAlign w:val="center"/>
          </w:tcPr>
          <w:p w14:paraId="1E4C8524" w14:textId="77777777" w:rsidR="00442F33" w:rsidRPr="0075661B" w:rsidRDefault="00442F33" w:rsidP="00442F33">
            <w:pPr>
              <w:snapToGrid w:val="0"/>
              <w:spacing w:line="360" w:lineRule="auto"/>
              <w:jc w:val="center"/>
              <w:rPr>
                <w:rFonts w:eastAsia="黑体"/>
                <w:sz w:val="22"/>
                <w:szCs w:val="22"/>
              </w:rPr>
            </w:pPr>
          </w:p>
        </w:tc>
        <w:tc>
          <w:tcPr>
            <w:tcW w:w="2912" w:type="dxa"/>
            <w:vAlign w:val="center"/>
          </w:tcPr>
          <w:p w14:paraId="789C8114" w14:textId="77777777" w:rsidR="00442F33" w:rsidRPr="0075661B" w:rsidRDefault="00442F33" w:rsidP="00442F33">
            <w:pPr>
              <w:snapToGrid w:val="0"/>
              <w:spacing w:line="360" w:lineRule="auto"/>
              <w:jc w:val="center"/>
              <w:rPr>
                <w:rFonts w:eastAsia="黑体"/>
                <w:sz w:val="22"/>
                <w:szCs w:val="22"/>
              </w:rPr>
            </w:pPr>
          </w:p>
        </w:tc>
        <w:tc>
          <w:tcPr>
            <w:tcW w:w="2913" w:type="dxa"/>
            <w:vAlign w:val="center"/>
          </w:tcPr>
          <w:p w14:paraId="2710D5A7" w14:textId="77777777" w:rsidR="00442F33" w:rsidRPr="0075661B" w:rsidRDefault="00442F33" w:rsidP="00442F33">
            <w:pPr>
              <w:snapToGrid w:val="0"/>
              <w:spacing w:line="360" w:lineRule="auto"/>
              <w:jc w:val="center"/>
              <w:rPr>
                <w:rFonts w:eastAsia="黑体"/>
                <w:sz w:val="22"/>
                <w:szCs w:val="22"/>
              </w:rPr>
            </w:pPr>
          </w:p>
        </w:tc>
      </w:tr>
    </w:tbl>
    <w:p w14:paraId="630206AB" w14:textId="77777777" w:rsidR="00442F33" w:rsidRPr="0075661B" w:rsidRDefault="00442F33" w:rsidP="0075661B">
      <w:pPr>
        <w:snapToGrid w:val="0"/>
        <w:rPr>
          <w:rFonts w:eastAsia="黑体"/>
          <w:sz w:val="24"/>
          <w:szCs w:val="24"/>
        </w:rPr>
      </w:pPr>
    </w:p>
    <w:p w14:paraId="16DB2002" w14:textId="3E846087" w:rsidR="001772BA" w:rsidRPr="0075661B" w:rsidRDefault="001772BA" w:rsidP="004A6143">
      <w:pPr>
        <w:snapToGrid w:val="0"/>
        <w:spacing w:line="360" w:lineRule="auto"/>
        <w:rPr>
          <w:rFonts w:eastAsia="黑体"/>
          <w:sz w:val="24"/>
          <w:szCs w:val="24"/>
        </w:rPr>
      </w:pPr>
      <w:r w:rsidRPr="0075661B">
        <w:rPr>
          <w:rFonts w:eastAsiaTheme="minorEastAsia"/>
          <w:sz w:val="24"/>
          <w:szCs w:val="24"/>
        </w:rPr>
        <w:t>A.</w:t>
      </w:r>
      <w:r w:rsidR="00D853FA" w:rsidRPr="0075661B">
        <w:rPr>
          <w:rFonts w:eastAsiaTheme="minorEastAsia"/>
          <w:sz w:val="24"/>
          <w:szCs w:val="24"/>
        </w:rPr>
        <w:t>5</w:t>
      </w:r>
      <w:r w:rsidRPr="0075661B">
        <w:rPr>
          <w:rFonts w:eastAsiaTheme="minorEastAsia"/>
          <w:sz w:val="24"/>
          <w:szCs w:val="24"/>
        </w:rPr>
        <w:t xml:space="preserve"> </w:t>
      </w:r>
      <w:r w:rsidR="004A6143" w:rsidRPr="0075661B">
        <w:rPr>
          <w:rFonts w:eastAsia="黑体"/>
          <w:sz w:val="24"/>
          <w:szCs w:val="24"/>
        </w:rPr>
        <w:t>核素识别率</w:t>
      </w:r>
    </w:p>
    <w:p w14:paraId="7ED2456D" w14:textId="4FF773E7" w:rsidR="00314A0D" w:rsidRPr="0075661B" w:rsidRDefault="00314A0D" w:rsidP="004A6143">
      <w:pPr>
        <w:snapToGrid w:val="0"/>
        <w:spacing w:line="360" w:lineRule="auto"/>
        <w:rPr>
          <w:rFonts w:eastAsia="黑体"/>
          <w:sz w:val="24"/>
          <w:szCs w:val="24"/>
        </w:rPr>
      </w:pPr>
      <w:r w:rsidRPr="0075661B">
        <w:rPr>
          <w:rFonts w:eastAsia="黑体"/>
          <w:sz w:val="24"/>
          <w:szCs w:val="24"/>
        </w:rPr>
        <w:t>A.</w:t>
      </w:r>
      <w:r w:rsidR="00D853FA" w:rsidRPr="0075661B">
        <w:rPr>
          <w:rFonts w:eastAsia="黑体"/>
          <w:sz w:val="24"/>
          <w:szCs w:val="24"/>
        </w:rPr>
        <w:t>5</w:t>
      </w:r>
      <w:r w:rsidRPr="0075661B">
        <w:rPr>
          <w:rFonts w:eastAsia="黑体"/>
          <w:sz w:val="24"/>
          <w:szCs w:val="24"/>
        </w:rPr>
        <w:t>.1</w:t>
      </w:r>
      <w:r w:rsidRPr="0075661B">
        <w:rPr>
          <w:rFonts w:eastAsia="黑体"/>
          <w:sz w:val="24"/>
          <w:szCs w:val="24"/>
        </w:rPr>
        <w:t>单一放射性核素的识别率</w:t>
      </w:r>
    </w:p>
    <w:tbl>
      <w:tblPr>
        <w:tblStyle w:val="af5"/>
        <w:tblW w:w="0" w:type="auto"/>
        <w:tblLook w:val="04A0" w:firstRow="1" w:lastRow="0" w:firstColumn="1" w:lastColumn="0" w:noHBand="0" w:noVBand="1"/>
      </w:tblPr>
      <w:tblGrid>
        <w:gridCol w:w="1747"/>
        <w:gridCol w:w="1747"/>
        <w:gridCol w:w="1747"/>
        <w:gridCol w:w="1748"/>
        <w:gridCol w:w="1748"/>
      </w:tblGrid>
      <w:tr w:rsidR="00AE6F74" w:rsidRPr="0075661B" w14:paraId="34954E8F" w14:textId="77777777" w:rsidTr="00AE6F74">
        <w:tc>
          <w:tcPr>
            <w:tcW w:w="1747" w:type="dxa"/>
            <w:vMerge w:val="restart"/>
            <w:vAlign w:val="center"/>
          </w:tcPr>
          <w:p w14:paraId="132C4756" w14:textId="15A03DEB" w:rsidR="00AE6F74" w:rsidRPr="0075661B" w:rsidRDefault="00AE6F74" w:rsidP="0075661B">
            <w:pPr>
              <w:snapToGrid w:val="0"/>
              <w:jc w:val="center"/>
              <w:rPr>
                <w:sz w:val="22"/>
                <w:szCs w:val="22"/>
              </w:rPr>
            </w:pPr>
            <w:r w:rsidRPr="0075661B">
              <w:rPr>
                <w:sz w:val="22"/>
                <w:szCs w:val="22"/>
              </w:rPr>
              <w:t>核素</w:t>
            </w:r>
          </w:p>
        </w:tc>
        <w:tc>
          <w:tcPr>
            <w:tcW w:w="5242" w:type="dxa"/>
            <w:gridSpan w:val="3"/>
            <w:vAlign w:val="center"/>
          </w:tcPr>
          <w:p w14:paraId="659A2C56" w14:textId="69D4D30A" w:rsidR="00AE6F74" w:rsidRPr="0075661B" w:rsidRDefault="00AE6F74" w:rsidP="0075661B">
            <w:pPr>
              <w:snapToGrid w:val="0"/>
              <w:jc w:val="center"/>
              <w:rPr>
                <w:sz w:val="22"/>
                <w:szCs w:val="22"/>
              </w:rPr>
            </w:pPr>
            <w:r w:rsidRPr="0075661B">
              <w:rPr>
                <w:sz w:val="22"/>
                <w:szCs w:val="22"/>
              </w:rPr>
              <w:t>核素识别情况</w:t>
            </w:r>
          </w:p>
        </w:tc>
        <w:tc>
          <w:tcPr>
            <w:tcW w:w="1748" w:type="dxa"/>
            <w:vMerge w:val="restart"/>
            <w:vAlign w:val="center"/>
          </w:tcPr>
          <w:p w14:paraId="66A3CA50" w14:textId="66E8D578" w:rsidR="00AE6F74" w:rsidRPr="0075661B" w:rsidRDefault="00AE6F74" w:rsidP="0075661B">
            <w:pPr>
              <w:snapToGrid w:val="0"/>
              <w:jc w:val="center"/>
              <w:rPr>
                <w:sz w:val="22"/>
                <w:szCs w:val="22"/>
              </w:rPr>
            </w:pPr>
            <w:r w:rsidRPr="0075661B">
              <w:rPr>
                <w:sz w:val="22"/>
                <w:szCs w:val="22"/>
              </w:rPr>
              <w:t>识别率</w:t>
            </w:r>
            <w:r w:rsidRPr="0075661B">
              <w:rPr>
                <w:sz w:val="22"/>
                <w:szCs w:val="22"/>
              </w:rPr>
              <w:t xml:space="preserve"> / %</w:t>
            </w:r>
          </w:p>
        </w:tc>
      </w:tr>
      <w:tr w:rsidR="00AE6F74" w:rsidRPr="0075661B" w14:paraId="23113372" w14:textId="77777777" w:rsidTr="00AE6F74">
        <w:tc>
          <w:tcPr>
            <w:tcW w:w="1747" w:type="dxa"/>
            <w:vMerge/>
            <w:vAlign w:val="center"/>
          </w:tcPr>
          <w:p w14:paraId="5EF38237" w14:textId="77777777" w:rsidR="00AE6F74" w:rsidRPr="0075661B" w:rsidRDefault="00AE6F74" w:rsidP="00AE6F74">
            <w:pPr>
              <w:snapToGrid w:val="0"/>
              <w:spacing w:line="360" w:lineRule="auto"/>
              <w:jc w:val="center"/>
              <w:rPr>
                <w:rFonts w:eastAsia="黑体"/>
                <w:sz w:val="22"/>
                <w:szCs w:val="22"/>
              </w:rPr>
            </w:pPr>
          </w:p>
        </w:tc>
        <w:tc>
          <w:tcPr>
            <w:tcW w:w="1747" w:type="dxa"/>
            <w:vAlign w:val="center"/>
          </w:tcPr>
          <w:p w14:paraId="3ED74FA6" w14:textId="58601717" w:rsidR="00AE6F74" w:rsidRPr="0075661B" w:rsidRDefault="00AE6F74" w:rsidP="0075661B">
            <w:pPr>
              <w:snapToGrid w:val="0"/>
              <w:jc w:val="center"/>
              <w:rPr>
                <w:sz w:val="22"/>
                <w:szCs w:val="22"/>
              </w:rPr>
            </w:pPr>
            <w:r w:rsidRPr="0075661B">
              <w:rPr>
                <w:sz w:val="22"/>
                <w:szCs w:val="22"/>
              </w:rPr>
              <w:t>试验次数</w:t>
            </w:r>
          </w:p>
        </w:tc>
        <w:tc>
          <w:tcPr>
            <w:tcW w:w="1747" w:type="dxa"/>
            <w:vAlign w:val="center"/>
          </w:tcPr>
          <w:p w14:paraId="65175AB6" w14:textId="7354E9C4" w:rsidR="00AE6F74" w:rsidRPr="0075661B" w:rsidRDefault="00AE6F74" w:rsidP="0075661B">
            <w:pPr>
              <w:snapToGrid w:val="0"/>
              <w:jc w:val="center"/>
              <w:rPr>
                <w:sz w:val="22"/>
                <w:szCs w:val="22"/>
              </w:rPr>
            </w:pPr>
            <w:r w:rsidRPr="0075661B">
              <w:rPr>
                <w:sz w:val="22"/>
                <w:szCs w:val="22"/>
              </w:rPr>
              <w:t>识别次数</w:t>
            </w:r>
          </w:p>
        </w:tc>
        <w:tc>
          <w:tcPr>
            <w:tcW w:w="1748" w:type="dxa"/>
            <w:vAlign w:val="center"/>
          </w:tcPr>
          <w:p w14:paraId="4BFFD5ED" w14:textId="744D0D75" w:rsidR="00AE6F74" w:rsidRPr="0075661B" w:rsidRDefault="00AE6F74" w:rsidP="0075661B">
            <w:pPr>
              <w:snapToGrid w:val="0"/>
              <w:jc w:val="center"/>
              <w:rPr>
                <w:sz w:val="22"/>
                <w:szCs w:val="22"/>
              </w:rPr>
            </w:pPr>
            <w:r w:rsidRPr="0075661B">
              <w:rPr>
                <w:sz w:val="22"/>
                <w:szCs w:val="22"/>
              </w:rPr>
              <w:t>未识别次数</w:t>
            </w:r>
          </w:p>
        </w:tc>
        <w:tc>
          <w:tcPr>
            <w:tcW w:w="1748" w:type="dxa"/>
            <w:vMerge/>
            <w:vAlign w:val="center"/>
          </w:tcPr>
          <w:p w14:paraId="30BECED3" w14:textId="77777777" w:rsidR="00AE6F74" w:rsidRPr="0075661B" w:rsidRDefault="00AE6F74" w:rsidP="00AE6F74">
            <w:pPr>
              <w:snapToGrid w:val="0"/>
              <w:spacing w:line="360" w:lineRule="auto"/>
              <w:jc w:val="center"/>
              <w:rPr>
                <w:rFonts w:eastAsia="黑体"/>
                <w:sz w:val="22"/>
                <w:szCs w:val="22"/>
              </w:rPr>
            </w:pPr>
          </w:p>
        </w:tc>
      </w:tr>
      <w:tr w:rsidR="00314A0D" w:rsidRPr="0075661B" w14:paraId="4782DA88" w14:textId="77777777" w:rsidTr="00AE6F74">
        <w:tc>
          <w:tcPr>
            <w:tcW w:w="1747" w:type="dxa"/>
            <w:vAlign w:val="center"/>
          </w:tcPr>
          <w:p w14:paraId="65EF5821" w14:textId="77777777" w:rsidR="00314A0D" w:rsidRPr="0075661B" w:rsidRDefault="00314A0D" w:rsidP="00AE6F74">
            <w:pPr>
              <w:snapToGrid w:val="0"/>
              <w:spacing w:line="360" w:lineRule="auto"/>
              <w:jc w:val="center"/>
              <w:rPr>
                <w:rFonts w:eastAsia="黑体"/>
                <w:sz w:val="22"/>
                <w:szCs w:val="22"/>
              </w:rPr>
            </w:pPr>
          </w:p>
        </w:tc>
        <w:tc>
          <w:tcPr>
            <w:tcW w:w="1747" w:type="dxa"/>
            <w:vAlign w:val="center"/>
          </w:tcPr>
          <w:p w14:paraId="2A14E147" w14:textId="77777777" w:rsidR="00314A0D" w:rsidRPr="0075661B" w:rsidRDefault="00314A0D" w:rsidP="00AE6F74">
            <w:pPr>
              <w:snapToGrid w:val="0"/>
              <w:spacing w:line="360" w:lineRule="auto"/>
              <w:jc w:val="center"/>
              <w:rPr>
                <w:rFonts w:eastAsia="黑体"/>
                <w:sz w:val="22"/>
                <w:szCs w:val="22"/>
              </w:rPr>
            </w:pPr>
          </w:p>
        </w:tc>
        <w:tc>
          <w:tcPr>
            <w:tcW w:w="1747" w:type="dxa"/>
            <w:vAlign w:val="center"/>
          </w:tcPr>
          <w:p w14:paraId="7E131ADC" w14:textId="77777777" w:rsidR="00314A0D" w:rsidRPr="0075661B" w:rsidRDefault="00314A0D" w:rsidP="00AE6F74">
            <w:pPr>
              <w:snapToGrid w:val="0"/>
              <w:spacing w:line="360" w:lineRule="auto"/>
              <w:jc w:val="center"/>
              <w:rPr>
                <w:rFonts w:eastAsia="黑体"/>
                <w:sz w:val="22"/>
                <w:szCs w:val="22"/>
              </w:rPr>
            </w:pPr>
          </w:p>
        </w:tc>
        <w:tc>
          <w:tcPr>
            <w:tcW w:w="1748" w:type="dxa"/>
            <w:vAlign w:val="center"/>
          </w:tcPr>
          <w:p w14:paraId="3DFA615C" w14:textId="77777777" w:rsidR="00314A0D" w:rsidRPr="0075661B" w:rsidRDefault="00314A0D" w:rsidP="00AE6F74">
            <w:pPr>
              <w:snapToGrid w:val="0"/>
              <w:spacing w:line="360" w:lineRule="auto"/>
              <w:jc w:val="center"/>
              <w:rPr>
                <w:rFonts w:eastAsia="黑体"/>
                <w:sz w:val="22"/>
                <w:szCs w:val="22"/>
              </w:rPr>
            </w:pPr>
          </w:p>
        </w:tc>
        <w:tc>
          <w:tcPr>
            <w:tcW w:w="1748" w:type="dxa"/>
            <w:vAlign w:val="center"/>
          </w:tcPr>
          <w:p w14:paraId="4975CE94" w14:textId="77777777" w:rsidR="00314A0D" w:rsidRPr="0075661B" w:rsidRDefault="00314A0D" w:rsidP="00AE6F74">
            <w:pPr>
              <w:snapToGrid w:val="0"/>
              <w:spacing w:line="360" w:lineRule="auto"/>
              <w:jc w:val="center"/>
              <w:rPr>
                <w:rFonts w:eastAsia="黑体"/>
                <w:sz w:val="22"/>
                <w:szCs w:val="22"/>
              </w:rPr>
            </w:pPr>
          </w:p>
        </w:tc>
      </w:tr>
      <w:tr w:rsidR="00314A0D" w:rsidRPr="0075661B" w14:paraId="294DD27C" w14:textId="77777777" w:rsidTr="00AE6F74">
        <w:tc>
          <w:tcPr>
            <w:tcW w:w="1747" w:type="dxa"/>
            <w:vAlign w:val="center"/>
          </w:tcPr>
          <w:p w14:paraId="02067A49" w14:textId="77777777" w:rsidR="00314A0D" w:rsidRPr="0075661B" w:rsidRDefault="00314A0D" w:rsidP="00AE6F74">
            <w:pPr>
              <w:snapToGrid w:val="0"/>
              <w:spacing w:line="360" w:lineRule="auto"/>
              <w:jc w:val="center"/>
              <w:rPr>
                <w:rFonts w:eastAsia="黑体"/>
                <w:sz w:val="22"/>
                <w:szCs w:val="22"/>
              </w:rPr>
            </w:pPr>
          </w:p>
        </w:tc>
        <w:tc>
          <w:tcPr>
            <w:tcW w:w="1747" w:type="dxa"/>
            <w:vAlign w:val="center"/>
          </w:tcPr>
          <w:p w14:paraId="4D8E050E" w14:textId="77777777" w:rsidR="00314A0D" w:rsidRPr="0075661B" w:rsidRDefault="00314A0D" w:rsidP="00AE6F74">
            <w:pPr>
              <w:snapToGrid w:val="0"/>
              <w:spacing w:line="360" w:lineRule="auto"/>
              <w:jc w:val="center"/>
              <w:rPr>
                <w:rFonts w:eastAsia="黑体"/>
                <w:sz w:val="22"/>
                <w:szCs w:val="22"/>
              </w:rPr>
            </w:pPr>
          </w:p>
        </w:tc>
        <w:tc>
          <w:tcPr>
            <w:tcW w:w="1747" w:type="dxa"/>
            <w:vAlign w:val="center"/>
          </w:tcPr>
          <w:p w14:paraId="5C64CF51" w14:textId="77777777" w:rsidR="00314A0D" w:rsidRPr="0075661B" w:rsidRDefault="00314A0D" w:rsidP="00AE6F74">
            <w:pPr>
              <w:snapToGrid w:val="0"/>
              <w:spacing w:line="360" w:lineRule="auto"/>
              <w:jc w:val="center"/>
              <w:rPr>
                <w:rFonts w:eastAsia="黑体"/>
                <w:sz w:val="22"/>
                <w:szCs w:val="22"/>
              </w:rPr>
            </w:pPr>
          </w:p>
        </w:tc>
        <w:tc>
          <w:tcPr>
            <w:tcW w:w="1748" w:type="dxa"/>
            <w:vAlign w:val="center"/>
          </w:tcPr>
          <w:p w14:paraId="2272301E" w14:textId="77777777" w:rsidR="00314A0D" w:rsidRPr="0075661B" w:rsidRDefault="00314A0D" w:rsidP="00AE6F74">
            <w:pPr>
              <w:snapToGrid w:val="0"/>
              <w:spacing w:line="360" w:lineRule="auto"/>
              <w:jc w:val="center"/>
              <w:rPr>
                <w:rFonts w:eastAsia="黑体"/>
                <w:sz w:val="22"/>
                <w:szCs w:val="22"/>
              </w:rPr>
            </w:pPr>
          </w:p>
        </w:tc>
        <w:tc>
          <w:tcPr>
            <w:tcW w:w="1748" w:type="dxa"/>
            <w:vAlign w:val="center"/>
          </w:tcPr>
          <w:p w14:paraId="11ACB2A3" w14:textId="77777777" w:rsidR="00314A0D" w:rsidRPr="0075661B" w:rsidRDefault="00314A0D" w:rsidP="00AE6F74">
            <w:pPr>
              <w:snapToGrid w:val="0"/>
              <w:spacing w:line="360" w:lineRule="auto"/>
              <w:jc w:val="center"/>
              <w:rPr>
                <w:rFonts w:eastAsia="黑体"/>
                <w:sz w:val="22"/>
                <w:szCs w:val="22"/>
              </w:rPr>
            </w:pPr>
          </w:p>
        </w:tc>
      </w:tr>
      <w:tr w:rsidR="00314A0D" w:rsidRPr="0075661B" w14:paraId="437EB398" w14:textId="77777777" w:rsidTr="00AE6F74">
        <w:tc>
          <w:tcPr>
            <w:tcW w:w="1747" w:type="dxa"/>
            <w:vAlign w:val="center"/>
          </w:tcPr>
          <w:p w14:paraId="2990AC86" w14:textId="77777777" w:rsidR="00314A0D" w:rsidRPr="0075661B" w:rsidRDefault="00314A0D" w:rsidP="00AE6F74">
            <w:pPr>
              <w:snapToGrid w:val="0"/>
              <w:spacing w:line="360" w:lineRule="auto"/>
              <w:jc w:val="center"/>
              <w:rPr>
                <w:rFonts w:eastAsia="黑体"/>
                <w:sz w:val="22"/>
                <w:szCs w:val="22"/>
              </w:rPr>
            </w:pPr>
          </w:p>
        </w:tc>
        <w:tc>
          <w:tcPr>
            <w:tcW w:w="1747" w:type="dxa"/>
            <w:vAlign w:val="center"/>
          </w:tcPr>
          <w:p w14:paraId="2E37637A" w14:textId="77777777" w:rsidR="00314A0D" w:rsidRPr="0075661B" w:rsidRDefault="00314A0D" w:rsidP="00AE6F74">
            <w:pPr>
              <w:snapToGrid w:val="0"/>
              <w:spacing w:line="360" w:lineRule="auto"/>
              <w:jc w:val="center"/>
              <w:rPr>
                <w:rFonts w:eastAsia="黑体"/>
                <w:sz w:val="22"/>
                <w:szCs w:val="22"/>
              </w:rPr>
            </w:pPr>
          </w:p>
        </w:tc>
        <w:tc>
          <w:tcPr>
            <w:tcW w:w="1747" w:type="dxa"/>
            <w:vAlign w:val="center"/>
          </w:tcPr>
          <w:p w14:paraId="1DF00E26" w14:textId="77777777" w:rsidR="00314A0D" w:rsidRPr="0075661B" w:rsidRDefault="00314A0D" w:rsidP="00AE6F74">
            <w:pPr>
              <w:snapToGrid w:val="0"/>
              <w:spacing w:line="360" w:lineRule="auto"/>
              <w:jc w:val="center"/>
              <w:rPr>
                <w:rFonts w:eastAsia="黑体"/>
                <w:sz w:val="22"/>
                <w:szCs w:val="22"/>
              </w:rPr>
            </w:pPr>
          </w:p>
        </w:tc>
        <w:tc>
          <w:tcPr>
            <w:tcW w:w="1748" w:type="dxa"/>
            <w:vAlign w:val="center"/>
          </w:tcPr>
          <w:p w14:paraId="1D5B7E94" w14:textId="77777777" w:rsidR="00314A0D" w:rsidRPr="0075661B" w:rsidRDefault="00314A0D" w:rsidP="00AE6F74">
            <w:pPr>
              <w:snapToGrid w:val="0"/>
              <w:spacing w:line="360" w:lineRule="auto"/>
              <w:jc w:val="center"/>
              <w:rPr>
                <w:rFonts w:eastAsia="黑体"/>
                <w:sz w:val="22"/>
                <w:szCs w:val="22"/>
              </w:rPr>
            </w:pPr>
          </w:p>
        </w:tc>
        <w:tc>
          <w:tcPr>
            <w:tcW w:w="1748" w:type="dxa"/>
            <w:vAlign w:val="center"/>
          </w:tcPr>
          <w:p w14:paraId="5A13C523" w14:textId="77777777" w:rsidR="00314A0D" w:rsidRPr="0075661B" w:rsidRDefault="00314A0D" w:rsidP="00AE6F74">
            <w:pPr>
              <w:snapToGrid w:val="0"/>
              <w:spacing w:line="360" w:lineRule="auto"/>
              <w:jc w:val="center"/>
              <w:rPr>
                <w:rFonts w:eastAsia="黑体"/>
                <w:sz w:val="22"/>
                <w:szCs w:val="22"/>
              </w:rPr>
            </w:pPr>
          </w:p>
        </w:tc>
      </w:tr>
      <w:tr w:rsidR="00314A0D" w:rsidRPr="0075661B" w14:paraId="5BE3DC16" w14:textId="77777777" w:rsidTr="00AE6F74">
        <w:tc>
          <w:tcPr>
            <w:tcW w:w="1747" w:type="dxa"/>
            <w:vAlign w:val="center"/>
          </w:tcPr>
          <w:p w14:paraId="6EBCACED" w14:textId="77777777" w:rsidR="00314A0D" w:rsidRPr="0075661B" w:rsidRDefault="00314A0D" w:rsidP="00AE6F74">
            <w:pPr>
              <w:snapToGrid w:val="0"/>
              <w:spacing w:line="360" w:lineRule="auto"/>
              <w:jc w:val="center"/>
              <w:rPr>
                <w:rFonts w:eastAsia="黑体"/>
                <w:sz w:val="22"/>
                <w:szCs w:val="22"/>
              </w:rPr>
            </w:pPr>
          </w:p>
        </w:tc>
        <w:tc>
          <w:tcPr>
            <w:tcW w:w="1747" w:type="dxa"/>
            <w:vAlign w:val="center"/>
          </w:tcPr>
          <w:p w14:paraId="5742F0B7" w14:textId="77777777" w:rsidR="00314A0D" w:rsidRPr="0075661B" w:rsidRDefault="00314A0D" w:rsidP="00AE6F74">
            <w:pPr>
              <w:snapToGrid w:val="0"/>
              <w:spacing w:line="360" w:lineRule="auto"/>
              <w:jc w:val="center"/>
              <w:rPr>
                <w:rFonts w:eastAsia="黑体"/>
                <w:sz w:val="22"/>
                <w:szCs w:val="22"/>
              </w:rPr>
            </w:pPr>
          </w:p>
        </w:tc>
        <w:tc>
          <w:tcPr>
            <w:tcW w:w="1747" w:type="dxa"/>
            <w:vAlign w:val="center"/>
          </w:tcPr>
          <w:p w14:paraId="3E19769F" w14:textId="77777777" w:rsidR="00314A0D" w:rsidRPr="0075661B" w:rsidRDefault="00314A0D" w:rsidP="00AE6F74">
            <w:pPr>
              <w:snapToGrid w:val="0"/>
              <w:spacing w:line="360" w:lineRule="auto"/>
              <w:jc w:val="center"/>
              <w:rPr>
                <w:rFonts w:eastAsia="黑体"/>
                <w:sz w:val="22"/>
                <w:szCs w:val="22"/>
              </w:rPr>
            </w:pPr>
          </w:p>
        </w:tc>
        <w:tc>
          <w:tcPr>
            <w:tcW w:w="1748" w:type="dxa"/>
            <w:vAlign w:val="center"/>
          </w:tcPr>
          <w:p w14:paraId="71E878F1" w14:textId="77777777" w:rsidR="00314A0D" w:rsidRPr="0075661B" w:rsidRDefault="00314A0D" w:rsidP="00AE6F74">
            <w:pPr>
              <w:snapToGrid w:val="0"/>
              <w:spacing w:line="360" w:lineRule="auto"/>
              <w:jc w:val="center"/>
              <w:rPr>
                <w:rFonts w:eastAsia="黑体"/>
                <w:sz w:val="22"/>
                <w:szCs w:val="22"/>
              </w:rPr>
            </w:pPr>
          </w:p>
        </w:tc>
        <w:tc>
          <w:tcPr>
            <w:tcW w:w="1748" w:type="dxa"/>
            <w:vAlign w:val="center"/>
          </w:tcPr>
          <w:p w14:paraId="7E74A4D1" w14:textId="77777777" w:rsidR="00314A0D" w:rsidRPr="0075661B" w:rsidRDefault="00314A0D" w:rsidP="00AE6F74">
            <w:pPr>
              <w:snapToGrid w:val="0"/>
              <w:spacing w:line="360" w:lineRule="auto"/>
              <w:jc w:val="center"/>
              <w:rPr>
                <w:rFonts w:eastAsia="黑体"/>
                <w:sz w:val="22"/>
                <w:szCs w:val="22"/>
              </w:rPr>
            </w:pPr>
          </w:p>
        </w:tc>
      </w:tr>
    </w:tbl>
    <w:p w14:paraId="591D54D8" w14:textId="4DD223AE" w:rsidR="00314A0D" w:rsidRPr="0075661B" w:rsidRDefault="00AE6F74" w:rsidP="001772BA">
      <w:pPr>
        <w:snapToGrid w:val="0"/>
        <w:spacing w:beforeLines="100" w:before="240" w:line="360" w:lineRule="auto"/>
        <w:rPr>
          <w:rFonts w:eastAsia="黑体"/>
          <w:sz w:val="24"/>
          <w:szCs w:val="24"/>
        </w:rPr>
      </w:pPr>
      <w:r w:rsidRPr="0075661B">
        <w:rPr>
          <w:rFonts w:eastAsia="黑体"/>
          <w:sz w:val="24"/>
          <w:szCs w:val="24"/>
        </w:rPr>
        <w:t>A.</w:t>
      </w:r>
      <w:r w:rsidR="00D853FA" w:rsidRPr="0075661B">
        <w:rPr>
          <w:rFonts w:eastAsia="黑体"/>
          <w:sz w:val="24"/>
          <w:szCs w:val="24"/>
        </w:rPr>
        <w:t>5</w:t>
      </w:r>
      <w:r w:rsidRPr="0075661B">
        <w:rPr>
          <w:rFonts w:eastAsia="黑体"/>
          <w:sz w:val="24"/>
          <w:szCs w:val="24"/>
        </w:rPr>
        <w:t>.2</w:t>
      </w:r>
      <w:r w:rsidRPr="0075661B">
        <w:rPr>
          <w:rFonts w:eastAsia="黑体"/>
          <w:sz w:val="24"/>
          <w:szCs w:val="24"/>
        </w:rPr>
        <w:t>混合放射性核素的识别率</w:t>
      </w:r>
    </w:p>
    <w:tbl>
      <w:tblPr>
        <w:tblStyle w:val="af5"/>
        <w:tblW w:w="0" w:type="auto"/>
        <w:tblLook w:val="04A0" w:firstRow="1" w:lastRow="0" w:firstColumn="1" w:lastColumn="0" w:noHBand="0" w:noVBand="1"/>
      </w:tblPr>
      <w:tblGrid>
        <w:gridCol w:w="1747"/>
        <w:gridCol w:w="1747"/>
        <w:gridCol w:w="1747"/>
        <w:gridCol w:w="1748"/>
        <w:gridCol w:w="1748"/>
      </w:tblGrid>
      <w:tr w:rsidR="00AE6F74" w:rsidRPr="0075661B" w14:paraId="05979B64" w14:textId="77777777" w:rsidTr="009C7A54">
        <w:tc>
          <w:tcPr>
            <w:tcW w:w="1747" w:type="dxa"/>
            <w:vMerge w:val="restart"/>
            <w:vAlign w:val="center"/>
          </w:tcPr>
          <w:p w14:paraId="1645A186" w14:textId="77777777" w:rsidR="00AE6F74" w:rsidRPr="0075661B" w:rsidRDefault="00AE6F74" w:rsidP="0075661B">
            <w:pPr>
              <w:snapToGrid w:val="0"/>
              <w:jc w:val="center"/>
              <w:rPr>
                <w:sz w:val="22"/>
                <w:szCs w:val="22"/>
              </w:rPr>
            </w:pPr>
            <w:r w:rsidRPr="0075661B">
              <w:rPr>
                <w:sz w:val="22"/>
                <w:szCs w:val="22"/>
              </w:rPr>
              <w:t>核素</w:t>
            </w:r>
          </w:p>
        </w:tc>
        <w:tc>
          <w:tcPr>
            <w:tcW w:w="5242" w:type="dxa"/>
            <w:gridSpan w:val="3"/>
            <w:vAlign w:val="center"/>
          </w:tcPr>
          <w:p w14:paraId="08525C63" w14:textId="77777777" w:rsidR="00AE6F74" w:rsidRPr="0075661B" w:rsidRDefault="00AE6F74" w:rsidP="0075661B">
            <w:pPr>
              <w:snapToGrid w:val="0"/>
              <w:jc w:val="center"/>
              <w:rPr>
                <w:sz w:val="22"/>
                <w:szCs w:val="22"/>
              </w:rPr>
            </w:pPr>
            <w:r w:rsidRPr="0075661B">
              <w:rPr>
                <w:sz w:val="22"/>
                <w:szCs w:val="22"/>
              </w:rPr>
              <w:t>核素识别情况</w:t>
            </w:r>
          </w:p>
        </w:tc>
        <w:tc>
          <w:tcPr>
            <w:tcW w:w="1748" w:type="dxa"/>
            <w:vMerge w:val="restart"/>
            <w:vAlign w:val="center"/>
          </w:tcPr>
          <w:p w14:paraId="5AAEF91C" w14:textId="77777777" w:rsidR="00AE6F74" w:rsidRPr="0075661B" w:rsidRDefault="00AE6F74" w:rsidP="0075661B">
            <w:pPr>
              <w:snapToGrid w:val="0"/>
              <w:jc w:val="center"/>
              <w:rPr>
                <w:sz w:val="22"/>
                <w:szCs w:val="22"/>
              </w:rPr>
            </w:pPr>
            <w:r w:rsidRPr="0075661B">
              <w:rPr>
                <w:sz w:val="22"/>
                <w:szCs w:val="22"/>
              </w:rPr>
              <w:t>识别率</w:t>
            </w:r>
            <w:r w:rsidRPr="0075661B">
              <w:rPr>
                <w:sz w:val="22"/>
                <w:szCs w:val="22"/>
              </w:rPr>
              <w:t xml:space="preserve"> / %</w:t>
            </w:r>
          </w:p>
        </w:tc>
      </w:tr>
      <w:tr w:rsidR="00AE6F74" w:rsidRPr="0075661B" w14:paraId="778847E8" w14:textId="77777777" w:rsidTr="009C7A54">
        <w:tc>
          <w:tcPr>
            <w:tcW w:w="1747" w:type="dxa"/>
            <w:vMerge/>
            <w:vAlign w:val="center"/>
          </w:tcPr>
          <w:p w14:paraId="2430F43E" w14:textId="77777777" w:rsidR="00AE6F74" w:rsidRPr="0075661B" w:rsidRDefault="00AE6F74" w:rsidP="009C7A54">
            <w:pPr>
              <w:snapToGrid w:val="0"/>
              <w:spacing w:line="360" w:lineRule="auto"/>
              <w:jc w:val="center"/>
              <w:rPr>
                <w:sz w:val="22"/>
                <w:szCs w:val="22"/>
              </w:rPr>
            </w:pPr>
          </w:p>
        </w:tc>
        <w:tc>
          <w:tcPr>
            <w:tcW w:w="1747" w:type="dxa"/>
            <w:vAlign w:val="center"/>
          </w:tcPr>
          <w:p w14:paraId="0516A8BF" w14:textId="77777777" w:rsidR="00AE6F74" w:rsidRPr="0075661B" w:rsidRDefault="00AE6F74" w:rsidP="0075661B">
            <w:pPr>
              <w:snapToGrid w:val="0"/>
              <w:jc w:val="center"/>
              <w:rPr>
                <w:sz w:val="22"/>
                <w:szCs w:val="22"/>
              </w:rPr>
            </w:pPr>
            <w:r w:rsidRPr="0075661B">
              <w:rPr>
                <w:sz w:val="22"/>
                <w:szCs w:val="22"/>
              </w:rPr>
              <w:t>试验次数</w:t>
            </w:r>
          </w:p>
        </w:tc>
        <w:tc>
          <w:tcPr>
            <w:tcW w:w="1747" w:type="dxa"/>
            <w:vAlign w:val="center"/>
          </w:tcPr>
          <w:p w14:paraId="51546008" w14:textId="77777777" w:rsidR="00AE6F74" w:rsidRPr="0075661B" w:rsidRDefault="00AE6F74" w:rsidP="0075661B">
            <w:pPr>
              <w:snapToGrid w:val="0"/>
              <w:jc w:val="center"/>
              <w:rPr>
                <w:sz w:val="22"/>
                <w:szCs w:val="22"/>
              </w:rPr>
            </w:pPr>
            <w:r w:rsidRPr="0075661B">
              <w:rPr>
                <w:sz w:val="22"/>
                <w:szCs w:val="22"/>
              </w:rPr>
              <w:t>识别次数</w:t>
            </w:r>
          </w:p>
        </w:tc>
        <w:tc>
          <w:tcPr>
            <w:tcW w:w="1748" w:type="dxa"/>
            <w:vAlign w:val="center"/>
          </w:tcPr>
          <w:p w14:paraId="2CF4F909" w14:textId="77777777" w:rsidR="00AE6F74" w:rsidRPr="0075661B" w:rsidRDefault="00AE6F74" w:rsidP="0075661B">
            <w:pPr>
              <w:snapToGrid w:val="0"/>
              <w:jc w:val="center"/>
              <w:rPr>
                <w:sz w:val="22"/>
                <w:szCs w:val="22"/>
              </w:rPr>
            </w:pPr>
            <w:r w:rsidRPr="0075661B">
              <w:rPr>
                <w:sz w:val="22"/>
                <w:szCs w:val="22"/>
              </w:rPr>
              <w:t>未识别次数</w:t>
            </w:r>
          </w:p>
        </w:tc>
        <w:tc>
          <w:tcPr>
            <w:tcW w:w="1748" w:type="dxa"/>
            <w:vMerge/>
            <w:vAlign w:val="center"/>
          </w:tcPr>
          <w:p w14:paraId="4D0297D9" w14:textId="77777777" w:rsidR="00AE6F74" w:rsidRPr="0075661B" w:rsidRDefault="00AE6F74" w:rsidP="009C7A54">
            <w:pPr>
              <w:snapToGrid w:val="0"/>
              <w:spacing w:line="360" w:lineRule="auto"/>
              <w:jc w:val="center"/>
              <w:rPr>
                <w:rFonts w:eastAsia="黑体"/>
                <w:sz w:val="22"/>
                <w:szCs w:val="22"/>
              </w:rPr>
            </w:pPr>
          </w:p>
        </w:tc>
      </w:tr>
      <w:tr w:rsidR="00AE6F74" w:rsidRPr="0075661B" w14:paraId="434BDB2C" w14:textId="77777777" w:rsidTr="009C7A54">
        <w:tc>
          <w:tcPr>
            <w:tcW w:w="1747" w:type="dxa"/>
            <w:vAlign w:val="center"/>
          </w:tcPr>
          <w:p w14:paraId="423B7496" w14:textId="77777777" w:rsidR="00AE6F74" w:rsidRPr="0075661B" w:rsidRDefault="00AE6F74" w:rsidP="009C7A54">
            <w:pPr>
              <w:snapToGrid w:val="0"/>
              <w:spacing w:line="360" w:lineRule="auto"/>
              <w:jc w:val="center"/>
              <w:rPr>
                <w:rFonts w:eastAsia="黑体"/>
                <w:sz w:val="22"/>
                <w:szCs w:val="22"/>
              </w:rPr>
            </w:pPr>
          </w:p>
        </w:tc>
        <w:tc>
          <w:tcPr>
            <w:tcW w:w="1747" w:type="dxa"/>
            <w:vAlign w:val="center"/>
          </w:tcPr>
          <w:p w14:paraId="7DF46825" w14:textId="77777777" w:rsidR="00AE6F74" w:rsidRPr="0075661B" w:rsidRDefault="00AE6F74" w:rsidP="009C7A54">
            <w:pPr>
              <w:snapToGrid w:val="0"/>
              <w:spacing w:line="360" w:lineRule="auto"/>
              <w:jc w:val="center"/>
              <w:rPr>
                <w:rFonts w:eastAsia="黑体"/>
                <w:sz w:val="22"/>
                <w:szCs w:val="22"/>
              </w:rPr>
            </w:pPr>
          </w:p>
        </w:tc>
        <w:tc>
          <w:tcPr>
            <w:tcW w:w="1747" w:type="dxa"/>
            <w:vAlign w:val="center"/>
          </w:tcPr>
          <w:p w14:paraId="244C427D" w14:textId="77777777" w:rsidR="00AE6F74" w:rsidRPr="0075661B" w:rsidRDefault="00AE6F74" w:rsidP="009C7A54">
            <w:pPr>
              <w:snapToGrid w:val="0"/>
              <w:spacing w:line="360" w:lineRule="auto"/>
              <w:jc w:val="center"/>
              <w:rPr>
                <w:rFonts w:eastAsia="黑体"/>
                <w:sz w:val="22"/>
                <w:szCs w:val="22"/>
              </w:rPr>
            </w:pPr>
          </w:p>
        </w:tc>
        <w:tc>
          <w:tcPr>
            <w:tcW w:w="1748" w:type="dxa"/>
            <w:vAlign w:val="center"/>
          </w:tcPr>
          <w:p w14:paraId="1C9F7062" w14:textId="77777777" w:rsidR="00AE6F74" w:rsidRPr="0075661B" w:rsidRDefault="00AE6F74" w:rsidP="009C7A54">
            <w:pPr>
              <w:snapToGrid w:val="0"/>
              <w:spacing w:line="360" w:lineRule="auto"/>
              <w:jc w:val="center"/>
              <w:rPr>
                <w:rFonts w:eastAsia="黑体"/>
                <w:sz w:val="22"/>
                <w:szCs w:val="22"/>
              </w:rPr>
            </w:pPr>
          </w:p>
        </w:tc>
        <w:tc>
          <w:tcPr>
            <w:tcW w:w="1748" w:type="dxa"/>
            <w:vAlign w:val="center"/>
          </w:tcPr>
          <w:p w14:paraId="2BA71135" w14:textId="77777777" w:rsidR="00AE6F74" w:rsidRPr="0075661B" w:rsidRDefault="00AE6F74" w:rsidP="009C7A54">
            <w:pPr>
              <w:snapToGrid w:val="0"/>
              <w:spacing w:line="360" w:lineRule="auto"/>
              <w:jc w:val="center"/>
              <w:rPr>
                <w:rFonts w:eastAsia="黑体"/>
                <w:sz w:val="22"/>
                <w:szCs w:val="22"/>
              </w:rPr>
            </w:pPr>
          </w:p>
        </w:tc>
      </w:tr>
      <w:tr w:rsidR="00AE6F74" w:rsidRPr="0075661B" w14:paraId="670006F8" w14:textId="77777777" w:rsidTr="009C7A54">
        <w:tc>
          <w:tcPr>
            <w:tcW w:w="1747" w:type="dxa"/>
            <w:vAlign w:val="center"/>
          </w:tcPr>
          <w:p w14:paraId="5023F44F" w14:textId="77777777" w:rsidR="00AE6F74" w:rsidRPr="0075661B" w:rsidRDefault="00AE6F74" w:rsidP="009C7A54">
            <w:pPr>
              <w:snapToGrid w:val="0"/>
              <w:spacing w:line="360" w:lineRule="auto"/>
              <w:jc w:val="center"/>
              <w:rPr>
                <w:rFonts w:eastAsia="黑体"/>
                <w:sz w:val="22"/>
                <w:szCs w:val="22"/>
              </w:rPr>
            </w:pPr>
          </w:p>
        </w:tc>
        <w:tc>
          <w:tcPr>
            <w:tcW w:w="1747" w:type="dxa"/>
            <w:vAlign w:val="center"/>
          </w:tcPr>
          <w:p w14:paraId="0E6065ED" w14:textId="77777777" w:rsidR="00AE6F74" w:rsidRPr="0075661B" w:rsidRDefault="00AE6F74" w:rsidP="009C7A54">
            <w:pPr>
              <w:snapToGrid w:val="0"/>
              <w:spacing w:line="360" w:lineRule="auto"/>
              <w:jc w:val="center"/>
              <w:rPr>
                <w:rFonts w:eastAsia="黑体"/>
                <w:sz w:val="22"/>
                <w:szCs w:val="22"/>
              </w:rPr>
            </w:pPr>
          </w:p>
        </w:tc>
        <w:tc>
          <w:tcPr>
            <w:tcW w:w="1747" w:type="dxa"/>
            <w:vAlign w:val="center"/>
          </w:tcPr>
          <w:p w14:paraId="2332E5CE" w14:textId="77777777" w:rsidR="00AE6F74" w:rsidRPr="0075661B" w:rsidRDefault="00AE6F74" w:rsidP="009C7A54">
            <w:pPr>
              <w:snapToGrid w:val="0"/>
              <w:spacing w:line="360" w:lineRule="auto"/>
              <w:jc w:val="center"/>
              <w:rPr>
                <w:rFonts w:eastAsia="黑体"/>
                <w:sz w:val="22"/>
                <w:szCs w:val="22"/>
              </w:rPr>
            </w:pPr>
          </w:p>
        </w:tc>
        <w:tc>
          <w:tcPr>
            <w:tcW w:w="1748" w:type="dxa"/>
            <w:vAlign w:val="center"/>
          </w:tcPr>
          <w:p w14:paraId="72A6C5DB" w14:textId="77777777" w:rsidR="00AE6F74" w:rsidRPr="0075661B" w:rsidRDefault="00AE6F74" w:rsidP="009C7A54">
            <w:pPr>
              <w:snapToGrid w:val="0"/>
              <w:spacing w:line="360" w:lineRule="auto"/>
              <w:jc w:val="center"/>
              <w:rPr>
                <w:rFonts w:eastAsia="黑体"/>
                <w:sz w:val="22"/>
                <w:szCs w:val="22"/>
              </w:rPr>
            </w:pPr>
          </w:p>
        </w:tc>
        <w:tc>
          <w:tcPr>
            <w:tcW w:w="1748" w:type="dxa"/>
            <w:vAlign w:val="center"/>
          </w:tcPr>
          <w:p w14:paraId="03016157" w14:textId="77777777" w:rsidR="00AE6F74" w:rsidRPr="0075661B" w:rsidRDefault="00AE6F74" w:rsidP="009C7A54">
            <w:pPr>
              <w:snapToGrid w:val="0"/>
              <w:spacing w:line="360" w:lineRule="auto"/>
              <w:jc w:val="center"/>
              <w:rPr>
                <w:rFonts w:eastAsia="黑体"/>
                <w:sz w:val="22"/>
                <w:szCs w:val="22"/>
              </w:rPr>
            </w:pPr>
          </w:p>
        </w:tc>
      </w:tr>
    </w:tbl>
    <w:p w14:paraId="087AEF25" w14:textId="77777777" w:rsidR="005718AB" w:rsidRDefault="005718AB" w:rsidP="004A6143">
      <w:pPr>
        <w:snapToGrid w:val="0"/>
        <w:spacing w:line="360" w:lineRule="auto"/>
        <w:rPr>
          <w:rFonts w:eastAsiaTheme="minorEastAsia"/>
          <w:sz w:val="24"/>
          <w:szCs w:val="24"/>
        </w:rPr>
      </w:pPr>
    </w:p>
    <w:p w14:paraId="7135E4B7" w14:textId="7DA044C3" w:rsidR="00B83DCE" w:rsidRPr="0075661B" w:rsidRDefault="003D521B" w:rsidP="004A6143">
      <w:pPr>
        <w:snapToGrid w:val="0"/>
        <w:spacing w:line="360" w:lineRule="auto"/>
        <w:rPr>
          <w:rFonts w:eastAsia="黑体"/>
          <w:sz w:val="24"/>
          <w:szCs w:val="24"/>
        </w:rPr>
      </w:pPr>
      <w:r w:rsidRPr="0075661B">
        <w:rPr>
          <w:rFonts w:eastAsiaTheme="minorEastAsia"/>
          <w:sz w:val="24"/>
          <w:szCs w:val="24"/>
        </w:rPr>
        <w:lastRenderedPageBreak/>
        <w:t>A.</w:t>
      </w:r>
      <w:r w:rsidR="00D853FA" w:rsidRPr="0075661B">
        <w:rPr>
          <w:rFonts w:eastAsiaTheme="minorEastAsia"/>
          <w:sz w:val="24"/>
          <w:szCs w:val="24"/>
        </w:rPr>
        <w:t>6</w:t>
      </w:r>
      <w:r w:rsidR="004A6143" w:rsidRPr="0075661B">
        <w:rPr>
          <w:rFonts w:eastAsia="黑体"/>
          <w:sz w:val="24"/>
          <w:szCs w:val="24"/>
        </w:rPr>
        <w:t>本底</w:t>
      </w:r>
    </w:p>
    <w:tbl>
      <w:tblPr>
        <w:tblStyle w:val="af5"/>
        <w:tblW w:w="0" w:type="auto"/>
        <w:tblLook w:val="04A0" w:firstRow="1" w:lastRow="0" w:firstColumn="1" w:lastColumn="0" w:noHBand="0" w:noVBand="1"/>
      </w:tblPr>
      <w:tblGrid>
        <w:gridCol w:w="1462"/>
        <w:gridCol w:w="1461"/>
        <w:gridCol w:w="1461"/>
        <w:gridCol w:w="1462"/>
        <w:gridCol w:w="1410"/>
        <w:gridCol w:w="1481"/>
      </w:tblGrid>
      <w:tr w:rsidR="00920491" w:rsidRPr="0075661B" w14:paraId="3B8ACCBC" w14:textId="77777777" w:rsidTr="0075661B">
        <w:trPr>
          <w:trHeight w:val="683"/>
        </w:trPr>
        <w:tc>
          <w:tcPr>
            <w:tcW w:w="7256" w:type="dxa"/>
            <w:gridSpan w:val="5"/>
            <w:vAlign w:val="center"/>
          </w:tcPr>
          <w:p w14:paraId="57B4FE02" w14:textId="053E4455" w:rsidR="00920491" w:rsidRPr="0075661B" w:rsidRDefault="00920491" w:rsidP="0075661B">
            <w:pPr>
              <w:snapToGrid w:val="0"/>
              <w:jc w:val="center"/>
              <w:rPr>
                <w:sz w:val="22"/>
                <w:szCs w:val="22"/>
              </w:rPr>
            </w:pPr>
            <w:r w:rsidRPr="0075661B">
              <w:rPr>
                <w:sz w:val="22"/>
                <w:szCs w:val="22"/>
              </w:rPr>
              <w:t>本底周围剂量当量率</w:t>
            </w:r>
            <w:r w:rsidR="004A6143" w:rsidRPr="0075661B">
              <w:rPr>
                <w:sz w:val="22"/>
                <w:szCs w:val="22"/>
              </w:rPr>
              <w:t xml:space="preserve"> (</w:t>
            </w:r>
            <w:proofErr w:type="spellStart"/>
            <w:r w:rsidR="00CD2A9B" w:rsidRPr="0075661B">
              <w:rPr>
                <w:sz w:val="22"/>
                <w:szCs w:val="22"/>
              </w:rPr>
              <w:t>μ</w:t>
            </w:r>
            <w:r w:rsidR="004A6143" w:rsidRPr="0075661B">
              <w:rPr>
                <w:sz w:val="22"/>
                <w:szCs w:val="22"/>
              </w:rPr>
              <w:t>Sv</w:t>
            </w:r>
            <w:proofErr w:type="spellEnd"/>
            <w:r w:rsidR="004A6143" w:rsidRPr="0075661B">
              <w:rPr>
                <w:sz w:val="22"/>
                <w:szCs w:val="22"/>
              </w:rPr>
              <w:t>/h)</w:t>
            </w:r>
          </w:p>
        </w:tc>
        <w:tc>
          <w:tcPr>
            <w:tcW w:w="1481" w:type="dxa"/>
            <w:vAlign w:val="center"/>
          </w:tcPr>
          <w:p w14:paraId="2B24BD9C" w14:textId="40D032BE" w:rsidR="00920491" w:rsidRPr="0075661B" w:rsidRDefault="004A6143" w:rsidP="0075661B">
            <w:pPr>
              <w:snapToGrid w:val="0"/>
              <w:jc w:val="center"/>
              <w:rPr>
                <w:sz w:val="22"/>
                <w:szCs w:val="22"/>
              </w:rPr>
            </w:pPr>
            <w:r w:rsidRPr="0075661B">
              <w:rPr>
                <w:sz w:val="22"/>
                <w:szCs w:val="22"/>
              </w:rPr>
              <w:t>平均值</w:t>
            </w:r>
            <w:r w:rsidR="00920491" w:rsidRPr="0075661B">
              <w:rPr>
                <w:sz w:val="22"/>
                <w:szCs w:val="22"/>
              </w:rPr>
              <w:t xml:space="preserve"> </w:t>
            </w:r>
            <w:r w:rsidRPr="0075661B">
              <w:rPr>
                <w:i/>
                <w:iCs/>
                <w:sz w:val="22"/>
                <w:szCs w:val="22"/>
              </w:rPr>
              <w:t>H</w:t>
            </w:r>
            <w:r w:rsidRPr="0075661B">
              <w:rPr>
                <w:sz w:val="22"/>
                <w:szCs w:val="22"/>
                <w:vertAlign w:val="subscript"/>
              </w:rPr>
              <w:t>b</w:t>
            </w:r>
            <w:r w:rsidRPr="0075661B">
              <w:rPr>
                <w:sz w:val="22"/>
                <w:szCs w:val="22"/>
              </w:rPr>
              <w:t xml:space="preserve"> (</w:t>
            </w:r>
            <w:proofErr w:type="spellStart"/>
            <w:r w:rsidR="00CD2A9B" w:rsidRPr="0075661B">
              <w:rPr>
                <w:sz w:val="22"/>
                <w:szCs w:val="22"/>
              </w:rPr>
              <w:t>μ</w:t>
            </w:r>
            <w:r w:rsidRPr="0075661B">
              <w:rPr>
                <w:sz w:val="22"/>
                <w:szCs w:val="22"/>
              </w:rPr>
              <w:t>Sv</w:t>
            </w:r>
            <w:proofErr w:type="spellEnd"/>
            <w:r w:rsidRPr="0075661B">
              <w:rPr>
                <w:sz w:val="22"/>
                <w:szCs w:val="22"/>
              </w:rPr>
              <w:t>/h)</w:t>
            </w:r>
          </w:p>
        </w:tc>
      </w:tr>
      <w:tr w:rsidR="00920491" w:rsidRPr="0075661B" w14:paraId="27E6B84B" w14:textId="77777777" w:rsidTr="004A6143">
        <w:tc>
          <w:tcPr>
            <w:tcW w:w="1462" w:type="dxa"/>
            <w:vAlign w:val="center"/>
          </w:tcPr>
          <w:p w14:paraId="326CEB88" w14:textId="77777777" w:rsidR="00920491" w:rsidRPr="0075661B" w:rsidRDefault="00920491" w:rsidP="009C7A54">
            <w:pPr>
              <w:snapToGrid w:val="0"/>
              <w:spacing w:line="360" w:lineRule="auto"/>
              <w:jc w:val="center"/>
              <w:rPr>
                <w:rFonts w:eastAsia="黑体"/>
                <w:sz w:val="22"/>
                <w:szCs w:val="22"/>
              </w:rPr>
            </w:pPr>
          </w:p>
        </w:tc>
        <w:tc>
          <w:tcPr>
            <w:tcW w:w="1461" w:type="dxa"/>
            <w:vAlign w:val="center"/>
          </w:tcPr>
          <w:p w14:paraId="17947F46" w14:textId="77777777" w:rsidR="00920491" w:rsidRPr="0075661B" w:rsidRDefault="00920491" w:rsidP="009C7A54">
            <w:pPr>
              <w:snapToGrid w:val="0"/>
              <w:spacing w:line="360" w:lineRule="auto"/>
              <w:jc w:val="center"/>
              <w:rPr>
                <w:rFonts w:eastAsia="黑体"/>
                <w:sz w:val="22"/>
                <w:szCs w:val="22"/>
              </w:rPr>
            </w:pPr>
          </w:p>
        </w:tc>
        <w:tc>
          <w:tcPr>
            <w:tcW w:w="1461" w:type="dxa"/>
            <w:vAlign w:val="center"/>
          </w:tcPr>
          <w:p w14:paraId="36E3631E" w14:textId="77777777" w:rsidR="00920491" w:rsidRPr="0075661B" w:rsidRDefault="00920491" w:rsidP="009C7A54">
            <w:pPr>
              <w:snapToGrid w:val="0"/>
              <w:spacing w:line="360" w:lineRule="auto"/>
              <w:jc w:val="center"/>
              <w:rPr>
                <w:rFonts w:eastAsia="黑体"/>
                <w:sz w:val="22"/>
                <w:szCs w:val="22"/>
              </w:rPr>
            </w:pPr>
          </w:p>
        </w:tc>
        <w:tc>
          <w:tcPr>
            <w:tcW w:w="1462" w:type="dxa"/>
            <w:vAlign w:val="center"/>
          </w:tcPr>
          <w:p w14:paraId="4C5E42B3" w14:textId="77777777" w:rsidR="00920491" w:rsidRPr="0075661B" w:rsidRDefault="00920491" w:rsidP="009C7A54">
            <w:pPr>
              <w:snapToGrid w:val="0"/>
              <w:spacing w:line="360" w:lineRule="auto"/>
              <w:jc w:val="center"/>
              <w:rPr>
                <w:rFonts w:eastAsia="黑体"/>
                <w:sz w:val="22"/>
                <w:szCs w:val="22"/>
              </w:rPr>
            </w:pPr>
          </w:p>
        </w:tc>
        <w:tc>
          <w:tcPr>
            <w:tcW w:w="1410" w:type="dxa"/>
          </w:tcPr>
          <w:p w14:paraId="45827FA6" w14:textId="77777777" w:rsidR="00920491" w:rsidRPr="0075661B" w:rsidRDefault="00920491" w:rsidP="009C7A54">
            <w:pPr>
              <w:snapToGrid w:val="0"/>
              <w:spacing w:line="360" w:lineRule="auto"/>
              <w:jc w:val="center"/>
              <w:rPr>
                <w:rFonts w:eastAsia="黑体"/>
                <w:sz w:val="22"/>
                <w:szCs w:val="22"/>
              </w:rPr>
            </w:pPr>
          </w:p>
        </w:tc>
        <w:tc>
          <w:tcPr>
            <w:tcW w:w="1481" w:type="dxa"/>
            <w:vAlign w:val="center"/>
          </w:tcPr>
          <w:p w14:paraId="5731ADD5" w14:textId="6A1F1556" w:rsidR="00920491" w:rsidRPr="0075661B" w:rsidRDefault="00920491" w:rsidP="009C7A54">
            <w:pPr>
              <w:snapToGrid w:val="0"/>
              <w:spacing w:line="360" w:lineRule="auto"/>
              <w:jc w:val="center"/>
              <w:rPr>
                <w:rFonts w:eastAsia="黑体"/>
                <w:sz w:val="22"/>
                <w:szCs w:val="22"/>
              </w:rPr>
            </w:pPr>
          </w:p>
        </w:tc>
      </w:tr>
      <w:tr w:rsidR="00920491" w:rsidRPr="0075661B" w14:paraId="15333178" w14:textId="77777777" w:rsidTr="004A6143">
        <w:tc>
          <w:tcPr>
            <w:tcW w:w="1462" w:type="dxa"/>
            <w:vAlign w:val="center"/>
          </w:tcPr>
          <w:p w14:paraId="5938EF02" w14:textId="77777777" w:rsidR="00920491" w:rsidRPr="0075661B" w:rsidRDefault="00920491" w:rsidP="009C7A54">
            <w:pPr>
              <w:snapToGrid w:val="0"/>
              <w:spacing w:line="360" w:lineRule="auto"/>
              <w:jc w:val="center"/>
              <w:rPr>
                <w:rFonts w:eastAsia="黑体"/>
                <w:sz w:val="22"/>
                <w:szCs w:val="22"/>
              </w:rPr>
            </w:pPr>
          </w:p>
        </w:tc>
        <w:tc>
          <w:tcPr>
            <w:tcW w:w="1461" w:type="dxa"/>
            <w:vAlign w:val="center"/>
          </w:tcPr>
          <w:p w14:paraId="783610CA" w14:textId="77777777" w:rsidR="00920491" w:rsidRPr="0075661B" w:rsidRDefault="00920491" w:rsidP="009C7A54">
            <w:pPr>
              <w:snapToGrid w:val="0"/>
              <w:spacing w:line="360" w:lineRule="auto"/>
              <w:jc w:val="center"/>
              <w:rPr>
                <w:rFonts w:eastAsia="黑体"/>
                <w:sz w:val="22"/>
                <w:szCs w:val="22"/>
              </w:rPr>
            </w:pPr>
          </w:p>
        </w:tc>
        <w:tc>
          <w:tcPr>
            <w:tcW w:w="1461" w:type="dxa"/>
            <w:vAlign w:val="center"/>
          </w:tcPr>
          <w:p w14:paraId="4D2F1942" w14:textId="77777777" w:rsidR="00920491" w:rsidRPr="0075661B" w:rsidRDefault="00920491" w:rsidP="009C7A54">
            <w:pPr>
              <w:snapToGrid w:val="0"/>
              <w:spacing w:line="360" w:lineRule="auto"/>
              <w:jc w:val="center"/>
              <w:rPr>
                <w:rFonts w:eastAsia="黑体"/>
                <w:sz w:val="22"/>
                <w:szCs w:val="22"/>
              </w:rPr>
            </w:pPr>
          </w:p>
        </w:tc>
        <w:tc>
          <w:tcPr>
            <w:tcW w:w="1462" w:type="dxa"/>
            <w:vAlign w:val="center"/>
          </w:tcPr>
          <w:p w14:paraId="22E8C6D4" w14:textId="77777777" w:rsidR="00920491" w:rsidRPr="0075661B" w:rsidRDefault="00920491" w:rsidP="009C7A54">
            <w:pPr>
              <w:snapToGrid w:val="0"/>
              <w:spacing w:line="360" w:lineRule="auto"/>
              <w:jc w:val="center"/>
              <w:rPr>
                <w:rFonts w:eastAsia="黑体"/>
                <w:sz w:val="22"/>
                <w:szCs w:val="22"/>
              </w:rPr>
            </w:pPr>
          </w:p>
        </w:tc>
        <w:tc>
          <w:tcPr>
            <w:tcW w:w="1410" w:type="dxa"/>
          </w:tcPr>
          <w:p w14:paraId="3E8A3B61" w14:textId="77777777" w:rsidR="00920491" w:rsidRPr="0075661B" w:rsidRDefault="00920491" w:rsidP="009C7A54">
            <w:pPr>
              <w:snapToGrid w:val="0"/>
              <w:spacing w:line="360" w:lineRule="auto"/>
              <w:jc w:val="center"/>
              <w:rPr>
                <w:rFonts w:eastAsia="黑体"/>
                <w:sz w:val="22"/>
                <w:szCs w:val="22"/>
              </w:rPr>
            </w:pPr>
          </w:p>
        </w:tc>
        <w:tc>
          <w:tcPr>
            <w:tcW w:w="1481" w:type="dxa"/>
            <w:vAlign w:val="center"/>
          </w:tcPr>
          <w:p w14:paraId="5720824A" w14:textId="3A67E35D" w:rsidR="00920491" w:rsidRPr="0075661B" w:rsidRDefault="00920491" w:rsidP="009C7A54">
            <w:pPr>
              <w:snapToGrid w:val="0"/>
              <w:spacing w:line="360" w:lineRule="auto"/>
              <w:jc w:val="center"/>
              <w:rPr>
                <w:rFonts w:eastAsia="黑体"/>
                <w:sz w:val="22"/>
                <w:szCs w:val="22"/>
              </w:rPr>
            </w:pPr>
          </w:p>
        </w:tc>
      </w:tr>
    </w:tbl>
    <w:p w14:paraId="7B071312" w14:textId="77777777" w:rsidR="00920491" w:rsidRPr="0075661B" w:rsidRDefault="00920491" w:rsidP="004A6143">
      <w:pPr>
        <w:snapToGrid w:val="0"/>
        <w:spacing w:line="360" w:lineRule="auto"/>
        <w:rPr>
          <w:rFonts w:eastAsia="黑体"/>
          <w:sz w:val="24"/>
          <w:szCs w:val="24"/>
        </w:rPr>
      </w:pPr>
    </w:p>
    <w:p w14:paraId="23953BA3" w14:textId="4BAF97EE" w:rsidR="00920491" w:rsidRPr="0075661B" w:rsidRDefault="00920491" w:rsidP="004A6143">
      <w:pPr>
        <w:snapToGrid w:val="0"/>
        <w:spacing w:line="360" w:lineRule="auto"/>
        <w:rPr>
          <w:rFonts w:eastAsia="黑体"/>
          <w:sz w:val="24"/>
          <w:szCs w:val="24"/>
        </w:rPr>
      </w:pPr>
      <w:r w:rsidRPr="0075661B">
        <w:rPr>
          <w:rFonts w:eastAsia="黑体"/>
          <w:sz w:val="24"/>
          <w:szCs w:val="24"/>
        </w:rPr>
        <w:t>A.</w:t>
      </w:r>
      <w:r w:rsidR="00D853FA" w:rsidRPr="0075661B">
        <w:rPr>
          <w:rFonts w:eastAsia="黑体"/>
          <w:sz w:val="24"/>
          <w:szCs w:val="24"/>
        </w:rPr>
        <w:t>7</w:t>
      </w:r>
      <w:r w:rsidRPr="0075661B">
        <w:rPr>
          <w:rFonts w:eastAsia="黑体"/>
          <w:sz w:val="24"/>
          <w:szCs w:val="24"/>
        </w:rPr>
        <w:t>响应、相对固有误差</w:t>
      </w:r>
    </w:p>
    <w:tbl>
      <w:tblPr>
        <w:tblStyle w:val="af5"/>
        <w:tblW w:w="8926" w:type="dxa"/>
        <w:jc w:val="center"/>
        <w:tblLook w:val="04A0" w:firstRow="1" w:lastRow="0" w:firstColumn="1" w:lastColumn="0" w:noHBand="0" w:noVBand="1"/>
      </w:tblPr>
      <w:tblGrid>
        <w:gridCol w:w="699"/>
        <w:gridCol w:w="879"/>
        <w:gridCol w:w="960"/>
        <w:gridCol w:w="705"/>
        <w:gridCol w:w="704"/>
        <w:gridCol w:w="705"/>
        <w:gridCol w:w="705"/>
        <w:gridCol w:w="705"/>
        <w:gridCol w:w="884"/>
        <w:gridCol w:w="987"/>
        <w:gridCol w:w="993"/>
      </w:tblGrid>
      <w:tr w:rsidR="00920491" w:rsidRPr="0075661B" w14:paraId="21025DF4" w14:textId="60F7D2DC" w:rsidTr="0075661B">
        <w:trPr>
          <w:jc w:val="center"/>
        </w:trPr>
        <w:tc>
          <w:tcPr>
            <w:tcW w:w="699" w:type="dxa"/>
            <w:vAlign w:val="center"/>
          </w:tcPr>
          <w:p w14:paraId="78E126AA" w14:textId="77777777" w:rsidR="002D0FCA" w:rsidRPr="0075661B" w:rsidRDefault="002D0FCA" w:rsidP="0075661B">
            <w:pPr>
              <w:snapToGrid w:val="0"/>
              <w:jc w:val="center"/>
              <w:rPr>
                <w:sz w:val="22"/>
                <w:szCs w:val="22"/>
              </w:rPr>
            </w:pPr>
            <w:r w:rsidRPr="0075661B">
              <w:rPr>
                <w:sz w:val="22"/>
                <w:szCs w:val="22"/>
              </w:rPr>
              <w:t>参考</w:t>
            </w:r>
          </w:p>
          <w:p w14:paraId="68A0A184" w14:textId="7D6A7A42" w:rsidR="002D0FCA" w:rsidRPr="0075661B" w:rsidRDefault="002D0FCA" w:rsidP="0075661B">
            <w:pPr>
              <w:snapToGrid w:val="0"/>
              <w:jc w:val="center"/>
              <w:rPr>
                <w:sz w:val="22"/>
                <w:szCs w:val="22"/>
              </w:rPr>
            </w:pPr>
            <w:r w:rsidRPr="0075661B">
              <w:rPr>
                <w:sz w:val="22"/>
                <w:szCs w:val="22"/>
              </w:rPr>
              <w:t>辐射</w:t>
            </w:r>
          </w:p>
        </w:tc>
        <w:tc>
          <w:tcPr>
            <w:tcW w:w="879" w:type="dxa"/>
            <w:vAlign w:val="center"/>
          </w:tcPr>
          <w:p w14:paraId="426D1B02" w14:textId="6599C9DC" w:rsidR="002D0FCA" w:rsidRPr="0075661B" w:rsidRDefault="00D853FA" w:rsidP="0075661B">
            <w:pPr>
              <w:snapToGrid w:val="0"/>
              <w:jc w:val="center"/>
              <w:rPr>
                <w:sz w:val="22"/>
                <w:szCs w:val="22"/>
              </w:rPr>
            </w:pPr>
            <w:r w:rsidRPr="0075661B">
              <w:rPr>
                <w:sz w:val="22"/>
                <w:szCs w:val="22"/>
              </w:rPr>
              <w:t>物距</w:t>
            </w:r>
          </w:p>
          <w:p w14:paraId="7B66D1B9" w14:textId="3D397C3B" w:rsidR="002D0FCA" w:rsidRPr="0075661B" w:rsidRDefault="004A6143" w:rsidP="0075661B">
            <w:pPr>
              <w:snapToGrid w:val="0"/>
              <w:jc w:val="center"/>
              <w:rPr>
                <w:sz w:val="22"/>
                <w:szCs w:val="22"/>
              </w:rPr>
            </w:pPr>
            <w:r w:rsidRPr="0075661B">
              <w:rPr>
                <w:sz w:val="22"/>
                <w:szCs w:val="22"/>
              </w:rPr>
              <w:t>(</w:t>
            </w:r>
            <w:r w:rsidR="002D0FCA" w:rsidRPr="0075661B">
              <w:rPr>
                <w:sz w:val="22"/>
                <w:szCs w:val="22"/>
              </w:rPr>
              <w:t>m</w:t>
            </w:r>
            <w:r w:rsidRPr="0075661B">
              <w:rPr>
                <w:sz w:val="22"/>
                <w:szCs w:val="22"/>
              </w:rPr>
              <w:t>)</w:t>
            </w:r>
          </w:p>
        </w:tc>
        <w:tc>
          <w:tcPr>
            <w:tcW w:w="960" w:type="dxa"/>
            <w:vAlign w:val="center"/>
          </w:tcPr>
          <w:p w14:paraId="6E648A52" w14:textId="77777777" w:rsidR="002D0FCA" w:rsidRPr="0075661B" w:rsidRDefault="002D0FCA" w:rsidP="0075661B">
            <w:pPr>
              <w:snapToGrid w:val="0"/>
              <w:jc w:val="center"/>
              <w:rPr>
                <w:sz w:val="22"/>
                <w:szCs w:val="22"/>
              </w:rPr>
            </w:pPr>
            <w:r w:rsidRPr="0075661B">
              <w:rPr>
                <w:sz w:val="22"/>
                <w:szCs w:val="22"/>
              </w:rPr>
              <w:t>约定值</w:t>
            </w:r>
          </w:p>
          <w:p w14:paraId="46B16A81" w14:textId="026420D8" w:rsidR="002D0FCA" w:rsidRPr="0075661B" w:rsidRDefault="00CD2A9B" w:rsidP="0075661B">
            <w:pPr>
              <w:snapToGrid w:val="0"/>
              <w:jc w:val="center"/>
              <w:rPr>
                <w:sz w:val="22"/>
                <w:szCs w:val="22"/>
              </w:rPr>
            </w:pPr>
            <w:r w:rsidRPr="0075661B">
              <w:rPr>
                <w:sz w:val="22"/>
                <w:szCs w:val="22"/>
              </w:rPr>
              <w:t>(</w:t>
            </w:r>
            <w:proofErr w:type="spellStart"/>
            <w:r w:rsidRPr="0075661B">
              <w:rPr>
                <w:sz w:val="22"/>
                <w:szCs w:val="22"/>
              </w:rPr>
              <w:t>μSv</w:t>
            </w:r>
            <w:proofErr w:type="spellEnd"/>
            <w:r w:rsidRPr="0075661B">
              <w:rPr>
                <w:sz w:val="22"/>
                <w:szCs w:val="22"/>
              </w:rPr>
              <w:t>/h)</w:t>
            </w:r>
          </w:p>
        </w:tc>
        <w:tc>
          <w:tcPr>
            <w:tcW w:w="3524" w:type="dxa"/>
            <w:gridSpan w:val="5"/>
            <w:vAlign w:val="center"/>
          </w:tcPr>
          <w:p w14:paraId="50528F8E" w14:textId="569FACB4" w:rsidR="002D0FCA" w:rsidRPr="0075661B" w:rsidRDefault="002D0FCA" w:rsidP="0075661B">
            <w:pPr>
              <w:snapToGrid w:val="0"/>
              <w:jc w:val="center"/>
              <w:rPr>
                <w:sz w:val="22"/>
                <w:szCs w:val="22"/>
              </w:rPr>
            </w:pPr>
            <w:r w:rsidRPr="0075661B">
              <w:rPr>
                <w:sz w:val="22"/>
                <w:szCs w:val="22"/>
              </w:rPr>
              <w:t>仪器读数</w:t>
            </w:r>
          </w:p>
          <w:p w14:paraId="0E508C0B" w14:textId="548A82A9" w:rsidR="002D0FCA" w:rsidRPr="0075661B" w:rsidRDefault="00CD2A9B" w:rsidP="0075661B">
            <w:pPr>
              <w:snapToGrid w:val="0"/>
              <w:jc w:val="center"/>
              <w:rPr>
                <w:sz w:val="22"/>
                <w:szCs w:val="22"/>
              </w:rPr>
            </w:pPr>
            <w:r w:rsidRPr="0075661B">
              <w:rPr>
                <w:sz w:val="22"/>
                <w:szCs w:val="22"/>
              </w:rPr>
              <w:t>(</w:t>
            </w:r>
            <w:proofErr w:type="spellStart"/>
            <w:r w:rsidRPr="0075661B">
              <w:rPr>
                <w:sz w:val="22"/>
                <w:szCs w:val="22"/>
              </w:rPr>
              <w:t>μSv</w:t>
            </w:r>
            <w:proofErr w:type="spellEnd"/>
            <w:r w:rsidRPr="0075661B">
              <w:rPr>
                <w:sz w:val="22"/>
                <w:szCs w:val="22"/>
              </w:rPr>
              <w:t>/h)</w:t>
            </w:r>
          </w:p>
        </w:tc>
        <w:tc>
          <w:tcPr>
            <w:tcW w:w="884" w:type="dxa"/>
            <w:vAlign w:val="center"/>
          </w:tcPr>
          <w:p w14:paraId="56F44D53" w14:textId="77777777" w:rsidR="002D0FCA" w:rsidRPr="0075661B" w:rsidRDefault="002D0FCA" w:rsidP="0075661B">
            <w:pPr>
              <w:snapToGrid w:val="0"/>
              <w:jc w:val="center"/>
              <w:rPr>
                <w:sz w:val="22"/>
                <w:szCs w:val="22"/>
              </w:rPr>
            </w:pPr>
            <w:r w:rsidRPr="0075661B">
              <w:rPr>
                <w:sz w:val="22"/>
                <w:szCs w:val="22"/>
              </w:rPr>
              <w:t>平均值</w:t>
            </w:r>
          </w:p>
          <w:p w14:paraId="61E72A86" w14:textId="44AC8B56" w:rsidR="002D0FCA" w:rsidRPr="0075661B" w:rsidRDefault="00CD2A9B" w:rsidP="0075661B">
            <w:pPr>
              <w:snapToGrid w:val="0"/>
              <w:jc w:val="center"/>
              <w:rPr>
                <w:sz w:val="22"/>
                <w:szCs w:val="22"/>
              </w:rPr>
            </w:pPr>
            <w:r w:rsidRPr="0075661B">
              <w:rPr>
                <w:sz w:val="22"/>
                <w:szCs w:val="22"/>
              </w:rPr>
              <w:t>(</w:t>
            </w:r>
            <w:proofErr w:type="spellStart"/>
            <w:r w:rsidRPr="0075661B">
              <w:rPr>
                <w:sz w:val="22"/>
                <w:szCs w:val="22"/>
              </w:rPr>
              <w:t>μSv</w:t>
            </w:r>
            <w:proofErr w:type="spellEnd"/>
            <w:r w:rsidRPr="0075661B">
              <w:rPr>
                <w:sz w:val="22"/>
                <w:szCs w:val="22"/>
              </w:rPr>
              <w:t>/h)</w:t>
            </w:r>
          </w:p>
        </w:tc>
        <w:tc>
          <w:tcPr>
            <w:tcW w:w="987" w:type="dxa"/>
            <w:vAlign w:val="center"/>
          </w:tcPr>
          <w:p w14:paraId="31C433D5" w14:textId="6C89637D" w:rsidR="002D0FCA" w:rsidRPr="0075661B" w:rsidRDefault="002D0FCA" w:rsidP="0075661B">
            <w:pPr>
              <w:snapToGrid w:val="0"/>
              <w:jc w:val="center"/>
              <w:rPr>
                <w:sz w:val="22"/>
                <w:szCs w:val="22"/>
                <w:vertAlign w:val="subscript"/>
              </w:rPr>
            </w:pPr>
            <w:r w:rsidRPr="0075661B">
              <w:rPr>
                <w:sz w:val="22"/>
                <w:szCs w:val="22"/>
              </w:rPr>
              <w:t>响应</w:t>
            </w:r>
            <w:r w:rsidRPr="0075661B">
              <w:rPr>
                <w:sz w:val="22"/>
                <w:szCs w:val="22"/>
              </w:rPr>
              <w:t>/</w:t>
            </w:r>
            <w:r w:rsidRPr="0075661B">
              <w:rPr>
                <w:sz w:val="22"/>
                <w:szCs w:val="22"/>
              </w:rPr>
              <w:t>校准因子</w:t>
            </w:r>
            <w:r w:rsidRPr="0075661B">
              <w:rPr>
                <w:i/>
                <w:iCs/>
                <w:sz w:val="22"/>
                <w:szCs w:val="22"/>
              </w:rPr>
              <w:t>R</w:t>
            </w:r>
            <w:r w:rsidR="00A67C78" w:rsidRPr="0075661B">
              <w:rPr>
                <w:i/>
                <w:iCs/>
                <w:sz w:val="22"/>
                <w:szCs w:val="22"/>
                <w:vertAlign w:val="subscript"/>
              </w:rPr>
              <w:t>i</w:t>
            </w:r>
            <w:r w:rsidRPr="0075661B">
              <w:rPr>
                <w:sz w:val="22"/>
                <w:szCs w:val="22"/>
              </w:rPr>
              <w:t>/</w:t>
            </w:r>
            <w:r w:rsidRPr="0075661B">
              <w:rPr>
                <w:i/>
                <w:iCs/>
                <w:sz w:val="22"/>
                <w:szCs w:val="22"/>
              </w:rPr>
              <w:t>C</w:t>
            </w:r>
            <w:r w:rsidRPr="0075661B">
              <w:rPr>
                <w:sz w:val="22"/>
                <w:szCs w:val="22"/>
                <w:vertAlign w:val="subscript"/>
              </w:rPr>
              <w:t>f</w:t>
            </w:r>
          </w:p>
        </w:tc>
        <w:tc>
          <w:tcPr>
            <w:tcW w:w="993" w:type="dxa"/>
            <w:vAlign w:val="center"/>
          </w:tcPr>
          <w:p w14:paraId="45C0518A" w14:textId="77777777" w:rsidR="002D0FCA" w:rsidRPr="0075661B" w:rsidRDefault="002D0FCA" w:rsidP="0075661B">
            <w:pPr>
              <w:snapToGrid w:val="0"/>
              <w:jc w:val="center"/>
              <w:rPr>
                <w:sz w:val="22"/>
                <w:szCs w:val="22"/>
                <w:vertAlign w:val="subscript"/>
              </w:rPr>
            </w:pPr>
            <w:r w:rsidRPr="0075661B">
              <w:rPr>
                <w:sz w:val="22"/>
                <w:szCs w:val="22"/>
              </w:rPr>
              <w:t>相对误差</w:t>
            </w:r>
            <w:proofErr w:type="spellStart"/>
            <w:r w:rsidRPr="0075661B">
              <w:rPr>
                <w:i/>
                <w:iCs/>
                <w:sz w:val="22"/>
                <w:szCs w:val="22"/>
              </w:rPr>
              <w:t>I</w:t>
            </w:r>
            <w:r w:rsidRPr="0075661B">
              <w:rPr>
                <w:sz w:val="22"/>
                <w:szCs w:val="22"/>
                <w:vertAlign w:val="subscript"/>
              </w:rPr>
              <w:t>i</w:t>
            </w:r>
            <w:proofErr w:type="spellEnd"/>
          </w:p>
          <w:p w14:paraId="1E61396F" w14:textId="77903A13" w:rsidR="002D0FCA" w:rsidRPr="0075661B" w:rsidRDefault="00920491" w:rsidP="0075661B">
            <w:pPr>
              <w:snapToGrid w:val="0"/>
              <w:jc w:val="center"/>
              <w:rPr>
                <w:sz w:val="22"/>
                <w:szCs w:val="22"/>
              </w:rPr>
            </w:pPr>
            <w:r w:rsidRPr="0075661B">
              <w:rPr>
                <w:sz w:val="22"/>
                <w:szCs w:val="22"/>
              </w:rPr>
              <w:t>(</w:t>
            </w:r>
            <w:r w:rsidR="002D0FCA" w:rsidRPr="0075661B">
              <w:rPr>
                <w:sz w:val="22"/>
                <w:szCs w:val="22"/>
              </w:rPr>
              <w:t>%</w:t>
            </w:r>
            <w:r w:rsidRPr="0075661B">
              <w:rPr>
                <w:sz w:val="22"/>
                <w:szCs w:val="22"/>
              </w:rPr>
              <w:t>)</w:t>
            </w:r>
          </w:p>
        </w:tc>
      </w:tr>
      <w:tr w:rsidR="00920491" w:rsidRPr="0075661B" w14:paraId="475209DE" w14:textId="12E5264D" w:rsidTr="0075661B">
        <w:trPr>
          <w:jc w:val="center"/>
        </w:trPr>
        <w:tc>
          <w:tcPr>
            <w:tcW w:w="699" w:type="dxa"/>
            <w:vMerge w:val="restart"/>
            <w:vAlign w:val="center"/>
          </w:tcPr>
          <w:p w14:paraId="72DB1DAC" w14:textId="77777777" w:rsidR="00920491" w:rsidRPr="0075661B" w:rsidRDefault="00920491" w:rsidP="00F06BC7">
            <w:pPr>
              <w:snapToGrid w:val="0"/>
              <w:spacing w:line="360" w:lineRule="auto"/>
              <w:jc w:val="center"/>
              <w:rPr>
                <w:rFonts w:eastAsia="黑体"/>
                <w:sz w:val="22"/>
                <w:szCs w:val="22"/>
              </w:rPr>
            </w:pPr>
          </w:p>
        </w:tc>
        <w:tc>
          <w:tcPr>
            <w:tcW w:w="879" w:type="dxa"/>
            <w:vMerge w:val="restart"/>
            <w:vAlign w:val="center"/>
          </w:tcPr>
          <w:p w14:paraId="3F3F7DA6" w14:textId="77777777" w:rsidR="00920491" w:rsidRPr="0075661B" w:rsidRDefault="00920491" w:rsidP="00F06BC7">
            <w:pPr>
              <w:snapToGrid w:val="0"/>
              <w:spacing w:line="360" w:lineRule="auto"/>
              <w:jc w:val="center"/>
              <w:rPr>
                <w:rFonts w:eastAsia="黑体"/>
                <w:sz w:val="22"/>
                <w:szCs w:val="22"/>
              </w:rPr>
            </w:pPr>
          </w:p>
        </w:tc>
        <w:tc>
          <w:tcPr>
            <w:tcW w:w="960" w:type="dxa"/>
            <w:vMerge w:val="restart"/>
            <w:vAlign w:val="center"/>
          </w:tcPr>
          <w:p w14:paraId="4EADE166"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7D7F16FC" w14:textId="1F4FAD08" w:rsidR="00920491" w:rsidRPr="0075661B" w:rsidRDefault="00920491" w:rsidP="00F06BC7">
            <w:pPr>
              <w:snapToGrid w:val="0"/>
              <w:spacing w:line="360" w:lineRule="auto"/>
              <w:jc w:val="center"/>
              <w:rPr>
                <w:rFonts w:eastAsia="黑体"/>
                <w:sz w:val="22"/>
                <w:szCs w:val="22"/>
              </w:rPr>
            </w:pPr>
          </w:p>
        </w:tc>
        <w:tc>
          <w:tcPr>
            <w:tcW w:w="704" w:type="dxa"/>
            <w:vAlign w:val="center"/>
          </w:tcPr>
          <w:p w14:paraId="3A3E973A"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5B0E4CFD" w14:textId="26C04C5F" w:rsidR="00920491" w:rsidRPr="0075661B" w:rsidRDefault="00920491" w:rsidP="00F06BC7">
            <w:pPr>
              <w:snapToGrid w:val="0"/>
              <w:spacing w:line="360" w:lineRule="auto"/>
              <w:jc w:val="center"/>
              <w:rPr>
                <w:rFonts w:eastAsia="黑体"/>
                <w:sz w:val="22"/>
                <w:szCs w:val="22"/>
              </w:rPr>
            </w:pPr>
          </w:p>
        </w:tc>
        <w:tc>
          <w:tcPr>
            <w:tcW w:w="705" w:type="dxa"/>
            <w:vAlign w:val="center"/>
          </w:tcPr>
          <w:p w14:paraId="4EAC6957"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3B361CD5" w14:textId="77777777" w:rsidR="00920491" w:rsidRPr="0075661B" w:rsidRDefault="00920491" w:rsidP="00F06BC7">
            <w:pPr>
              <w:snapToGrid w:val="0"/>
              <w:spacing w:line="360" w:lineRule="auto"/>
              <w:jc w:val="center"/>
              <w:rPr>
                <w:rFonts w:eastAsia="黑体"/>
                <w:sz w:val="22"/>
                <w:szCs w:val="22"/>
              </w:rPr>
            </w:pPr>
          </w:p>
        </w:tc>
        <w:tc>
          <w:tcPr>
            <w:tcW w:w="884" w:type="dxa"/>
            <w:vMerge w:val="restart"/>
            <w:vAlign w:val="center"/>
          </w:tcPr>
          <w:p w14:paraId="3B1AAB64" w14:textId="77777777" w:rsidR="00920491" w:rsidRPr="0075661B" w:rsidRDefault="00920491" w:rsidP="00F06BC7">
            <w:pPr>
              <w:snapToGrid w:val="0"/>
              <w:spacing w:line="360" w:lineRule="auto"/>
              <w:jc w:val="center"/>
              <w:rPr>
                <w:rFonts w:eastAsia="黑体"/>
                <w:sz w:val="22"/>
                <w:szCs w:val="22"/>
              </w:rPr>
            </w:pPr>
          </w:p>
        </w:tc>
        <w:tc>
          <w:tcPr>
            <w:tcW w:w="987" w:type="dxa"/>
            <w:vMerge w:val="restart"/>
            <w:vAlign w:val="center"/>
          </w:tcPr>
          <w:p w14:paraId="1710ABA0" w14:textId="77777777" w:rsidR="00920491" w:rsidRPr="0075661B" w:rsidRDefault="00920491" w:rsidP="00F06BC7">
            <w:pPr>
              <w:snapToGrid w:val="0"/>
              <w:spacing w:line="360" w:lineRule="auto"/>
              <w:jc w:val="center"/>
              <w:rPr>
                <w:rFonts w:eastAsia="黑体"/>
                <w:sz w:val="22"/>
                <w:szCs w:val="22"/>
              </w:rPr>
            </w:pPr>
          </w:p>
        </w:tc>
        <w:tc>
          <w:tcPr>
            <w:tcW w:w="993" w:type="dxa"/>
            <w:vMerge w:val="restart"/>
            <w:vAlign w:val="center"/>
          </w:tcPr>
          <w:p w14:paraId="7BFB1CAE" w14:textId="77777777" w:rsidR="00920491" w:rsidRPr="0075661B" w:rsidRDefault="00920491" w:rsidP="00F06BC7">
            <w:pPr>
              <w:snapToGrid w:val="0"/>
              <w:spacing w:line="360" w:lineRule="auto"/>
              <w:jc w:val="center"/>
              <w:rPr>
                <w:rFonts w:eastAsia="黑体"/>
                <w:sz w:val="22"/>
                <w:szCs w:val="22"/>
              </w:rPr>
            </w:pPr>
          </w:p>
        </w:tc>
      </w:tr>
      <w:tr w:rsidR="00920491" w:rsidRPr="0075661B" w14:paraId="50E30DC7" w14:textId="6B882EB4" w:rsidTr="0075661B">
        <w:trPr>
          <w:jc w:val="center"/>
        </w:trPr>
        <w:tc>
          <w:tcPr>
            <w:tcW w:w="699" w:type="dxa"/>
            <w:vMerge/>
            <w:vAlign w:val="center"/>
          </w:tcPr>
          <w:p w14:paraId="31516CA1" w14:textId="77777777" w:rsidR="00920491" w:rsidRPr="0075661B" w:rsidRDefault="00920491" w:rsidP="00F06BC7">
            <w:pPr>
              <w:snapToGrid w:val="0"/>
              <w:spacing w:line="360" w:lineRule="auto"/>
              <w:jc w:val="center"/>
              <w:rPr>
                <w:rFonts w:eastAsia="黑体"/>
                <w:sz w:val="22"/>
                <w:szCs w:val="22"/>
              </w:rPr>
            </w:pPr>
          </w:p>
        </w:tc>
        <w:tc>
          <w:tcPr>
            <w:tcW w:w="879" w:type="dxa"/>
            <w:vMerge/>
            <w:vAlign w:val="center"/>
          </w:tcPr>
          <w:p w14:paraId="5B1244CC" w14:textId="77777777" w:rsidR="00920491" w:rsidRPr="0075661B" w:rsidRDefault="00920491" w:rsidP="00F06BC7">
            <w:pPr>
              <w:snapToGrid w:val="0"/>
              <w:spacing w:line="360" w:lineRule="auto"/>
              <w:jc w:val="center"/>
              <w:rPr>
                <w:rFonts w:eastAsia="黑体"/>
                <w:sz w:val="22"/>
                <w:szCs w:val="22"/>
              </w:rPr>
            </w:pPr>
          </w:p>
        </w:tc>
        <w:tc>
          <w:tcPr>
            <w:tcW w:w="960" w:type="dxa"/>
            <w:vMerge/>
            <w:vAlign w:val="center"/>
          </w:tcPr>
          <w:p w14:paraId="2788F52F"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49D52878" w14:textId="7FACE98E" w:rsidR="00920491" w:rsidRPr="0075661B" w:rsidRDefault="00920491" w:rsidP="00F06BC7">
            <w:pPr>
              <w:snapToGrid w:val="0"/>
              <w:spacing w:line="360" w:lineRule="auto"/>
              <w:jc w:val="center"/>
              <w:rPr>
                <w:rFonts w:eastAsia="黑体"/>
                <w:sz w:val="22"/>
                <w:szCs w:val="22"/>
              </w:rPr>
            </w:pPr>
          </w:p>
        </w:tc>
        <w:tc>
          <w:tcPr>
            <w:tcW w:w="704" w:type="dxa"/>
            <w:vAlign w:val="center"/>
          </w:tcPr>
          <w:p w14:paraId="3E4F4B1E"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1BC1344F" w14:textId="0E3C6730" w:rsidR="00920491" w:rsidRPr="0075661B" w:rsidRDefault="00920491" w:rsidP="00F06BC7">
            <w:pPr>
              <w:snapToGrid w:val="0"/>
              <w:spacing w:line="360" w:lineRule="auto"/>
              <w:jc w:val="center"/>
              <w:rPr>
                <w:rFonts w:eastAsia="黑体"/>
                <w:sz w:val="22"/>
                <w:szCs w:val="22"/>
              </w:rPr>
            </w:pPr>
          </w:p>
        </w:tc>
        <w:tc>
          <w:tcPr>
            <w:tcW w:w="705" w:type="dxa"/>
            <w:vAlign w:val="center"/>
          </w:tcPr>
          <w:p w14:paraId="5E0069AE"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75067445" w14:textId="77777777" w:rsidR="00920491" w:rsidRPr="0075661B" w:rsidRDefault="00920491" w:rsidP="00F06BC7">
            <w:pPr>
              <w:snapToGrid w:val="0"/>
              <w:spacing w:line="360" w:lineRule="auto"/>
              <w:jc w:val="center"/>
              <w:rPr>
                <w:rFonts w:eastAsia="黑体"/>
                <w:sz w:val="22"/>
                <w:szCs w:val="22"/>
              </w:rPr>
            </w:pPr>
          </w:p>
        </w:tc>
        <w:tc>
          <w:tcPr>
            <w:tcW w:w="884" w:type="dxa"/>
            <w:vMerge/>
            <w:vAlign w:val="center"/>
          </w:tcPr>
          <w:p w14:paraId="40C79F74" w14:textId="77777777" w:rsidR="00920491" w:rsidRPr="0075661B" w:rsidRDefault="00920491" w:rsidP="00F06BC7">
            <w:pPr>
              <w:snapToGrid w:val="0"/>
              <w:spacing w:line="360" w:lineRule="auto"/>
              <w:jc w:val="center"/>
              <w:rPr>
                <w:rFonts w:eastAsia="黑体"/>
                <w:sz w:val="22"/>
                <w:szCs w:val="22"/>
              </w:rPr>
            </w:pPr>
          </w:p>
        </w:tc>
        <w:tc>
          <w:tcPr>
            <w:tcW w:w="987" w:type="dxa"/>
            <w:vMerge/>
            <w:vAlign w:val="center"/>
          </w:tcPr>
          <w:p w14:paraId="69F5708B" w14:textId="77777777" w:rsidR="00920491" w:rsidRPr="0075661B" w:rsidRDefault="00920491" w:rsidP="00F06BC7">
            <w:pPr>
              <w:snapToGrid w:val="0"/>
              <w:spacing w:line="360" w:lineRule="auto"/>
              <w:jc w:val="center"/>
              <w:rPr>
                <w:rFonts w:eastAsia="黑体"/>
                <w:sz w:val="22"/>
                <w:szCs w:val="22"/>
              </w:rPr>
            </w:pPr>
          </w:p>
        </w:tc>
        <w:tc>
          <w:tcPr>
            <w:tcW w:w="993" w:type="dxa"/>
            <w:vMerge/>
            <w:vAlign w:val="center"/>
          </w:tcPr>
          <w:p w14:paraId="62749404" w14:textId="77777777" w:rsidR="00920491" w:rsidRPr="0075661B" w:rsidRDefault="00920491" w:rsidP="00F06BC7">
            <w:pPr>
              <w:snapToGrid w:val="0"/>
              <w:spacing w:line="360" w:lineRule="auto"/>
              <w:jc w:val="center"/>
              <w:rPr>
                <w:rFonts w:eastAsia="黑体"/>
                <w:sz w:val="22"/>
                <w:szCs w:val="22"/>
              </w:rPr>
            </w:pPr>
          </w:p>
        </w:tc>
      </w:tr>
      <w:tr w:rsidR="00920491" w:rsidRPr="0075661B" w14:paraId="0C495248" w14:textId="2D5F5B8F" w:rsidTr="0075661B">
        <w:trPr>
          <w:jc w:val="center"/>
        </w:trPr>
        <w:tc>
          <w:tcPr>
            <w:tcW w:w="699" w:type="dxa"/>
            <w:vMerge w:val="restart"/>
            <w:vAlign w:val="center"/>
          </w:tcPr>
          <w:p w14:paraId="319475C4" w14:textId="77777777" w:rsidR="00920491" w:rsidRPr="0075661B" w:rsidRDefault="00920491" w:rsidP="00F06BC7">
            <w:pPr>
              <w:snapToGrid w:val="0"/>
              <w:spacing w:line="360" w:lineRule="auto"/>
              <w:jc w:val="center"/>
              <w:rPr>
                <w:rFonts w:eastAsia="黑体"/>
                <w:sz w:val="22"/>
                <w:szCs w:val="22"/>
              </w:rPr>
            </w:pPr>
          </w:p>
        </w:tc>
        <w:tc>
          <w:tcPr>
            <w:tcW w:w="879" w:type="dxa"/>
            <w:vMerge w:val="restart"/>
            <w:vAlign w:val="center"/>
          </w:tcPr>
          <w:p w14:paraId="2481802C" w14:textId="77777777" w:rsidR="00920491" w:rsidRPr="0075661B" w:rsidRDefault="00920491" w:rsidP="00F06BC7">
            <w:pPr>
              <w:snapToGrid w:val="0"/>
              <w:spacing w:line="360" w:lineRule="auto"/>
              <w:jc w:val="center"/>
              <w:rPr>
                <w:rFonts w:eastAsia="黑体"/>
                <w:sz w:val="22"/>
                <w:szCs w:val="22"/>
              </w:rPr>
            </w:pPr>
          </w:p>
        </w:tc>
        <w:tc>
          <w:tcPr>
            <w:tcW w:w="960" w:type="dxa"/>
            <w:vMerge w:val="restart"/>
            <w:vAlign w:val="center"/>
          </w:tcPr>
          <w:p w14:paraId="52AECD19"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35BF74EC" w14:textId="4C32C4A5" w:rsidR="00920491" w:rsidRPr="0075661B" w:rsidRDefault="00920491" w:rsidP="00F06BC7">
            <w:pPr>
              <w:snapToGrid w:val="0"/>
              <w:spacing w:line="360" w:lineRule="auto"/>
              <w:jc w:val="center"/>
              <w:rPr>
                <w:rFonts w:eastAsia="黑体"/>
                <w:sz w:val="22"/>
                <w:szCs w:val="22"/>
              </w:rPr>
            </w:pPr>
          </w:p>
        </w:tc>
        <w:tc>
          <w:tcPr>
            <w:tcW w:w="704" w:type="dxa"/>
            <w:vAlign w:val="center"/>
          </w:tcPr>
          <w:p w14:paraId="70159498"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2776BE51" w14:textId="03019DF6" w:rsidR="00920491" w:rsidRPr="0075661B" w:rsidRDefault="00920491" w:rsidP="00F06BC7">
            <w:pPr>
              <w:snapToGrid w:val="0"/>
              <w:spacing w:line="360" w:lineRule="auto"/>
              <w:jc w:val="center"/>
              <w:rPr>
                <w:rFonts w:eastAsia="黑体"/>
                <w:sz w:val="22"/>
                <w:szCs w:val="22"/>
              </w:rPr>
            </w:pPr>
          </w:p>
        </w:tc>
        <w:tc>
          <w:tcPr>
            <w:tcW w:w="705" w:type="dxa"/>
            <w:vAlign w:val="center"/>
          </w:tcPr>
          <w:p w14:paraId="116FE24D"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19B568E3" w14:textId="77777777" w:rsidR="00920491" w:rsidRPr="0075661B" w:rsidRDefault="00920491" w:rsidP="00F06BC7">
            <w:pPr>
              <w:snapToGrid w:val="0"/>
              <w:spacing w:line="360" w:lineRule="auto"/>
              <w:jc w:val="center"/>
              <w:rPr>
                <w:rFonts w:eastAsia="黑体"/>
                <w:sz w:val="22"/>
                <w:szCs w:val="22"/>
              </w:rPr>
            </w:pPr>
          </w:p>
        </w:tc>
        <w:tc>
          <w:tcPr>
            <w:tcW w:w="884" w:type="dxa"/>
            <w:vMerge w:val="restart"/>
            <w:vAlign w:val="center"/>
          </w:tcPr>
          <w:p w14:paraId="4D73D2DC" w14:textId="77777777" w:rsidR="00920491" w:rsidRPr="0075661B" w:rsidRDefault="00920491" w:rsidP="00F06BC7">
            <w:pPr>
              <w:snapToGrid w:val="0"/>
              <w:spacing w:line="360" w:lineRule="auto"/>
              <w:jc w:val="center"/>
              <w:rPr>
                <w:rFonts w:eastAsia="黑体"/>
                <w:sz w:val="22"/>
                <w:szCs w:val="22"/>
              </w:rPr>
            </w:pPr>
          </w:p>
        </w:tc>
        <w:tc>
          <w:tcPr>
            <w:tcW w:w="987" w:type="dxa"/>
            <w:vMerge w:val="restart"/>
            <w:vAlign w:val="center"/>
          </w:tcPr>
          <w:p w14:paraId="703AA51D" w14:textId="77777777" w:rsidR="00920491" w:rsidRPr="0075661B" w:rsidRDefault="00920491" w:rsidP="00F06BC7">
            <w:pPr>
              <w:snapToGrid w:val="0"/>
              <w:spacing w:line="360" w:lineRule="auto"/>
              <w:jc w:val="center"/>
              <w:rPr>
                <w:rFonts w:eastAsia="黑体"/>
                <w:sz w:val="22"/>
                <w:szCs w:val="22"/>
              </w:rPr>
            </w:pPr>
          </w:p>
        </w:tc>
        <w:tc>
          <w:tcPr>
            <w:tcW w:w="993" w:type="dxa"/>
            <w:vMerge w:val="restart"/>
            <w:vAlign w:val="center"/>
          </w:tcPr>
          <w:p w14:paraId="3E484B53" w14:textId="77777777" w:rsidR="00920491" w:rsidRPr="0075661B" w:rsidRDefault="00920491" w:rsidP="00F06BC7">
            <w:pPr>
              <w:snapToGrid w:val="0"/>
              <w:spacing w:line="360" w:lineRule="auto"/>
              <w:jc w:val="center"/>
              <w:rPr>
                <w:rFonts w:eastAsia="黑体"/>
                <w:sz w:val="22"/>
                <w:szCs w:val="22"/>
              </w:rPr>
            </w:pPr>
          </w:p>
        </w:tc>
      </w:tr>
      <w:tr w:rsidR="00920491" w:rsidRPr="0075661B" w14:paraId="43D1FC19" w14:textId="767E88D7" w:rsidTr="0075661B">
        <w:trPr>
          <w:jc w:val="center"/>
        </w:trPr>
        <w:tc>
          <w:tcPr>
            <w:tcW w:w="699" w:type="dxa"/>
            <w:vMerge/>
            <w:vAlign w:val="center"/>
          </w:tcPr>
          <w:p w14:paraId="28EF8B99" w14:textId="77777777" w:rsidR="00920491" w:rsidRPr="0075661B" w:rsidRDefault="00920491" w:rsidP="00F06BC7">
            <w:pPr>
              <w:snapToGrid w:val="0"/>
              <w:spacing w:line="360" w:lineRule="auto"/>
              <w:jc w:val="center"/>
              <w:rPr>
                <w:rFonts w:eastAsia="黑体"/>
                <w:sz w:val="22"/>
                <w:szCs w:val="22"/>
              </w:rPr>
            </w:pPr>
          </w:p>
        </w:tc>
        <w:tc>
          <w:tcPr>
            <w:tcW w:w="879" w:type="dxa"/>
            <w:vMerge/>
            <w:vAlign w:val="center"/>
          </w:tcPr>
          <w:p w14:paraId="14CEEFC4" w14:textId="77777777" w:rsidR="00920491" w:rsidRPr="0075661B" w:rsidRDefault="00920491" w:rsidP="00F06BC7">
            <w:pPr>
              <w:snapToGrid w:val="0"/>
              <w:spacing w:line="360" w:lineRule="auto"/>
              <w:jc w:val="center"/>
              <w:rPr>
                <w:rFonts w:eastAsia="黑体"/>
                <w:sz w:val="22"/>
                <w:szCs w:val="22"/>
              </w:rPr>
            </w:pPr>
          </w:p>
        </w:tc>
        <w:tc>
          <w:tcPr>
            <w:tcW w:w="960" w:type="dxa"/>
            <w:vMerge/>
            <w:vAlign w:val="center"/>
          </w:tcPr>
          <w:p w14:paraId="564D6F24"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08CB4513" w14:textId="16FF2C26" w:rsidR="00920491" w:rsidRPr="0075661B" w:rsidRDefault="00920491" w:rsidP="00F06BC7">
            <w:pPr>
              <w:snapToGrid w:val="0"/>
              <w:spacing w:line="360" w:lineRule="auto"/>
              <w:jc w:val="center"/>
              <w:rPr>
                <w:rFonts w:eastAsia="黑体"/>
                <w:sz w:val="22"/>
                <w:szCs w:val="22"/>
              </w:rPr>
            </w:pPr>
          </w:p>
        </w:tc>
        <w:tc>
          <w:tcPr>
            <w:tcW w:w="704" w:type="dxa"/>
            <w:vAlign w:val="center"/>
          </w:tcPr>
          <w:p w14:paraId="7925B13B"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360D21A4"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30D05823"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218C9B13" w14:textId="77777777" w:rsidR="00920491" w:rsidRPr="0075661B" w:rsidRDefault="00920491" w:rsidP="00F06BC7">
            <w:pPr>
              <w:snapToGrid w:val="0"/>
              <w:spacing w:line="360" w:lineRule="auto"/>
              <w:jc w:val="center"/>
              <w:rPr>
                <w:rFonts w:eastAsia="黑体"/>
                <w:sz w:val="22"/>
                <w:szCs w:val="22"/>
              </w:rPr>
            </w:pPr>
          </w:p>
        </w:tc>
        <w:tc>
          <w:tcPr>
            <w:tcW w:w="884" w:type="dxa"/>
            <w:vMerge/>
            <w:vAlign w:val="center"/>
          </w:tcPr>
          <w:p w14:paraId="474A9F76" w14:textId="77777777" w:rsidR="00920491" w:rsidRPr="0075661B" w:rsidRDefault="00920491" w:rsidP="00F06BC7">
            <w:pPr>
              <w:snapToGrid w:val="0"/>
              <w:spacing w:line="360" w:lineRule="auto"/>
              <w:jc w:val="center"/>
              <w:rPr>
                <w:rFonts w:eastAsia="黑体"/>
                <w:sz w:val="22"/>
                <w:szCs w:val="22"/>
              </w:rPr>
            </w:pPr>
          </w:p>
        </w:tc>
        <w:tc>
          <w:tcPr>
            <w:tcW w:w="987" w:type="dxa"/>
            <w:vMerge/>
            <w:vAlign w:val="center"/>
          </w:tcPr>
          <w:p w14:paraId="045D97B6" w14:textId="77777777" w:rsidR="00920491" w:rsidRPr="0075661B" w:rsidRDefault="00920491" w:rsidP="00F06BC7">
            <w:pPr>
              <w:snapToGrid w:val="0"/>
              <w:spacing w:line="360" w:lineRule="auto"/>
              <w:jc w:val="center"/>
              <w:rPr>
                <w:rFonts w:eastAsia="黑体"/>
                <w:sz w:val="22"/>
                <w:szCs w:val="22"/>
              </w:rPr>
            </w:pPr>
          </w:p>
        </w:tc>
        <w:tc>
          <w:tcPr>
            <w:tcW w:w="993" w:type="dxa"/>
            <w:vMerge/>
            <w:vAlign w:val="center"/>
          </w:tcPr>
          <w:p w14:paraId="6F548A34" w14:textId="77777777" w:rsidR="00920491" w:rsidRPr="0075661B" w:rsidRDefault="00920491" w:rsidP="00F06BC7">
            <w:pPr>
              <w:snapToGrid w:val="0"/>
              <w:spacing w:line="360" w:lineRule="auto"/>
              <w:jc w:val="center"/>
              <w:rPr>
                <w:rFonts w:eastAsia="黑体"/>
                <w:sz w:val="22"/>
                <w:szCs w:val="22"/>
              </w:rPr>
            </w:pPr>
          </w:p>
        </w:tc>
      </w:tr>
      <w:tr w:rsidR="00920491" w:rsidRPr="0075661B" w14:paraId="50E9EC20" w14:textId="1946CE86" w:rsidTr="0075661B">
        <w:trPr>
          <w:jc w:val="center"/>
        </w:trPr>
        <w:tc>
          <w:tcPr>
            <w:tcW w:w="699" w:type="dxa"/>
            <w:vMerge w:val="restart"/>
            <w:vAlign w:val="center"/>
          </w:tcPr>
          <w:p w14:paraId="73E6515F" w14:textId="77777777" w:rsidR="00920491" w:rsidRPr="0075661B" w:rsidRDefault="00920491" w:rsidP="00F06BC7">
            <w:pPr>
              <w:snapToGrid w:val="0"/>
              <w:spacing w:line="360" w:lineRule="auto"/>
              <w:jc w:val="center"/>
              <w:rPr>
                <w:rFonts w:eastAsia="黑体"/>
                <w:sz w:val="22"/>
                <w:szCs w:val="22"/>
              </w:rPr>
            </w:pPr>
          </w:p>
        </w:tc>
        <w:tc>
          <w:tcPr>
            <w:tcW w:w="879" w:type="dxa"/>
            <w:vMerge w:val="restart"/>
            <w:vAlign w:val="center"/>
          </w:tcPr>
          <w:p w14:paraId="255B9DA5" w14:textId="77777777" w:rsidR="00920491" w:rsidRPr="0075661B" w:rsidRDefault="00920491" w:rsidP="00F06BC7">
            <w:pPr>
              <w:snapToGrid w:val="0"/>
              <w:spacing w:line="360" w:lineRule="auto"/>
              <w:jc w:val="center"/>
              <w:rPr>
                <w:rFonts w:eastAsia="黑体"/>
                <w:sz w:val="22"/>
                <w:szCs w:val="22"/>
              </w:rPr>
            </w:pPr>
          </w:p>
        </w:tc>
        <w:tc>
          <w:tcPr>
            <w:tcW w:w="960" w:type="dxa"/>
            <w:vMerge w:val="restart"/>
            <w:vAlign w:val="center"/>
          </w:tcPr>
          <w:p w14:paraId="67029C2D"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3AFAD142" w14:textId="73ADA0E6" w:rsidR="00920491" w:rsidRPr="0075661B" w:rsidRDefault="00920491" w:rsidP="00F06BC7">
            <w:pPr>
              <w:snapToGrid w:val="0"/>
              <w:spacing w:line="360" w:lineRule="auto"/>
              <w:jc w:val="center"/>
              <w:rPr>
                <w:rFonts w:eastAsia="黑体"/>
                <w:sz w:val="22"/>
                <w:szCs w:val="22"/>
              </w:rPr>
            </w:pPr>
          </w:p>
        </w:tc>
        <w:tc>
          <w:tcPr>
            <w:tcW w:w="704" w:type="dxa"/>
            <w:vAlign w:val="center"/>
          </w:tcPr>
          <w:p w14:paraId="2245F234"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65CC92B6" w14:textId="06F28E33" w:rsidR="00920491" w:rsidRPr="0075661B" w:rsidRDefault="00920491" w:rsidP="00F06BC7">
            <w:pPr>
              <w:snapToGrid w:val="0"/>
              <w:spacing w:line="360" w:lineRule="auto"/>
              <w:jc w:val="center"/>
              <w:rPr>
                <w:rFonts w:eastAsia="黑体"/>
                <w:sz w:val="22"/>
                <w:szCs w:val="22"/>
              </w:rPr>
            </w:pPr>
          </w:p>
        </w:tc>
        <w:tc>
          <w:tcPr>
            <w:tcW w:w="705" w:type="dxa"/>
            <w:vAlign w:val="center"/>
          </w:tcPr>
          <w:p w14:paraId="74252ADA"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0DBC179B" w14:textId="77777777" w:rsidR="00920491" w:rsidRPr="0075661B" w:rsidRDefault="00920491" w:rsidP="00F06BC7">
            <w:pPr>
              <w:snapToGrid w:val="0"/>
              <w:spacing w:line="360" w:lineRule="auto"/>
              <w:jc w:val="center"/>
              <w:rPr>
                <w:rFonts w:eastAsia="黑体"/>
                <w:sz w:val="22"/>
                <w:szCs w:val="22"/>
              </w:rPr>
            </w:pPr>
          </w:p>
        </w:tc>
        <w:tc>
          <w:tcPr>
            <w:tcW w:w="884" w:type="dxa"/>
            <w:vMerge w:val="restart"/>
            <w:vAlign w:val="center"/>
          </w:tcPr>
          <w:p w14:paraId="2F01B515" w14:textId="77777777" w:rsidR="00920491" w:rsidRPr="0075661B" w:rsidRDefault="00920491" w:rsidP="00F06BC7">
            <w:pPr>
              <w:snapToGrid w:val="0"/>
              <w:spacing w:line="360" w:lineRule="auto"/>
              <w:jc w:val="center"/>
              <w:rPr>
                <w:rFonts w:eastAsia="黑体"/>
                <w:sz w:val="22"/>
                <w:szCs w:val="22"/>
              </w:rPr>
            </w:pPr>
          </w:p>
        </w:tc>
        <w:tc>
          <w:tcPr>
            <w:tcW w:w="987" w:type="dxa"/>
            <w:vMerge w:val="restart"/>
            <w:vAlign w:val="center"/>
          </w:tcPr>
          <w:p w14:paraId="14709598" w14:textId="77777777" w:rsidR="00920491" w:rsidRPr="0075661B" w:rsidRDefault="00920491" w:rsidP="00F06BC7">
            <w:pPr>
              <w:snapToGrid w:val="0"/>
              <w:spacing w:line="360" w:lineRule="auto"/>
              <w:jc w:val="center"/>
              <w:rPr>
                <w:rFonts w:eastAsia="黑体"/>
                <w:sz w:val="22"/>
                <w:szCs w:val="22"/>
              </w:rPr>
            </w:pPr>
          </w:p>
        </w:tc>
        <w:tc>
          <w:tcPr>
            <w:tcW w:w="993" w:type="dxa"/>
            <w:vMerge w:val="restart"/>
            <w:vAlign w:val="center"/>
          </w:tcPr>
          <w:p w14:paraId="4C6DB83B" w14:textId="77777777" w:rsidR="00920491" w:rsidRPr="0075661B" w:rsidRDefault="00920491" w:rsidP="00F06BC7">
            <w:pPr>
              <w:snapToGrid w:val="0"/>
              <w:spacing w:line="360" w:lineRule="auto"/>
              <w:jc w:val="center"/>
              <w:rPr>
                <w:rFonts w:eastAsia="黑体"/>
                <w:sz w:val="22"/>
                <w:szCs w:val="22"/>
              </w:rPr>
            </w:pPr>
          </w:p>
        </w:tc>
      </w:tr>
      <w:tr w:rsidR="00920491" w:rsidRPr="0075661B" w14:paraId="5A4ED95B" w14:textId="77777777" w:rsidTr="0075661B">
        <w:trPr>
          <w:jc w:val="center"/>
        </w:trPr>
        <w:tc>
          <w:tcPr>
            <w:tcW w:w="699" w:type="dxa"/>
            <w:vMerge/>
            <w:vAlign w:val="center"/>
          </w:tcPr>
          <w:p w14:paraId="39A9F32D" w14:textId="77777777" w:rsidR="00920491" w:rsidRPr="0075661B" w:rsidRDefault="00920491" w:rsidP="00F06BC7">
            <w:pPr>
              <w:snapToGrid w:val="0"/>
              <w:spacing w:line="360" w:lineRule="auto"/>
              <w:jc w:val="center"/>
              <w:rPr>
                <w:rFonts w:eastAsia="黑体"/>
                <w:sz w:val="22"/>
                <w:szCs w:val="22"/>
              </w:rPr>
            </w:pPr>
          </w:p>
        </w:tc>
        <w:tc>
          <w:tcPr>
            <w:tcW w:w="879" w:type="dxa"/>
            <w:vMerge/>
            <w:vAlign w:val="center"/>
          </w:tcPr>
          <w:p w14:paraId="47E2DAB1" w14:textId="77777777" w:rsidR="00920491" w:rsidRPr="0075661B" w:rsidRDefault="00920491" w:rsidP="00F06BC7">
            <w:pPr>
              <w:snapToGrid w:val="0"/>
              <w:spacing w:line="360" w:lineRule="auto"/>
              <w:jc w:val="center"/>
              <w:rPr>
                <w:rFonts w:eastAsia="黑体"/>
                <w:sz w:val="22"/>
                <w:szCs w:val="22"/>
              </w:rPr>
            </w:pPr>
          </w:p>
        </w:tc>
        <w:tc>
          <w:tcPr>
            <w:tcW w:w="960" w:type="dxa"/>
            <w:vMerge/>
            <w:vAlign w:val="center"/>
          </w:tcPr>
          <w:p w14:paraId="64EC8DDE"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620B681F" w14:textId="77777777" w:rsidR="00920491" w:rsidRPr="0075661B" w:rsidRDefault="00920491" w:rsidP="00F06BC7">
            <w:pPr>
              <w:snapToGrid w:val="0"/>
              <w:spacing w:line="360" w:lineRule="auto"/>
              <w:jc w:val="center"/>
              <w:rPr>
                <w:rFonts w:eastAsia="黑体"/>
                <w:sz w:val="22"/>
                <w:szCs w:val="22"/>
              </w:rPr>
            </w:pPr>
          </w:p>
        </w:tc>
        <w:tc>
          <w:tcPr>
            <w:tcW w:w="704" w:type="dxa"/>
            <w:vAlign w:val="center"/>
          </w:tcPr>
          <w:p w14:paraId="6AA64B5F"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08A65AC0"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70F4260E"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6164CAAA" w14:textId="77777777" w:rsidR="00920491" w:rsidRPr="0075661B" w:rsidRDefault="00920491" w:rsidP="00F06BC7">
            <w:pPr>
              <w:snapToGrid w:val="0"/>
              <w:spacing w:line="360" w:lineRule="auto"/>
              <w:jc w:val="center"/>
              <w:rPr>
                <w:rFonts w:eastAsia="黑体"/>
                <w:sz w:val="22"/>
                <w:szCs w:val="22"/>
              </w:rPr>
            </w:pPr>
          </w:p>
        </w:tc>
        <w:tc>
          <w:tcPr>
            <w:tcW w:w="884" w:type="dxa"/>
            <w:vMerge/>
            <w:vAlign w:val="center"/>
          </w:tcPr>
          <w:p w14:paraId="72BFC507" w14:textId="77777777" w:rsidR="00920491" w:rsidRPr="0075661B" w:rsidRDefault="00920491" w:rsidP="00F06BC7">
            <w:pPr>
              <w:snapToGrid w:val="0"/>
              <w:spacing w:line="360" w:lineRule="auto"/>
              <w:jc w:val="center"/>
              <w:rPr>
                <w:rFonts w:eastAsia="黑体"/>
                <w:sz w:val="22"/>
                <w:szCs w:val="22"/>
              </w:rPr>
            </w:pPr>
          </w:p>
        </w:tc>
        <w:tc>
          <w:tcPr>
            <w:tcW w:w="987" w:type="dxa"/>
            <w:vMerge/>
            <w:vAlign w:val="center"/>
          </w:tcPr>
          <w:p w14:paraId="41F6A59D" w14:textId="77777777" w:rsidR="00920491" w:rsidRPr="0075661B" w:rsidRDefault="00920491" w:rsidP="00F06BC7">
            <w:pPr>
              <w:snapToGrid w:val="0"/>
              <w:spacing w:line="360" w:lineRule="auto"/>
              <w:jc w:val="center"/>
              <w:rPr>
                <w:rFonts w:eastAsia="黑体"/>
                <w:sz w:val="22"/>
                <w:szCs w:val="22"/>
              </w:rPr>
            </w:pPr>
          </w:p>
        </w:tc>
        <w:tc>
          <w:tcPr>
            <w:tcW w:w="993" w:type="dxa"/>
            <w:vMerge/>
            <w:vAlign w:val="center"/>
          </w:tcPr>
          <w:p w14:paraId="2E3C4C7B" w14:textId="77777777" w:rsidR="00920491" w:rsidRPr="0075661B" w:rsidRDefault="00920491" w:rsidP="00F06BC7">
            <w:pPr>
              <w:snapToGrid w:val="0"/>
              <w:spacing w:line="360" w:lineRule="auto"/>
              <w:jc w:val="center"/>
              <w:rPr>
                <w:rFonts w:eastAsia="黑体"/>
                <w:sz w:val="22"/>
                <w:szCs w:val="22"/>
              </w:rPr>
            </w:pPr>
          </w:p>
        </w:tc>
      </w:tr>
      <w:tr w:rsidR="00920491" w:rsidRPr="0075661B" w14:paraId="198DE5A2" w14:textId="77777777" w:rsidTr="0075661B">
        <w:trPr>
          <w:jc w:val="center"/>
        </w:trPr>
        <w:tc>
          <w:tcPr>
            <w:tcW w:w="699" w:type="dxa"/>
            <w:vMerge w:val="restart"/>
            <w:vAlign w:val="center"/>
          </w:tcPr>
          <w:p w14:paraId="6AC063A7" w14:textId="77777777" w:rsidR="00920491" w:rsidRPr="0075661B" w:rsidRDefault="00920491" w:rsidP="00F06BC7">
            <w:pPr>
              <w:snapToGrid w:val="0"/>
              <w:spacing w:line="360" w:lineRule="auto"/>
              <w:jc w:val="center"/>
              <w:rPr>
                <w:rFonts w:eastAsia="黑体"/>
                <w:sz w:val="22"/>
                <w:szCs w:val="22"/>
              </w:rPr>
            </w:pPr>
          </w:p>
        </w:tc>
        <w:tc>
          <w:tcPr>
            <w:tcW w:w="879" w:type="dxa"/>
            <w:vMerge w:val="restart"/>
            <w:vAlign w:val="center"/>
          </w:tcPr>
          <w:p w14:paraId="71BBEBF6" w14:textId="77777777" w:rsidR="00920491" w:rsidRPr="0075661B" w:rsidRDefault="00920491" w:rsidP="00F06BC7">
            <w:pPr>
              <w:snapToGrid w:val="0"/>
              <w:spacing w:line="360" w:lineRule="auto"/>
              <w:jc w:val="center"/>
              <w:rPr>
                <w:rFonts w:eastAsia="黑体"/>
                <w:sz w:val="22"/>
                <w:szCs w:val="22"/>
              </w:rPr>
            </w:pPr>
          </w:p>
        </w:tc>
        <w:tc>
          <w:tcPr>
            <w:tcW w:w="960" w:type="dxa"/>
            <w:vMerge w:val="restart"/>
            <w:vAlign w:val="center"/>
          </w:tcPr>
          <w:p w14:paraId="51582497"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3D80A82C" w14:textId="77777777" w:rsidR="00920491" w:rsidRPr="0075661B" w:rsidRDefault="00920491" w:rsidP="00F06BC7">
            <w:pPr>
              <w:snapToGrid w:val="0"/>
              <w:spacing w:line="360" w:lineRule="auto"/>
              <w:jc w:val="center"/>
              <w:rPr>
                <w:rFonts w:eastAsia="黑体"/>
                <w:sz w:val="22"/>
                <w:szCs w:val="22"/>
              </w:rPr>
            </w:pPr>
          </w:p>
        </w:tc>
        <w:tc>
          <w:tcPr>
            <w:tcW w:w="704" w:type="dxa"/>
            <w:vAlign w:val="center"/>
          </w:tcPr>
          <w:p w14:paraId="0BC0685E"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6F70A374"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4F3B9A04"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3C90757A" w14:textId="77777777" w:rsidR="00920491" w:rsidRPr="0075661B" w:rsidRDefault="00920491" w:rsidP="00F06BC7">
            <w:pPr>
              <w:snapToGrid w:val="0"/>
              <w:spacing w:line="360" w:lineRule="auto"/>
              <w:jc w:val="center"/>
              <w:rPr>
                <w:rFonts w:eastAsia="黑体"/>
                <w:sz w:val="22"/>
                <w:szCs w:val="22"/>
              </w:rPr>
            </w:pPr>
          </w:p>
        </w:tc>
        <w:tc>
          <w:tcPr>
            <w:tcW w:w="884" w:type="dxa"/>
            <w:vMerge w:val="restart"/>
            <w:vAlign w:val="center"/>
          </w:tcPr>
          <w:p w14:paraId="0CF7A3FD" w14:textId="77777777" w:rsidR="00920491" w:rsidRPr="0075661B" w:rsidRDefault="00920491" w:rsidP="00F06BC7">
            <w:pPr>
              <w:snapToGrid w:val="0"/>
              <w:spacing w:line="360" w:lineRule="auto"/>
              <w:jc w:val="center"/>
              <w:rPr>
                <w:rFonts w:eastAsia="黑体"/>
                <w:sz w:val="22"/>
                <w:szCs w:val="22"/>
              </w:rPr>
            </w:pPr>
          </w:p>
        </w:tc>
        <w:tc>
          <w:tcPr>
            <w:tcW w:w="987" w:type="dxa"/>
            <w:vMerge w:val="restart"/>
            <w:vAlign w:val="center"/>
          </w:tcPr>
          <w:p w14:paraId="135ACC26" w14:textId="77777777" w:rsidR="00920491" w:rsidRPr="0075661B" w:rsidRDefault="00920491" w:rsidP="00F06BC7">
            <w:pPr>
              <w:snapToGrid w:val="0"/>
              <w:spacing w:line="360" w:lineRule="auto"/>
              <w:jc w:val="center"/>
              <w:rPr>
                <w:rFonts w:eastAsia="黑体"/>
                <w:sz w:val="22"/>
                <w:szCs w:val="22"/>
              </w:rPr>
            </w:pPr>
          </w:p>
        </w:tc>
        <w:tc>
          <w:tcPr>
            <w:tcW w:w="993" w:type="dxa"/>
            <w:vMerge w:val="restart"/>
            <w:vAlign w:val="center"/>
          </w:tcPr>
          <w:p w14:paraId="1D5679DD" w14:textId="77777777" w:rsidR="00920491" w:rsidRPr="0075661B" w:rsidRDefault="00920491" w:rsidP="00F06BC7">
            <w:pPr>
              <w:snapToGrid w:val="0"/>
              <w:spacing w:line="360" w:lineRule="auto"/>
              <w:jc w:val="center"/>
              <w:rPr>
                <w:rFonts w:eastAsia="黑体"/>
                <w:sz w:val="22"/>
                <w:szCs w:val="22"/>
              </w:rPr>
            </w:pPr>
          </w:p>
        </w:tc>
      </w:tr>
      <w:tr w:rsidR="00920491" w:rsidRPr="0075661B" w14:paraId="6C76D163" w14:textId="77777777" w:rsidTr="0075661B">
        <w:trPr>
          <w:jc w:val="center"/>
        </w:trPr>
        <w:tc>
          <w:tcPr>
            <w:tcW w:w="699" w:type="dxa"/>
            <w:vMerge/>
            <w:vAlign w:val="center"/>
          </w:tcPr>
          <w:p w14:paraId="2ED8EA5A" w14:textId="77777777" w:rsidR="00920491" w:rsidRPr="0075661B" w:rsidRDefault="00920491" w:rsidP="00F06BC7">
            <w:pPr>
              <w:snapToGrid w:val="0"/>
              <w:spacing w:line="360" w:lineRule="auto"/>
              <w:jc w:val="center"/>
              <w:rPr>
                <w:rFonts w:eastAsia="黑体"/>
                <w:sz w:val="22"/>
                <w:szCs w:val="22"/>
              </w:rPr>
            </w:pPr>
          </w:p>
        </w:tc>
        <w:tc>
          <w:tcPr>
            <w:tcW w:w="879" w:type="dxa"/>
            <w:vMerge/>
            <w:vAlign w:val="center"/>
          </w:tcPr>
          <w:p w14:paraId="52A34487" w14:textId="77777777" w:rsidR="00920491" w:rsidRPr="0075661B" w:rsidRDefault="00920491" w:rsidP="00F06BC7">
            <w:pPr>
              <w:snapToGrid w:val="0"/>
              <w:spacing w:line="360" w:lineRule="auto"/>
              <w:jc w:val="center"/>
              <w:rPr>
                <w:rFonts w:eastAsia="黑体"/>
                <w:sz w:val="22"/>
                <w:szCs w:val="22"/>
              </w:rPr>
            </w:pPr>
          </w:p>
        </w:tc>
        <w:tc>
          <w:tcPr>
            <w:tcW w:w="960" w:type="dxa"/>
            <w:vMerge/>
            <w:vAlign w:val="center"/>
          </w:tcPr>
          <w:p w14:paraId="5C88D3F8"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0838C4A3" w14:textId="77777777" w:rsidR="00920491" w:rsidRPr="0075661B" w:rsidRDefault="00920491" w:rsidP="00F06BC7">
            <w:pPr>
              <w:snapToGrid w:val="0"/>
              <w:spacing w:line="360" w:lineRule="auto"/>
              <w:jc w:val="center"/>
              <w:rPr>
                <w:rFonts w:eastAsia="黑体"/>
                <w:sz w:val="22"/>
                <w:szCs w:val="22"/>
              </w:rPr>
            </w:pPr>
          </w:p>
        </w:tc>
        <w:tc>
          <w:tcPr>
            <w:tcW w:w="704" w:type="dxa"/>
            <w:vAlign w:val="center"/>
          </w:tcPr>
          <w:p w14:paraId="04DC5824"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142E1607"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470FBFD1"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423E9462" w14:textId="77777777" w:rsidR="00920491" w:rsidRPr="0075661B" w:rsidRDefault="00920491" w:rsidP="00F06BC7">
            <w:pPr>
              <w:snapToGrid w:val="0"/>
              <w:spacing w:line="360" w:lineRule="auto"/>
              <w:jc w:val="center"/>
              <w:rPr>
                <w:rFonts w:eastAsia="黑体"/>
                <w:sz w:val="22"/>
                <w:szCs w:val="22"/>
              </w:rPr>
            </w:pPr>
          </w:p>
        </w:tc>
        <w:tc>
          <w:tcPr>
            <w:tcW w:w="884" w:type="dxa"/>
            <w:vMerge/>
            <w:vAlign w:val="center"/>
          </w:tcPr>
          <w:p w14:paraId="75CF5D2C" w14:textId="77777777" w:rsidR="00920491" w:rsidRPr="0075661B" w:rsidRDefault="00920491" w:rsidP="00F06BC7">
            <w:pPr>
              <w:snapToGrid w:val="0"/>
              <w:spacing w:line="360" w:lineRule="auto"/>
              <w:jc w:val="center"/>
              <w:rPr>
                <w:rFonts w:eastAsia="黑体"/>
                <w:sz w:val="22"/>
                <w:szCs w:val="22"/>
              </w:rPr>
            </w:pPr>
          </w:p>
        </w:tc>
        <w:tc>
          <w:tcPr>
            <w:tcW w:w="987" w:type="dxa"/>
            <w:vMerge/>
            <w:vAlign w:val="center"/>
          </w:tcPr>
          <w:p w14:paraId="2F365E91" w14:textId="77777777" w:rsidR="00920491" w:rsidRPr="0075661B" w:rsidRDefault="00920491" w:rsidP="00F06BC7">
            <w:pPr>
              <w:snapToGrid w:val="0"/>
              <w:spacing w:line="360" w:lineRule="auto"/>
              <w:jc w:val="center"/>
              <w:rPr>
                <w:rFonts w:eastAsia="黑体"/>
                <w:sz w:val="22"/>
                <w:szCs w:val="22"/>
              </w:rPr>
            </w:pPr>
          </w:p>
        </w:tc>
        <w:tc>
          <w:tcPr>
            <w:tcW w:w="993" w:type="dxa"/>
            <w:vMerge/>
            <w:vAlign w:val="center"/>
          </w:tcPr>
          <w:p w14:paraId="53D6A4A3" w14:textId="77777777" w:rsidR="00920491" w:rsidRPr="0075661B" w:rsidRDefault="00920491" w:rsidP="00F06BC7">
            <w:pPr>
              <w:snapToGrid w:val="0"/>
              <w:spacing w:line="360" w:lineRule="auto"/>
              <w:jc w:val="center"/>
              <w:rPr>
                <w:rFonts w:eastAsia="黑体"/>
                <w:sz w:val="22"/>
                <w:szCs w:val="22"/>
              </w:rPr>
            </w:pPr>
          </w:p>
        </w:tc>
      </w:tr>
      <w:tr w:rsidR="00920491" w:rsidRPr="0075661B" w14:paraId="31D8547D" w14:textId="77777777" w:rsidTr="0075661B">
        <w:trPr>
          <w:jc w:val="center"/>
        </w:trPr>
        <w:tc>
          <w:tcPr>
            <w:tcW w:w="699" w:type="dxa"/>
            <w:vMerge w:val="restart"/>
            <w:vAlign w:val="center"/>
          </w:tcPr>
          <w:p w14:paraId="3A8C03B3" w14:textId="77777777" w:rsidR="00920491" w:rsidRPr="0075661B" w:rsidRDefault="00920491" w:rsidP="00F06BC7">
            <w:pPr>
              <w:snapToGrid w:val="0"/>
              <w:spacing w:line="360" w:lineRule="auto"/>
              <w:jc w:val="center"/>
              <w:rPr>
                <w:rFonts w:eastAsia="黑体"/>
                <w:sz w:val="22"/>
                <w:szCs w:val="22"/>
              </w:rPr>
            </w:pPr>
          </w:p>
        </w:tc>
        <w:tc>
          <w:tcPr>
            <w:tcW w:w="879" w:type="dxa"/>
            <w:vMerge w:val="restart"/>
            <w:vAlign w:val="center"/>
          </w:tcPr>
          <w:p w14:paraId="2876CCDC" w14:textId="77777777" w:rsidR="00920491" w:rsidRPr="0075661B" w:rsidRDefault="00920491" w:rsidP="00F06BC7">
            <w:pPr>
              <w:snapToGrid w:val="0"/>
              <w:spacing w:line="360" w:lineRule="auto"/>
              <w:jc w:val="center"/>
              <w:rPr>
                <w:rFonts w:eastAsia="黑体"/>
                <w:sz w:val="22"/>
                <w:szCs w:val="22"/>
              </w:rPr>
            </w:pPr>
          </w:p>
        </w:tc>
        <w:tc>
          <w:tcPr>
            <w:tcW w:w="960" w:type="dxa"/>
            <w:vMerge w:val="restart"/>
            <w:vAlign w:val="center"/>
          </w:tcPr>
          <w:p w14:paraId="709DDDCC"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7352DF0E" w14:textId="77777777" w:rsidR="00920491" w:rsidRPr="0075661B" w:rsidRDefault="00920491" w:rsidP="00F06BC7">
            <w:pPr>
              <w:snapToGrid w:val="0"/>
              <w:spacing w:line="360" w:lineRule="auto"/>
              <w:jc w:val="center"/>
              <w:rPr>
                <w:rFonts w:eastAsia="黑体"/>
                <w:sz w:val="22"/>
                <w:szCs w:val="22"/>
              </w:rPr>
            </w:pPr>
          </w:p>
        </w:tc>
        <w:tc>
          <w:tcPr>
            <w:tcW w:w="704" w:type="dxa"/>
            <w:vAlign w:val="center"/>
          </w:tcPr>
          <w:p w14:paraId="4D441758"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48405D2A"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6842F80F"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6C33558D" w14:textId="77777777" w:rsidR="00920491" w:rsidRPr="0075661B" w:rsidRDefault="00920491" w:rsidP="00F06BC7">
            <w:pPr>
              <w:snapToGrid w:val="0"/>
              <w:spacing w:line="360" w:lineRule="auto"/>
              <w:jc w:val="center"/>
              <w:rPr>
                <w:rFonts w:eastAsia="黑体"/>
                <w:sz w:val="22"/>
                <w:szCs w:val="22"/>
              </w:rPr>
            </w:pPr>
          </w:p>
        </w:tc>
        <w:tc>
          <w:tcPr>
            <w:tcW w:w="884" w:type="dxa"/>
            <w:vMerge w:val="restart"/>
            <w:vAlign w:val="center"/>
          </w:tcPr>
          <w:p w14:paraId="0865F6F7" w14:textId="77777777" w:rsidR="00920491" w:rsidRPr="0075661B" w:rsidRDefault="00920491" w:rsidP="00F06BC7">
            <w:pPr>
              <w:snapToGrid w:val="0"/>
              <w:spacing w:line="360" w:lineRule="auto"/>
              <w:jc w:val="center"/>
              <w:rPr>
                <w:rFonts w:eastAsia="黑体"/>
                <w:sz w:val="22"/>
                <w:szCs w:val="22"/>
              </w:rPr>
            </w:pPr>
          </w:p>
        </w:tc>
        <w:tc>
          <w:tcPr>
            <w:tcW w:w="987" w:type="dxa"/>
            <w:vMerge w:val="restart"/>
            <w:vAlign w:val="center"/>
          </w:tcPr>
          <w:p w14:paraId="4AC01535" w14:textId="77777777" w:rsidR="00920491" w:rsidRPr="0075661B" w:rsidRDefault="00920491" w:rsidP="00F06BC7">
            <w:pPr>
              <w:snapToGrid w:val="0"/>
              <w:spacing w:line="360" w:lineRule="auto"/>
              <w:jc w:val="center"/>
              <w:rPr>
                <w:rFonts w:eastAsia="黑体"/>
                <w:sz w:val="22"/>
                <w:szCs w:val="22"/>
              </w:rPr>
            </w:pPr>
          </w:p>
        </w:tc>
        <w:tc>
          <w:tcPr>
            <w:tcW w:w="993" w:type="dxa"/>
            <w:vMerge w:val="restart"/>
            <w:vAlign w:val="center"/>
          </w:tcPr>
          <w:p w14:paraId="45FA63ED" w14:textId="77777777" w:rsidR="00920491" w:rsidRPr="0075661B" w:rsidRDefault="00920491" w:rsidP="00F06BC7">
            <w:pPr>
              <w:snapToGrid w:val="0"/>
              <w:spacing w:line="360" w:lineRule="auto"/>
              <w:jc w:val="center"/>
              <w:rPr>
                <w:rFonts w:eastAsia="黑体"/>
                <w:sz w:val="22"/>
                <w:szCs w:val="22"/>
              </w:rPr>
            </w:pPr>
          </w:p>
        </w:tc>
      </w:tr>
      <w:tr w:rsidR="00920491" w:rsidRPr="0075661B" w14:paraId="2881DA5C" w14:textId="77777777" w:rsidTr="0075661B">
        <w:trPr>
          <w:jc w:val="center"/>
        </w:trPr>
        <w:tc>
          <w:tcPr>
            <w:tcW w:w="699" w:type="dxa"/>
            <w:vMerge/>
            <w:vAlign w:val="center"/>
          </w:tcPr>
          <w:p w14:paraId="1A31B094" w14:textId="77777777" w:rsidR="00920491" w:rsidRPr="0075661B" w:rsidRDefault="00920491" w:rsidP="00F06BC7">
            <w:pPr>
              <w:snapToGrid w:val="0"/>
              <w:spacing w:line="360" w:lineRule="auto"/>
              <w:jc w:val="center"/>
              <w:rPr>
                <w:rFonts w:eastAsia="黑体"/>
                <w:sz w:val="22"/>
                <w:szCs w:val="22"/>
              </w:rPr>
            </w:pPr>
          </w:p>
        </w:tc>
        <w:tc>
          <w:tcPr>
            <w:tcW w:w="879" w:type="dxa"/>
            <w:vMerge/>
            <w:vAlign w:val="center"/>
          </w:tcPr>
          <w:p w14:paraId="7F4FDE93" w14:textId="77777777" w:rsidR="00920491" w:rsidRPr="0075661B" w:rsidRDefault="00920491" w:rsidP="00F06BC7">
            <w:pPr>
              <w:snapToGrid w:val="0"/>
              <w:spacing w:line="360" w:lineRule="auto"/>
              <w:jc w:val="center"/>
              <w:rPr>
                <w:rFonts w:eastAsia="黑体"/>
                <w:sz w:val="22"/>
                <w:szCs w:val="22"/>
              </w:rPr>
            </w:pPr>
          </w:p>
        </w:tc>
        <w:tc>
          <w:tcPr>
            <w:tcW w:w="960" w:type="dxa"/>
            <w:vMerge/>
            <w:vAlign w:val="center"/>
          </w:tcPr>
          <w:p w14:paraId="361AB22D"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39323D18" w14:textId="77777777" w:rsidR="00920491" w:rsidRPr="0075661B" w:rsidRDefault="00920491" w:rsidP="00F06BC7">
            <w:pPr>
              <w:snapToGrid w:val="0"/>
              <w:spacing w:line="360" w:lineRule="auto"/>
              <w:jc w:val="center"/>
              <w:rPr>
                <w:rFonts w:eastAsia="黑体"/>
                <w:sz w:val="22"/>
                <w:szCs w:val="22"/>
              </w:rPr>
            </w:pPr>
          </w:p>
        </w:tc>
        <w:tc>
          <w:tcPr>
            <w:tcW w:w="704" w:type="dxa"/>
            <w:vAlign w:val="center"/>
          </w:tcPr>
          <w:p w14:paraId="575E85E7"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6043D3FF"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2528B8C0" w14:textId="77777777" w:rsidR="00920491" w:rsidRPr="0075661B" w:rsidRDefault="00920491" w:rsidP="00F06BC7">
            <w:pPr>
              <w:snapToGrid w:val="0"/>
              <w:spacing w:line="360" w:lineRule="auto"/>
              <w:jc w:val="center"/>
              <w:rPr>
                <w:rFonts w:eastAsia="黑体"/>
                <w:sz w:val="22"/>
                <w:szCs w:val="22"/>
              </w:rPr>
            </w:pPr>
          </w:p>
        </w:tc>
        <w:tc>
          <w:tcPr>
            <w:tcW w:w="705" w:type="dxa"/>
            <w:vAlign w:val="center"/>
          </w:tcPr>
          <w:p w14:paraId="264472CC" w14:textId="77777777" w:rsidR="00920491" w:rsidRPr="0075661B" w:rsidRDefault="00920491" w:rsidP="00F06BC7">
            <w:pPr>
              <w:snapToGrid w:val="0"/>
              <w:spacing w:line="360" w:lineRule="auto"/>
              <w:jc w:val="center"/>
              <w:rPr>
                <w:rFonts w:eastAsia="黑体"/>
                <w:sz w:val="22"/>
                <w:szCs w:val="22"/>
              </w:rPr>
            </w:pPr>
          </w:p>
        </w:tc>
        <w:tc>
          <w:tcPr>
            <w:tcW w:w="884" w:type="dxa"/>
            <w:vMerge/>
            <w:vAlign w:val="center"/>
          </w:tcPr>
          <w:p w14:paraId="2AF4B5CE" w14:textId="77777777" w:rsidR="00920491" w:rsidRPr="0075661B" w:rsidRDefault="00920491" w:rsidP="00F06BC7">
            <w:pPr>
              <w:snapToGrid w:val="0"/>
              <w:spacing w:line="360" w:lineRule="auto"/>
              <w:jc w:val="center"/>
              <w:rPr>
                <w:rFonts w:eastAsia="黑体"/>
                <w:sz w:val="22"/>
                <w:szCs w:val="22"/>
              </w:rPr>
            </w:pPr>
          </w:p>
        </w:tc>
        <w:tc>
          <w:tcPr>
            <w:tcW w:w="987" w:type="dxa"/>
            <w:vMerge/>
            <w:vAlign w:val="center"/>
          </w:tcPr>
          <w:p w14:paraId="08EF746F" w14:textId="77777777" w:rsidR="00920491" w:rsidRPr="0075661B" w:rsidRDefault="00920491" w:rsidP="00F06BC7">
            <w:pPr>
              <w:snapToGrid w:val="0"/>
              <w:spacing w:line="360" w:lineRule="auto"/>
              <w:jc w:val="center"/>
              <w:rPr>
                <w:rFonts w:eastAsia="黑体"/>
                <w:sz w:val="22"/>
                <w:szCs w:val="22"/>
              </w:rPr>
            </w:pPr>
          </w:p>
        </w:tc>
        <w:tc>
          <w:tcPr>
            <w:tcW w:w="993" w:type="dxa"/>
            <w:vMerge/>
            <w:vAlign w:val="center"/>
          </w:tcPr>
          <w:p w14:paraId="65527C92" w14:textId="77777777" w:rsidR="00920491" w:rsidRPr="0075661B" w:rsidRDefault="00920491" w:rsidP="00F06BC7">
            <w:pPr>
              <w:snapToGrid w:val="0"/>
              <w:spacing w:line="360" w:lineRule="auto"/>
              <w:jc w:val="center"/>
              <w:rPr>
                <w:rFonts w:eastAsia="黑体"/>
                <w:sz w:val="22"/>
                <w:szCs w:val="22"/>
              </w:rPr>
            </w:pPr>
          </w:p>
        </w:tc>
      </w:tr>
      <w:tr w:rsidR="00920491" w:rsidRPr="0075661B" w14:paraId="68AF6D97" w14:textId="77777777" w:rsidTr="0075661B">
        <w:trPr>
          <w:trHeight w:val="602"/>
          <w:jc w:val="center"/>
        </w:trPr>
        <w:tc>
          <w:tcPr>
            <w:tcW w:w="2538" w:type="dxa"/>
            <w:gridSpan w:val="3"/>
            <w:vAlign w:val="center"/>
          </w:tcPr>
          <w:p w14:paraId="4A2D2CC1" w14:textId="43CC684C" w:rsidR="00920491" w:rsidRPr="0075661B" w:rsidRDefault="00920491" w:rsidP="00F06BC7">
            <w:pPr>
              <w:snapToGrid w:val="0"/>
              <w:spacing w:line="360" w:lineRule="auto"/>
              <w:jc w:val="center"/>
              <w:rPr>
                <w:sz w:val="22"/>
                <w:szCs w:val="22"/>
              </w:rPr>
            </w:pPr>
            <w:r w:rsidRPr="0075661B">
              <w:rPr>
                <w:sz w:val="22"/>
                <w:szCs w:val="22"/>
              </w:rPr>
              <w:t>相对固有误差</w:t>
            </w:r>
            <w:r w:rsidRPr="0075661B">
              <w:rPr>
                <w:i/>
                <w:iCs/>
                <w:sz w:val="22"/>
                <w:szCs w:val="22"/>
              </w:rPr>
              <w:t xml:space="preserve">I </w:t>
            </w:r>
            <w:r w:rsidRPr="0075661B">
              <w:rPr>
                <w:sz w:val="22"/>
                <w:szCs w:val="22"/>
              </w:rPr>
              <w:t>(%)</w:t>
            </w:r>
          </w:p>
        </w:tc>
        <w:tc>
          <w:tcPr>
            <w:tcW w:w="6388" w:type="dxa"/>
            <w:gridSpan w:val="8"/>
            <w:vAlign w:val="center"/>
          </w:tcPr>
          <w:p w14:paraId="78943483" w14:textId="77777777" w:rsidR="00920491" w:rsidRPr="0075661B" w:rsidRDefault="00920491" w:rsidP="00F06BC7">
            <w:pPr>
              <w:snapToGrid w:val="0"/>
              <w:spacing w:line="360" w:lineRule="auto"/>
              <w:jc w:val="center"/>
              <w:rPr>
                <w:sz w:val="22"/>
                <w:szCs w:val="22"/>
              </w:rPr>
            </w:pPr>
          </w:p>
        </w:tc>
      </w:tr>
    </w:tbl>
    <w:p w14:paraId="3F8B41E1" w14:textId="4E66FE59" w:rsidR="00B83DCE" w:rsidRPr="0075661B" w:rsidRDefault="00B83DCE" w:rsidP="004A6143">
      <w:pPr>
        <w:snapToGrid w:val="0"/>
        <w:spacing w:line="360" w:lineRule="auto"/>
        <w:rPr>
          <w:rFonts w:eastAsia="黑体"/>
          <w:sz w:val="24"/>
          <w:szCs w:val="24"/>
        </w:rPr>
      </w:pPr>
    </w:p>
    <w:p w14:paraId="51BE70A9" w14:textId="6580F779" w:rsidR="004A6143" w:rsidRPr="0075661B" w:rsidRDefault="004A6143" w:rsidP="004A6143">
      <w:pPr>
        <w:snapToGrid w:val="0"/>
        <w:spacing w:line="360" w:lineRule="auto"/>
        <w:rPr>
          <w:rFonts w:eastAsia="黑体"/>
          <w:sz w:val="24"/>
          <w:szCs w:val="24"/>
        </w:rPr>
      </w:pPr>
      <w:r w:rsidRPr="0075661B">
        <w:rPr>
          <w:rFonts w:eastAsia="黑体"/>
          <w:sz w:val="24"/>
          <w:szCs w:val="24"/>
        </w:rPr>
        <w:t>A.</w:t>
      </w:r>
      <w:r w:rsidR="00D853FA" w:rsidRPr="0075661B">
        <w:rPr>
          <w:rFonts w:eastAsia="黑体"/>
          <w:sz w:val="24"/>
          <w:szCs w:val="24"/>
        </w:rPr>
        <w:t>8</w:t>
      </w:r>
      <w:r w:rsidRPr="0075661B">
        <w:rPr>
          <w:rFonts w:eastAsia="黑体"/>
          <w:sz w:val="24"/>
          <w:szCs w:val="24"/>
        </w:rPr>
        <w:t>重复性</w:t>
      </w:r>
    </w:p>
    <w:tbl>
      <w:tblPr>
        <w:tblStyle w:val="af5"/>
        <w:tblW w:w="0" w:type="auto"/>
        <w:tblLook w:val="04A0" w:firstRow="1" w:lastRow="0" w:firstColumn="1" w:lastColumn="0" w:noHBand="0" w:noVBand="1"/>
      </w:tblPr>
      <w:tblGrid>
        <w:gridCol w:w="846"/>
        <w:gridCol w:w="992"/>
        <w:gridCol w:w="1134"/>
        <w:gridCol w:w="851"/>
        <w:gridCol w:w="850"/>
        <w:gridCol w:w="851"/>
        <w:gridCol w:w="850"/>
        <w:gridCol w:w="851"/>
        <w:gridCol w:w="1512"/>
      </w:tblGrid>
      <w:tr w:rsidR="004A6143" w:rsidRPr="0075661B" w14:paraId="7A8F0514" w14:textId="77777777" w:rsidTr="004A6143">
        <w:tc>
          <w:tcPr>
            <w:tcW w:w="846" w:type="dxa"/>
            <w:vAlign w:val="center"/>
          </w:tcPr>
          <w:p w14:paraId="70EA8670" w14:textId="77777777" w:rsidR="004A6143" w:rsidRPr="0075661B" w:rsidRDefault="004A6143" w:rsidP="0075661B">
            <w:pPr>
              <w:snapToGrid w:val="0"/>
              <w:jc w:val="center"/>
              <w:rPr>
                <w:sz w:val="22"/>
                <w:szCs w:val="22"/>
              </w:rPr>
            </w:pPr>
            <w:r w:rsidRPr="0075661B">
              <w:rPr>
                <w:sz w:val="22"/>
                <w:szCs w:val="22"/>
              </w:rPr>
              <w:t>参考</w:t>
            </w:r>
          </w:p>
          <w:p w14:paraId="70347A69" w14:textId="77777777" w:rsidR="004A6143" w:rsidRPr="0075661B" w:rsidRDefault="004A6143" w:rsidP="0075661B">
            <w:pPr>
              <w:snapToGrid w:val="0"/>
              <w:jc w:val="center"/>
              <w:rPr>
                <w:sz w:val="22"/>
                <w:szCs w:val="22"/>
              </w:rPr>
            </w:pPr>
            <w:r w:rsidRPr="0075661B">
              <w:rPr>
                <w:sz w:val="22"/>
                <w:szCs w:val="22"/>
              </w:rPr>
              <w:t>辐射</w:t>
            </w:r>
          </w:p>
        </w:tc>
        <w:tc>
          <w:tcPr>
            <w:tcW w:w="992" w:type="dxa"/>
            <w:vAlign w:val="center"/>
          </w:tcPr>
          <w:p w14:paraId="2848F493" w14:textId="55F35C77" w:rsidR="004A6143" w:rsidRPr="0075661B" w:rsidRDefault="00D853FA" w:rsidP="0075661B">
            <w:pPr>
              <w:snapToGrid w:val="0"/>
              <w:jc w:val="center"/>
              <w:rPr>
                <w:sz w:val="22"/>
                <w:szCs w:val="22"/>
              </w:rPr>
            </w:pPr>
            <w:r w:rsidRPr="0075661B">
              <w:rPr>
                <w:sz w:val="22"/>
                <w:szCs w:val="22"/>
              </w:rPr>
              <w:t>物距</w:t>
            </w:r>
          </w:p>
          <w:p w14:paraId="11DB6A92" w14:textId="61E0EC9A" w:rsidR="004A6143" w:rsidRPr="0075661B" w:rsidRDefault="004A6143" w:rsidP="0075661B">
            <w:pPr>
              <w:snapToGrid w:val="0"/>
              <w:jc w:val="center"/>
              <w:rPr>
                <w:sz w:val="22"/>
                <w:szCs w:val="22"/>
              </w:rPr>
            </w:pPr>
            <w:r w:rsidRPr="0075661B">
              <w:rPr>
                <w:sz w:val="22"/>
                <w:szCs w:val="22"/>
              </w:rPr>
              <w:t>(m)</w:t>
            </w:r>
          </w:p>
        </w:tc>
        <w:tc>
          <w:tcPr>
            <w:tcW w:w="1134" w:type="dxa"/>
            <w:vAlign w:val="center"/>
          </w:tcPr>
          <w:p w14:paraId="29941B3D" w14:textId="77777777" w:rsidR="004A6143" w:rsidRPr="0075661B" w:rsidRDefault="004A6143" w:rsidP="0075661B">
            <w:pPr>
              <w:snapToGrid w:val="0"/>
              <w:jc w:val="center"/>
              <w:rPr>
                <w:sz w:val="22"/>
                <w:szCs w:val="22"/>
              </w:rPr>
            </w:pPr>
            <w:r w:rsidRPr="0075661B">
              <w:rPr>
                <w:sz w:val="22"/>
                <w:szCs w:val="22"/>
              </w:rPr>
              <w:t>约定值</w:t>
            </w:r>
          </w:p>
          <w:p w14:paraId="31E5AF7B" w14:textId="6D106702" w:rsidR="004A6143" w:rsidRPr="0075661B" w:rsidRDefault="00CD2A9B" w:rsidP="0075661B">
            <w:pPr>
              <w:snapToGrid w:val="0"/>
              <w:jc w:val="center"/>
              <w:rPr>
                <w:sz w:val="22"/>
                <w:szCs w:val="22"/>
              </w:rPr>
            </w:pPr>
            <w:r w:rsidRPr="0075661B">
              <w:rPr>
                <w:sz w:val="22"/>
                <w:szCs w:val="22"/>
              </w:rPr>
              <w:t>(</w:t>
            </w:r>
            <w:proofErr w:type="spellStart"/>
            <w:r w:rsidRPr="0075661B">
              <w:rPr>
                <w:sz w:val="22"/>
                <w:szCs w:val="22"/>
              </w:rPr>
              <w:t>μSv</w:t>
            </w:r>
            <w:proofErr w:type="spellEnd"/>
            <w:r w:rsidRPr="0075661B">
              <w:rPr>
                <w:sz w:val="22"/>
                <w:szCs w:val="22"/>
              </w:rPr>
              <w:t>/h)</w:t>
            </w:r>
          </w:p>
        </w:tc>
        <w:tc>
          <w:tcPr>
            <w:tcW w:w="4253" w:type="dxa"/>
            <w:gridSpan w:val="5"/>
            <w:vAlign w:val="center"/>
          </w:tcPr>
          <w:p w14:paraId="5389BDA0" w14:textId="77777777" w:rsidR="004A6143" w:rsidRPr="0075661B" w:rsidRDefault="004A6143" w:rsidP="0075661B">
            <w:pPr>
              <w:snapToGrid w:val="0"/>
              <w:jc w:val="center"/>
              <w:rPr>
                <w:sz w:val="22"/>
                <w:szCs w:val="22"/>
              </w:rPr>
            </w:pPr>
            <w:r w:rsidRPr="0075661B">
              <w:rPr>
                <w:sz w:val="22"/>
                <w:szCs w:val="22"/>
              </w:rPr>
              <w:t>仪器读数</w:t>
            </w:r>
          </w:p>
          <w:p w14:paraId="663C88F3" w14:textId="7ECBBC1E" w:rsidR="004A6143" w:rsidRPr="0075661B" w:rsidRDefault="00CD2A9B" w:rsidP="0075661B">
            <w:pPr>
              <w:snapToGrid w:val="0"/>
              <w:jc w:val="center"/>
              <w:rPr>
                <w:sz w:val="22"/>
                <w:szCs w:val="22"/>
              </w:rPr>
            </w:pPr>
            <w:r w:rsidRPr="0075661B">
              <w:rPr>
                <w:sz w:val="22"/>
                <w:szCs w:val="22"/>
              </w:rPr>
              <w:t>(</w:t>
            </w:r>
            <w:proofErr w:type="spellStart"/>
            <w:r w:rsidRPr="0075661B">
              <w:rPr>
                <w:sz w:val="22"/>
                <w:szCs w:val="22"/>
              </w:rPr>
              <w:t>μSv</w:t>
            </w:r>
            <w:proofErr w:type="spellEnd"/>
            <w:r w:rsidRPr="0075661B">
              <w:rPr>
                <w:sz w:val="22"/>
                <w:szCs w:val="22"/>
              </w:rPr>
              <w:t>/h)</w:t>
            </w:r>
          </w:p>
        </w:tc>
        <w:tc>
          <w:tcPr>
            <w:tcW w:w="1512" w:type="dxa"/>
            <w:vAlign w:val="center"/>
          </w:tcPr>
          <w:p w14:paraId="55ECDAB4" w14:textId="5570AE90" w:rsidR="004A6143" w:rsidRPr="0075661B" w:rsidRDefault="004A6143" w:rsidP="0075661B">
            <w:pPr>
              <w:snapToGrid w:val="0"/>
              <w:jc w:val="center"/>
              <w:rPr>
                <w:sz w:val="22"/>
                <w:szCs w:val="22"/>
              </w:rPr>
            </w:pPr>
            <w:r w:rsidRPr="0075661B">
              <w:rPr>
                <w:sz w:val="22"/>
                <w:szCs w:val="22"/>
              </w:rPr>
              <w:t>重复性</w:t>
            </w:r>
            <w:r w:rsidRPr="0075661B">
              <w:rPr>
                <w:sz w:val="22"/>
                <w:szCs w:val="22"/>
              </w:rPr>
              <w:t xml:space="preserve"> (%)</w:t>
            </w:r>
          </w:p>
        </w:tc>
      </w:tr>
      <w:tr w:rsidR="004A6143" w:rsidRPr="0075661B" w14:paraId="4B34C7F8" w14:textId="77777777" w:rsidTr="004A6143">
        <w:tc>
          <w:tcPr>
            <w:tcW w:w="846" w:type="dxa"/>
            <w:vMerge w:val="restart"/>
            <w:vAlign w:val="center"/>
          </w:tcPr>
          <w:p w14:paraId="5BC2BA5D" w14:textId="77777777" w:rsidR="004A6143" w:rsidRPr="0075661B" w:rsidRDefault="004A6143" w:rsidP="009C7A54">
            <w:pPr>
              <w:snapToGrid w:val="0"/>
              <w:spacing w:line="360" w:lineRule="auto"/>
              <w:jc w:val="center"/>
              <w:rPr>
                <w:rFonts w:eastAsia="黑体"/>
                <w:sz w:val="22"/>
                <w:szCs w:val="22"/>
              </w:rPr>
            </w:pPr>
          </w:p>
        </w:tc>
        <w:tc>
          <w:tcPr>
            <w:tcW w:w="992" w:type="dxa"/>
            <w:vMerge w:val="restart"/>
            <w:vAlign w:val="center"/>
          </w:tcPr>
          <w:p w14:paraId="5874636A" w14:textId="77777777" w:rsidR="004A6143" w:rsidRPr="0075661B" w:rsidRDefault="004A6143" w:rsidP="009C7A54">
            <w:pPr>
              <w:snapToGrid w:val="0"/>
              <w:spacing w:line="360" w:lineRule="auto"/>
              <w:jc w:val="center"/>
              <w:rPr>
                <w:rFonts w:eastAsia="黑体"/>
                <w:sz w:val="22"/>
                <w:szCs w:val="22"/>
              </w:rPr>
            </w:pPr>
          </w:p>
        </w:tc>
        <w:tc>
          <w:tcPr>
            <w:tcW w:w="1134" w:type="dxa"/>
            <w:vMerge w:val="restart"/>
            <w:vAlign w:val="center"/>
          </w:tcPr>
          <w:p w14:paraId="0416CD5A" w14:textId="77777777" w:rsidR="004A6143" w:rsidRPr="0075661B" w:rsidRDefault="004A6143" w:rsidP="009C7A54">
            <w:pPr>
              <w:snapToGrid w:val="0"/>
              <w:spacing w:line="360" w:lineRule="auto"/>
              <w:jc w:val="center"/>
              <w:rPr>
                <w:rFonts w:eastAsia="黑体"/>
                <w:sz w:val="22"/>
                <w:szCs w:val="22"/>
              </w:rPr>
            </w:pPr>
          </w:p>
        </w:tc>
        <w:tc>
          <w:tcPr>
            <w:tcW w:w="851" w:type="dxa"/>
            <w:vAlign w:val="center"/>
          </w:tcPr>
          <w:p w14:paraId="79D0A220" w14:textId="77777777" w:rsidR="004A6143" w:rsidRPr="0075661B" w:rsidRDefault="004A6143" w:rsidP="009C7A54">
            <w:pPr>
              <w:snapToGrid w:val="0"/>
              <w:spacing w:line="360" w:lineRule="auto"/>
              <w:jc w:val="center"/>
              <w:rPr>
                <w:rFonts w:eastAsia="黑体"/>
                <w:sz w:val="22"/>
                <w:szCs w:val="22"/>
              </w:rPr>
            </w:pPr>
          </w:p>
        </w:tc>
        <w:tc>
          <w:tcPr>
            <w:tcW w:w="850" w:type="dxa"/>
            <w:vAlign w:val="center"/>
          </w:tcPr>
          <w:p w14:paraId="53E89AD0" w14:textId="77777777" w:rsidR="004A6143" w:rsidRPr="0075661B" w:rsidRDefault="004A6143" w:rsidP="009C7A54">
            <w:pPr>
              <w:snapToGrid w:val="0"/>
              <w:spacing w:line="360" w:lineRule="auto"/>
              <w:jc w:val="center"/>
              <w:rPr>
                <w:rFonts w:eastAsia="黑体"/>
                <w:sz w:val="22"/>
                <w:szCs w:val="22"/>
              </w:rPr>
            </w:pPr>
          </w:p>
        </w:tc>
        <w:tc>
          <w:tcPr>
            <w:tcW w:w="851" w:type="dxa"/>
            <w:vAlign w:val="center"/>
          </w:tcPr>
          <w:p w14:paraId="1D87FAB3" w14:textId="77777777" w:rsidR="004A6143" w:rsidRPr="0075661B" w:rsidRDefault="004A6143" w:rsidP="009C7A54">
            <w:pPr>
              <w:snapToGrid w:val="0"/>
              <w:spacing w:line="360" w:lineRule="auto"/>
              <w:jc w:val="center"/>
              <w:rPr>
                <w:rFonts w:eastAsia="黑体"/>
                <w:sz w:val="22"/>
                <w:szCs w:val="22"/>
              </w:rPr>
            </w:pPr>
          </w:p>
        </w:tc>
        <w:tc>
          <w:tcPr>
            <w:tcW w:w="850" w:type="dxa"/>
            <w:vAlign w:val="center"/>
          </w:tcPr>
          <w:p w14:paraId="04A97667" w14:textId="77777777" w:rsidR="004A6143" w:rsidRPr="0075661B" w:rsidRDefault="004A6143" w:rsidP="009C7A54">
            <w:pPr>
              <w:snapToGrid w:val="0"/>
              <w:spacing w:line="360" w:lineRule="auto"/>
              <w:jc w:val="center"/>
              <w:rPr>
                <w:rFonts w:eastAsia="黑体"/>
                <w:sz w:val="22"/>
                <w:szCs w:val="22"/>
              </w:rPr>
            </w:pPr>
          </w:p>
        </w:tc>
        <w:tc>
          <w:tcPr>
            <w:tcW w:w="851" w:type="dxa"/>
            <w:vAlign w:val="center"/>
          </w:tcPr>
          <w:p w14:paraId="74300AEE" w14:textId="77777777" w:rsidR="004A6143" w:rsidRPr="0075661B" w:rsidRDefault="004A6143" w:rsidP="009C7A54">
            <w:pPr>
              <w:snapToGrid w:val="0"/>
              <w:spacing w:line="360" w:lineRule="auto"/>
              <w:jc w:val="center"/>
              <w:rPr>
                <w:rFonts w:eastAsia="黑体"/>
                <w:sz w:val="22"/>
                <w:szCs w:val="22"/>
              </w:rPr>
            </w:pPr>
          </w:p>
        </w:tc>
        <w:tc>
          <w:tcPr>
            <w:tcW w:w="1512" w:type="dxa"/>
            <w:vMerge w:val="restart"/>
            <w:vAlign w:val="center"/>
          </w:tcPr>
          <w:p w14:paraId="4E812351" w14:textId="77777777" w:rsidR="004A6143" w:rsidRPr="0075661B" w:rsidRDefault="004A6143" w:rsidP="009C7A54">
            <w:pPr>
              <w:snapToGrid w:val="0"/>
              <w:spacing w:line="360" w:lineRule="auto"/>
              <w:jc w:val="center"/>
              <w:rPr>
                <w:rFonts w:eastAsia="黑体"/>
                <w:sz w:val="22"/>
                <w:szCs w:val="22"/>
              </w:rPr>
            </w:pPr>
          </w:p>
        </w:tc>
      </w:tr>
      <w:tr w:rsidR="004A6143" w:rsidRPr="0075661B" w14:paraId="464A020A" w14:textId="77777777" w:rsidTr="004A6143">
        <w:tc>
          <w:tcPr>
            <w:tcW w:w="846" w:type="dxa"/>
            <w:vMerge/>
            <w:vAlign w:val="center"/>
          </w:tcPr>
          <w:p w14:paraId="42E8645D" w14:textId="77777777" w:rsidR="004A6143" w:rsidRPr="0075661B" w:rsidRDefault="004A6143" w:rsidP="009C7A54">
            <w:pPr>
              <w:snapToGrid w:val="0"/>
              <w:spacing w:line="360" w:lineRule="auto"/>
              <w:jc w:val="center"/>
              <w:rPr>
                <w:rFonts w:eastAsia="黑体"/>
                <w:sz w:val="22"/>
                <w:szCs w:val="22"/>
              </w:rPr>
            </w:pPr>
          </w:p>
        </w:tc>
        <w:tc>
          <w:tcPr>
            <w:tcW w:w="992" w:type="dxa"/>
            <w:vMerge/>
            <w:vAlign w:val="center"/>
          </w:tcPr>
          <w:p w14:paraId="685F1382" w14:textId="77777777" w:rsidR="004A6143" w:rsidRPr="0075661B" w:rsidRDefault="004A6143" w:rsidP="009C7A54">
            <w:pPr>
              <w:snapToGrid w:val="0"/>
              <w:spacing w:line="360" w:lineRule="auto"/>
              <w:jc w:val="center"/>
              <w:rPr>
                <w:rFonts w:eastAsia="黑体"/>
                <w:sz w:val="22"/>
                <w:szCs w:val="22"/>
              </w:rPr>
            </w:pPr>
          </w:p>
        </w:tc>
        <w:tc>
          <w:tcPr>
            <w:tcW w:w="1134" w:type="dxa"/>
            <w:vMerge/>
            <w:vAlign w:val="center"/>
          </w:tcPr>
          <w:p w14:paraId="227C4642" w14:textId="77777777" w:rsidR="004A6143" w:rsidRPr="0075661B" w:rsidRDefault="004A6143" w:rsidP="009C7A54">
            <w:pPr>
              <w:snapToGrid w:val="0"/>
              <w:spacing w:line="360" w:lineRule="auto"/>
              <w:jc w:val="center"/>
              <w:rPr>
                <w:rFonts w:eastAsia="黑体"/>
                <w:sz w:val="22"/>
                <w:szCs w:val="22"/>
              </w:rPr>
            </w:pPr>
          </w:p>
        </w:tc>
        <w:tc>
          <w:tcPr>
            <w:tcW w:w="851" w:type="dxa"/>
            <w:vAlign w:val="center"/>
          </w:tcPr>
          <w:p w14:paraId="14A01843" w14:textId="77777777" w:rsidR="004A6143" w:rsidRPr="0075661B" w:rsidRDefault="004A6143" w:rsidP="009C7A54">
            <w:pPr>
              <w:snapToGrid w:val="0"/>
              <w:spacing w:line="360" w:lineRule="auto"/>
              <w:jc w:val="center"/>
              <w:rPr>
                <w:rFonts w:eastAsia="黑体"/>
                <w:sz w:val="22"/>
                <w:szCs w:val="22"/>
              </w:rPr>
            </w:pPr>
          </w:p>
        </w:tc>
        <w:tc>
          <w:tcPr>
            <w:tcW w:w="850" w:type="dxa"/>
            <w:vAlign w:val="center"/>
          </w:tcPr>
          <w:p w14:paraId="5CCF845A" w14:textId="77777777" w:rsidR="004A6143" w:rsidRPr="0075661B" w:rsidRDefault="004A6143" w:rsidP="009C7A54">
            <w:pPr>
              <w:snapToGrid w:val="0"/>
              <w:spacing w:line="360" w:lineRule="auto"/>
              <w:jc w:val="center"/>
              <w:rPr>
                <w:rFonts w:eastAsia="黑体"/>
                <w:sz w:val="22"/>
                <w:szCs w:val="22"/>
              </w:rPr>
            </w:pPr>
          </w:p>
        </w:tc>
        <w:tc>
          <w:tcPr>
            <w:tcW w:w="851" w:type="dxa"/>
            <w:vAlign w:val="center"/>
          </w:tcPr>
          <w:p w14:paraId="20154B83" w14:textId="77777777" w:rsidR="004A6143" w:rsidRPr="0075661B" w:rsidRDefault="004A6143" w:rsidP="009C7A54">
            <w:pPr>
              <w:snapToGrid w:val="0"/>
              <w:spacing w:line="360" w:lineRule="auto"/>
              <w:jc w:val="center"/>
              <w:rPr>
                <w:rFonts w:eastAsia="黑体"/>
                <w:sz w:val="22"/>
                <w:szCs w:val="22"/>
              </w:rPr>
            </w:pPr>
          </w:p>
        </w:tc>
        <w:tc>
          <w:tcPr>
            <w:tcW w:w="850" w:type="dxa"/>
            <w:vAlign w:val="center"/>
          </w:tcPr>
          <w:p w14:paraId="6BFE99C2" w14:textId="77777777" w:rsidR="004A6143" w:rsidRPr="0075661B" w:rsidRDefault="004A6143" w:rsidP="009C7A54">
            <w:pPr>
              <w:snapToGrid w:val="0"/>
              <w:spacing w:line="360" w:lineRule="auto"/>
              <w:jc w:val="center"/>
              <w:rPr>
                <w:rFonts w:eastAsia="黑体"/>
                <w:sz w:val="22"/>
                <w:szCs w:val="22"/>
              </w:rPr>
            </w:pPr>
          </w:p>
        </w:tc>
        <w:tc>
          <w:tcPr>
            <w:tcW w:w="851" w:type="dxa"/>
            <w:vAlign w:val="center"/>
          </w:tcPr>
          <w:p w14:paraId="215D9805" w14:textId="77777777" w:rsidR="004A6143" w:rsidRPr="0075661B" w:rsidRDefault="004A6143" w:rsidP="009C7A54">
            <w:pPr>
              <w:snapToGrid w:val="0"/>
              <w:spacing w:line="360" w:lineRule="auto"/>
              <w:jc w:val="center"/>
              <w:rPr>
                <w:rFonts w:eastAsia="黑体"/>
                <w:sz w:val="22"/>
                <w:szCs w:val="22"/>
              </w:rPr>
            </w:pPr>
          </w:p>
        </w:tc>
        <w:tc>
          <w:tcPr>
            <w:tcW w:w="1512" w:type="dxa"/>
            <w:vMerge/>
            <w:vAlign w:val="center"/>
          </w:tcPr>
          <w:p w14:paraId="2FAACB67" w14:textId="77777777" w:rsidR="004A6143" w:rsidRPr="0075661B" w:rsidRDefault="004A6143" w:rsidP="009C7A54">
            <w:pPr>
              <w:snapToGrid w:val="0"/>
              <w:spacing w:line="360" w:lineRule="auto"/>
              <w:jc w:val="center"/>
              <w:rPr>
                <w:rFonts w:eastAsia="黑体"/>
                <w:sz w:val="22"/>
                <w:szCs w:val="22"/>
              </w:rPr>
            </w:pPr>
          </w:p>
        </w:tc>
      </w:tr>
      <w:tr w:rsidR="004A6143" w:rsidRPr="0075661B" w14:paraId="6AA7CC09" w14:textId="77777777" w:rsidTr="004A6143">
        <w:tc>
          <w:tcPr>
            <w:tcW w:w="846" w:type="dxa"/>
            <w:vMerge/>
            <w:vAlign w:val="center"/>
          </w:tcPr>
          <w:p w14:paraId="203D0862" w14:textId="77777777" w:rsidR="004A6143" w:rsidRPr="0075661B" w:rsidRDefault="004A6143" w:rsidP="009C7A54">
            <w:pPr>
              <w:snapToGrid w:val="0"/>
              <w:spacing w:line="360" w:lineRule="auto"/>
              <w:jc w:val="center"/>
              <w:rPr>
                <w:rFonts w:eastAsia="黑体"/>
                <w:sz w:val="22"/>
                <w:szCs w:val="22"/>
              </w:rPr>
            </w:pPr>
          </w:p>
        </w:tc>
        <w:tc>
          <w:tcPr>
            <w:tcW w:w="992" w:type="dxa"/>
            <w:vMerge/>
            <w:vAlign w:val="center"/>
          </w:tcPr>
          <w:p w14:paraId="60776DC4" w14:textId="77777777" w:rsidR="004A6143" w:rsidRPr="0075661B" w:rsidRDefault="004A6143" w:rsidP="009C7A54">
            <w:pPr>
              <w:snapToGrid w:val="0"/>
              <w:spacing w:line="360" w:lineRule="auto"/>
              <w:jc w:val="center"/>
              <w:rPr>
                <w:rFonts w:eastAsia="黑体"/>
                <w:sz w:val="22"/>
                <w:szCs w:val="22"/>
              </w:rPr>
            </w:pPr>
          </w:p>
        </w:tc>
        <w:tc>
          <w:tcPr>
            <w:tcW w:w="1134" w:type="dxa"/>
            <w:vMerge/>
            <w:vAlign w:val="center"/>
          </w:tcPr>
          <w:p w14:paraId="60BAF40F" w14:textId="77777777" w:rsidR="004A6143" w:rsidRPr="0075661B" w:rsidRDefault="004A6143" w:rsidP="009C7A54">
            <w:pPr>
              <w:snapToGrid w:val="0"/>
              <w:spacing w:line="360" w:lineRule="auto"/>
              <w:jc w:val="center"/>
              <w:rPr>
                <w:rFonts w:eastAsia="黑体"/>
                <w:sz w:val="22"/>
                <w:szCs w:val="22"/>
              </w:rPr>
            </w:pPr>
          </w:p>
        </w:tc>
        <w:tc>
          <w:tcPr>
            <w:tcW w:w="851" w:type="dxa"/>
            <w:vAlign w:val="center"/>
          </w:tcPr>
          <w:p w14:paraId="7F31C6F3" w14:textId="77777777" w:rsidR="004A6143" w:rsidRPr="0075661B" w:rsidRDefault="004A6143" w:rsidP="009C7A54">
            <w:pPr>
              <w:snapToGrid w:val="0"/>
              <w:spacing w:line="360" w:lineRule="auto"/>
              <w:jc w:val="center"/>
              <w:rPr>
                <w:rFonts w:eastAsia="黑体"/>
                <w:sz w:val="22"/>
                <w:szCs w:val="22"/>
              </w:rPr>
            </w:pPr>
          </w:p>
        </w:tc>
        <w:tc>
          <w:tcPr>
            <w:tcW w:w="850" w:type="dxa"/>
            <w:vAlign w:val="center"/>
          </w:tcPr>
          <w:p w14:paraId="33AA60DF" w14:textId="77777777" w:rsidR="004A6143" w:rsidRPr="0075661B" w:rsidRDefault="004A6143" w:rsidP="009C7A54">
            <w:pPr>
              <w:snapToGrid w:val="0"/>
              <w:spacing w:line="360" w:lineRule="auto"/>
              <w:jc w:val="center"/>
              <w:rPr>
                <w:rFonts w:eastAsia="黑体"/>
                <w:sz w:val="22"/>
                <w:szCs w:val="22"/>
              </w:rPr>
            </w:pPr>
          </w:p>
        </w:tc>
        <w:tc>
          <w:tcPr>
            <w:tcW w:w="851" w:type="dxa"/>
            <w:vAlign w:val="center"/>
          </w:tcPr>
          <w:p w14:paraId="2A5329F3" w14:textId="77777777" w:rsidR="004A6143" w:rsidRPr="0075661B" w:rsidRDefault="004A6143" w:rsidP="009C7A54">
            <w:pPr>
              <w:snapToGrid w:val="0"/>
              <w:spacing w:line="360" w:lineRule="auto"/>
              <w:jc w:val="center"/>
              <w:rPr>
                <w:rFonts w:eastAsia="黑体"/>
                <w:sz w:val="22"/>
                <w:szCs w:val="22"/>
              </w:rPr>
            </w:pPr>
          </w:p>
        </w:tc>
        <w:tc>
          <w:tcPr>
            <w:tcW w:w="850" w:type="dxa"/>
            <w:vAlign w:val="center"/>
          </w:tcPr>
          <w:p w14:paraId="537D0812" w14:textId="77777777" w:rsidR="004A6143" w:rsidRPr="0075661B" w:rsidRDefault="004A6143" w:rsidP="009C7A54">
            <w:pPr>
              <w:snapToGrid w:val="0"/>
              <w:spacing w:line="360" w:lineRule="auto"/>
              <w:jc w:val="center"/>
              <w:rPr>
                <w:rFonts w:eastAsia="黑体"/>
                <w:sz w:val="22"/>
                <w:szCs w:val="22"/>
              </w:rPr>
            </w:pPr>
          </w:p>
        </w:tc>
        <w:tc>
          <w:tcPr>
            <w:tcW w:w="851" w:type="dxa"/>
            <w:vAlign w:val="center"/>
          </w:tcPr>
          <w:p w14:paraId="7EAB8E99" w14:textId="77777777" w:rsidR="004A6143" w:rsidRPr="0075661B" w:rsidRDefault="004A6143" w:rsidP="009C7A54">
            <w:pPr>
              <w:snapToGrid w:val="0"/>
              <w:spacing w:line="360" w:lineRule="auto"/>
              <w:jc w:val="center"/>
              <w:rPr>
                <w:rFonts w:eastAsia="黑体"/>
                <w:sz w:val="22"/>
                <w:szCs w:val="22"/>
              </w:rPr>
            </w:pPr>
          </w:p>
        </w:tc>
        <w:tc>
          <w:tcPr>
            <w:tcW w:w="1512" w:type="dxa"/>
            <w:vMerge/>
            <w:vAlign w:val="center"/>
          </w:tcPr>
          <w:p w14:paraId="3CBAF077" w14:textId="77777777" w:rsidR="004A6143" w:rsidRPr="0075661B" w:rsidRDefault="004A6143" w:rsidP="009C7A54">
            <w:pPr>
              <w:snapToGrid w:val="0"/>
              <w:spacing w:line="360" w:lineRule="auto"/>
              <w:jc w:val="center"/>
              <w:rPr>
                <w:rFonts w:eastAsia="黑体"/>
                <w:sz w:val="22"/>
                <w:szCs w:val="22"/>
              </w:rPr>
            </w:pPr>
          </w:p>
        </w:tc>
      </w:tr>
      <w:tr w:rsidR="004A6143" w:rsidRPr="0075661B" w14:paraId="370849F9" w14:textId="77777777" w:rsidTr="004A6143">
        <w:tc>
          <w:tcPr>
            <w:tcW w:w="846" w:type="dxa"/>
            <w:vMerge/>
            <w:vAlign w:val="center"/>
          </w:tcPr>
          <w:p w14:paraId="424B680F" w14:textId="77777777" w:rsidR="004A6143" w:rsidRPr="0075661B" w:rsidRDefault="004A6143" w:rsidP="009C7A54">
            <w:pPr>
              <w:snapToGrid w:val="0"/>
              <w:spacing w:line="360" w:lineRule="auto"/>
              <w:jc w:val="center"/>
              <w:rPr>
                <w:rFonts w:eastAsia="黑体"/>
                <w:sz w:val="22"/>
                <w:szCs w:val="22"/>
              </w:rPr>
            </w:pPr>
          </w:p>
        </w:tc>
        <w:tc>
          <w:tcPr>
            <w:tcW w:w="992" w:type="dxa"/>
            <w:vMerge/>
            <w:vAlign w:val="center"/>
          </w:tcPr>
          <w:p w14:paraId="61E3EBC7" w14:textId="77777777" w:rsidR="004A6143" w:rsidRPr="0075661B" w:rsidRDefault="004A6143" w:rsidP="009C7A54">
            <w:pPr>
              <w:snapToGrid w:val="0"/>
              <w:spacing w:line="360" w:lineRule="auto"/>
              <w:jc w:val="center"/>
              <w:rPr>
                <w:rFonts w:eastAsia="黑体"/>
                <w:sz w:val="22"/>
                <w:szCs w:val="22"/>
              </w:rPr>
            </w:pPr>
          </w:p>
        </w:tc>
        <w:tc>
          <w:tcPr>
            <w:tcW w:w="1134" w:type="dxa"/>
            <w:vMerge/>
            <w:vAlign w:val="center"/>
          </w:tcPr>
          <w:p w14:paraId="7FD91372" w14:textId="77777777" w:rsidR="004A6143" w:rsidRPr="0075661B" w:rsidRDefault="004A6143" w:rsidP="009C7A54">
            <w:pPr>
              <w:snapToGrid w:val="0"/>
              <w:spacing w:line="360" w:lineRule="auto"/>
              <w:jc w:val="center"/>
              <w:rPr>
                <w:rFonts w:eastAsia="黑体"/>
                <w:sz w:val="22"/>
                <w:szCs w:val="22"/>
              </w:rPr>
            </w:pPr>
          </w:p>
        </w:tc>
        <w:tc>
          <w:tcPr>
            <w:tcW w:w="851" w:type="dxa"/>
            <w:vAlign w:val="center"/>
          </w:tcPr>
          <w:p w14:paraId="45CBFAAB" w14:textId="77777777" w:rsidR="004A6143" w:rsidRPr="0075661B" w:rsidRDefault="004A6143" w:rsidP="009C7A54">
            <w:pPr>
              <w:snapToGrid w:val="0"/>
              <w:spacing w:line="360" w:lineRule="auto"/>
              <w:jc w:val="center"/>
              <w:rPr>
                <w:rFonts w:eastAsia="黑体"/>
                <w:sz w:val="22"/>
                <w:szCs w:val="22"/>
              </w:rPr>
            </w:pPr>
          </w:p>
        </w:tc>
        <w:tc>
          <w:tcPr>
            <w:tcW w:w="850" w:type="dxa"/>
            <w:vAlign w:val="center"/>
          </w:tcPr>
          <w:p w14:paraId="3D5C4E82" w14:textId="77777777" w:rsidR="004A6143" w:rsidRPr="0075661B" w:rsidRDefault="004A6143" w:rsidP="009C7A54">
            <w:pPr>
              <w:snapToGrid w:val="0"/>
              <w:spacing w:line="360" w:lineRule="auto"/>
              <w:jc w:val="center"/>
              <w:rPr>
                <w:rFonts w:eastAsia="黑体"/>
                <w:sz w:val="22"/>
                <w:szCs w:val="22"/>
              </w:rPr>
            </w:pPr>
          </w:p>
        </w:tc>
        <w:tc>
          <w:tcPr>
            <w:tcW w:w="851" w:type="dxa"/>
            <w:vAlign w:val="center"/>
          </w:tcPr>
          <w:p w14:paraId="193CA9A5" w14:textId="77777777" w:rsidR="004A6143" w:rsidRPr="0075661B" w:rsidRDefault="004A6143" w:rsidP="009C7A54">
            <w:pPr>
              <w:snapToGrid w:val="0"/>
              <w:spacing w:line="360" w:lineRule="auto"/>
              <w:jc w:val="center"/>
              <w:rPr>
                <w:rFonts w:eastAsia="黑体"/>
                <w:sz w:val="22"/>
                <w:szCs w:val="22"/>
              </w:rPr>
            </w:pPr>
          </w:p>
        </w:tc>
        <w:tc>
          <w:tcPr>
            <w:tcW w:w="850" w:type="dxa"/>
            <w:vAlign w:val="center"/>
          </w:tcPr>
          <w:p w14:paraId="4744DF4E" w14:textId="77777777" w:rsidR="004A6143" w:rsidRPr="0075661B" w:rsidRDefault="004A6143" w:rsidP="009C7A54">
            <w:pPr>
              <w:snapToGrid w:val="0"/>
              <w:spacing w:line="360" w:lineRule="auto"/>
              <w:jc w:val="center"/>
              <w:rPr>
                <w:rFonts w:eastAsia="黑体"/>
                <w:sz w:val="22"/>
                <w:szCs w:val="22"/>
              </w:rPr>
            </w:pPr>
          </w:p>
        </w:tc>
        <w:tc>
          <w:tcPr>
            <w:tcW w:w="851" w:type="dxa"/>
            <w:vAlign w:val="center"/>
          </w:tcPr>
          <w:p w14:paraId="38378E4D" w14:textId="77777777" w:rsidR="004A6143" w:rsidRPr="0075661B" w:rsidRDefault="004A6143" w:rsidP="009C7A54">
            <w:pPr>
              <w:snapToGrid w:val="0"/>
              <w:spacing w:line="360" w:lineRule="auto"/>
              <w:jc w:val="center"/>
              <w:rPr>
                <w:rFonts w:eastAsia="黑体"/>
                <w:sz w:val="22"/>
                <w:szCs w:val="22"/>
              </w:rPr>
            </w:pPr>
          </w:p>
        </w:tc>
        <w:tc>
          <w:tcPr>
            <w:tcW w:w="1512" w:type="dxa"/>
            <w:vMerge/>
            <w:vAlign w:val="center"/>
          </w:tcPr>
          <w:p w14:paraId="7F1DD884" w14:textId="77777777" w:rsidR="004A6143" w:rsidRPr="0075661B" w:rsidRDefault="004A6143" w:rsidP="009C7A54">
            <w:pPr>
              <w:snapToGrid w:val="0"/>
              <w:spacing w:line="360" w:lineRule="auto"/>
              <w:jc w:val="center"/>
              <w:rPr>
                <w:rFonts w:eastAsia="黑体"/>
                <w:sz w:val="22"/>
                <w:szCs w:val="22"/>
              </w:rPr>
            </w:pPr>
          </w:p>
        </w:tc>
      </w:tr>
    </w:tbl>
    <w:p w14:paraId="60387C04" w14:textId="77777777" w:rsidR="00DB676E" w:rsidRPr="0075661B" w:rsidRDefault="00DB676E" w:rsidP="004A6143">
      <w:pPr>
        <w:snapToGrid w:val="0"/>
        <w:spacing w:line="360" w:lineRule="auto"/>
        <w:rPr>
          <w:rFonts w:eastAsia="黑体"/>
          <w:sz w:val="24"/>
          <w:szCs w:val="24"/>
        </w:rPr>
      </w:pPr>
    </w:p>
    <w:p w14:paraId="4F50834B" w14:textId="58983329" w:rsidR="00B83DCE" w:rsidRPr="0075661B" w:rsidRDefault="00B83DCE" w:rsidP="004A6143">
      <w:pPr>
        <w:snapToGrid w:val="0"/>
        <w:spacing w:line="360" w:lineRule="auto"/>
        <w:rPr>
          <w:rFonts w:eastAsia="黑体"/>
          <w:sz w:val="24"/>
          <w:szCs w:val="24"/>
        </w:rPr>
      </w:pPr>
    </w:p>
    <w:p w14:paraId="7C2D154C" w14:textId="291ACF34" w:rsidR="004A6143" w:rsidRPr="0075661B" w:rsidRDefault="004A6143">
      <w:pPr>
        <w:widowControl/>
        <w:jc w:val="left"/>
        <w:rPr>
          <w:rFonts w:eastAsia="黑体"/>
          <w:sz w:val="24"/>
          <w:szCs w:val="24"/>
        </w:rPr>
      </w:pPr>
      <w:r w:rsidRPr="0075661B">
        <w:rPr>
          <w:rFonts w:eastAsia="黑体"/>
          <w:sz w:val="24"/>
          <w:szCs w:val="24"/>
        </w:rPr>
        <w:br w:type="page"/>
      </w:r>
    </w:p>
    <w:p w14:paraId="219DE58B" w14:textId="77777777" w:rsidR="001C5A81" w:rsidRPr="0075661B" w:rsidRDefault="001C5A81" w:rsidP="001C5A81">
      <w:pPr>
        <w:pStyle w:val="2"/>
      </w:pPr>
      <w:bookmarkStart w:id="53" w:name="_Toc491953519"/>
      <w:bookmarkStart w:id="54" w:name="_Toc208872204"/>
      <w:r w:rsidRPr="0075661B">
        <w:lastRenderedPageBreak/>
        <w:t>附录</w:t>
      </w:r>
      <w:r w:rsidRPr="0075661B">
        <w:t>B</w:t>
      </w:r>
      <w:bookmarkEnd w:id="53"/>
      <w:bookmarkEnd w:id="54"/>
    </w:p>
    <w:p w14:paraId="417BB85F" w14:textId="77777777" w:rsidR="001C5A81" w:rsidRPr="0075661B" w:rsidRDefault="001C5A81" w:rsidP="001C5A81">
      <w:pPr>
        <w:snapToGrid w:val="0"/>
        <w:spacing w:line="360" w:lineRule="auto"/>
        <w:jc w:val="center"/>
        <w:rPr>
          <w:rFonts w:eastAsia="黑体"/>
          <w:sz w:val="28"/>
          <w:szCs w:val="28"/>
        </w:rPr>
      </w:pPr>
      <w:r w:rsidRPr="0075661B">
        <w:rPr>
          <w:rFonts w:eastAsia="黑体"/>
          <w:sz w:val="28"/>
          <w:szCs w:val="28"/>
        </w:rPr>
        <w:t>校准证书内页内容</w:t>
      </w:r>
    </w:p>
    <w:p w14:paraId="425CFB2A" w14:textId="77777777" w:rsidR="001C5A81" w:rsidRPr="0075661B" w:rsidRDefault="001C5A81" w:rsidP="001C5A81">
      <w:pPr>
        <w:snapToGrid w:val="0"/>
        <w:spacing w:line="360" w:lineRule="auto"/>
        <w:rPr>
          <w:rFonts w:eastAsia="黑体"/>
          <w:sz w:val="24"/>
          <w:szCs w:val="24"/>
        </w:rPr>
      </w:pPr>
      <w:r w:rsidRPr="0075661B">
        <w:rPr>
          <w:rFonts w:eastAsia="黑体"/>
          <w:sz w:val="24"/>
          <w:szCs w:val="24"/>
        </w:rPr>
        <w:t xml:space="preserve">B.1 </w:t>
      </w:r>
      <w:r w:rsidRPr="0075661B">
        <w:rPr>
          <w:rFonts w:eastAsia="黑体"/>
          <w:sz w:val="24"/>
          <w:szCs w:val="24"/>
        </w:rPr>
        <w:t>校准证书内页内容</w:t>
      </w:r>
    </w:p>
    <w:p w14:paraId="041C4E42" w14:textId="77777777" w:rsidR="001C5A81" w:rsidRPr="0075661B" w:rsidRDefault="001C5A81" w:rsidP="001C5A81">
      <w:pPr>
        <w:snapToGrid w:val="0"/>
        <w:spacing w:line="360" w:lineRule="auto"/>
        <w:rPr>
          <w:sz w:val="24"/>
          <w:szCs w:val="24"/>
        </w:rPr>
      </w:pPr>
      <w:r w:rsidRPr="0075661B">
        <w:rPr>
          <w:sz w:val="24"/>
          <w:szCs w:val="24"/>
        </w:rPr>
        <w:t>至少应包括下列信息：</w:t>
      </w:r>
    </w:p>
    <w:p w14:paraId="4CF2DED7" w14:textId="6CD24B5E" w:rsidR="001C5A81" w:rsidRPr="0075661B" w:rsidRDefault="001C5A81" w:rsidP="001C5A81">
      <w:pPr>
        <w:autoSpaceDE w:val="0"/>
        <w:autoSpaceDN w:val="0"/>
        <w:adjustRightInd w:val="0"/>
        <w:spacing w:line="360" w:lineRule="auto"/>
        <w:ind w:leftChars="257" w:left="540"/>
        <w:jc w:val="left"/>
        <w:rPr>
          <w:kern w:val="0"/>
          <w:sz w:val="24"/>
          <w:szCs w:val="24"/>
        </w:rPr>
      </w:pPr>
      <w:r w:rsidRPr="0075661B">
        <w:rPr>
          <w:kern w:val="0"/>
          <w:sz w:val="24"/>
          <w:szCs w:val="24"/>
        </w:rPr>
        <w:t xml:space="preserve">a) </w:t>
      </w:r>
      <w:r w:rsidR="00D5234D" w:rsidRPr="0075661B">
        <w:rPr>
          <w:kern w:val="0"/>
          <w:sz w:val="24"/>
          <w:szCs w:val="24"/>
        </w:rPr>
        <w:t>被校对</w:t>
      </w:r>
      <w:proofErr w:type="gramStart"/>
      <w:r w:rsidR="00D5234D" w:rsidRPr="0075661B">
        <w:rPr>
          <w:kern w:val="0"/>
          <w:sz w:val="24"/>
          <w:szCs w:val="24"/>
        </w:rPr>
        <w:t>象</w:t>
      </w:r>
      <w:proofErr w:type="gramEnd"/>
      <w:r w:rsidR="00D5234D" w:rsidRPr="0075661B">
        <w:rPr>
          <w:kern w:val="0"/>
          <w:sz w:val="24"/>
          <w:szCs w:val="24"/>
        </w:rPr>
        <w:t>的名称、型号、编号；</w:t>
      </w:r>
    </w:p>
    <w:p w14:paraId="1C5BC609" w14:textId="77777777" w:rsidR="001C5A81" w:rsidRPr="0075661B" w:rsidRDefault="001C5A81" w:rsidP="001C5A81">
      <w:pPr>
        <w:autoSpaceDE w:val="0"/>
        <w:autoSpaceDN w:val="0"/>
        <w:adjustRightInd w:val="0"/>
        <w:spacing w:line="360" w:lineRule="auto"/>
        <w:ind w:leftChars="257" w:left="540"/>
        <w:jc w:val="left"/>
        <w:rPr>
          <w:kern w:val="0"/>
          <w:sz w:val="24"/>
          <w:szCs w:val="24"/>
        </w:rPr>
      </w:pPr>
      <w:r w:rsidRPr="0075661B">
        <w:rPr>
          <w:kern w:val="0"/>
          <w:sz w:val="24"/>
          <w:szCs w:val="24"/>
        </w:rPr>
        <w:t xml:space="preserve">b) </w:t>
      </w:r>
      <w:r w:rsidRPr="0075661B">
        <w:rPr>
          <w:kern w:val="0"/>
          <w:sz w:val="24"/>
          <w:szCs w:val="24"/>
        </w:rPr>
        <w:t>本次校准所用测量标准的溯源性及有效性说明；</w:t>
      </w:r>
    </w:p>
    <w:p w14:paraId="07C8F847" w14:textId="77777777" w:rsidR="001C5A81" w:rsidRPr="0075661B" w:rsidRDefault="001C5A81" w:rsidP="001C5A81">
      <w:pPr>
        <w:autoSpaceDE w:val="0"/>
        <w:autoSpaceDN w:val="0"/>
        <w:adjustRightInd w:val="0"/>
        <w:spacing w:line="360" w:lineRule="auto"/>
        <w:ind w:leftChars="257" w:left="540"/>
        <w:jc w:val="left"/>
        <w:rPr>
          <w:kern w:val="0"/>
          <w:sz w:val="24"/>
          <w:szCs w:val="24"/>
        </w:rPr>
      </w:pPr>
      <w:r w:rsidRPr="0075661B">
        <w:rPr>
          <w:kern w:val="0"/>
          <w:sz w:val="24"/>
          <w:szCs w:val="24"/>
        </w:rPr>
        <w:t xml:space="preserve">c) </w:t>
      </w:r>
      <w:r w:rsidRPr="0075661B">
        <w:rPr>
          <w:kern w:val="0"/>
          <w:sz w:val="24"/>
          <w:szCs w:val="24"/>
        </w:rPr>
        <w:t>本次校准时的环境条件；</w:t>
      </w:r>
    </w:p>
    <w:p w14:paraId="43E96754" w14:textId="77777777" w:rsidR="001C5A81" w:rsidRPr="0075661B" w:rsidRDefault="001C5A81" w:rsidP="001C5A81">
      <w:pPr>
        <w:autoSpaceDE w:val="0"/>
        <w:autoSpaceDN w:val="0"/>
        <w:adjustRightInd w:val="0"/>
        <w:spacing w:line="360" w:lineRule="auto"/>
        <w:ind w:leftChars="257" w:left="540"/>
        <w:jc w:val="left"/>
        <w:rPr>
          <w:kern w:val="0"/>
          <w:sz w:val="24"/>
          <w:szCs w:val="24"/>
        </w:rPr>
      </w:pPr>
      <w:r w:rsidRPr="0075661B">
        <w:rPr>
          <w:kern w:val="0"/>
          <w:sz w:val="24"/>
          <w:szCs w:val="24"/>
        </w:rPr>
        <w:t xml:space="preserve">d) </w:t>
      </w:r>
      <w:r w:rsidRPr="0075661B">
        <w:rPr>
          <w:kern w:val="0"/>
          <w:sz w:val="24"/>
          <w:szCs w:val="24"/>
        </w:rPr>
        <w:t>校准结果及其测量不确定度的说明。</w:t>
      </w:r>
    </w:p>
    <w:p w14:paraId="6C2DC972" w14:textId="77777777" w:rsidR="001C5A81" w:rsidRPr="0075661B" w:rsidRDefault="001C5A81" w:rsidP="001C5A81">
      <w:pPr>
        <w:snapToGrid w:val="0"/>
        <w:spacing w:line="360" w:lineRule="auto"/>
        <w:ind w:firstLine="555"/>
        <w:rPr>
          <w:sz w:val="24"/>
          <w:szCs w:val="24"/>
        </w:rPr>
      </w:pPr>
    </w:p>
    <w:p w14:paraId="339602A4" w14:textId="77777777" w:rsidR="001C5A81" w:rsidRPr="0075661B" w:rsidRDefault="001C5A81" w:rsidP="001C5A81">
      <w:pPr>
        <w:snapToGrid w:val="0"/>
        <w:spacing w:line="360" w:lineRule="auto"/>
        <w:rPr>
          <w:rFonts w:eastAsia="黑体"/>
          <w:sz w:val="24"/>
          <w:szCs w:val="24"/>
        </w:rPr>
      </w:pPr>
      <w:r w:rsidRPr="0075661B">
        <w:rPr>
          <w:rFonts w:eastAsia="黑体"/>
          <w:sz w:val="24"/>
          <w:szCs w:val="24"/>
        </w:rPr>
        <w:t xml:space="preserve">B.2 </w:t>
      </w:r>
      <w:r w:rsidRPr="0075661B">
        <w:rPr>
          <w:rFonts w:eastAsia="黑体"/>
          <w:sz w:val="24"/>
          <w:szCs w:val="24"/>
        </w:rPr>
        <w:t>校准结果</w:t>
      </w:r>
    </w:p>
    <w:p w14:paraId="0D36C887" w14:textId="34929C98" w:rsidR="008F0EEA" w:rsidRPr="0075661B" w:rsidRDefault="008F0EEA" w:rsidP="001C5A81">
      <w:pPr>
        <w:snapToGrid w:val="0"/>
        <w:spacing w:line="360" w:lineRule="auto"/>
        <w:rPr>
          <w:color w:val="000000" w:themeColor="text1"/>
          <w:sz w:val="24"/>
          <w:szCs w:val="24"/>
        </w:rPr>
      </w:pPr>
      <w:r w:rsidRPr="0075661B">
        <w:rPr>
          <w:color w:val="000000" w:themeColor="text1"/>
          <w:sz w:val="24"/>
          <w:szCs w:val="24"/>
        </w:rPr>
        <w:t>1</w:t>
      </w:r>
      <w:r w:rsidRPr="0075661B">
        <w:rPr>
          <w:color w:val="000000" w:themeColor="text1"/>
          <w:sz w:val="24"/>
          <w:szCs w:val="24"/>
        </w:rPr>
        <w:t>、成像灵敏度</w:t>
      </w:r>
    </w:p>
    <w:p w14:paraId="622A8897" w14:textId="7C0EB8D2" w:rsidR="008F0EEA" w:rsidRPr="0075661B" w:rsidRDefault="008F0EEA" w:rsidP="001C5A81">
      <w:pPr>
        <w:snapToGrid w:val="0"/>
        <w:spacing w:line="360" w:lineRule="auto"/>
        <w:rPr>
          <w:color w:val="000000" w:themeColor="text1"/>
          <w:sz w:val="24"/>
          <w:szCs w:val="24"/>
        </w:rPr>
      </w:pPr>
      <w:r w:rsidRPr="0075661B">
        <w:rPr>
          <w:color w:val="000000" w:themeColor="text1"/>
          <w:sz w:val="24"/>
          <w:szCs w:val="24"/>
        </w:rPr>
        <w:t>2</w:t>
      </w:r>
      <w:r w:rsidRPr="0075661B">
        <w:rPr>
          <w:color w:val="000000" w:themeColor="text1"/>
          <w:sz w:val="24"/>
          <w:szCs w:val="24"/>
        </w:rPr>
        <w:t>、视野范围</w:t>
      </w:r>
    </w:p>
    <w:p w14:paraId="31886392" w14:textId="30C9B711" w:rsidR="008F0EEA" w:rsidRPr="0075661B" w:rsidRDefault="008F0EEA" w:rsidP="001C5A81">
      <w:pPr>
        <w:snapToGrid w:val="0"/>
        <w:spacing w:line="360" w:lineRule="auto"/>
        <w:rPr>
          <w:color w:val="000000" w:themeColor="text1"/>
          <w:sz w:val="24"/>
          <w:szCs w:val="24"/>
        </w:rPr>
      </w:pPr>
      <w:r w:rsidRPr="0075661B">
        <w:rPr>
          <w:color w:val="000000" w:themeColor="text1"/>
          <w:sz w:val="24"/>
          <w:szCs w:val="24"/>
        </w:rPr>
        <w:t>3</w:t>
      </w:r>
      <w:r w:rsidRPr="0075661B">
        <w:rPr>
          <w:color w:val="000000" w:themeColor="text1"/>
          <w:sz w:val="24"/>
          <w:szCs w:val="24"/>
        </w:rPr>
        <w:t>、角分辨率</w:t>
      </w:r>
    </w:p>
    <w:p w14:paraId="1CF01A88" w14:textId="22FEF231" w:rsidR="001C5A81" w:rsidRPr="0075661B" w:rsidRDefault="008F0EEA" w:rsidP="001C5A81">
      <w:pPr>
        <w:snapToGrid w:val="0"/>
        <w:spacing w:line="360" w:lineRule="auto"/>
        <w:rPr>
          <w:color w:val="000000" w:themeColor="text1"/>
          <w:sz w:val="24"/>
          <w:szCs w:val="24"/>
        </w:rPr>
      </w:pPr>
      <w:r w:rsidRPr="0075661B">
        <w:rPr>
          <w:color w:val="000000" w:themeColor="text1"/>
          <w:sz w:val="24"/>
          <w:szCs w:val="24"/>
        </w:rPr>
        <w:t>4</w:t>
      </w:r>
      <w:r w:rsidR="00D5234D" w:rsidRPr="0075661B">
        <w:rPr>
          <w:color w:val="000000" w:themeColor="text1"/>
          <w:sz w:val="24"/>
          <w:szCs w:val="24"/>
        </w:rPr>
        <w:t>、能量分辨力</w:t>
      </w:r>
    </w:p>
    <w:p w14:paraId="313D32A4" w14:textId="304CA320" w:rsidR="00D5234D" w:rsidRPr="0075661B" w:rsidRDefault="008F0EEA" w:rsidP="001C5A81">
      <w:pPr>
        <w:snapToGrid w:val="0"/>
        <w:spacing w:line="360" w:lineRule="auto"/>
        <w:rPr>
          <w:color w:val="000000" w:themeColor="text1"/>
          <w:sz w:val="24"/>
          <w:szCs w:val="24"/>
        </w:rPr>
      </w:pPr>
      <w:r w:rsidRPr="0075661B">
        <w:rPr>
          <w:color w:val="000000" w:themeColor="text1"/>
          <w:sz w:val="24"/>
          <w:szCs w:val="24"/>
        </w:rPr>
        <w:t>5</w:t>
      </w:r>
      <w:r w:rsidR="00D5234D" w:rsidRPr="0075661B">
        <w:rPr>
          <w:color w:val="000000" w:themeColor="text1"/>
          <w:sz w:val="24"/>
          <w:szCs w:val="24"/>
        </w:rPr>
        <w:t>、</w:t>
      </w:r>
      <w:r w:rsidR="00334495" w:rsidRPr="0075661B">
        <w:rPr>
          <w:color w:val="000000" w:themeColor="text1"/>
          <w:sz w:val="24"/>
          <w:szCs w:val="24"/>
        </w:rPr>
        <w:t>核素识别率</w:t>
      </w:r>
    </w:p>
    <w:p w14:paraId="391AD02C" w14:textId="299DE702" w:rsidR="00334495" w:rsidRPr="0075661B" w:rsidRDefault="00334495" w:rsidP="00334495">
      <w:pPr>
        <w:snapToGrid w:val="0"/>
        <w:spacing w:line="360" w:lineRule="auto"/>
        <w:ind w:firstLineChars="100" w:firstLine="240"/>
        <w:rPr>
          <w:color w:val="000000" w:themeColor="text1"/>
          <w:sz w:val="24"/>
          <w:szCs w:val="24"/>
        </w:rPr>
      </w:pPr>
      <w:r w:rsidRPr="0075661B">
        <w:rPr>
          <w:color w:val="000000" w:themeColor="text1"/>
          <w:sz w:val="24"/>
          <w:szCs w:val="24"/>
        </w:rPr>
        <w:t>a)</w:t>
      </w:r>
      <w:r w:rsidRPr="0075661B">
        <w:rPr>
          <w:color w:val="000000" w:themeColor="text1"/>
          <w:sz w:val="24"/>
          <w:szCs w:val="24"/>
        </w:rPr>
        <w:t>单个放射性核素识别率</w:t>
      </w:r>
    </w:p>
    <w:p w14:paraId="6FC7D5A2" w14:textId="77777777" w:rsidR="00334495" w:rsidRPr="0075661B" w:rsidRDefault="00334495" w:rsidP="00334495">
      <w:pPr>
        <w:snapToGrid w:val="0"/>
        <w:spacing w:line="360" w:lineRule="auto"/>
        <w:ind w:firstLineChars="100" w:firstLine="240"/>
        <w:rPr>
          <w:color w:val="000000" w:themeColor="text1"/>
          <w:sz w:val="24"/>
          <w:szCs w:val="24"/>
        </w:rPr>
      </w:pPr>
      <w:r w:rsidRPr="0075661B">
        <w:rPr>
          <w:color w:val="000000" w:themeColor="text1"/>
          <w:sz w:val="24"/>
          <w:szCs w:val="24"/>
        </w:rPr>
        <w:t>b)</w:t>
      </w:r>
      <w:r w:rsidRPr="0075661B">
        <w:rPr>
          <w:color w:val="000000" w:themeColor="text1"/>
          <w:sz w:val="24"/>
          <w:szCs w:val="24"/>
        </w:rPr>
        <w:t>混合放射性核素识别率</w:t>
      </w:r>
    </w:p>
    <w:p w14:paraId="747EE8F7" w14:textId="28BFDE7D" w:rsidR="00D5234D" w:rsidRPr="0075661B" w:rsidRDefault="008F0EEA" w:rsidP="001C5A81">
      <w:pPr>
        <w:snapToGrid w:val="0"/>
        <w:spacing w:line="360" w:lineRule="auto"/>
        <w:rPr>
          <w:color w:val="000000" w:themeColor="text1"/>
          <w:sz w:val="24"/>
          <w:szCs w:val="24"/>
        </w:rPr>
      </w:pPr>
      <w:r w:rsidRPr="0075661B">
        <w:rPr>
          <w:color w:val="000000" w:themeColor="text1"/>
          <w:sz w:val="24"/>
          <w:szCs w:val="24"/>
        </w:rPr>
        <w:t>6</w:t>
      </w:r>
      <w:r w:rsidR="00D5234D" w:rsidRPr="0075661B">
        <w:rPr>
          <w:color w:val="000000" w:themeColor="text1"/>
          <w:sz w:val="24"/>
          <w:szCs w:val="24"/>
        </w:rPr>
        <w:t>、</w:t>
      </w:r>
      <w:r w:rsidR="00334495" w:rsidRPr="0075661B">
        <w:rPr>
          <w:color w:val="000000" w:themeColor="text1"/>
          <w:sz w:val="24"/>
          <w:szCs w:val="24"/>
        </w:rPr>
        <w:t>响应</w:t>
      </w:r>
      <w:r w:rsidR="00334495" w:rsidRPr="0075661B">
        <w:rPr>
          <w:color w:val="000000" w:themeColor="text1"/>
          <w:sz w:val="24"/>
          <w:szCs w:val="24"/>
        </w:rPr>
        <w:t>/</w:t>
      </w:r>
      <w:r w:rsidR="00334495" w:rsidRPr="0075661B">
        <w:rPr>
          <w:color w:val="000000" w:themeColor="text1"/>
          <w:sz w:val="24"/>
          <w:szCs w:val="24"/>
        </w:rPr>
        <w:t>校准因子</w:t>
      </w:r>
    </w:p>
    <w:p w14:paraId="7FBBA829" w14:textId="688FED97" w:rsidR="00334495" w:rsidRPr="0075661B" w:rsidRDefault="008F0EEA" w:rsidP="001C5A81">
      <w:pPr>
        <w:snapToGrid w:val="0"/>
        <w:spacing w:line="360" w:lineRule="auto"/>
        <w:rPr>
          <w:color w:val="000000" w:themeColor="text1"/>
          <w:sz w:val="24"/>
          <w:szCs w:val="24"/>
        </w:rPr>
      </w:pPr>
      <w:r w:rsidRPr="0075661B">
        <w:rPr>
          <w:color w:val="000000" w:themeColor="text1"/>
          <w:sz w:val="24"/>
          <w:szCs w:val="24"/>
        </w:rPr>
        <w:t>7</w:t>
      </w:r>
      <w:r w:rsidR="00334495" w:rsidRPr="0075661B">
        <w:rPr>
          <w:color w:val="000000" w:themeColor="text1"/>
          <w:sz w:val="24"/>
          <w:szCs w:val="24"/>
        </w:rPr>
        <w:t>、相对固有误差</w:t>
      </w:r>
    </w:p>
    <w:p w14:paraId="5CD7AC5F" w14:textId="6C655FB3" w:rsidR="00334495" w:rsidRPr="0075661B" w:rsidRDefault="008F0EEA" w:rsidP="001C5A81">
      <w:pPr>
        <w:snapToGrid w:val="0"/>
        <w:spacing w:line="360" w:lineRule="auto"/>
        <w:rPr>
          <w:color w:val="000000" w:themeColor="text1"/>
          <w:sz w:val="24"/>
          <w:szCs w:val="24"/>
        </w:rPr>
      </w:pPr>
      <w:r w:rsidRPr="0075661B">
        <w:rPr>
          <w:color w:val="000000" w:themeColor="text1"/>
          <w:sz w:val="24"/>
          <w:szCs w:val="24"/>
        </w:rPr>
        <w:t>8</w:t>
      </w:r>
      <w:r w:rsidR="00334495" w:rsidRPr="0075661B">
        <w:rPr>
          <w:color w:val="000000" w:themeColor="text1"/>
          <w:sz w:val="24"/>
          <w:szCs w:val="24"/>
        </w:rPr>
        <w:t>、重复性</w:t>
      </w:r>
    </w:p>
    <w:p w14:paraId="4F94B5D0" w14:textId="77777777" w:rsidR="001C5A81" w:rsidRPr="0075661B" w:rsidRDefault="001C5A81" w:rsidP="001C5A81">
      <w:pPr>
        <w:pStyle w:val="a8"/>
        <w:spacing w:line="360" w:lineRule="auto"/>
        <w:jc w:val="left"/>
        <w:rPr>
          <w:rFonts w:ascii="Times New Roman" w:hAnsi="Times New Roman"/>
          <w:sz w:val="24"/>
          <w:szCs w:val="24"/>
        </w:rPr>
      </w:pPr>
    </w:p>
    <w:p w14:paraId="548B59BB" w14:textId="59AE73E3" w:rsidR="00334495" w:rsidRPr="0075661B" w:rsidRDefault="00334495">
      <w:pPr>
        <w:widowControl/>
        <w:jc w:val="left"/>
        <w:rPr>
          <w:sz w:val="24"/>
          <w:szCs w:val="24"/>
        </w:rPr>
      </w:pPr>
      <w:r w:rsidRPr="0075661B">
        <w:rPr>
          <w:sz w:val="24"/>
          <w:szCs w:val="24"/>
        </w:rPr>
        <w:br w:type="page"/>
      </w:r>
    </w:p>
    <w:p w14:paraId="6EF4A006" w14:textId="15028F3A" w:rsidR="00AB0E2D" w:rsidRPr="0075661B" w:rsidRDefault="00AB0E2D" w:rsidP="00AB0E2D">
      <w:pPr>
        <w:pStyle w:val="2"/>
      </w:pPr>
      <w:bookmarkStart w:id="55" w:name="_Toc208872205"/>
      <w:r w:rsidRPr="0075661B">
        <w:lastRenderedPageBreak/>
        <w:t>附录</w:t>
      </w:r>
      <w:r w:rsidR="00AE73DD" w:rsidRPr="0075661B">
        <w:t>C</w:t>
      </w:r>
      <w:bookmarkEnd w:id="55"/>
    </w:p>
    <w:p w14:paraId="3F57D373" w14:textId="698A667C" w:rsidR="00F107C8" w:rsidRPr="0075661B" w:rsidRDefault="00F107C8" w:rsidP="00F107C8">
      <w:pPr>
        <w:snapToGrid w:val="0"/>
        <w:spacing w:line="360" w:lineRule="auto"/>
        <w:jc w:val="center"/>
        <w:rPr>
          <w:rFonts w:eastAsia="黑体"/>
          <w:color w:val="000000" w:themeColor="text1"/>
          <w:sz w:val="28"/>
          <w:szCs w:val="28"/>
        </w:rPr>
      </w:pPr>
      <w:r w:rsidRPr="0075661B">
        <w:rPr>
          <w:rFonts w:eastAsia="黑体"/>
          <w:color w:val="000000" w:themeColor="text1"/>
          <w:sz w:val="28"/>
          <w:szCs w:val="28"/>
        </w:rPr>
        <w:t>对</w:t>
      </w:r>
      <w:r w:rsidRPr="0075661B">
        <w:rPr>
          <w:rFonts w:eastAsia="黑体"/>
          <w:color w:val="000000" w:themeColor="text1"/>
          <w:sz w:val="28"/>
          <w:szCs w:val="28"/>
          <w:vertAlign w:val="superscript"/>
        </w:rPr>
        <w:t>137</w:t>
      </w:r>
      <w:r w:rsidRPr="0075661B">
        <w:rPr>
          <w:rFonts w:eastAsia="黑体"/>
          <w:color w:val="000000" w:themeColor="text1"/>
          <w:sz w:val="28"/>
          <w:szCs w:val="28"/>
        </w:rPr>
        <w:t>Cs γ</w:t>
      </w:r>
      <w:r w:rsidRPr="0075661B">
        <w:rPr>
          <w:rFonts w:eastAsia="黑体"/>
          <w:color w:val="000000" w:themeColor="text1"/>
          <w:sz w:val="28"/>
          <w:szCs w:val="28"/>
        </w:rPr>
        <w:t>参考辐射的响应</w:t>
      </w:r>
      <w:r w:rsidRPr="0075661B">
        <w:rPr>
          <w:rFonts w:eastAsia="黑体"/>
          <w:color w:val="000000" w:themeColor="text1"/>
          <w:sz w:val="28"/>
          <w:szCs w:val="28"/>
        </w:rPr>
        <w:t>/</w:t>
      </w:r>
      <w:r w:rsidRPr="0075661B">
        <w:rPr>
          <w:rFonts w:eastAsia="黑体"/>
          <w:color w:val="000000" w:themeColor="text1"/>
          <w:sz w:val="28"/>
          <w:szCs w:val="28"/>
        </w:rPr>
        <w:t>校准因子测量结果的不确定度评定示例</w:t>
      </w:r>
    </w:p>
    <w:p w14:paraId="0B4EF614" w14:textId="6E907CE6" w:rsidR="00F107C8" w:rsidRPr="0075661B" w:rsidRDefault="00F107C8" w:rsidP="00F107C8">
      <w:pPr>
        <w:snapToGrid w:val="0"/>
        <w:spacing w:line="360" w:lineRule="auto"/>
        <w:rPr>
          <w:rFonts w:eastAsia="黑体"/>
          <w:sz w:val="24"/>
          <w:szCs w:val="24"/>
        </w:rPr>
      </w:pPr>
      <w:r w:rsidRPr="0075661B">
        <w:rPr>
          <w:rFonts w:eastAsia="黑体"/>
          <w:sz w:val="24"/>
          <w:szCs w:val="24"/>
        </w:rPr>
        <w:t>C.1</w:t>
      </w:r>
      <w:r w:rsidR="004F19BD" w:rsidRPr="0075661B">
        <w:rPr>
          <w:rFonts w:eastAsia="黑体"/>
          <w:sz w:val="24"/>
          <w:szCs w:val="24"/>
        </w:rPr>
        <w:t xml:space="preserve"> </w:t>
      </w:r>
      <w:r w:rsidRPr="0075661B">
        <w:rPr>
          <w:rFonts w:eastAsia="黑体"/>
          <w:sz w:val="24"/>
          <w:szCs w:val="24"/>
        </w:rPr>
        <w:t>测量条件与测量方法</w:t>
      </w:r>
    </w:p>
    <w:p w14:paraId="273ABCBC" w14:textId="7486B311" w:rsidR="00F107C8" w:rsidRPr="0075661B" w:rsidRDefault="00F107C8" w:rsidP="00F107C8">
      <w:pPr>
        <w:snapToGrid w:val="0"/>
        <w:spacing w:line="360" w:lineRule="auto"/>
        <w:rPr>
          <w:color w:val="000000" w:themeColor="text1"/>
          <w:sz w:val="24"/>
          <w:szCs w:val="24"/>
        </w:rPr>
      </w:pPr>
      <w:r w:rsidRPr="0075661B">
        <w:rPr>
          <w:color w:val="000000" w:themeColor="text1"/>
          <w:sz w:val="24"/>
          <w:szCs w:val="24"/>
        </w:rPr>
        <w:t>C.1.1</w:t>
      </w:r>
      <w:r w:rsidR="004F19BD" w:rsidRPr="0075661B">
        <w:rPr>
          <w:color w:val="000000" w:themeColor="text1"/>
          <w:sz w:val="24"/>
          <w:szCs w:val="24"/>
        </w:rPr>
        <w:t xml:space="preserve"> </w:t>
      </w:r>
      <w:r w:rsidRPr="0075661B">
        <w:rPr>
          <w:color w:val="000000" w:themeColor="text1"/>
          <w:sz w:val="24"/>
          <w:szCs w:val="24"/>
        </w:rPr>
        <w:t>环境条件</w:t>
      </w:r>
    </w:p>
    <w:p w14:paraId="5997634B" w14:textId="41B0FC0E" w:rsidR="00F107C8" w:rsidRPr="0075661B" w:rsidRDefault="00F107C8" w:rsidP="00F107C8">
      <w:pPr>
        <w:snapToGrid w:val="0"/>
        <w:spacing w:line="360" w:lineRule="auto"/>
        <w:ind w:firstLineChars="200" w:firstLine="480"/>
        <w:rPr>
          <w:color w:val="000000" w:themeColor="text1"/>
          <w:sz w:val="24"/>
          <w:szCs w:val="24"/>
        </w:rPr>
      </w:pPr>
      <w:r w:rsidRPr="0075661B">
        <w:rPr>
          <w:color w:val="000000" w:themeColor="text1"/>
          <w:sz w:val="24"/>
          <w:szCs w:val="24"/>
        </w:rPr>
        <w:t>实验室温度</w:t>
      </w:r>
      <w:r w:rsidRPr="0075661B">
        <w:rPr>
          <w:color w:val="000000" w:themeColor="text1"/>
          <w:sz w:val="24"/>
          <w:szCs w:val="24"/>
        </w:rPr>
        <w:t>: (15~25) ℃</w:t>
      </w:r>
      <w:r w:rsidRPr="0075661B">
        <w:rPr>
          <w:color w:val="000000" w:themeColor="text1"/>
          <w:sz w:val="24"/>
          <w:szCs w:val="24"/>
        </w:rPr>
        <w:t>，相对湿度</w:t>
      </w:r>
      <w:r w:rsidRPr="0075661B">
        <w:rPr>
          <w:color w:val="000000" w:themeColor="text1"/>
          <w:sz w:val="24"/>
          <w:szCs w:val="24"/>
        </w:rPr>
        <w:t>:</w:t>
      </w:r>
      <w:r w:rsidR="00CD2A9B" w:rsidRPr="0075661B">
        <w:rPr>
          <w:sz w:val="24"/>
          <w:szCs w:val="21"/>
        </w:rPr>
        <w:t xml:space="preserve"> ≤ </w:t>
      </w:r>
      <w:r w:rsidRPr="0075661B">
        <w:rPr>
          <w:color w:val="000000" w:themeColor="text1"/>
          <w:sz w:val="24"/>
          <w:szCs w:val="24"/>
        </w:rPr>
        <w:t>75</w:t>
      </w:r>
      <w:r w:rsidR="00CD2A9B" w:rsidRPr="0075661B">
        <w:rPr>
          <w:color w:val="000000" w:themeColor="text1"/>
          <w:sz w:val="24"/>
          <w:szCs w:val="24"/>
        </w:rPr>
        <w:t xml:space="preserve"> </w:t>
      </w:r>
      <w:r w:rsidRPr="0075661B">
        <w:rPr>
          <w:color w:val="000000" w:themeColor="text1"/>
          <w:sz w:val="24"/>
          <w:szCs w:val="24"/>
        </w:rPr>
        <w:t>%</w:t>
      </w:r>
      <w:r w:rsidRPr="0075661B">
        <w:rPr>
          <w:color w:val="000000" w:themeColor="text1"/>
          <w:sz w:val="24"/>
          <w:szCs w:val="24"/>
        </w:rPr>
        <w:t>。</w:t>
      </w:r>
    </w:p>
    <w:p w14:paraId="7FE62B62" w14:textId="77777777" w:rsidR="00F107C8" w:rsidRPr="0075661B" w:rsidRDefault="00F107C8" w:rsidP="00F107C8">
      <w:pPr>
        <w:snapToGrid w:val="0"/>
        <w:spacing w:line="360" w:lineRule="auto"/>
        <w:ind w:firstLineChars="200" w:firstLine="480"/>
        <w:rPr>
          <w:color w:val="000000" w:themeColor="text1"/>
          <w:sz w:val="24"/>
          <w:szCs w:val="24"/>
        </w:rPr>
      </w:pPr>
      <w:r w:rsidRPr="0075661B">
        <w:rPr>
          <w:color w:val="000000" w:themeColor="text1"/>
          <w:sz w:val="24"/>
          <w:szCs w:val="24"/>
        </w:rPr>
        <w:t>周围环境无影响测量的电磁场。</w:t>
      </w:r>
    </w:p>
    <w:p w14:paraId="7F51BF14" w14:textId="3E5D1E23" w:rsidR="00F107C8" w:rsidRPr="0075661B" w:rsidRDefault="00F107C8" w:rsidP="00F107C8">
      <w:pPr>
        <w:snapToGrid w:val="0"/>
        <w:spacing w:line="360" w:lineRule="auto"/>
        <w:ind w:firstLineChars="200" w:firstLine="480"/>
        <w:rPr>
          <w:color w:val="000000" w:themeColor="text1"/>
          <w:sz w:val="24"/>
          <w:szCs w:val="24"/>
        </w:rPr>
      </w:pPr>
      <w:r w:rsidRPr="0075661B">
        <w:rPr>
          <w:color w:val="000000" w:themeColor="text1"/>
          <w:sz w:val="24"/>
          <w:szCs w:val="24"/>
        </w:rPr>
        <w:t>周围环境本底剂量当量率不超过</w:t>
      </w:r>
      <w:r w:rsidRPr="0075661B">
        <w:rPr>
          <w:color w:val="000000" w:themeColor="text1"/>
          <w:sz w:val="24"/>
          <w:szCs w:val="24"/>
        </w:rPr>
        <w:t>0.25 μSv·h</w:t>
      </w:r>
      <w:r w:rsidRPr="0075661B">
        <w:rPr>
          <w:color w:val="000000" w:themeColor="text1"/>
          <w:sz w:val="24"/>
          <w:szCs w:val="24"/>
          <w:vertAlign w:val="superscript"/>
        </w:rPr>
        <w:t>-1</w:t>
      </w:r>
      <w:r w:rsidRPr="0075661B">
        <w:rPr>
          <w:color w:val="000000" w:themeColor="text1"/>
          <w:sz w:val="24"/>
          <w:szCs w:val="24"/>
        </w:rPr>
        <w:t>。</w:t>
      </w:r>
    </w:p>
    <w:p w14:paraId="21A14B47" w14:textId="23B5122B" w:rsidR="00F107C8" w:rsidRPr="0075661B" w:rsidRDefault="00F107C8" w:rsidP="00F107C8">
      <w:pPr>
        <w:snapToGrid w:val="0"/>
        <w:spacing w:line="360" w:lineRule="auto"/>
        <w:rPr>
          <w:color w:val="000000" w:themeColor="text1"/>
          <w:sz w:val="24"/>
          <w:szCs w:val="24"/>
        </w:rPr>
      </w:pPr>
      <w:r w:rsidRPr="0075661B">
        <w:rPr>
          <w:color w:val="000000" w:themeColor="text1"/>
          <w:sz w:val="24"/>
          <w:szCs w:val="24"/>
        </w:rPr>
        <w:t>C.1.2</w:t>
      </w:r>
      <w:r w:rsidR="004F19BD" w:rsidRPr="0075661B">
        <w:rPr>
          <w:color w:val="000000" w:themeColor="text1"/>
          <w:sz w:val="24"/>
          <w:szCs w:val="24"/>
        </w:rPr>
        <w:t xml:space="preserve"> </w:t>
      </w:r>
      <w:r w:rsidRPr="0075661B">
        <w:rPr>
          <w:color w:val="000000" w:themeColor="text1"/>
          <w:sz w:val="24"/>
          <w:szCs w:val="24"/>
        </w:rPr>
        <w:t>测量标准</w:t>
      </w:r>
    </w:p>
    <w:p w14:paraId="1A6D7434" w14:textId="751C1052" w:rsidR="00F107C8" w:rsidRPr="0075661B" w:rsidRDefault="00F107C8" w:rsidP="00F107C8">
      <w:pPr>
        <w:snapToGrid w:val="0"/>
        <w:spacing w:line="360" w:lineRule="auto"/>
        <w:ind w:firstLineChars="200" w:firstLine="480"/>
        <w:rPr>
          <w:color w:val="000000" w:themeColor="text1"/>
          <w:sz w:val="24"/>
          <w:szCs w:val="24"/>
        </w:rPr>
      </w:pPr>
      <w:r w:rsidRPr="0075661B">
        <w:rPr>
          <w:color w:val="000000" w:themeColor="text1"/>
          <w:sz w:val="24"/>
          <w:szCs w:val="24"/>
          <w:vertAlign w:val="superscript"/>
        </w:rPr>
        <w:t>137</w:t>
      </w:r>
      <w:r w:rsidRPr="0075661B">
        <w:rPr>
          <w:color w:val="000000" w:themeColor="text1"/>
          <w:sz w:val="24"/>
          <w:szCs w:val="24"/>
        </w:rPr>
        <w:t>Cs γ</w:t>
      </w:r>
      <w:r w:rsidRPr="0075661B">
        <w:rPr>
          <w:color w:val="000000" w:themeColor="text1"/>
          <w:sz w:val="24"/>
          <w:szCs w:val="24"/>
        </w:rPr>
        <w:t>参考辐射来源</w:t>
      </w:r>
      <w:r w:rsidR="00E808BD" w:rsidRPr="0075661B">
        <w:rPr>
          <w:color w:val="000000" w:themeColor="text1"/>
          <w:sz w:val="24"/>
          <w:szCs w:val="24"/>
        </w:rPr>
        <w:t>：</w:t>
      </w:r>
      <w:r w:rsidR="00E808BD" w:rsidRPr="0075661B">
        <w:rPr>
          <w:color w:val="000000" w:themeColor="text1"/>
          <w:sz w:val="24"/>
          <w:szCs w:val="24"/>
        </w:rPr>
        <w:t>γ</w:t>
      </w:r>
      <w:r w:rsidRPr="0075661B">
        <w:rPr>
          <w:color w:val="000000" w:themeColor="text1"/>
          <w:sz w:val="24"/>
          <w:szCs w:val="24"/>
        </w:rPr>
        <w:t>射线</w:t>
      </w:r>
      <w:proofErr w:type="gramStart"/>
      <w:r w:rsidRPr="0075661B">
        <w:rPr>
          <w:color w:val="000000" w:themeColor="text1"/>
          <w:sz w:val="24"/>
          <w:szCs w:val="24"/>
        </w:rPr>
        <w:t>空气比释动能</w:t>
      </w:r>
      <w:proofErr w:type="gramEnd"/>
      <w:r w:rsidR="00E808BD" w:rsidRPr="0075661B">
        <w:rPr>
          <w:color w:val="000000" w:themeColor="text1"/>
          <w:sz w:val="24"/>
          <w:szCs w:val="24"/>
        </w:rPr>
        <w:t>（</w:t>
      </w:r>
      <w:r w:rsidRPr="0075661B">
        <w:rPr>
          <w:color w:val="000000" w:themeColor="text1"/>
          <w:sz w:val="24"/>
          <w:szCs w:val="24"/>
        </w:rPr>
        <w:t>防护水平</w:t>
      </w:r>
      <w:r w:rsidR="00E808BD" w:rsidRPr="0075661B">
        <w:rPr>
          <w:color w:val="000000" w:themeColor="text1"/>
          <w:sz w:val="24"/>
          <w:szCs w:val="24"/>
        </w:rPr>
        <w:t>）</w:t>
      </w:r>
      <w:r w:rsidRPr="0075661B">
        <w:rPr>
          <w:color w:val="000000" w:themeColor="text1"/>
          <w:sz w:val="24"/>
          <w:szCs w:val="24"/>
        </w:rPr>
        <w:t>标准装置</w:t>
      </w:r>
      <w:r w:rsidR="00E808BD" w:rsidRPr="0075661B">
        <w:rPr>
          <w:color w:val="000000" w:themeColor="text1"/>
          <w:sz w:val="24"/>
          <w:szCs w:val="24"/>
        </w:rPr>
        <w:t>（</w:t>
      </w:r>
      <w:r w:rsidRPr="0075661B">
        <w:rPr>
          <w:color w:val="000000" w:themeColor="text1"/>
          <w:sz w:val="24"/>
          <w:szCs w:val="24"/>
        </w:rPr>
        <w:t>[</w:t>
      </w:r>
      <w:r w:rsidR="00E808BD" w:rsidRPr="0075661B">
        <w:rPr>
          <w:color w:val="000000" w:themeColor="text1"/>
          <w:sz w:val="24"/>
          <w:szCs w:val="24"/>
        </w:rPr>
        <w:t>2017</w:t>
      </w:r>
      <w:r w:rsidRPr="0075661B">
        <w:rPr>
          <w:color w:val="000000" w:themeColor="text1"/>
          <w:sz w:val="24"/>
          <w:szCs w:val="24"/>
        </w:rPr>
        <w:t>]</w:t>
      </w:r>
      <w:proofErr w:type="gramStart"/>
      <w:r w:rsidR="00E808BD" w:rsidRPr="0075661B">
        <w:rPr>
          <w:color w:val="000000" w:themeColor="text1"/>
          <w:sz w:val="24"/>
          <w:szCs w:val="24"/>
        </w:rPr>
        <w:t>晋社量</w:t>
      </w:r>
      <w:proofErr w:type="gramEnd"/>
      <w:r w:rsidR="00E808BD" w:rsidRPr="0075661B">
        <w:rPr>
          <w:color w:val="000000" w:themeColor="text1"/>
          <w:sz w:val="24"/>
          <w:szCs w:val="24"/>
        </w:rPr>
        <w:t>标法证字</w:t>
      </w:r>
      <w:r w:rsidRPr="0075661B">
        <w:rPr>
          <w:color w:val="000000" w:themeColor="text1"/>
          <w:sz w:val="24"/>
          <w:szCs w:val="24"/>
        </w:rPr>
        <w:t>第</w:t>
      </w:r>
      <w:r w:rsidR="00E808BD" w:rsidRPr="0075661B">
        <w:rPr>
          <w:color w:val="000000" w:themeColor="text1"/>
          <w:sz w:val="24"/>
          <w:szCs w:val="24"/>
        </w:rPr>
        <w:t>2017004</w:t>
      </w:r>
      <w:r w:rsidRPr="0075661B">
        <w:rPr>
          <w:color w:val="000000" w:themeColor="text1"/>
          <w:sz w:val="24"/>
          <w:szCs w:val="24"/>
        </w:rPr>
        <w:t>号</w:t>
      </w:r>
      <w:r w:rsidRPr="0075661B">
        <w:rPr>
          <w:color w:val="000000" w:themeColor="text1"/>
          <w:sz w:val="24"/>
          <w:szCs w:val="24"/>
        </w:rPr>
        <w:t>/</w:t>
      </w:r>
      <w:r w:rsidRPr="0075661B">
        <w:rPr>
          <w:color w:val="000000" w:themeColor="text1"/>
          <w:sz w:val="24"/>
          <w:szCs w:val="24"/>
        </w:rPr>
        <w:t>有效期</w:t>
      </w:r>
      <w:r w:rsidRPr="0075661B">
        <w:rPr>
          <w:color w:val="000000" w:themeColor="text1"/>
          <w:sz w:val="24"/>
          <w:szCs w:val="24"/>
        </w:rPr>
        <w:t>: 20</w:t>
      </w:r>
      <w:r w:rsidR="00E808BD" w:rsidRPr="0075661B">
        <w:rPr>
          <w:color w:val="000000" w:themeColor="text1"/>
          <w:sz w:val="24"/>
          <w:szCs w:val="24"/>
        </w:rPr>
        <w:t>26</w:t>
      </w:r>
      <w:r w:rsidRPr="0075661B">
        <w:rPr>
          <w:color w:val="000000" w:themeColor="text1"/>
          <w:sz w:val="24"/>
          <w:szCs w:val="24"/>
        </w:rPr>
        <w:t xml:space="preserve">. </w:t>
      </w:r>
      <w:r w:rsidR="00E808BD" w:rsidRPr="0075661B">
        <w:rPr>
          <w:color w:val="000000" w:themeColor="text1"/>
          <w:sz w:val="24"/>
          <w:szCs w:val="24"/>
        </w:rPr>
        <w:t>07</w:t>
      </w:r>
      <w:r w:rsidRPr="0075661B">
        <w:rPr>
          <w:color w:val="000000" w:themeColor="text1"/>
          <w:sz w:val="24"/>
          <w:szCs w:val="24"/>
        </w:rPr>
        <w:t xml:space="preserve">. </w:t>
      </w:r>
      <w:r w:rsidR="00E808BD" w:rsidRPr="0075661B">
        <w:rPr>
          <w:color w:val="000000" w:themeColor="text1"/>
          <w:sz w:val="24"/>
          <w:szCs w:val="24"/>
        </w:rPr>
        <w:t>1</w:t>
      </w:r>
      <w:r w:rsidRPr="0075661B">
        <w:rPr>
          <w:color w:val="000000" w:themeColor="text1"/>
          <w:sz w:val="24"/>
          <w:szCs w:val="24"/>
        </w:rPr>
        <w:t>9</w:t>
      </w:r>
      <w:r w:rsidR="00E808BD" w:rsidRPr="0075661B">
        <w:rPr>
          <w:color w:val="000000" w:themeColor="text1"/>
          <w:sz w:val="24"/>
          <w:szCs w:val="24"/>
        </w:rPr>
        <w:t>）。</w:t>
      </w:r>
    </w:p>
    <w:p w14:paraId="1A279B8B" w14:textId="197D4065" w:rsidR="00F107C8" w:rsidRPr="0075661B" w:rsidRDefault="00F107C8" w:rsidP="00F107C8">
      <w:pPr>
        <w:snapToGrid w:val="0"/>
        <w:spacing w:line="360" w:lineRule="auto"/>
        <w:ind w:firstLineChars="200" w:firstLine="480"/>
        <w:rPr>
          <w:color w:val="000000" w:themeColor="text1"/>
          <w:sz w:val="24"/>
          <w:szCs w:val="24"/>
        </w:rPr>
      </w:pPr>
      <w:r w:rsidRPr="0075661B">
        <w:rPr>
          <w:color w:val="000000" w:themeColor="text1"/>
          <w:sz w:val="24"/>
          <w:szCs w:val="24"/>
        </w:rPr>
        <w:t>测量范围</w:t>
      </w:r>
      <w:r w:rsidR="00E808BD" w:rsidRPr="0075661B">
        <w:rPr>
          <w:color w:val="000000" w:themeColor="text1"/>
          <w:sz w:val="24"/>
          <w:szCs w:val="24"/>
        </w:rPr>
        <w:t>：</w:t>
      </w:r>
      <w:r w:rsidRPr="0075661B">
        <w:rPr>
          <w:color w:val="000000" w:themeColor="text1"/>
          <w:sz w:val="24"/>
          <w:szCs w:val="24"/>
        </w:rPr>
        <w:t>(</w:t>
      </w:r>
      <w:bookmarkStart w:id="56" w:name="OLE_LINK5"/>
      <w:r w:rsidRPr="0075661B">
        <w:rPr>
          <w:color w:val="000000" w:themeColor="text1"/>
          <w:sz w:val="24"/>
          <w:szCs w:val="24"/>
        </w:rPr>
        <w:t>1</w:t>
      </w:r>
      <w:r w:rsidR="00E808BD" w:rsidRPr="0075661B">
        <w:rPr>
          <w:color w:val="000000" w:themeColor="text1"/>
          <w:sz w:val="24"/>
          <w:szCs w:val="24"/>
        </w:rPr>
        <w:t>×</w:t>
      </w:r>
      <w:r w:rsidRPr="0075661B">
        <w:rPr>
          <w:color w:val="000000" w:themeColor="text1"/>
          <w:sz w:val="24"/>
          <w:szCs w:val="24"/>
        </w:rPr>
        <w:t>10</w:t>
      </w:r>
      <w:r w:rsidRPr="0075661B">
        <w:rPr>
          <w:color w:val="000000" w:themeColor="text1"/>
          <w:sz w:val="24"/>
          <w:szCs w:val="24"/>
          <w:vertAlign w:val="superscript"/>
        </w:rPr>
        <w:t>-</w:t>
      </w:r>
      <w:r w:rsidR="00E808BD" w:rsidRPr="0075661B">
        <w:rPr>
          <w:color w:val="000000" w:themeColor="text1"/>
          <w:sz w:val="24"/>
          <w:szCs w:val="24"/>
          <w:vertAlign w:val="superscript"/>
        </w:rPr>
        <w:t>5</w:t>
      </w:r>
      <w:bookmarkEnd w:id="56"/>
      <w:r w:rsidRPr="0075661B">
        <w:rPr>
          <w:color w:val="000000" w:themeColor="text1"/>
          <w:sz w:val="24"/>
          <w:szCs w:val="24"/>
        </w:rPr>
        <w:t>~</w:t>
      </w:r>
      <w:r w:rsidR="00E808BD" w:rsidRPr="0075661B">
        <w:rPr>
          <w:color w:val="000000" w:themeColor="text1"/>
          <w:sz w:val="24"/>
          <w:szCs w:val="24"/>
        </w:rPr>
        <w:t>1×10</w:t>
      </w:r>
      <w:r w:rsidR="00E808BD" w:rsidRPr="0075661B">
        <w:rPr>
          <w:color w:val="000000" w:themeColor="text1"/>
          <w:sz w:val="24"/>
          <w:szCs w:val="24"/>
          <w:vertAlign w:val="superscript"/>
        </w:rPr>
        <w:t>-1</w:t>
      </w:r>
      <w:r w:rsidRPr="0075661B">
        <w:rPr>
          <w:color w:val="000000" w:themeColor="text1"/>
          <w:sz w:val="24"/>
          <w:szCs w:val="24"/>
        </w:rPr>
        <w:t>) Gy/h</w:t>
      </w:r>
      <w:r w:rsidR="00E808BD" w:rsidRPr="0075661B">
        <w:rPr>
          <w:color w:val="000000" w:themeColor="text1"/>
          <w:sz w:val="24"/>
          <w:szCs w:val="24"/>
        </w:rPr>
        <w:t>。</w:t>
      </w:r>
    </w:p>
    <w:p w14:paraId="6963EF43" w14:textId="251B0AE2" w:rsidR="00F107C8" w:rsidRPr="0075661B" w:rsidRDefault="00F107C8" w:rsidP="00F107C8">
      <w:pPr>
        <w:snapToGrid w:val="0"/>
        <w:spacing w:line="360" w:lineRule="auto"/>
        <w:ind w:firstLineChars="200" w:firstLine="480"/>
        <w:rPr>
          <w:color w:val="000000" w:themeColor="text1"/>
          <w:sz w:val="24"/>
          <w:szCs w:val="24"/>
        </w:rPr>
      </w:pPr>
      <w:r w:rsidRPr="0075661B">
        <w:rPr>
          <w:color w:val="000000" w:themeColor="text1"/>
          <w:sz w:val="24"/>
          <w:szCs w:val="24"/>
        </w:rPr>
        <w:t>相对扩展不确定度</w:t>
      </w:r>
      <w:r w:rsidR="00E808BD" w:rsidRPr="0075661B">
        <w:rPr>
          <w:color w:val="000000" w:themeColor="text1"/>
          <w:sz w:val="24"/>
          <w:szCs w:val="24"/>
        </w:rPr>
        <w:t>：</w:t>
      </w:r>
      <w:r w:rsidR="00E808BD" w:rsidRPr="0075661B">
        <w:rPr>
          <w:color w:val="000000" w:themeColor="text1"/>
          <w:sz w:val="24"/>
          <w:szCs w:val="24"/>
        </w:rPr>
        <w:t>3.8</w:t>
      </w:r>
      <w:r w:rsidRPr="0075661B">
        <w:rPr>
          <w:color w:val="000000" w:themeColor="text1"/>
          <w:sz w:val="24"/>
          <w:szCs w:val="24"/>
        </w:rPr>
        <w:t>% (</w:t>
      </w:r>
      <w:r w:rsidRPr="0075661B">
        <w:rPr>
          <w:i/>
          <w:iCs/>
          <w:color w:val="000000" w:themeColor="text1"/>
          <w:sz w:val="24"/>
          <w:szCs w:val="24"/>
        </w:rPr>
        <w:t>k</w:t>
      </w:r>
      <w:r w:rsidRPr="0075661B">
        <w:rPr>
          <w:color w:val="000000" w:themeColor="text1"/>
          <w:sz w:val="24"/>
          <w:szCs w:val="24"/>
        </w:rPr>
        <w:t>=2)</w:t>
      </w:r>
      <w:r w:rsidRPr="0075661B">
        <w:rPr>
          <w:color w:val="000000" w:themeColor="text1"/>
          <w:sz w:val="24"/>
          <w:szCs w:val="24"/>
        </w:rPr>
        <w:t>。</w:t>
      </w:r>
    </w:p>
    <w:p w14:paraId="679DA725" w14:textId="3C43B14F" w:rsidR="00AE73DD" w:rsidRPr="0075661B" w:rsidRDefault="002B4941" w:rsidP="00AB0E2D">
      <w:pPr>
        <w:snapToGrid w:val="0"/>
        <w:spacing w:line="360" w:lineRule="auto"/>
        <w:rPr>
          <w:rFonts w:eastAsia="黑体"/>
          <w:sz w:val="24"/>
          <w:szCs w:val="24"/>
        </w:rPr>
      </w:pPr>
      <w:r w:rsidRPr="0075661B">
        <w:rPr>
          <w:rFonts w:eastAsia="黑体"/>
          <w:sz w:val="24"/>
          <w:szCs w:val="24"/>
        </w:rPr>
        <w:t>C</w:t>
      </w:r>
      <w:r w:rsidR="00AE73DD" w:rsidRPr="0075661B">
        <w:rPr>
          <w:rFonts w:eastAsia="黑体"/>
          <w:sz w:val="24"/>
          <w:szCs w:val="24"/>
        </w:rPr>
        <w:t>.</w:t>
      </w:r>
      <w:r w:rsidR="00D2564D" w:rsidRPr="0075661B">
        <w:rPr>
          <w:rFonts w:eastAsia="黑体"/>
          <w:sz w:val="24"/>
          <w:szCs w:val="24"/>
        </w:rPr>
        <w:t>2</w:t>
      </w:r>
      <w:r w:rsidR="00AE73DD" w:rsidRPr="0075661B">
        <w:rPr>
          <w:rFonts w:eastAsia="黑体"/>
          <w:sz w:val="24"/>
          <w:szCs w:val="24"/>
        </w:rPr>
        <w:t xml:space="preserve"> </w:t>
      </w:r>
      <w:r w:rsidR="00AE73DD" w:rsidRPr="0075661B">
        <w:rPr>
          <w:rFonts w:eastAsia="黑体"/>
          <w:sz w:val="24"/>
          <w:szCs w:val="24"/>
        </w:rPr>
        <w:t>测量模型</w:t>
      </w:r>
    </w:p>
    <w:p w14:paraId="5CDD5BFB" w14:textId="0BE18E72" w:rsidR="00AE73DD" w:rsidRPr="0075661B" w:rsidRDefault="00F107C8" w:rsidP="004562C9">
      <w:pPr>
        <w:spacing w:line="360" w:lineRule="auto"/>
        <w:ind w:firstLineChars="200" w:firstLine="480"/>
        <w:rPr>
          <w:sz w:val="24"/>
          <w:szCs w:val="24"/>
        </w:rPr>
      </w:pPr>
      <w:r w:rsidRPr="0075661B">
        <w:rPr>
          <w:sz w:val="24"/>
          <w:szCs w:val="24"/>
        </w:rPr>
        <w:t>γ</w:t>
      </w:r>
      <w:r w:rsidRPr="0075661B">
        <w:rPr>
          <w:sz w:val="24"/>
          <w:szCs w:val="24"/>
        </w:rPr>
        <w:t>相机对</w:t>
      </w:r>
      <w:bookmarkStart w:id="57" w:name="_Hlk208866435"/>
      <w:r w:rsidRPr="0075661B">
        <w:rPr>
          <w:sz w:val="24"/>
          <w:szCs w:val="24"/>
          <w:vertAlign w:val="superscript"/>
        </w:rPr>
        <w:t>137</w:t>
      </w:r>
      <w:r w:rsidRPr="0075661B">
        <w:rPr>
          <w:sz w:val="24"/>
          <w:szCs w:val="24"/>
        </w:rPr>
        <w:t>Cs γ</w:t>
      </w:r>
      <w:r w:rsidRPr="0075661B">
        <w:rPr>
          <w:sz w:val="24"/>
          <w:szCs w:val="24"/>
        </w:rPr>
        <w:t>参考辐射</w:t>
      </w:r>
      <w:bookmarkEnd w:id="57"/>
      <w:r w:rsidRPr="0075661B">
        <w:rPr>
          <w:sz w:val="24"/>
          <w:szCs w:val="24"/>
        </w:rPr>
        <w:t>的响应</w:t>
      </w:r>
      <w:r w:rsidR="00AE73DD" w:rsidRPr="0075661B">
        <w:rPr>
          <w:sz w:val="24"/>
          <w:szCs w:val="24"/>
        </w:rPr>
        <w:t>可以表达为公式：</w:t>
      </w:r>
    </w:p>
    <w:p w14:paraId="7A1A2257" w14:textId="73C94BE3" w:rsidR="00F107C8" w:rsidRPr="0075661B" w:rsidRDefault="00F107C8" w:rsidP="00F107C8">
      <w:pPr>
        <w:pStyle w:val="af7"/>
        <w:spacing w:line="360" w:lineRule="auto"/>
        <w:jc w:val="center"/>
        <w:rPr>
          <w:rFonts w:eastAsiaTheme="majorEastAsia"/>
          <w:color w:val="000000" w:themeColor="dark1"/>
        </w:rPr>
      </w:pPr>
      <w:r w:rsidRPr="0075661B">
        <w:t xml:space="preserve">                              </w:t>
      </w:r>
      <w:r w:rsidR="00E340FF" w:rsidRPr="0075661B">
        <w:rPr>
          <w:position w:val="-24"/>
        </w:rPr>
        <w:object w:dxaOrig="1280" w:dyaOrig="660" w14:anchorId="5B59A285">
          <v:shape id="_x0000_i1039" type="#_x0000_t75" style="width:71pt;height:36.5pt" o:ole="">
            <v:imagedata r:id="rId45" o:title=""/>
          </v:shape>
          <o:OLEObject Type="Embed" ProgID="Equation.DSMT4" ShapeID="_x0000_i1039" DrawAspect="Content" ObjectID="_1836461986" r:id="rId46"/>
        </w:object>
      </w:r>
      <w:r w:rsidRPr="0075661B">
        <w:t xml:space="preserve">                          (C.1)</w:t>
      </w:r>
    </w:p>
    <w:p w14:paraId="57A46C20" w14:textId="77777777" w:rsidR="00F107C8" w:rsidRPr="0075661B" w:rsidRDefault="00F107C8" w:rsidP="00F107C8">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式中：</w:t>
      </w:r>
    </w:p>
    <w:p w14:paraId="430269C8" w14:textId="68055982" w:rsidR="00F107C8" w:rsidRPr="0075661B" w:rsidRDefault="00F107C8" w:rsidP="00F107C8">
      <w:pPr>
        <w:pStyle w:val="af7"/>
        <w:spacing w:line="360" w:lineRule="auto"/>
        <w:ind w:firstLineChars="200" w:firstLine="480"/>
        <w:rPr>
          <w:rFonts w:eastAsiaTheme="majorEastAsia"/>
          <w:color w:val="000000" w:themeColor="dark1"/>
        </w:rPr>
      </w:pPr>
      <w:r w:rsidRPr="0075661B">
        <w:rPr>
          <w:rFonts w:eastAsiaTheme="majorEastAsia"/>
          <w:i/>
          <w:iCs/>
          <w:color w:val="000000" w:themeColor="dark1"/>
        </w:rPr>
        <w:t>R</w:t>
      </w:r>
      <w:r w:rsidRPr="0075661B">
        <w:rPr>
          <w:rFonts w:eastAsiaTheme="majorEastAsia"/>
          <w:i/>
          <w:iCs/>
          <w:color w:val="000000" w:themeColor="dark1"/>
          <w:vertAlign w:val="subscript"/>
        </w:rPr>
        <w:t xml:space="preserve">i </w:t>
      </w:r>
      <w:r w:rsidRPr="0075661B">
        <w:rPr>
          <w:rFonts w:eastAsiaTheme="majorEastAsia"/>
          <w:color w:val="000000" w:themeColor="dark1"/>
        </w:rPr>
        <w:t>——</w:t>
      </w:r>
      <w:r w:rsidR="00D2564D" w:rsidRPr="0075661B">
        <w:rPr>
          <w:rFonts w:eastAsiaTheme="majorEastAsia"/>
          <w:color w:val="000000" w:themeColor="dark1"/>
        </w:rPr>
        <w:t>γ</w:t>
      </w:r>
      <w:r w:rsidR="00D2564D" w:rsidRPr="0075661B">
        <w:rPr>
          <w:rFonts w:eastAsiaTheme="majorEastAsia"/>
          <w:color w:val="000000" w:themeColor="dark1"/>
        </w:rPr>
        <w:t>相机对</w:t>
      </w:r>
      <w:r w:rsidR="00D2564D" w:rsidRPr="0075661B">
        <w:rPr>
          <w:rFonts w:eastAsiaTheme="majorEastAsia"/>
          <w:color w:val="000000" w:themeColor="dark1"/>
          <w:vertAlign w:val="superscript"/>
        </w:rPr>
        <w:t>137</w:t>
      </w:r>
      <w:r w:rsidR="00D2564D" w:rsidRPr="0075661B">
        <w:rPr>
          <w:rFonts w:eastAsiaTheme="majorEastAsia"/>
          <w:color w:val="000000" w:themeColor="dark1"/>
        </w:rPr>
        <w:t>Cs γ</w:t>
      </w:r>
      <w:r w:rsidR="00D2564D" w:rsidRPr="0075661B">
        <w:rPr>
          <w:rFonts w:eastAsiaTheme="majorEastAsia"/>
          <w:color w:val="000000" w:themeColor="dark1"/>
        </w:rPr>
        <w:t>参考辐射的响应；</w:t>
      </w:r>
    </w:p>
    <w:p w14:paraId="59D4DFAA" w14:textId="1963B9DF" w:rsidR="00F107C8" w:rsidRPr="0075661B" w:rsidRDefault="00F107C8" w:rsidP="00F107C8">
      <w:pPr>
        <w:pStyle w:val="af7"/>
        <w:spacing w:line="360" w:lineRule="auto"/>
        <w:rPr>
          <w:rFonts w:eastAsiaTheme="majorEastAsia"/>
          <w:color w:val="000000" w:themeColor="dark1"/>
        </w:rPr>
      </w:pPr>
      <w:r w:rsidRPr="0075661B">
        <w:rPr>
          <w:rFonts w:eastAsiaTheme="majorEastAsia"/>
          <w:color w:val="000000" w:themeColor="dark1"/>
        </w:rPr>
        <w:t xml:space="preserve">    </w:t>
      </w:r>
      <w:r w:rsidR="00E340FF" w:rsidRPr="0075661B">
        <w:rPr>
          <w:position w:val="-6"/>
        </w:rPr>
        <w:object w:dxaOrig="340" w:dyaOrig="279" w14:anchorId="18BCA694">
          <v:shape id="_x0000_i1040" type="#_x0000_t75" style="width:17pt;height:14pt" o:ole="">
            <v:imagedata r:id="rId47" o:title=""/>
          </v:shape>
          <o:OLEObject Type="Embed" ProgID="Equation.DSMT4" ShapeID="_x0000_i1040" DrawAspect="Content" ObjectID="_1836461987" r:id="rId48"/>
        </w:object>
      </w:r>
      <w:r w:rsidRPr="0075661B">
        <w:rPr>
          <w:rFonts w:eastAsiaTheme="majorEastAsia"/>
          <w:color w:val="000000" w:themeColor="dark1"/>
        </w:rPr>
        <w:t>——</w:t>
      </w:r>
      <w:r w:rsidRPr="0075661B">
        <w:rPr>
          <w:rFonts w:eastAsiaTheme="majorEastAsia"/>
          <w:color w:val="000000" w:themeColor="dark1"/>
        </w:rPr>
        <w:t>第</w:t>
      </w:r>
      <w:proofErr w:type="spellStart"/>
      <w:r w:rsidRPr="0075661B">
        <w:rPr>
          <w:rFonts w:eastAsiaTheme="majorEastAsia"/>
          <w:i/>
          <w:iCs/>
          <w:color w:val="000000" w:themeColor="dark1"/>
        </w:rPr>
        <w:t>i</w:t>
      </w:r>
      <w:proofErr w:type="spellEnd"/>
      <w:proofErr w:type="gramStart"/>
      <w:r w:rsidRPr="0075661B">
        <w:rPr>
          <w:rFonts w:eastAsiaTheme="majorEastAsia"/>
          <w:color w:val="000000" w:themeColor="dark1"/>
        </w:rPr>
        <w:t>个</w:t>
      </w:r>
      <w:proofErr w:type="gramEnd"/>
      <w:r w:rsidRPr="0075661B">
        <w:rPr>
          <w:rFonts w:eastAsiaTheme="majorEastAsia"/>
          <w:color w:val="000000" w:themeColor="dark1"/>
        </w:rPr>
        <w:t>校准点周围剂量当量率</w:t>
      </w:r>
      <w:r w:rsidR="00CD2A9B" w:rsidRPr="0075661B">
        <w:rPr>
          <w:rFonts w:eastAsiaTheme="majorEastAsia"/>
          <w:color w:val="000000" w:themeColor="dark1"/>
        </w:rPr>
        <w:t>的</w:t>
      </w:r>
      <w:r w:rsidRPr="0075661B">
        <w:rPr>
          <w:rFonts w:eastAsiaTheme="majorEastAsia"/>
          <w:color w:val="000000" w:themeColor="dark1"/>
        </w:rPr>
        <w:t>约定值，</w:t>
      </w:r>
      <w:r w:rsidRPr="0075661B">
        <w:rPr>
          <w:rFonts w:eastAsiaTheme="majorEastAsia"/>
          <w:color w:val="000000" w:themeColor="dark1"/>
        </w:rPr>
        <w:t>Sv·h</w:t>
      </w:r>
      <w:r w:rsidRPr="0075661B">
        <w:rPr>
          <w:rFonts w:eastAsiaTheme="majorEastAsia"/>
          <w:color w:val="000000" w:themeColor="dark1"/>
          <w:vertAlign w:val="superscript"/>
        </w:rPr>
        <w:t>-1</w:t>
      </w:r>
      <w:r w:rsidRPr="0075661B">
        <w:rPr>
          <w:rFonts w:eastAsiaTheme="majorEastAsia"/>
          <w:color w:val="000000" w:themeColor="dark1"/>
        </w:rPr>
        <w:t>；</w:t>
      </w:r>
    </w:p>
    <w:p w14:paraId="56956701" w14:textId="03FA614A" w:rsidR="00F107C8" w:rsidRPr="0075661B" w:rsidRDefault="00F107C8" w:rsidP="00F107C8">
      <w:pPr>
        <w:pStyle w:val="af7"/>
        <w:spacing w:line="360" w:lineRule="auto"/>
        <w:ind w:firstLineChars="200" w:firstLine="480"/>
        <w:rPr>
          <w:rFonts w:eastAsiaTheme="majorEastAsia"/>
          <w:color w:val="000000" w:themeColor="dark1"/>
        </w:rPr>
      </w:pPr>
      <w:r w:rsidRPr="0075661B">
        <w:rPr>
          <w:position w:val="-6"/>
        </w:rPr>
        <w:object w:dxaOrig="320" w:dyaOrig="340" w14:anchorId="184F4293">
          <v:shape id="_x0000_i1041" type="#_x0000_t75" style="width:16pt;height:17pt" o:ole="">
            <v:imagedata r:id="rId29" o:title=""/>
          </v:shape>
          <o:OLEObject Type="Embed" ProgID="Equation.DSMT4" ShapeID="_x0000_i1041" DrawAspect="Content" ObjectID="_1836461988" r:id="rId49"/>
        </w:object>
      </w:r>
      <w:r w:rsidRPr="0075661B">
        <w:rPr>
          <w:rFonts w:eastAsiaTheme="majorEastAsia"/>
          <w:color w:val="000000" w:themeColor="dark1"/>
        </w:rPr>
        <w:t>——</w:t>
      </w:r>
      <w:r w:rsidRPr="0075661B">
        <w:rPr>
          <w:rFonts w:eastAsiaTheme="majorEastAsia"/>
          <w:color w:val="000000" w:themeColor="dark1"/>
        </w:rPr>
        <w:t>第</w:t>
      </w:r>
      <w:proofErr w:type="spellStart"/>
      <w:r w:rsidRPr="0075661B">
        <w:rPr>
          <w:rFonts w:eastAsiaTheme="majorEastAsia"/>
          <w:i/>
          <w:iCs/>
          <w:color w:val="000000" w:themeColor="dark1"/>
        </w:rPr>
        <w:t>i</w:t>
      </w:r>
      <w:proofErr w:type="spellEnd"/>
      <w:proofErr w:type="gramStart"/>
      <w:r w:rsidRPr="0075661B">
        <w:rPr>
          <w:rFonts w:eastAsiaTheme="majorEastAsia"/>
          <w:color w:val="000000" w:themeColor="dark1"/>
        </w:rPr>
        <w:t>个</w:t>
      </w:r>
      <w:proofErr w:type="gramEnd"/>
      <w:r w:rsidRPr="0075661B">
        <w:rPr>
          <w:rFonts w:eastAsiaTheme="majorEastAsia"/>
          <w:color w:val="000000" w:themeColor="dark1"/>
        </w:rPr>
        <w:t>校准点被校仪器示值</w:t>
      </w:r>
      <w:r w:rsidR="00CD2A9B" w:rsidRPr="0075661B">
        <w:rPr>
          <w:rFonts w:eastAsiaTheme="majorEastAsia"/>
          <w:color w:val="000000" w:themeColor="dark1"/>
        </w:rPr>
        <w:t>的</w:t>
      </w:r>
      <w:r w:rsidRPr="0075661B">
        <w:rPr>
          <w:rFonts w:eastAsiaTheme="majorEastAsia"/>
          <w:color w:val="000000" w:themeColor="dark1"/>
        </w:rPr>
        <w:t>平均值，</w:t>
      </w:r>
      <w:r w:rsidRPr="0075661B">
        <w:rPr>
          <w:rFonts w:eastAsiaTheme="majorEastAsia"/>
          <w:color w:val="000000" w:themeColor="dark1"/>
        </w:rPr>
        <w:t>Sv·h</w:t>
      </w:r>
      <w:r w:rsidRPr="0075661B">
        <w:rPr>
          <w:rFonts w:eastAsiaTheme="majorEastAsia"/>
          <w:color w:val="000000" w:themeColor="dark1"/>
          <w:vertAlign w:val="superscript"/>
        </w:rPr>
        <w:t>-1</w:t>
      </w:r>
      <w:r w:rsidRPr="0075661B">
        <w:rPr>
          <w:rFonts w:eastAsiaTheme="majorEastAsia"/>
          <w:color w:val="000000" w:themeColor="dark1"/>
        </w:rPr>
        <w:t>；</w:t>
      </w:r>
    </w:p>
    <w:p w14:paraId="3C9D80EF" w14:textId="5C3F4BD7" w:rsidR="00F107C8" w:rsidRPr="0075661B" w:rsidRDefault="00F107C8" w:rsidP="00F107C8">
      <w:pPr>
        <w:pStyle w:val="af7"/>
        <w:spacing w:line="360" w:lineRule="auto"/>
        <w:ind w:firstLineChars="200" w:firstLine="480"/>
        <w:rPr>
          <w:rFonts w:eastAsiaTheme="majorEastAsia"/>
          <w:color w:val="000000" w:themeColor="dark1"/>
        </w:rPr>
      </w:pPr>
      <w:r w:rsidRPr="0075661B">
        <w:rPr>
          <w:position w:val="-6"/>
        </w:rPr>
        <w:object w:dxaOrig="360" w:dyaOrig="340" w14:anchorId="33B9CDD5">
          <v:shape id="_x0000_i1042" type="#_x0000_t75" style="width:18.5pt;height:17pt" o:ole="">
            <v:imagedata r:id="rId31" o:title=""/>
          </v:shape>
          <o:OLEObject Type="Embed" ProgID="Equation.DSMT4" ShapeID="_x0000_i1042" DrawAspect="Content" ObjectID="_1836461989" r:id="rId50"/>
        </w:object>
      </w:r>
      <w:r w:rsidRPr="0075661B">
        <w:rPr>
          <w:rFonts w:eastAsiaTheme="majorEastAsia"/>
          <w:color w:val="000000" w:themeColor="dark1"/>
        </w:rPr>
        <w:t>——</w:t>
      </w:r>
      <w:r w:rsidRPr="0075661B">
        <w:rPr>
          <w:rFonts w:eastAsiaTheme="majorEastAsia"/>
          <w:color w:val="000000" w:themeColor="dark1"/>
        </w:rPr>
        <w:t>被校仪器剂量当量率本底</w:t>
      </w:r>
      <w:r w:rsidR="00CD2A9B" w:rsidRPr="0075661B">
        <w:rPr>
          <w:rFonts w:eastAsiaTheme="majorEastAsia"/>
          <w:color w:val="000000" w:themeColor="dark1"/>
        </w:rPr>
        <w:t>的</w:t>
      </w:r>
      <w:r w:rsidRPr="0075661B">
        <w:rPr>
          <w:rFonts w:eastAsiaTheme="majorEastAsia"/>
          <w:color w:val="000000" w:themeColor="dark1"/>
        </w:rPr>
        <w:t>平均值，</w:t>
      </w:r>
      <w:r w:rsidRPr="0075661B">
        <w:rPr>
          <w:rFonts w:eastAsiaTheme="majorEastAsia"/>
          <w:color w:val="000000" w:themeColor="dark1"/>
        </w:rPr>
        <w:t>Sv·h</w:t>
      </w:r>
      <w:r w:rsidRPr="0075661B">
        <w:rPr>
          <w:rFonts w:eastAsiaTheme="majorEastAsia"/>
          <w:color w:val="000000" w:themeColor="dark1"/>
          <w:vertAlign w:val="superscript"/>
        </w:rPr>
        <w:t>-1</w:t>
      </w:r>
      <w:r w:rsidR="00D2564D" w:rsidRPr="0075661B">
        <w:rPr>
          <w:rFonts w:eastAsiaTheme="majorEastAsia"/>
          <w:color w:val="000000" w:themeColor="dark1"/>
        </w:rPr>
        <w:t>。</w:t>
      </w:r>
    </w:p>
    <w:p w14:paraId="2DE6627C" w14:textId="5C21DE96" w:rsidR="00D2564D" w:rsidRPr="0075661B" w:rsidRDefault="00D2564D" w:rsidP="00F107C8">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仪器在重复性测量时包含了本底的统计涨落，且本底可扣除，故式</w:t>
      </w:r>
      <w:r w:rsidRPr="0075661B">
        <w:rPr>
          <w:rFonts w:eastAsiaTheme="majorEastAsia"/>
          <w:color w:val="000000" w:themeColor="dark1"/>
        </w:rPr>
        <w:t>(C.1)</w:t>
      </w:r>
      <w:r w:rsidRPr="0075661B">
        <w:rPr>
          <w:rFonts w:eastAsiaTheme="majorEastAsia"/>
          <w:color w:val="000000" w:themeColor="dark1"/>
        </w:rPr>
        <w:t>可简化为式</w:t>
      </w:r>
      <w:r w:rsidRPr="0075661B">
        <w:rPr>
          <w:rFonts w:eastAsiaTheme="majorEastAsia"/>
          <w:color w:val="000000" w:themeColor="dark1"/>
        </w:rPr>
        <w:t>(C.2)</w:t>
      </w:r>
      <w:r w:rsidRPr="0075661B">
        <w:rPr>
          <w:rFonts w:eastAsiaTheme="majorEastAsia"/>
          <w:color w:val="000000" w:themeColor="dark1"/>
        </w:rPr>
        <w:t>：</w:t>
      </w:r>
    </w:p>
    <w:p w14:paraId="42FD07FB" w14:textId="42073D54" w:rsidR="004F19BD" w:rsidRPr="0075661B" w:rsidRDefault="00E340FF" w:rsidP="00E340FF">
      <w:pPr>
        <w:pStyle w:val="af7"/>
        <w:spacing w:line="360" w:lineRule="auto"/>
        <w:jc w:val="center"/>
        <w:rPr>
          <w:rFonts w:eastAsiaTheme="majorEastAsia"/>
          <w:color w:val="000000" w:themeColor="dark1"/>
        </w:rPr>
      </w:pPr>
      <w:r w:rsidRPr="0075661B">
        <w:t xml:space="preserve">                                </w:t>
      </w:r>
      <w:r w:rsidRPr="0075661B">
        <w:rPr>
          <w:position w:val="-24"/>
        </w:rPr>
        <w:object w:dxaOrig="859" w:dyaOrig="620" w14:anchorId="32A40BCB">
          <v:shape id="_x0000_i1043" type="#_x0000_t75" style="width:48pt;height:35pt" o:ole="">
            <v:imagedata r:id="rId51" o:title=""/>
          </v:shape>
          <o:OLEObject Type="Embed" ProgID="Equation.DSMT4" ShapeID="_x0000_i1043" DrawAspect="Content" ObjectID="_1836461990" r:id="rId52"/>
        </w:object>
      </w:r>
      <w:r w:rsidRPr="0075661B">
        <w:t xml:space="preserve">                            (C.2)</w:t>
      </w:r>
    </w:p>
    <w:p w14:paraId="301512D8" w14:textId="719A9460" w:rsidR="00D2564D" w:rsidRPr="0075661B" w:rsidRDefault="00D2564D" w:rsidP="00C93B85">
      <w:pPr>
        <w:snapToGrid w:val="0"/>
        <w:spacing w:line="360" w:lineRule="auto"/>
        <w:rPr>
          <w:rFonts w:eastAsia="黑体"/>
          <w:sz w:val="24"/>
          <w:szCs w:val="24"/>
        </w:rPr>
      </w:pPr>
      <w:r w:rsidRPr="0075661B">
        <w:rPr>
          <w:rFonts w:eastAsia="黑体"/>
          <w:sz w:val="24"/>
          <w:szCs w:val="24"/>
        </w:rPr>
        <w:t>C.3</w:t>
      </w:r>
      <w:r w:rsidR="004F19BD" w:rsidRPr="0075661B">
        <w:rPr>
          <w:rFonts w:eastAsia="黑体"/>
          <w:sz w:val="24"/>
          <w:szCs w:val="24"/>
        </w:rPr>
        <w:t xml:space="preserve"> </w:t>
      </w:r>
      <w:r w:rsidRPr="0075661B">
        <w:rPr>
          <w:rFonts w:eastAsia="黑体"/>
          <w:sz w:val="24"/>
          <w:szCs w:val="24"/>
        </w:rPr>
        <w:t>输入量的标准不确定度评定</w:t>
      </w:r>
    </w:p>
    <w:p w14:paraId="50425FB3" w14:textId="26A4C37E" w:rsidR="00D2564D" w:rsidRPr="0075661B" w:rsidRDefault="00D2564D" w:rsidP="00D2564D">
      <w:pPr>
        <w:pStyle w:val="af7"/>
        <w:spacing w:line="360" w:lineRule="auto"/>
        <w:rPr>
          <w:rFonts w:eastAsiaTheme="majorEastAsia"/>
          <w:color w:val="000000" w:themeColor="dark1"/>
        </w:rPr>
      </w:pPr>
      <w:r w:rsidRPr="0075661B">
        <w:rPr>
          <w:rFonts w:eastAsiaTheme="majorEastAsia"/>
          <w:color w:val="000000" w:themeColor="dark1"/>
        </w:rPr>
        <w:t>C.3.1</w:t>
      </w:r>
      <w:r w:rsidR="004F19BD" w:rsidRPr="0075661B">
        <w:rPr>
          <w:rFonts w:eastAsiaTheme="majorEastAsia"/>
          <w:color w:val="000000" w:themeColor="dark1"/>
        </w:rPr>
        <w:t xml:space="preserve"> </w:t>
      </w:r>
      <w:r w:rsidRPr="0075661B">
        <w:rPr>
          <w:rFonts w:eastAsiaTheme="majorEastAsia"/>
          <w:color w:val="000000" w:themeColor="dark1"/>
        </w:rPr>
        <w:t>输入量</w:t>
      </w:r>
      <w:r w:rsidR="00135569" w:rsidRPr="0075661B">
        <w:rPr>
          <w:rFonts w:eastAsiaTheme="majorEastAsia"/>
          <w:i/>
          <w:iCs/>
          <w:color w:val="000000" w:themeColor="dark1"/>
        </w:rPr>
        <w:t>H</w:t>
      </w:r>
      <w:r w:rsidR="00135569" w:rsidRPr="0075661B">
        <w:rPr>
          <w:rFonts w:eastAsiaTheme="majorEastAsia"/>
          <w:i/>
          <w:iCs/>
          <w:color w:val="000000" w:themeColor="dark1"/>
          <w:vertAlign w:val="subscript"/>
        </w:rPr>
        <w:t>i</w:t>
      </w:r>
      <w:r w:rsidR="00135569" w:rsidRPr="0075661B">
        <w:rPr>
          <w:rFonts w:eastAsiaTheme="majorEastAsia"/>
          <w:color w:val="000000" w:themeColor="dark1"/>
          <w:vertAlign w:val="superscript"/>
        </w:rPr>
        <w:sym w:font="Symbol" w:char="F02A"/>
      </w:r>
      <w:r w:rsidRPr="0075661B">
        <w:rPr>
          <w:rFonts w:eastAsiaTheme="majorEastAsia"/>
          <w:color w:val="000000" w:themeColor="dark1"/>
        </w:rPr>
        <w:t>的标准不确定度</w:t>
      </w:r>
      <w:bookmarkStart w:id="58" w:name="OLE_LINK11"/>
      <w:r w:rsidR="004F19BD" w:rsidRPr="0075661B">
        <w:rPr>
          <w:rFonts w:eastAsiaTheme="majorEastAsia"/>
          <w:i/>
          <w:iCs/>
          <w:color w:val="000000" w:themeColor="dark1"/>
        </w:rPr>
        <w:t xml:space="preserve">u </w:t>
      </w:r>
      <w:r w:rsidR="004F19BD" w:rsidRPr="0075661B">
        <w:rPr>
          <w:rFonts w:eastAsiaTheme="majorEastAsia"/>
          <w:color w:val="000000" w:themeColor="dark1"/>
        </w:rPr>
        <w:t>(</w:t>
      </w:r>
      <w:bookmarkStart w:id="59" w:name="OLE_LINK4"/>
      <w:r w:rsidR="004F19BD" w:rsidRPr="0075661B">
        <w:rPr>
          <w:rFonts w:eastAsiaTheme="majorEastAsia"/>
          <w:i/>
          <w:iCs/>
          <w:color w:val="000000" w:themeColor="dark1"/>
        </w:rPr>
        <w:t xml:space="preserve">H </w:t>
      </w:r>
      <w:r w:rsidR="004F19BD" w:rsidRPr="0075661B">
        <w:rPr>
          <w:rFonts w:eastAsiaTheme="majorEastAsia"/>
          <w:color w:val="000000" w:themeColor="dark1"/>
          <w:vertAlign w:val="superscript"/>
        </w:rPr>
        <w:sym w:font="Symbol" w:char="F02A"/>
      </w:r>
      <w:bookmarkEnd w:id="59"/>
      <w:r w:rsidR="004F19BD" w:rsidRPr="0075661B">
        <w:rPr>
          <w:rFonts w:eastAsiaTheme="majorEastAsia"/>
          <w:color w:val="000000" w:themeColor="dark1"/>
        </w:rPr>
        <w:t>)</w:t>
      </w:r>
      <w:bookmarkEnd w:id="58"/>
    </w:p>
    <w:p w14:paraId="2F2113C1" w14:textId="4FF862E9" w:rsidR="004F19BD" w:rsidRPr="0075661B" w:rsidRDefault="004F19BD" w:rsidP="004F19BD">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输入量</w:t>
      </w:r>
      <w:r w:rsidRPr="0075661B">
        <w:rPr>
          <w:rFonts w:eastAsiaTheme="majorEastAsia"/>
          <w:i/>
          <w:iCs/>
          <w:color w:val="000000" w:themeColor="dark1"/>
        </w:rPr>
        <w:t xml:space="preserve">H </w:t>
      </w:r>
      <w:r w:rsidRPr="0075661B">
        <w:rPr>
          <w:rFonts w:eastAsiaTheme="majorEastAsia"/>
          <w:color w:val="000000" w:themeColor="dark1"/>
          <w:vertAlign w:val="superscript"/>
        </w:rPr>
        <w:sym w:font="Symbol" w:char="F02A"/>
      </w:r>
      <w:r w:rsidRPr="0075661B">
        <w:rPr>
          <w:rFonts w:eastAsiaTheme="majorEastAsia"/>
          <w:color w:val="000000" w:themeColor="dark1"/>
        </w:rPr>
        <w:t>的标准不确定度主要由</w:t>
      </w:r>
      <w:r w:rsidRPr="0075661B">
        <w:rPr>
          <w:rFonts w:eastAsiaTheme="majorEastAsia"/>
          <w:color w:val="000000" w:themeColor="dark1"/>
        </w:rPr>
        <w:t>γ</w:t>
      </w:r>
      <w:r w:rsidRPr="0075661B">
        <w:rPr>
          <w:rFonts w:eastAsiaTheme="majorEastAsia"/>
          <w:color w:val="000000" w:themeColor="dark1"/>
        </w:rPr>
        <w:t>相机的测量重复性引入，采用</w:t>
      </w:r>
      <w:r w:rsidRPr="0075661B">
        <w:rPr>
          <w:rFonts w:eastAsiaTheme="majorEastAsia"/>
          <w:color w:val="000000" w:themeColor="dark1"/>
        </w:rPr>
        <w:t>A</w:t>
      </w:r>
      <w:r w:rsidRPr="0075661B">
        <w:rPr>
          <w:rFonts w:eastAsiaTheme="majorEastAsia"/>
          <w:color w:val="000000" w:themeColor="dark1"/>
        </w:rPr>
        <w:t>类方法评定。</w:t>
      </w:r>
    </w:p>
    <w:p w14:paraId="30996706" w14:textId="274A54DB" w:rsidR="004F19BD" w:rsidRPr="0075661B" w:rsidRDefault="004F19BD" w:rsidP="000141F7">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lastRenderedPageBreak/>
        <w:t>被校</w:t>
      </w:r>
      <w:r w:rsidRPr="0075661B">
        <w:rPr>
          <w:rFonts w:eastAsiaTheme="majorEastAsia"/>
          <w:color w:val="000000" w:themeColor="dark1"/>
        </w:rPr>
        <w:t>γ</w:t>
      </w:r>
      <w:r w:rsidRPr="0075661B">
        <w:rPr>
          <w:rFonts w:eastAsiaTheme="majorEastAsia"/>
          <w:color w:val="000000" w:themeColor="dark1"/>
        </w:rPr>
        <w:t>相机对</w:t>
      </w:r>
      <w:bookmarkStart w:id="60" w:name="OLE_LINK12"/>
      <w:r w:rsidRPr="0075661B">
        <w:rPr>
          <w:rFonts w:eastAsiaTheme="majorEastAsia"/>
          <w:color w:val="000000" w:themeColor="dark1"/>
          <w:vertAlign w:val="superscript"/>
        </w:rPr>
        <w:t>137</w:t>
      </w:r>
      <w:r w:rsidRPr="0075661B">
        <w:rPr>
          <w:rFonts w:eastAsiaTheme="majorEastAsia"/>
          <w:color w:val="000000" w:themeColor="dark1"/>
        </w:rPr>
        <w:t>Cs γ</w:t>
      </w:r>
      <w:r w:rsidRPr="0075661B">
        <w:rPr>
          <w:rFonts w:eastAsiaTheme="majorEastAsia"/>
          <w:color w:val="000000" w:themeColor="dark1"/>
        </w:rPr>
        <w:t>参考辐射周围剂量当量率</w:t>
      </w:r>
      <w:bookmarkEnd w:id="60"/>
      <w:r w:rsidRPr="0075661B">
        <w:rPr>
          <w:rFonts w:eastAsiaTheme="majorEastAsia"/>
          <w:color w:val="000000" w:themeColor="dark1"/>
        </w:rPr>
        <w:t>测量的重复性数据见表</w:t>
      </w:r>
      <w:r w:rsidRPr="0075661B">
        <w:rPr>
          <w:rFonts w:eastAsiaTheme="majorEastAsia"/>
          <w:color w:val="000000" w:themeColor="dark1"/>
        </w:rPr>
        <w:t>C.1</w:t>
      </w:r>
      <w:r w:rsidRPr="0075661B">
        <w:rPr>
          <w:rFonts w:eastAsiaTheme="majorEastAsia"/>
          <w:color w:val="000000" w:themeColor="dark1"/>
        </w:rPr>
        <w:t>。</w:t>
      </w:r>
    </w:p>
    <w:p w14:paraId="1A26C97A" w14:textId="577EB627" w:rsidR="000141F7" w:rsidRPr="0075661B" w:rsidRDefault="000F39BB" w:rsidP="000141F7">
      <w:pPr>
        <w:pStyle w:val="af7"/>
        <w:spacing w:line="360" w:lineRule="auto"/>
        <w:jc w:val="center"/>
        <w:rPr>
          <w:rFonts w:eastAsia="黑体"/>
          <w:color w:val="000000" w:themeColor="dark1"/>
          <w:sz w:val="21"/>
          <w:szCs w:val="21"/>
        </w:rPr>
      </w:pPr>
      <w:r w:rsidRPr="0075661B">
        <w:rPr>
          <w:rFonts w:eastAsia="黑体"/>
          <w:color w:val="000000" w:themeColor="dark1"/>
          <w:sz w:val="21"/>
          <w:szCs w:val="21"/>
        </w:rPr>
        <w:t>表</w:t>
      </w:r>
      <w:r w:rsidR="000141F7" w:rsidRPr="0075661B">
        <w:rPr>
          <w:rFonts w:eastAsia="黑体"/>
          <w:color w:val="000000" w:themeColor="dark1"/>
          <w:sz w:val="21"/>
          <w:szCs w:val="21"/>
        </w:rPr>
        <w:t>C.1  γ</w:t>
      </w:r>
      <w:r w:rsidR="000141F7" w:rsidRPr="0075661B">
        <w:rPr>
          <w:rFonts w:eastAsia="黑体"/>
          <w:color w:val="000000" w:themeColor="dark1"/>
          <w:sz w:val="21"/>
          <w:szCs w:val="21"/>
        </w:rPr>
        <w:t>相机重复性测量数据</w:t>
      </w:r>
    </w:p>
    <w:tbl>
      <w:tblPr>
        <w:tblStyle w:val="af5"/>
        <w:tblW w:w="0" w:type="auto"/>
        <w:tblLook w:val="04A0" w:firstRow="1" w:lastRow="0" w:firstColumn="1" w:lastColumn="0" w:noHBand="0" w:noVBand="1"/>
      </w:tblPr>
      <w:tblGrid>
        <w:gridCol w:w="846"/>
        <w:gridCol w:w="992"/>
        <w:gridCol w:w="1134"/>
        <w:gridCol w:w="851"/>
        <w:gridCol w:w="850"/>
        <w:gridCol w:w="851"/>
        <w:gridCol w:w="850"/>
        <w:gridCol w:w="851"/>
        <w:gridCol w:w="1512"/>
      </w:tblGrid>
      <w:tr w:rsidR="000141F7" w:rsidRPr="0075661B" w14:paraId="2A94EB42" w14:textId="77777777" w:rsidTr="00A81F55">
        <w:tc>
          <w:tcPr>
            <w:tcW w:w="846" w:type="dxa"/>
            <w:vAlign w:val="center"/>
          </w:tcPr>
          <w:p w14:paraId="6D62BD70" w14:textId="77777777" w:rsidR="000141F7" w:rsidRPr="0075661B" w:rsidRDefault="000141F7" w:rsidP="00A81F55">
            <w:pPr>
              <w:snapToGrid w:val="0"/>
              <w:spacing w:line="360" w:lineRule="exact"/>
              <w:jc w:val="center"/>
              <w:rPr>
                <w:sz w:val="22"/>
                <w:szCs w:val="22"/>
              </w:rPr>
            </w:pPr>
            <w:r w:rsidRPr="0075661B">
              <w:rPr>
                <w:sz w:val="22"/>
                <w:szCs w:val="22"/>
              </w:rPr>
              <w:t>参考</w:t>
            </w:r>
          </w:p>
          <w:p w14:paraId="000A623C" w14:textId="77777777" w:rsidR="000141F7" w:rsidRPr="0075661B" w:rsidRDefault="000141F7" w:rsidP="00A81F55">
            <w:pPr>
              <w:snapToGrid w:val="0"/>
              <w:spacing w:line="360" w:lineRule="exact"/>
              <w:jc w:val="center"/>
              <w:rPr>
                <w:sz w:val="22"/>
                <w:szCs w:val="22"/>
              </w:rPr>
            </w:pPr>
            <w:r w:rsidRPr="0075661B">
              <w:rPr>
                <w:sz w:val="22"/>
                <w:szCs w:val="22"/>
              </w:rPr>
              <w:t>辐射</w:t>
            </w:r>
          </w:p>
        </w:tc>
        <w:tc>
          <w:tcPr>
            <w:tcW w:w="992" w:type="dxa"/>
            <w:vAlign w:val="center"/>
          </w:tcPr>
          <w:p w14:paraId="296744AE" w14:textId="77777777" w:rsidR="000141F7" w:rsidRPr="0075661B" w:rsidRDefault="000141F7" w:rsidP="00A81F55">
            <w:pPr>
              <w:snapToGrid w:val="0"/>
              <w:spacing w:line="360" w:lineRule="exact"/>
              <w:jc w:val="center"/>
              <w:rPr>
                <w:sz w:val="22"/>
                <w:szCs w:val="22"/>
              </w:rPr>
            </w:pPr>
            <w:r w:rsidRPr="0075661B">
              <w:rPr>
                <w:sz w:val="22"/>
                <w:szCs w:val="22"/>
              </w:rPr>
              <w:t>物距</w:t>
            </w:r>
          </w:p>
          <w:p w14:paraId="79C2997B" w14:textId="77777777" w:rsidR="000141F7" w:rsidRPr="0075661B" w:rsidRDefault="000141F7" w:rsidP="00A81F55">
            <w:pPr>
              <w:snapToGrid w:val="0"/>
              <w:spacing w:line="360" w:lineRule="exact"/>
              <w:jc w:val="center"/>
              <w:rPr>
                <w:sz w:val="22"/>
                <w:szCs w:val="22"/>
              </w:rPr>
            </w:pPr>
            <w:r w:rsidRPr="0075661B">
              <w:rPr>
                <w:sz w:val="22"/>
                <w:szCs w:val="22"/>
              </w:rPr>
              <w:t>(m)</w:t>
            </w:r>
          </w:p>
        </w:tc>
        <w:tc>
          <w:tcPr>
            <w:tcW w:w="1134" w:type="dxa"/>
            <w:vAlign w:val="center"/>
          </w:tcPr>
          <w:p w14:paraId="3986FC18" w14:textId="77777777" w:rsidR="000141F7" w:rsidRPr="0075661B" w:rsidRDefault="000141F7" w:rsidP="00A81F55">
            <w:pPr>
              <w:snapToGrid w:val="0"/>
              <w:spacing w:line="360" w:lineRule="exact"/>
              <w:jc w:val="center"/>
              <w:rPr>
                <w:sz w:val="22"/>
                <w:szCs w:val="22"/>
              </w:rPr>
            </w:pPr>
            <w:r w:rsidRPr="0075661B">
              <w:rPr>
                <w:sz w:val="22"/>
                <w:szCs w:val="22"/>
              </w:rPr>
              <w:t>约定值</w:t>
            </w:r>
          </w:p>
          <w:p w14:paraId="0A81FAAA" w14:textId="5C513A44" w:rsidR="000141F7" w:rsidRPr="0075661B" w:rsidRDefault="000141F7" w:rsidP="00A81F55">
            <w:pPr>
              <w:snapToGrid w:val="0"/>
              <w:spacing w:line="360" w:lineRule="exact"/>
              <w:jc w:val="center"/>
              <w:rPr>
                <w:sz w:val="22"/>
                <w:szCs w:val="22"/>
              </w:rPr>
            </w:pPr>
            <w:r w:rsidRPr="0075661B">
              <w:rPr>
                <w:sz w:val="22"/>
                <w:szCs w:val="22"/>
              </w:rPr>
              <w:t>(</w:t>
            </w:r>
            <w:proofErr w:type="spellStart"/>
            <w:r w:rsidRPr="0075661B">
              <w:rPr>
                <w:sz w:val="22"/>
                <w:szCs w:val="22"/>
              </w:rPr>
              <w:t>μSv</w:t>
            </w:r>
            <w:proofErr w:type="spellEnd"/>
            <w:r w:rsidRPr="0075661B">
              <w:rPr>
                <w:sz w:val="22"/>
                <w:szCs w:val="22"/>
              </w:rPr>
              <w:t>/h)</w:t>
            </w:r>
          </w:p>
        </w:tc>
        <w:tc>
          <w:tcPr>
            <w:tcW w:w="4253" w:type="dxa"/>
            <w:gridSpan w:val="5"/>
            <w:vAlign w:val="center"/>
          </w:tcPr>
          <w:p w14:paraId="377A0C59" w14:textId="77777777" w:rsidR="000141F7" w:rsidRPr="0075661B" w:rsidRDefault="000141F7" w:rsidP="00A81F55">
            <w:pPr>
              <w:snapToGrid w:val="0"/>
              <w:spacing w:line="360" w:lineRule="exact"/>
              <w:jc w:val="center"/>
              <w:rPr>
                <w:sz w:val="22"/>
                <w:szCs w:val="22"/>
              </w:rPr>
            </w:pPr>
            <w:r w:rsidRPr="0075661B">
              <w:rPr>
                <w:sz w:val="22"/>
                <w:szCs w:val="22"/>
              </w:rPr>
              <w:t>仪器读数</w:t>
            </w:r>
          </w:p>
          <w:p w14:paraId="60387BD6" w14:textId="33353053" w:rsidR="000141F7" w:rsidRPr="0075661B" w:rsidRDefault="000141F7" w:rsidP="00A81F55">
            <w:pPr>
              <w:snapToGrid w:val="0"/>
              <w:spacing w:line="360" w:lineRule="exact"/>
              <w:jc w:val="center"/>
              <w:rPr>
                <w:sz w:val="22"/>
                <w:szCs w:val="22"/>
              </w:rPr>
            </w:pPr>
            <w:r w:rsidRPr="0075661B">
              <w:rPr>
                <w:sz w:val="22"/>
                <w:szCs w:val="22"/>
              </w:rPr>
              <w:t>(</w:t>
            </w:r>
            <w:proofErr w:type="spellStart"/>
            <w:r w:rsidRPr="0075661B">
              <w:rPr>
                <w:sz w:val="22"/>
                <w:szCs w:val="22"/>
              </w:rPr>
              <w:t>μSv</w:t>
            </w:r>
            <w:proofErr w:type="spellEnd"/>
            <w:r w:rsidRPr="0075661B">
              <w:rPr>
                <w:sz w:val="22"/>
                <w:szCs w:val="22"/>
              </w:rPr>
              <w:t>/h)</w:t>
            </w:r>
          </w:p>
        </w:tc>
        <w:tc>
          <w:tcPr>
            <w:tcW w:w="1512" w:type="dxa"/>
            <w:vAlign w:val="center"/>
          </w:tcPr>
          <w:p w14:paraId="71F3A1D9" w14:textId="77777777" w:rsidR="000141F7" w:rsidRPr="0075661B" w:rsidRDefault="000141F7" w:rsidP="00A81F55">
            <w:pPr>
              <w:snapToGrid w:val="0"/>
              <w:spacing w:line="360" w:lineRule="exact"/>
              <w:jc w:val="center"/>
              <w:rPr>
                <w:sz w:val="22"/>
                <w:szCs w:val="22"/>
              </w:rPr>
            </w:pPr>
            <w:r w:rsidRPr="0075661B">
              <w:rPr>
                <w:sz w:val="22"/>
                <w:szCs w:val="22"/>
              </w:rPr>
              <w:t>重复性</w:t>
            </w:r>
            <w:r w:rsidRPr="0075661B">
              <w:rPr>
                <w:sz w:val="22"/>
                <w:szCs w:val="22"/>
              </w:rPr>
              <w:t xml:space="preserve"> (%)</w:t>
            </w:r>
          </w:p>
        </w:tc>
      </w:tr>
      <w:tr w:rsidR="000141F7" w:rsidRPr="0075661B" w14:paraId="0682668C" w14:textId="77777777" w:rsidTr="00A81F55">
        <w:tc>
          <w:tcPr>
            <w:tcW w:w="846" w:type="dxa"/>
            <w:vMerge w:val="restart"/>
            <w:vAlign w:val="center"/>
          </w:tcPr>
          <w:p w14:paraId="2E120C55" w14:textId="3D895270" w:rsidR="000141F7" w:rsidRPr="0075661B" w:rsidRDefault="000141F7" w:rsidP="00A81F55">
            <w:pPr>
              <w:snapToGrid w:val="0"/>
              <w:spacing w:line="360" w:lineRule="auto"/>
              <w:jc w:val="center"/>
              <w:rPr>
                <w:rFonts w:eastAsia="黑体"/>
                <w:sz w:val="22"/>
                <w:szCs w:val="22"/>
              </w:rPr>
            </w:pPr>
            <w:r w:rsidRPr="0075661B">
              <w:rPr>
                <w:rFonts w:eastAsia="黑体"/>
                <w:sz w:val="22"/>
                <w:szCs w:val="22"/>
                <w:vertAlign w:val="superscript"/>
              </w:rPr>
              <w:t>137</w:t>
            </w:r>
            <w:r w:rsidRPr="0075661B">
              <w:rPr>
                <w:rFonts w:eastAsia="黑体"/>
                <w:sz w:val="22"/>
                <w:szCs w:val="22"/>
              </w:rPr>
              <w:t>Cs</w:t>
            </w:r>
          </w:p>
        </w:tc>
        <w:tc>
          <w:tcPr>
            <w:tcW w:w="992" w:type="dxa"/>
            <w:vMerge w:val="restart"/>
            <w:vAlign w:val="center"/>
          </w:tcPr>
          <w:p w14:paraId="056FEC0E" w14:textId="1A780D59"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4.8</w:t>
            </w:r>
          </w:p>
        </w:tc>
        <w:tc>
          <w:tcPr>
            <w:tcW w:w="1134" w:type="dxa"/>
            <w:vMerge w:val="restart"/>
            <w:vAlign w:val="center"/>
          </w:tcPr>
          <w:p w14:paraId="31BF7A07" w14:textId="50976D84"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12.1</w:t>
            </w:r>
          </w:p>
        </w:tc>
        <w:tc>
          <w:tcPr>
            <w:tcW w:w="851" w:type="dxa"/>
            <w:vAlign w:val="center"/>
          </w:tcPr>
          <w:p w14:paraId="19B92714" w14:textId="01EAA299"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12.9</w:t>
            </w:r>
          </w:p>
        </w:tc>
        <w:tc>
          <w:tcPr>
            <w:tcW w:w="850" w:type="dxa"/>
            <w:vAlign w:val="center"/>
          </w:tcPr>
          <w:p w14:paraId="6F1CD725" w14:textId="571972C4"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12.8</w:t>
            </w:r>
          </w:p>
        </w:tc>
        <w:tc>
          <w:tcPr>
            <w:tcW w:w="851" w:type="dxa"/>
            <w:vAlign w:val="center"/>
          </w:tcPr>
          <w:p w14:paraId="40769F14" w14:textId="12FC6C38"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13.1</w:t>
            </w:r>
          </w:p>
        </w:tc>
        <w:tc>
          <w:tcPr>
            <w:tcW w:w="850" w:type="dxa"/>
            <w:vAlign w:val="center"/>
          </w:tcPr>
          <w:p w14:paraId="21C186D4" w14:textId="4C75EC29"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14.7</w:t>
            </w:r>
          </w:p>
        </w:tc>
        <w:tc>
          <w:tcPr>
            <w:tcW w:w="851" w:type="dxa"/>
            <w:vAlign w:val="center"/>
          </w:tcPr>
          <w:p w14:paraId="185E2E36" w14:textId="51EF9170"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14.6</w:t>
            </w:r>
          </w:p>
        </w:tc>
        <w:tc>
          <w:tcPr>
            <w:tcW w:w="1512" w:type="dxa"/>
            <w:vMerge w:val="restart"/>
            <w:vAlign w:val="center"/>
          </w:tcPr>
          <w:p w14:paraId="701F941F" w14:textId="5E530456" w:rsidR="000141F7" w:rsidRPr="0075661B" w:rsidRDefault="000141F7" w:rsidP="00A81F55">
            <w:pPr>
              <w:snapToGrid w:val="0"/>
              <w:spacing w:line="360" w:lineRule="auto"/>
              <w:jc w:val="center"/>
              <w:rPr>
                <w:rFonts w:eastAsia="黑体"/>
                <w:sz w:val="24"/>
                <w:szCs w:val="24"/>
              </w:rPr>
            </w:pPr>
            <w:r w:rsidRPr="0075661B">
              <w:rPr>
                <w:rFonts w:eastAsia="黑体"/>
                <w:sz w:val="22"/>
                <w:szCs w:val="22"/>
              </w:rPr>
              <w:t>7.6</w:t>
            </w:r>
          </w:p>
        </w:tc>
      </w:tr>
      <w:tr w:rsidR="000141F7" w:rsidRPr="0075661B" w14:paraId="04299282" w14:textId="77777777" w:rsidTr="00A81F55">
        <w:tc>
          <w:tcPr>
            <w:tcW w:w="846" w:type="dxa"/>
            <w:vMerge/>
            <w:vAlign w:val="center"/>
          </w:tcPr>
          <w:p w14:paraId="53A4B0F2" w14:textId="77777777" w:rsidR="000141F7" w:rsidRPr="0075661B" w:rsidRDefault="000141F7" w:rsidP="00A81F55">
            <w:pPr>
              <w:snapToGrid w:val="0"/>
              <w:spacing w:line="360" w:lineRule="auto"/>
              <w:jc w:val="center"/>
              <w:rPr>
                <w:rFonts w:eastAsia="黑体"/>
                <w:sz w:val="22"/>
                <w:szCs w:val="22"/>
              </w:rPr>
            </w:pPr>
          </w:p>
        </w:tc>
        <w:tc>
          <w:tcPr>
            <w:tcW w:w="992" w:type="dxa"/>
            <w:vMerge/>
            <w:vAlign w:val="center"/>
          </w:tcPr>
          <w:p w14:paraId="70251492" w14:textId="77777777" w:rsidR="000141F7" w:rsidRPr="0075661B" w:rsidRDefault="000141F7" w:rsidP="00A81F55">
            <w:pPr>
              <w:snapToGrid w:val="0"/>
              <w:spacing w:line="360" w:lineRule="auto"/>
              <w:jc w:val="center"/>
              <w:rPr>
                <w:rFonts w:eastAsia="黑体"/>
                <w:sz w:val="22"/>
                <w:szCs w:val="22"/>
              </w:rPr>
            </w:pPr>
          </w:p>
        </w:tc>
        <w:tc>
          <w:tcPr>
            <w:tcW w:w="1134" w:type="dxa"/>
            <w:vMerge/>
            <w:vAlign w:val="center"/>
          </w:tcPr>
          <w:p w14:paraId="59930B04" w14:textId="77777777" w:rsidR="000141F7" w:rsidRPr="0075661B" w:rsidRDefault="000141F7" w:rsidP="00A81F55">
            <w:pPr>
              <w:snapToGrid w:val="0"/>
              <w:spacing w:line="360" w:lineRule="auto"/>
              <w:jc w:val="center"/>
              <w:rPr>
                <w:rFonts w:eastAsia="黑体"/>
                <w:sz w:val="22"/>
                <w:szCs w:val="22"/>
              </w:rPr>
            </w:pPr>
          </w:p>
        </w:tc>
        <w:tc>
          <w:tcPr>
            <w:tcW w:w="851" w:type="dxa"/>
            <w:vAlign w:val="center"/>
          </w:tcPr>
          <w:p w14:paraId="791A7A88" w14:textId="01CA55C6"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12.4</w:t>
            </w:r>
          </w:p>
        </w:tc>
        <w:tc>
          <w:tcPr>
            <w:tcW w:w="850" w:type="dxa"/>
            <w:vAlign w:val="center"/>
          </w:tcPr>
          <w:p w14:paraId="07DBAAB2" w14:textId="3849A0EA"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12.8</w:t>
            </w:r>
          </w:p>
        </w:tc>
        <w:tc>
          <w:tcPr>
            <w:tcW w:w="851" w:type="dxa"/>
            <w:vAlign w:val="center"/>
          </w:tcPr>
          <w:p w14:paraId="113028BD" w14:textId="6472DDC8"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12.9</w:t>
            </w:r>
          </w:p>
        </w:tc>
        <w:tc>
          <w:tcPr>
            <w:tcW w:w="850" w:type="dxa"/>
            <w:vAlign w:val="center"/>
          </w:tcPr>
          <w:p w14:paraId="7F97855E" w14:textId="152A38A0"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12.2</w:t>
            </w:r>
          </w:p>
        </w:tc>
        <w:tc>
          <w:tcPr>
            <w:tcW w:w="851" w:type="dxa"/>
            <w:vAlign w:val="center"/>
          </w:tcPr>
          <w:p w14:paraId="72E45584" w14:textId="5C8A0334"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11.5</w:t>
            </w:r>
          </w:p>
        </w:tc>
        <w:tc>
          <w:tcPr>
            <w:tcW w:w="1512" w:type="dxa"/>
            <w:vMerge/>
            <w:vAlign w:val="center"/>
          </w:tcPr>
          <w:p w14:paraId="3CB19839" w14:textId="77777777" w:rsidR="000141F7" w:rsidRPr="0075661B" w:rsidRDefault="000141F7" w:rsidP="00A81F55">
            <w:pPr>
              <w:snapToGrid w:val="0"/>
              <w:spacing w:line="360" w:lineRule="auto"/>
              <w:jc w:val="center"/>
              <w:rPr>
                <w:rFonts w:eastAsia="黑体"/>
                <w:sz w:val="24"/>
                <w:szCs w:val="24"/>
              </w:rPr>
            </w:pPr>
          </w:p>
        </w:tc>
      </w:tr>
      <w:tr w:rsidR="000141F7" w:rsidRPr="0075661B" w14:paraId="138FAD4F" w14:textId="77777777" w:rsidTr="00A81F55">
        <w:tc>
          <w:tcPr>
            <w:tcW w:w="846" w:type="dxa"/>
            <w:vMerge/>
            <w:vAlign w:val="center"/>
          </w:tcPr>
          <w:p w14:paraId="49E649DC" w14:textId="77777777" w:rsidR="000141F7" w:rsidRPr="0075661B" w:rsidRDefault="000141F7" w:rsidP="00A81F55">
            <w:pPr>
              <w:snapToGrid w:val="0"/>
              <w:spacing w:line="360" w:lineRule="auto"/>
              <w:jc w:val="center"/>
              <w:rPr>
                <w:rFonts w:eastAsia="黑体"/>
                <w:sz w:val="22"/>
                <w:szCs w:val="22"/>
              </w:rPr>
            </w:pPr>
          </w:p>
        </w:tc>
        <w:tc>
          <w:tcPr>
            <w:tcW w:w="992" w:type="dxa"/>
            <w:vMerge/>
            <w:vAlign w:val="center"/>
          </w:tcPr>
          <w:p w14:paraId="22AC6573" w14:textId="77777777" w:rsidR="000141F7" w:rsidRPr="0075661B" w:rsidRDefault="000141F7" w:rsidP="00A81F55">
            <w:pPr>
              <w:snapToGrid w:val="0"/>
              <w:spacing w:line="360" w:lineRule="auto"/>
              <w:jc w:val="center"/>
              <w:rPr>
                <w:rFonts w:eastAsia="黑体"/>
                <w:sz w:val="22"/>
                <w:szCs w:val="22"/>
              </w:rPr>
            </w:pPr>
          </w:p>
        </w:tc>
        <w:tc>
          <w:tcPr>
            <w:tcW w:w="1134" w:type="dxa"/>
            <w:vMerge/>
            <w:vAlign w:val="center"/>
          </w:tcPr>
          <w:p w14:paraId="4ABCAF2A" w14:textId="77777777" w:rsidR="000141F7" w:rsidRPr="0075661B" w:rsidRDefault="000141F7" w:rsidP="00A81F55">
            <w:pPr>
              <w:snapToGrid w:val="0"/>
              <w:spacing w:line="360" w:lineRule="auto"/>
              <w:jc w:val="center"/>
              <w:rPr>
                <w:rFonts w:eastAsia="黑体"/>
                <w:sz w:val="22"/>
                <w:szCs w:val="22"/>
              </w:rPr>
            </w:pPr>
          </w:p>
        </w:tc>
        <w:tc>
          <w:tcPr>
            <w:tcW w:w="851" w:type="dxa"/>
            <w:vAlign w:val="center"/>
          </w:tcPr>
          <w:p w14:paraId="4398B58D" w14:textId="50C8B3B5"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11.6</w:t>
            </w:r>
          </w:p>
        </w:tc>
        <w:tc>
          <w:tcPr>
            <w:tcW w:w="850" w:type="dxa"/>
            <w:vAlign w:val="center"/>
          </w:tcPr>
          <w:p w14:paraId="5479AD26" w14:textId="331C28BF"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11.1</w:t>
            </w:r>
          </w:p>
        </w:tc>
        <w:tc>
          <w:tcPr>
            <w:tcW w:w="851" w:type="dxa"/>
            <w:vAlign w:val="center"/>
          </w:tcPr>
          <w:p w14:paraId="5AF47D38" w14:textId="7F2E01DA"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11.2</w:t>
            </w:r>
          </w:p>
        </w:tc>
        <w:tc>
          <w:tcPr>
            <w:tcW w:w="850" w:type="dxa"/>
            <w:vAlign w:val="center"/>
          </w:tcPr>
          <w:p w14:paraId="7074B531" w14:textId="616888F3"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11.6</w:t>
            </w:r>
          </w:p>
        </w:tc>
        <w:tc>
          <w:tcPr>
            <w:tcW w:w="851" w:type="dxa"/>
            <w:vAlign w:val="center"/>
          </w:tcPr>
          <w:p w14:paraId="48580F90" w14:textId="118E3864"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12.7</w:t>
            </w:r>
          </w:p>
        </w:tc>
        <w:tc>
          <w:tcPr>
            <w:tcW w:w="1512" w:type="dxa"/>
            <w:vMerge/>
            <w:vAlign w:val="center"/>
          </w:tcPr>
          <w:p w14:paraId="7559DD67" w14:textId="77777777" w:rsidR="000141F7" w:rsidRPr="0075661B" w:rsidRDefault="000141F7" w:rsidP="00A81F55">
            <w:pPr>
              <w:snapToGrid w:val="0"/>
              <w:spacing w:line="360" w:lineRule="auto"/>
              <w:jc w:val="center"/>
              <w:rPr>
                <w:rFonts w:eastAsia="黑体"/>
                <w:sz w:val="24"/>
                <w:szCs w:val="24"/>
              </w:rPr>
            </w:pPr>
          </w:p>
        </w:tc>
      </w:tr>
      <w:tr w:rsidR="000141F7" w:rsidRPr="0075661B" w14:paraId="76F3711F" w14:textId="77777777" w:rsidTr="00A81F55">
        <w:tc>
          <w:tcPr>
            <w:tcW w:w="846" w:type="dxa"/>
            <w:vMerge/>
            <w:vAlign w:val="center"/>
          </w:tcPr>
          <w:p w14:paraId="09F870F7" w14:textId="77777777" w:rsidR="000141F7" w:rsidRPr="0075661B" w:rsidRDefault="000141F7" w:rsidP="00A81F55">
            <w:pPr>
              <w:snapToGrid w:val="0"/>
              <w:spacing w:line="360" w:lineRule="auto"/>
              <w:jc w:val="center"/>
              <w:rPr>
                <w:rFonts w:eastAsia="黑体"/>
                <w:sz w:val="22"/>
                <w:szCs w:val="22"/>
              </w:rPr>
            </w:pPr>
          </w:p>
        </w:tc>
        <w:tc>
          <w:tcPr>
            <w:tcW w:w="992" w:type="dxa"/>
            <w:vMerge/>
            <w:vAlign w:val="center"/>
          </w:tcPr>
          <w:p w14:paraId="1B126F3A" w14:textId="77777777" w:rsidR="000141F7" w:rsidRPr="0075661B" w:rsidRDefault="000141F7" w:rsidP="00A81F55">
            <w:pPr>
              <w:snapToGrid w:val="0"/>
              <w:spacing w:line="360" w:lineRule="auto"/>
              <w:jc w:val="center"/>
              <w:rPr>
                <w:rFonts w:eastAsia="黑体"/>
                <w:sz w:val="22"/>
                <w:szCs w:val="22"/>
              </w:rPr>
            </w:pPr>
          </w:p>
        </w:tc>
        <w:tc>
          <w:tcPr>
            <w:tcW w:w="1134" w:type="dxa"/>
            <w:vMerge/>
            <w:vAlign w:val="center"/>
          </w:tcPr>
          <w:p w14:paraId="2D41C017" w14:textId="77777777" w:rsidR="000141F7" w:rsidRPr="0075661B" w:rsidRDefault="000141F7" w:rsidP="00A81F55">
            <w:pPr>
              <w:snapToGrid w:val="0"/>
              <w:spacing w:line="360" w:lineRule="auto"/>
              <w:jc w:val="center"/>
              <w:rPr>
                <w:rFonts w:eastAsia="黑体"/>
                <w:sz w:val="22"/>
                <w:szCs w:val="22"/>
              </w:rPr>
            </w:pPr>
          </w:p>
        </w:tc>
        <w:tc>
          <w:tcPr>
            <w:tcW w:w="851" w:type="dxa"/>
            <w:vAlign w:val="center"/>
          </w:tcPr>
          <w:p w14:paraId="4E72F8CA" w14:textId="4D330D7D"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12.4</w:t>
            </w:r>
          </w:p>
        </w:tc>
        <w:tc>
          <w:tcPr>
            <w:tcW w:w="850" w:type="dxa"/>
            <w:vAlign w:val="center"/>
          </w:tcPr>
          <w:p w14:paraId="2BBF2D55" w14:textId="440F821D"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12.1</w:t>
            </w:r>
          </w:p>
        </w:tc>
        <w:tc>
          <w:tcPr>
            <w:tcW w:w="851" w:type="dxa"/>
            <w:vAlign w:val="center"/>
          </w:tcPr>
          <w:p w14:paraId="603AE873" w14:textId="52C418AA"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12.2</w:t>
            </w:r>
          </w:p>
        </w:tc>
        <w:tc>
          <w:tcPr>
            <w:tcW w:w="850" w:type="dxa"/>
            <w:vAlign w:val="center"/>
          </w:tcPr>
          <w:p w14:paraId="4EF4640F" w14:textId="45204B77"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13.1</w:t>
            </w:r>
          </w:p>
        </w:tc>
        <w:tc>
          <w:tcPr>
            <w:tcW w:w="851" w:type="dxa"/>
            <w:vAlign w:val="center"/>
          </w:tcPr>
          <w:p w14:paraId="10AF7CF4" w14:textId="4958B16F" w:rsidR="000141F7" w:rsidRPr="0075661B" w:rsidRDefault="000141F7" w:rsidP="00A81F55">
            <w:pPr>
              <w:snapToGrid w:val="0"/>
              <w:spacing w:line="360" w:lineRule="auto"/>
              <w:jc w:val="center"/>
              <w:rPr>
                <w:rFonts w:eastAsia="黑体"/>
                <w:sz w:val="22"/>
                <w:szCs w:val="22"/>
              </w:rPr>
            </w:pPr>
            <w:r w:rsidRPr="0075661B">
              <w:rPr>
                <w:rFonts w:eastAsia="黑体"/>
                <w:sz w:val="22"/>
                <w:szCs w:val="22"/>
              </w:rPr>
              <w:t>12.1</w:t>
            </w:r>
          </w:p>
        </w:tc>
        <w:tc>
          <w:tcPr>
            <w:tcW w:w="1512" w:type="dxa"/>
            <w:vMerge/>
            <w:vAlign w:val="center"/>
          </w:tcPr>
          <w:p w14:paraId="37594687" w14:textId="77777777" w:rsidR="000141F7" w:rsidRPr="0075661B" w:rsidRDefault="000141F7" w:rsidP="00A81F55">
            <w:pPr>
              <w:snapToGrid w:val="0"/>
              <w:spacing w:line="360" w:lineRule="auto"/>
              <w:jc w:val="center"/>
              <w:rPr>
                <w:rFonts w:eastAsia="黑体"/>
                <w:sz w:val="24"/>
                <w:szCs w:val="24"/>
              </w:rPr>
            </w:pPr>
          </w:p>
        </w:tc>
      </w:tr>
    </w:tbl>
    <w:p w14:paraId="5A49D438" w14:textId="4CDC1E9B" w:rsidR="004F19BD" w:rsidRPr="0075661B" w:rsidRDefault="000141F7" w:rsidP="00135569">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输入量</w:t>
      </w:r>
      <w:r w:rsidRPr="0075661B">
        <w:rPr>
          <w:rFonts w:eastAsiaTheme="majorEastAsia"/>
          <w:i/>
          <w:iCs/>
          <w:color w:val="000000" w:themeColor="dark1"/>
        </w:rPr>
        <w:t xml:space="preserve">H </w:t>
      </w:r>
      <w:r w:rsidRPr="0075661B">
        <w:rPr>
          <w:rFonts w:eastAsiaTheme="majorEastAsia"/>
          <w:color w:val="000000" w:themeColor="dark1"/>
          <w:vertAlign w:val="superscript"/>
        </w:rPr>
        <w:sym w:font="Symbol" w:char="F02A"/>
      </w:r>
      <w:r w:rsidRPr="0075661B">
        <w:rPr>
          <w:rFonts w:eastAsiaTheme="majorEastAsia"/>
          <w:color w:val="000000" w:themeColor="dark1"/>
        </w:rPr>
        <w:t>的标准不确定度为：</w:t>
      </w:r>
    </w:p>
    <w:p w14:paraId="188665CF" w14:textId="3C7AF848" w:rsidR="000141F7" w:rsidRPr="0075661B" w:rsidRDefault="00135569" w:rsidP="00135569">
      <w:pPr>
        <w:pStyle w:val="af7"/>
        <w:spacing w:line="360" w:lineRule="auto"/>
        <w:jc w:val="center"/>
      </w:pPr>
      <w:r w:rsidRPr="0075661B">
        <w:rPr>
          <w:rFonts w:eastAsiaTheme="majorEastAsia"/>
          <w:i/>
          <w:iCs/>
          <w:color w:val="000000" w:themeColor="dark1"/>
        </w:rPr>
        <w:t xml:space="preserve">u </w:t>
      </w:r>
      <w:r w:rsidRPr="0075661B">
        <w:rPr>
          <w:rFonts w:eastAsiaTheme="majorEastAsia"/>
          <w:color w:val="000000" w:themeColor="dark1"/>
        </w:rPr>
        <w:t>(</w:t>
      </w:r>
      <w:r w:rsidRPr="0075661B">
        <w:rPr>
          <w:rFonts w:eastAsiaTheme="majorEastAsia"/>
          <w:i/>
          <w:iCs/>
          <w:color w:val="000000" w:themeColor="dark1"/>
        </w:rPr>
        <w:t xml:space="preserve">H </w:t>
      </w:r>
      <w:r w:rsidRPr="0075661B">
        <w:rPr>
          <w:rFonts w:eastAsiaTheme="majorEastAsia"/>
          <w:color w:val="000000" w:themeColor="dark1"/>
          <w:vertAlign w:val="superscript"/>
        </w:rPr>
        <w:sym w:font="Symbol" w:char="F02A"/>
      </w:r>
      <w:r w:rsidRPr="0075661B">
        <w:rPr>
          <w:rFonts w:eastAsiaTheme="majorEastAsia"/>
          <w:color w:val="000000" w:themeColor="dark1"/>
        </w:rPr>
        <w:t xml:space="preserve">) = </w:t>
      </w:r>
      <w:proofErr w:type="spellStart"/>
      <w:r w:rsidRPr="0075661B">
        <w:rPr>
          <w:rFonts w:eastAsiaTheme="majorEastAsia"/>
          <w:i/>
          <w:iCs/>
          <w:color w:val="000000" w:themeColor="dark1"/>
        </w:rPr>
        <w:t>s</w:t>
      </w:r>
      <w:r w:rsidRPr="0075661B">
        <w:rPr>
          <w:rFonts w:eastAsiaTheme="majorEastAsia"/>
          <w:color w:val="000000" w:themeColor="dark1"/>
          <w:vertAlign w:val="subscript"/>
        </w:rPr>
        <w:t>j</w:t>
      </w:r>
      <w:proofErr w:type="spellEnd"/>
      <w:r w:rsidRPr="0075661B">
        <w:rPr>
          <w:rFonts w:eastAsiaTheme="majorEastAsia"/>
          <w:color w:val="000000" w:themeColor="dark1"/>
          <w:vertAlign w:val="subscript"/>
        </w:rPr>
        <w:t xml:space="preserve"> </w:t>
      </w:r>
      <w:r w:rsidRPr="0075661B">
        <w:rPr>
          <w:rFonts w:eastAsiaTheme="majorEastAsia"/>
          <w:color w:val="000000" w:themeColor="dark1"/>
        </w:rPr>
        <w:t>=7.6 % /</w:t>
      </w:r>
      <w:r w:rsidRPr="0075661B">
        <w:rPr>
          <w:position w:val="-8"/>
        </w:rPr>
        <w:object w:dxaOrig="499" w:dyaOrig="360" w14:anchorId="34946F17">
          <v:shape id="_x0000_i1044" type="#_x0000_t75" style="width:25pt;height:18.5pt" o:ole="">
            <v:imagedata r:id="rId53" o:title=""/>
          </v:shape>
          <o:OLEObject Type="Embed" ProgID="Equation.DSMT4" ShapeID="_x0000_i1044" DrawAspect="Content" ObjectID="_1836461991" r:id="rId54"/>
        </w:object>
      </w:r>
      <w:r w:rsidRPr="0075661B">
        <w:t>= 1.7 %</w:t>
      </w:r>
    </w:p>
    <w:p w14:paraId="084E38B4" w14:textId="32B2770F" w:rsidR="00135569" w:rsidRPr="0075661B" w:rsidRDefault="00135569" w:rsidP="00135569">
      <w:pPr>
        <w:pStyle w:val="af7"/>
        <w:spacing w:line="360" w:lineRule="auto"/>
        <w:rPr>
          <w:rFonts w:eastAsiaTheme="majorEastAsia"/>
          <w:color w:val="000000" w:themeColor="dark1"/>
        </w:rPr>
      </w:pPr>
      <w:r w:rsidRPr="0075661B">
        <w:rPr>
          <w:rFonts w:eastAsiaTheme="majorEastAsia"/>
          <w:color w:val="000000" w:themeColor="dark1"/>
        </w:rPr>
        <w:t xml:space="preserve">C.3.2 </w:t>
      </w:r>
      <w:r w:rsidRPr="0075661B">
        <w:rPr>
          <w:rFonts w:eastAsiaTheme="majorEastAsia"/>
          <w:color w:val="000000" w:themeColor="dark1"/>
        </w:rPr>
        <w:t>输入量</w:t>
      </w:r>
      <w:bookmarkStart w:id="61" w:name="OLE_LINK13"/>
      <w:proofErr w:type="spellStart"/>
      <w:r w:rsidRPr="0075661B">
        <w:rPr>
          <w:rFonts w:eastAsiaTheme="majorEastAsia"/>
          <w:i/>
          <w:iCs/>
          <w:color w:val="000000" w:themeColor="dark1"/>
        </w:rPr>
        <w:t>H</w:t>
      </w:r>
      <w:r w:rsidRPr="0075661B">
        <w:rPr>
          <w:rFonts w:eastAsiaTheme="majorEastAsia"/>
          <w:color w:val="000000" w:themeColor="dark1"/>
          <w:vertAlign w:val="subscript"/>
        </w:rPr>
        <w:t>t</w:t>
      </w:r>
      <w:bookmarkEnd w:id="61"/>
      <w:proofErr w:type="spellEnd"/>
      <w:r w:rsidRPr="0075661B">
        <w:rPr>
          <w:rFonts w:eastAsiaTheme="majorEastAsia"/>
          <w:color w:val="000000" w:themeColor="dark1"/>
        </w:rPr>
        <w:t>的标准不确定度</w:t>
      </w:r>
      <w:r w:rsidRPr="0075661B">
        <w:rPr>
          <w:rFonts w:eastAsiaTheme="majorEastAsia"/>
          <w:i/>
          <w:iCs/>
          <w:color w:val="000000" w:themeColor="dark1"/>
        </w:rPr>
        <w:t xml:space="preserve">u </w:t>
      </w:r>
      <w:r w:rsidRPr="0075661B">
        <w:rPr>
          <w:rFonts w:eastAsiaTheme="majorEastAsia"/>
          <w:color w:val="000000" w:themeColor="dark1"/>
        </w:rPr>
        <w:t>(</w:t>
      </w:r>
      <w:proofErr w:type="spellStart"/>
      <w:r w:rsidRPr="0075661B">
        <w:rPr>
          <w:rFonts w:eastAsiaTheme="majorEastAsia"/>
          <w:i/>
          <w:iCs/>
          <w:color w:val="000000" w:themeColor="dark1"/>
        </w:rPr>
        <w:t>H</w:t>
      </w:r>
      <w:r w:rsidRPr="0075661B">
        <w:rPr>
          <w:rFonts w:eastAsiaTheme="majorEastAsia"/>
          <w:color w:val="000000" w:themeColor="dark1"/>
          <w:vertAlign w:val="subscript"/>
        </w:rPr>
        <w:t>t</w:t>
      </w:r>
      <w:proofErr w:type="spellEnd"/>
      <w:r w:rsidRPr="0075661B">
        <w:rPr>
          <w:rFonts w:eastAsiaTheme="majorEastAsia"/>
          <w:color w:val="000000" w:themeColor="dark1"/>
        </w:rPr>
        <w:t>)</w:t>
      </w:r>
    </w:p>
    <w:p w14:paraId="3F800991" w14:textId="246D10A6" w:rsidR="00135569" w:rsidRPr="0075661B" w:rsidRDefault="00135569" w:rsidP="00135569">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输入量</w:t>
      </w:r>
      <w:proofErr w:type="spellStart"/>
      <w:r w:rsidR="00CC172C" w:rsidRPr="0075661B">
        <w:rPr>
          <w:rFonts w:eastAsiaTheme="majorEastAsia"/>
          <w:i/>
          <w:iCs/>
          <w:color w:val="000000" w:themeColor="dark1"/>
        </w:rPr>
        <w:t>H</w:t>
      </w:r>
      <w:r w:rsidR="00CC172C" w:rsidRPr="0075661B">
        <w:rPr>
          <w:rFonts w:eastAsiaTheme="majorEastAsia"/>
          <w:color w:val="000000" w:themeColor="dark1"/>
          <w:vertAlign w:val="subscript"/>
        </w:rPr>
        <w:t>t</w:t>
      </w:r>
      <w:proofErr w:type="spellEnd"/>
      <w:r w:rsidRPr="0075661B">
        <w:rPr>
          <w:rFonts w:eastAsiaTheme="majorEastAsia"/>
          <w:color w:val="000000" w:themeColor="dark1"/>
        </w:rPr>
        <w:t>的标准不确定度来源主要是</w:t>
      </w:r>
      <w:r w:rsidRPr="0075661B">
        <w:rPr>
          <w:rFonts w:eastAsiaTheme="majorEastAsia"/>
          <w:color w:val="000000" w:themeColor="dark1"/>
          <w:vertAlign w:val="superscript"/>
        </w:rPr>
        <w:t>137</w:t>
      </w:r>
      <w:r w:rsidRPr="0075661B">
        <w:rPr>
          <w:rFonts w:eastAsiaTheme="majorEastAsia"/>
          <w:color w:val="000000" w:themeColor="dark1"/>
        </w:rPr>
        <w:t>Cs γ</w:t>
      </w:r>
      <w:r w:rsidRPr="0075661B">
        <w:rPr>
          <w:rFonts w:eastAsiaTheme="majorEastAsia"/>
          <w:color w:val="000000" w:themeColor="dark1"/>
        </w:rPr>
        <w:t>参考辐射周围剂量当量率</w:t>
      </w:r>
      <w:proofErr w:type="gramStart"/>
      <w:r w:rsidRPr="0075661B">
        <w:rPr>
          <w:rFonts w:eastAsiaTheme="majorEastAsia"/>
          <w:color w:val="000000" w:themeColor="dark1"/>
        </w:rPr>
        <w:t>约定值</w:t>
      </w:r>
      <w:proofErr w:type="gramEnd"/>
      <w:r w:rsidRPr="0075661B">
        <w:rPr>
          <w:rFonts w:eastAsiaTheme="majorEastAsia"/>
          <w:color w:val="000000" w:themeColor="dark1"/>
        </w:rPr>
        <w:t>的不确定度，采用</w:t>
      </w:r>
      <w:r w:rsidRPr="0075661B">
        <w:rPr>
          <w:rFonts w:eastAsiaTheme="majorEastAsia"/>
          <w:color w:val="000000" w:themeColor="dark1"/>
        </w:rPr>
        <w:t>B</w:t>
      </w:r>
      <w:r w:rsidRPr="0075661B">
        <w:rPr>
          <w:rFonts w:eastAsiaTheme="majorEastAsia"/>
          <w:color w:val="000000" w:themeColor="dark1"/>
        </w:rPr>
        <w:t>类方法评定。</w:t>
      </w:r>
    </w:p>
    <w:p w14:paraId="5E57E8E3" w14:textId="3DFA404A" w:rsidR="00135569" w:rsidRPr="0075661B" w:rsidRDefault="00135569" w:rsidP="00135569">
      <w:pPr>
        <w:pStyle w:val="af7"/>
        <w:spacing w:line="360" w:lineRule="auto"/>
        <w:ind w:firstLineChars="200" w:firstLine="480"/>
        <w:rPr>
          <w:rFonts w:eastAsiaTheme="majorEastAsia"/>
          <w:color w:val="000000" w:themeColor="dark1"/>
        </w:rPr>
      </w:pPr>
      <w:r w:rsidRPr="0075661B">
        <w:rPr>
          <w:rFonts w:eastAsiaTheme="majorEastAsia"/>
          <w:color w:val="000000" w:themeColor="dark1"/>
        </w:rPr>
        <w:t>各校准点处的</w:t>
      </w:r>
      <w:r w:rsidRPr="0075661B">
        <w:rPr>
          <w:rFonts w:eastAsiaTheme="majorEastAsia"/>
          <w:color w:val="000000" w:themeColor="dark1"/>
          <w:vertAlign w:val="superscript"/>
        </w:rPr>
        <w:t>137</w:t>
      </w:r>
      <w:r w:rsidRPr="0075661B">
        <w:rPr>
          <w:rFonts w:eastAsiaTheme="majorEastAsia"/>
          <w:color w:val="000000" w:themeColor="dark1"/>
        </w:rPr>
        <w:t>Cs γ</w:t>
      </w:r>
      <w:r w:rsidRPr="0075661B">
        <w:rPr>
          <w:rFonts w:eastAsiaTheme="majorEastAsia"/>
          <w:color w:val="000000" w:themeColor="dark1"/>
        </w:rPr>
        <w:t>参考辐射周围剂量当量率值由</w:t>
      </w:r>
      <w:r w:rsidRPr="0075661B">
        <w:rPr>
          <w:rFonts w:eastAsiaTheme="majorEastAsia"/>
          <w:color w:val="000000" w:themeColor="dark1"/>
        </w:rPr>
        <w:t>γ</w:t>
      </w:r>
      <w:r w:rsidRPr="0075661B">
        <w:rPr>
          <w:rFonts w:eastAsiaTheme="majorEastAsia"/>
          <w:color w:val="000000" w:themeColor="dark1"/>
        </w:rPr>
        <w:t>射线</w:t>
      </w:r>
      <w:proofErr w:type="gramStart"/>
      <w:r w:rsidRPr="0075661B">
        <w:rPr>
          <w:rFonts w:eastAsiaTheme="majorEastAsia"/>
          <w:color w:val="000000" w:themeColor="dark1"/>
        </w:rPr>
        <w:t>空气比释动能</w:t>
      </w:r>
      <w:proofErr w:type="gramEnd"/>
      <w:r w:rsidRPr="0075661B">
        <w:rPr>
          <w:rFonts w:eastAsiaTheme="majorEastAsia"/>
          <w:color w:val="000000" w:themeColor="dark1"/>
        </w:rPr>
        <w:t>（防护水平）标准装置测定，</w:t>
      </w:r>
      <w:r w:rsidR="002D0B30" w:rsidRPr="0075661B">
        <w:rPr>
          <w:rFonts w:eastAsiaTheme="majorEastAsia"/>
          <w:color w:val="000000" w:themeColor="dark1"/>
        </w:rPr>
        <w:t>其</w:t>
      </w:r>
      <w:r w:rsidRPr="0075661B">
        <w:rPr>
          <w:rFonts w:eastAsiaTheme="majorEastAsia"/>
          <w:color w:val="000000" w:themeColor="dark1"/>
        </w:rPr>
        <w:t>扩展不确定度为</w:t>
      </w:r>
      <w:r w:rsidR="002D0B30" w:rsidRPr="0075661B">
        <w:rPr>
          <w:rFonts w:eastAsiaTheme="majorEastAsia"/>
          <w:color w:val="000000" w:themeColor="dark1"/>
        </w:rPr>
        <w:t>：</w:t>
      </w:r>
    </w:p>
    <w:p w14:paraId="314427F2" w14:textId="0C34BEA0" w:rsidR="00135569" w:rsidRPr="0075661B" w:rsidRDefault="00135569" w:rsidP="002D0B30">
      <w:pPr>
        <w:pStyle w:val="af7"/>
        <w:spacing w:line="360" w:lineRule="auto"/>
        <w:jc w:val="center"/>
        <w:rPr>
          <w:rFonts w:eastAsia="宋体"/>
          <w:color w:val="000000" w:themeColor="text1"/>
        </w:rPr>
      </w:pPr>
      <w:proofErr w:type="spellStart"/>
      <w:r w:rsidRPr="0075661B">
        <w:rPr>
          <w:i/>
          <w:iCs/>
          <w:color w:val="000000" w:themeColor="text1"/>
        </w:rPr>
        <w:t>U</w:t>
      </w:r>
      <w:r w:rsidRPr="0075661B">
        <w:rPr>
          <w:color w:val="000000" w:themeColor="text1"/>
          <w:vertAlign w:val="subscript"/>
        </w:rPr>
        <w:t>rel</w:t>
      </w:r>
      <w:proofErr w:type="spellEnd"/>
      <w:r w:rsidRPr="0075661B">
        <w:rPr>
          <w:color w:val="000000" w:themeColor="text1"/>
        </w:rPr>
        <w:t xml:space="preserve"> = 3.8</w:t>
      </w:r>
      <w:r w:rsidRPr="0075661B">
        <w:rPr>
          <w:rFonts w:eastAsia="宋体"/>
          <w:color w:val="000000" w:themeColor="text1"/>
        </w:rPr>
        <w:t>% (</w:t>
      </w:r>
      <w:r w:rsidRPr="0075661B">
        <w:rPr>
          <w:rFonts w:eastAsia="宋体"/>
          <w:i/>
          <w:iCs/>
          <w:color w:val="000000" w:themeColor="text1"/>
        </w:rPr>
        <w:t>k</w:t>
      </w:r>
      <w:r w:rsidRPr="0075661B">
        <w:rPr>
          <w:rFonts w:eastAsia="宋体"/>
          <w:color w:val="000000" w:themeColor="text1"/>
        </w:rPr>
        <w:t>=2)</w:t>
      </w:r>
    </w:p>
    <w:p w14:paraId="30C2AD65" w14:textId="277A51B1" w:rsidR="00135569" w:rsidRPr="0075661B" w:rsidRDefault="00135569" w:rsidP="002D0B30">
      <w:pPr>
        <w:pStyle w:val="af7"/>
        <w:spacing w:line="360" w:lineRule="auto"/>
        <w:ind w:firstLineChars="200" w:firstLine="480"/>
        <w:rPr>
          <w:rFonts w:eastAsia="宋体"/>
          <w:color w:val="000000" w:themeColor="text1"/>
        </w:rPr>
      </w:pPr>
      <w:r w:rsidRPr="0075661B">
        <w:rPr>
          <w:rFonts w:eastAsia="宋体"/>
          <w:color w:val="000000" w:themeColor="text1"/>
        </w:rPr>
        <w:t>输入量</w:t>
      </w:r>
      <w:proofErr w:type="spellStart"/>
      <w:r w:rsidR="002D0B30" w:rsidRPr="0075661B">
        <w:rPr>
          <w:rFonts w:eastAsiaTheme="majorEastAsia"/>
          <w:i/>
          <w:iCs/>
          <w:color w:val="000000" w:themeColor="dark1"/>
        </w:rPr>
        <w:t>H</w:t>
      </w:r>
      <w:r w:rsidR="002D0B30" w:rsidRPr="0075661B">
        <w:rPr>
          <w:rFonts w:eastAsiaTheme="majorEastAsia"/>
          <w:color w:val="000000" w:themeColor="dark1"/>
          <w:vertAlign w:val="subscript"/>
        </w:rPr>
        <w:t>t</w:t>
      </w:r>
      <w:proofErr w:type="spellEnd"/>
      <w:r w:rsidRPr="0075661B">
        <w:rPr>
          <w:rFonts w:eastAsia="宋体"/>
          <w:color w:val="000000" w:themeColor="text1"/>
        </w:rPr>
        <w:t>的相对标准不确定度为：</w:t>
      </w:r>
    </w:p>
    <w:p w14:paraId="6422D6D6" w14:textId="44811A8C" w:rsidR="00135569" w:rsidRPr="0075661B" w:rsidRDefault="002D0B30" w:rsidP="002D0B30">
      <w:pPr>
        <w:pStyle w:val="af7"/>
        <w:spacing w:line="360" w:lineRule="auto"/>
        <w:jc w:val="center"/>
        <w:rPr>
          <w:rFonts w:eastAsiaTheme="majorEastAsia"/>
          <w:color w:val="000000" w:themeColor="dark1"/>
        </w:rPr>
      </w:pPr>
      <w:r w:rsidRPr="0075661B">
        <w:rPr>
          <w:rFonts w:eastAsiaTheme="majorEastAsia"/>
          <w:i/>
          <w:iCs/>
          <w:color w:val="000000" w:themeColor="dark1"/>
        </w:rPr>
        <w:t xml:space="preserve">u </w:t>
      </w:r>
      <w:r w:rsidRPr="0075661B">
        <w:rPr>
          <w:rFonts w:eastAsiaTheme="majorEastAsia"/>
          <w:color w:val="000000" w:themeColor="dark1"/>
        </w:rPr>
        <w:t>(</w:t>
      </w:r>
      <w:proofErr w:type="spellStart"/>
      <w:r w:rsidRPr="0075661B">
        <w:rPr>
          <w:rFonts w:eastAsiaTheme="majorEastAsia"/>
          <w:i/>
          <w:iCs/>
          <w:color w:val="000000" w:themeColor="dark1"/>
        </w:rPr>
        <w:t>H</w:t>
      </w:r>
      <w:r w:rsidRPr="0075661B">
        <w:rPr>
          <w:rFonts w:eastAsiaTheme="majorEastAsia"/>
          <w:color w:val="000000" w:themeColor="dark1"/>
          <w:vertAlign w:val="subscript"/>
        </w:rPr>
        <w:t>t</w:t>
      </w:r>
      <w:proofErr w:type="spellEnd"/>
      <w:r w:rsidRPr="0075661B">
        <w:rPr>
          <w:rFonts w:eastAsiaTheme="majorEastAsia"/>
          <w:color w:val="000000" w:themeColor="dark1"/>
        </w:rPr>
        <w:t xml:space="preserve">) </w:t>
      </w:r>
      <w:r w:rsidR="00135569" w:rsidRPr="0075661B">
        <w:rPr>
          <w:rFonts w:eastAsia="宋体"/>
          <w:color w:val="000000" w:themeColor="text1"/>
        </w:rPr>
        <w:t>=</w:t>
      </w:r>
      <w:r w:rsidRPr="0075661B">
        <w:rPr>
          <w:rFonts w:eastAsia="宋体"/>
          <w:color w:val="000000" w:themeColor="text1"/>
        </w:rPr>
        <w:t xml:space="preserve"> </w:t>
      </w:r>
      <w:r w:rsidR="00135569" w:rsidRPr="0075661B">
        <w:rPr>
          <w:rFonts w:eastAsia="宋体"/>
          <w:color w:val="000000" w:themeColor="text1"/>
        </w:rPr>
        <w:t xml:space="preserve">3.8% / 2 = </w:t>
      </w:r>
      <w:r w:rsidRPr="0075661B">
        <w:rPr>
          <w:rFonts w:eastAsia="宋体"/>
          <w:color w:val="000000" w:themeColor="text1"/>
        </w:rPr>
        <w:t>1.9 %</w:t>
      </w:r>
    </w:p>
    <w:p w14:paraId="118F0FFC" w14:textId="069F49AA" w:rsidR="004562C9" w:rsidRPr="0075661B" w:rsidRDefault="002D0B30" w:rsidP="0038505C">
      <w:pPr>
        <w:snapToGrid w:val="0"/>
        <w:spacing w:line="360" w:lineRule="auto"/>
        <w:rPr>
          <w:rFonts w:eastAsia="黑体"/>
          <w:sz w:val="24"/>
          <w:szCs w:val="24"/>
        </w:rPr>
      </w:pPr>
      <w:r w:rsidRPr="0075661B">
        <w:rPr>
          <w:rFonts w:eastAsia="黑体"/>
          <w:sz w:val="24"/>
          <w:szCs w:val="24"/>
        </w:rPr>
        <w:t xml:space="preserve">C.4 </w:t>
      </w:r>
      <w:r w:rsidRPr="0075661B">
        <w:rPr>
          <w:rFonts w:eastAsia="黑体"/>
          <w:sz w:val="24"/>
          <w:szCs w:val="24"/>
        </w:rPr>
        <w:t>合成标准不确定度的评定</w:t>
      </w:r>
    </w:p>
    <w:p w14:paraId="672CC73B" w14:textId="5F0889A1" w:rsidR="002D0B30" w:rsidRPr="0075661B" w:rsidRDefault="002D0B30" w:rsidP="0038505C">
      <w:pPr>
        <w:snapToGrid w:val="0"/>
        <w:spacing w:line="360" w:lineRule="auto"/>
        <w:rPr>
          <w:sz w:val="24"/>
          <w:szCs w:val="24"/>
        </w:rPr>
      </w:pPr>
      <w:r w:rsidRPr="0075661B">
        <w:rPr>
          <w:sz w:val="24"/>
          <w:szCs w:val="24"/>
        </w:rPr>
        <w:t xml:space="preserve">C.4.1 </w:t>
      </w:r>
      <w:r w:rsidRPr="0075661B">
        <w:rPr>
          <w:sz w:val="24"/>
          <w:szCs w:val="24"/>
        </w:rPr>
        <w:t>灵敏系数</w:t>
      </w:r>
    </w:p>
    <w:p w14:paraId="1851561C" w14:textId="668A3067" w:rsidR="002D0B30" w:rsidRPr="0075661B" w:rsidRDefault="002D0B30" w:rsidP="002D0B30">
      <w:pPr>
        <w:snapToGrid w:val="0"/>
        <w:spacing w:line="360" w:lineRule="auto"/>
        <w:ind w:firstLineChars="200" w:firstLine="480"/>
        <w:rPr>
          <w:sz w:val="24"/>
          <w:szCs w:val="24"/>
        </w:rPr>
      </w:pPr>
      <w:r w:rsidRPr="0075661B">
        <w:rPr>
          <w:sz w:val="24"/>
          <w:szCs w:val="24"/>
        </w:rPr>
        <w:t>由式</w:t>
      </w:r>
      <w:r w:rsidRPr="0075661B">
        <w:rPr>
          <w:sz w:val="24"/>
          <w:szCs w:val="24"/>
        </w:rPr>
        <w:t>(C.2)</w:t>
      </w:r>
      <w:r w:rsidRPr="0075661B">
        <w:rPr>
          <w:sz w:val="24"/>
          <w:szCs w:val="24"/>
        </w:rPr>
        <w:t>得出，灵敏系数</w:t>
      </w:r>
      <w:r w:rsidRPr="0075661B">
        <w:rPr>
          <w:sz w:val="24"/>
          <w:szCs w:val="24"/>
        </w:rPr>
        <w:t>c</w:t>
      </w:r>
      <w:r w:rsidRPr="0075661B">
        <w:rPr>
          <w:sz w:val="24"/>
          <w:szCs w:val="24"/>
          <w:vertAlign w:val="subscript"/>
        </w:rPr>
        <w:t>1</w:t>
      </w:r>
      <w:r w:rsidRPr="0075661B">
        <w:rPr>
          <w:sz w:val="24"/>
          <w:szCs w:val="24"/>
        </w:rPr>
        <w:t>=</w:t>
      </w:r>
      <w:r w:rsidR="005F5B8F" w:rsidRPr="0075661B">
        <w:rPr>
          <w:sz w:val="24"/>
          <w:szCs w:val="24"/>
        </w:rPr>
        <w:t xml:space="preserve"> </w:t>
      </w:r>
      <w:r w:rsidRPr="0075661B">
        <w:rPr>
          <w:sz w:val="24"/>
          <w:szCs w:val="24"/>
        </w:rPr>
        <w:t>1</w:t>
      </w:r>
      <w:r w:rsidRPr="0075661B">
        <w:rPr>
          <w:sz w:val="24"/>
          <w:szCs w:val="24"/>
        </w:rPr>
        <w:t>，</w:t>
      </w:r>
      <w:r w:rsidRPr="0075661B">
        <w:rPr>
          <w:sz w:val="24"/>
          <w:szCs w:val="24"/>
        </w:rPr>
        <w:t>c</w:t>
      </w:r>
      <w:r w:rsidRPr="0075661B">
        <w:rPr>
          <w:sz w:val="24"/>
          <w:szCs w:val="24"/>
          <w:vertAlign w:val="subscript"/>
        </w:rPr>
        <w:t>2</w:t>
      </w:r>
      <w:r w:rsidRPr="0075661B">
        <w:rPr>
          <w:sz w:val="24"/>
          <w:szCs w:val="24"/>
        </w:rPr>
        <w:t>=</w:t>
      </w:r>
      <w:r w:rsidR="005F5B8F" w:rsidRPr="0075661B">
        <w:rPr>
          <w:sz w:val="24"/>
          <w:szCs w:val="24"/>
        </w:rPr>
        <w:t xml:space="preserve"> </w:t>
      </w:r>
      <w:r w:rsidRPr="0075661B">
        <w:rPr>
          <w:sz w:val="24"/>
          <w:szCs w:val="24"/>
        </w:rPr>
        <w:t>-1</w:t>
      </w:r>
      <w:r w:rsidRPr="0075661B">
        <w:rPr>
          <w:sz w:val="24"/>
          <w:szCs w:val="24"/>
        </w:rPr>
        <w:t>。</w:t>
      </w:r>
    </w:p>
    <w:p w14:paraId="5E24DBC7" w14:textId="6F8FCD78" w:rsidR="004562C9" w:rsidRPr="0075661B" w:rsidRDefault="002D0B30" w:rsidP="0038505C">
      <w:pPr>
        <w:snapToGrid w:val="0"/>
        <w:spacing w:line="360" w:lineRule="auto"/>
        <w:rPr>
          <w:sz w:val="24"/>
          <w:szCs w:val="24"/>
        </w:rPr>
      </w:pPr>
      <w:r w:rsidRPr="0075661B">
        <w:rPr>
          <w:sz w:val="24"/>
          <w:szCs w:val="24"/>
        </w:rPr>
        <w:t xml:space="preserve">C.4.2 </w:t>
      </w:r>
      <w:r w:rsidRPr="0075661B">
        <w:rPr>
          <w:sz w:val="24"/>
          <w:szCs w:val="24"/>
        </w:rPr>
        <w:t>合成标准不确定度</w:t>
      </w:r>
      <w:r w:rsidRPr="0075661B">
        <w:rPr>
          <w:i/>
          <w:iCs/>
          <w:sz w:val="24"/>
          <w:szCs w:val="24"/>
        </w:rPr>
        <w:t>u</w:t>
      </w:r>
      <w:r w:rsidRPr="0075661B">
        <w:rPr>
          <w:sz w:val="24"/>
          <w:szCs w:val="24"/>
          <w:vertAlign w:val="subscript"/>
        </w:rPr>
        <w:t xml:space="preserve">c </w:t>
      </w:r>
      <w:r w:rsidRPr="0075661B">
        <w:rPr>
          <w:sz w:val="24"/>
          <w:szCs w:val="24"/>
        </w:rPr>
        <w:t>(</w:t>
      </w:r>
      <w:r w:rsidRPr="0075661B">
        <w:rPr>
          <w:i/>
          <w:iCs/>
          <w:sz w:val="24"/>
          <w:szCs w:val="24"/>
        </w:rPr>
        <w:t>R</w:t>
      </w:r>
      <w:r w:rsidRPr="0075661B">
        <w:rPr>
          <w:sz w:val="24"/>
          <w:szCs w:val="24"/>
        </w:rPr>
        <w:t>)</w:t>
      </w:r>
    </w:p>
    <w:p w14:paraId="309895BA" w14:textId="0818B308" w:rsidR="002D0B30" w:rsidRPr="0075661B" w:rsidRDefault="002D0B30" w:rsidP="005F5B8F">
      <w:pPr>
        <w:snapToGrid w:val="0"/>
        <w:spacing w:line="360" w:lineRule="auto"/>
        <w:ind w:firstLineChars="200" w:firstLine="480"/>
        <w:rPr>
          <w:sz w:val="24"/>
          <w:szCs w:val="24"/>
        </w:rPr>
      </w:pPr>
      <w:r w:rsidRPr="0075661B">
        <w:rPr>
          <w:sz w:val="24"/>
          <w:szCs w:val="24"/>
        </w:rPr>
        <w:t>合成标准不确定度见汇总表</w:t>
      </w:r>
      <w:r w:rsidRPr="0075661B">
        <w:rPr>
          <w:sz w:val="24"/>
          <w:szCs w:val="24"/>
        </w:rPr>
        <w:t>C.2</w:t>
      </w:r>
      <w:r w:rsidR="000F39BB" w:rsidRPr="0075661B">
        <w:rPr>
          <w:sz w:val="24"/>
          <w:szCs w:val="24"/>
        </w:rPr>
        <w:t>。</w:t>
      </w:r>
    </w:p>
    <w:p w14:paraId="50751CAA" w14:textId="0F59E135" w:rsidR="005F5B8F" w:rsidRPr="0075661B" w:rsidRDefault="000F39BB" w:rsidP="005F5B8F">
      <w:pPr>
        <w:pStyle w:val="af7"/>
        <w:spacing w:line="360" w:lineRule="auto"/>
        <w:jc w:val="center"/>
        <w:rPr>
          <w:rFonts w:eastAsia="黑体"/>
          <w:color w:val="000000" w:themeColor="dark1"/>
          <w:sz w:val="21"/>
          <w:szCs w:val="21"/>
        </w:rPr>
      </w:pPr>
      <w:r w:rsidRPr="0075661B">
        <w:rPr>
          <w:rFonts w:eastAsia="黑体"/>
          <w:color w:val="000000" w:themeColor="dark1"/>
          <w:sz w:val="21"/>
          <w:szCs w:val="21"/>
        </w:rPr>
        <w:t>表</w:t>
      </w:r>
      <w:r w:rsidR="005F5B8F" w:rsidRPr="0075661B">
        <w:rPr>
          <w:rFonts w:eastAsia="黑体"/>
          <w:color w:val="000000" w:themeColor="dark1"/>
          <w:sz w:val="21"/>
          <w:szCs w:val="21"/>
        </w:rPr>
        <w:t xml:space="preserve">C.2  </w:t>
      </w:r>
      <w:r w:rsidR="005F5B8F" w:rsidRPr="0075661B">
        <w:rPr>
          <w:rFonts w:eastAsia="黑体"/>
          <w:color w:val="000000" w:themeColor="dark1"/>
          <w:sz w:val="21"/>
          <w:szCs w:val="21"/>
        </w:rPr>
        <w:t>标准不确定度汇总表</w:t>
      </w:r>
    </w:p>
    <w:tbl>
      <w:tblPr>
        <w:tblStyle w:val="af5"/>
        <w:tblW w:w="0" w:type="auto"/>
        <w:jc w:val="center"/>
        <w:tblLook w:val="04A0" w:firstRow="1" w:lastRow="0" w:firstColumn="1" w:lastColumn="0" w:noHBand="0" w:noVBand="1"/>
      </w:tblPr>
      <w:tblGrid>
        <w:gridCol w:w="1555"/>
        <w:gridCol w:w="1842"/>
        <w:gridCol w:w="1701"/>
        <w:gridCol w:w="1701"/>
        <w:gridCol w:w="1938"/>
      </w:tblGrid>
      <w:tr w:rsidR="002D0B30" w:rsidRPr="0075661B" w14:paraId="4F5E5639" w14:textId="77777777" w:rsidTr="000F39BB">
        <w:trPr>
          <w:jc w:val="center"/>
        </w:trPr>
        <w:tc>
          <w:tcPr>
            <w:tcW w:w="1555" w:type="dxa"/>
            <w:vAlign w:val="center"/>
          </w:tcPr>
          <w:p w14:paraId="1750FBFF" w14:textId="35F45E26" w:rsidR="002D0B30" w:rsidRPr="0075661B" w:rsidRDefault="002D0B30" w:rsidP="005F5B8F">
            <w:pPr>
              <w:snapToGrid w:val="0"/>
              <w:spacing w:line="400" w:lineRule="exact"/>
              <w:jc w:val="center"/>
              <w:rPr>
                <w:sz w:val="22"/>
                <w:szCs w:val="22"/>
              </w:rPr>
            </w:pPr>
            <w:r w:rsidRPr="0075661B">
              <w:rPr>
                <w:sz w:val="22"/>
                <w:szCs w:val="22"/>
              </w:rPr>
              <w:t>标准不确定度</w:t>
            </w:r>
            <w:r w:rsidRPr="0075661B">
              <w:rPr>
                <w:rFonts w:eastAsiaTheme="majorEastAsia"/>
                <w:i/>
                <w:iCs/>
                <w:color w:val="000000" w:themeColor="dark1"/>
                <w:sz w:val="22"/>
                <w:szCs w:val="22"/>
              </w:rPr>
              <w:t xml:space="preserve">u </w:t>
            </w:r>
            <w:r w:rsidRPr="0075661B">
              <w:rPr>
                <w:rFonts w:eastAsiaTheme="majorEastAsia"/>
                <w:color w:val="000000" w:themeColor="dark1"/>
                <w:sz w:val="22"/>
                <w:szCs w:val="22"/>
              </w:rPr>
              <w:t>(</w:t>
            </w:r>
            <w:r w:rsidRPr="0075661B">
              <w:rPr>
                <w:rFonts w:eastAsiaTheme="majorEastAsia"/>
                <w:i/>
                <w:iCs/>
                <w:color w:val="000000" w:themeColor="dark1"/>
                <w:sz w:val="22"/>
                <w:szCs w:val="22"/>
              </w:rPr>
              <w:t>x</w:t>
            </w:r>
            <w:r w:rsidRPr="0075661B">
              <w:rPr>
                <w:rFonts w:eastAsiaTheme="majorEastAsia"/>
                <w:i/>
                <w:iCs/>
                <w:color w:val="000000" w:themeColor="dark1"/>
                <w:sz w:val="22"/>
                <w:szCs w:val="22"/>
                <w:vertAlign w:val="subscript"/>
              </w:rPr>
              <w:t>i</w:t>
            </w:r>
            <w:r w:rsidRPr="0075661B">
              <w:rPr>
                <w:rFonts w:eastAsiaTheme="majorEastAsia"/>
                <w:color w:val="000000" w:themeColor="dark1"/>
                <w:sz w:val="22"/>
                <w:szCs w:val="22"/>
              </w:rPr>
              <w:t>)</w:t>
            </w:r>
          </w:p>
        </w:tc>
        <w:tc>
          <w:tcPr>
            <w:tcW w:w="1842" w:type="dxa"/>
            <w:vAlign w:val="center"/>
          </w:tcPr>
          <w:p w14:paraId="18E02135" w14:textId="72AD97DC" w:rsidR="002D0B30" w:rsidRPr="0075661B" w:rsidRDefault="002D0B30" w:rsidP="005F5B8F">
            <w:pPr>
              <w:snapToGrid w:val="0"/>
              <w:spacing w:line="400" w:lineRule="exact"/>
              <w:jc w:val="center"/>
              <w:rPr>
                <w:sz w:val="22"/>
                <w:szCs w:val="22"/>
              </w:rPr>
            </w:pPr>
            <w:r w:rsidRPr="0075661B">
              <w:rPr>
                <w:sz w:val="22"/>
                <w:szCs w:val="22"/>
              </w:rPr>
              <w:t>不确定度来源</w:t>
            </w:r>
          </w:p>
        </w:tc>
        <w:tc>
          <w:tcPr>
            <w:tcW w:w="1701" w:type="dxa"/>
            <w:vAlign w:val="center"/>
          </w:tcPr>
          <w:p w14:paraId="2BF935D8" w14:textId="77777777" w:rsidR="005F5B8F" w:rsidRPr="0075661B" w:rsidRDefault="002D0B30" w:rsidP="005F5B8F">
            <w:pPr>
              <w:snapToGrid w:val="0"/>
              <w:spacing w:line="400" w:lineRule="exact"/>
              <w:jc w:val="center"/>
              <w:rPr>
                <w:sz w:val="22"/>
                <w:szCs w:val="22"/>
              </w:rPr>
            </w:pPr>
            <w:r w:rsidRPr="0075661B">
              <w:rPr>
                <w:sz w:val="22"/>
                <w:szCs w:val="22"/>
              </w:rPr>
              <w:t>标准不确定度</w:t>
            </w:r>
          </w:p>
          <w:p w14:paraId="6966B13D" w14:textId="33ED26E0" w:rsidR="002D0B30" w:rsidRPr="0075661B" w:rsidRDefault="002D0B30" w:rsidP="005F5B8F">
            <w:pPr>
              <w:snapToGrid w:val="0"/>
              <w:spacing w:line="400" w:lineRule="exact"/>
              <w:jc w:val="center"/>
              <w:rPr>
                <w:sz w:val="22"/>
                <w:szCs w:val="22"/>
              </w:rPr>
            </w:pPr>
            <w:r w:rsidRPr="0075661B">
              <w:rPr>
                <w:sz w:val="22"/>
                <w:szCs w:val="22"/>
              </w:rPr>
              <w:t>%</w:t>
            </w:r>
          </w:p>
        </w:tc>
        <w:tc>
          <w:tcPr>
            <w:tcW w:w="1701" w:type="dxa"/>
            <w:vAlign w:val="center"/>
          </w:tcPr>
          <w:p w14:paraId="23AA59D6" w14:textId="2997D717" w:rsidR="002D0B30" w:rsidRPr="0075661B" w:rsidRDefault="002D0B30" w:rsidP="005F5B8F">
            <w:pPr>
              <w:snapToGrid w:val="0"/>
              <w:spacing w:line="400" w:lineRule="exact"/>
              <w:jc w:val="center"/>
              <w:rPr>
                <w:sz w:val="22"/>
                <w:szCs w:val="22"/>
              </w:rPr>
            </w:pPr>
            <w:r w:rsidRPr="0075661B">
              <w:rPr>
                <w:sz w:val="22"/>
                <w:szCs w:val="22"/>
              </w:rPr>
              <w:t>灵敏系数</w:t>
            </w:r>
            <w:r w:rsidR="005F5B8F" w:rsidRPr="0075661B">
              <w:rPr>
                <w:sz w:val="22"/>
                <w:szCs w:val="22"/>
              </w:rPr>
              <w:t>c</w:t>
            </w:r>
            <w:r w:rsidR="005F5B8F" w:rsidRPr="0075661B">
              <w:rPr>
                <w:i/>
                <w:iCs/>
                <w:sz w:val="22"/>
                <w:szCs w:val="22"/>
                <w:vertAlign w:val="subscript"/>
              </w:rPr>
              <w:t>i</w:t>
            </w:r>
          </w:p>
        </w:tc>
        <w:tc>
          <w:tcPr>
            <w:tcW w:w="1938" w:type="dxa"/>
            <w:vAlign w:val="center"/>
          </w:tcPr>
          <w:p w14:paraId="7509770B" w14:textId="77777777" w:rsidR="002D0B30" w:rsidRPr="0075661B" w:rsidRDefault="005F5B8F" w:rsidP="005F5B8F">
            <w:pPr>
              <w:snapToGrid w:val="0"/>
              <w:spacing w:line="400" w:lineRule="exact"/>
              <w:jc w:val="center"/>
              <w:rPr>
                <w:rFonts w:eastAsiaTheme="majorEastAsia"/>
                <w:color w:val="000000" w:themeColor="dark1"/>
                <w:sz w:val="22"/>
                <w:szCs w:val="22"/>
              </w:rPr>
            </w:pPr>
            <w:proofErr w:type="spellStart"/>
            <w:r w:rsidRPr="0075661B">
              <w:rPr>
                <w:i/>
                <w:iCs/>
                <w:sz w:val="22"/>
                <w:szCs w:val="22"/>
              </w:rPr>
              <w:t>u</w:t>
            </w:r>
            <w:r w:rsidRPr="0075661B">
              <w:rPr>
                <w:i/>
                <w:iCs/>
                <w:sz w:val="22"/>
                <w:szCs w:val="22"/>
                <w:vertAlign w:val="subscript"/>
              </w:rPr>
              <w:t>i</w:t>
            </w:r>
            <w:proofErr w:type="spellEnd"/>
            <w:r w:rsidRPr="0075661B">
              <w:rPr>
                <w:i/>
                <w:iCs/>
                <w:sz w:val="22"/>
                <w:szCs w:val="22"/>
                <w:vertAlign w:val="subscript"/>
              </w:rPr>
              <w:t xml:space="preserve"> </w:t>
            </w:r>
            <w:r w:rsidRPr="0075661B">
              <w:rPr>
                <w:sz w:val="22"/>
                <w:szCs w:val="22"/>
              </w:rPr>
              <w:t>= | c</w:t>
            </w:r>
            <w:r w:rsidRPr="0075661B">
              <w:rPr>
                <w:i/>
                <w:iCs/>
                <w:sz w:val="22"/>
                <w:szCs w:val="22"/>
                <w:vertAlign w:val="subscript"/>
              </w:rPr>
              <w:t xml:space="preserve">i </w:t>
            </w:r>
            <w:r w:rsidRPr="0075661B">
              <w:rPr>
                <w:sz w:val="22"/>
                <w:szCs w:val="22"/>
              </w:rPr>
              <w:t>|·</w:t>
            </w:r>
            <w:r w:rsidRPr="0075661B">
              <w:rPr>
                <w:rFonts w:eastAsiaTheme="majorEastAsia"/>
                <w:i/>
                <w:iCs/>
                <w:color w:val="000000" w:themeColor="dark1"/>
                <w:sz w:val="22"/>
                <w:szCs w:val="22"/>
              </w:rPr>
              <w:t xml:space="preserve">u </w:t>
            </w:r>
            <w:r w:rsidRPr="0075661B">
              <w:rPr>
                <w:rFonts w:eastAsiaTheme="majorEastAsia"/>
                <w:color w:val="000000" w:themeColor="dark1"/>
                <w:sz w:val="22"/>
                <w:szCs w:val="22"/>
              </w:rPr>
              <w:t>(</w:t>
            </w:r>
            <w:r w:rsidRPr="0075661B">
              <w:rPr>
                <w:rFonts w:eastAsiaTheme="majorEastAsia"/>
                <w:i/>
                <w:iCs/>
                <w:color w:val="000000" w:themeColor="dark1"/>
                <w:sz w:val="22"/>
                <w:szCs w:val="22"/>
              </w:rPr>
              <w:t>x</w:t>
            </w:r>
            <w:r w:rsidRPr="0075661B">
              <w:rPr>
                <w:rFonts w:eastAsiaTheme="majorEastAsia"/>
                <w:i/>
                <w:iCs/>
                <w:color w:val="000000" w:themeColor="dark1"/>
                <w:sz w:val="22"/>
                <w:szCs w:val="22"/>
                <w:vertAlign w:val="subscript"/>
              </w:rPr>
              <w:t>i</w:t>
            </w:r>
            <w:r w:rsidRPr="0075661B">
              <w:rPr>
                <w:rFonts w:eastAsiaTheme="majorEastAsia"/>
                <w:color w:val="000000" w:themeColor="dark1"/>
                <w:sz w:val="22"/>
                <w:szCs w:val="22"/>
              </w:rPr>
              <w:t>)</w:t>
            </w:r>
          </w:p>
          <w:p w14:paraId="59453710" w14:textId="0728D883" w:rsidR="00C93B85" w:rsidRPr="0075661B" w:rsidRDefault="00C93B85" w:rsidP="005F5B8F">
            <w:pPr>
              <w:snapToGrid w:val="0"/>
              <w:spacing w:line="400" w:lineRule="exact"/>
              <w:jc w:val="center"/>
              <w:rPr>
                <w:sz w:val="22"/>
                <w:szCs w:val="22"/>
              </w:rPr>
            </w:pPr>
            <w:r w:rsidRPr="0075661B">
              <w:rPr>
                <w:rFonts w:eastAsiaTheme="majorEastAsia"/>
                <w:color w:val="000000" w:themeColor="dark1"/>
                <w:sz w:val="22"/>
                <w:szCs w:val="22"/>
              </w:rPr>
              <w:t>%</w:t>
            </w:r>
          </w:p>
        </w:tc>
      </w:tr>
      <w:tr w:rsidR="002D0B30" w:rsidRPr="0075661B" w14:paraId="7991FB98" w14:textId="77777777" w:rsidTr="000F39BB">
        <w:trPr>
          <w:jc w:val="center"/>
        </w:trPr>
        <w:tc>
          <w:tcPr>
            <w:tcW w:w="1555" w:type="dxa"/>
            <w:vAlign w:val="center"/>
          </w:tcPr>
          <w:p w14:paraId="711EBABF" w14:textId="7DA07EB6" w:rsidR="002D0B30" w:rsidRPr="0075661B" w:rsidRDefault="002D0B30" w:rsidP="005F5B8F">
            <w:pPr>
              <w:snapToGrid w:val="0"/>
              <w:spacing w:line="400" w:lineRule="exact"/>
              <w:jc w:val="center"/>
              <w:rPr>
                <w:sz w:val="22"/>
                <w:szCs w:val="22"/>
              </w:rPr>
            </w:pPr>
            <w:r w:rsidRPr="0075661B">
              <w:rPr>
                <w:rFonts w:eastAsiaTheme="majorEastAsia"/>
                <w:i/>
                <w:iCs/>
                <w:color w:val="000000" w:themeColor="dark1"/>
                <w:sz w:val="22"/>
                <w:szCs w:val="22"/>
              </w:rPr>
              <w:t xml:space="preserve">u </w:t>
            </w:r>
            <w:r w:rsidRPr="0075661B">
              <w:rPr>
                <w:rFonts w:eastAsiaTheme="majorEastAsia"/>
                <w:color w:val="000000" w:themeColor="dark1"/>
                <w:sz w:val="22"/>
                <w:szCs w:val="22"/>
              </w:rPr>
              <w:t>(</w:t>
            </w:r>
            <w:r w:rsidRPr="0075661B">
              <w:rPr>
                <w:rFonts w:eastAsiaTheme="majorEastAsia"/>
                <w:i/>
                <w:iCs/>
                <w:color w:val="000000" w:themeColor="dark1"/>
                <w:sz w:val="22"/>
                <w:szCs w:val="22"/>
              </w:rPr>
              <w:t xml:space="preserve">H </w:t>
            </w:r>
            <w:r w:rsidRPr="0075661B">
              <w:rPr>
                <w:rFonts w:eastAsiaTheme="majorEastAsia"/>
                <w:color w:val="000000" w:themeColor="dark1"/>
                <w:sz w:val="22"/>
                <w:szCs w:val="22"/>
                <w:vertAlign w:val="superscript"/>
              </w:rPr>
              <w:sym w:font="Symbol" w:char="F02A"/>
            </w:r>
            <w:r w:rsidRPr="0075661B">
              <w:rPr>
                <w:rFonts w:eastAsiaTheme="majorEastAsia"/>
                <w:color w:val="000000" w:themeColor="dark1"/>
                <w:sz w:val="22"/>
                <w:szCs w:val="22"/>
              </w:rPr>
              <w:t>)</w:t>
            </w:r>
          </w:p>
        </w:tc>
        <w:tc>
          <w:tcPr>
            <w:tcW w:w="1842" w:type="dxa"/>
            <w:vAlign w:val="center"/>
          </w:tcPr>
          <w:p w14:paraId="42EF1CC2" w14:textId="22803AF6" w:rsidR="002D0B30" w:rsidRPr="0075661B" w:rsidRDefault="002D0B30" w:rsidP="005F5B8F">
            <w:pPr>
              <w:snapToGrid w:val="0"/>
              <w:spacing w:line="400" w:lineRule="exact"/>
              <w:jc w:val="center"/>
              <w:rPr>
                <w:sz w:val="22"/>
                <w:szCs w:val="22"/>
              </w:rPr>
            </w:pPr>
            <w:r w:rsidRPr="0075661B">
              <w:rPr>
                <w:sz w:val="22"/>
                <w:szCs w:val="22"/>
              </w:rPr>
              <w:t>仪器读数重复性</w:t>
            </w:r>
          </w:p>
        </w:tc>
        <w:tc>
          <w:tcPr>
            <w:tcW w:w="1701" w:type="dxa"/>
            <w:vAlign w:val="center"/>
          </w:tcPr>
          <w:p w14:paraId="6A2F238D" w14:textId="49CA6C83" w:rsidR="002D0B30" w:rsidRPr="0075661B" w:rsidRDefault="002D0B30" w:rsidP="005F5B8F">
            <w:pPr>
              <w:snapToGrid w:val="0"/>
              <w:spacing w:line="400" w:lineRule="exact"/>
              <w:jc w:val="center"/>
              <w:rPr>
                <w:sz w:val="22"/>
                <w:szCs w:val="22"/>
              </w:rPr>
            </w:pPr>
            <w:r w:rsidRPr="0075661B">
              <w:rPr>
                <w:sz w:val="22"/>
                <w:szCs w:val="22"/>
              </w:rPr>
              <w:t>1.7</w:t>
            </w:r>
          </w:p>
        </w:tc>
        <w:tc>
          <w:tcPr>
            <w:tcW w:w="1701" w:type="dxa"/>
            <w:vAlign w:val="center"/>
          </w:tcPr>
          <w:p w14:paraId="2D73D9B3" w14:textId="34ED9723" w:rsidR="002D0B30" w:rsidRPr="0075661B" w:rsidRDefault="002D0B30" w:rsidP="005F5B8F">
            <w:pPr>
              <w:snapToGrid w:val="0"/>
              <w:spacing w:line="400" w:lineRule="exact"/>
              <w:jc w:val="center"/>
              <w:rPr>
                <w:sz w:val="22"/>
                <w:szCs w:val="22"/>
              </w:rPr>
            </w:pPr>
            <w:r w:rsidRPr="0075661B">
              <w:rPr>
                <w:sz w:val="22"/>
                <w:szCs w:val="22"/>
              </w:rPr>
              <w:t>1</w:t>
            </w:r>
          </w:p>
        </w:tc>
        <w:tc>
          <w:tcPr>
            <w:tcW w:w="1938" w:type="dxa"/>
            <w:vAlign w:val="center"/>
          </w:tcPr>
          <w:p w14:paraId="50737D12" w14:textId="75B1AE5C" w:rsidR="002D0B30" w:rsidRPr="0075661B" w:rsidRDefault="002D0B30" w:rsidP="005F5B8F">
            <w:pPr>
              <w:snapToGrid w:val="0"/>
              <w:spacing w:line="400" w:lineRule="exact"/>
              <w:jc w:val="center"/>
              <w:rPr>
                <w:sz w:val="22"/>
                <w:szCs w:val="22"/>
              </w:rPr>
            </w:pPr>
            <w:r w:rsidRPr="0075661B">
              <w:rPr>
                <w:sz w:val="22"/>
                <w:szCs w:val="22"/>
              </w:rPr>
              <w:t>1.7</w:t>
            </w:r>
          </w:p>
        </w:tc>
      </w:tr>
      <w:tr w:rsidR="002D0B30" w:rsidRPr="0075661B" w14:paraId="5B7F431C" w14:textId="77777777" w:rsidTr="000F39BB">
        <w:trPr>
          <w:jc w:val="center"/>
        </w:trPr>
        <w:tc>
          <w:tcPr>
            <w:tcW w:w="1555" w:type="dxa"/>
            <w:vAlign w:val="center"/>
          </w:tcPr>
          <w:p w14:paraId="706DF12C" w14:textId="7FC69CFC" w:rsidR="002D0B30" w:rsidRPr="0075661B" w:rsidRDefault="002D0B30" w:rsidP="005F5B8F">
            <w:pPr>
              <w:snapToGrid w:val="0"/>
              <w:spacing w:line="400" w:lineRule="exact"/>
              <w:jc w:val="center"/>
              <w:rPr>
                <w:sz w:val="22"/>
                <w:szCs w:val="22"/>
              </w:rPr>
            </w:pPr>
            <w:r w:rsidRPr="0075661B">
              <w:rPr>
                <w:rFonts w:eastAsiaTheme="majorEastAsia"/>
                <w:i/>
                <w:iCs/>
                <w:color w:val="000000" w:themeColor="dark1"/>
                <w:sz w:val="22"/>
                <w:szCs w:val="22"/>
              </w:rPr>
              <w:t xml:space="preserve">u </w:t>
            </w:r>
            <w:r w:rsidRPr="0075661B">
              <w:rPr>
                <w:rFonts w:eastAsiaTheme="majorEastAsia"/>
                <w:color w:val="000000" w:themeColor="dark1"/>
                <w:sz w:val="22"/>
                <w:szCs w:val="22"/>
              </w:rPr>
              <w:t>(</w:t>
            </w:r>
            <w:proofErr w:type="spellStart"/>
            <w:r w:rsidRPr="0075661B">
              <w:rPr>
                <w:rFonts w:eastAsiaTheme="majorEastAsia"/>
                <w:i/>
                <w:iCs/>
                <w:color w:val="000000" w:themeColor="dark1"/>
                <w:sz w:val="22"/>
                <w:szCs w:val="22"/>
              </w:rPr>
              <w:t>H</w:t>
            </w:r>
            <w:r w:rsidRPr="0075661B">
              <w:rPr>
                <w:rFonts w:eastAsiaTheme="majorEastAsia"/>
                <w:color w:val="000000" w:themeColor="dark1"/>
                <w:sz w:val="22"/>
                <w:szCs w:val="22"/>
                <w:vertAlign w:val="subscript"/>
              </w:rPr>
              <w:t>t</w:t>
            </w:r>
            <w:proofErr w:type="spellEnd"/>
            <w:r w:rsidRPr="0075661B">
              <w:rPr>
                <w:rFonts w:eastAsiaTheme="majorEastAsia"/>
                <w:color w:val="000000" w:themeColor="dark1"/>
                <w:sz w:val="22"/>
                <w:szCs w:val="22"/>
              </w:rPr>
              <w:t>)</w:t>
            </w:r>
          </w:p>
        </w:tc>
        <w:tc>
          <w:tcPr>
            <w:tcW w:w="1842" w:type="dxa"/>
            <w:vAlign w:val="center"/>
          </w:tcPr>
          <w:p w14:paraId="44CA2809" w14:textId="4FAA1D47" w:rsidR="002D0B30" w:rsidRPr="0075661B" w:rsidRDefault="002D0B30" w:rsidP="005F5B8F">
            <w:pPr>
              <w:snapToGrid w:val="0"/>
              <w:spacing w:line="400" w:lineRule="exact"/>
              <w:jc w:val="center"/>
              <w:rPr>
                <w:sz w:val="22"/>
                <w:szCs w:val="22"/>
              </w:rPr>
            </w:pPr>
            <w:r w:rsidRPr="0075661B">
              <w:rPr>
                <w:sz w:val="22"/>
                <w:szCs w:val="22"/>
              </w:rPr>
              <w:t>标准装置量值的不确定度</w:t>
            </w:r>
          </w:p>
        </w:tc>
        <w:tc>
          <w:tcPr>
            <w:tcW w:w="1701" w:type="dxa"/>
            <w:vAlign w:val="center"/>
          </w:tcPr>
          <w:p w14:paraId="1A6EAF46" w14:textId="03CB9A5D" w:rsidR="002D0B30" w:rsidRPr="0075661B" w:rsidRDefault="002D0B30" w:rsidP="005F5B8F">
            <w:pPr>
              <w:snapToGrid w:val="0"/>
              <w:spacing w:line="400" w:lineRule="exact"/>
              <w:jc w:val="center"/>
              <w:rPr>
                <w:sz w:val="22"/>
                <w:szCs w:val="22"/>
              </w:rPr>
            </w:pPr>
            <w:r w:rsidRPr="0075661B">
              <w:rPr>
                <w:sz w:val="22"/>
                <w:szCs w:val="22"/>
              </w:rPr>
              <w:t>1.9</w:t>
            </w:r>
          </w:p>
        </w:tc>
        <w:tc>
          <w:tcPr>
            <w:tcW w:w="1701" w:type="dxa"/>
            <w:vAlign w:val="center"/>
          </w:tcPr>
          <w:p w14:paraId="2346C747" w14:textId="3C6E8CBF" w:rsidR="002D0B30" w:rsidRPr="0075661B" w:rsidRDefault="002D0B30" w:rsidP="005F5B8F">
            <w:pPr>
              <w:snapToGrid w:val="0"/>
              <w:spacing w:line="400" w:lineRule="exact"/>
              <w:jc w:val="center"/>
              <w:rPr>
                <w:sz w:val="22"/>
                <w:szCs w:val="22"/>
              </w:rPr>
            </w:pPr>
            <w:r w:rsidRPr="0075661B">
              <w:rPr>
                <w:sz w:val="22"/>
                <w:szCs w:val="22"/>
              </w:rPr>
              <w:t>-1</w:t>
            </w:r>
          </w:p>
        </w:tc>
        <w:tc>
          <w:tcPr>
            <w:tcW w:w="1938" w:type="dxa"/>
            <w:vAlign w:val="center"/>
          </w:tcPr>
          <w:p w14:paraId="6D57C722" w14:textId="5E57F646" w:rsidR="002D0B30" w:rsidRPr="0075661B" w:rsidRDefault="002D0B30" w:rsidP="005F5B8F">
            <w:pPr>
              <w:snapToGrid w:val="0"/>
              <w:spacing w:line="400" w:lineRule="exact"/>
              <w:jc w:val="center"/>
              <w:rPr>
                <w:sz w:val="22"/>
                <w:szCs w:val="22"/>
              </w:rPr>
            </w:pPr>
            <w:r w:rsidRPr="0075661B">
              <w:rPr>
                <w:sz w:val="22"/>
                <w:szCs w:val="22"/>
              </w:rPr>
              <w:t>1.9</w:t>
            </w:r>
          </w:p>
        </w:tc>
      </w:tr>
    </w:tbl>
    <w:p w14:paraId="5915D981" w14:textId="15E6AFA9" w:rsidR="002D0B30" w:rsidRPr="0075661B" w:rsidRDefault="005F5B8F" w:rsidP="000F39BB">
      <w:pPr>
        <w:snapToGrid w:val="0"/>
        <w:spacing w:line="360" w:lineRule="auto"/>
        <w:ind w:firstLineChars="200" w:firstLine="480"/>
        <w:rPr>
          <w:sz w:val="24"/>
          <w:szCs w:val="24"/>
        </w:rPr>
      </w:pPr>
      <w:r w:rsidRPr="0075661B">
        <w:rPr>
          <w:sz w:val="24"/>
          <w:szCs w:val="24"/>
        </w:rPr>
        <w:t>各不确定</w:t>
      </w:r>
      <w:r w:rsidR="000F39BB" w:rsidRPr="0075661B">
        <w:rPr>
          <w:sz w:val="24"/>
          <w:szCs w:val="24"/>
        </w:rPr>
        <w:t>度</w:t>
      </w:r>
      <w:r w:rsidRPr="0075661B">
        <w:rPr>
          <w:sz w:val="24"/>
          <w:szCs w:val="24"/>
        </w:rPr>
        <w:t>分量不</w:t>
      </w:r>
      <w:r w:rsidR="000F39BB" w:rsidRPr="0075661B">
        <w:rPr>
          <w:sz w:val="24"/>
          <w:szCs w:val="24"/>
        </w:rPr>
        <w:t>相</w:t>
      </w:r>
      <w:r w:rsidRPr="0075661B">
        <w:rPr>
          <w:sz w:val="24"/>
          <w:szCs w:val="24"/>
        </w:rPr>
        <w:t>关，按方和跟合成，得到合成标准不确定度为：</w:t>
      </w:r>
    </w:p>
    <w:p w14:paraId="15D60B25" w14:textId="72B397E2" w:rsidR="005F5B8F" w:rsidRPr="0075661B" w:rsidRDefault="00C93B85" w:rsidP="00C93B85">
      <w:pPr>
        <w:snapToGrid w:val="0"/>
        <w:spacing w:line="360" w:lineRule="auto"/>
        <w:jc w:val="center"/>
      </w:pPr>
      <w:r w:rsidRPr="0075661B">
        <w:rPr>
          <w:position w:val="-8"/>
        </w:rPr>
        <w:object w:dxaOrig="2920" w:dyaOrig="400" w14:anchorId="2CAB60E3">
          <v:shape id="_x0000_i1045" type="#_x0000_t75" style="width:146pt;height:20pt" o:ole="">
            <v:imagedata r:id="rId55" o:title=""/>
          </v:shape>
          <o:OLEObject Type="Embed" ProgID="Equation.DSMT4" ShapeID="_x0000_i1045" DrawAspect="Content" ObjectID="_1836461992" r:id="rId56"/>
        </w:object>
      </w:r>
    </w:p>
    <w:p w14:paraId="3E7B97EA" w14:textId="7437A7D5" w:rsidR="00C93B85" w:rsidRPr="0075661B" w:rsidRDefault="00C93B85" w:rsidP="00C93B85">
      <w:pPr>
        <w:snapToGrid w:val="0"/>
        <w:spacing w:line="360" w:lineRule="auto"/>
        <w:rPr>
          <w:rFonts w:eastAsia="黑体"/>
          <w:sz w:val="24"/>
          <w:szCs w:val="24"/>
        </w:rPr>
      </w:pPr>
      <w:r w:rsidRPr="0075661B">
        <w:rPr>
          <w:rFonts w:eastAsia="黑体"/>
          <w:sz w:val="24"/>
          <w:szCs w:val="24"/>
        </w:rPr>
        <w:lastRenderedPageBreak/>
        <w:t xml:space="preserve">C.5 </w:t>
      </w:r>
      <w:r w:rsidRPr="0075661B">
        <w:rPr>
          <w:rFonts w:eastAsia="黑体"/>
          <w:sz w:val="24"/>
          <w:szCs w:val="24"/>
        </w:rPr>
        <w:t>扩展不确定度</w:t>
      </w:r>
    </w:p>
    <w:p w14:paraId="12093E43" w14:textId="6C1CABEA" w:rsidR="00C93B85" w:rsidRPr="0075661B" w:rsidRDefault="00C93B85" w:rsidP="00C93B85">
      <w:pPr>
        <w:snapToGrid w:val="0"/>
        <w:spacing w:line="360" w:lineRule="auto"/>
        <w:ind w:firstLineChars="200" w:firstLine="480"/>
        <w:rPr>
          <w:sz w:val="24"/>
          <w:szCs w:val="22"/>
        </w:rPr>
      </w:pPr>
      <w:r w:rsidRPr="0075661B">
        <w:rPr>
          <w:sz w:val="24"/>
          <w:szCs w:val="22"/>
        </w:rPr>
        <w:t>取包含因子</w:t>
      </w:r>
      <w:r w:rsidRPr="0075661B">
        <w:rPr>
          <w:i/>
          <w:iCs/>
          <w:sz w:val="24"/>
          <w:szCs w:val="22"/>
        </w:rPr>
        <w:t>k</w:t>
      </w:r>
      <w:r w:rsidRPr="0075661B">
        <w:rPr>
          <w:sz w:val="24"/>
          <w:szCs w:val="22"/>
        </w:rPr>
        <w:t>=2</w:t>
      </w:r>
      <w:r w:rsidRPr="0075661B">
        <w:rPr>
          <w:sz w:val="24"/>
          <w:szCs w:val="22"/>
        </w:rPr>
        <w:t>，扩展不确定度</w:t>
      </w:r>
      <w:bookmarkStart w:id="62" w:name="OLE_LINK14"/>
      <w:proofErr w:type="spellStart"/>
      <w:r w:rsidRPr="0075661B">
        <w:rPr>
          <w:i/>
          <w:iCs/>
          <w:sz w:val="24"/>
          <w:szCs w:val="22"/>
        </w:rPr>
        <w:t>U</w:t>
      </w:r>
      <w:r w:rsidRPr="0075661B">
        <w:rPr>
          <w:sz w:val="24"/>
          <w:szCs w:val="22"/>
          <w:vertAlign w:val="subscript"/>
        </w:rPr>
        <w:t>rel</w:t>
      </w:r>
      <w:bookmarkEnd w:id="62"/>
      <w:proofErr w:type="spellEnd"/>
      <w:r w:rsidRPr="0075661B">
        <w:rPr>
          <w:sz w:val="24"/>
          <w:szCs w:val="22"/>
        </w:rPr>
        <w:t>为：</w:t>
      </w:r>
    </w:p>
    <w:p w14:paraId="0B318DAA" w14:textId="38874E87" w:rsidR="00C93B85" w:rsidRPr="0075661B" w:rsidRDefault="00C93B85" w:rsidP="00C93B85">
      <w:pPr>
        <w:snapToGrid w:val="0"/>
        <w:spacing w:line="360" w:lineRule="auto"/>
        <w:jc w:val="center"/>
        <w:rPr>
          <w:sz w:val="24"/>
          <w:szCs w:val="24"/>
        </w:rPr>
      </w:pPr>
      <w:proofErr w:type="spellStart"/>
      <w:r w:rsidRPr="0075661B">
        <w:rPr>
          <w:i/>
          <w:iCs/>
          <w:sz w:val="24"/>
          <w:szCs w:val="24"/>
        </w:rPr>
        <w:t>U</w:t>
      </w:r>
      <w:r w:rsidRPr="0075661B">
        <w:rPr>
          <w:sz w:val="24"/>
          <w:szCs w:val="24"/>
          <w:vertAlign w:val="subscript"/>
        </w:rPr>
        <w:t>rel</w:t>
      </w:r>
      <w:proofErr w:type="spellEnd"/>
      <w:r w:rsidRPr="0075661B">
        <w:rPr>
          <w:sz w:val="24"/>
          <w:szCs w:val="24"/>
          <w:vertAlign w:val="subscript"/>
        </w:rPr>
        <w:t xml:space="preserve"> </w:t>
      </w:r>
      <w:r w:rsidRPr="0075661B">
        <w:rPr>
          <w:sz w:val="24"/>
          <w:szCs w:val="24"/>
        </w:rPr>
        <w:t xml:space="preserve">= </w:t>
      </w:r>
      <w:r w:rsidRPr="0075661B">
        <w:rPr>
          <w:i/>
          <w:iCs/>
          <w:sz w:val="24"/>
          <w:szCs w:val="24"/>
        </w:rPr>
        <w:t>k</w:t>
      </w:r>
      <w:r w:rsidR="000F39BB" w:rsidRPr="0075661B">
        <w:rPr>
          <w:i/>
          <w:iCs/>
          <w:sz w:val="24"/>
          <w:szCs w:val="24"/>
        </w:rPr>
        <w:t xml:space="preserve"> </w:t>
      </w:r>
      <w:r w:rsidR="000F39BB" w:rsidRPr="0075661B">
        <w:rPr>
          <w:sz w:val="24"/>
          <w:szCs w:val="24"/>
        </w:rPr>
        <w:t xml:space="preserve">× </w:t>
      </w:r>
      <w:r w:rsidRPr="0075661B">
        <w:rPr>
          <w:i/>
          <w:iCs/>
          <w:sz w:val="24"/>
          <w:szCs w:val="24"/>
        </w:rPr>
        <w:t>u</w:t>
      </w:r>
      <w:r w:rsidRPr="0075661B">
        <w:rPr>
          <w:sz w:val="24"/>
          <w:szCs w:val="24"/>
          <w:vertAlign w:val="subscript"/>
        </w:rPr>
        <w:t xml:space="preserve">c </w:t>
      </w:r>
      <w:proofErr w:type="spellStart"/>
      <w:r w:rsidRPr="0075661B">
        <w:rPr>
          <w:sz w:val="24"/>
          <w:szCs w:val="24"/>
          <w:vertAlign w:val="subscript"/>
        </w:rPr>
        <w:t>rel</w:t>
      </w:r>
      <w:proofErr w:type="spellEnd"/>
      <w:r w:rsidRPr="0075661B">
        <w:rPr>
          <w:sz w:val="24"/>
          <w:szCs w:val="24"/>
          <w:vertAlign w:val="subscript"/>
        </w:rPr>
        <w:t xml:space="preserve"> </w:t>
      </w:r>
      <w:r w:rsidRPr="0075661B">
        <w:rPr>
          <w:sz w:val="24"/>
          <w:szCs w:val="24"/>
        </w:rPr>
        <w:t>(</w:t>
      </w:r>
      <w:r w:rsidRPr="0075661B">
        <w:rPr>
          <w:i/>
          <w:iCs/>
          <w:sz w:val="24"/>
          <w:szCs w:val="24"/>
        </w:rPr>
        <w:t>R</w:t>
      </w:r>
      <w:r w:rsidRPr="0075661B">
        <w:rPr>
          <w:sz w:val="24"/>
          <w:szCs w:val="24"/>
        </w:rPr>
        <w:t xml:space="preserve">) = 5.1% </w:t>
      </w:r>
      <w:r w:rsidRPr="0075661B">
        <w:rPr>
          <w:color w:val="000000" w:themeColor="text1"/>
          <w:sz w:val="24"/>
          <w:szCs w:val="24"/>
        </w:rPr>
        <w:t>(</w:t>
      </w:r>
      <w:r w:rsidRPr="0075661B">
        <w:rPr>
          <w:i/>
          <w:iCs/>
          <w:color w:val="000000" w:themeColor="text1"/>
          <w:sz w:val="24"/>
          <w:szCs w:val="24"/>
        </w:rPr>
        <w:t>k</w:t>
      </w:r>
      <w:r w:rsidRPr="0075661B">
        <w:rPr>
          <w:color w:val="000000" w:themeColor="text1"/>
          <w:sz w:val="24"/>
          <w:szCs w:val="24"/>
        </w:rPr>
        <w:t>=2)</w:t>
      </w:r>
    </w:p>
    <w:p w14:paraId="3BAAE025" w14:textId="4E17196D" w:rsidR="00C93B85" w:rsidRPr="0075661B" w:rsidRDefault="000F39BB" w:rsidP="000F39BB">
      <w:pPr>
        <w:snapToGrid w:val="0"/>
        <w:spacing w:line="360" w:lineRule="auto"/>
        <w:ind w:firstLineChars="200" w:firstLine="480"/>
        <w:rPr>
          <w:sz w:val="24"/>
          <w:szCs w:val="24"/>
        </w:rPr>
      </w:pPr>
      <w:r w:rsidRPr="0075661B">
        <w:rPr>
          <w:sz w:val="24"/>
          <w:szCs w:val="24"/>
        </w:rPr>
        <w:t>因此，</w:t>
      </w:r>
      <w:r w:rsidRPr="0075661B">
        <w:rPr>
          <w:sz w:val="24"/>
          <w:szCs w:val="24"/>
        </w:rPr>
        <w:t>γ</w:t>
      </w:r>
      <w:r w:rsidRPr="0075661B">
        <w:rPr>
          <w:sz w:val="24"/>
          <w:szCs w:val="24"/>
        </w:rPr>
        <w:t>相机响应</w:t>
      </w:r>
      <w:r w:rsidRPr="0075661B">
        <w:rPr>
          <w:sz w:val="24"/>
          <w:szCs w:val="24"/>
        </w:rPr>
        <w:t>/</w:t>
      </w:r>
      <w:r w:rsidRPr="0075661B">
        <w:rPr>
          <w:sz w:val="24"/>
          <w:szCs w:val="24"/>
        </w:rPr>
        <w:t>校准因子测量结果的相对扩展不确定度为：</w:t>
      </w:r>
    </w:p>
    <w:p w14:paraId="2734A3EA" w14:textId="7240ED24" w:rsidR="000F39BB" w:rsidRPr="0075661B" w:rsidRDefault="000F39BB" w:rsidP="000F39BB">
      <w:pPr>
        <w:snapToGrid w:val="0"/>
        <w:spacing w:line="360" w:lineRule="auto"/>
        <w:jc w:val="center"/>
        <w:rPr>
          <w:sz w:val="24"/>
          <w:szCs w:val="24"/>
        </w:rPr>
      </w:pPr>
      <w:proofErr w:type="spellStart"/>
      <w:r w:rsidRPr="0075661B">
        <w:rPr>
          <w:i/>
          <w:iCs/>
          <w:sz w:val="24"/>
          <w:szCs w:val="24"/>
        </w:rPr>
        <w:t>U</w:t>
      </w:r>
      <w:r w:rsidRPr="0075661B">
        <w:rPr>
          <w:sz w:val="24"/>
          <w:szCs w:val="24"/>
          <w:vertAlign w:val="subscript"/>
        </w:rPr>
        <w:t>rel</w:t>
      </w:r>
      <w:proofErr w:type="spellEnd"/>
      <w:r w:rsidRPr="0075661B">
        <w:rPr>
          <w:sz w:val="24"/>
          <w:szCs w:val="24"/>
          <w:vertAlign w:val="subscript"/>
        </w:rPr>
        <w:t xml:space="preserve"> </w:t>
      </w:r>
      <w:r w:rsidRPr="0075661B">
        <w:rPr>
          <w:sz w:val="24"/>
          <w:szCs w:val="24"/>
        </w:rPr>
        <w:t xml:space="preserve">= 5.1% </w:t>
      </w:r>
      <w:r w:rsidRPr="0075661B">
        <w:rPr>
          <w:color w:val="000000" w:themeColor="text1"/>
          <w:sz w:val="24"/>
          <w:szCs w:val="24"/>
        </w:rPr>
        <w:t>(</w:t>
      </w:r>
      <w:r w:rsidRPr="0075661B">
        <w:rPr>
          <w:i/>
          <w:iCs/>
          <w:color w:val="000000" w:themeColor="text1"/>
          <w:sz w:val="24"/>
          <w:szCs w:val="24"/>
        </w:rPr>
        <w:t>k</w:t>
      </w:r>
      <w:r w:rsidRPr="0075661B">
        <w:rPr>
          <w:color w:val="000000" w:themeColor="text1"/>
          <w:sz w:val="24"/>
          <w:szCs w:val="24"/>
        </w:rPr>
        <w:t>=2)</w:t>
      </w:r>
    </w:p>
    <w:p w14:paraId="642CB3CE" w14:textId="6D378BFF" w:rsidR="00B54D51" w:rsidRPr="0075661B" w:rsidRDefault="00B54D51" w:rsidP="00376BC6">
      <w:pPr>
        <w:snapToGrid w:val="0"/>
        <w:spacing w:line="360" w:lineRule="auto"/>
        <w:rPr>
          <w:rFonts w:eastAsiaTheme="majorEastAsia"/>
          <w:color w:val="000000" w:themeColor="text1"/>
          <w:kern w:val="0"/>
          <w:sz w:val="24"/>
          <w:lang w:val="x-none"/>
        </w:rPr>
      </w:pPr>
    </w:p>
    <w:sectPr w:rsidR="00B54D51" w:rsidRPr="0075661B" w:rsidSect="0075661B">
      <w:headerReference w:type="default" r:id="rId57"/>
      <w:footerReference w:type="default" r:id="rId58"/>
      <w:headerReference w:type="first" r:id="rId59"/>
      <w:endnotePr>
        <w:numFmt w:val="decimal"/>
      </w:endnotePr>
      <w:type w:val="continuous"/>
      <w:pgSz w:w="11906" w:h="16838" w:code="9"/>
      <w:pgMar w:top="1440" w:right="1407" w:bottom="1440" w:left="1752" w:header="851" w:footer="621"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3FCC" w14:textId="77777777" w:rsidR="002E7C21" w:rsidRDefault="002E7C21" w:rsidP="00F7007A">
      <w:r>
        <w:separator/>
      </w:r>
    </w:p>
  </w:endnote>
  <w:endnote w:type="continuationSeparator" w:id="0">
    <w:p w14:paraId="537792DF" w14:textId="77777777" w:rsidR="002E7C21" w:rsidRDefault="002E7C21" w:rsidP="00F7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Tiger">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D1FF" w14:textId="77777777" w:rsidR="008F7485" w:rsidRDefault="008F7485">
    <w:pPr>
      <w:pStyle w:val="a6"/>
      <w:jc w:val="right"/>
    </w:pPr>
  </w:p>
  <w:p w14:paraId="61F6F36F" w14:textId="77777777" w:rsidR="008F7485" w:rsidRDefault="008F748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3650" w14:textId="77777777" w:rsidR="008F7485" w:rsidRDefault="008F7485">
    <w:pPr>
      <w:pStyle w:val="a6"/>
      <w:jc w:val="right"/>
    </w:pPr>
  </w:p>
  <w:p w14:paraId="1FA383D1" w14:textId="77777777" w:rsidR="008F7485" w:rsidRDefault="008F748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818B" w14:textId="77777777" w:rsidR="008F7485" w:rsidRDefault="008F7485" w:rsidP="00837612">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D378" w14:textId="77777777" w:rsidR="008F7485" w:rsidRDefault="008F7485">
    <w:pPr>
      <w:pStyle w:val="a6"/>
      <w:jc w:val="right"/>
    </w:pPr>
  </w:p>
  <w:p w14:paraId="30608414" w14:textId="77777777" w:rsidR="008F7485" w:rsidRPr="0026638A" w:rsidRDefault="008F7485" w:rsidP="00837612">
    <w:pPr>
      <w:pStyle w:val="a6"/>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081E" w14:textId="7DEFB1CD" w:rsidR="008F7485" w:rsidRDefault="008F7485">
    <w:pPr>
      <w:pStyle w:val="a6"/>
      <w:jc w:val="right"/>
    </w:pPr>
    <w:r>
      <w:fldChar w:fldCharType="begin"/>
    </w:r>
    <w:r>
      <w:instrText>PAGE   \* MERGEFORMAT</w:instrText>
    </w:r>
    <w:r>
      <w:fldChar w:fldCharType="separate"/>
    </w:r>
    <w:r w:rsidR="001F1CC3" w:rsidRPr="001F1CC3">
      <w:rPr>
        <w:noProof/>
        <w:lang w:val="zh-CN"/>
      </w:rPr>
      <w:t>11</w:t>
    </w:r>
    <w:r>
      <w:rPr>
        <w:noProof/>
        <w:lang w:val="zh-CN"/>
      </w:rPr>
      <w:fldChar w:fldCharType="end"/>
    </w:r>
  </w:p>
  <w:p w14:paraId="25D45B44" w14:textId="77777777" w:rsidR="008F7485" w:rsidRDefault="008F7485">
    <w:pPr>
      <w:pStyle w:val="a6"/>
    </w:pPr>
  </w:p>
  <w:p w14:paraId="5EBDF6A0" w14:textId="77777777" w:rsidR="008F7485" w:rsidRDefault="008F7485"/>
  <w:p w14:paraId="38AB376F" w14:textId="77777777" w:rsidR="008F7485" w:rsidRDefault="008F74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18104" w14:textId="77777777" w:rsidR="002E7C21" w:rsidRDefault="002E7C21" w:rsidP="00F7007A">
      <w:r>
        <w:separator/>
      </w:r>
    </w:p>
  </w:footnote>
  <w:footnote w:type="continuationSeparator" w:id="0">
    <w:p w14:paraId="2D9D6248" w14:textId="77777777" w:rsidR="002E7C21" w:rsidRDefault="002E7C21" w:rsidP="00F7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0223" w14:textId="77777777" w:rsidR="008F7485" w:rsidRDefault="008F7485">
    <w:pPr>
      <w:pStyle w:val="a4"/>
      <w:rPr>
        <w:rFonts w:ascii="黑体" w:eastAsia="黑体"/>
        <w:spacing w:val="40"/>
      </w:rPr>
    </w:pPr>
  </w:p>
  <w:p w14:paraId="2846B2A3" w14:textId="77777777" w:rsidR="008F7485" w:rsidRPr="00D558BF" w:rsidRDefault="008F7485">
    <w:pPr>
      <w:pStyle w:val="a4"/>
      <w:rPr>
        <w:sz w:val="21"/>
        <w:szCs w:val="21"/>
      </w:rPr>
    </w:pPr>
    <w:r w:rsidRPr="00D558BF">
      <w:rPr>
        <w:rFonts w:eastAsia="黑体"/>
        <w:spacing w:val="40"/>
        <w:sz w:val="21"/>
        <w:szCs w:val="21"/>
      </w:rPr>
      <w:t>JJFXXXX</w:t>
    </w:r>
    <w:r w:rsidRPr="00D558BF">
      <w:rPr>
        <w:rFonts w:eastAsia="黑体"/>
        <w:spacing w:val="40"/>
        <w:sz w:val="21"/>
        <w:szCs w:val="21"/>
      </w:rPr>
      <w:t>－</w:t>
    </w:r>
    <w:r w:rsidRPr="00D558BF">
      <w:rPr>
        <w:rFonts w:eastAsia="黑体"/>
        <w:spacing w:val="40"/>
        <w:sz w:val="21"/>
        <w:szCs w:val="21"/>
      </w:rPr>
      <w:t>XXXX</w:t>
    </w:r>
  </w:p>
  <w:p w14:paraId="3B3FDA5A" w14:textId="77777777" w:rsidR="008F7485" w:rsidRDefault="008F7485">
    <w:pPr>
      <w:pStyle w:val="a4"/>
    </w:pPr>
    <w:r>
      <w:rPr>
        <w:noProof/>
      </w:rPr>
      <mc:AlternateContent>
        <mc:Choice Requires="wps">
          <w:drawing>
            <wp:anchor distT="0" distB="0" distL="114300" distR="114300" simplePos="0" relativeHeight="251656704" behindDoc="0" locked="0" layoutInCell="1" allowOverlap="1" wp14:anchorId="5E95AED7" wp14:editId="2F6164A5">
              <wp:simplePos x="0" y="0"/>
              <wp:positionH relativeFrom="column">
                <wp:posOffset>8890</wp:posOffset>
              </wp:positionH>
              <wp:positionV relativeFrom="paragraph">
                <wp:posOffset>146050</wp:posOffset>
              </wp:positionV>
              <wp:extent cx="5360670" cy="635"/>
              <wp:effectExtent l="0" t="0" r="30480" b="374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067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638C0E" id="_x0000_t32" coordsize="21600,21600" o:spt="32" o:oned="t" path="m,l21600,21600e" filled="f">
              <v:path arrowok="t" fillok="f" o:connecttype="none"/>
              <o:lock v:ext="edit" shapetype="t"/>
            </v:shapetype>
            <v:shape id="AutoShape 1" o:spid="_x0000_s1026" type="#_x0000_t32" style="position:absolute;left:0;text-align:left;margin-left:.7pt;margin-top:11.5pt;width:422.1pt;height:.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317C" w14:textId="77777777" w:rsidR="008F7485" w:rsidRDefault="008F7485" w:rsidP="00837612">
    <w:pPr>
      <w:pStyle w:val="a4"/>
      <w:rPr>
        <w:rFonts w:ascii="黑体" w:eastAsia="黑体"/>
        <w:spacing w:val="40"/>
        <w:sz w:val="21"/>
        <w:szCs w:val="21"/>
      </w:rPr>
    </w:pPr>
  </w:p>
  <w:p w14:paraId="666A5476" w14:textId="77777777" w:rsidR="008F7485" w:rsidRPr="00A56971" w:rsidRDefault="008F7485" w:rsidP="00837612">
    <w:pPr>
      <w:pStyle w:val="a4"/>
      <w:rPr>
        <w:sz w:val="21"/>
        <w:szCs w:val="21"/>
      </w:rPr>
    </w:pPr>
    <w:r w:rsidRPr="00A56971">
      <w:rPr>
        <w:rFonts w:ascii="黑体" w:eastAsia="黑体"/>
        <w:spacing w:val="40"/>
        <w:sz w:val="21"/>
        <w:szCs w:val="21"/>
      </w:rPr>
      <w:t>JJ</w:t>
    </w:r>
    <w:r>
      <w:rPr>
        <w:rFonts w:ascii="黑体" w:eastAsia="黑体"/>
        <w:spacing w:val="40"/>
        <w:sz w:val="21"/>
        <w:szCs w:val="21"/>
      </w:rPr>
      <w:t>F</w:t>
    </w:r>
    <w:r w:rsidRPr="00A56971">
      <w:rPr>
        <w:rFonts w:ascii="黑体" w:eastAsia="黑体"/>
        <w:spacing w:val="40"/>
        <w:sz w:val="21"/>
        <w:szCs w:val="21"/>
      </w:rPr>
      <w:t>XXXX</w:t>
    </w:r>
    <w:r w:rsidRPr="00A56971">
      <w:rPr>
        <w:rFonts w:ascii="黑体" w:eastAsia="黑体" w:hint="eastAsia"/>
        <w:spacing w:val="40"/>
        <w:sz w:val="21"/>
        <w:szCs w:val="21"/>
      </w:rPr>
      <w:t>－</w:t>
    </w:r>
    <w:r w:rsidRPr="00A56971">
      <w:rPr>
        <w:rFonts w:ascii="黑体" w:eastAsia="黑体"/>
        <w:spacing w:val="40"/>
        <w:sz w:val="21"/>
        <w:szCs w:val="21"/>
      </w:rPr>
      <w:t>XXXX</w:t>
    </w:r>
  </w:p>
  <w:p w14:paraId="18371AB8" w14:textId="77777777" w:rsidR="008F7485" w:rsidRDefault="008F748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3DF" w14:textId="77777777" w:rsidR="008F7485" w:rsidRDefault="008F7485">
    <w:pPr>
      <w:pStyle w:val="a4"/>
      <w:rPr>
        <w:rFonts w:ascii="黑体" w:eastAsia="黑体"/>
        <w:spacing w:val="40"/>
      </w:rPr>
    </w:pPr>
  </w:p>
  <w:p w14:paraId="3D2B5674" w14:textId="77777777" w:rsidR="008F7485" w:rsidRPr="00A56971" w:rsidRDefault="008F7485">
    <w:pPr>
      <w:pStyle w:val="a4"/>
      <w:rPr>
        <w:sz w:val="21"/>
        <w:szCs w:val="21"/>
      </w:rPr>
    </w:pPr>
    <w:r w:rsidRPr="00A56971">
      <w:rPr>
        <w:rFonts w:ascii="黑体" w:eastAsia="黑体"/>
        <w:spacing w:val="40"/>
        <w:sz w:val="21"/>
        <w:szCs w:val="21"/>
      </w:rPr>
      <w:t>JJ</w:t>
    </w:r>
    <w:r>
      <w:rPr>
        <w:rFonts w:ascii="黑体" w:eastAsia="黑体"/>
        <w:spacing w:val="40"/>
        <w:sz w:val="21"/>
        <w:szCs w:val="21"/>
      </w:rPr>
      <w:t>F</w:t>
    </w:r>
    <w:r w:rsidRPr="00A56971">
      <w:rPr>
        <w:rFonts w:ascii="黑体" w:eastAsia="黑体"/>
        <w:spacing w:val="40"/>
        <w:sz w:val="21"/>
        <w:szCs w:val="21"/>
      </w:rPr>
      <w:t>XXXX</w:t>
    </w:r>
    <w:r w:rsidRPr="00A56971">
      <w:rPr>
        <w:rFonts w:ascii="黑体" w:eastAsia="黑体" w:hint="eastAsia"/>
        <w:spacing w:val="40"/>
        <w:sz w:val="21"/>
        <w:szCs w:val="21"/>
      </w:rPr>
      <w:t>－</w:t>
    </w:r>
    <w:r w:rsidRPr="00A56971">
      <w:rPr>
        <w:rFonts w:ascii="黑体" w:eastAsia="黑体"/>
        <w:spacing w:val="40"/>
        <w:sz w:val="21"/>
        <w:szCs w:val="21"/>
      </w:rPr>
      <w:t>XXXX</w:t>
    </w:r>
  </w:p>
  <w:p w14:paraId="42A07509" w14:textId="77777777" w:rsidR="008F7485" w:rsidRDefault="008F7485">
    <w:pPr>
      <w:pStyle w:val="a4"/>
    </w:pPr>
    <w:r>
      <w:rPr>
        <w:noProof/>
      </w:rPr>
      <mc:AlternateContent>
        <mc:Choice Requires="wps">
          <w:drawing>
            <wp:anchor distT="0" distB="0" distL="114300" distR="114300" simplePos="0" relativeHeight="251659776" behindDoc="0" locked="0" layoutInCell="1" allowOverlap="1" wp14:anchorId="465ECF0E" wp14:editId="3E3A2002">
              <wp:simplePos x="0" y="0"/>
              <wp:positionH relativeFrom="column">
                <wp:posOffset>6985</wp:posOffset>
              </wp:positionH>
              <wp:positionV relativeFrom="paragraph">
                <wp:posOffset>147320</wp:posOffset>
              </wp:positionV>
              <wp:extent cx="5556885" cy="635"/>
              <wp:effectExtent l="0" t="0" r="24765" b="374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688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1B35FA" id="_x0000_t32" coordsize="21600,21600" o:spt="32" o:oned="t" path="m,l21600,21600e" filled="f">
              <v:path arrowok="t" fillok="f" o:connecttype="none"/>
              <o:lock v:ext="edit" shapetype="t"/>
            </v:shapetype>
            <v:shape id="AutoShape 3" o:spid="_x0000_s1026" type="#_x0000_t32" style="position:absolute;left:0;text-align:left;margin-left:.55pt;margin-top:11.6pt;width:437.5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" strokeweight="1pt"/>
          </w:pict>
        </mc:Fallback>
      </mc:AlternateContent>
    </w:r>
  </w:p>
  <w:p w14:paraId="20B6AC65" w14:textId="77777777" w:rsidR="008F7485" w:rsidRDefault="008F748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54D3" w14:textId="77777777" w:rsidR="008F7485" w:rsidRPr="00C0482E" w:rsidRDefault="008F7485" w:rsidP="002E080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5AB"/>
    <w:multiLevelType w:val="hybridMultilevel"/>
    <w:tmpl w:val="D1D6C02A"/>
    <w:lvl w:ilvl="0" w:tplc="74623F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5361AD1"/>
    <w:multiLevelType w:val="multilevel"/>
    <w:tmpl w:val="8DEC112E"/>
    <w:lvl w:ilvl="0">
      <w:start w:val="6"/>
      <w:numFmt w:val="decimal"/>
      <w:lvlText w:val="%1"/>
      <w:lvlJc w:val="left"/>
      <w:pPr>
        <w:tabs>
          <w:tab w:val="num" w:pos="360"/>
        </w:tabs>
        <w:ind w:left="360" w:hanging="360"/>
      </w:pPr>
      <w:rPr>
        <w:rFonts w:ascii="Times New Roman" w:hAnsi="Times New Roman" w:hint="default"/>
      </w:rPr>
    </w:lvl>
    <w:lvl w:ilvl="1">
      <w:start w:val="1"/>
      <w:numFmt w:val="decimal"/>
      <w:isLgl/>
      <w:lvlText w:val="%1.%2"/>
      <w:lvlJc w:val="left"/>
      <w:pPr>
        <w:tabs>
          <w:tab w:val="num" w:pos="420"/>
        </w:tabs>
        <w:ind w:left="420" w:hanging="420"/>
      </w:pPr>
      <w:rPr>
        <w:rFonts w:ascii="Times New Roman" w:hAnsi="Times New Roman" w:cs="Times New Roman" w:hint="default"/>
      </w:rPr>
    </w:lvl>
    <w:lvl w:ilvl="2">
      <w:start w:val="1"/>
      <w:numFmt w:val="decimal"/>
      <w:isLgl/>
      <w:lvlText w:val="%1.%2.%3"/>
      <w:lvlJc w:val="left"/>
      <w:pPr>
        <w:tabs>
          <w:tab w:val="num" w:pos="420"/>
        </w:tabs>
        <w:ind w:left="420" w:hanging="420"/>
      </w:pPr>
      <w:rPr>
        <w:rFonts w:ascii="Times New Roman" w:eastAsia="宋体" w:hAnsi="Times New Roman" w:cs="Times New Roman" w:hint="default"/>
      </w:rPr>
    </w:lvl>
    <w:lvl w:ilvl="3">
      <w:start w:val="1"/>
      <w:numFmt w:val="decimal"/>
      <w:isLgl/>
      <w:lvlText w:val="%1.%2.%3.%4"/>
      <w:lvlJc w:val="left"/>
      <w:pPr>
        <w:tabs>
          <w:tab w:val="num" w:pos="420"/>
        </w:tabs>
        <w:ind w:left="420" w:hanging="420"/>
      </w:pPr>
      <w:rPr>
        <w:rFonts w:hint="eastAsia"/>
      </w:rPr>
    </w:lvl>
    <w:lvl w:ilvl="4">
      <w:start w:val="1"/>
      <w:numFmt w:val="decimal"/>
      <w:isLgl/>
      <w:lvlText w:val="%1.%2.%3.%4.%5"/>
      <w:lvlJc w:val="left"/>
      <w:pPr>
        <w:tabs>
          <w:tab w:val="num" w:pos="420"/>
        </w:tabs>
        <w:ind w:left="420" w:hanging="420"/>
      </w:pPr>
      <w:rPr>
        <w:rFonts w:hint="eastAsia"/>
      </w:rPr>
    </w:lvl>
    <w:lvl w:ilvl="5">
      <w:start w:val="1"/>
      <w:numFmt w:val="decimal"/>
      <w:isLgl/>
      <w:lvlText w:val="%1.%2.%3.%4.%5.%6"/>
      <w:lvlJc w:val="left"/>
      <w:pPr>
        <w:tabs>
          <w:tab w:val="num" w:pos="420"/>
        </w:tabs>
        <w:ind w:left="420" w:hanging="420"/>
      </w:pPr>
      <w:rPr>
        <w:rFonts w:hint="eastAsia"/>
      </w:rPr>
    </w:lvl>
    <w:lvl w:ilvl="6">
      <w:start w:val="1"/>
      <w:numFmt w:val="decimal"/>
      <w:isLgl/>
      <w:lvlText w:val="%1.%2.%3.%4.%5.%6.%7"/>
      <w:lvlJc w:val="left"/>
      <w:pPr>
        <w:tabs>
          <w:tab w:val="num" w:pos="420"/>
        </w:tabs>
        <w:ind w:left="420" w:hanging="420"/>
      </w:pPr>
      <w:rPr>
        <w:rFonts w:hint="eastAsia"/>
      </w:rPr>
    </w:lvl>
    <w:lvl w:ilvl="7">
      <w:start w:val="1"/>
      <w:numFmt w:val="decimal"/>
      <w:isLgl/>
      <w:lvlText w:val="%1.%2.%3.%4.%5.%6.%7.%8"/>
      <w:lvlJc w:val="left"/>
      <w:pPr>
        <w:tabs>
          <w:tab w:val="num" w:pos="420"/>
        </w:tabs>
        <w:ind w:left="420" w:hanging="420"/>
      </w:pPr>
      <w:rPr>
        <w:rFonts w:hint="eastAsia"/>
      </w:rPr>
    </w:lvl>
    <w:lvl w:ilvl="8">
      <w:start w:val="1"/>
      <w:numFmt w:val="decimal"/>
      <w:isLgl/>
      <w:lvlText w:val="%1.%2.%3.%4.%5.%6.%7.%8.%9"/>
      <w:lvlJc w:val="left"/>
      <w:pPr>
        <w:tabs>
          <w:tab w:val="num" w:pos="420"/>
        </w:tabs>
        <w:ind w:left="420" w:hanging="420"/>
      </w:pPr>
      <w:rPr>
        <w:rFonts w:hint="eastAsia"/>
      </w:rPr>
    </w:lvl>
  </w:abstractNum>
  <w:abstractNum w:abstractNumId="2" w15:restartNumberingAfterBreak="0">
    <w:nsid w:val="070D22DB"/>
    <w:multiLevelType w:val="multilevel"/>
    <w:tmpl w:val="EB325D5A"/>
    <w:lvl w:ilvl="0">
      <w:start w:val="8"/>
      <w:numFmt w:val="decimal"/>
      <w:lvlText w:val="%1"/>
      <w:lvlJc w:val="left"/>
      <w:pPr>
        <w:ind w:left="360" w:hanging="360"/>
      </w:pPr>
      <w:rPr>
        <w:rFonts w:hAnsi="Arial" w:hint="default"/>
      </w:rPr>
    </w:lvl>
    <w:lvl w:ilvl="1">
      <w:start w:val="2"/>
      <w:numFmt w:val="decimal"/>
      <w:lvlText w:val="%1.%2"/>
      <w:lvlJc w:val="left"/>
      <w:pPr>
        <w:ind w:left="360" w:hanging="360"/>
      </w:pPr>
      <w:rPr>
        <w:rFonts w:hAnsi="Arial" w:hint="default"/>
      </w:rPr>
    </w:lvl>
    <w:lvl w:ilvl="2">
      <w:start w:val="1"/>
      <w:numFmt w:val="decimal"/>
      <w:lvlText w:val="%1.%2.%3"/>
      <w:lvlJc w:val="left"/>
      <w:pPr>
        <w:ind w:left="720" w:hanging="720"/>
      </w:pPr>
      <w:rPr>
        <w:rFonts w:hAnsi="Arial" w:hint="default"/>
      </w:rPr>
    </w:lvl>
    <w:lvl w:ilvl="3">
      <w:start w:val="1"/>
      <w:numFmt w:val="decimal"/>
      <w:lvlText w:val="%1.%2.%3.%4"/>
      <w:lvlJc w:val="left"/>
      <w:pPr>
        <w:ind w:left="720" w:hanging="720"/>
      </w:pPr>
      <w:rPr>
        <w:rFonts w:hAnsi="Arial" w:hint="default"/>
      </w:rPr>
    </w:lvl>
    <w:lvl w:ilvl="4">
      <w:start w:val="1"/>
      <w:numFmt w:val="decimal"/>
      <w:lvlText w:val="%1.%2.%3.%4.%5"/>
      <w:lvlJc w:val="left"/>
      <w:pPr>
        <w:ind w:left="1080" w:hanging="1080"/>
      </w:pPr>
      <w:rPr>
        <w:rFonts w:hAnsi="Arial" w:hint="default"/>
      </w:rPr>
    </w:lvl>
    <w:lvl w:ilvl="5">
      <w:start w:val="1"/>
      <w:numFmt w:val="decimal"/>
      <w:lvlText w:val="%1.%2.%3.%4.%5.%6"/>
      <w:lvlJc w:val="left"/>
      <w:pPr>
        <w:ind w:left="1080" w:hanging="1080"/>
      </w:pPr>
      <w:rPr>
        <w:rFonts w:hAnsi="Arial" w:hint="default"/>
      </w:rPr>
    </w:lvl>
    <w:lvl w:ilvl="6">
      <w:start w:val="1"/>
      <w:numFmt w:val="decimal"/>
      <w:lvlText w:val="%1.%2.%3.%4.%5.%6.%7"/>
      <w:lvlJc w:val="left"/>
      <w:pPr>
        <w:ind w:left="1440" w:hanging="1440"/>
      </w:pPr>
      <w:rPr>
        <w:rFonts w:hAnsi="Arial" w:hint="default"/>
      </w:rPr>
    </w:lvl>
    <w:lvl w:ilvl="7">
      <w:start w:val="1"/>
      <w:numFmt w:val="decimal"/>
      <w:lvlText w:val="%1.%2.%3.%4.%5.%6.%7.%8"/>
      <w:lvlJc w:val="left"/>
      <w:pPr>
        <w:ind w:left="1440" w:hanging="1440"/>
      </w:pPr>
      <w:rPr>
        <w:rFonts w:hAnsi="Arial" w:hint="default"/>
      </w:rPr>
    </w:lvl>
    <w:lvl w:ilvl="8">
      <w:start w:val="1"/>
      <w:numFmt w:val="decimal"/>
      <w:lvlText w:val="%1.%2.%3.%4.%5.%6.%7.%8.%9"/>
      <w:lvlJc w:val="left"/>
      <w:pPr>
        <w:ind w:left="1800" w:hanging="1800"/>
      </w:pPr>
      <w:rPr>
        <w:rFonts w:hAnsi="Arial" w:hint="default"/>
      </w:rPr>
    </w:lvl>
  </w:abstractNum>
  <w:abstractNum w:abstractNumId="3" w15:restartNumberingAfterBreak="0">
    <w:nsid w:val="073F25B5"/>
    <w:multiLevelType w:val="multilevel"/>
    <w:tmpl w:val="A4E45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711242"/>
    <w:multiLevelType w:val="multilevel"/>
    <w:tmpl w:val="36920FEC"/>
    <w:lvl w:ilvl="0">
      <w:start w:val="7"/>
      <w:numFmt w:val="decimal"/>
      <w:lvlText w:val="%1"/>
      <w:lvlJc w:val="left"/>
      <w:pPr>
        <w:tabs>
          <w:tab w:val="num" w:pos="900"/>
        </w:tabs>
        <w:ind w:left="900" w:hanging="900"/>
      </w:pPr>
      <w:rPr>
        <w:rFonts w:ascii="Times New Roman" w:hint="eastAsia"/>
      </w:rPr>
    </w:lvl>
    <w:lvl w:ilvl="1">
      <w:start w:val="1"/>
      <w:numFmt w:val="decimal"/>
      <w:lvlText w:val="%1.%2"/>
      <w:lvlJc w:val="left"/>
      <w:pPr>
        <w:tabs>
          <w:tab w:val="num" w:pos="900"/>
        </w:tabs>
        <w:ind w:left="900" w:hanging="900"/>
      </w:pPr>
      <w:rPr>
        <w:rFonts w:ascii="Times New Roman" w:hint="eastAsia"/>
      </w:rPr>
    </w:lvl>
    <w:lvl w:ilvl="2">
      <w:start w:val="2"/>
      <w:numFmt w:val="decimal"/>
      <w:lvlText w:val="%1.%2.%3"/>
      <w:lvlJc w:val="left"/>
      <w:pPr>
        <w:tabs>
          <w:tab w:val="num" w:pos="900"/>
        </w:tabs>
        <w:ind w:left="900" w:hanging="900"/>
      </w:pPr>
      <w:rPr>
        <w:rFonts w:ascii="Times New Roman" w:hint="eastAsia"/>
      </w:rPr>
    </w:lvl>
    <w:lvl w:ilvl="3">
      <w:start w:val="1"/>
      <w:numFmt w:val="decimal"/>
      <w:lvlText w:val="%1.%2.%3.%4"/>
      <w:lvlJc w:val="left"/>
      <w:pPr>
        <w:tabs>
          <w:tab w:val="num" w:pos="900"/>
        </w:tabs>
        <w:ind w:left="900" w:hanging="900"/>
      </w:pPr>
      <w:rPr>
        <w:rFonts w:ascii="Times New Roman" w:hint="eastAsia"/>
      </w:rPr>
    </w:lvl>
    <w:lvl w:ilvl="4">
      <w:start w:val="1"/>
      <w:numFmt w:val="decimal"/>
      <w:lvlText w:val="%1.%2.%3.%4.%5"/>
      <w:lvlJc w:val="left"/>
      <w:pPr>
        <w:tabs>
          <w:tab w:val="num" w:pos="900"/>
        </w:tabs>
        <w:ind w:left="900" w:hanging="900"/>
      </w:pPr>
      <w:rPr>
        <w:rFonts w:ascii="Times New Roman" w:hint="eastAsia"/>
      </w:rPr>
    </w:lvl>
    <w:lvl w:ilvl="5">
      <w:start w:val="1"/>
      <w:numFmt w:val="decimal"/>
      <w:lvlText w:val="%1.%2.%3.%4.%5.%6"/>
      <w:lvlJc w:val="left"/>
      <w:pPr>
        <w:tabs>
          <w:tab w:val="num" w:pos="900"/>
        </w:tabs>
        <w:ind w:left="900" w:hanging="900"/>
      </w:pPr>
      <w:rPr>
        <w:rFonts w:ascii="Times New Roman" w:hint="eastAsia"/>
      </w:rPr>
    </w:lvl>
    <w:lvl w:ilvl="6">
      <w:start w:val="1"/>
      <w:numFmt w:val="decimal"/>
      <w:lvlText w:val="%1.%2.%3.%4.%5.%6.%7"/>
      <w:lvlJc w:val="left"/>
      <w:pPr>
        <w:tabs>
          <w:tab w:val="num" w:pos="900"/>
        </w:tabs>
        <w:ind w:left="900" w:hanging="900"/>
      </w:pPr>
      <w:rPr>
        <w:rFonts w:ascii="Times New Roman" w:hint="eastAsia"/>
      </w:rPr>
    </w:lvl>
    <w:lvl w:ilvl="7">
      <w:start w:val="1"/>
      <w:numFmt w:val="decimal"/>
      <w:lvlText w:val="%1.%2.%3.%4.%5.%6.%7.%8"/>
      <w:lvlJc w:val="left"/>
      <w:pPr>
        <w:tabs>
          <w:tab w:val="num" w:pos="900"/>
        </w:tabs>
        <w:ind w:left="900" w:hanging="900"/>
      </w:pPr>
      <w:rPr>
        <w:rFonts w:ascii="Times New Roman" w:hint="eastAsia"/>
      </w:rPr>
    </w:lvl>
    <w:lvl w:ilvl="8">
      <w:start w:val="1"/>
      <w:numFmt w:val="decimal"/>
      <w:lvlText w:val="%1.%2.%3.%4.%5.%6.%7.%8.%9"/>
      <w:lvlJc w:val="left"/>
      <w:pPr>
        <w:tabs>
          <w:tab w:val="num" w:pos="900"/>
        </w:tabs>
        <w:ind w:left="900" w:hanging="900"/>
      </w:pPr>
      <w:rPr>
        <w:rFonts w:ascii="Times New Roman" w:hint="eastAsia"/>
      </w:rPr>
    </w:lvl>
  </w:abstractNum>
  <w:abstractNum w:abstractNumId="5" w15:restartNumberingAfterBreak="0">
    <w:nsid w:val="0D843764"/>
    <w:multiLevelType w:val="multilevel"/>
    <w:tmpl w:val="593A6A88"/>
    <w:lvl w:ilvl="0">
      <w:start w:val="5"/>
      <w:numFmt w:val="decimal"/>
      <w:lvlText w:val="%1"/>
      <w:lvlJc w:val="left"/>
      <w:pPr>
        <w:tabs>
          <w:tab w:val="num" w:pos="525"/>
        </w:tabs>
        <w:ind w:left="525" w:hanging="525"/>
      </w:pPr>
      <w:rPr>
        <w:rFonts w:hint="eastAsia"/>
      </w:rPr>
    </w:lvl>
    <w:lvl w:ilvl="1">
      <w:start w:val="7"/>
      <w:numFmt w:val="decimal"/>
      <w:lvlText w:val="%1.%2"/>
      <w:lvlJc w:val="left"/>
      <w:pPr>
        <w:tabs>
          <w:tab w:val="num" w:pos="735"/>
        </w:tabs>
        <w:ind w:left="735" w:hanging="525"/>
      </w:pPr>
      <w:rPr>
        <w:rFonts w:hint="eastAsia"/>
      </w:rPr>
    </w:lvl>
    <w:lvl w:ilvl="2">
      <w:start w:val="1"/>
      <w:numFmt w:val="decimal"/>
      <w:lvlText w:val="%1.%2.%3"/>
      <w:lvlJc w:val="left"/>
      <w:pPr>
        <w:tabs>
          <w:tab w:val="num" w:pos="945"/>
        </w:tabs>
        <w:ind w:left="945" w:hanging="525"/>
      </w:pPr>
      <w:rPr>
        <w:rFonts w:hint="eastAsia"/>
      </w:rPr>
    </w:lvl>
    <w:lvl w:ilvl="3">
      <w:start w:val="1"/>
      <w:numFmt w:val="decimal"/>
      <w:lvlText w:val="%1.%2.%3.%4"/>
      <w:lvlJc w:val="left"/>
      <w:pPr>
        <w:tabs>
          <w:tab w:val="num" w:pos="1155"/>
        </w:tabs>
        <w:ind w:left="1155" w:hanging="525"/>
      </w:pPr>
      <w:rPr>
        <w:rFonts w:hint="eastAsia"/>
      </w:rPr>
    </w:lvl>
    <w:lvl w:ilvl="4">
      <w:start w:val="1"/>
      <w:numFmt w:val="decimal"/>
      <w:lvlText w:val="%1.%2.%3.%4.%5"/>
      <w:lvlJc w:val="left"/>
      <w:pPr>
        <w:tabs>
          <w:tab w:val="num" w:pos="1365"/>
        </w:tabs>
        <w:ind w:left="1365" w:hanging="525"/>
      </w:pPr>
      <w:rPr>
        <w:rFonts w:hint="eastAsia"/>
      </w:rPr>
    </w:lvl>
    <w:lvl w:ilvl="5">
      <w:start w:val="1"/>
      <w:numFmt w:val="decimal"/>
      <w:lvlText w:val="%1.%2.%3.%4.%5.%6"/>
      <w:lvlJc w:val="left"/>
      <w:pPr>
        <w:tabs>
          <w:tab w:val="num" w:pos="1575"/>
        </w:tabs>
        <w:ind w:left="1575" w:hanging="525"/>
      </w:pPr>
      <w:rPr>
        <w:rFonts w:hint="eastAsia"/>
      </w:rPr>
    </w:lvl>
    <w:lvl w:ilvl="6">
      <w:start w:val="1"/>
      <w:numFmt w:val="decimal"/>
      <w:lvlText w:val="%1.%2.%3.%4.%5.%6.%7"/>
      <w:lvlJc w:val="left"/>
      <w:pPr>
        <w:tabs>
          <w:tab w:val="num" w:pos="1785"/>
        </w:tabs>
        <w:ind w:left="1785" w:hanging="525"/>
      </w:pPr>
      <w:rPr>
        <w:rFonts w:hint="eastAsia"/>
      </w:rPr>
    </w:lvl>
    <w:lvl w:ilvl="7">
      <w:start w:val="1"/>
      <w:numFmt w:val="decimal"/>
      <w:lvlText w:val="%1.%2.%3.%4.%5.%6.%7.%8"/>
      <w:lvlJc w:val="left"/>
      <w:pPr>
        <w:tabs>
          <w:tab w:val="num" w:pos="1995"/>
        </w:tabs>
        <w:ind w:left="1995" w:hanging="525"/>
      </w:pPr>
      <w:rPr>
        <w:rFonts w:hint="eastAsia"/>
      </w:rPr>
    </w:lvl>
    <w:lvl w:ilvl="8">
      <w:start w:val="1"/>
      <w:numFmt w:val="decimal"/>
      <w:lvlText w:val="%1.%2.%3.%4.%5.%6.%7.%8.%9"/>
      <w:lvlJc w:val="left"/>
      <w:pPr>
        <w:tabs>
          <w:tab w:val="num" w:pos="2205"/>
        </w:tabs>
        <w:ind w:left="2205" w:hanging="525"/>
      </w:pPr>
      <w:rPr>
        <w:rFonts w:hint="eastAsia"/>
      </w:rPr>
    </w:lvl>
  </w:abstractNum>
  <w:abstractNum w:abstractNumId="6" w15:restartNumberingAfterBreak="0">
    <w:nsid w:val="0EB26D3A"/>
    <w:multiLevelType w:val="multilevel"/>
    <w:tmpl w:val="53042540"/>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7" w15:restartNumberingAfterBreak="0">
    <w:nsid w:val="0FAB3A59"/>
    <w:multiLevelType w:val="multilevel"/>
    <w:tmpl w:val="2ABE3DE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F32F1C"/>
    <w:multiLevelType w:val="hybridMultilevel"/>
    <w:tmpl w:val="D832A114"/>
    <w:lvl w:ilvl="0" w:tplc="C9160E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B5964DE"/>
    <w:multiLevelType w:val="hybridMultilevel"/>
    <w:tmpl w:val="CCFECE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B477EB"/>
    <w:multiLevelType w:val="hybridMultilevel"/>
    <w:tmpl w:val="7936B1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B15B51"/>
    <w:multiLevelType w:val="multilevel"/>
    <w:tmpl w:val="DE526B6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160DE1"/>
    <w:multiLevelType w:val="hybridMultilevel"/>
    <w:tmpl w:val="E86AC840"/>
    <w:lvl w:ilvl="0" w:tplc="09D80962">
      <w:start w:val="1"/>
      <w:numFmt w:val="decimal"/>
      <w:lvlText w:val="%1"/>
      <w:lvlJc w:val="left"/>
      <w:pPr>
        <w:tabs>
          <w:tab w:val="num" w:pos="570"/>
        </w:tabs>
        <w:ind w:left="570" w:hanging="360"/>
      </w:pPr>
      <w:rPr>
        <w:rFonts w:hint="eastAsia"/>
      </w:rPr>
    </w:lvl>
    <w:lvl w:ilvl="1" w:tplc="300EF122" w:tentative="1">
      <w:start w:val="1"/>
      <w:numFmt w:val="lowerLetter"/>
      <w:lvlText w:val="%2)"/>
      <w:lvlJc w:val="left"/>
      <w:pPr>
        <w:tabs>
          <w:tab w:val="num" w:pos="1050"/>
        </w:tabs>
        <w:ind w:left="1050" w:hanging="420"/>
      </w:pPr>
    </w:lvl>
    <w:lvl w:ilvl="2" w:tplc="2C948636" w:tentative="1">
      <w:start w:val="1"/>
      <w:numFmt w:val="lowerRoman"/>
      <w:lvlText w:val="%3."/>
      <w:lvlJc w:val="right"/>
      <w:pPr>
        <w:tabs>
          <w:tab w:val="num" w:pos="1470"/>
        </w:tabs>
        <w:ind w:left="1470" w:hanging="420"/>
      </w:pPr>
    </w:lvl>
    <w:lvl w:ilvl="3" w:tplc="2CDA1C66" w:tentative="1">
      <w:start w:val="1"/>
      <w:numFmt w:val="decimal"/>
      <w:lvlText w:val="%4."/>
      <w:lvlJc w:val="left"/>
      <w:pPr>
        <w:tabs>
          <w:tab w:val="num" w:pos="1890"/>
        </w:tabs>
        <w:ind w:left="1890" w:hanging="420"/>
      </w:pPr>
    </w:lvl>
    <w:lvl w:ilvl="4" w:tplc="D41A7236" w:tentative="1">
      <w:start w:val="1"/>
      <w:numFmt w:val="lowerLetter"/>
      <w:lvlText w:val="%5)"/>
      <w:lvlJc w:val="left"/>
      <w:pPr>
        <w:tabs>
          <w:tab w:val="num" w:pos="2310"/>
        </w:tabs>
        <w:ind w:left="2310" w:hanging="420"/>
      </w:pPr>
    </w:lvl>
    <w:lvl w:ilvl="5" w:tplc="EC66BB5E" w:tentative="1">
      <w:start w:val="1"/>
      <w:numFmt w:val="lowerRoman"/>
      <w:lvlText w:val="%6."/>
      <w:lvlJc w:val="right"/>
      <w:pPr>
        <w:tabs>
          <w:tab w:val="num" w:pos="2730"/>
        </w:tabs>
        <w:ind w:left="2730" w:hanging="420"/>
      </w:pPr>
    </w:lvl>
    <w:lvl w:ilvl="6" w:tplc="857206C2" w:tentative="1">
      <w:start w:val="1"/>
      <w:numFmt w:val="decimal"/>
      <w:lvlText w:val="%7."/>
      <w:lvlJc w:val="left"/>
      <w:pPr>
        <w:tabs>
          <w:tab w:val="num" w:pos="3150"/>
        </w:tabs>
        <w:ind w:left="3150" w:hanging="420"/>
      </w:pPr>
    </w:lvl>
    <w:lvl w:ilvl="7" w:tplc="ABEAD776" w:tentative="1">
      <w:start w:val="1"/>
      <w:numFmt w:val="lowerLetter"/>
      <w:lvlText w:val="%8)"/>
      <w:lvlJc w:val="left"/>
      <w:pPr>
        <w:tabs>
          <w:tab w:val="num" w:pos="3570"/>
        </w:tabs>
        <w:ind w:left="3570" w:hanging="420"/>
      </w:pPr>
    </w:lvl>
    <w:lvl w:ilvl="8" w:tplc="81D66614" w:tentative="1">
      <w:start w:val="1"/>
      <w:numFmt w:val="lowerRoman"/>
      <w:lvlText w:val="%9."/>
      <w:lvlJc w:val="right"/>
      <w:pPr>
        <w:tabs>
          <w:tab w:val="num" w:pos="3990"/>
        </w:tabs>
        <w:ind w:left="3990" w:hanging="420"/>
      </w:pPr>
    </w:lvl>
  </w:abstractNum>
  <w:abstractNum w:abstractNumId="13" w15:restartNumberingAfterBreak="0">
    <w:nsid w:val="21515A94"/>
    <w:multiLevelType w:val="multilevel"/>
    <w:tmpl w:val="6E08BE7A"/>
    <w:lvl w:ilvl="0">
      <w:start w:val="5"/>
      <w:numFmt w:val="decimal"/>
      <w:lvlText w:val="%1"/>
      <w:lvlJc w:val="left"/>
      <w:pPr>
        <w:tabs>
          <w:tab w:val="num" w:pos="900"/>
        </w:tabs>
        <w:ind w:left="900" w:hanging="900"/>
      </w:pPr>
      <w:rPr>
        <w:rFonts w:ascii="Times New Roman" w:hAnsi="Times New Roman" w:hint="eastAsia"/>
      </w:rPr>
    </w:lvl>
    <w:lvl w:ilvl="1">
      <w:start w:val="1"/>
      <w:numFmt w:val="decimal"/>
      <w:lvlText w:val="%1.%2"/>
      <w:lvlJc w:val="left"/>
      <w:pPr>
        <w:tabs>
          <w:tab w:val="num" w:pos="900"/>
        </w:tabs>
        <w:ind w:left="900" w:hanging="900"/>
      </w:pPr>
      <w:rPr>
        <w:rFonts w:ascii="Times New Roman" w:hAnsi="Times New Roman" w:hint="eastAsia"/>
      </w:rPr>
    </w:lvl>
    <w:lvl w:ilvl="2">
      <w:start w:val="2"/>
      <w:numFmt w:val="decimal"/>
      <w:lvlText w:val="%1.%2.%3"/>
      <w:lvlJc w:val="left"/>
      <w:pPr>
        <w:tabs>
          <w:tab w:val="num" w:pos="900"/>
        </w:tabs>
        <w:ind w:left="900" w:hanging="900"/>
      </w:pPr>
      <w:rPr>
        <w:rFonts w:ascii="Times New Roman" w:hAnsi="Times New Roman" w:hint="eastAsia"/>
      </w:rPr>
    </w:lvl>
    <w:lvl w:ilvl="3">
      <w:start w:val="2"/>
      <w:numFmt w:val="decimal"/>
      <w:lvlText w:val="%1.%2.%3.%4"/>
      <w:lvlJc w:val="left"/>
      <w:pPr>
        <w:tabs>
          <w:tab w:val="num" w:pos="900"/>
        </w:tabs>
        <w:ind w:left="900" w:hanging="900"/>
      </w:pPr>
      <w:rPr>
        <w:rFonts w:ascii="Times New Roman" w:hAnsi="Times New Roman" w:hint="eastAsia"/>
      </w:rPr>
    </w:lvl>
    <w:lvl w:ilvl="4">
      <w:start w:val="1"/>
      <w:numFmt w:val="decimal"/>
      <w:lvlText w:val="%1.%2.%3.%4.%5"/>
      <w:lvlJc w:val="left"/>
      <w:pPr>
        <w:tabs>
          <w:tab w:val="num" w:pos="900"/>
        </w:tabs>
        <w:ind w:left="900" w:hanging="900"/>
      </w:pPr>
      <w:rPr>
        <w:rFonts w:ascii="Times New Roman" w:hAnsi="Times New Roman" w:hint="eastAsia"/>
      </w:rPr>
    </w:lvl>
    <w:lvl w:ilvl="5">
      <w:start w:val="1"/>
      <w:numFmt w:val="decimal"/>
      <w:lvlText w:val="%1.%2.%3.%4.%5.%6"/>
      <w:lvlJc w:val="left"/>
      <w:pPr>
        <w:tabs>
          <w:tab w:val="num" w:pos="900"/>
        </w:tabs>
        <w:ind w:left="900" w:hanging="900"/>
      </w:pPr>
      <w:rPr>
        <w:rFonts w:ascii="Times New Roman" w:hAnsi="Times New Roman" w:hint="eastAsia"/>
      </w:rPr>
    </w:lvl>
    <w:lvl w:ilvl="6">
      <w:start w:val="1"/>
      <w:numFmt w:val="decimal"/>
      <w:lvlText w:val="%1.%2.%3.%4.%5.%6.%7"/>
      <w:lvlJc w:val="left"/>
      <w:pPr>
        <w:tabs>
          <w:tab w:val="num" w:pos="900"/>
        </w:tabs>
        <w:ind w:left="900" w:hanging="900"/>
      </w:pPr>
      <w:rPr>
        <w:rFonts w:ascii="Times New Roman" w:hAnsi="Times New Roman" w:hint="eastAsia"/>
      </w:rPr>
    </w:lvl>
    <w:lvl w:ilvl="7">
      <w:start w:val="1"/>
      <w:numFmt w:val="decimal"/>
      <w:lvlText w:val="%1.%2.%3.%4.%5.%6.%7.%8"/>
      <w:lvlJc w:val="left"/>
      <w:pPr>
        <w:tabs>
          <w:tab w:val="num" w:pos="900"/>
        </w:tabs>
        <w:ind w:left="900" w:hanging="900"/>
      </w:pPr>
      <w:rPr>
        <w:rFonts w:ascii="Times New Roman" w:hAnsi="Times New Roman" w:hint="eastAsia"/>
      </w:rPr>
    </w:lvl>
    <w:lvl w:ilvl="8">
      <w:start w:val="1"/>
      <w:numFmt w:val="decimal"/>
      <w:lvlText w:val="%1.%2.%3.%4.%5.%6.%7.%8.%9"/>
      <w:lvlJc w:val="left"/>
      <w:pPr>
        <w:tabs>
          <w:tab w:val="num" w:pos="900"/>
        </w:tabs>
        <w:ind w:left="900" w:hanging="900"/>
      </w:pPr>
      <w:rPr>
        <w:rFonts w:ascii="Times New Roman" w:hAnsi="Times New Roman" w:hint="eastAsia"/>
      </w:rPr>
    </w:lvl>
  </w:abstractNum>
  <w:abstractNum w:abstractNumId="14" w15:restartNumberingAfterBreak="0">
    <w:nsid w:val="29A3115A"/>
    <w:multiLevelType w:val="multilevel"/>
    <w:tmpl w:val="B024FC2E"/>
    <w:lvl w:ilvl="0">
      <w:start w:val="1"/>
      <w:numFmt w:val="decimal"/>
      <w:lvlText w:val="%1"/>
      <w:lvlJc w:val="left"/>
      <w:pPr>
        <w:tabs>
          <w:tab w:val="num" w:pos="435"/>
        </w:tabs>
        <w:ind w:left="435" w:hanging="435"/>
      </w:pPr>
      <w:rPr>
        <w:rFonts w:hint="eastAsia"/>
      </w:rPr>
    </w:lvl>
    <w:lvl w:ilvl="1">
      <w:start w:val="1"/>
      <w:numFmt w:val="decimal"/>
      <w:isLgl/>
      <w:lvlText w:val="%1.%2"/>
      <w:lvlJc w:val="left"/>
      <w:pPr>
        <w:tabs>
          <w:tab w:val="num" w:pos="420"/>
        </w:tabs>
        <w:ind w:left="420" w:hanging="42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1080"/>
        </w:tabs>
        <w:ind w:left="1080" w:hanging="108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440"/>
        </w:tabs>
        <w:ind w:left="1440" w:hanging="1440"/>
      </w:pPr>
      <w:rPr>
        <w:rFonts w:ascii="Times New Roman" w:hAnsi="Times New Roman" w:hint="default"/>
      </w:rPr>
    </w:lvl>
    <w:lvl w:ilvl="6">
      <w:start w:val="1"/>
      <w:numFmt w:val="decimal"/>
      <w:isLgl/>
      <w:lvlText w:val="%1.%2.%3.%4.%5.%6.%7"/>
      <w:lvlJc w:val="left"/>
      <w:pPr>
        <w:tabs>
          <w:tab w:val="num" w:pos="1800"/>
        </w:tabs>
        <w:ind w:left="1800" w:hanging="1800"/>
      </w:pPr>
      <w:rPr>
        <w:rFonts w:ascii="Times New Roman" w:hAnsi="Times New Roman" w:hint="default"/>
      </w:rPr>
    </w:lvl>
    <w:lvl w:ilvl="7">
      <w:start w:val="1"/>
      <w:numFmt w:val="decimal"/>
      <w:isLgl/>
      <w:lvlText w:val="%1.%2.%3.%4.%5.%6.%7.%8"/>
      <w:lvlJc w:val="left"/>
      <w:pPr>
        <w:tabs>
          <w:tab w:val="num" w:pos="1800"/>
        </w:tabs>
        <w:ind w:left="1800" w:hanging="1800"/>
      </w:pPr>
      <w:rPr>
        <w:rFonts w:ascii="Times New Roman" w:hAnsi="Times New Roman" w:hint="default"/>
      </w:rPr>
    </w:lvl>
    <w:lvl w:ilvl="8">
      <w:start w:val="1"/>
      <w:numFmt w:val="decimal"/>
      <w:isLgl/>
      <w:lvlText w:val="%1.%2.%3.%4.%5.%6.%7.%8.%9"/>
      <w:lvlJc w:val="left"/>
      <w:pPr>
        <w:tabs>
          <w:tab w:val="num" w:pos="2160"/>
        </w:tabs>
        <w:ind w:left="2160" w:hanging="2160"/>
      </w:pPr>
      <w:rPr>
        <w:rFonts w:ascii="Times New Roman" w:hAnsi="Times New Roman" w:hint="default"/>
      </w:rPr>
    </w:lvl>
  </w:abstractNum>
  <w:abstractNum w:abstractNumId="15" w15:restartNumberingAfterBreak="0">
    <w:nsid w:val="2E203F29"/>
    <w:multiLevelType w:val="multilevel"/>
    <w:tmpl w:val="86B09F98"/>
    <w:lvl w:ilvl="0">
      <w:start w:val="5"/>
      <w:numFmt w:val="decimal"/>
      <w:lvlText w:val="%1"/>
      <w:lvlJc w:val="left"/>
      <w:pPr>
        <w:tabs>
          <w:tab w:val="num" w:pos="360"/>
        </w:tabs>
        <w:ind w:left="360" w:hanging="360"/>
      </w:pPr>
      <w:rPr>
        <w:rFonts w:ascii="Times New Roman" w:hAnsi="Times New Roman" w:hint="default"/>
      </w:rPr>
    </w:lvl>
    <w:lvl w:ilvl="1">
      <w:start w:val="8"/>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800"/>
        </w:tabs>
        <w:ind w:left="1800" w:hanging="180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2160"/>
        </w:tabs>
        <w:ind w:left="2160" w:hanging="2160"/>
      </w:pPr>
      <w:rPr>
        <w:rFonts w:ascii="Times New Roman" w:hAnsi="Times New Roman" w:hint="default"/>
      </w:rPr>
    </w:lvl>
  </w:abstractNum>
  <w:abstractNum w:abstractNumId="16" w15:restartNumberingAfterBreak="0">
    <w:nsid w:val="2E800E68"/>
    <w:multiLevelType w:val="multilevel"/>
    <w:tmpl w:val="A9A6D37A"/>
    <w:lvl w:ilvl="0">
      <w:start w:val="8"/>
      <w:numFmt w:val="decimal"/>
      <w:lvlText w:val="%1"/>
      <w:lvlJc w:val="left"/>
      <w:pPr>
        <w:tabs>
          <w:tab w:val="num" w:pos="360"/>
        </w:tabs>
        <w:ind w:left="360" w:hanging="360"/>
      </w:pPr>
      <w:rPr>
        <w:rFonts w:hAnsi="Arial" w:hint="default"/>
      </w:rPr>
    </w:lvl>
    <w:lvl w:ilvl="1">
      <w:start w:val="1"/>
      <w:numFmt w:val="decimal"/>
      <w:lvlText w:val="%1.%2"/>
      <w:lvlJc w:val="left"/>
      <w:pPr>
        <w:tabs>
          <w:tab w:val="num" w:pos="360"/>
        </w:tabs>
        <w:ind w:left="360" w:hanging="360"/>
      </w:pPr>
      <w:rPr>
        <w:rFonts w:hAnsi="Arial" w:hint="default"/>
      </w:rPr>
    </w:lvl>
    <w:lvl w:ilvl="2">
      <w:start w:val="1"/>
      <w:numFmt w:val="decimal"/>
      <w:lvlText w:val="%1.%2.%3"/>
      <w:lvlJc w:val="left"/>
      <w:pPr>
        <w:tabs>
          <w:tab w:val="num" w:pos="720"/>
        </w:tabs>
        <w:ind w:left="720" w:hanging="720"/>
      </w:pPr>
      <w:rPr>
        <w:rFonts w:hAnsi="Arial" w:hint="default"/>
      </w:rPr>
    </w:lvl>
    <w:lvl w:ilvl="3">
      <w:start w:val="1"/>
      <w:numFmt w:val="decimal"/>
      <w:lvlText w:val="%1.%2.%3.%4"/>
      <w:lvlJc w:val="left"/>
      <w:pPr>
        <w:tabs>
          <w:tab w:val="num" w:pos="720"/>
        </w:tabs>
        <w:ind w:left="720" w:hanging="720"/>
      </w:pPr>
      <w:rPr>
        <w:rFonts w:hAnsi="Arial" w:hint="default"/>
      </w:rPr>
    </w:lvl>
    <w:lvl w:ilvl="4">
      <w:start w:val="1"/>
      <w:numFmt w:val="decimal"/>
      <w:lvlText w:val="%1.%2.%3.%4.%5"/>
      <w:lvlJc w:val="left"/>
      <w:pPr>
        <w:tabs>
          <w:tab w:val="num" w:pos="1080"/>
        </w:tabs>
        <w:ind w:left="1080" w:hanging="1080"/>
      </w:pPr>
      <w:rPr>
        <w:rFonts w:hAnsi="Arial" w:hint="default"/>
      </w:rPr>
    </w:lvl>
    <w:lvl w:ilvl="5">
      <w:start w:val="1"/>
      <w:numFmt w:val="decimal"/>
      <w:lvlText w:val="%1.%2.%3.%4.%5.%6"/>
      <w:lvlJc w:val="left"/>
      <w:pPr>
        <w:tabs>
          <w:tab w:val="num" w:pos="1080"/>
        </w:tabs>
        <w:ind w:left="1080" w:hanging="1080"/>
      </w:pPr>
      <w:rPr>
        <w:rFonts w:hAnsi="Arial" w:hint="default"/>
      </w:rPr>
    </w:lvl>
    <w:lvl w:ilvl="6">
      <w:start w:val="1"/>
      <w:numFmt w:val="decimal"/>
      <w:lvlText w:val="%1.%2.%3.%4.%5.%6.%7"/>
      <w:lvlJc w:val="left"/>
      <w:pPr>
        <w:tabs>
          <w:tab w:val="num" w:pos="1440"/>
        </w:tabs>
        <w:ind w:left="1440" w:hanging="1440"/>
      </w:pPr>
      <w:rPr>
        <w:rFonts w:hAnsi="Arial" w:hint="default"/>
      </w:rPr>
    </w:lvl>
    <w:lvl w:ilvl="7">
      <w:start w:val="1"/>
      <w:numFmt w:val="decimal"/>
      <w:lvlText w:val="%1.%2.%3.%4.%5.%6.%7.%8"/>
      <w:lvlJc w:val="left"/>
      <w:pPr>
        <w:tabs>
          <w:tab w:val="num" w:pos="1440"/>
        </w:tabs>
        <w:ind w:left="1440" w:hanging="1440"/>
      </w:pPr>
      <w:rPr>
        <w:rFonts w:hAnsi="Arial" w:hint="default"/>
      </w:rPr>
    </w:lvl>
    <w:lvl w:ilvl="8">
      <w:start w:val="1"/>
      <w:numFmt w:val="decimal"/>
      <w:lvlText w:val="%1.%2.%3.%4.%5.%6.%7.%8.%9"/>
      <w:lvlJc w:val="left"/>
      <w:pPr>
        <w:tabs>
          <w:tab w:val="num" w:pos="1800"/>
        </w:tabs>
        <w:ind w:left="1800" w:hanging="1800"/>
      </w:pPr>
      <w:rPr>
        <w:rFonts w:hAnsi="Arial" w:hint="default"/>
      </w:rPr>
    </w:lvl>
  </w:abstractNum>
  <w:abstractNum w:abstractNumId="17" w15:restartNumberingAfterBreak="0">
    <w:nsid w:val="2F046C70"/>
    <w:multiLevelType w:val="multilevel"/>
    <w:tmpl w:val="B978E0B6"/>
    <w:lvl w:ilvl="0">
      <w:start w:val="7"/>
      <w:numFmt w:val="decimal"/>
      <w:lvlText w:val="%1"/>
      <w:lvlJc w:val="left"/>
      <w:pPr>
        <w:tabs>
          <w:tab w:val="num" w:pos="360"/>
        </w:tabs>
        <w:ind w:left="360" w:hanging="360"/>
      </w:pPr>
      <w:rPr>
        <w:rFonts w:hAnsi="Arial" w:hint="default"/>
      </w:rPr>
    </w:lvl>
    <w:lvl w:ilvl="1">
      <w:start w:val="6"/>
      <w:numFmt w:val="decimal"/>
      <w:lvlText w:val="%1.%2"/>
      <w:lvlJc w:val="left"/>
      <w:pPr>
        <w:tabs>
          <w:tab w:val="num" w:pos="360"/>
        </w:tabs>
        <w:ind w:left="360" w:hanging="360"/>
      </w:pPr>
      <w:rPr>
        <w:rFonts w:hAnsi="Arial" w:hint="default"/>
      </w:rPr>
    </w:lvl>
    <w:lvl w:ilvl="2">
      <w:start w:val="1"/>
      <w:numFmt w:val="decimal"/>
      <w:lvlText w:val="%1.%2.%3"/>
      <w:lvlJc w:val="left"/>
      <w:pPr>
        <w:tabs>
          <w:tab w:val="num" w:pos="720"/>
        </w:tabs>
        <w:ind w:left="720" w:hanging="720"/>
      </w:pPr>
      <w:rPr>
        <w:rFonts w:hAnsi="Arial" w:hint="default"/>
      </w:rPr>
    </w:lvl>
    <w:lvl w:ilvl="3">
      <w:start w:val="1"/>
      <w:numFmt w:val="decimal"/>
      <w:lvlText w:val="%1.%2.%3.%4"/>
      <w:lvlJc w:val="left"/>
      <w:pPr>
        <w:tabs>
          <w:tab w:val="num" w:pos="720"/>
        </w:tabs>
        <w:ind w:left="720" w:hanging="720"/>
      </w:pPr>
      <w:rPr>
        <w:rFonts w:hAnsi="Arial" w:hint="default"/>
      </w:rPr>
    </w:lvl>
    <w:lvl w:ilvl="4">
      <w:start w:val="1"/>
      <w:numFmt w:val="decimal"/>
      <w:lvlText w:val="%1.%2.%3.%4.%5"/>
      <w:lvlJc w:val="left"/>
      <w:pPr>
        <w:tabs>
          <w:tab w:val="num" w:pos="1080"/>
        </w:tabs>
        <w:ind w:left="1080" w:hanging="1080"/>
      </w:pPr>
      <w:rPr>
        <w:rFonts w:hAnsi="Arial" w:hint="default"/>
      </w:rPr>
    </w:lvl>
    <w:lvl w:ilvl="5">
      <w:start w:val="1"/>
      <w:numFmt w:val="decimal"/>
      <w:lvlText w:val="%1.%2.%3.%4.%5.%6"/>
      <w:lvlJc w:val="left"/>
      <w:pPr>
        <w:tabs>
          <w:tab w:val="num" w:pos="1080"/>
        </w:tabs>
        <w:ind w:left="1080" w:hanging="1080"/>
      </w:pPr>
      <w:rPr>
        <w:rFonts w:hAnsi="Arial" w:hint="default"/>
      </w:rPr>
    </w:lvl>
    <w:lvl w:ilvl="6">
      <w:start w:val="1"/>
      <w:numFmt w:val="decimal"/>
      <w:lvlText w:val="%1.%2.%3.%4.%5.%6.%7"/>
      <w:lvlJc w:val="left"/>
      <w:pPr>
        <w:tabs>
          <w:tab w:val="num" w:pos="1440"/>
        </w:tabs>
        <w:ind w:left="1440" w:hanging="1440"/>
      </w:pPr>
      <w:rPr>
        <w:rFonts w:hAnsi="Arial" w:hint="default"/>
      </w:rPr>
    </w:lvl>
    <w:lvl w:ilvl="7">
      <w:start w:val="1"/>
      <w:numFmt w:val="decimal"/>
      <w:lvlText w:val="%1.%2.%3.%4.%5.%6.%7.%8"/>
      <w:lvlJc w:val="left"/>
      <w:pPr>
        <w:tabs>
          <w:tab w:val="num" w:pos="1440"/>
        </w:tabs>
        <w:ind w:left="1440" w:hanging="1440"/>
      </w:pPr>
      <w:rPr>
        <w:rFonts w:hAnsi="Arial" w:hint="default"/>
      </w:rPr>
    </w:lvl>
    <w:lvl w:ilvl="8">
      <w:start w:val="1"/>
      <w:numFmt w:val="decimal"/>
      <w:lvlText w:val="%1.%2.%3.%4.%5.%6.%7.%8.%9"/>
      <w:lvlJc w:val="left"/>
      <w:pPr>
        <w:tabs>
          <w:tab w:val="num" w:pos="1800"/>
        </w:tabs>
        <w:ind w:left="1800" w:hanging="1800"/>
      </w:pPr>
      <w:rPr>
        <w:rFonts w:hAnsi="Arial" w:hint="default"/>
      </w:rPr>
    </w:lvl>
  </w:abstractNum>
  <w:abstractNum w:abstractNumId="18" w15:restartNumberingAfterBreak="0">
    <w:nsid w:val="36ED6106"/>
    <w:multiLevelType w:val="hybridMultilevel"/>
    <w:tmpl w:val="1D386E9C"/>
    <w:lvl w:ilvl="0" w:tplc="0E367EC8">
      <w:start w:val="5"/>
      <w:numFmt w:val="lowerLetter"/>
      <w:lvlText w:val="%1."/>
      <w:lvlJc w:val="left"/>
      <w:pPr>
        <w:tabs>
          <w:tab w:val="num" w:pos="945"/>
        </w:tabs>
        <w:ind w:left="945" w:hanging="465"/>
      </w:pPr>
      <w:rPr>
        <w:rFonts w:ascii="Times New Roman"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40413E55"/>
    <w:multiLevelType w:val="multilevel"/>
    <w:tmpl w:val="26168F68"/>
    <w:lvl w:ilvl="0">
      <w:start w:val="5"/>
      <w:numFmt w:val="decimal"/>
      <w:lvlText w:val="%1"/>
      <w:lvlJc w:val="left"/>
      <w:pPr>
        <w:tabs>
          <w:tab w:val="num" w:pos="540"/>
        </w:tabs>
        <w:ind w:left="540" w:hanging="540"/>
      </w:pPr>
      <w:rPr>
        <w:rFonts w:hint="eastAsia"/>
      </w:rPr>
    </w:lvl>
    <w:lvl w:ilvl="1">
      <w:start w:val="4"/>
      <w:numFmt w:val="decimal"/>
      <w:lvlText w:val="%1.%2"/>
      <w:lvlJc w:val="left"/>
      <w:pPr>
        <w:tabs>
          <w:tab w:val="num" w:pos="540"/>
        </w:tabs>
        <w:ind w:left="540" w:hanging="540"/>
      </w:pPr>
      <w:rPr>
        <w:rFonts w:hint="eastAsia"/>
      </w:rPr>
    </w:lvl>
    <w:lvl w:ilvl="2">
      <w:start w:val="1"/>
      <w:numFmt w:val="decimal"/>
      <w:lvlText w:val="%1.%2.%3"/>
      <w:lvlJc w:val="left"/>
      <w:pPr>
        <w:tabs>
          <w:tab w:val="num" w:pos="540"/>
        </w:tabs>
        <w:ind w:left="540" w:hanging="540"/>
      </w:pPr>
      <w:rPr>
        <w:rFonts w:hint="eastAsia"/>
      </w:rPr>
    </w:lvl>
    <w:lvl w:ilvl="3">
      <w:start w:val="1"/>
      <w:numFmt w:val="decimal"/>
      <w:lvlText w:val="%1.%2.%3.%4"/>
      <w:lvlJc w:val="left"/>
      <w:pPr>
        <w:tabs>
          <w:tab w:val="num" w:pos="540"/>
        </w:tabs>
        <w:ind w:left="540" w:hanging="540"/>
      </w:pPr>
      <w:rPr>
        <w:rFonts w:hint="eastAsia"/>
      </w:rPr>
    </w:lvl>
    <w:lvl w:ilvl="4">
      <w:start w:val="1"/>
      <w:numFmt w:val="decimal"/>
      <w:lvlText w:val="%1.%2.%3.%4.%5"/>
      <w:lvlJc w:val="left"/>
      <w:pPr>
        <w:tabs>
          <w:tab w:val="num" w:pos="540"/>
        </w:tabs>
        <w:ind w:left="540" w:hanging="540"/>
      </w:pPr>
      <w:rPr>
        <w:rFonts w:hint="eastAsia"/>
      </w:rPr>
    </w:lvl>
    <w:lvl w:ilvl="5">
      <w:start w:val="1"/>
      <w:numFmt w:val="decimal"/>
      <w:lvlText w:val="%1.%2.%3.%4.%5.%6"/>
      <w:lvlJc w:val="left"/>
      <w:pPr>
        <w:tabs>
          <w:tab w:val="num" w:pos="540"/>
        </w:tabs>
        <w:ind w:left="540" w:hanging="540"/>
      </w:pPr>
      <w:rPr>
        <w:rFonts w:hint="eastAsia"/>
      </w:rPr>
    </w:lvl>
    <w:lvl w:ilvl="6">
      <w:start w:val="1"/>
      <w:numFmt w:val="decimal"/>
      <w:lvlText w:val="%1.%2.%3.%4.%5.%6.%7"/>
      <w:lvlJc w:val="left"/>
      <w:pPr>
        <w:tabs>
          <w:tab w:val="num" w:pos="540"/>
        </w:tabs>
        <w:ind w:left="540" w:hanging="540"/>
      </w:pPr>
      <w:rPr>
        <w:rFonts w:hint="eastAsia"/>
      </w:rPr>
    </w:lvl>
    <w:lvl w:ilvl="7">
      <w:start w:val="1"/>
      <w:numFmt w:val="decimal"/>
      <w:lvlText w:val="%1.%2.%3.%4.%5.%6.%7.%8"/>
      <w:lvlJc w:val="left"/>
      <w:pPr>
        <w:tabs>
          <w:tab w:val="num" w:pos="540"/>
        </w:tabs>
        <w:ind w:left="540" w:hanging="540"/>
      </w:pPr>
      <w:rPr>
        <w:rFonts w:hint="eastAsia"/>
      </w:rPr>
    </w:lvl>
    <w:lvl w:ilvl="8">
      <w:start w:val="1"/>
      <w:numFmt w:val="decimal"/>
      <w:lvlText w:val="%1.%2.%3.%4.%5.%6.%7.%8.%9"/>
      <w:lvlJc w:val="left"/>
      <w:pPr>
        <w:tabs>
          <w:tab w:val="num" w:pos="540"/>
        </w:tabs>
        <w:ind w:left="540" w:hanging="540"/>
      </w:pPr>
      <w:rPr>
        <w:rFonts w:hint="eastAsia"/>
      </w:rPr>
    </w:lvl>
  </w:abstractNum>
  <w:abstractNum w:abstractNumId="20" w15:restartNumberingAfterBreak="0">
    <w:nsid w:val="4A241438"/>
    <w:multiLevelType w:val="multilevel"/>
    <w:tmpl w:val="AA62078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9C3854"/>
    <w:multiLevelType w:val="singleLevel"/>
    <w:tmpl w:val="6B24C650"/>
    <w:lvl w:ilvl="0">
      <w:numFmt w:val="decimal"/>
      <w:lvlText w:val="%1."/>
      <w:lvlJc w:val="left"/>
      <w:pPr>
        <w:tabs>
          <w:tab w:val="num" w:pos="360"/>
        </w:tabs>
        <w:ind w:left="360" w:hanging="360"/>
      </w:pPr>
      <w:rPr>
        <w:rFonts w:hint="default"/>
      </w:rPr>
    </w:lvl>
  </w:abstractNum>
  <w:abstractNum w:abstractNumId="22" w15:restartNumberingAfterBreak="0">
    <w:nsid w:val="50A74F39"/>
    <w:multiLevelType w:val="multilevel"/>
    <w:tmpl w:val="165E98FE"/>
    <w:lvl w:ilvl="0">
      <w:start w:val="6"/>
      <w:numFmt w:val="decimal"/>
      <w:lvlText w:val="%1"/>
      <w:lvlJc w:val="left"/>
      <w:pPr>
        <w:tabs>
          <w:tab w:val="num" w:pos="540"/>
        </w:tabs>
        <w:ind w:left="540" w:hanging="540"/>
      </w:pPr>
      <w:rPr>
        <w:rFonts w:ascii="Times New Roman" w:hAnsi="Times New Roman" w:hint="eastAsia"/>
      </w:rPr>
    </w:lvl>
    <w:lvl w:ilvl="1">
      <w:start w:val="1"/>
      <w:numFmt w:val="decimal"/>
      <w:lvlText w:val="%1.%2"/>
      <w:lvlJc w:val="left"/>
      <w:pPr>
        <w:tabs>
          <w:tab w:val="num" w:pos="540"/>
        </w:tabs>
        <w:ind w:left="540" w:hanging="540"/>
      </w:pPr>
      <w:rPr>
        <w:rFonts w:ascii="Times New Roman" w:hAnsi="Times New Roman" w:hint="eastAsia"/>
      </w:rPr>
    </w:lvl>
    <w:lvl w:ilvl="2">
      <w:start w:val="1"/>
      <w:numFmt w:val="decimal"/>
      <w:lvlText w:val="%1.%2.%3"/>
      <w:lvlJc w:val="left"/>
      <w:pPr>
        <w:tabs>
          <w:tab w:val="num" w:pos="540"/>
        </w:tabs>
        <w:ind w:left="540" w:hanging="540"/>
      </w:pPr>
      <w:rPr>
        <w:rFonts w:ascii="Times New Roman" w:hAnsi="Times New Roman" w:hint="eastAsia"/>
      </w:rPr>
    </w:lvl>
    <w:lvl w:ilvl="3">
      <w:start w:val="1"/>
      <w:numFmt w:val="decimal"/>
      <w:lvlText w:val="%1.%2.%3.%4"/>
      <w:lvlJc w:val="left"/>
      <w:pPr>
        <w:tabs>
          <w:tab w:val="num" w:pos="540"/>
        </w:tabs>
        <w:ind w:left="540" w:hanging="540"/>
      </w:pPr>
      <w:rPr>
        <w:rFonts w:ascii="Times New Roman" w:hAnsi="Times New Roman" w:hint="eastAsia"/>
      </w:rPr>
    </w:lvl>
    <w:lvl w:ilvl="4">
      <w:start w:val="1"/>
      <w:numFmt w:val="decimal"/>
      <w:lvlText w:val="%1.%2.%3.%4.%5"/>
      <w:lvlJc w:val="left"/>
      <w:pPr>
        <w:tabs>
          <w:tab w:val="num" w:pos="540"/>
        </w:tabs>
        <w:ind w:left="540" w:hanging="540"/>
      </w:pPr>
      <w:rPr>
        <w:rFonts w:ascii="Times New Roman" w:hAnsi="Times New Roman" w:hint="eastAsia"/>
      </w:rPr>
    </w:lvl>
    <w:lvl w:ilvl="5">
      <w:start w:val="1"/>
      <w:numFmt w:val="decimal"/>
      <w:lvlText w:val="%1.%2.%3.%4.%5.%6"/>
      <w:lvlJc w:val="left"/>
      <w:pPr>
        <w:tabs>
          <w:tab w:val="num" w:pos="540"/>
        </w:tabs>
        <w:ind w:left="540" w:hanging="540"/>
      </w:pPr>
      <w:rPr>
        <w:rFonts w:ascii="Times New Roman" w:hAnsi="Times New Roman" w:hint="eastAsia"/>
      </w:rPr>
    </w:lvl>
    <w:lvl w:ilvl="6">
      <w:start w:val="1"/>
      <w:numFmt w:val="decimal"/>
      <w:lvlText w:val="%1.%2.%3.%4.%5.%6.%7"/>
      <w:lvlJc w:val="left"/>
      <w:pPr>
        <w:tabs>
          <w:tab w:val="num" w:pos="540"/>
        </w:tabs>
        <w:ind w:left="540" w:hanging="540"/>
      </w:pPr>
      <w:rPr>
        <w:rFonts w:ascii="Times New Roman" w:hAnsi="Times New Roman" w:hint="eastAsia"/>
      </w:rPr>
    </w:lvl>
    <w:lvl w:ilvl="7">
      <w:start w:val="1"/>
      <w:numFmt w:val="decimal"/>
      <w:lvlText w:val="%1.%2.%3.%4.%5.%6.%7.%8"/>
      <w:lvlJc w:val="left"/>
      <w:pPr>
        <w:tabs>
          <w:tab w:val="num" w:pos="540"/>
        </w:tabs>
        <w:ind w:left="540" w:hanging="540"/>
      </w:pPr>
      <w:rPr>
        <w:rFonts w:ascii="Times New Roman" w:hAnsi="Times New Roman" w:hint="eastAsia"/>
      </w:rPr>
    </w:lvl>
    <w:lvl w:ilvl="8">
      <w:start w:val="1"/>
      <w:numFmt w:val="decimal"/>
      <w:lvlText w:val="%1.%2.%3.%4.%5.%6.%7.%8.%9"/>
      <w:lvlJc w:val="left"/>
      <w:pPr>
        <w:tabs>
          <w:tab w:val="num" w:pos="540"/>
        </w:tabs>
        <w:ind w:left="540" w:hanging="540"/>
      </w:pPr>
      <w:rPr>
        <w:rFonts w:ascii="Times New Roman" w:hAnsi="Times New Roman" w:hint="eastAsia"/>
      </w:rPr>
    </w:lvl>
  </w:abstractNum>
  <w:abstractNum w:abstractNumId="23" w15:restartNumberingAfterBreak="0">
    <w:nsid w:val="5D392714"/>
    <w:multiLevelType w:val="multilevel"/>
    <w:tmpl w:val="E77AE5F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525BAE"/>
    <w:multiLevelType w:val="hybridMultilevel"/>
    <w:tmpl w:val="E2ECFEB8"/>
    <w:lvl w:ilvl="0" w:tplc="D5E0A7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ED556B8"/>
    <w:multiLevelType w:val="hybridMultilevel"/>
    <w:tmpl w:val="19EE34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18A3482"/>
    <w:multiLevelType w:val="multilevel"/>
    <w:tmpl w:val="1C20426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900B93"/>
    <w:multiLevelType w:val="multilevel"/>
    <w:tmpl w:val="714AC2D6"/>
    <w:lvl w:ilvl="0">
      <w:start w:val="7"/>
      <w:numFmt w:val="decimal"/>
      <w:lvlText w:val="%1"/>
      <w:lvlJc w:val="left"/>
      <w:pPr>
        <w:tabs>
          <w:tab w:val="num" w:pos="720"/>
        </w:tabs>
        <w:ind w:left="720" w:hanging="720"/>
      </w:pPr>
      <w:rPr>
        <w:rFonts w:hint="eastAsia"/>
      </w:rPr>
    </w:lvl>
    <w:lvl w:ilvl="1">
      <w:start w:val="3"/>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720"/>
        </w:tabs>
        <w:ind w:left="720" w:hanging="720"/>
      </w:pPr>
      <w:rPr>
        <w:rFonts w:hint="eastAsia"/>
      </w:rPr>
    </w:lvl>
    <w:lvl w:ilvl="6">
      <w:start w:val="1"/>
      <w:numFmt w:val="decimal"/>
      <w:lvlText w:val="%1.%2.%3.%4.%5.%6.%7"/>
      <w:lvlJc w:val="left"/>
      <w:pPr>
        <w:tabs>
          <w:tab w:val="num" w:pos="720"/>
        </w:tabs>
        <w:ind w:left="720" w:hanging="720"/>
      </w:pPr>
      <w:rPr>
        <w:rFonts w:hint="eastAsia"/>
      </w:rPr>
    </w:lvl>
    <w:lvl w:ilvl="7">
      <w:start w:val="1"/>
      <w:numFmt w:val="decimal"/>
      <w:lvlText w:val="%1.%2.%3.%4.%5.%6.%7.%8"/>
      <w:lvlJc w:val="left"/>
      <w:pPr>
        <w:tabs>
          <w:tab w:val="num" w:pos="720"/>
        </w:tabs>
        <w:ind w:left="720" w:hanging="720"/>
      </w:pPr>
      <w:rPr>
        <w:rFonts w:hint="eastAsia"/>
      </w:rPr>
    </w:lvl>
    <w:lvl w:ilvl="8">
      <w:start w:val="1"/>
      <w:numFmt w:val="decimal"/>
      <w:lvlText w:val="%1.%2.%3.%4.%5.%6.%7.%8.%9"/>
      <w:lvlJc w:val="left"/>
      <w:pPr>
        <w:tabs>
          <w:tab w:val="num" w:pos="720"/>
        </w:tabs>
        <w:ind w:left="720" w:hanging="720"/>
      </w:pPr>
      <w:rPr>
        <w:rFonts w:hint="eastAsia"/>
      </w:rPr>
    </w:lvl>
  </w:abstractNum>
  <w:abstractNum w:abstractNumId="28" w15:restartNumberingAfterBreak="0">
    <w:nsid w:val="6B526E2C"/>
    <w:multiLevelType w:val="multilevel"/>
    <w:tmpl w:val="9AFEAA6C"/>
    <w:lvl w:ilvl="0">
      <w:start w:val="6"/>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9" w15:restartNumberingAfterBreak="0">
    <w:nsid w:val="6CF363BD"/>
    <w:multiLevelType w:val="hybridMultilevel"/>
    <w:tmpl w:val="3A0644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E77B5D"/>
    <w:multiLevelType w:val="multilevel"/>
    <w:tmpl w:val="EC4CAE20"/>
    <w:lvl w:ilvl="0">
      <w:start w:val="7"/>
      <w:numFmt w:val="decimal"/>
      <w:lvlText w:val="%1"/>
      <w:lvlJc w:val="left"/>
      <w:pPr>
        <w:tabs>
          <w:tab w:val="num" w:pos="660"/>
        </w:tabs>
        <w:ind w:left="660" w:hanging="660"/>
      </w:pPr>
      <w:rPr>
        <w:rFonts w:hint="eastAsia"/>
      </w:rPr>
    </w:lvl>
    <w:lvl w:ilvl="1">
      <w:start w:val="1"/>
      <w:numFmt w:val="decimal"/>
      <w:lvlText w:val="%1.%2"/>
      <w:lvlJc w:val="left"/>
      <w:pPr>
        <w:tabs>
          <w:tab w:val="num" w:pos="660"/>
        </w:tabs>
        <w:ind w:left="660" w:hanging="660"/>
      </w:pPr>
      <w:rPr>
        <w:rFonts w:hint="eastAsia"/>
      </w:rPr>
    </w:lvl>
    <w:lvl w:ilvl="2">
      <w:start w:val="1"/>
      <w:numFmt w:val="decimal"/>
      <w:lvlText w:val="%1.%2.%3"/>
      <w:lvlJc w:val="left"/>
      <w:pPr>
        <w:tabs>
          <w:tab w:val="num" w:pos="660"/>
        </w:tabs>
        <w:ind w:left="660" w:hanging="660"/>
      </w:pPr>
      <w:rPr>
        <w:rFonts w:hint="eastAsia"/>
      </w:rPr>
    </w:lvl>
    <w:lvl w:ilvl="3">
      <w:start w:val="1"/>
      <w:numFmt w:val="decimal"/>
      <w:lvlText w:val="%1.%2.%3.%4"/>
      <w:lvlJc w:val="left"/>
      <w:pPr>
        <w:tabs>
          <w:tab w:val="num" w:pos="660"/>
        </w:tabs>
        <w:ind w:left="660" w:hanging="660"/>
      </w:pPr>
      <w:rPr>
        <w:rFonts w:hint="eastAsia"/>
      </w:rPr>
    </w:lvl>
    <w:lvl w:ilvl="4">
      <w:start w:val="1"/>
      <w:numFmt w:val="decimal"/>
      <w:lvlText w:val="%1.%2.%3.%4.%5"/>
      <w:lvlJc w:val="left"/>
      <w:pPr>
        <w:tabs>
          <w:tab w:val="num" w:pos="660"/>
        </w:tabs>
        <w:ind w:left="660" w:hanging="660"/>
      </w:pPr>
      <w:rPr>
        <w:rFonts w:hint="eastAsia"/>
      </w:rPr>
    </w:lvl>
    <w:lvl w:ilvl="5">
      <w:start w:val="1"/>
      <w:numFmt w:val="decimal"/>
      <w:lvlText w:val="%1.%2.%3.%4.%5.%6"/>
      <w:lvlJc w:val="left"/>
      <w:pPr>
        <w:tabs>
          <w:tab w:val="num" w:pos="660"/>
        </w:tabs>
        <w:ind w:left="660" w:hanging="660"/>
      </w:pPr>
      <w:rPr>
        <w:rFonts w:hint="eastAsia"/>
      </w:rPr>
    </w:lvl>
    <w:lvl w:ilvl="6">
      <w:start w:val="1"/>
      <w:numFmt w:val="decimal"/>
      <w:lvlText w:val="%1.%2.%3.%4.%5.%6.%7"/>
      <w:lvlJc w:val="left"/>
      <w:pPr>
        <w:tabs>
          <w:tab w:val="num" w:pos="660"/>
        </w:tabs>
        <w:ind w:left="660" w:hanging="660"/>
      </w:pPr>
      <w:rPr>
        <w:rFonts w:hint="eastAsia"/>
      </w:rPr>
    </w:lvl>
    <w:lvl w:ilvl="7">
      <w:start w:val="1"/>
      <w:numFmt w:val="decimal"/>
      <w:lvlText w:val="%1.%2.%3.%4.%5.%6.%7.%8"/>
      <w:lvlJc w:val="left"/>
      <w:pPr>
        <w:tabs>
          <w:tab w:val="num" w:pos="660"/>
        </w:tabs>
        <w:ind w:left="660" w:hanging="660"/>
      </w:pPr>
      <w:rPr>
        <w:rFonts w:hint="eastAsia"/>
      </w:rPr>
    </w:lvl>
    <w:lvl w:ilvl="8">
      <w:start w:val="1"/>
      <w:numFmt w:val="decimal"/>
      <w:lvlText w:val="%1.%2.%3.%4.%5.%6.%7.%8.%9"/>
      <w:lvlJc w:val="left"/>
      <w:pPr>
        <w:tabs>
          <w:tab w:val="num" w:pos="660"/>
        </w:tabs>
        <w:ind w:left="660" w:hanging="660"/>
      </w:pPr>
      <w:rPr>
        <w:rFonts w:hint="eastAsia"/>
      </w:rPr>
    </w:lvl>
  </w:abstractNum>
  <w:abstractNum w:abstractNumId="31" w15:restartNumberingAfterBreak="0">
    <w:nsid w:val="719836A4"/>
    <w:multiLevelType w:val="hybridMultilevel"/>
    <w:tmpl w:val="FB161A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4C44B4"/>
    <w:multiLevelType w:val="multilevel"/>
    <w:tmpl w:val="04FEECF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A0367"/>
    <w:multiLevelType w:val="hybridMultilevel"/>
    <w:tmpl w:val="518837CC"/>
    <w:lvl w:ilvl="0" w:tplc="E8FE0C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7A4F069A"/>
    <w:multiLevelType w:val="multilevel"/>
    <w:tmpl w:val="4D8A3364"/>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isLgl/>
      <w:lvlText w:val="%1.%2"/>
      <w:lvlJc w:val="left"/>
      <w:pPr>
        <w:tabs>
          <w:tab w:val="num" w:pos="420"/>
        </w:tabs>
        <w:ind w:left="420" w:hanging="420"/>
      </w:pPr>
      <w:rPr>
        <w:rFonts w:ascii="Times New Roman" w:hAnsi="Times New Roman" w:cs="Times New Roman" w:hint="default"/>
      </w:rPr>
    </w:lvl>
    <w:lvl w:ilvl="2">
      <w:start w:val="1"/>
      <w:numFmt w:val="decimal"/>
      <w:isLgl/>
      <w:lvlText w:val="%1.%2.%3"/>
      <w:lvlJc w:val="left"/>
      <w:pPr>
        <w:tabs>
          <w:tab w:val="num" w:pos="420"/>
        </w:tabs>
        <w:ind w:left="420" w:hanging="420"/>
      </w:pPr>
      <w:rPr>
        <w:rFonts w:ascii="Times New Roman" w:eastAsia="宋体" w:hAnsi="Times New Roman" w:cs="Times New Roman" w:hint="default"/>
      </w:rPr>
    </w:lvl>
    <w:lvl w:ilvl="3">
      <w:start w:val="1"/>
      <w:numFmt w:val="decimal"/>
      <w:isLgl/>
      <w:lvlText w:val="%1.%2.%3.%4"/>
      <w:lvlJc w:val="left"/>
      <w:pPr>
        <w:tabs>
          <w:tab w:val="num" w:pos="420"/>
        </w:tabs>
        <w:ind w:left="420" w:hanging="420"/>
      </w:pPr>
      <w:rPr>
        <w:rFonts w:hint="eastAsia"/>
      </w:rPr>
    </w:lvl>
    <w:lvl w:ilvl="4">
      <w:start w:val="1"/>
      <w:numFmt w:val="decimal"/>
      <w:isLgl/>
      <w:lvlText w:val="%1.%2.%3.%4.%5"/>
      <w:lvlJc w:val="left"/>
      <w:pPr>
        <w:tabs>
          <w:tab w:val="num" w:pos="420"/>
        </w:tabs>
        <w:ind w:left="420" w:hanging="420"/>
      </w:pPr>
      <w:rPr>
        <w:rFonts w:hint="eastAsia"/>
      </w:rPr>
    </w:lvl>
    <w:lvl w:ilvl="5">
      <w:start w:val="1"/>
      <w:numFmt w:val="decimal"/>
      <w:isLgl/>
      <w:lvlText w:val="%1.%2.%3.%4.%5.%6"/>
      <w:lvlJc w:val="left"/>
      <w:pPr>
        <w:tabs>
          <w:tab w:val="num" w:pos="420"/>
        </w:tabs>
        <w:ind w:left="420" w:hanging="420"/>
      </w:pPr>
      <w:rPr>
        <w:rFonts w:hint="eastAsia"/>
      </w:rPr>
    </w:lvl>
    <w:lvl w:ilvl="6">
      <w:start w:val="1"/>
      <w:numFmt w:val="decimal"/>
      <w:isLgl/>
      <w:lvlText w:val="%1.%2.%3.%4.%5.%6.%7"/>
      <w:lvlJc w:val="left"/>
      <w:pPr>
        <w:tabs>
          <w:tab w:val="num" w:pos="420"/>
        </w:tabs>
        <w:ind w:left="420" w:hanging="420"/>
      </w:pPr>
      <w:rPr>
        <w:rFonts w:hint="eastAsia"/>
      </w:rPr>
    </w:lvl>
    <w:lvl w:ilvl="7">
      <w:start w:val="1"/>
      <w:numFmt w:val="decimal"/>
      <w:isLgl/>
      <w:lvlText w:val="%1.%2.%3.%4.%5.%6.%7.%8"/>
      <w:lvlJc w:val="left"/>
      <w:pPr>
        <w:tabs>
          <w:tab w:val="num" w:pos="420"/>
        </w:tabs>
        <w:ind w:left="420" w:hanging="420"/>
      </w:pPr>
      <w:rPr>
        <w:rFonts w:hint="eastAsia"/>
      </w:rPr>
    </w:lvl>
    <w:lvl w:ilvl="8">
      <w:start w:val="1"/>
      <w:numFmt w:val="decimal"/>
      <w:isLgl/>
      <w:lvlText w:val="%1.%2.%3.%4.%5.%6.%7.%8.%9"/>
      <w:lvlJc w:val="left"/>
      <w:pPr>
        <w:tabs>
          <w:tab w:val="num" w:pos="420"/>
        </w:tabs>
        <w:ind w:left="420" w:hanging="420"/>
      </w:pPr>
      <w:rPr>
        <w:rFonts w:hint="eastAsia"/>
      </w:rPr>
    </w:lvl>
  </w:abstractNum>
  <w:abstractNum w:abstractNumId="35" w15:restartNumberingAfterBreak="0">
    <w:nsid w:val="7E4979A6"/>
    <w:multiLevelType w:val="hybridMultilevel"/>
    <w:tmpl w:val="646CF3B0"/>
    <w:lvl w:ilvl="0" w:tplc="B4BAF45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518501833">
    <w:abstractNumId w:val="14"/>
  </w:num>
  <w:num w:numId="2" w16cid:durableId="1685667239">
    <w:abstractNumId w:val="12"/>
  </w:num>
  <w:num w:numId="3" w16cid:durableId="261305585">
    <w:abstractNumId w:val="22"/>
  </w:num>
  <w:num w:numId="4" w16cid:durableId="1122654456">
    <w:abstractNumId w:val="30"/>
  </w:num>
  <w:num w:numId="5" w16cid:durableId="1306350840">
    <w:abstractNumId w:val="4"/>
  </w:num>
  <w:num w:numId="6" w16cid:durableId="946424900">
    <w:abstractNumId w:val="5"/>
  </w:num>
  <w:num w:numId="7" w16cid:durableId="1122072757">
    <w:abstractNumId w:val="13"/>
  </w:num>
  <w:num w:numId="8" w16cid:durableId="260837995">
    <w:abstractNumId w:val="19"/>
  </w:num>
  <w:num w:numId="9" w16cid:durableId="1844854812">
    <w:abstractNumId w:val="15"/>
  </w:num>
  <w:num w:numId="10" w16cid:durableId="320893376">
    <w:abstractNumId w:val="21"/>
  </w:num>
  <w:num w:numId="11" w16cid:durableId="2076390458">
    <w:abstractNumId w:val="6"/>
  </w:num>
  <w:num w:numId="12" w16cid:durableId="690837706">
    <w:abstractNumId w:val="18"/>
  </w:num>
  <w:num w:numId="13" w16cid:durableId="909653354">
    <w:abstractNumId w:val="0"/>
  </w:num>
  <w:num w:numId="14" w16cid:durableId="778110228">
    <w:abstractNumId w:val="33"/>
  </w:num>
  <w:num w:numId="15" w16cid:durableId="1649477817">
    <w:abstractNumId w:val="3"/>
  </w:num>
  <w:num w:numId="16" w16cid:durableId="1168836153">
    <w:abstractNumId w:val="20"/>
  </w:num>
  <w:num w:numId="17" w16cid:durableId="495070710">
    <w:abstractNumId w:val="24"/>
  </w:num>
  <w:num w:numId="18" w16cid:durableId="1000430521">
    <w:abstractNumId w:val="9"/>
  </w:num>
  <w:num w:numId="19" w16cid:durableId="540946795">
    <w:abstractNumId w:val="25"/>
  </w:num>
  <w:num w:numId="20" w16cid:durableId="671882342">
    <w:abstractNumId w:val="29"/>
  </w:num>
  <w:num w:numId="21" w16cid:durableId="918488482">
    <w:abstractNumId w:val="8"/>
  </w:num>
  <w:num w:numId="22" w16cid:durableId="1952545985">
    <w:abstractNumId w:val="31"/>
  </w:num>
  <w:num w:numId="23" w16cid:durableId="844319114">
    <w:abstractNumId w:val="10"/>
  </w:num>
  <w:num w:numId="24" w16cid:durableId="391658883">
    <w:abstractNumId w:val="34"/>
  </w:num>
  <w:num w:numId="25" w16cid:durableId="1885482329">
    <w:abstractNumId w:val="1"/>
  </w:num>
  <w:num w:numId="26" w16cid:durableId="1721706540">
    <w:abstractNumId w:val="16"/>
  </w:num>
  <w:num w:numId="27" w16cid:durableId="239215718">
    <w:abstractNumId w:val="17"/>
  </w:num>
  <w:num w:numId="28" w16cid:durableId="515119489">
    <w:abstractNumId w:val="2"/>
  </w:num>
  <w:num w:numId="29" w16cid:durableId="867253747">
    <w:abstractNumId w:val="27"/>
  </w:num>
  <w:num w:numId="30" w16cid:durableId="732386923">
    <w:abstractNumId w:val="7"/>
  </w:num>
  <w:num w:numId="31" w16cid:durableId="43875373">
    <w:abstractNumId w:val="11"/>
  </w:num>
  <w:num w:numId="32" w16cid:durableId="1223953897">
    <w:abstractNumId w:val="23"/>
  </w:num>
  <w:num w:numId="33" w16cid:durableId="1229195096">
    <w:abstractNumId w:val="26"/>
  </w:num>
  <w:num w:numId="34" w16cid:durableId="699623581">
    <w:abstractNumId w:val="32"/>
  </w:num>
  <w:num w:numId="35" w16cid:durableId="26755765">
    <w:abstractNumId w:val="28"/>
  </w:num>
  <w:num w:numId="36" w16cid:durableId="35246232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7A"/>
    <w:rsid w:val="00001D40"/>
    <w:rsid w:val="0000334D"/>
    <w:rsid w:val="0000481B"/>
    <w:rsid w:val="0000512E"/>
    <w:rsid w:val="00005930"/>
    <w:rsid w:val="00006BE8"/>
    <w:rsid w:val="000105FF"/>
    <w:rsid w:val="00011A38"/>
    <w:rsid w:val="00011E55"/>
    <w:rsid w:val="000127E8"/>
    <w:rsid w:val="00012F2F"/>
    <w:rsid w:val="000131D2"/>
    <w:rsid w:val="000141F7"/>
    <w:rsid w:val="00014EB2"/>
    <w:rsid w:val="00015050"/>
    <w:rsid w:val="0001547E"/>
    <w:rsid w:val="0001596A"/>
    <w:rsid w:val="00015B84"/>
    <w:rsid w:val="000170F9"/>
    <w:rsid w:val="0001738C"/>
    <w:rsid w:val="000232EA"/>
    <w:rsid w:val="00024E53"/>
    <w:rsid w:val="000254C2"/>
    <w:rsid w:val="00025B99"/>
    <w:rsid w:val="00026866"/>
    <w:rsid w:val="00026B5D"/>
    <w:rsid w:val="00026BB8"/>
    <w:rsid w:val="00027534"/>
    <w:rsid w:val="0003146A"/>
    <w:rsid w:val="00033214"/>
    <w:rsid w:val="000353BB"/>
    <w:rsid w:val="000361FE"/>
    <w:rsid w:val="00037E0F"/>
    <w:rsid w:val="000411BE"/>
    <w:rsid w:val="00042814"/>
    <w:rsid w:val="00043F5B"/>
    <w:rsid w:val="0004602A"/>
    <w:rsid w:val="00051DA9"/>
    <w:rsid w:val="00051DEE"/>
    <w:rsid w:val="00054048"/>
    <w:rsid w:val="00056915"/>
    <w:rsid w:val="00056B1B"/>
    <w:rsid w:val="00057023"/>
    <w:rsid w:val="00057BAA"/>
    <w:rsid w:val="0006078D"/>
    <w:rsid w:val="00062153"/>
    <w:rsid w:val="00062905"/>
    <w:rsid w:val="0006445B"/>
    <w:rsid w:val="000652F2"/>
    <w:rsid w:val="000658B8"/>
    <w:rsid w:val="00066805"/>
    <w:rsid w:val="00067FBD"/>
    <w:rsid w:val="000702ED"/>
    <w:rsid w:val="000703A8"/>
    <w:rsid w:val="0007165C"/>
    <w:rsid w:val="000725C9"/>
    <w:rsid w:val="000729CD"/>
    <w:rsid w:val="00072F3A"/>
    <w:rsid w:val="00074F2F"/>
    <w:rsid w:val="00077AF1"/>
    <w:rsid w:val="000815A0"/>
    <w:rsid w:val="0008227F"/>
    <w:rsid w:val="00087B37"/>
    <w:rsid w:val="0009276E"/>
    <w:rsid w:val="000928B9"/>
    <w:rsid w:val="000934A6"/>
    <w:rsid w:val="000938EB"/>
    <w:rsid w:val="00093E65"/>
    <w:rsid w:val="00094A85"/>
    <w:rsid w:val="00094D50"/>
    <w:rsid w:val="0009507D"/>
    <w:rsid w:val="0009660E"/>
    <w:rsid w:val="00096801"/>
    <w:rsid w:val="00096CED"/>
    <w:rsid w:val="00097055"/>
    <w:rsid w:val="00097E16"/>
    <w:rsid w:val="000A0833"/>
    <w:rsid w:val="000A1B54"/>
    <w:rsid w:val="000A3717"/>
    <w:rsid w:val="000A4894"/>
    <w:rsid w:val="000A4DE9"/>
    <w:rsid w:val="000A61F8"/>
    <w:rsid w:val="000A79F9"/>
    <w:rsid w:val="000B0AEA"/>
    <w:rsid w:val="000B395D"/>
    <w:rsid w:val="000B692E"/>
    <w:rsid w:val="000B73FF"/>
    <w:rsid w:val="000C2198"/>
    <w:rsid w:val="000C38A3"/>
    <w:rsid w:val="000C4EDE"/>
    <w:rsid w:val="000C5C0F"/>
    <w:rsid w:val="000C5C60"/>
    <w:rsid w:val="000C7D46"/>
    <w:rsid w:val="000C7FB3"/>
    <w:rsid w:val="000D17AD"/>
    <w:rsid w:val="000D31CE"/>
    <w:rsid w:val="000D53D1"/>
    <w:rsid w:val="000D7738"/>
    <w:rsid w:val="000E01FF"/>
    <w:rsid w:val="000E1440"/>
    <w:rsid w:val="000E1C1A"/>
    <w:rsid w:val="000E2C05"/>
    <w:rsid w:val="000E3B33"/>
    <w:rsid w:val="000E4C6C"/>
    <w:rsid w:val="000E5F94"/>
    <w:rsid w:val="000E638B"/>
    <w:rsid w:val="000E73A7"/>
    <w:rsid w:val="000F0544"/>
    <w:rsid w:val="000F068A"/>
    <w:rsid w:val="000F13E8"/>
    <w:rsid w:val="000F2EA8"/>
    <w:rsid w:val="000F39BB"/>
    <w:rsid w:val="000F4725"/>
    <w:rsid w:val="000F513A"/>
    <w:rsid w:val="001007E0"/>
    <w:rsid w:val="00100D32"/>
    <w:rsid w:val="00101ACD"/>
    <w:rsid w:val="001033C3"/>
    <w:rsid w:val="00104360"/>
    <w:rsid w:val="001043C3"/>
    <w:rsid w:val="0010454F"/>
    <w:rsid w:val="001049F4"/>
    <w:rsid w:val="00104D5B"/>
    <w:rsid w:val="00106716"/>
    <w:rsid w:val="001108EF"/>
    <w:rsid w:val="00111449"/>
    <w:rsid w:val="0011291A"/>
    <w:rsid w:val="001139F3"/>
    <w:rsid w:val="00113F7D"/>
    <w:rsid w:val="00114AB1"/>
    <w:rsid w:val="0012107B"/>
    <w:rsid w:val="00122C28"/>
    <w:rsid w:val="00123205"/>
    <w:rsid w:val="001233A4"/>
    <w:rsid w:val="001255CE"/>
    <w:rsid w:val="00125B8C"/>
    <w:rsid w:val="00127FED"/>
    <w:rsid w:val="0013402B"/>
    <w:rsid w:val="00135569"/>
    <w:rsid w:val="001377FE"/>
    <w:rsid w:val="0014197A"/>
    <w:rsid w:val="00141EE7"/>
    <w:rsid w:val="0014226D"/>
    <w:rsid w:val="00142500"/>
    <w:rsid w:val="00150A7C"/>
    <w:rsid w:val="001511AE"/>
    <w:rsid w:val="00151DE2"/>
    <w:rsid w:val="0015382B"/>
    <w:rsid w:val="00154562"/>
    <w:rsid w:val="00154D58"/>
    <w:rsid w:val="00156016"/>
    <w:rsid w:val="001562C3"/>
    <w:rsid w:val="001567E4"/>
    <w:rsid w:val="00157E9B"/>
    <w:rsid w:val="00160046"/>
    <w:rsid w:val="001621E8"/>
    <w:rsid w:val="001629B2"/>
    <w:rsid w:val="001644E6"/>
    <w:rsid w:val="00164920"/>
    <w:rsid w:val="00165FEA"/>
    <w:rsid w:val="00166422"/>
    <w:rsid w:val="001715D5"/>
    <w:rsid w:val="00171E70"/>
    <w:rsid w:val="001743DD"/>
    <w:rsid w:val="001753A5"/>
    <w:rsid w:val="001772BA"/>
    <w:rsid w:val="001802EA"/>
    <w:rsid w:val="001806C3"/>
    <w:rsid w:val="001808F2"/>
    <w:rsid w:val="00181CE8"/>
    <w:rsid w:val="00182C89"/>
    <w:rsid w:val="001834BD"/>
    <w:rsid w:val="00184773"/>
    <w:rsid w:val="00185231"/>
    <w:rsid w:val="00185E68"/>
    <w:rsid w:val="001860BF"/>
    <w:rsid w:val="0018638B"/>
    <w:rsid w:val="001873EC"/>
    <w:rsid w:val="00187635"/>
    <w:rsid w:val="00187C42"/>
    <w:rsid w:val="00190478"/>
    <w:rsid w:val="00190517"/>
    <w:rsid w:val="001915CF"/>
    <w:rsid w:val="00191D14"/>
    <w:rsid w:val="00191E06"/>
    <w:rsid w:val="001920CD"/>
    <w:rsid w:val="001946EF"/>
    <w:rsid w:val="001950A1"/>
    <w:rsid w:val="001972D1"/>
    <w:rsid w:val="001A0E7B"/>
    <w:rsid w:val="001A1D00"/>
    <w:rsid w:val="001A1D24"/>
    <w:rsid w:val="001A23F6"/>
    <w:rsid w:val="001A2B3F"/>
    <w:rsid w:val="001A3B48"/>
    <w:rsid w:val="001A43BA"/>
    <w:rsid w:val="001A49ED"/>
    <w:rsid w:val="001A6D24"/>
    <w:rsid w:val="001B15A5"/>
    <w:rsid w:val="001B1781"/>
    <w:rsid w:val="001B19CE"/>
    <w:rsid w:val="001B244A"/>
    <w:rsid w:val="001B2E6D"/>
    <w:rsid w:val="001B4A5B"/>
    <w:rsid w:val="001B6A2E"/>
    <w:rsid w:val="001B6BFD"/>
    <w:rsid w:val="001C14B8"/>
    <w:rsid w:val="001C162C"/>
    <w:rsid w:val="001C3239"/>
    <w:rsid w:val="001C3744"/>
    <w:rsid w:val="001C456D"/>
    <w:rsid w:val="001C5217"/>
    <w:rsid w:val="001C528F"/>
    <w:rsid w:val="001C5A81"/>
    <w:rsid w:val="001C73C3"/>
    <w:rsid w:val="001D089B"/>
    <w:rsid w:val="001D436F"/>
    <w:rsid w:val="001D47C3"/>
    <w:rsid w:val="001D6C3C"/>
    <w:rsid w:val="001E034C"/>
    <w:rsid w:val="001E0624"/>
    <w:rsid w:val="001E1252"/>
    <w:rsid w:val="001E3168"/>
    <w:rsid w:val="001E325B"/>
    <w:rsid w:val="001E3BE6"/>
    <w:rsid w:val="001E6B75"/>
    <w:rsid w:val="001E6C12"/>
    <w:rsid w:val="001E758F"/>
    <w:rsid w:val="001E7A9E"/>
    <w:rsid w:val="001E7B35"/>
    <w:rsid w:val="001F0C66"/>
    <w:rsid w:val="001F1CC3"/>
    <w:rsid w:val="001F228A"/>
    <w:rsid w:val="001F2869"/>
    <w:rsid w:val="001F3601"/>
    <w:rsid w:val="001F47A8"/>
    <w:rsid w:val="001F485E"/>
    <w:rsid w:val="00201AD2"/>
    <w:rsid w:val="0020223C"/>
    <w:rsid w:val="002109BA"/>
    <w:rsid w:val="0021110E"/>
    <w:rsid w:val="0021670A"/>
    <w:rsid w:val="0021757F"/>
    <w:rsid w:val="00224E4C"/>
    <w:rsid w:val="00226573"/>
    <w:rsid w:val="00226744"/>
    <w:rsid w:val="0022766B"/>
    <w:rsid w:val="00232BC0"/>
    <w:rsid w:val="00233387"/>
    <w:rsid w:val="00233CFD"/>
    <w:rsid w:val="002343D8"/>
    <w:rsid w:val="00234560"/>
    <w:rsid w:val="002347AA"/>
    <w:rsid w:val="00235A65"/>
    <w:rsid w:val="00235BB7"/>
    <w:rsid w:val="00235C56"/>
    <w:rsid w:val="002401F2"/>
    <w:rsid w:val="0024055C"/>
    <w:rsid w:val="00240E93"/>
    <w:rsid w:val="00241359"/>
    <w:rsid w:val="00241DF1"/>
    <w:rsid w:val="002427F9"/>
    <w:rsid w:val="00246260"/>
    <w:rsid w:val="00247C27"/>
    <w:rsid w:val="00252B5F"/>
    <w:rsid w:val="00253715"/>
    <w:rsid w:val="0025422E"/>
    <w:rsid w:val="00254ABD"/>
    <w:rsid w:val="0025560D"/>
    <w:rsid w:val="00255D8B"/>
    <w:rsid w:val="00256C6B"/>
    <w:rsid w:val="00262535"/>
    <w:rsid w:val="002636DB"/>
    <w:rsid w:val="0026534D"/>
    <w:rsid w:val="002679EB"/>
    <w:rsid w:val="00270705"/>
    <w:rsid w:val="00271003"/>
    <w:rsid w:val="002735C3"/>
    <w:rsid w:val="00275AAE"/>
    <w:rsid w:val="0027617D"/>
    <w:rsid w:val="00276DA8"/>
    <w:rsid w:val="002810D4"/>
    <w:rsid w:val="00281209"/>
    <w:rsid w:val="00282CAD"/>
    <w:rsid w:val="00283B8B"/>
    <w:rsid w:val="00285F30"/>
    <w:rsid w:val="00286414"/>
    <w:rsid w:val="00286A34"/>
    <w:rsid w:val="0029040F"/>
    <w:rsid w:val="002943BB"/>
    <w:rsid w:val="00294EE6"/>
    <w:rsid w:val="00296370"/>
    <w:rsid w:val="002A4332"/>
    <w:rsid w:val="002A4513"/>
    <w:rsid w:val="002A46A7"/>
    <w:rsid w:val="002A5982"/>
    <w:rsid w:val="002A6A86"/>
    <w:rsid w:val="002B0BAA"/>
    <w:rsid w:val="002B37B9"/>
    <w:rsid w:val="002B3CF3"/>
    <w:rsid w:val="002B3F3A"/>
    <w:rsid w:val="002B48D6"/>
    <w:rsid w:val="002B4941"/>
    <w:rsid w:val="002B50F9"/>
    <w:rsid w:val="002B62BB"/>
    <w:rsid w:val="002B70B0"/>
    <w:rsid w:val="002B7C6F"/>
    <w:rsid w:val="002B7FCB"/>
    <w:rsid w:val="002C0670"/>
    <w:rsid w:val="002C19C3"/>
    <w:rsid w:val="002C4096"/>
    <w:rsid w:val="002C42C6"/>
    <w:rsid w:val="002C51CF"/>
    <w:rsid w:val="002C5BFF"/>
    <w:rsid w:val="002C69C9"/>
    <w:rsid w:val="002C6F78"/>
    <w:rsid w:val="002C7C8F"/>
    <w:rsid w:val="002D0412"/>
    <w:rsid w:val="002D0B30"/>
    <w:rsid w:val="002D0FCA"/>
    <w:rsid w:val="002D2E26"/>
    <w:rsid w:val="002D3063"/>
    <w:rsid w:val="002D3531"/>
    <w:rsid w:val="002D580E"/>
    <w:rsid w:val="002D6DA9"/>
    <w:rsid w:val="002D7AD0"/>
    <w:rsid w:val="002E0319"/>
    <w:rsid w:val="002E0804"/>
    <w:rsid w:val="002E2570"/>
    <w:rsid w:val="002E30F0"/>
    <w:rsid w:val="002E372E"/>
    <w:rsid w:val="002E4B51"/>
    <w:rsid w:val="002E76DD"/>
    <w:rsid w:val="002E7C21"/>
    <w:rsid w:val="002F0CA7"/>
    <w:rsid w:val="002F1019"/>
    <w:rsid w:val="002F5D01"/>
    <w:rsid w:val="002F6419"/>
    <w:rsid w:val="002F6CD3"/>
    <w:rsid w:val="002F7384"/>
    <w:rsid w:val="002F7EC9"/>
    <w:rsid w:val="00300107"/>
    <w:rsid w:val="00303079"/>
    <w:rsid w:val="003034C6"/>
    <w:rsid w:val="0030379F"/>
    <w:rsid w:val="0030389A"/>
    <w:rsid w:val="00304A70"/>
    <w:rsid w:val="00304E8F"/>
    <w:rsid w:val="00307B1B"/>
    <w:rsid w:val="00310048"/>
    <w:rsid w:val="00314999"/>
    <w:rsid w:val="00314A0D"/>
    <w:rsid w:val="0031585E"/>
    <w:rsid w:val="00315925"/>
    <w:rsid w:val="0031669B"/>
    <w:rsid w:val="00316AA8"/>
    <w:rsid w:val="00316BDB"/>
    <w:rsid w:val="00317632"/>
    <w:rsid w:val="00317D67"/>
    <w:rsid w:val="003210DD"/>
    <w:rsid w:val="00321E47"/>
    <w:rsid w:val="003225EC"/>
    <w:rsid w:val="00322C05"/>
    <w:rsid w:val="003234D6"/>
    <w:rsid w:val="00323B82"/>
    <w:rsid w:val="00326306"/>
    <w:rsid w:val="00330AED"/>
    <w:rsid w:val="00332D28"/>
    <w:rsid w:val="00334495"/>
    <w:rsid w:val="003378A7"/>
    <w:rsid w:val="003408FE"/>
    <w:rsid w:val="00340EC3"/>
    <w:rsid w:val="00341C23"/>
    <w:rsid w:val="003421B5"/>
    <w:rsid w:val="00342D50"/>
    <w:rsid w:val="00343611"/>
    <w:rsid w:val="0034364B"/>
    <w:rsid w:val="00343B22"/>
    <w:rsid w:val="00345D6A"/>
    <w:rsid w:val="003467AF"/>
    <w:rsid w:val="00346894"/>
    <w:rsid w:val="00346A76"/>
    <w:rsid w:val="003503B5"/>
    <w:rsid w:val="0035152D"/>
    <w:rsid w:val="00351814"/>
    <w:rsid w:val="00352410"/>
    <w:rsid w:val="00353444"/>
    <w:rsid w:val="0035447A"/>
    <w:rsid w:val="00354DAF"/>
    <w:rsid w:val="00355E80"/>
    <w:rsid w:val="00356A7F"/>
    <w:rsid w:val="00356F29"/>
    <w:rsid w:val="00357134"/>
    <w:rsid w:val="00357142"/>
    <w:rsid w:val="003574EC"/>
    <w:rsid w:val="00361B77"/>
    <w:rsid w:val="00362D80"/>
    <w:rsid w:val="00364518"/>
    <w:rsid w:val="00372378"/>
    <w:rsid w:val="003743E6"/>
    <w:rsid w:val="0037505F"/>
    <w:rsid w:val="0037553D"/>
    <w:rsid w:val="00375E9D"/>
    <w:rsid w:val="00376BC6"/>
    <w:rsid w:val="0038270F"/>
    <w:rsid w:val="003833A9"/>
    <w:rsid w:val="00383DF6"/>
    <w:rsid w:val="0038505C"/>
    <w:rsid w:val="00386F45"/>
    <w:rsid w:val="003902CD"/>
    <w:rsid w:val="00390EA1"/>
    <w:rsid w:val="00390F66"/>
    <w:rsid w:val="0039133B"/>
    <w:rsid w:val="00391D35"/>
    <w:rsid w:val="003934B4"/>
    <w:rsid w:val="0039741A"/>
    <w:rsid w:val="003A072E"/>
    <w:rsid w:val="003A5939"/>
    <w:rsid w:val="003A6F1B"/>
    <w:rsid w:val="003A7A45"/>
    <w:rsid w:val="003B0F06"/>
    <w:rsid w:val="003B1743"/>
    <w:rsid w:val="003B1B1A"/>
    <w:rsid w:val="003B1B26"/>
    <w:rsid w:val="003B2507"/>
    <w:rsid w:val="003B4A6F"/>
    <w:rsid w:val="003B4BB9"/>
    <w:rsid w:val="003B7ACF"/>
    <w:rsid w:val="003C03C6"/>
    <w:rsid w:val="003C106A"/>
    <w:rsid w:val="003C2D01"/>
    <w:rsid w:val="003C3A39"/>
    <w:rsid w:val="003C4ED8"/>
    <w:rsid w:val="003D01FF"/>
    <w:rsid w:val="003D0B44"/>
    <w:rsid w:val="003D0CBD"/>
    <w:rsid w:val="003D0DF1"/>
    <w:rsid w:val="003D2165"/>
    <w:rsid w:val="003D2E4D"/>
    <w:rsid w:val="003D3CB7"/>
    <w:rsid w:val="003D4991"/>
    <w:rsid w:val="003D4A25"/>
    <w:rsid w:val="003D4C39"/>
    <w:rsid w:val="003D4F61"/>
    <w:rsid w:val="003D521B"/>
    <w:rsid w:val="003D5A52"/>
    <w:rsid w:val="003D70F6"/>
    <w:rsid w:val="003E07A3"/>
    <w:rsid w:val="003E0895"/>
    <w:rsid w:val="003E19A6"/>
    <w:rsid w:val="003E24A9"/>
    <w:rsid w:val="003E2E04"/>
    <w:rsid w:val="003E3D23"/>
    <w:rsid w:val="003E442D"/>
    <w:rsid w:val="003E62D0"/>
    <w:rsid w:val="003E6C8D"/>
    <w:rsid w:val="003F11B6"/>
    <w:rsid w:val="003F18B5"/>
    <w:rsid w:val="003F28BD"/>
    <w:rsid w:val="003F3E73"/>
    <w:rsid w:val="003F611C"/>
    <w:rsid w:val="003F6E98"/>
    <w:rsid w:val="0040096E"/>
    <w:rsid w:val="00401A5A"/>
    <w:rsid w:val="00401C46"/>
    <w:rsid w:val="00402524"/>
    <w:rsid w:val="00402988"/>
    <w:rsid w:val="00402A3B"/>
    <w:rsid w:val="004045A0"/>
    <w:rsid w:val="004056F2"/>
    <w:rsid w:val="004060B4"/>
    <w:rsid w:val="004124AB"/>
    <w:rsid w:val="00413FEC"/>
    <w:rsid w:val="00414740"/>
    <w:rsid w:val="0041521D"/>
    <w:rsid w:val="00415347"/>
    <w:rsid w:val="00415F2F"/>
    <w:rsid w:val="004161B6"/>
    <w:rsid w:val="00417055"/>
    <w:rsid w:val="004176D7"/>
    <w:rsid w:val="00417C13"/>
    <w:rsid w:val="004200F9"/>
    <w:rsid w:val="00420EA0"/>
    <w:rsid w:val="004214FB"/>
    <w:rsid w:val="00421ADC"/>
    <w:rsid w:val="00423032"/>
    <w:rsid w:val="00423821"/>
    <w:rsid w:val="00423B95"/>
    <w:rsid w:val="004254CC"/>
    <w:rsid w:val="004268DD"/>
    <w:rsid w:val="00427E3F"/>
    <w:rsid w:val="004313C2"/>
    <w:rsid w:val="00431444"/>
    <w:rsid w:val="00431F16"/>
    <w:rsid w:val="00433053"/>
    <w:rsid w:val="00433163"/>
    <w:rsid w:val="00436A7B"/>
    <w:rsid w:val="0044041B"/>
    <w:rsid w:val="00442F33"/>
    <w:rsid w:val="00443433"/>
    <w:rsid w:val="004456AD"/>
    <w:rsid w:val="004464A3"/>
    <w:rsid w:val="004519A9"/>
    <w:rsid w:val="004531BC"/>
    <w:rsid w:val="0045524C"/>
    <w:rsid w:val="0045535E"/>
    <w:rsid w:val="00455C58"/>
    <w:rsid w:val="00455EC3"/>
    <w:rsid w:val="004561C1"/>
    <w:rsid w:val="004562C9"/>
    <w:rsid w:val="0045792A"/>
    <w:rsid w:val="004603D8"/>
    <w:rsid w:val="00462492"/>
    <w:rsid w:val="0046458C"/>
    <w:rsid w:val="0047085E"/>
    <w:rsid w:val="00472386"/>
    <w:rsid w:val="00473A65"/>
    <w:rsid w:val="00473A90"/>
    <w:rsid w:val="00476EBE"/>
    <w:rsid w:val="0048048B"/>
    <w:rsid w:val="004805F3"/>
    <w:rsid w:val="0048063A"/>
    <w:rsid w:val="004821F5"/>
    <w:rsid w:val="004836C3"/>
    <w:rsid w:val="00484D89"/>
    <w:rsid w:val="004863A1"/>
    <w:rsid w:val="004872C7"/>
    <w:rsid w:val="004900D7"/>
    <w:rsid w:val="00491449"/>
    <w:rsid w:val="00491C8D"/>
    <w:rsid w:val="004922E4"/>
    <w:rsid w:val="00495798"/>
    <w:rsid w:val="00497024"/>
    <w:rsid w:val="004A122F"/>
    <w:rsid w:val="004A30F1"/>
    <w:rsid w:val="004A4257"/>
    <w:rsid w:val="004A458F"/>
    <w:rsid w:val="004A5366"/>
    <w:rsid w:val="004A5969"/>
    <w:rsid w:val="004A5DED"/>
    <w:rsid w:val="004A5FFA"/>
    <w:rsid w:val="004A6143"/>
    <w:rsid w:val="004A7E01"/>
    <w:rsid w:val="004B1DBE"/>
    <w:rsid w:val="004B40D2"/>
    <w:rsid w:val="004B40EC"/>
    <w:rsid w:val="004B42C1"/>
    <w:rsid w:val="004B4AF9"/>
    <w:rsid w:val="004C2FC3"/>
    <w:rsid w:val="004C62B9"/>
    <w:rsid w:val="004C7600"/>
    <w:rsid w:val="004C7E3D"/>
    <w:rsid w:val="004D0461"/>
    <w:rsid w:val="004D0A6A"/>
    <w:rsid w:val="004D113B"/>
    <w:rsid w:val="004D1BF6"/>
    <w:rsid w:val="004D399A"/>
    <w:rsid w:val="004D4254"/>
    <w:rsid w:val="004D44B5"/>
    <w:rsid w:val="004D4566"/>
    <w:rsid w:val="004D4672"/>
    <w:rsid w:val="004D4C55"/>
    <w:rsid w:val="004D732D"/>
    <w:rsid w:val="004E116E"/>
    <w:rsid w:val="004E274C"/>
    <w:rsid w:val="004E318C"/>
    <w:rsid w:val="004E432F"/>
    <w:rsid w:val="004E4443"/>
    <w:rsid w:val="004E4A27"/>
    <w:rsid w:val="004E55AA"/>
    <w:rsid w:val="004E6DC1"/>
    <w:rsid w:val="004E702A"/>
    <w:rsid w:val="004F096A"/>
    <w:rsid w:val="004F1313"/>
    <w:rsid w:val="004F19BD"/>
    <w:rsid w:val="004F3B90"/>
    <w:rsid w:val="004F4EB7"/>
    <w:rsid w:val="004F50BE"/>
    <w:rsid w:val="004F70D6"/>
    <w:rsid w:val="004F7EC1"/>
    <w:rsid w:val="00500658"/>
    <w:rsid w:val="00500C3B"/>
    <w:rsid w:val="00501457"/>
    <w:rsid w:val="00502B6B"/>
    <w:rsid w:val="0050424D"/>
    <w:rsid w:val="0050429E"/>
    <w:rsid w:val="005056F5"/>
    <w:rsid w:val="00505F2A"/>
    <w:rsid w:val="005066EA"/>
    <w:rsid w:val="0050687A"/>
    <w:rsid w:val="005105B2"/>
    <w:rsid w:val="00511F9C"/>
    <w:rsid w:val="0051250A"/>
    <w:rsid w:val="0051302C"/>
    <w:rsid w:val="00513417"/>
    <w:rsid w:val="0051366D"/>
    <w:rsid w:val="00513BD6"/>
    <w:rsid w:val="005142DF"/>
    <w:rsid w:val="005147F2"/>
    <w:rsid w:val="00515AD1"/>
    <w:rsid w:val="00520911"/>
    <w:rsid w:val="00522F9F"/>
    <w:rsid w:val="005246FF"/>
    <w:rsid w:val="00525352"/>
    <w:rsid w:val="00525C5B"/>
    <w:rsid w:val="00526D0C"/>
    <w:rsid w:val="00530451"/>
    <w:rsid w:val="005308C5"/>
    <w:rsid w:val="00530CDA"/>
    <w:rsid w:val="00531B03"/>
    <w:rsid w:val="00531BFF"/>
    <w:rsid w:val="005354D9"/>
    <w:rsid w:val="005373A7"/>
    <w:rsid w:val="00537455"/>
    <w:rsid w:val="005407E5"/>
    <w:rsid w:val="00541203"/>
    <w:rsid w:val="00541610"/>
    <w:rsid w:val="00542193"/>
    <w:rsid w:val="00542A28"/>
    <w:rsid w:val="00542AA2"/>
    <w:rsid w:val="00543285"/>
    <w:rsid w:val="00543D82"/>
    <w:rsid w:val="0054606E"/>
    <w:rsid w:val="00547884"/>
    <w:rsid w:val="00547D72"/>
    <w:rsid w:val="005523AB"/>
    <w:rsid w:val="00552FAB"/>
    <w:rsid w:val="00553E28"/>
    <w:rsid w:val="00554E46"/>
    <w:rsid w:val="0055548D"/>
    <w:rsid w:val="0055560B"/>
    <w:rsid w:val="00555DDB"/>
    <w:rsid w:val="00556109"/>
    <w:rsid w:val="00557CD0"/>
    <w:rsid w:val="0056176D"/>
    <w:rsid w:val="005621B5"/>
    <w:rsid w:val="00562662"/>
    <w:rsid w:val="0056318A"/>
    <w:rsid w:val="0056352C"/>
    <w:rsid w:val="00564430"/>
    <w:rsid w:val="00565298"/>
    <w:rsid w:val="0056559E"/>
    <w:rsid w:val="00566726"/>
    <w:rsid w:val="00566860"/>
    <w:rsid w:val="005705BF"/>
    <w:rsid w:val="005718AB"/>
    <w:rsid w:val="00571DA6"/>
    <w:rsid w:val="00572416"/>
    <w:rsid w:val="005743ED"/>
    <w:rsid w:val="00574A68"/>
    <w:rsid w:val="0057504B"/>
    <w:rsid w:val="0057516C"/>
    <w:rsid w:val="00576B08"/>
    <w:rsid w:val="0057752D"/>
    <w:rsid w:val="00577AFA"/>
    <w:rsid w:val="005802A3"/>
    <w:rsid w:val="00580C4E"/>
    <w:rsid w:val="00580F2B"/>
    <w:rsid w:val="00581972"/>
    <w:rsid w:val="00581AE5"/>
    <w:rsid w:val="00583984"/>
    <w:rsid w:val="00584AE0"/>
    <w:rsid w:val="00585C5C"/>
    <w:rsid w:val="00586760"/>
    <w:rsid w:val="005916AA"/>
    <w:rsid w:val="0059196D"/>
    <w:rsid w:val="00591DEE"/>
    <w:rsid w:val="00592FA6"/>
    <w:rsid w:val="005948A6"/>
    <w:rsid w:val="00595621"/>
    <w:rsid w:val="00596878"/>
    <w:rsid w:val="005A1C99"/>
    <w:rsid w:val="005A42BC"/>
    <w:rsid w:val="005A4D15"/>
    <w:rsid w:val="005A515C"/>
    <w:rsid w:val="005A689E"/>
    <w:rsid w:val="005A7D65"/>
    <w:rsid w:val="005B081F"/>
    <w:rsid w:val="005B08A9"/>
    <w:rsid w:val="005B0A96"/>
    <w:rsid w:val="005B0CAB"/>
    <w:rsid w:val="005B105F"/>
    <w:rsid w:val="005B1D48"/>
    <w:rsid w:val="005B4632"/>
    <w:rsid w:val="005B62F5"/>
    <w:rsid w:val="005B7557"/>
    <w:rsid w:val="005C09B3"/>
    <w:rsid w:val="005C1C1D"/>
    <w:rsid w:val="005D137F"/>
    <w:rsid w:val="005D1A36"/>
    <w:rsid w:val="005D200F"/>
    <w:rsid w:val="005D201B"/>
    <w:rsid w:val="005D3BE5"/>
    <w:rsid w:val="005D4116"/>
    <w:rsid w:val="005D595C"/>
    <w:rsid w:val="005D64C8"/>
    <w:rsid w:val="005E1BA9"/>
    <w:rsid w:val="005E1F9E"/>
    <w:rsid w:val="005E3C83"/>
    <w:rsid w:val="005E3D64"/>
    <w:rsid w:val="005E4633"/>
    <w:rsid w:val="005E697A"/>
    <w:rsid w:val="005E7ACD"/>
    <w:rsid w:val="005E7F42"/>
    <w:rsid w:val="005F1FCB"/>
    <w:rsid w:val="005F23D5"/>
    <w:rsid w:val="005F3302"/>
    <w:rsid w:val="005F371E"/>
    <w:rsid w:val="005F4660"/>
    <w:rsid w:val="005F4822"/>
    <w:rsid w:val="005F4EAB"/>
    <w:rsid w:val="005F5B8F"/>
    <w:rsid w:val="005F62CD"/>
    <w:rsid w:val="0060338F"/>
    <w:rsid w:val="006049CB"/>
    <w:rsid w:val="00604DEF"/>
    <w:rsid w:val="00607012"/>
    <w:rsid w:val="006108E3"/>
    <w:rsid w:val="00611A14"/>
    <w:rsid w:val="006134A0"/>
    <w:rsid w:val="00613790"/>
    <w:rsid w:val="00614815"/>
    <w:rsid w:val="00614C1C"/>
    <w:rsid w:val="00614E9C"/>
    <w:rsid w:val="00616A0D"/>
    <w:rsid w:val="00617924"/>
    <w:rsid w:val="00617AD0"/>
    <w:rsid w:val="0062279C"/>
    <w:rsid w:val="00622F22"/>
    <w:rsid w:val="00623279"/>
    <w:rsid w:val="00623ADA"/>
    <w:rsid w:val="00624EA5"/>
    <w:rsid w:val="00625508"/>
    <w:rsid w:val="006266D6"/>
    <w:rsid w:val="00626B3E"/>
    <w:rsid w:val="0063011F"/>
    <w:rsid w:val="006301F8"/>
    <w:rsid w:val="006303B8"/>
    <w:rsid w:val="0063157A"/>
    <w:rsid w:val="00633AAF"/>
    <w:rsid w:val="00635007"/>
    <w:rsid w:val="00636A82"/>
    <w:rsid w:val="00637762"/>
    <w:rsid w:val="00637AED"/>
    <w:rsid w:val="00637EFC"/>
    <w:rsid w:val="00640E2A"/>
    <w:rsid w:val="00641983"/>
    <w:rsid w:val="006431DF"/>
    <w:rsid w:val="00643DBB"/>
    <w:rsid w:val="00644DA7"/>
    <w:rsid w:val="006474A2"/>
    <w:rsid w:val="00654BAD"/>
    <w:rsid w:val="0065581D"/>
    <w:rsid w:val="00657387"/>
    <w:rsid w:val="00660984"/>
    <w:rsid w:val="00661F59"/>
    <w:rsid w:val="00662AE4"/>
    <w:rsid w:val="00663045"/>
    <w:rsid w:val="00663CCA"/>
    <w:rsid w:val="00663E5E"/>
    <w:rsid w:val="006644D7"/>
    <w:rsid w:val="00664E9A"/>
    <w:rsid w:val="006651F8"/>
    <w:rsid w:val="0066525D"/>
    <w:rsid w:val="0066643D"/>
    <w:rsid w:val="006672B4"/>
    <w:rsid w:val="00667B2E"/>
    <w:rsid w:val="006705C2"/>
    <w:rsid w:val="00670766"/>
    <w:rsid w:val="00672EE3"/>
    <w:rsid w:val="0067446B"/>
    <w:rsid w:val="00675CA8"/>
    <w:rsid w:val="006777F2"/>
    <w:rsid w:val="00677A72"/>
    <w:rsid w:val="00677D4F"/>
    <w:rsid w:val="00680616"/>
    <w:rsid w:val="00680765"/>
    <w:rsid w:val="00681EAF"/>
    <w:rsid w:val="006824DE"/>
    <w:rsid w:val="00682F32"/>
    <w:rsid w:val="0068769F"/>
    <w:rsid w:val="00690977"/>
    <w:rsid w:val="00690A87"/>
    <w:rsid w:val="00690DCC"/>
    <w:rsid w:val="00690FEB"/>
    <w:rsid w:val="0069150A"/>
    <w:rsid w:val="00692487"/>
    <w:rsid w:val="0069501A"/>
    <w:rsid w:val="0069515A"/>
    <w:rsid w:val="00695AAE"/>
    <w:rsid w:val="00695C0A"/>
    <w:rsid w:val="0069602F"/>
    <w:rsid w:val="006963FC"/>
    <w:rsid w:val="00697A01"/>
    <w:rsid w:val="00697E71"/>
    <w:rsid w:val="00697F67"/>
    <w:rsid w:val="006A0730"/>
    <w:rsid w:val="006A0B80"/>
    <w:rsid w:val="006A1F5E"/>
    <w:rsid w:val="006A2635"/>
    <w:rsid w:val="006A4A1A"/>
    <w:rsid w:val="006A5421"/>
    <w:rsid w:val="006A67C2"/>
    <w:rsid w:val="006A683E"/>
    <w:rsid w:val="006A76C1"/>
    <w:rsid w:val="006B24E0"/>
    <w:rsid w:val="006B2981"/>
    <w:rsid w:val="006B4E60"/>
    <w:rsid w:val="006B64B0"/>
    <w:rsid w:val="006C1AF8"/>
    <w:rsid w:val="006C297E"/>
    <w:rsid w:val="006C2EF9"/>
    <w:rsid w:val="006C387B"/>
    <w:rsid w:val="006C4308"/>
    <w:rsid w:val="006C46FA"/>
    <w:rsid w:val="006C48F5"/>
    <w:rsid w:val="006C51B4"/>
    <w:rsid w:val="006C68D7"/>
    <w:rsid w:val="006C7307"/>
    <w:rsid w:val="006D4015"/>
    <w:rsid w:val="006D4B5E"/>
    <w:rsid w:val="006D7847"/>
    <w:rsid w:val="006E018C"/>
    <w:rsid w:val="006E0378"/>
    <w:rsid w:val="006E149D"/>
    <w:rsid w:val="006E16DF"/>
    <w:rsid w:val="006E2DD1"/>
    <w:rsid w:val="006E4CF2"/>
    <w:rsid w:val="006E5948"/>
    <w:rsid w:val="006E77FF"/>
    <w:rsid w:val="006E7D2C"/>
    <w:rsid w:val="006F0150"/>
    <w:rsid w:val="006F0702"/>
    <w:rsid w:val="006F0F39"/>
    <w:rsid w:val="006F1D9A"/>
    <w:rsid w:val="006F1DDE"/>
    <w:rsid w:val="006F3A55"/>
    <w:rsid w:val="006F3AF3"/>
    <w:rsid w:val="006F75E7"/>
    <w:rsid w:val="007015A0"/>
    <w:rsid w:val="00701C37"/>
    <w:rsid w:val="00710C3D"/>
    <w:rsid w:val="00713CD8"/>
    <w:rsid w:val="00715C6C"/>
    <w:rsid w:val="00716342"/>
    <w:rsid w:val="00716762"/>
    <w:rsid w:val="00716B89"/>
    <w:rsid w:val="00716FBF"/>
    <w:rsid w:val="007171F7"/>
    <w:rsid w:val="00721016"/>
    <w:rsid w:val="00721C09"/>
    <w:rsid w:val="00722A0D"/>
    <w:rsid w:val="007237D2"/>
    <w:rsid w:val="00723F51"/>
    <w:rsid w:val="00724382"/>
    <w:rsid w:val="007243FA"/>
    <w:rsid w:val="00726684"/>
    <w:rsid w:val="007272B7"/>
    <w:rsid w:val="007273F8"/>
    <w:rsid w:val="00727B2E"/>
    <w:rsid w:val="007306CD"/>
    <w:rsid w:val="00732A69"/>
    <w:rsid w:val="00732EE2"/>
    <w:rsid w:val="00733F41"/>
    <w:rsid w:val="00734D5F"/>
    <w:rsid w:val="0073533A"/>
    <w:rsid w:val="00741988"/>
    <w:rsid w:val="00742553"/>
    <w:rsid w:val="00742722"/>
    <w:rsid w:val="0074306C"/>
    <w:rsid w:val="007441D1"/>
    <w:rsid w:val="007446BD"/>
    <w:rsid w:val="007446D8"/>
    <w:rsid w:val="00745ED4"/>
    <w:rsid w:val="0074664F"/>
    <w:rsid w:val="00747C4D"/>
    <w:rsid w:val="00751936"/>
    <w:rsid w:val="00751A51"/>
    <w:rsid w:val="00751D22"/>
    <w:rsid w:val="00752161"/>
    <w:rsid w:val="00753545"/>
    <w:rsid w:val="00753DDA"/>
    <w:rsid w:val="00756037"/>
    <w:rsid w:val="007563B0"/>
    <w:rsid w:val="007564CD"/>
    <w:rsid w:val="0075661B"/>
    <w:rsid w:val="00761878"/>
    <w:rsid w:val="00761C5C"/>
    <w:rsid w:val="007624FB"/>
    <w:rsid w:val="00762731"/>
    <w:rsid w:val="007634AB"/>
    <w:rsid w:val="00763AEA"/>
    <w:rsid w:val="00763E8C"/>
    <w:rsid w:val="0076494E"/>
    <w:rsid w:val="00764FE8"/>
    <w:rsid w:val="00765A11"/>
    <w:rsid w:val="007667B6"/>
    <w:rsid w:val="007675E0"/>
    <w:rsid w:val="00770753"/>
    <w:rsid w:val="00771DF1"/>
    <w:rsid w:val="0077281E"/>
    <w:rsid w:val="00773026"/>
    <w:rsid w:val="00775CDC"/>
    <w:rsid w:val="00776379"/>
    <w:rsid w:val="00776707"/>
    <w:rsid w:val="007768FE"/>
    <w:rsid w:val="007771C2"/>
    <w:rsid w:val="00777610"/>
    <w:rsid w:val="00777C9F"/>
    <w:rsid w:val="0078262D"/>
    <w:rsid w:val="007828A2"/>
    <w:rsid w:val="00782D69"/>
    <w:rsid w:val="00784505"/>
    <w:rsid w:val="00787C32"/>
    <w:rsid w:val="007915AE"/>
    <w:rsid w:val="007919F8"/>
    <w:rsid w:val="00791C75"/>
    <w:rsid w:val="0079371E"/>
    <w:rsid w:val="00793A32"/>
    <w:rsid w:val="00794905"/>
    <w:rsid w:val="00795894"/>
    <w:rsid w:val="007A069A"/>
    <w:rsid w:val="007A06DC"/>
    <w:rsid w:val="007A0AC4"/>
    <w:rsid w:val="007A0B30"/>
    <w:rsid w:val="007A0E22"/>
    <w:rsid w:val="007A0E7C"/>
    <w:rsid w:val="007A35D9"/>
    <w:rsid w:val="007A39D1"/>
    <w:rsid w:val="007A518A"/>
    <w:rsid w:val="007B01FA"/>
    <w:rsid w:val="007B243E"/>
    <w:rsid w:val="007B2ED3"/>
    <w:rsid w:val="007B2F7D"/>
    <w:rsid w:val="007B32EA"/>
    <w:rsid w:val="007B3DDE"/>
    <w:rsid w:val="007B4DDE"/>
    <w:rsid w:val="007B56EC"/>
    <w:rsid w:val="007B7304"/>
    <w:rsid w:val="007B7C8C"/>
    <w:rsid w:val="007C03B6"/>
    <w:rsid w:val="007C091B"/>
    <w:rsid w:val="007C1275"/>
    <w:rsid w:val="007C1F21"/>
    <w:rsid w:val="007C22BB"/>
    <w:rsid w:val="007C5499"/>
    <w:rsid w:val="007D0A53"/>
    <w:rsid w:val="007D19EA"/>
    <w:rsid w:val="007D201C"/>
    <w:rsid w:val="007D4869"/>
    <w:rsid w:val="007D5A03"/>
    <w:rsid w:val="007D776C"/>
    <w:rsid w:val="007D7943"/>
    <w:rsid w:val="007D7AC1"/>
    <w:rsid w:val="007E0A8E"/>
    <w:rsid w:val="007E523D"/>
    <w:rsid w:val="007E54C3"/>
    <w:rsid w:val="007E647B"/>
    <w:rsid w:val="007E6644"/>
    <w:rsid w:val="007E6AD9"/>
    <w:rsid w:val="007E7BDE"/>
    <w:rsid w:val="007F204D"/>
    <w:rsid w:val="007F2603"/>
    <w:rsid w:val="007F4852"/>
    <w:rsid w:val="007F5230"/>
    <w:rsid w:val="007F742E"/>
    <w:rsid w:val="007F74AC"/>
    <w:rsid w:val="008003F4"/>
    <w:rsid w:val="0080167C"/>
    <w:rsid w:val="00803128"/>
    <w:rsid w:val="00803A58"/>
    <w:rsid w:val="0080405E"/>
    <w:rsid w:val="0080419C"/>
    <w:rsid w:val="00804667"/>
    <w:rsid w:val="00805AF6"/>
    <w:rsid w:val="008066C8"/>
    <w:rsid w:val="00806779"/>
    <w:rsid w:val="00806AAE"/>
    <w:rsid w:val="008070B4"/>
    <w:rsid w:val="0080798F"/>
    <w:rsid w:val="00807B69"/>
    <w:rsid w:val="00810283"/>
    <w:rsid w:val="0081029D"/>
    <w:rsid w:val="0081041F"/>
    <w:rsid w:val="00810879"/>
    <w:rsid w:val="00811042"/>
    <w:rsid w:val="008113BD"/>
    <w:rsid w:val="00812486"/>
    <w:rsid w:val="00812E35"/>
    <w:rsid w:val="00813C77"/>
    <w:rsid w:val="00813FB3"/>
    <w:rsid w:val="0081591B"/>
    <w:rsid w:val="0081690F"/>
    <w:rsid w:val="00817DD7"/>
    <w:rsid w:val="00820622"/>
    <w:rsid w:val="008233CA"/>
    <w:rsid w:val="008234C3"/>
    <w:rsid w:val="008264A6"/>
    <w:rsid w:val="00826FE0"/>
    <w:rsid w:val="008275C8"/>
    <w:rsid w:val="00827AC2"/>
    <w:rsid w:val="0083011A"/>
    <w:rsid w:val="0083061E"/>
    <w:rsid w:val="0083111F"/>
    <w:rsid w:val="0083177D"/>
    <w:rsid w:val="00831B07"/>
    <w:rsid w:val="00831C13"/>
    <w:rsid w:val="00832165"/>
    <w:rsid w:val="0083246B"/>
    <w:rsid w:val="00832CCC"/>
    <w:rsid w:val="0083391B"/>
    <w:rsid w:val="008341B5"/>
    <w:rsid w:val="0083584B"/>
    <w:rsid w:val="00837548"/>
    <w:rsid w:val="00837612"/>
    <w:rsid w:val="00837F98"/>
    <w:rsid w:val="00841C03"/>
    <w:rsid w:val="00843524"/>
    <w:rsid w:val="00843E52"/>
    <w:rsid w:val="0084449B"/>
    <w:rsid w:val="00844FC8"/>
    <w:rsid w:val="0084632B"/>
    <w:rsid w:val="00850FEC"/>
    <w:rsid w:val="008510FA"/>
    <w:rsid w:val="008511D9"/>
    <w:rsid w:val="00851F51"/>
    <w:rsid w:val="0085296F"/>
    <w:rsid w:val="00853160"/>
    <w:rsid w:val="00855276"/>
    <w:rsid w:val="00855D8B"/>
    <w:rsid w:val="008567AC"/>
    <w:rsid w:val="008568C9"/>
    <w:rsid w:val="00857372"/>
    <w:rsid w:val="008602E1"/>
    <w:rsid w:val="00863BFC"/>
    <w:rsid w:val="008643DF"/>
    <w:rsid w:val="00864AE1"/>
    <w:rsid w:val="0086512F"/>
    <w:rsid w:val="0086746A"/>
    <w:rsid w:val="00867679"/>
    <w:rsid w:val="00867847"/>
    <w:rsid w:val="00870F2A"/>
    <w:rsid w:val="008744F9"/>
    <w:rsid w:val="00881DBE"/>
    <w:rsid w:val="00882699"/>
    <w:rsid w:val="00882A92"/>
    <w:rsid w:val="00886BBD"/>
    <w:rsid w:val="008876D5"/>
    <w:rsid w:val="008878B0"/>
    <w:rsid w:val="00890250"/>
    <w:rsid w:val="00891D08"/>
    <w:rsid w:val="008948D8"/>
    <w:rsid w:val="00895C50"/>
    <w:rsid w:val="00896B2D"/>
    <w:rsid w:val="00896CD8"/>
    <w:rsid w:val="008A19AE"/>
    <w:rsid w:val="008A2AAA"/>
    <w:rsid w:val="008A34A0"/>
    <w:rsid w:val="008A6845"/>
    <w:rsid w:val="008A6D6B"/>
    <w:rsid w:val="008A7307"/>
    <w:rsid w:val="008A7372"/>
    <w:rsid w:val="008B0C34"/>
    <w:rsid w:val="008B1511"/>
    <w:rsid w:val="008B1637"/>
    <w:rsid w:val="008B276B"/>
    <w:rsid w:val="008B3EA5"/>
    <w:rsid w:val="008B3F9F"/>
    <w:rsid w:val="008B3FA1"/>
    <w:rsid w:val="008B4D89"/>
    <w:rsid w:val="008B55C4"/>
    <w:rsid w:val="008B5E13"/>
    <w:rsid w:val="008B689D"/>
    <w:rsid w:val="008B7A70"/>
    <w:rsid w:val="008C00BB"/>
    <w:rsid w:val="008C0C6D"/>
    <w:rsid w:val="008C3C4E"/>
    <w:rsid w:val="008C7A4A"/>
    <w:rsid w:val="008D2B6A"/>
    <w:rsid w:val="008D31DF"/>
    <w:rsid w:val="008D5EFD"/>
    <w:rsid w:val="008D633A"/>
    <w:rsid w:val="008D78B0"/>
    <w:rsid w:val="008D7FB4"/>
    <w:rsid w:val="008E0602"/>
    <w:rsid w:val="008E2730"/>
    <w:rsid w:val="008E28B8"/>
    <w:rsid w:val="008E2B0B"/>
    <w:rsid w:val="008E5110"/>
    <w:rsid w:val="008E596B"/>
    <w:rsid w:val="008F0EEA"/>
    <w:rsid w:val="008F2531"/>
    <w:rsid w:val="008F306C"/>
    <w:rsid w:val="008F3BE1"/>
    <w:rsid w:val="008F46A8"/>
    <w:rsid w:val="008F72BC"/>
    <w:rsid w:val="008F7485"/>
    <w:rsid w:val="009013F5"/>
    <w:rsid w:val="00902073"/>
    <w:rsid w:val="00903CC1"/>
    <w:rsid w:val="009053B5"/>
    <w:rsid w:val="00906DFF"/>
    <w:rsid w:val="009117A5"/>
    <w:rsid w:val="00913464"/>
    <w:rsid w:val="00913CED"/>
    <w:rsid w:val="00914956"/>
    <w:rsid w:val="00914D25"/>
    <w:rsid w:val="00915F3E"/>
    <w:rsid w:val="00916089"/>
    <w:rsid w:val="00916126"/>
    <w:rsid w:val="009161A8"/>
    <w:rsid w:val="0091768B"/>
    <w:rsid w:val="00917A90"/>
    <w:rsid w:val="00920491"/>
    <w:rsid w:val="009206DC"/>
    <w:rsid w:val="00921C81"/>
    <w:rsid w:val="00922E43"/>
    <w:rsid w:val="00922EBE"/>
    <w:rsid w:val="00924D83"/>
    <w:rsid w:val="00925D63"/>
    <w:rsid w:val="00926EE5"/>
    <w:rsid w:val="00930A14"/>
    <w:rsid w:val="00931635"/>
    <w:rsid w:val="009328F6"/>
    <w:rsid w:val="00933010"/>
    <w:rsid w:val="00934CC9"/>
    <w:rsid w:val="00936995"/>
    <w:rsid w:val="00937264"/>
    <w:rsid w:val="00940C8C"/>
    <w:rsid w:val="0094168D"/>
    <w:rsid w:val="00941C61"/>
    <w:rsid w:val="009434AF"/>
    <w:rsid w:val="0094415B"/>
    <w:rsid w:val="009447B9"/>
    <w:rsid w:val="00947B82"/>
    <w:rsid w:val="00951AF9"/>
    <w:rsid w:val="00951E49"/>
    <w:rsid w:val="009532D1"/>
    <w:rsid w:val="00953CC9"/>
    <w:rsid w:val="00953F1F"/>
    <w:rsid w:val="0095452F"/>
    <w:rsid w:val="0096087A"/>
    <w:rsid w:val="00962367"/>
    <w:rsid w:val="00962D64"/>
    <w:rsid w:val="00962F17"/>
    <w:rsid w:val="00965437"/>
    <w:rsid w:val="009660C4"/>
    <w:rsid w:val="0096754B"/>
    <w:rsid w:val="00967E2E"/>
    <w:rsid w:val="00973C12"/>
    <w:rsid w:val="00974136"/>
    <w:rsid w:val="009745C3"/>
    <w:rsid w:val="00974CC9"/>
    <w:rsid w:val="00975B7A"/>
    <w:rsid w:val="00975D19"/>
    <w:rsid w:val="00975FCA"/>
    <w:rsid w:val="0098053D"/>
    <w:rsid w:val="009840E6"/>
    <w:rsid w:val="00986A35"/>
    <w:rsid w:val="00987A0B"/>
    <w:rsid w:val="00987F44"/>
    <w:rsid w:val="00991537"/>
    <w:rsid w:val="009923DC"/>
    <w:rsid w:val="00992B5C"/>
    <w:rsid w:val="00993734"/>
    <w:rsid w:val="00994F9C"/>
    <w:rsid w:val="00995026"/>
    <w:rsid w:val="00996931"/>
    <w:rsid w:val="00997335"/>
    <w:rsid w:val="00997BB3"/>
    <w:rsid w:val="00997CB0"/>
    <w:rsid w:val="00997EB4"/>
    <w:rsid w:val="009A07FD"/>
    <w:rsid w:val="009A0935"/>
    <w:rsid w:val="009A23BD"/>
    <w:rsid w:val="009A29B7"/>
    <w:rsid w:val="009A64D1"/>
    <w:rsid w:val="009A6850"/>
    <w:rsid w:val="009A785A"/>
    <w:rsid w:val="009A7BBC"/>
    <w:rsid w:val="009B05E2"/>
    <w:rsid w:val="009B0965"/>
    <w:rsid w:val="009B2A5A"/>
    <w:rsid w:val="009B2A96"/>
    <w:rsid w:val="009B2C64"/>
    <w:rsid w:val="009B34AF"/>
    <w:rsid w:val="009B3C18"/>
    <w:rsid w:val="009B5F8F"/>
    <w:rsid w:val="009B6DB1"/>
    <w:rsid w:val="009B7045"/>
    <w:rsid w:val="009C2FC5"/>
    <w:rsid w:val="009C4270"/>
    <w:rsid w:val="009C4CEF"/>
    <w:rsid w:val="009C5C67"/>
    <w:rsid w:val="009C7DBC"/>
    <w:rsid w:val="009D2808"/>
    <w:rsid w:val="009D7082"/>
    <w:rsid w:val="009D79BA"/>
    <w:rsid w:val="009E0FAB"/>
    <w:rsid w:val="009E15A6"/>
    <w:rsid w:val="009E3015"/>
    <w:rsid w:val="009E320E"/>
    <w:rsid w:val="009E444C"/>
    <w:rsid w:val="009E7DE0"/>
    <w:rsid w:val="009F10A9"/>
    <w:rsid w:val="009F1B8E"/>
    <w:rsid w:val="009F4D4A"/>
    <w:rsid w:val="009F7FA3"/>
    <w:rsid w:val="00A0026A"/>
    <w:rsid w:val="00A009E0"/>
    <w:rsid w:val="00A00DCE"/>
    <w:rsid w:val="00A01887"/>
    <w:rsid w:val="00A024E3"/>
    <w:rsid w:val="00A040FA"/>
    <w:rsid w:val="00A042E3"/>
    <w:rsid w:val="00A067F6"/>
    <w:rsid w:val="00A06CE7"/>
    <w:rsid w:val="00A07EB9"/>
    <w:rsid w:val="00A10E29"/>
    <w:rsid w:val="00A10E6F"/>
    <w:rsid w:val="00A129EB"/>
    <w:rsid w:val="00A13CB3"/>
    <w:rsid w:val="00A141FE"/>
    <w:rsid w:val="00A14D8D"/>
    <w:rsid w:val="00A15C43"/>
    <w:rsid w:val="00A161B7"/>
    <w:rsid w:val="00A1684D"/>
    <w:rsid w:val="00A1692F"/>
    <w:rsid w:val="00A17C78"/>
    <w:rsid w:val="00A20E1D"/>
    <w:rsid w:val="00A21F90"/>
    <w:rsid w:val="00A22090"/>
    <w:rsid w:val="00A2268F"/>
    <w:rsid w:val="00A227E2"/>
    <w:rsid w:val="00A23EC9"/>
    <w:rsid w:val="00A24970"/>
    <w:rsid w:val="00A2569F"/>
    <w:rsid w:val="00A31A88"/>
    <w:rsid w:val="00A32148"/>
    <w:rsid w:val="00A32E3C"/>
    <w:rsid w:val="00A372BD"/>
    <w:rsid w:val="00A402F5"/>
    <w:rsid w:val="00A406C0"/>
    <w:rsid w:val="00A40BF6"/>
    <w:rsid w:val="00A41059"/>
    <w:rsid w:val="00A44277"/>
    <w:rsid w:val="00A462A9"/>
    <w:rsid w:val="00A465B5"/>
    <w:rsid w:val="00A50119"/>
    <w:rsid w:val="00A5122C"/>
    <w:rsid w:val="00A51D03"/>
    <w:rsid w:val="00A530B2"/>
    <w:rsid w:val="00A540D5"/>
    <w:rsid w:val="00A55FA1"/>
    <w:rsid w:val="00A560CA"/>
    <w:rsid w:val="00A604F2"/>
    <w:rsid w:val="00A62625"/>
    <w:rsid w:val="00A62D5B"/>
    <w:rsid w:val="00A62F98"/>
    <w:rsid w:val="00A63A64"/>
    <w:rsid w:val="00A64B6D"/>
    <w:rsid w:val="00A64EC4"/>
    <w:rsid w:val="00A66639"/>
    <w:rsid w:val="00A67C78"/>
    <w:rsid w:val="00A72E76"/>
    <w:rsid w:val="00A72F2E"/>
    <w:rsid w:val="00A75515"/>
    <w:rsid w:val="00A77E1F"/>
    <w:rsid w:val="00A835BF"/>
    <w:rsid w:val="00A85376"/>
    <w:rsid w:val="00A853B6"/>
    <w:rsid w:val="00A85919"/>
    <w:rsid w:val="00A87551"/>
    <w:rsid w:val="00A904E2"/>
    <w:rsid w:val="00A91287"/>
    <w:rsid w:val="00A91536"/>
    <w:rsid w:val="00A92FC8"/>
    <w:rsid w:val="00A94A07"/>
    <w:rsid w:val="00A95A18"/>
    <w:rsid w:val="00A95AAD"/>
    <w:rsid w:val="00A968F3"/>
    <w:rsid w:val="00A96E31"/>
    <w:rsid w:val="00A97A7A"/>
    <w:rsid w:val="00AA0ABF"/>
    <w:rsid w:val="00AA25EF"/>
    <w:rsid w:val="00AA36AB"/>
    <w:rsid w:val="00AA4237"/>
    <w:rsid w:val="00AA42BB"/>
    <w:rsid w:val="00AA5900"/>
    <w:rsid w:val="00AA67EF"/>
    <w:rsid w:val="00AB0830"/>
    <w:rsid w:val="00AB0E2D"/>
    <w:rsid w:val="00AB33AE"/>
    <w:rsid w:val="00AB507D"/>
    <w:rsid w:val="00AC07BE"/>
    <w:rsid w:val="00AC083C"/>
    <w:rsid w:val="00AC2951"/>
    <w:rsid w:val="00AC3E12"/>
    <w:rsid w:val="00AC404F"/>
    <w:rsid w:val="00AC445B"/>
    <w:rsid w:val="00AC70DC"/>
    <w:rsid w:val="00AC757A"/>
    <w:rsid w:val="00AD287B"/>
    <w:rsid w:val="00AD3A66"/>
    <w:rsid w:val="00AD5B9A"/>
    <w:rsid w:val="00AE0535"/>
    <w:rsid w:val="00AE0B1C"/>
    <w:rsid w:val="00AE1D44"/>
    <w:rsid w:val="00AE1D85"/>
    <w:rsid w:val="00AE2221"/>
    <w:rsid w:val="00AE225A"/>
    <w:rsid w:val="00AE3C13"/>
    <w:rsid w:val="00AE43C7"/>
    <w:rsid w:val="00AE52E9"/>
    <w:rsid w:val="00AE5D82"/>
    <w:rsid w:val="00AE6DB9"/>
    <w:rsid w:val="00AE6F74"/>
    <w:rsid w:val="00AE73DD"/>
    <w:rsid w:val="00AF07E9"/>
    <w:rsid w:val="00AF0E29"/>
    <w:rsid w:val="00AF2FF6"/>
    <w:rsid w:val="00AF4882"/>
    <w:rsid w:val="00AF4C59"/>
    <w:rsid w:val="00AF4F9A"/>
    <w:rsid w:val="00AF5011"/>
    <w:rsid w:val="00AF59DC"/>
    <w:rsid w:val="00AF6CA4"/>
    <w:rsid w:val="00AF6D53"/>
    <w:rsid w:val="00AF74D3"/>
    <w:rsid w:val="00AF7EC2"/>
    <w:rsid w:val="00B0065D"/>
    <w:rsid w:val="00B02A89"/>
    <w:rsid w:val="00B04D1F"/>
    <w:rsid w:val="00B06631"/>
    <w:rsid w:val="00B07EF8"/>
    <w:rsid w:val="00B10449"/>
    <w:rsid w:val="00B11945"/>
    <w:rsid w:val="00B124F9"/>
    <w:rsid w:val="00B12E6C"/>
    <w:rsid w:val="00B13211"/>
    <w:rsid w:val="00B1397A"/>
    <w:rsid w:val="00B144BF"/>
    <w:rsid w:val="00B144D1"/>
    <w:rsid w:val="00B1585D"/>
    <w:rsid w:val="00B17809"/>
    <w:rsid w:val="00B22F95"/>
    <w:rsid w:val="00B2332A"/>
    <w:rsid w:val="00B239B6"/>
    <w:rsid w:val="00B24609"/>
    <w:rsid w:val="00B2662E"/>
    <w:rsid w:val="00B26970"/>
    <w:rsid w:val="00B26DA3"/>
    <w:rsid w:val="00B309FB"/>
    <w:rsid w:val="00B317FE"/>
    <w:rsid w:val="00B31C1D"/>
    <w:rsid w:val="00B34BDE"/>
    <w:rsid w:val="00B36A03"/>
    <w:rsid w:val="00B37137"/>
    <w:rsid w:val="00B40313"/>
    <w:rsid w:val="00B411FB"/>
    <w:rsid w:val="00B4149C"/>
    <w:rsid w:val="00B41DF7"/>
    <w:rsid w:val="00B42A44"/>
    <w:rsid w:val="00B43079"/>
    <w:rsid w:val="00B45143"/>
    <w:rsid w:val="00B47D0C"/>
    <w:rsid w:val="00B507B5"/>
    <w:rsid w:val="00B515C7"/>
    <w:rsid w:val="00B51B46"/>
    <w:rsid w:val="00B52E7F"/>
    <w:rsid w:val="00B54859"/>
    <w:rsid w:val="00B54D51"/>
    <w:rsid w:val="00B56E2F"/>
    <w:rsid w:val="00B6193B"/>
    <w:rsid w:val="00B61ABF"/>
    <w:rsid w:val="00B64FE1"/>
    <w:rsid w:val="00B65E2B"/>
    <w:rsid w:val="00B67B03"/>
    <w:rsid w:val="00B67D57"/>
    <w:rsid w:val="00B70E7D"/>
    <w:rsid w:val="00B71EA1"/>
    <w:rsid w:val="00B72702"/>
    <w:rsid w:val="00B748B3"/>
    <w:rsid w:val="00B74994"/>
    <w:rsid w:val="00B771A3"/>
    <w:rsid w:val="00B77F8D"/>
    <w:rsid w:val="00B80676"/>
    <w:rsid w:val="00B808BE"/>
    <w:rsid w:val="00B809AB"/>
    <w:rsid w:val="00B828E6"/>
    <w:rsid w:val="00B82BAC"/>
    <w:rsid w:val="00B83DCE"/>
    <w:rsid w:val="00B84B4D"/>
    <w:rsid w:val="00B85CF1"/>
    <w:rsid w:val="00B85F82"/>
    <w:rsid w:val="00B8772E"/>
    <w:rsid w:val="00B9199D"/>
    <w:rsid w:val="00B91C95"/>
    <w:rsid w:val="00B9219F"/>
    <w:rsid w:val="00B92F4F"/>
    <w:rsid w:val="00B94202"/>
    <w:rsid w:val="00B95483"/>
    <w:rsid w:val="00B964CD"/>
    <w:rsid w:val="00B970FD"/>
    <w:rsid w:val="00BA1970"/>
    <w:rsid w:val="00BA28D3"/>
    <w:rsid w:val="00BA4E59"/>
    <w:rsid w:val="00BA57AF"/>
    <w:rsid w:val="00BA60C3"/>
    <w:rsid w:val="00BA6C2E"/>
    <w:rsid w:val="00BB0288"/>
    <w:rsid w:val="00BB0DEB"/>
    <w:rsid w:val="00BB3089"/>
    <w:rsid w:val="00BB4749"/>
    <w:rsid w:val="00BB57B0"/>
    <w:rsid w:val="00BB5889"/>
    <w:rsid w:val="00BB65B1"/>
    <w:rsid w:val="00BB6918"/>
    <w:rsid w:val="00BB69DC"/>
    <w:rsid w:val="00BC1EEA"/>
    <w:rsid w:val="00BC1F1F"/>
    <w:rsid w:val="00BC24A9"/>
    <w:rsid w:val="00BC26D5"/>
    <w:rsid w:val="00BC2B56"/>
    <w:rsid w:val="00BC34F6"/>
    <w:rsid w:val="00BC351F"/>
    <w:rsid w:val="00BC422D"/>
    <w:rsid w:val="00BC47DA"/>
    <w:rsid w:val="00BC4F18"/>
    <w:rsid w:val="00BC5891"/>
    <w:rsid w:val="00BC6935"/>
    <w:rsid w:val="00BD1603"/>
    <w:rsid w:val="00BD2CC1"/>
    <w:rsid w:val="00BD4A36"/>
    <w:rsid w:val="00BD4E08"/>
    <w:rsid w:val="00BD59B4"/>
    <w:rsid w:val="00BD5BDC"/>
    <w:rsid w:val="00BD6916"/>
    <w:rsid w:val="00BD7F79"/>
    <w:rsid w:val="00BE1E76"/>
    <w:rsid w:val="00BE2D0B"/>
    <w:rsid w:val="00BE3C87"/>
    <w:rsid w:val="00BE43C6"/>
    <w:rsid w:val="00BE4B33"/>
    <w:rsid w:val="00BE4E84"/>
    <w:rsid w:val="00BE5415"/>
    <w:rsid w:val="00BE7B92"/>
    <w:rsid w:val="00BF06DD"/>
    <w:rsid w:val="00BF1296"/>
    <w:rsid w:val="00BF21D9"/>
    <w:rsid w:val="00BF298B"/>
    <w:rsid w:val="00BF3B7A"/>
    <w:rsid w:val="00BF44B4"/>
    <w:rsid w:val="00BF7DB5"/>
    <w:rsid w:val="00C00B88"/>
    <w:rsid w:val="00C01308"/>
    <w:rsid w:val="00C01EF9"/>
    <w:rsid w:val="00C031D2"/>
    <w:rsid w:val="00C058E5"/>
    <w:rsid w:val="00C06140"/>
    <w:rsid w:val="00C065EF"/>
    <w:rsid w:val="00C07518"/>
    <w:rsid w:val="00C10FA4"/>
    <w:rsid w:val="00C12483"/>
    <w:rsid w:val="00C1291C"/>
    <w:rsid w:val="00C13842"/>
    <w:rsid w:val="00C13E54"/>
    <w:rsid w:val="00C14E2A"/>
    <w:rsid w:val="00C14E5A"/>
    <w:rsid w:val="00C1672E"/>
    <w:rsid w:val="00C16FC7"/>
    <w:rsid w:val="00C25301"/>
    <w:rsid w:val="00C262A3"/>
    <w:rsid w:val="00C264F5"/>
    <w:rsid w:val="00C26EBB"/>
    <w:rsid w:val="00C272F6"/>
    <w:rsid w:val="00C27A76"/>
    <w:rsid w:val="00C31D72"/>
    <w:rsid w:val="00C3230F"/>
    <w:rsid w:val="00C35C05"/>
    <w:rsid w:val="00C360C2"/>
    <w:rsid w:val="00C37C8B"/>
    <w:rsid w:val="00C4031D"/>
    <w:rsid w:val="00C410C3"/>
    <w:rsid w:val="00C42093"/>
    <w:rsid w:val="00C42563"/>
    <w:rsid w:val="00C4313F"/>
    <w:rsid w:val="00C43357"/>
    <w:rsid w:val="00C465EA"/>
    <w:rsid w:val="00C4661F"/>
    <w:rsid w:val="00C51AA2"/>
    <w:rsid w:val="00C522DF"/>
    <w:rsid w:val="00C52587"/>
    <w:rsid w:val="00C53F22"/>
    <w:rsid w:val="00C540A3"/>
    <w:rsid w:val="00C5584E"/>
    <w:rsid w:val="00C5589D"/>
    <w:rsid w:val="00C57719"/>
    <w:rsid w:val="00C57757"/>
    <w:rsid w:val="00C60B99"/>
    <w:rsid w:val="00C62E12"/>
    <w:rsid w:val="00C64BC8"/>
    <w:rsid w:val="00C64EF1"/>
    <w:rsid w:val="00C64FD3"/>
    <w:rsid w:val="00C73119"/>
    <w:rsid w:val="00C731EC"/>
    <w:rsid w:val="00C7414F"/>
    <w:rsid w:val="00C74378"/>
    <w:rsid w:val="00C75ED8"/>
    <w:rsid w:val="00C764BD"/>
    <w:rsid w:val="00C76AE3"/>
    <w:rsid w:val="00C775A3"/>
    <w:rsid w:val="00C776BD"/>
    <w:rsid w:val="00C82550"/>
    <w:rsid w:val="00C84AEB"/>
    <w:rsid w:val="00C86E3B"/>
    <w:rsid w:val="00C87033"/>
    <w:rsid w:val="00C872F8"/>
    <w:rsid w:val="00C87561"/>
    <w:rsid w:val="00C924B2"/>
    <w:rsid w:val="00C928DF"/>
    <w:rsid w:val="00C93B85"/>
    <w:rsid w:val="00C95F53"/>
    <w:rsid w:val="00C963B5"/>
    <w:rsid w:val="00C96BC6"/>
    <w:rsid w:val="00CA09ED"/>
    <w:rsid w:val="00CA1B34"/>
    <w:rsid w:val="00CA3012"/>
    <w:rsid w:val="00CA31F8"/>
    <w:rsid w:val="00CA37BE"/>
    <w:rsid w:val="00CA38C6"/>
    <w:rsid w:val="00CA6770"/>
    <w:rsid w:val="00CA7632"/>
    <w:rsid w:val="00CB0DEE"/>
    <w:rsid w:val="00CB1789"/>
    <w:rsid w:val="00CB1A70"/>
    <w:rsid w:val="00CB230C"/>
    <w:rsid w:val="00CB30B8"/>
    <w:rsid w:val="00CB3424"/>
    <w:rsid w:val="00CB42EC"/>
    <w:rsid w:val="00CB44A2"/>
    <w:rsid w:val="00CB5C65"/>
    <w:rsid w:val="00CB5F78"/>
    <w:rsid w:val="00CB69BE"/>
    <w:rsid w:val="00CB742B"/>
    <w:rsid w:val="00CC172C"/>
    <w:rsid w:val="00CC34D0"/>
    <w:rsid w:val="00CC4672"/>
    <w:rsid w:val="00CC47DB"/>
    <w:rsid w:val="00CC6835"/>
    <w:rsid w:val="00CC7210"/>
    <w:rsid w:val="00CC7C54"/>
    <w:rsid w:val="00CD0755"/>
    <w:rsid w:val="00CD1323"/>
    <w:rsid w:val="00CD1814"/>
    <w:rsid w:val="00CD205D"/>
    <w:rsid w:val="00CD2A05"/>
    <w:rsid w:val="00CD2A9B"/>
    <w:rsid w:val="00CD3FF8"/>
    <w:rsid w:val="00CD4CEB"/>
    <w:rsid w:val="00CD5E5E"/>
    <w:rsid w:val="00CD6C3D"/>
    <w:rsid w:val="00CD6F4B"/>
    <w:rsid w:val="00CD7738"/>
    <w:rsid w:val="00CE292A"/>
    <w:rsid w:val="00CE34F7"/>
    <w:rsid w:val="00CE3645"/>
    <w:rsid w:val="00CE49F0"/>
    <w:rsid w:val="00CE535A"/>
    <w:rsid w:val="00CE703F"/>
    <w:rsid w:val="00CE7E2D"/>
    <w:rsid w:val="00CF0E78"/>
    <w:rsid w:val="00CF0F67"/>
    <w:rsid w:val="00CF1334"/>
    <w:rsid w:val="00CF4DF3"/>
    <w:rsid w:val="00CF55EA"/>
    <w:rsid w:val="00CF5A8D"/>
    <w:rsid w:val="00CF72AE"/>
    <w:rsid w:val="00D03619"/>
    <w:rsid w:val="00D058E8"/>
    <w:rsid w:val="00D06093"/>
    <w:rsid w:val="00D072A9"/>
    <w:rsid w:val="00D110EB"/>
    <w:rsid w:val="00D12012"/>
    <w:rsid w:val="00D1369C"/>
    <w:rsid w:val="00D1656B"/>
    <w:rsid w:val="00D172D7"/>
    <w:rsid w:val="00D21845"/>
    <w:rsid w:val="00D2267B"/>
    <w:rsid w:val="00D22F46"/>
    <w:rsid w:val="00D24302"/>
    <w:rsid w:val="00D2523F"/>
    <w:rsid w:val="00D2564D"/>
    <w:rsid w:val="00D3017C"/>
    <w:rsid w:val="00D30B3A"/>
    <w:rsid w:val="00D31863"/>
    <w:rsid w:val="00D31EFD"/>
    <w:rsid w:val="00D331FD"/>
    <w:rsid w:val="00D334AA"/>
    <w:rsid w:val="00D376D3"/>
    <w:rsid w:val="00D412FD"/>
    <w:rsid w:val="00D4308E"/>
    <w:rsid w:val="00D431A2"/>
    <w:rsid w:val="00D431CD"/>
    <w:rsid w:val="00D43D3F"/>
    <w:rsid w:val="00D454B0"/>
    <w:rsid w:val="00D4556B"/>
    <w:rsid w:val="00D4792E"/>
    <w:rsid w:val="00D5097D"/>
    <w:rsid w:val="00D5234D"/>
    <w:rsid w:val="00D529EB"/>
    <w:rsid w:val="00D52CF7"/>
    <w:rsid w:val="00D52D07"/>
    <w:rsid w:val="00D550B2"/>
    <w:rsid w:val="00D55645"/>
    <w:rsid w:val="00D558BF"/>
    <w:rsid w:val="00D55E66"/>
    <w:rsid w:val="00D56107"/>
    <w:rsid w:val="00D601B7"/>
    <w:rsid w:val="00D605DC"/>
    <w:rsid w:val="00D62C2F"/>
    <w:rsid w:val="00D6491A"/>
    <w:rsid w:val="00D65900"/>
    <w:rsid w:val="00D703C1"/>
    <w:rsid w:val="00D703FE"/>
    <w:rsid w:val="00D70DD4"/>
    <w:rsid w:val="00D723D8"/>
    <w:rsid w:val="00D767B0"/>
    <w:rsid w:val="00D774EC"/>
    <w:rsid w:val="00D80C8E"/>
    <w:rsid w:val="00D81976"/>
    <w:rsid w:val="00D81AD1"/>
    <w:rsid w:val="00D83AB4"/>
    <w:rsid w:val="00D85081"/>
    <w:rsid w:val="00D853FA"/>
    <w:rsid w:val="00D900E1"/>
    <w:rsid w:val="00D9157C"/>
    <w:rsid w:val="00D92833"/>
    <w:rsid w:val="00D948F6"/>
    <w:rsid w:val="00D95A4E"/>
    <w:rsid w:val="00D9603C"/>
    <w:rsid w:val="00D96E50"/>
    <w:rsid w:val="00DA2F8F"/>
    <w:rsid w:val="00DA581B"/>
    <w:rsid w:val="00DA5DF9"/>
    <w:rsid w:val="00DA673E"/>
    <w:rsid w:val="00DA75D8"/>
    <w:rsid w:val="00DB3BC4"/>
    <w:rsid w:val="00DB46A7"/>
    <w:rsid w:val="00DB471E"/>
    <w:rsid w:val="00DB478B"/>
    <w:rsid w:val="00DB54AA"/>
    <w:rsid w:val="00DB676E"/>
    <w:rsid w:val="00DB6FD6"/>
    <w:rsid w:val="00DC1032"/>
    <w:rsid w:val="00DC28AE"/>
    <w:rsid w:val="00DC38A3"/>
    <w:rsid w:val="00DC5D60"/>
    <w:rsid w:val="00DD111D"/>
    <w:rsid w:val="00DD2978"/>
    <w:rsid w:val="00DD3E23"/>
    <w:rsid w:val="00DD477C"/>
    <w:rsid w:val="00DD60E8"/>
    <w:rsid w:val="00DD7504"/>
    <w:rsid w:val="00DE2325"/>
    <w:rsid w:val="00DE2E3D"/>
    <w:rsid w:val="00DE4932"/>
    <w:rsid w:val="00DE5B16"/>
    <w:rsid w:val="00DF0946"/>
    <w:rsid w:val="00DF0A4E"/>
    <w:rsid w:val="00DF1CEF"/>
    <w:rsid w:val="00DF234E"/>
    <w:rsid w:val="00DF2412"/>
    <w:rsid w:val="00DF2BAC"/>
    <w:rsid w:val="00DF3A21"/>
    <w:rsid w:val="00DF40AD"/>
    <w:rsid w:val="00DF4808"/>
    <w:rsid w:val="00DF570F"/>
    <w:rsid w:val="00DF5C27"/>
    <w:rsid w:val="00DF728E"/>
    <w:rsid w:val="00DF735E"/>
    <w:rsid w:val="00E0029F"/>
    <w:rsid w:val="00E0113A"/>
    <w:rsid w:val="00E01C86"/>
    <w:rsid w:val="00E079E5"/>
    <w:rsid w:val="00E100C0"/>
    <w:rsid w:val="00E1064D"/>
    <w:rsid w:val="00E13F6C"/>
    <w:rsid w:val="00E145E4"/>
    <w:rsid w:val="00E151AD"/>
    <w:rsid w:val="00E1711B"/>
    <w:rsid w:val="00E21282"/>
    <w:rsid w:val="00E21333"/>
    <w:rsid w:val="00E2184F"/>
    <w:rsid w:val="00E24A68"/>
    <w:rsid w:val="00E25B10"/>
    <w:rsid w:val="00E26D68"/>
    <w:rsid w:val="00E26DC3"/>
    <w:rsid w:val="00E26FA3"/>
    <w:rsid w:val="00E27605"/>
    <w:rsid w:val="00E305EA"/>
    <w:rsid w:val="00E316A9"/>
    <w:rsid w:val="00E316B5"/>
    <w:rsid w:val="00E31EA9"/>
    <w:rsid w:val="00E32032"/>
    <w:rsid w:val="00E3233E"/>
    <w:rsid w:val="00E32677"/>
    <w:rsid w:val="00E3294C"/>
    <w:rsid w:val="00E340FF"/>
    <w:rsid w:val="00E34A03"/>
    <w:rsid w:val="00E35CC7"/>
    <w:rsid w:val="00E36F62"/>
    <w:rsid w:val="00E37762"/>
    <w:rsid w:val="00E37EF5"/>
    <w:rsid w:val="00E4045A"/>
    <w:rsid w:val="00E40E0D"/>
    <w:rsid w:val="00E41327"/>
    <w:rsid w:val="00E419BA"/>
    <w:rsid w:val="00E42545"/>
    <w:rsid w:val="00E42DAB"/>
    <w:rsid w:val="00E4318B"/>
    <w:rsid w:val="00E43E69"/>
    <w:rsid w:val="00E46F42"/>
    <w:rsid w:val="00E4732F"/>
    <w:rsid w:val="00E47AAE"/>
    <w:rsid w:val="00E47DEC"/>
    <w:rsid w:val="00E524F3"/>
    <w:rsid w:val="00E53A13"/>
    <w:rsid w:val="00E5479E"/>
    <w:rsid w:val="00E552C4"/>
    <w:rsid w:val="00E55894"/>
    <w:rsid w:val="00E55C8A"/>
    <w:rsid w:val="00E56F3E"/>
    <w:rsid w:val="00E60CE7"/>
    <w:rsid w:val="00E629F8"/>
    <w:rsid w:val="00E63A08"/>
    <w:rsid w:val="00E63EA6"/>
    <w:rsid w:val="00E63FD6"/>
    <w:rsid w:val="00E64645"/>
    <w:rsid w:val="00E64DBB"/>
    <w:rsid w:val="00E670C5"/>
    <w:rsid w:val="00E7096B"/>
    <w:rsid w:val="00E72DF8"/>
    <w:rsid w:val="00E7323D"/>
    <w:rsid w:val="00E75E4D"/>
    <w:rsid w:val="00E76731"/>
    <w:rsid w:val="00E7690B"/>
    <w:rsid w:val="00E76FED"/>
    <w:rsid w:val="00E77642"/>
    <w:rsid w:val="00E77A48"/>
    <w:rsid w:val="00E8025B"/>
    <w:rsid w:val="00E808BD"/>
    <w:rsid w:val="00E809DA"/>
    <w:rsid w:val="00E81287"/>
    <w:rsid w:val="00E818CA"/>
    <w:rsid w:val="00E852FB"/>
    <w:rsid w:val="00E8736A"/>
    <w:rsid w:val="00E9064D"/>
    <w:rsid w:val="00E91330"/>
    <w:rsid w:val="00E921DC"/>
    <w:rsid w:val="00E927E4"/>
    <w:rsid w:val="00E92D8C"/>
    <w:rsid w:val="00E95745"/>
    <w:rsid w:val="00E95C29"/>
    <w:rsid w:val="00E95FFF"/>
    <w:rsid w:val="00E96547"/>
    <w:rsid w:val="00E96A9F"/>
    <w:rsid w:val="00EA1209"/>
    <w:rsid w:val="00EA12CB"/>
    <w:rsid w:val="00EA16D1"/>
    <w:rsid w:val="00EA2B6A"/>
    <w:rsid w:val="00EA2ED1"/>
    <w:rsid w:val="00EA4637"/>
    <w:rsid w:val="00EA5E30"/>
    <w:rsid w:val="00EA6439"/>
    <w:rsid w:val="00EA6F1A"/>
    <w:rsid w:val="00EB0221"/>
    <w:rsid w:val="00EB30AF"/>
    <w:rsid w:val="00EB4A5A"/>
    <w:rsid w:val="00EB4EE4"/>
    <w:rsid w:val="00EB512C"/>
    <w:rsid w:val="00EB7957"/>
    <w:rsid w:val="00EC0DD8"/>
    <w:rsid w:val="00EC2EC4"/>
    <w:rsid w:val="00EC3F44"/>
    <w:rsid w:val="00EC6D6D"/>
    <w:rsid w:val="00EC76C4"/>
    <w:rsid w:val="00EC7956"/>
    <w:rsid w:val="00ED05F9"/>
    <w:rsid w:val="00ED0B3B"/>
    <w:rsid w:val="00ED0D04"/>
    <w:rsid w:val="00ED17C1"/>
    <w:rsid w:val="00ED1A46"/>
    <w:rsid w:val="00ED2418"/>
    <w:rsid w:val="00ED5695"/>
    <w:rsid w:val="00ED60F9"/>
    <w:rsid w:val="00ED6D9A"/>
    <w:rsid w:val="00EE1F43"/>
    <w:rsid w:val="00EE24E0"/>
    <w:rsid w:val="00EE3292"/>
    <w:rsid w:val="00EE3DAD"/>
    <w:rsid w:val="00EE4398"/>
    <w:rsid w:val="00EE451E"/>
    <w:rsid w:val="00EE4DED"/>
    <w:rsid w:val="00EE4F4D"/>
    <w:rsid w:val="00EE60E9"/>
    <w:rsid w:val="00EE618E"/>
    <w:rsid w:val="00EE6DD9"/>
    <w:rsid w:val="00EE793D"/>
    <w:rsid w:val="00EF564C"/>
    <w:rsid w:val="00EF6C1E"/>
    <w:rsid w:val="00F0163C"/>
    <w:rsid w:val="00F01D0E"/>
    <w:rsid w:val="00F01D65"/>
    <w:rsid w:val="00F02401"/>
    <w:rsid w:val="00F03522"/>
    <w:rsid w:val="00F03C5E"/>
    <w:rsid w:val="00F04D7D"/>
    <w:rsid w:val="00F05E9B"/>
    <w:rsid w:val="00F06BC7"/>
    <w:rsid w:val="00F07D9D"/>
    <w:rsid w:val="00F107C8"/>
    <w:rsid w:val="00F136CD"/>
    <w:rsid w:val="00F1534F"/>
    <w:rsid w:val="00F153EF"/>
    <w:rsid w:val="00F17A8E"/>
    <w:rsid w:val="00F2068C"/>
    <w:rsid w:val="00F20EE9"/>
    <w:rsid w:val="00F21E40"/>
    <w:rsid w:val="00F23B96"/>
    <w:rsid w:val="00F2592E"/>
    <w:rsid w:val="00F2645D"/>
    <w:rsid w:val="00F26C30"/>
    <w:rsid w:val="00F275B1"/>
    <w:rsid w:val="00F3021E"/>
    <w:rsid w:val="00F31E1A"/>
    <w:rsid w:val="00F35B61"/>
    <w:rsid w:val="00F367DF"/>
    <w:rsid w:val="00F37758"/>
    <w:rsid w:val="00F37C89"/>
    <w:rsid w:val="00F37CF8"/>
    <w:rsid w:val="00F37E72"/>
    <w:rsid w:val="00F37F49"/>
    <w:rsid w:val="00F40C8E"/>
    <w:rsid w:val="00F4166E"/>
    <w:rsid w:val="00F4263A"/>
    <w:rsid w:val="00F42DF1"/>
    <w:rsid w:val="00F44AE2"/>
    <w:rsid w:val="00F45629"/>
    <w:rsid w:val="00F46739"/>
    <w:rsid w:val="00F474BA"/>
    <w:rsid w:val="00F47725"/>
    <w:rsid w:val="00F51459"/>
    <w:rsid w:val="00F51A54"/>
    <w:rsid w:val="00F5200C"/>
    <w:rsid w:val="00F535E3"/>
    <w:rsid w:val="00F545F6"/>
    <w:rsid w:val="00F54777"/>
    <w:rsid w:val="00F54D4B"/>
    <w:rsid w:val="00F55B02"/>
    <w:rsid w:val="00F569AA"/>
    <w:rsid w:val="00F56BB9"/>
    <w:rsid w:val="00F6045E"/>
    <w:rsid w:val="00F60548"/>
    <w:rsid w:val="00F60DBC"/>
    <w:rsid w:val="00F61BA9"/>
    <w:rsid w:val="00F62378"/>
    <w:rsid w:val="00F623E9"/>
    <w:rsid w:val="00F6381A"/>
    <w:rsid w:val="00F6494C"/>
    <w:rsid w:val="00F66C58"/>
    <w:rsid w:val="00F679C0"/>
    <w:rsid w:val="00F67C84"/>
    <w:rsid w:val="00F7007A"/>
    <w:rsid w:val="00F709FD"/>
    <w:rsid w:val="00F7132A"/>
    <w:rsid w:val="00F718F1"/>
    <w:rsid w:val="00F744EA"/>
    <w:rsid w:val="00F74965"/>
    <w:rsid w:val="00F766DC"/>
    <w:rsid w:val="00F77312"/>
    <w:rsid w:val="00F77DC6"/>
    <w:rsid w:val="00F80464"/>
    <w:rsid w:val="00F82B94"/>
    <w:rsid w:val="00F8309E"/>
    <w:rsid w:val="00F84B50"/>
    <w:rsid w:val="00F87597"/>
    <w:rsid w:val="00F9137F"/>
    <w:rsid w:val="00F9145B"/>
    <w:rsid w:val="00F916B2"/>
    <w:rsid w:val="00F92169"/>
    <w:rsid w:val="00F93149"/>
    <w:rsid w:val="00F933BC"/>
    <w:rsid w:val="00F93813"/>
    <w:rsid w:val="00F93973"/>
    <w:rsid w:val="00F94CC3"/>
    <w:rsid w:val="00F9605F"/>
    <w:rsid w:val="00F96DD5"/>
    <w:rsid w:val="00F97686"/>
    <w:rsid w:val="00F97F08"/>
    <w:rsid w:val="00F97FE8"/>
    <w:rsid w:val="00FA2548"/>
    <w:rsid w:val="00FA3080"/>
    <w:rsid w:val="00FA417F"/>
    <w:rsid w:val="00FA6942"/>
    <w:rsid w:val="00FA748C"/>
    <w:rsid w:val="00FB01DD"/>
    <w:rsid w:val="00FB2580"/>
    <w:rsid w:val="00FB3679"/>
    <w:rsid w:val="00FB3CAD"/>
    <w:rsid w:val="00FB4986"/>
    <w:rsid w:val="00FB4AFC"/>
    <w:rsid w:val="00FB4D66"/>
    <w:rsid w:val="00FB4FCA"/>
    <w:rsid w:val="00FB52BC"/>
    <w:rsid w:val="00FB5409"/>
    <w:rsid w:val="00FB5C3B"/>
    <w:rsid w:val="00FB6122"/>
    <w:rsid w:val="00FB77C9"/>
    <w:rsid w:val="00FC4CCE"/>
    <w:rsid w:val="00FC5400"/>
    <w:rsid w:val="00FC5713"/>
    <w:rsid w:val="00FC5E7B"/>
    <w:rsid w:val="00FC5ECC"/>
    <w:rsid w:val="00FC61DA"/>
    <w:rsid w:val="00FD0571"/>
    <w:rsid w:val="00FD1798"/>
    <w:rsid w:val="00FD3B3B"/>
    <w:rsid w:val="00FD440C"/>
    <w:rsid w:val="00FD58BA"/>
    <w:rsid w:val="00FD7961"/>
    <w:rsid w:val="00FE0A03"/>
    <w:rsid w:val="00FE15FC"/>
    <w:rsid w:val="00FE21F2"/>
    <w:rsid w:val="00FE287E"/>
    <w:rsid w:val="00FE719E"/>
    <w:rsid w:val="00FF381D"/>
    <w:rsid w:val="00FF3877"/>
    <w:rsid w:val="00FF4292"/>
    <w:rsid w:val="00FF56E2"/>
    <w:rsid w:val="00FF5C3E"/>
    <w:rsid w:val="00FF75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2277D7"/>
  <w15:docId w15:val="{5E532402-3101-420C-9B7C-8AEBC798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8C5"/>
    <w:pPr>
      <w:widowControl w:val="0"/>
      <w:jc w:val="both"/>
    </w:pPr>
    <w:rPr>
      <w:rFonts w:ascii="Times New Roman" w:eastAsia="宋体" w:hAnsi="Times New Roman" w:cs="Times New Roman"/>
      <w:szCs w:val="20"/>
    </w:rPr>
  </w:style>
  <w:style w:type="paragraph" w:styleId="1">
    <w:name w:val="heading 1"/>
    <w:basedOn w:val="a"/>
    <w:next w:val="a"/>
    <w:link w:val="10"/>
    <w:qFormat/>
    <w:rsid w:val="0014197A"/>
    <w:pPr>
      <w:keepNext/>
      <w:ind w:firstLine="5880"/>
      <w:jc w:val="center"/>
      <w:outlineLvl w:val="0"/>
    </w:pPr>
    <w:rPr>
      <w:rFonts w:eastAsia="黑体"/>
      <w:sz w:val="52"/>
    </w:rPr>
  </w:style>
  <w:style w:type="paragraph" w:styleId="2">
    <w:name w:val="heading 2"/>
    <w:basedOn w:val="a"/>
    <w:next w:val="a0"/>
    <w:link w:val="20"/>
    <w:autoRedefine/>
    <w:qFormat/>
    <w:rsid w:val="0014197A"/>
    <w:pPr>
      <w:keepNext/>
      <w:adjustRightInd w:val="0"/>
      <w:snapToGrid w:val="0"/>
      <w:spacing w:line="360" w:lineRule="auto"/>
      <w:jc w:val="left"/>
      <w:outlineLvl w:val="1"/>
    </w:pPr>
    <w:rPr>
      <w:rFonts w:eastAsia="黑体"/>
      <w:noProof/>
      <w:sz w:val="24"/>
      <w:szCs w:val="24"/>
      <w:shd w:val="clear" w:color="auto" w:fill="FFFFFF"/>
    </w:rPr>
  </w:style>
  <w:style w:type="paragraph" w:styleId="3">
    <w:name w:val="heading 3"/>
    <w:basedOn w:val="a"/>
    <w:next w:val="a0"/>
    <w:link w:val="30"/>
    <w:qFormat/>
    <w:rsid w:val="00F7007A"/>
    <w:pPr>
      <w:keepNext/>
      <w:jc w:val="center"/>
      <w:outlineLvl w:val="2"/>
    </w:pPr>
    <w:rPr>
      <w:rFonts w:ascii="黑体"/>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7007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F7007A"/>
    <w:rPr>
      <w:sz w:val="18"/>
      <w:szCs w:val="18"/>
    </w:rPr>
  </w:style>
  <w:style w:type="paragraph" w:styleId="a6">
    <w:name w:val="footer"/>
    <w:basedOn w:val="a"/>
    <w:link w:val="a7"/>
    <w:uiPriority w:val="99"/>
    <w:unhideWhenUsed/>
    <w:rsid w:val="00F7007A"/>
    <w:pPr>
      <w:tabs>
        <w:tab w:val="center" w:pos="4153"/>
        <w:tab w:val="right" w:pos="8306"/>
      </w:tabs>
      <w:snapToGrid w:val="0"/>
      <w:jc w:val="left"/>
    </w:pPr>
    <w:rPr>
      <w:sz w:val="18"/>
      <w:szCs w:val="18"/>
    </w:rPr>
  </w:style>
  <w:style w:type="character" w:customStyle="1" w:styleId="a7">
    <w:name w:val="页脚 字符"/>
    <w:basedOn w:val="a1"/>
    <w:link w:val="a6"/>
    <w:uiPriority w:val="99"/>
    <w:rsid w:val="00F7007A"/>
    <w:rPr>
      <w:sz w:val="18"/>
      <w:szCs w:val="18"/>
    </w:rPr>
  </w:style>
  <w:style w:type="character" w:customStyle="1" w:styleId="10">
    <w:name w:val="标题 1 字符"/>
    <w:basedOn w:val="a1"/>
    <w:link w:val="1"/>
    <w:rsid w:val="0014197A"/>
    <w:rPr>
      <w:rFonts w:ascii="Times New Roman" w:eastAsia="黑体" w:hAnsi="Times New Roman" w:cs="Times New Roman"/>
      <w:sz w:val="52"/>
      <w:szCs w:val="20"/>
    </w:rPr>
  </w:style>
  <w:style w:type="character" w:customStyle="1" w:styleId="20">
    <w:name w:val="标题 2 字符"/>
    <w:basedOn w:val="a1"/>
    <w:link w:val="2"/>
    <w:rsid w:val="0014197A"/>
    <w:rPr>
      <w:rFonts w:ascii="Times New Roman" w:eastAsia="黑体" w:hAnsi="Times New Roman" w:cs="Times New Roman"/>
      <w:noProof/>
      <w:sz w:val="24"/>
      <w:szCs w:val="24"/>
    </w:rPr>
  </w:style>
  <w:style w:type="character" w:customStyle="1" w:styleId="30">
    <w:name w:val="标题 3 字符"/>
    <w:basedOn w:val="a1"/>
    <w:link w:val="3"/>
    <w:rsid w:val="00F7007A"/>
    <w:rPr>
      <w:rFonts w:ascii="黑体" w:eastAsia="宋体" w:hAnsi="Times New Roman" w:cs="Times New Roman"/>
      <w:sz w:val="32"/>
      <w:szCs w:val="20"/>
    </w:rPr>
  </w:style>
  <w:style w:type="paragraph" w:styleId="a8">
    <w:name w:val="Plain Text"/>
    <w:basedOn w:val="a"/>
    <w:link w:val="a9"/>
    <w:rsid w:val="00F7007A"/>
    <w:rPr>
      <w:rFonts w:ascii="宋体" w:hAnsi="Courier New"/>
    </w:rPr>
  </w:style>
  <w:style w:type="character" w:customStyle="1" w:styleId="a9">
    <w:name w:val="纯文本 字符"/>
    <w:basedOn w:val="a1"/>
    <w:link w:val="a8"/>
    <w:rsid w:val="00F7007A"/>
    <w:rPr>
      <w:rFonts w:ascii="宋体" w:eastAsia="宋体" w:hAnsi="Courier New" w:cs="Times New Roman"/>
      <w:szCs w:val="20"/>
    </w:rPr>
  </w:style>
  <w:style w:type="paragraph" w:styleId="aa">
    <w:name w:val="Body Text"/>
    <w:basedOn w:val="a"/>
    <w:link w:val="ab"/>
    <w:rsid w:val="00F7007A"/>
    <w:pPr>
      <w:spacing w:line="480" w:lineRule="exact"/>
      <w:jc w:val="center"/>
    </w:pPr>
    <w:rPr>
      <w:sz w:val="32"/>
    </w:rPr>
  </w:style>
  <w:style w:type="character" w:customStyle="1" w:styleId="ab">
    <w:name w:val="正文文本 字符"/>
    <w:basedOn w:val="a1"/>
    <w:link w:val="aa"/>
    <w:rsid w:val="00F7007A"/>
    <w:rPr>
      <w:rFonts w:ascii="Times New Roman" w:eastAsia="宋体" w:hAnsi="Times New Roman" w:cs="Times New Roman"/>
      <w:sz w:val="32"/>
      <w:szCs w:val="20"/>
    </w:rPr>
  </w:style>
  <w:style w:type="paragraph" w:styleId="ac">
    <w:name w:val="Date"/>
    <w:basedOn w:val="a"/>
    <w:next w:val="a"/>
    <w:link w:val="ad"/>
    <w:rsid w:val="00F7007A"/>
    <w:pPr>
      <w:ind w:leftChars="2500" w:left="100"/>
    </w:pPr>
    <w:rPr>
      <w:rFonts w:ascii="宋体" w:hAnsi="Courier New"/>
      <w:sz w:val="24"/>
    </w:rPr>
  </w:style>
  <w:style w:type="character" w:customStyle="1" w:styleId="ad">
    <w:name w:val="日期 字符"/>
    <w:basedOn w:val="a1"/>
    <w:link w:val="ac"/>
    <w:rsid w:val="00F7007A"/>
    <w:rPr>
      <w:rFonts w:ascii="宋体" w:eastAsia="宋体" w:hAnsi="Courier New" w:cs="Times New Roman"/>
      <w:sz w:val="24"/>
      <w:szCs w:val="20"/>
    </w:rPr>
  </w:style>
  <w:style w:type="paragraph" w:styleId="a0">
    <w:name w:val="Normal Indent"/>
    <w:basedOn w:val="a"/>
    <w:link w:val="ae"/>
    <w:rsid w:val="00F7007A"/>
    <w:pPr>
      <w:ind w:firstLine="420"/>
    </w:pPr>
  </w:style>
  <w:style w:type="paragraph" w:styleId="af">
    <w:name w:val="Document Map"/>
    <w:basedOn w:val="a"/>
    <w:link w:val="af0"/>
    <w:semiHidden/>
    <w:rsid w:val="00F7007A"/>
    <w:pPr>
      <w:shd w:val="clear" w:color="auto" w:fill="000080"/>
    </w:pPr>
  </w:style>
  <w:style w:type="character" w:customStyle="1" w:styleId="af0">
    <w:name w:val="文档结构图 字符"/>
    <w:basedOn w:val="a1"/>
    <w:link w:val="af"/>
    <w:semiHidden/>
    <w:rsid w:val="00F7007A"/>
    <w:rPr>
      <w:rFonts w:ascii="Times New Roman" w:eastAsia="宋体" w:hAnsi="Times New Roman" w:cs="Times New Roman"/>
      <w:szCs w:val="20"/>
      <w:shd w:val="clear" w:color="auto" w:fill="000080"/>
    </w:rPr>
  </w:style>
  <w:style w:type="paragraph" w:styleId="af1">
    <w:name w:val="Balloon Text"/>
    <w:basedOn w:val="a"/>
    <w:link w:val="af2"/>
    <w:semiHidden/>
    <w:rsid w:val="00F7007A"/>
    <w:rPr>
      <w:sz w:val="18"/>
      <w:szCs w:val="18"/>
    </w:rPr>
  </w:style>
  <w:style w:type="character" w:customStyle="1" w:styleId="af2">
    <w:name w:val="批注框文本 字符"/>
    <w:basedOn w:val="a1"/>
    <w:link w:val="af1"/>
    <w:semiHidden/>
    <w:rsid w:val="00F7007A"/>
    <w:rPr>
      <w:rFonts w:ascii="Times New Roman" w:eastAsia="宋体" w:hAnsi="Times New Roman" w:cs="Times New Roman"/>
      <w:sz w:val="18"/>
      <w:szCs w:val="18"/>
    </w:rPr>
  </w:style>
  <w:style w:type="paragraph" w:styleId="af3">
    <w:name w:val="Body Text Indent"/>
    <w:basedOn w:val="a"/>
    <w:link w:val="af4"/>
    <w:rsid w:val="00F7007A"/>
    <w:pPr>
      <w:spacing w:after="120"/>
      <w:ind w:leftChars="200" w:left="420"/>
    </w:pPr>
  </w:style>
  <w:style w:type="character" w:customStyle="1" w:styleId="af4">
    <w:name w:val="正文文本缩进 字符"/>
    <w:basedOn w:val="a1"/>
    <w:link w:val="af3"/>
    <w:rsid w:val="00F7007A"/>
    <w:rPr>
      <w:rFonts w:ascii="Times New Roman" w:eastAsia="宋体" w:hAnsi="Times New Roman" w:cs="Times New Roman"/>
      <w:szCs w:val="20"/>
    </w:rPr>
  </w:style>
  <w:style w:type="table" w:styleId="af5">
    <w:name w:val="Table Grid"/>
    <w:basedOn w:val="a2"/>
    <w:rsid w:val="00F7007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qFormat/>
    <w:rsid w:val="003D4F61"/>
    <w:pPr>
      <w:tabs>
        <w:tab w:val="right" w:leader="dot" w:pos="8392"/>
      </w:tabs>
      <w:spacing w:line="360" w:lineRule="auto"/>
      <w:jc w:val="left"/>
    </w:pPr>
    <w:rPr>
      <w:rFonts w:ascii="宋体" w:hAnsi="宋体"/>
      <w:bCs/>
      <w:noProof/>
      <w:sz w:val="24"/>
      <w:szCs w:val="24"/>
    </w:rPr>
  </w:style>
  <w:style w:type="paragraph" w:styleId="TOC2">
    <w:name w:val="toc 2"/>
    <w:basedOn w:val="a"/>
    <w:next w:val="a"/>
    <w:autoRedefine/>
    <w:uiPriority w:val="39"/>
    <w:qFormat/>
    <w:rsid w:val="00F7007A"/>
    <w:pPr>
      <w:tabs>
        <w:tab w:val="right" w:leader="dot" w:pos="8392"/>
      </w:tabs>
      <w:adjustRightInd w:val="0"/>
      <w:snapToGrid w:val="0"/>
      <w:spacing w:line="360" w:lineRule="auto"/>
      <w:ind w:rightChars="18" w:right="38" w:firstLineChars="59" w:firstLine="142"/>
    </w:pPr>
    <w:rPr>
      <w:rFonts w:ascii="宋体" w:hAnsi="宋体"/>
      <w:noProof/>
      <w:sz w:val="24"/>
      <w:szCs w:val="24"/>
    </w:rPr>
  </w:style>
  <w:style w:type="character" w:styleId="af6">
    <w:name w:val="Hyperlink"/>
    <w:uiPriority w:val="99"/>
    <w:rsid w:val="00F7007A"/>
    <w:rPr>
      <w:color w:val="0000FF"/>
      <w:u w:val="single"/>
    </w:rPr>
  </w:style>
  <w:style w:type="paragraph" w:styleId="af7">
    <w:name w:val="Normal (Web)"/>
    <w:basedOn w:val="a"/>
    <w:uiPriority w:val="99"/>
    <w:rsid w:val="00F7007A"/>
    <w:pPr>
      <w:snapToGrid w:val="0"/>
    </w:pPr>
    <w:rPr>
      <w:rFonts w:eastAsia="楷体_GB2312"/>
      <w:kern w:val="0"/>
      <w:sz w:val="24"/>
      <w:szCs w:val="24"/>
    </w:rPr>
  </w:style>
  <w:style w:type="character" w:styleId="af8">
    <w:name w:val="annotation reference"/>
    <w:semiHidden/>
    <w:rsid w:val="00F7007A"/>
    <w:rPr>
      <w:sz w:val="21"/>
      <w:szCs w:val="21"/>
    </w:rPr>
  </w:style>
  <w:style w:type="paragraph" w:styleId="af9">
    <w:name w:val="annotation text"/>
    <w:basedOn w:val="a"/>
    <w:link w:val="afa"/>
    <w:semiHidden/>
    <w:rsid w:val="00F7007A"/>
    <w:pPr>
      <w:jc w:val="left"/>
    </w:pPr>
  </w:style>
  <w:style w:type="character" w:customStyle="1" w:styleId="afa">
    <w:name w:val="批注文字 字符"/>
    <w:basedOn w:val="a1"/>
    <w:link w:val="af9"/>
    <w:semiHidden/>
    <w:rsid w:val="00F7007A"/>
    <w:rPr>
      <w:rFonts w:ascii="Times New Roman" w:eastAsia="宋体" w:hAnsi="Times New Roman" w:cs="Times New Roman"/>
      <w:szCs w:val="20"/>
    </w:rPr>
  </w:style>
  <w:style w:type="paragraph" w:styleId="afb">
    <w:name w:val="annotation subject"/>
    <w:basedOn w:val="af9"/>
    <w:next w:val="af9"/>
    <w:link w:val="afc"/>
    <w:semiHidden/>
    <w:rsid w:val="00F7007A"/>
    <w:rPr>
      <w:b/>
      <w:bCs/>
    </w:rPr>
  </w:style>
  <w:style w:type="character" w:customStyle="1" w:styleId="afc">
    <w:name w:val="批注主题 字符"/>
    <w:basedOn w:val="afa"/>
    <w:link w:val="afb"/>
    <w:semiHidden/>
    <w:rsid w:val="00F7007A"/>
    <w:rPr>
      <w:rFonts w:ascii="Times New Roman" w:eastAsia="宋体" w:hAnsi="Times New Roman" w:cs="Times New Roman"/>
      <w:b/>
      <w:bCs/>
      <w:szCs w:val="20"/>
    </w:rPr>
  </w:style>
  <w:style w:type="character" w:styleId="afd">
    <w:name w:val="FollowedHyperlink"/>
    <w:rsid w:val="00F7007A"/>
    <w:rPr>
      <w:color w:val="800080"/>
      <w:u w:val="single"/>
    </w:rPr>
  </w:style>
  <w:style w:type="paragraph" w:styleId="TOC">
    <w:name w:val="TOC Heading"/>
    <w:basedOn w:val="1"/>
    <w:next w:val="a"/>
    <w:uiPriority w:val="39"/>
    <w:qFormat/>
    <w:rsid w:val="00F7007A"/>
    <w:pPr>
      <w:keepLines/>
      <w:widowControl/>
      <w:spacing w:before="480" w:line="276" w:lineRule="auto"/>
      <w:ind w:firstLine="0"/>
      <w:jc w:val="left"/>
      <w:outlineLvl w:val="9"/>
    </w:pPr>
    <w:rPr>
      <w:rFonts w:ascii="Calibri Light" w:eastAsia="宋体" w:hAnsi="Calibri Light"/>
      <w:b/>
      <w:bCs/>
      <w:color w:val="2E74B5"/>
      <w:kern w:val="0"/>
      <w:sz w:val="28"/>
      <w:szCs w:val="28"/>
    </w:rPr>
  </w:style>
  <w:style w:type="paragraph" w:styleId="TOC3">
    <w:name w:val="toc 3"/>
    <w:basedOn w:val="a"/>
    <w:next w:val="a"/>
    <w:autoRedefine/>
    <w:uiPriority w:val="39"/>
    <w:unhideWhenUsed/>
    <w:qFormat/>
    <w:rsid w:val="00F7007A"/>
    <w:pPr>
      <w:widowControl/>
      <w:spacing w:after="100" w:line="276" w:lineRule="auto"/>
      <w:ind w:left="440"/>
      <w:jc w:val="left"/>
    </w:pPr>
    <w:rPr>
      <w:rFonts w:ascii="Calibri" w:hAnsi="Calibri"/>
      <w:kern w:val="0"/>
      <w:sz w:val="22"/>
      <w:szCs w:val="22"/>
    </w:rPr>
  </w:style>
  <w:style w:type="paragraph" w:styleId="afe">
    <w:name w:val="Title"/>
    <w:basedOn w:val="a"/>
    <w:next w:val="a"/>
    <w:link w:val="aff"/>
    <w:qFormat/>
    <w:rsid w:val="00F7007A"/>
    <w:pPr>
      <w:spacing w:before="240" w:after="60"/>
      <w:jc w:val="center"/>
      <w:outlineLvl w:val="0"/>
    </w:pPr>
    <w:rPr>
      <w:rFonts w:ascii="Calibri Light" w:hAnsi="Calibri Light"/>
      <w:b/>
      <w:bCs/>
      <w:sz w:val="32"/>
      <w:szCs w:val="32"/>
    </w:rPr>
  </w:style>
  <w:style w:type="character" w:customStyle="1" w:styleId="aff">
    <w:name w:val="标题 字符"/>
    <w:basedOn w:val="a1"/>
    <w:link w:val="afe"/>
    <w:rsid w:val="00F7007A"/>
    <w:rPr>
      <w:rFonts w:ascii="Calibri Light" w:eastAsia="宋体" w:hAnsi="Calibri Light" w:cs="Times New Roman"/>
      <w:b/>
      <w:bCs/>
      <w:sz w:val="32"/>
      <w:szCs w:val="32"/>
    </w:rPr>
  </w:style>
  <w:style w:type="paragraph" w:styleId="TOC6">
    <w:name w:val="toc 6"/>
    <w:basedOn w:val="a"/>
    <w:next w:val="a"/>
    <w:autoRedefine/>
    <w:rsid w:val="00F7007A"/>
    <w:pPr>
      <w:ind w:leftChars="1000" w:left="2100"/>
    </w:pPr>
  </w:style>
  <w:style w:type="character" w:customStyle="1" w:styleId="apple-converted-space">
    <w:name w:val="apple-converted-space"/>
    <w:rsid w:val="00F7007A"/>
  </w:style>
  <w:style w:type="paragraph" w:customStyle="1" w:styleId="aff0">
    <w:name w:val="终结线"/>
    <w:basedOn w:val="a"/>
    <w:rsid w:val="00F7007A"/>
    <w:pPr>
      <w:framePr w:hSpace="181" w:vSpace="181" w:wrap="around" w:vAnchor="text" w:hAnchor="margin" w:xAlign="center" w:y="285"/>
    </w:pPr>
    <w:rPr>
      <w:szCs w:val="24"/>
    </w:rPr>
  </w:style>
  <w:style w:type="paragraph" w:customStyle="1" w:styleId="Char2CharCharChar">
    <w:name w:val="Char2 Char Char Char"/>
    <w:basedOn w:val="af"/>
    <w:autoRedefine/>
    <w:rsid w:val="00F7007A"/>
    <w:rPr>
      <w:rFonts w:ascii="Tahoma" w:hAnsi="Tahoma"/>
      <w:sz w:val="24"/>
      <w:szCs w:val="24"/>
    </w:rPr>
  </w:style>
  <w:style w:type="paragraph" w:styleId="21">
    <w:name w:val="Body Text Indent 2"/>
    <w:basedOn w:val="a"/>
    <w:link w:val="22"/>
    <w:uiPriority w:val="99"/>
    <w:semiHidden/>
    <w:unhideWhenUsed/>
    <w:rsid w:val="00A1692F"/>
    <w:pPr>
      <w:spacing w:after="120" w:line="480" w:lineRule="auto"/>
      <w:ind w:leftChars="200" w:left="420"/>
    </w:pPr>
  </w:style>
  <w:style w:type="character" w:customStyle="1" w:styleId="22">
    <w:name w:val="正文文本缩进 2 字符"/>
    <w:basedOn w:val="a1"/>
    <w:link w:val="21"/>
    <w:uiPriority w:val="99"/>
    <w:semiHidden/>
    <w:rsid w:val="00A1692F"/>
    <w:rPr>
      <w:rFonts w:ascii="Times New Roman" w:eastAsia="宋体" w:hAnsi="Times New Roman" w:cs="Times New Roman"/>
      <w:szCs w:val="20"/>
    </w:rPr>
  </w:style>
  <w:style w:type="paragraph" w:styleId="aff1">
    <w:name w:val="List Paragraph"/>
    <w:basedOn w:val="a"/>
    <w:uiPriority w:val="34"/>
    <w:qFormat/>
    <w:rsid w:val="0073533A"/>
    <w:pPr>
      <w:ind w:firstLineChars="200" w:firstLine="420"/>
    </w:pPr>
  </w:style>
  <w:style w:type="character" w:styleId="aff2">
    <w:name w:val="Placeholder Text"/>
    <w:basedOn w:val="a1"/>
    <w:uiPriority w:val="99"/>
    <w:semiHidden/>
    <w:rsid w:val="00BC34F6"/>
    <w:rPr>
      <w:color w:val="808080"/>
    </w:rPr>
  </w:style>
  <w:style w:type="paragraph" w:styleId="aff3">
    <w:name w:val="No Spacing"/>
    <w:uiPriority w:val="1"/>
    <w:qFormat/>
    <w:rsid w:val="006C297E"/>
    <w:pPr>
      <w:widowControl w:val="0"/>
      <w:jc w:val="both"/>
    </w:pPr>
    <w:rPr>
      <w:rFonts w:ascii="Times New Roman" w:eastAsia="宋体" w:hAnsi="Times New Roman" w:cs="Times New Roman"/>
      <w:szCs w:val="20"/>
    </w:rPr>
  </w:style>
  <w:style w:type="character" w:customStyle="1" w:styleId="ae">
    <w:name w:val="正文缩进 字符"/>
    <w:link w:val="a0"/>
    <w:rsid w:val="001C5A81"/>
    <w:rPr>
      <w:rFonts w:ascii="Times New Roman" w:eastAsia="宋体" w:hAnsi="Times New Roman" w:cs="Times New Roman"/>
      <w:szCs w:val="20"/>
    </w:rPr>
  </w:style>
  <w:style w:type="paragraph" w:styleId="aff4">
    <w:name w:val="caption"/>
    <w:basedOn w:val="a"/>
    <w:next w:val="a"/>
    <w:uiPriority w:val="35"/>
    <w:unhideWhenUsed/>
    <w:qFormat/>
    <w:rsid w:val="001C5A81"/>
    <w:rPr>
      <w:rFonts w:asciiTheme="majorHAnsi" w:eastAsia="黑体" w:hAnsiTheme="majorHAnsi" w:cstheme="majorBidi"/>
      <w:sz w:val="20"/>
    </w:rPr>
  </w:style>
  <w:style w:type="character" w:styleId="aff5">
    <w:name w:val="Strong"/>
    <w:basedOn w:val="a1"/>
    <w:uiPriority w:val="22"/>
    <w:qFormat/>
    <w:rsid w:val="00BB6918"/>
    <w:rPr>
      <w:b/>
      <w:bCs/>
    </w:rPr>
  </w:style>
  <w:style w:type="paragraph" w:styleId="aff6">
    <w:name w:val="endnote text"/>
    <w:basedOn w:val="a"/>
    <w:link w:val="aff7"/>
    <w:uiPriority w:val="99"/>
    <w:semiHidden/>
    <w:unhideWhenUsed/>
    <w:rsid w:val="0094415B"/>
    <w:pPr>
      <w:snapToGrid w:val="0"/>
      <w:jc w:val="left"/>
    </w:pPr>
  </w:style>
  <w:style w:type="character" w:customStyle="1" w:styleId="aff7">
    <w:name w:val="尾注文本 字符"/>
    <w:basedOn w:val="a1"/>
    <w:link w:val="aff6"/>
    <w:uiPriority w:val="99"/>
    <w:semiHidden/>
    <w:rsid w:val="0094415B"/>
    <w:rPr>
      <w:rFonts w:ascii="Times New Roman" w:eastAsia="宋体" w:hAnsi="Times New Roman" w:cs="Times New Roman"/>
      <w:szCs w:val="20"/>
    </w:rPr>
  </w:style>
  <w:style w:type="character" w:styleId="aff8">
    <w:name w:val="endnote reference"/>
    <w:basedOn w:val="a1"/>
    <w:uiPriority w:val="99"/>
    <w:semiHidden/>
    <w:unhideWhenUsed/>
    <w:rsid w:val="009441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0773">
      <w:bodyDiv w:val="1"/>
      <w:marLeft w:val="0"/>
      <w:marRight w:val="0"/>
      <w:marTop w:val="0"/>
      <w:marBottom w:val="0"/>
      <w:divBdr>
        <w:top w:val="none" w:sz="0" w:space="0" w:color="auto"/>
        <w:left w:val="none" w:sz="0" w:space="0" w:color="auto"/>
        <w:bottom w:val="none" w:sz="0" w:space="0" w:color="auto"/>
        <w:right w:val="none" w:sz="0" w:space="0" w:color="auto"/>
      </w:divBdr>
    </w:div>
    <w:div w:id="601762758">
      <w:bodyDiv w:val="1"/>
      <w:marLeft w:val="0"/>
      <w:marRight w:val="0"/>
      <w:marTop w:val="0"/>
      <w:marBottom w:val="0"/>
      <w:divBdr>
        <w:top w:val="none" w:sz="0" w:space="0" w:color="auto"/>
        <w:left w:val="none" w:sz="0" w:space="0" w:color="auto"/>
        <w:bottom w:val="none" w:sz="0" w:space="0" w:color="auto"/>
        <w:right w:val="none" w:sz="0" w:space="0" w:color="auto"/>
      </w:divBdr>
    </w:div>
    <w:div w:id="780344064">
      <w:bodyDiv w:val="1"/>
      <w:marLeft w:val="0"/>
      <w:marRight w:val="0"/>
      <w:marTop w:val="0"/>
      <w:marBottom w:val="0"/>
      <w:divBdr>
        <w:top w:val="none" w:sz="0" w:space="0" w:color="auto"/>
        <w:left w:val="none" w:sz="0" w:space="0" w:color="auto"/>
        <w:bottom w:val="none" w:sz="0" w:space="0" w:color="auto"/>
        <w:right w:val="none" w:sz="0" w:space="0" w:color="auto"/>
      </w:divBdr>
    </w:div>
    <w:div w:id="884878709">
      <w:bodyDiv w:val="1"/>
      <w:marLeft w:val="0"/>
      <w:marRight w:val="0"/>
      <w:marTop w:val="0"/>
      <w:marBottom w:val="0"/>
      <w:divBdr>
        <w:top w:val="none" w:sz="0" w:space="0" w:color="auto"/>
        <w:left w:val="none" w:sz="0" w:space="0" w:color="auto"/>
        <w:bottom w:val="none" w:sz="0" w:space="0" w:color="auto"/>
        <w:right w:val="none" w:sz="0" w:space="0" w:color="auto"/>
      </w:divBdr>
    </w:div>
    <w:div w:id="1030184337">
      <w:bodyDiv w:val="1"/>
      <w:marLeft w:val="0"/>
      <w:marRight w:val="0"/>
      <w:marTop w:val="0"/>
      <w:marBottom w:val="0"/>
      <w:divBdr>
        <w:top w:val="none" w:sz="0" w:space="0" w:color="auto"/>
        <w:left w:val="none" w:sz="0" w:space="0" w:color="auto"/>
        <w:bottom w:val="none" w:sz="0" w:space="0" w:color="auto"/>
        <w:right w:val="none" w:sz="0" w:space="0" w:color="auto"/>
      </w:divBdr>
    </w:div>
    <w:div w:id="1032535880">
      <w:bodyDiv w:val="1"/>
      <w:marLeft w:val="0"/>
      <w:marRight w:val="0"/>
      <w:marTop w:val="0"/>
      <w:marBottom w:val="0"/>
      <w:divBdr>
        <w:top w:val="none" w:sz="0" w:space="0" w:color="auto"/>
        <w:left w:val="none" w:sz="0" w:space="0" w:color="auto"/>
        <w:bottom w:val="none" w:sz="0" w:space="0" w:color="auto"/>
        <w:right w:val="none" w:sz="0" w:space="0" w:color="auto"/>
      </w:divBdr>
    </w:div>
    <w:div w:id="1561359079">
      <w:bodyDiv w:val="1"/>
      <w:marLeft w:val="0"/>
      <w:marRight w:val="0"/>
      <w:marTop w:val="0"/>
      <w:marBottom w:val="0"/>
      <w:divBdr>
        <w:top w:val="none" w:sz="0" w:space="0" w:color="auto"/>
        <w:left w:val="none" w:sz="0" w:space="0" w:color="auto"/>
        <w:bottom w:val="none" w:sz="0" w:space="0" w:color="auto"/>
        <w:right w:val="none" w:sz="0" w:space="0" w:color="auto"/>
      </w:divBdr>
    </w:div>
    <w:div w:id="189519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19.wmf"/><Relationship Id="rId50" Type="http://schemas.openxmlformats.org/officeDocument/2006/relationships/oleObject" Target="embeddings/oleObject18.bin"/><Relationship Id="rId55" Type="http://schemas.openxmlformats.org/officeDocument/2006/relationships/image" Target="media/image22.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0.wmf"/><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4.wmf"/><Relationship Id="rId40" Type="http://schemas.openxmlformats.org/officeDocument/2006/relationships/oleObject" Target="embeddings/oleObject12.bin"/><Relationship Id="rId45" Type="http://schemas.openxmlformats.org/officeDocument/2006/relationships/image" Target="media/image18.wmf"/><Relationship Id="rId53" Type="http://schemas.openxmlformats.org/officeDocument/2006/relationships/image" Target="media/image21.wmf"/><Relationship Id="rId58"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4.png"/><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6.bin"/><Relationship Id="rId56" Type="http://schemas.openxmlformats.org/officeDocument/2006/relationships/oleObject" Target="embeddings/oleObject21.bin"/><Relationship Id="rId8" Type="http://schemas.openxmlformats.org/officeDocument/2006/relationships/image" Target="media/image1.wmf"/><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header" Target="header4.xml"/><Relationship Id="rId20" Type="http://schemas.openxmlformats.org/officeDocument/2006/relationships/image" Target="media/image5.png"/><Relationship Id="rId41" Type="http://schemas.openxmlformats.org/officeDocument/2006/relationships/image" Target="media/image16.wmf"/><Relationship Id="rId54"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7.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17.bin"/><Relationship Id="rId57" Type="http://schemas.openxmlformats.org/officeDocument/2006/relationships/header" Target="header3.xml"/><Relationship Id="rId10" Type="http://schemas.openxmlformats.org/officeDocument/2006/relationships/header" Target="header1.xml"/><Relationship Id="rId31" Type="http://schemas.openxmlformats.org/officeDocument/2006/relationships/image" Target="media/image11.wmf"/><Relationship Id="rId44" Type="http://schemas.openxmlformats.org/officeDocument/2006/relationships/oleObject" Target="embeddings/oleObject14.bin"/><Relationship Id="rId52" Type="http://schemas.openxmlformats.org/officeDocument/2006/relationships/oleObject" Target="embeddings/oleObject19.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9CB1F-391D-491B-971A-B12639E1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3937</TotalTime>
  <Pages>20</Pages>
  <Words>5370</Words>
  <Characters>5907</Characters>
  <Application>Microsoft Office Word</Application>
  <DocSecurity>0</DocSecurity>
  <Lines>295</Lines>
  <Paragraphs>173</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tfd</dc:creator>
  <cp:keywords/>
  <dc:description/>
  <cp:lastModifiedBy>双强 陈</cp:lastModifiedBy>
  <cp:revision>209</cp:revision>
  <cp:lastPrinted>2026-03-31T03:25:00Z</cp:lastPrinted>
  <dcterms:created xsi:type="dcterms:W3CDTF">2018-12-25T02:08:00Z</dcterms:created>
  <dcterms:modified xsi:type="dcterms:W3CDTF">2026-03-31T03:32:00Z</dcterms:modified>
</cp:coreProperties>
</file>