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71820">
      <w:pPr>
        <w:jc w:val="center"/>
        <w:rPr>
          <w:rFonts w:ascii="Times New Roman" w:hAnsi="Times New Roman" w:cs="Times New Roman"/>
          <w:b/>
          <w:sz w:val="48"/>
          <w:szCs w:val="48"/>
        </w:rPr>
      </w:pPr>
    </w:p>
    <w:p w14:paraId="70655BF6">
      <w:pPr>
        <w:jc w:val="center"/>
        <w:rPr>
          <w:rFonts w:ascii="Times New Roman" w:hAnsi="Times New Roman" w:cs="Times New Roman"/>
          <w:b/>
          <w:sz w:val="48"/>
          <w:szCs w:val="48"/>
        </w:rPr>
      </w:pPr>
    </w:p>
    <w:p w14:paraId="7B85F27C">
      <w:pPr>
        <w:jc w:val="center"/>
        <w:rPr>
          <w:rFonts w:ascii="Times New Roman" w:hAnsi="Times New Roman" w:cs="Times New Roman"/>
          <w:b/>
          <w:sz w:val="48"/>
          <w:szCs w:val="48"/>
        </w:rPr>
      </w:pPr>
    </w:p>
    <w:p w14:paraId="5CB484A5">
      <w:pPr>
        <w:jc w:val="center"/>
        <w:rPr>
          <w:rFonts w:ascii="Times New Roman" w:hAnsi="Times New Roman" w:cs="Times New Roman"/>
          <w:b/>
          <w:sz w:val="48"/>
          <w:szCs w:val="48"/>
        </w:rPr>
      </w:pPr>
    </w:p>
    <w:p w14:paraId="145182B0">
      <w:pPr>
        <w:jc w:val="center"/>
        <w:rPr>
          <w:rFonts w:ascii="Times New Roman" w:hAnsi="Times New Roman" w:cs="Times New Roman"/>
          <w:b/>
          <w:sz w:val="48"/>
          <w:szCs w:val="48"/>
        </w:rPr>
      </w:pPr>
    </w:p>
    <w:p w14:paraId="160F5E20">
      <w:pPr>
        <w:jc w:val="center"/>
        <w:rPr>
          <w:rFonts w:ascii="Times New Roman" w:hAnsi="Times New Roman" w:cs="Times New Roman"/>
          <w:b/>
          <w:bCs/>
          <w:color w:val="000000"/>
          <w:sz w:val="48"/>
          <w:szCs w:val="48"/>
        </w:rPr>
      </w:pPr>
      <w:r>
        <w:rPr>
          <w:rFonts w:ascii="Times New Roman" w:hAnsi="Times New Roman" w:cs="Times New Roman"/>
          <w:b/>
          <w:sz w:val="48"/>
          <w:szCs w:val="48"/>
        </w:rPr>
        <w:t>《</w:t>
      </w:r>
      <w:r>
        <w:rPr>
          <w:rFonts w:hint="eastAsia" w:ascii="Times New Roman" w:hAnsi="Times New Roman" w:cs="Times New Roman"/>
          <w:b/>
          <w:sz w:val="48"/>
          <w:szCs w:val="48"/>
        </w:rPr>
        <w:t>数字指示</w:t>
      </w:r>
      <w:r>
        <w:rPr>
          <w:rFonts w:ascii="Times New Roman" w:hAnsi="Times New Roman" w:cs="Times New Roman"/>
          <w:b/>
          <w:sz w:val="48"/>
          <w:szCs w:val="48"/>
        </w:rPr>
        <w:t>秤</w:t>
      </w:r>
      <w:r>
        <w:rPr>
          <w:rFonts w:hint="eastAsia" w:ascii="Times New Roman" w:hAnsi="Times New Roman" w:cs="Times New Roman"/>
          <w:b/>
          <w:sz w:val="48"/>
          <w:szCs w:val="48"/>
        </w:rPr>
        <w:t>检定</w:t>
      </w:r>
      <w:r>
        <w:rPr>
          <w:rFonts w:ascii="Times New Roman" w:hAnsi="Times New Roman" w:cs="Times New Roman"/>
          <w:b/>
          <w:sz w:val="48"/>
          <w:szCs w:val="48"/>
        </w:rPr>
        <w:t>规程》</w:t>
      </w:r>
    </w:p>
    <w:p w14:paraId="669AB057">
      <w:pPr>
        <w:jc w:val="center"/>
        <w:rPr>
          <w:rFonts w:ascii="Times New Roman" w:hAnsi="Times New Roman" w:cs="Times New Roman"/>
          <w:b/>
          <w:bCs/>
          <w:color w:val="000000"/>
          <w:sz w:val="48"/>
          <w:szCs w:val="48"/>
        </w:rPr>
      </w:pPr>
    </w:p>
    <w:p w14:paraId="576BD4B8">
      <w:pPr>
        <w:jc w:val="center"/>
        <w:rPr>
          <w:rFonts w:ascii="Times New Roman" w:hAnsi="Times New Roman" w:cs="Times New Roman"/>
          <w:b/>
          <w:bCs/>
          <w:color w:val="000000"/>
          <w:sz w:val="48"/>
          <w:szCs w:val="48"/>
        </w:rPr>
      </w:pPr>
    </w:p>
    <w:p w14:paraId="5ECC6BE3">
      <w:pPr>
        <w:jc w:val="center"/>
        <w:rPr>
          <w:rFonts w:ascii="Times New Roman" w:hAnsi="Times New Roman" w:cs="Times New Roman"/>
          <w:b/>
          <w:bCs/>
          <w:color w:val="000000"/>
          <w:sz w:val="48"/>
          <w:szCs w:val="48"/>
        </w:rPr>
      </w:pPr>
    </w:p>
    <w:p w14:paraId="6353C385">
      <w:pPr>
        <w:jc w:val="center"/>
        <w:rPr>
          <w:rFonts w:ascii="Times New Roman" w:hAnsi="Times New Roman" w:cs="Times New Roman"/>
          <w:b/>
          <w:sz w:val="52"/>
          <w:szCs w:val="52"/>
        </w:rPr>
      </w:pPr>
      <w:r>
        <w:rPr>
          <w:rFonts w:ascii="Times New Roman" w:hAnsi="Times New Roman" w:cs="Times New Roman"/>
          <w:b/>
          <w:bCs/>
          <w:color w:val="000000"/>
          <w:spacing w:val="40"/>
          <w:sz w:val="52"/>
          <w:szCs w:val="52"/>
        </w:rPr>
        <w:t>测量不确定度</w:t>
      </w:r>
      <w:r>
        <w:rPr>
          <w:rFonts w:hint="eastAsia" w:ascii="Times New Roman" w:hAnsi="Times New Roman" w:cs="Times New Roman"/>
          <w:b/>
          <w:bCs/>
          <w:color w:val="000000"/>
          <w:spacing w:val="40"/>
          <w:sz w:val="52"/>
          <w:szCs w:val="52"/>
        </w:rPr>
        <w:t>评定</w:t>
      </w:r>
      <w:r>
        <w:rPr>
          <w:rFonts w:ascii="Times New Roman" w:hAnsi="Times New Roman" w:cs="Times New Roman"/>
          <w:b/>
          <w:bCs/>
          <w:color w:val="000000"/>
          <w:spacing w:val="40"/>
          <w:sz w:val="52"/>
          <w:szCs w:val="52"/>
        </w:rPr>
        <w:t>报告</w:t>
      </w:r>
    </w:p>
    <w:p w14:paraId="1F80C047">
      <w:pPr>
        <w:jc w:val="center"/>
        <w:rPr>
          <w:rFonts w:ascii="Times New Roman" w:hAnsi="Times New Roman" w:cs="Times New Roman"/>
          <w:b/>
          <w:sz w:val="84"/>
          <w:szCs w:val="84"/>
        </w:rPr>
      </w:pPr>
    </w:p>
    <w:p w14:paraId="295D1A0B">
      <w:pPr>
        <w:jc w:val="center"/>
        <w:rPr>
          <w:rFonts w:ascii="Times New Roman" w:hAnsi="Times New Roman" w:cs="Times New Roman"/>
          <w:b/>
          <w:sz w:val="32"/>
          <w:szCs w:val="32"/>
        </w:rPr>
      </w:pPr>
    </w:p>
    <w:p w14:paraId="73BCDEF3">
      <w:pPr>
        <w:jc w:val="center"/>
        <w:rPr>
          <w:rFonts w:ascii="Times New Roman" w:hAnsi="Times New Roman" w:cs="Times New Roman"/>
          <w:b/>
          <w:sz w:val="32"/>
          <w:szCs w:val="32"/>
        </w:rPr>
      </w:pPr>
    </w:p>
    <w:p w14:paraId="2FC21101">
      <w:pPr>
        <w:jc w:val="center"/>
        <w:rPr>
          <w:rFonts w:ascii="Times New Roman" w:hAnsi="Times New Roman" w:cs="Times New Roman"/>
          <w:b/>
          <w:sz w:val="32"/>
          <w:szCs w:val="32"/>
        </w:rPr>
      </w:pPr>
    </w:p>
    <w:p w14:paraId="43132F9A">
      <w:pPr>
        <w:jc w:val="center"/>
        <w:rPr>
          <w:rFonts w:ascii="Times New Roman" w:hAnsi="Times New Roman" w:cs="Times New Roman"/>
          <w:b/>
          <w:sz w:val="32"/>
          <w:szCs w:val="32"/>
        </w:rPr>
      </w:pPr>
    </w:p>
    <w:p w14:paraId="5215F16C">
      <w:pPr>
        <w:jc w:val="center"/>
        <w:rPr>
          <w:rFonts w:ascii="Times New Roman" w:hAnsi="Times New Roman" w:cs="Times New Roman"/>
          <w:b/>
          <w:sz w:val="32"/>
          <w:szCs w:val="32"/>
        </w:rPr>
      </w:pPr>
    </w:p>
    <w:p w14:paraId="2EDBAB34">
      <w:pPr>
        <w:jc w:val="center"/>
        <w:rPr>
          <w:rFonts w:ascii="Times New Roman" w:hAnsi="Times New Roman" w:cs="Times New Roman"/>
          <w:sz w:val="36"/>
          <w:szCs w:val="36"/>
        </w:rPr>
      </w:pPr>
      <w:r>
        <w:rPr>
          <w:rFonts w:ascii="Times New Roman" w:hAnsi="Times New Roman" w:cs="Times New Roman"/>
          <w:sz w:val="36"/>
          <w:szCs w:val="36"/>
        </w:rPr>
        <w:t>《</w:t>
      </w:r>
      <w:r>
        <w:rPr>
          <w:rFonts w:hint="eastAsia" w:ascii="Times New Roman" w:hAnsi="Times New Roman" w:cs="Times New Roman"/>
          <w:sz w:val="36"/>
          <w:szCs w:val="36"/>
        </w:rPr>
        <w:t>数字指示秤检定</w:t>
      </w:r>
      <w:r>
        <w:rPr>
          <w:rFonts w:ascii="Times New Roman" w:hAnsi="Times New Roman" w:cs="Times New Roman"/>
          <w:sz w:val="36"/>
          <w:szCs w:val="36"/>
        </w:rPr>
        <w:t>规程》</w:t>
      </w:r>
    </w:p>
    <w:p w14:paraId="3C43C41B">
      <w:pPr>
        <w:jc w:val="center"/>
        <w:rPr>
          <w:rFonts w:ascii="Times New Roman" w:hAnsi="Times New Roman" w:cs="Times New Roman"/>
          <w:sz w:val="36"/>
          <w:szCs w:val="36"/>
        </w:rPr>
      </w:pPr>
      <w:r>
        <w:rPr>
          <w:rFonts w:ascii="Times New Roman" w:hAnsi="Times New Roman" w:cs="Times New Roman"/>
          <w:sz w:val="36"/>
          <w:szCs w:val="36"/>
        </w:rPr>
        <w:t>起草小组</w:t>
      </w:r>
    </w:p>
    <w:p w14:paraId="0EC70DF6">
      <w:pPr>
        <w:jc w:val="center"/>
        <w:rPr>
          <w:rFonts w:ascii="Times New Roman" w:hAnsi="Times New Roman" w:cs="Times New Roman"/>
          <w:b/>
          <w:sz w:val="32"/>
          <w:szCs w:val="32"/>
        </w:rPr>
      </w:pPr>
    </w:p>
    <w:p w14:paraId="056F5B28">
      <w:pPr>
        <w:jc w:val="center"/>
        <w:rPr>
          <w:rFonts w:ascii="Times New Roman" w:hAnsi="Times New Roman" w:cs="Times New Roman"/>
          <w:b/>
          <w:sz w:val="32"/>
          <w:szCs w:val="32"/>
        </w:rPr>
      </w:pPr>
    </w:p>
    <w:p w14:paraId="1C08B745">
      <w:pPr>
        <w:jc w:val="center"/>
        <w:rPr>
          <w:rFonts w:ascii="Times New Roman" w:hAnsi="Times New Roman" w:cs="Times New Roman"/>
          <w:b/>
          <w:sz w:val="32"/>
          <w:szCs w:val="32"/>
        </w:rPr>
      </w:pPr>
      <w:r>
        <w:rPr>
          <w:rFonts w:ascii="Times New Roman" w:hAnsi="Times New Roman" w:cs="Times New Roman"/>
          <w:b/>
          <w:sz w:val="32"/>
          <w:szCs w:val="32"/>
        </w:rPr>
        <w:t>202</w:t>
      </w:r>
      <w:r>
        <w:rPr>
          <w:rFonts w:hint="eastAsia" w:ascii="Times New Roman" w:hAnsi="Times New Roman" w:cs="Times New Roman"/>
          <w:b/>
          <w:sz w:val="32"/>
          <w:szCs w:val="32"/>
        </w:rPr>
        <w:t>6</w:t>
      </w:r>
      <w:r>
        <w:rPr>
          <w:rFonts w:ascii="Times New Roman" w:cs="Times New Roman"/>
          <w:b/>
          <w:sz w:val="32"/>
          <w:szCs w:val="32"/>
        </w:rPr>
        <w:t>年</w:t>
      </w:r>
      <w:r>
        <w:rPr>
          <w:rFonts w:ascii="Times New Roman" w:hAnsi="Times New Roman" w:cs="Times New Roman"/>
          <w:b/>
          <w:sz w:val="32"/>
          <w:szCs w:val="32"/>
        </w:rPr>
        <w:t>0</w:t>
      </w:r>
      <w:r>
        <w:rPr>
          <w:rFonts w:hint="eastAsia" w:ascii="Times New Roman" w:hAnsi="Times New Roman" w:cs="Times New Roman"/>
          <w:b/>
          <w:sz w:val="32"/>
          <w:szCs w:val="32"/>
        </w:rPr>
        <w:t>4</w:t>
      </w:r>
      <w:r>
        <w:rPr>
          <w:rFonts w:ascii="Times New Roman" w:cs="Times New Roman"/>
          <w:b/>
          <w:sz w:val="32"/>
          <w:szCs w:val="32"/>
        </w:rPr>
        <w:t>月</w:t>
      </w:r>
      <w:r>
        <w:rPr>
          <w:rFonts w:hint="eastAsia" w:ascii="Times New Roman" w:hAnsi="Times New Roman" w:cs="Times New Roman"/>
          <w:b/>
          <w:sz w:val="32"/>
          <w:szCs w:val="32"/>
        </w:rPr>
        <w:t>13</w:t>
      </w:r>
      <w:r>
        <w:rPr>
          <w:rFonts w:ascii="Times New Roman" w:cs="Times New Roman"/>
          <w:b/>
          <w:sz w:val="32"/>
          <w:szCs w:val="32"/>
        </w:rPr>
        <w:t>日</w:t>
      </w:r>
    </w:p>
    <w:p w14:paraId="156B8C37">
      <w:pPr>
        <w:widowControl/>
        <w:jc w:val="left"/>
        <w:rPr>
          <w:rFonts w:hint="eastAsia" w:hAnsi="宋体"/>
          <w:bCs/>
          <w:color w:val="000000"/>
          <w:sz w:val="24"/>
        </w:rPr>
      </w:pPr>
    </w:p>
    <w:p w14:paraId="59EECBA8">
      <w:pPr>
        <w:autoSpaceDE w:val="0"/>
        <w:autoSpaceDN w:val="0"/>
        <w:adjustRightInd w:val="0"/>
        <w:snapToGrid w:val="0"/>
        <w:spacing w:line="360" w:lineRule="auto"/>
        <w:ind w:firstLine="480" w:firstLineChars="200"/>
        <w:jc w:val="left"/>
        <w:rPr>
          <w:rFonts w:ascii="Times New Roman" w:hAnsi="Times New Roman" w:eastAsia="宋体" w:cs="宋体"/>
          <w:sz w:val="24"/>
          <w:szCs w:val="24"/>
        </w:rPr>
      </w:pPr>
      <w:r>
        <w:rPr>
          <w:rFonts w:hint="eastAsia" w:ascii="Times New Roman" w:hAnsi="Times New Roman" w:eastAsia="宋体" w:cs="宋体"/>
          <w:sz w:val="24"/>
          <w:szCs w:val="24"/>
        </w:rPr>
        <w:t>数字指示秤是一种装有电子装置的数字指示称量结果的非自动衡器</w:t>
      </w:r>
      <w:r>
        <w:rPr>
          <w:rFonts w:ascii="Times New Roman" w:hAnsi="Times New Roman" w:cs="Times New Roman"/>
          <w:bCs/>
          <w:color w:val="000000"/>
          <w:sz w:val="24"/>
        </w:rPr>
        <w:t>，由称重传感器为一次转换元件与承载器电子装置、数字显示装置组成</w:t>
      </w:r>
      <w:r>
        <w:rPr>
          <w:rFonts w:hint="eastAsia" w:ascii="Times New Roman" w:hAnsi="Times New Roman" w:cs="Times New Roman"/>
          <w:bCs/>
          <w:color w:val="000000"/>
          <w:sz w:val="24"/>
        </w:rPr>
        <w:t>。</w:t>
      </w:r>
    </w:p>
    <w:p w14:paraId="3907D648">
      <w:pPr>
        <w:spacing w:line="360" w:lineRule="auto"/>
        <w:ind w:firstLine="480" w:firstLineChars="200"/>
        <w:rPr>
          <w:rFonts w:ascii="Times New Roman" w:hAnsi="Times New Roman" w:cs="Times New Roman"/>
          <w:bCs/>
          <w:color w:val="000000"/>
          <w:sz w:val="24"/>
        </w:rPr>
      </w:pPr>
      <w:r>
        <w:rPr>
          <w:rFonts w:ascii="Times New Roman" w:hAnsi="Times New Roman" w:cs="Times New Roman"/>
          <w:bCs/>
          <w:color w:val="000000"/>
          <w:sz w:val="24"/>
        </w:rPr>
        <w:t>为有效评价《</w:t>
      </w:r>
      <w:r>
        <w:rPr>
          <w:rFonts w:hint="eastAsia" w:ascii="Times New Roman" w:hAnsi="Times New Roman" w:eastAsia="宋体" w:cs="宋体"/>
          <w:sz w:val="24"/>
          <w:szCs w:val="24"/>
        </w:rPr>
        <w:t>数字指示秤</w:t>
      </w:r>
      <w:r>
        <w:rPr>
          <w:rFonts w:ascii="Times New Roman" w:hAnsi="Times New Roman" w:cs="Times New Roman"/>
          <w:bCs/>
          <w:color w:val="000000"/>
          <w:sz w:val="24"/>
        </w:rPr>
        <w:t>检定规程》中规定的计量要求、计量标准器、试验方法的合理性和可操作性，选择在最为常用规格</w:t>
      </w:r>
      <w:r>
        <w:rPr>
          <w:rFonts w:hint="eastAsia" w:ascii="Times New Roman" w:hAnsi="Times New Roman" w:cs="Times New Roman"/>
          <w:bCs/>
          <w:color w:val="000000"/>
          <w:sz w:val="24"/>
        </w:rPr>
        <w:t>的数字指示秤</w:t>
      </w:r>
      <w:r>
        <w:rPr>
          <w:rFonts w:ascii="Times New Roman" w:hAnsi="Times New Roman" w:cs="Times New Roman"/>
          <w:bCs/>
          <w:color w:val="000000"/>
          <w:sz w:val="24"/>
        </w:rPr>
        <w:t>进行测量不确定度分析，以综合验证《</w:t>
      </w:r>
      <w:r>
        <w:rPr>
          <w:rFonts w:hint="eastAsia" w:ascii="Times New Roman" w:hAnsi="Times New Roman" w:eastAsia="宋体" w:cs="宋体"/>
          <w:sz w:val="24"/>
          <w:szCs w:val="24"/>
        </w:rPr>
        <w:t>数字指示秤</w:t>
      </w:r>
      <w:r>
        <w:rPr>
          <w:rFonts w:ascii="Times New Roman" w:hAnsi="Times New Roman" w:cs="Times New Roman"/>
          <w:bCs/>
          <w:color w:val="000000"/>
          <w:sz w:val="24"/>
        </w:rPr>
        <w:t>检定规程》中设置的计量要求、计量标准器、试验方法的合理性。</w:t>
      </w:r>
    </w:p>
    <w:p w14:paraId="7CB4515C">
      <w:pPr>
        <w:spacing w:line="360" w:lineRule="auto"/>
        <w:rPr>
          <w:rFonts w:ascii="Times New Roman" w:hAnsi="Times New Roman" w:cs="Times New Roman"/>
          <w:bCs/>
          <w:color w:val="000000"/>
          <w:sz w:val="24"/>
        </w:rPr>
      </w:pPr>
    </w:p>
    <w:p w14:paraId="2CA22205">
      <w:pPr>
        <w:spacing w:line="360" w:lineRule="auto"/>
        <w:rPr>
          <w:rFonts w:ascii="Times New Roman" w:hAnsi="Times New Roman" w:cs="Times New Roman"/>
          <w:bCs/>
          <w:color w:val="000000"/>
          <w:sz w:val="24"/>
        </w:rPr>
      </w:pPr>
      <w:r>
        <w:rPr>
          <w:rFonts w:ascii="Times New Roman" w:hAnsi="Times New Roman" w:cs="Times New Roman"/>
          <w:bCs/>
          <w:color w:val="000000"/>
          <w:sz w:val="24"/>
        </w:rPr>
        <w:t>一、样品的选择</w:t>
      </w:r>
    </w:p>
    <w:p w14:paraId="62FFED5C">
      <w:pPr>
        <w:spacing w:line="360" w:lineRule="auto"/>
        <w:ind w:firstLine="468"/>
        <w:rPr>
          <w:rFonts w:ascii="Times New Roman" w:hAnsi="Times New Roman" w:cs="Times New Roman"/>
          <w:bCs/>
          <w:color w:val="000000"/>
          <w:sz w:val="24"/>
        </w:rPr>
      </w:pPr>
      <w:r>
        <w:rPr>
          <w:rFonts w:ascii="Times New Roman" w:hAnsi="Times New Roman" w:cs="Times New Roman"/>
          <w:bCs/>
          <w:color w:val="000000"/>
          <w:sz w:val="24"/>
        </w:rPr>
        <w:t>本次选择表1中三种最为常用规格的</w:t>
      </w:r>
      <w:r>
        <w:rPr>
          <w:rFonts w:hint="eastAsia" w:ascii="Times New Roman" w:hAnsi="Times New Roman" w:eastAsia="宋体" w:cs="宋体"/>
          <w:sz w:val="24"/>
          <w:szCs w:val="24"/>
        </w:rPr>
        <w:t>数字指示秤</w:t>
      </w:r>
      <w:r>
        <w:rPr>
          <w:rFonts w:ascii="Times New Roman" w:hAnsi="Times New Roman" w:cs="Times New Roman"/>
          <w:bCs/>
          <w:color w:val="000000"/>
          <w:sz w:val="24"/>
        </w:rPr>
        <w:t>作为分析对象。</w:t>
      </w:r>
    </w:p>
    <w:p w14:paraId="0F41D092">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表1  样品规格</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37"/>
        <w:gridCol w:w="1557"/>
        <w:gridCol w:w="1557"/>
        <w:gridCol w:w="1557"/>
        <w:gridCol w:w="1557"/>
        <w:gridCol w:w="1557"/>
      </w:tblGrid>
      <w:tr w14:paraId="358839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37" w:type="dxa"/>
            <w:vAlign w:val="center"/>
          </w:tcPr>
          <w:p w14:paraId="6AEB24F6">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序号</w:t>
            </w:r>
          </w:p>
        </w:tc>
        <w:tc>
          <w:tcPr>
            <w:tcW w:w="1557" w:type="dxa"/>
            <w:vAlign w:val="center"/>
          </w:tcPr>
          <w:p w14:paraId="59F5ECD9">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最大秤量</w:t>
            </w:r>
          </w:p>
        </w:tc>
        <w:tc>
          <w:tcPr>
            <w:tcW w:w="1557" w:type="dxa"/>
            <w:vAlign w:val="center"/>
          </w:tcPr>
          <w:p w14:paraId="4A8C27DC">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最小秤量</w:t>
            </w:r>
          </w:p>
        </w:tc>
        <w:tc>
          <w:tcPr>
            <w:tcW w:w="1557" w:type="dxa"/>
            <w:vAlign w:val="center"/>
          </w:tcPr>
          <w:p w14:paraId="7DE1F364">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检定分度值</w:t>
            </w:r>
            <w:r>
              <w:rPr>
                <w:rFonts w:ascii="Times New Roman" w:hAnsi="Times New Roman" w:cs="Times New Roman"/>
                <w:bCs/>
                <w:i/>
                <w:color w:val="000000"/>
                <w:sz w:val="24"/>
              </w:rPr>
              <w:t>e</w:t>
            </w:r>
          </w:p>
        </w:tc>
        <w:tc>
          <w:tcPr>
            <w:tcW w:w="1557" w:type="dxa"/>
            <w:vAlign w:val="center"/>
          </w:tcPr>
          <w:p w14:paraId="604346AD">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检定分度数</w:t>
            </w:r>
          </w:p>
        </w:tc>
        <w:tc>
          <w:tcPr>
            <w:tcW w:w="1557" w:type="dxa"/>
            <w:vAlign w:val="center"/>
          </w:tcPr>
          <w:p w14:paraId="0FFB44B9">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准确度等级</w:t>
            </w:r>
          </w:p>
        </w:tc>
      </w:tr>
      <w:tr w14:paraId="6E537F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37" w:type="dxa"/>
            <w:vAlign w:val="center"/>
          </w:tcPr>
          <w:p w14:paraId="46235FAA">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1</w:t>
            </w:r>
          </w:p>
        </w:tc>
        <w:tc>
          <w:tcPr>
            <w:tcW w:w="1557" w:type="dxa"/>
            <w:vAlign w:val="center"/>
          </w:tcPr>
          <w:p w14:paraId="5619CE6E">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15kg</w:t>
            </w:r>
          </w:p>
        </w:tc>
        <w:tc>
          <w:tcPr>
            <w:tcW w:w="1557" w:type="dxa"/>
            <w:vAlign w:val="center"/>
          </w:tcPr>
          <w:p w14:paraId="37112B5A">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100g</w:t>
            </w:r>
          </w:p>
        </w:tc>
        <w:tc>
          <w:tcPr>
            <w:tcW w:w="1557" w:type="dxa"/>
            <w:vAlign w:val="center"/>
          </w:tcPr>
          <w:p w14:paraId="28B8E9EC">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5g</w:t>
            </w:r>
          </w:p>
        </w:tc>
        <w:tc>
          <w:tcPr>
            <w:tcW w:w="1557" w:type="dxa"/>
            <w:vMerge w:val="restart"/>
            <w:vAlign w:val="center"/>
          </w:tcPr>
          <w:p w14:paraId="58F2CE7C">
            <w:pPr>
              <w:spacing w:line="360" w:lineRule="auto"/>
              <w:jc w:val="center"/>
              <w:rPr>
                <w:rFonts w:ascii="Times New Roman" w:hAnsi="Times New Roman" w:cs="Times New Roman"/>
                <w:bCs/>
                <w:color w:val="000000"/>
                <w:sz w:val="24"/>
              </w:rPr>
            </w:pPr>
            <w:r>
              <w:rPr>
                <w:rFonts w:ascii="Times New Roman" w:hAnsi="Times New Roman" w:cs="Times New Roman"/>
                <w:bCs/>
                <w:i/>
                <w:color w:val="000000"/>
                <w:sz w:val="24"/>
              </w:rPr>
              <w:t>n</w:t>
            </w:r>
            <w:r>
              <w:rPr>
                <w:rFonts w:hint="eastAsia" w:ascii="Times New Roman" w:hAnsi="Times New Roman" w:cs="Times New Roman"/>
                <w:bCs/>
                <w:i/>
                <w:color w:val="000000"/>
                <w:sz w:val="24"/>
              </w:rPr>
              <w:t xml:space="preserve"> </w:t>
            </w:r>
            <w:r>
              <w:rPr>
                <w:rFonts w:ascii="Times New Roman" w:hAnsi="Times New Roman" w:cs="Times New Roman"/>
                <w:bCs/>
                <w:color w:val="000000"/>
                <w:sz w:val="24"/>
              </w:rPr>
              <w:t>=</w:t>
            </w:r>
            <w:r>
              <w:rPr>
                <w:rFonts w:hint="eastAsia" w:ascii="Times New Roman" w:hAnsi="Times New Roman" w:cs="Times New Roman"/>
                <w:bCs/>
                <w:color w:val="000000"/>
                <w:sz w:val="24"/>
              </w:rPr>
              <w:t xml:space="preserve"> </w:t>
            </w:r>
            <w:r>
              <w:rPr>
                <w:rFonts w:ascii="Times New Roman" w:hAnsi="Times New Roman" w:cs="Times New Roman"/>
                <w:bCs/>
                <w:color w:val="000000"/>
                <w:sz w:val="24"/>
              </w:rPr>
              <w:t>3000</w:t>
            </w:r>
          </w:p>
        </w:tc>
        <w:tc>
          <w:tcPr>
            <w:tcW w:w="1557" w:type="dxa"/>
            <w:vMerge w:val="restart"/>
            <w:vAlign w:val="center"/>
          </w:tcPr>
          <w:p w14:paraId="75E85D62">
            <w:pPr>
              <w:spacing w:line="360" w:lineRule="auto"/>
              <w:jc w:val="center"/>
              <w:rPr>
                <w:rFonts w:ascii="Times New Roman" w:hAnsi="Times New Roman" w:cs="Times New Roman"/>
                <w:bCs/>
                <w:color w:val="000000"/>
                <w:sz w:val="24"/>
              </w:rPr>
            </w:pPr>
            <w:r>
              <w:rPr>
                <w:rFonts w:ascii="Times New Roman" w:hAnsi="Times New Roman" w:eastAsia="仿宋_GB2312" w:cs="Times New Roman"/>
              </w:rPr>
              <w:drawing>
                <wp:inline distT="0" distB="0" distL="0" distR="0">
                  <wp:extent cx="276860" cy="207645"/>
                  <wp:effectExtent l="19050" t="0" r="8890" b="0"/>
                  <wp:docPr id="9" name="图片 1" descr="classe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classeIII"/>
                          <pic:cNvPicPr>
                            <a:picLocks noChangeAspect="1" noChangeArrowheads="1"/>
                          </pic:cNvPicPr>
                        </pic:nvPicPr>
                        <pic:blipFill>
                          <a:blip r:embed="rId5" cstate="print"/>
                          <a:srcRect/>
                          <a:stretch>
                            <a:fillRect/>
                          </a:stretch>
                        </pic:blipFill>
                        <pic:spPr>
                          <a:xfrm>
                            <a:off x="0" y="0"/>
                            <a:ext cx="276860" cy="207818"/>
                          </a:xfrm>
                          <a:prstGeom prst="rect">
                            <a:avLst/>
                          </a:prstGeom>
                          <a:noFill/>
                          <a:ln w="9525">
                            <a:noFill/>
                            <a:miter lim="800000"/>
                            <a:headEnd/>
                            <a:tailEnd/>
                          </a:ln>
                        </pic:spPr>
                      </pic:pic>
                    </a:graphicData>
                  </a:graphic>
                </wp:inline>
              </w:drawing>
            </w:r>
          </w:p>
        </w:tc>
      </w:tr>
      <w:tr w14:paraId="6152E9E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37" w:type="dxa"/>
            <w:vAlign w:val="center"/>
          </w:tcPr>
          <w:p w14:paraId="145C7C6E">
            <w:pPr>
              <w:spacing w:line="360" w:lineRule="auto"/>
              <w:jc w:val="center"/>
              <w:rPr>
                <w:rFonts w:ascii="Times New Roman" w:hAnsi="Times New Roman" w:cs="Times New Roman"/>
                <w:bCs/>
                <w:color w:val="000000"/>
                <w:sz w:val="24"/>
              </w:rPr>
            </w:pPr>
            <w:r>
              <w:rPr>
                <w:rFonts w:hint="eastAsia" w:ascii="Times New Roman" w:hAnsi="Times New Roman" w:cs="Times New Roman"/>
                <w:bCs/>
                <w:color w:val="000000"/>
                <w:sz w:val="24"/>
              </w:rPr>
              <w:t>2</w:t>
            </w:r>
          </w:p>
        </w:tc>
        <w:tc>
          <w:tcPr>
            <w:tcW w:w="1557" w:type="dxa"/>
            <w:vAlign w:val="center"/>
          </w:tcPr>
          <w:p w14:paraId="3B1E3E49">
            <w:pPr>
              <w:spacing w:line="360" w:lineRule="auto"/>
              <w:jc w:val="center"/>
              <w:rPr>
                <w:rFonts w:ascii="Times New Roman" w:hAnsi="Times New Roman" w:cs="Times New Roman"/>
                <w:bCs/>
                <w:color w:val="000000"/>
                <w:sz w:val="24"/>
              </w:rPr>
            </w:pPr>
            <w:r>
              <w:rPr>
                <w:rFonts w:hint="eastAsia" w:ascii="Times New Roman" w:hAnsi="Times New Roman" w:cs="Times New Roman"/>
                <w:bCs/>
                <w:color w:val="000000"/>
                <w:sz w:val="24"/>
              </w:rPr>
              <w:t>6/</w:t>
            </w:r>
            <w:r>
              <w:rPr>
                <w:rFonts w:ascii="Times New Roman" w:hAnsi="Times New Roman" w:cs="Times New Roman"/>
                <w:bCs/>
                <w:color w:val="000000"/>
                <w:sz w:val="24"/>
              </w:rPr>
              <w:t>15kg</w:t>
            </w:r>
          </w:p>
        </w:tc>
        <w:tc>
          <w:tcPr>
            <w:tcW w:w="1557" w:type="dxa"/>
            <w:vAlign w:val="center"/>
          </w:tcPr>
          <w:p w14:paraId="12484473">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40g</w:t>
            </w:r>
          </w:p>
        </w:tc>
        <w:tc>
          <w:tcPr>
            <w:tcW w:w="1557" w:type="dxa"/>
            <w:vAlign w:val="center"/>
          </w:tcPr>
          <w:p w14:paraId="79769FA7">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2</w:t>
            </w:r>
            <w:r>
              <w:rPr>
                <w:rFonts w:hint="eastAsia" w:ascii="Times New Roman" w:hAnsi="Times New Roman" w:cs="Times New Roman"/>
                <w:bCs/>
                <w:color w:val="000000"/>
                <w:sz w:val="24"/>
              </w:rPr>
              <w:t>/5</w:t>
            </w:r>
            <w:r>
              <w:rPr>
                <w:rFonts w:ascii="Times New Roman" w:hAnsi="Times New Roman" w:cs="Times New Roman"/>
                <w:bCs/>
                <w:color w:val="000000"/>
                <w:sz w:val="24"/>
              </w:rPr>
              <w:t>g</w:t>
            </w:r>
          </w:p>
        </w:tc>
        <w:tc>
          <w:tcPr>
            <w:tcW w:w="1557" w:type="dxa"/>
            <w:vMerge w:val="continue"/>
            <w:vAlign w:val="center"/>
          </w:tcPr>
          <w:p w14:paraId="56D7CC7E">
            <w:pPr>
              <w:spacing w:line="360" w:lineRule="auto"/>
              <w:jc w:val="center"/>
              <w:rPr>
                <w:rFonts w:ascii="Times New Roman" w:hAnsi="Times New Roman" w:cs="Times New Roman"/>
                <w:bCs/>
                <w:color w:val="000000"/>
                <w:sz w:val="24"/>
              </w:rPr>
            </w:pPr>
          </w:p>
        </w:tc>
        <w:tc>
          <w:tcPr>
            <w:tcW w:w="1557" w:type="dxa"/>
            <w:vMerge w:val="continue"/>
            <w:vAlign w:val="center"/>
          </w:tcPr>
          <w:p w14:paraId="2FCCDD4F">
            <w:pPr>
              <w:spacing w:line="360" w:lineRule="auto"/>
              <w:jc w:val="center"/>
              <w:rPr>
                <w:rFonts w:ascii="Times New Roman" w:hAnsi="Times New Roman" w:cs="Times New Roman"/>
                <w:bCs/>
                <w:color w:val="000000"/>
                <w:sz w:val="24"/>
              </w:rPr>
            </w:pPr>
          </w:p>
        </w:tc>
      </w:tr>
      <w:tr w14:paraId="0B6687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37" w:type="dxa"/>
            <w:vAlign w:val="center"/>
          </w:tcPr>
          <w:p w14:paraId="44E32FD5">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3</w:t>
            </w:r>
          </w:p>
        </w:tc>
        <w:tc>
          <w:tcPr>
            <w:tcW w:w="1557" w:type="dxa"/>
            <w:vAlign w:val="center"/>
          </w:tcPr>
          <w:p w14:paraId="5AAEE913">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30kg</w:t>
            </w:r>
          </w:p>
        </w:tc>
        <w:tc>
          <w:tcPr>
            <w:tcW w:w="1557" w:type="dxa"/>
            <w:vAlign w:val="center"/>
          </w:tcPr>
          <w:p w14:paraId="033070EC">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200g</w:t>
            </w:r>
          </w:p>
        </w:tc>
        <w:tc>
          <w:tcPr>
            <w:tcW w:w="1557" w:type="dxa"/>
            <w:vAlign w:val="center"/>
          </w:tcPr>
          <w:p w14:paraId="7468BA3D">
            <w:pPr>
              <w:spacing w:line="360" w:lineRule="auto"/>
              <w:jc w:val="center"/>
              <w:rPr>
                <w:rFonts w:ascii="Times New Roman" w:hAnsi="Times New Roman" w:cs="Times New Roman"/>
                <w:bCs/>
                <w:color w:val="000000"/>
                <w:sz w:val="24"/>
              </w:rPr>
            </w:pPr>
            <w:r>
              <w:rPr>
                <w:rFonts w:ascii="Times New Roman" w:hAnsi="Times New Roman" w:cs="Times New Roman"/>
                <w:bCs/>
                <w:color w:val="000000"/>
                <w:sz w:val="24"/>
              </w:rPr>
              <w:t>10g</w:t>
            </w:r>
          </w:p>
        </w:tc>
        <w:tc>
          <w:tcPr>
            <w:tcW w:w="1557" w:type="dxa"/>
            <w:vMerge w:val="continue"/>
            <w:vAlign w:val="center"/>
          </w:tcPr>
          <w:p w14:paraId="70BDB251">
            <w:pPr>
              <w:spacing w:line="360" w:lineRule="auto"/>
              <w:jc w:val="center"/>
              <w:rPr>
                <w:rFonts w:ascii="Times New Roman" w:hAnsi="Times New Roman" w:cs="Times New Roman"/>
                <w:bCs/>
                <w:color w:val="000000"/>
                <w:sz w:val="24"/>
              </w:rPr>
            </w:pPr>
          </w:p>
        </w:tc>
        <w:tc>
          <w:tcPr>
            <w:tcW w:w="1557" w:type="dxa"/>
            <w:vMerge w:val="continue"/>
            <w:vAlign w:val="center"/>
          </w:tcPr>
          <w:p w14:paraId="386EBD72">
            <w:pPr>
              <w:spacing w:line="360" w:lineRule="auto"/>
              <w:jc w:val="center"/>
              <w:rPr>
                <w:rFonts w:ascii="Times New Roman" w:hAnsi="Times New Roman" w:cs="Times New Roman"/>
                <w:bCs/>
                <w:color w:val="000000"/>
                <w:sz w:val="24"/>
              </w:rPr>
            </w:pPr>
          </w:p>
        </w:tc>
      </w:tr>
    </w:tbl>
    <w:p w14:paraId="775C64C5">
      <w:pPr>
        <w:spacing w:line="360" w:lineRule="auto"/>
        <w:rPr>
          <w:rFonts w:ascii="Times New Roman" w:hAnsi="Times New Roman" w:cs="Times New Roman"/>
          <w:bCs/>
          <w:color w:val="000000"/>
          <w:sz w:val="24"/>
        </w:rPr>
      </w:pPr>
      <w:r>
        <w:rPr>
          <w:rFonts w:ascii="Times New Roman" w:hAnsi="Times New Roman" w:cs="Times New Roman"/>
          <w:bCs/>
          <w:color w:val="000000"/>
          <w:sz w:val="24"/>
        </w:rPr>
        <w:t xml:space="preserve">    </w:t>
      </w:r>
    </w:p>
    <w:p w14:paraId="2E92C5D7">
      <w:pPr>
        <w:spacing w:line="360" w:lineRule="auto"/>
        <w:rPr>
          <w:rFonts w:ascii="Times New Roman" w:hAnsi="Times New Roman" w:cs="Times New Roman"/>
          <w:bCs/>
          <w:color w:val="000000"/>
          <w:sz w:val="24"/>
        </w:rPr>
      </w:pPr>
      <w:r>
        <w:rPr>
          <w:rFonts w:ascii="Times New Roman" w:hAnsi="Times New Roman" w:cs="Times New Roman"/>
          <w:bCs/>
          <w:color w:val="000000"/>
          <w:sz w:val="24"/>
        </w:rPr>
        <w:t>二、典型测量值的选定</w:t>
      </w:r>
    </w:p>
    <w:p w14:paraId="4FBC8EB7">
      <w:pPr>
        <w:spacing w:line="360" w:lineRule="auto"/>
        <w:ind w:firstLine="480" w:firstLineChars="200"/>
        <w:rPr>
          <w:rFonts w:ascii="Times New Roman" w:hAnsi="Times New Roman" w:cs="Times New Roman"/>
          <w:bCs/>
          <w:color w:val="000000"/>
          <w:sz w:val="24"/>
          <w:szCs w:val="24"/>
        </w:rPr>
      </w:pPr>
      <w:r>
        <w:rPr>
          <w:rFonts w:ascii="Times New Roman" w:hAnsi="Times New Roman" w:cs="Times New Roman"/>
          <w:bCs/>
          <w:color w:val="000000"/>
          <w:sz w:val="24"/>
        </w:rPr>
        <w:t>根据《</w:t>
      </w:r>
      <w:r>
        <w:rPr>
          <w:rFonts w:hint="eastAsia" w:ascii="Times New Roman" w:hAnsi="Times New Roman" w:eastAsia="宋体" w:cs="宋体"/>
          <w:sz w:val="24"/>
          <w:szCs w:val="24"/>
        </w:rPr>
        <w:t>数字指示秤</w:t>
      </w:r>
      <w:r>
        <w:rPr>
          <w:rFonts w:ascii="Times New Roman" w:hAnsi="Times New Roman" w:cs="Times New Roman"/>
          <w:bCs/>
          <w:color w:val="000000"/>
          <w:sz w:val="24"/>
        </w:rPr>
        <w:t>检定规程》的规定，数字指示秤的最大允许误差应符合表2的规定：</w:t>
      </w:r>
    </w:p>
    <w:p w14:paraId="0FBBD282">
      <w:pPr>
        <w:pStyle w:val="2"/>
        <w:adjustRightInd w:val="0"/>
        <w:snapToGrid w:val="0"/>
        <w:spacing w:after="0" w:line="240" w:lineRule="auto"/>
        <w:jc w:val="center"/>
        <w:rPr>
          <w:bCs/>
          <w:color w:val="000000"/>
          <w:kern w:val="2"/>
          <w:sz w:val="24"/>
          <w:szCs w:val="24"/>
          <w:lang w:val="en-US" w:eastAsia="zh-CN"/>
        </w:rPr>
      </w:pPr>
      <w:r>
        <w:rPr>
          <w:bCs/>
          <w:color w:val="000000"/>
          <w:kern w:val="2"/>
          <w:sz w:val="24"/>
          <w:szCs w:val="24"/>
          <w:lang w:val="en-US" w:eastAsia="zh-CN"/>
        </w:rPr>
        <w:t>表2  最大允许误差</w:t>
      </w:r>
    </w:p>
    <w:tbl>
      <w:tblPr>
        <w:tblStyle w:val="7"/>
        <w:tblW w:w="0" w:type="auto"/>
        <w:tblInd w:w="828" w:type="dxa"/>
        <w:tblLayout w:type="fixed"/>
        <w:tblCellMar>
          <w:top w:w="0" w:type="dxa"/>
          <w:left w:w="108" w:type="dxa"/>
          <w:bottom w:w="0" w:type="dxa"/>
          <w:right w:w="108" w:type="dxa"/>
        </w:tblCellMar>
      </w:tblPr>
      <w:tblGrid>
        <w:gridCol w:w="1980"/>
        <w:gridCol w:w="2340"/>
        <w:gridCol w:w="2700"/>
      </w:tblGrid>
      <w:tr w14:paraId="0D49F662">
        <w:tblPrEx>
          <w:tblCellMar>
            <w:top w:w="0" w:type="dxa"/>
            <w:left w:w="108" w:type="dxa"/>
            <w:bottom w:w="0" w:type="dxa"/>
            <w:right w:w="108" w:type="dxa"/>
          </w:tblCellMar>
        </w:tblPrEx>
        <w:trPr>
          <w:cantSplit/>
          <w:trHeight w:val="454" w:hRule="exact"/>
        </w:trPr>
        <w:tc>
          <w:tcPr>
            <w:tcW w:w="1980" w:type="dxa"/>
            <w:vMerge w:val="restart"/>
            <w:tcBorders>
              <w:top w:val="single" w:color="auto" w:sz="4" w:space="0"/>
              <w:left w:val="single" w:color="auto" w:sz="4" w:space="0"/>
              <w:right w:val="single" w:color="auto" w:sz="4" w:space="0"/>
            </w:tcBorders>
            <w:vAlign w:val="center"/>
          </w:tcPr>
          <w:p w14:paraId="33877867">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最大允许</w:t>
            </w:r>
          </w:p>
          <w:p w14:paraId="6F22E394">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误差</w:t>
            </w:r>
          </w:p>
        </w:tc>
        <w:tc>
          <w:tcPr>
            <w:tcW w:w="5040" w:type="dxa"/>
            <w:gridSpan w:val="2"/>
            <w:tcBorders>
              <w:top w:val="single" w:color="auto" w:sz="4" w:space="0"/>
              <w:left w:val="single" w:color="auto" w:sz="4" w:space="0"/>
              <w:right w:val="single" w:color="auto" w:sz="4" w:space="0"/>
            </w:tcBorders>
            <w:vAlign w:val="center"/>
          </w:tcPr>
          <w:p w14:paraId="28818EA4">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用检定分度值</w:t>
            </w:r>
            <w:r>
              <w:rPr>
                <w:rFonts w:ascii="Times New Roman" w:hAnsi="Times New Roman" w:cs="Times New Roman"/>
                <w:bCs/>
                <w:i/>
                <w:color w:val="000000"/>
                <w:sz w:val="24"/>
              </w:rPr>
              <w:t>e</w:t>
            </w:r>
            <w:r>
              <w:rPr>
                <w:rFonts w:ascii="Times New Roman" w:hAnsi="Times New Roman" w:cs="Times New Roman"/>
                <w:bCs/>
                <w:color w:val="000000"/>
                <w:sz w:val="24"/>
              </w:rPr>
              <w:t>表示的载荷</w:t>
            </w:r>
            <w:r>
              <w:rPr>
                <w:rFonts w:ascii="Times New Roman" w:hAnsi="Times New Roman" w:cs="Times New Roman"/>
                <w:bCs/>
                <w:i/>
                <w:color w:val="000000"/>
                <w:sz w:val="24"/>
              </w:rPr>
              <w:t>m</w:t>
            </w:r>
          </w:p>
        </w:tc>
      </w:tr>
      <w:tr w14:paraId="7D50C9D2">
        <w:tblPrEx>
          <w:tblCellMar>
            <w:top w:w="0" w:type="dxa"/>
            <w:left w:w="108" w:type="dxa"/>
            <w:bottom w:w="0" w:type="dxa"/>
            <w:right w:w="108" w:type="dxa"/>
          </w:tblCellMar>
        </w:tblPrEx>
        <w:trPr>
          <w:cantSplit/>
          <w:trHeight w:val="991" w:hRule="exact"/>
        </w:trPr>
        <w:tc>
          <w:tcPr>
            <w:tcW w:w="1980" w:type="dxa"/>
            <w:vMerge w:val="continue"/>
            <w:tcBorders>
              <w:left w:val="single" w:color="auto" w:sz="4" w:space="0"/>
              <w:bottom w:val="single" w:color="auto" w:sz="4" w:space="0"/>
              <w:right w:val="single" w:color="auto" w:sz="4" w:space="0"/>
            </w:tcBorders>
            <w:vAlign w:val="center"/>
          </w:tcPr>
          <w:p w14:paraId="697DC80B">
            <w:pPr>
              <w:autoSpaceDE w:val="0"/>
              <w:autoSpaceDN w:val="0"/>
              <w:adjustRightInd w:val="0"/>
              <w:jc w:val="center"/>
              <w:rPr>
                <w:rFonts w:ascii="Times New Roman" w:hAnsi="Times New Roman" w:cs="Times New Roman"/>
                <w:bCs/>
                <w:color w:val="000000"/>
                <w:sz w:val="24"/>
              </w:rPr>
            </w:pPr>
          </w:p>
        </w:tc>
        <w:tc>
          <w:tcPr>
            <w:tcW w:w="2340" w:type="dxa"/>
            <w:tcBorders>
              <w:top w:val="single" w:color="auto" w:sz="4" w:space="0"/>
              <w:left w:val="single" w:color="auto" w:sz="4" w:space="0"/>
              <w:bottom w:val="single" w:color="auto" w:sz="4" w:space="0"/>
              <w:right w:val="single" w:color="auto" w:sz="4" w:space="0"/>
            </w:tcBorders>
            <w:vAlign w:val="center"/>
          </w:tcPr>
          <w:p w14:paraId="197041EA">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中准确度级</w:t>
            </w:r>
          </w:p>
          <w:p w14:paraId="029D616A">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drawing>
                <wp:inline distT="0" distB="0" distL="0" distR="0">
                  <wp:extent cx="249555" cy="187325"/>
                  <wp:effectExtent l="19050" t="0" r="0" b="0"/>
                  <wp:docPr id="8" name="图片 4" descr="classe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classeIII"/>
                          <pic:cNvPicPr>
                            <a:picLocks noChangeAspect="1" noChangeArrowheads="1"/>
                          </pic:cNvPicPr>
                        </pic:nvPicPr>
                        <pic:blipFill>
                          <a:blip r:embed="rId5" cstate="print"/>
                          <a:srcRect/>
                          <a:stretch>
                            <a:fillRect/>
                          </a:stretch>
                        </pic:blipFill>
                        <pic:spPr>
                          <a:xfrm>
                            <a:off x="0" y="0"/>
                            <a:ext cx="249555" cy="187325"/>
                          </a:xfrm>
                          <a:prstGeom prst="rect">
                            <a:avLst/>
                          </a:prstGeom>
                          <a:noFill/>
                          <a:ln w="9525">
                            <a:noFill/>
                            <a:miter lim="800000"/>
                            <a:headEnd/>
                            <a:tailEnd/>
                          </a:ln>
                        </pic:spPr>
                      </pic:pic>
                    </a:graphicData>
                  </a:graphic>
                </wp:inline>
              </w:drawing>
            </w:r>
          </w:p>
        </w:tc>
        <w:tc>
          <w:tcPr>
            <w:tcW w:w="2700" w:type="dxa"/>
            <w:tcBorders>
              <w:top w:val="single" w:color="auto" w:sz="4" w:space="0"/>
              <w:left w:val="single" w:color="auto" w:sz="4" w:space="0"/>
              <w:bottom w:val="single" w:color="auto" w:sz="4" w:space="0"/>
              <w:right w:val="single" w:color="auto" w:sz="4" w:space="0"/>
            </w:tcBorders>
            <w:vAlign w:val="center"/>
          </w:tcPr>
          <w:p w14:paraId="6AAEC3D9">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普通准确度级</w:t>
            </w:r>
          </w:p>
          <w:p w14:paraId="4D9C3958">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drawing>
                <wp:inline distT="0" distB="0" distL="0" distR="0">
                  <wp:extent cx="283845" cy="173355"/>
                  <wp:effectExtent l="19050" t="0" r="1905" b="0"/>
                  <wp:docPr id="7" name="图片 5" descr="classeI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classeIIII"/>
                          <pic:cNvPicPr>
                            <a:picLocks noChangeAspect="1" noChangeArrowheads="1"/>
                          </pic:cNvPicPr>
                        </pic:nvPicPr>
                        <pic:blipFill>
                          <a:blip r:embed="rId6" cstate="print"/>
                          <a:srcRect/>
                          <a:stretch>
                            <a:fillRect/>
                          </a:stretch>
                        </pic:blipFill>
                        <pic:spPr>
                          <a:xfrm>
                            <a:off x="0" y="0"/>
                            <a:ext cx="283845" cy="173355"/>
                          </a:xfrm>
                          <a:prstGeom prst="rect">
                            <a:avLst/>
                          </a:prstGeom>
                          <a:noFill/>
                          <a:ln w="9525">
                            <a:noFill/>
                            <a:miter lim="800000"/>
                            <a:headEnd/>
                            <a:tailEnd/>
                          </a:ln>
                        </pic:spPr>
                      </pic:pic>
                    </a:graphicData>
                  </a:graphic>
                </wp:inline>
              </w:drawing>
            </w:r>
          </w:p>
        </w:tc>
      </w:tr>
      <w:tr w14:paraId="520773D3">
        <w:tblPrEx>
          <w:tblCellMar>
            <w:top w:w="0" w:type="dxa"/>
            <w:left w:w="108" w:type="dxa"/>
            <w:bottom w:w="0" w:type="dxa"/>
            <w:right w:w="108" w:type="dxa"/>
          </w:tblCellMar>
        </w:tblPrEx>
        <w:trPr>
          <w:cantSplit/>
          <w:trHeight w:val="454" w:hRule="exact"/>
        </w:trPr>
        <w:tc>
          <w:tcPr>
            <w:tcW w:w="1980" w:type="dxa"/>
            <w:tcBorders>
              <w:top w:val="single" w:color="auto" w:sz="4" w:space="0"/>
              <w:left w:val="single" w:color="auto" w:sz="4" w:space="0"/>
              <w:bottom w:val="single" w:color="auto" w:sz="4" w:space="0"/>
              <w:right w:val="single" w:color="auto" w:sz="4" w:space="0"/>
            </w:tcBorders>
            <w:vAlign w:val="center"/>
          </w:tcPr>
          <w:p w14:paraId="1F5B69DD">
            <w:pPr>
              <w:autoSpaceDE w:val="0"/>
              <w:autoSpaceDN w:val="0"/>
              <w:adjustRightInd w:val="0"/>
              <w:jc w:val="center"/>
              <w:rPr>
                <w:rFonts w:ascii="Times New Roman" w:hAnsi="Times New Roman" w:cs="Times New Roman"/>
                <w:bCs/>
                <w:color w:val="000000"/>
                <w:sz w:val="24"/>
              </w:rPr>
            </w:pPr>
            <w:r>
              <w:rPr>
                <w:rFonts w:ascii="Times New Roman" w:hAnsi="Times New Roman" w:cs="Times New Roman"/>
                <w:bCs/>
                <w:color w:val="000000"/>
                <w:sz w:val="24"/>
              </w:rPr>
              <w:t>±0.5</w:t>
            </w:r>
            <w:r>
              <w:rPr>
                <w:rFonts w:ascii="Times New Roman" w:hAnsi="Times New Roman" w:cs="Times New Roman"/>
                <w:bCs/>
                <w:i/>
                <w:color w:val="000000"/>
                <w:sz w:val="24"/>
              </w:rPr>
              <w:t>e</w:t>
            </w:r>
          </w:p>
        </w:tc>
        <w:tc>
          <w:tcPr>
            <w:tcW w:w="2340" w:type="dxa"/>
            <w:tcBorders>
              <w:top w:val="single" w:color="auto" w:sz="4" w:space="0"/>
              <w:left w:val="single" w:color="auto" w:sz="4" w:space="0"/>
              <w:bottom w:val="single" w:color="auto" w:sz="4" w:space="0"/>
              <w:right w:val="single" w:color="auto" w:sz="4" w:space="0"/>
            </w:tcBorders>
            <w:vAlign w:val="center"/>
          </w:tcPr>
          <w:p w14:paraId="10F8FE68">
            <w:pPr>
              <w:autoSpaceDE w:val="0"/>
              <w:autoSpaceDN w:val="0"/>
              <w:adjustRightInd w:val="0"/>
              <w:jc w:val="center"/>
              <w:rPr>
                <w:rFonts w:ascii="Times New Roman" w:hAnsi="Times New Roman" w:cs="Times New Roman"/>
                <w:bCs/>
                <w:color w:val="000000"/>
                <w:sz w:val="24"/>
              </w:rPr>
            </w:pPr>
            <w:r>
              <w:rPr>
                <w:rFonts w:ascii="Times New Roman" w:hAnsi="Times New Roman" w:cs="Times New Roman"/>
                <w:bCs/>
                <w:color w:val="000000"/>
                <w:sz w:val="24"/>
              </w:rPr>
              <w:t>0≤</w:t>
            </w:r>
            <w:r>
              <w:rPr>
                <w:rFonts w:ascii="Times New Roman" w:hAnsi="Times New Roman" w:cs="Times New Roman"/>
                <w:bCs/>
                <w:i/>
                <w:color w:val="000000"/>
                <w:sz w:val="24"/>
              </w:rPr>
              <w:t>m</w:t>
            </w:r>
            <w:r>
              <w:rPr>
                <w:rFonts w:ascii="Times New Roman" w:hAnsi="Times New Roman" w:cs="Times New Roman"/>
                <w:bCs/>
                <w:color w:val="000000"/>
                <w:sz w:val="24"/>
              </w:rPr>
              <w:t>≤500</w:t>
            </w:r>
          </w:p>
        </w:tc>
        <w:tc>
          <w:tcPr>
            <w:tcW w:w="2700" w:type="dxa"/>
            <w:tcBorders>
              <w:top w:val="single" w:color="auto" w:sz="4" w:space="0"/>
              <w:left w:val="single" w:color="auto" w:sz="4" w:space="0"/>
              <w:bottom w:val="single" w:color="auto" w:sz="4" w:space="0"/>
              <w:right w:val="single" w:color="auto" w:sz="4" w:space="0"/>
            </w:tcBorders>
            <w:vAlign w:val="center"/>
          </w:tcPr>
          <w:p w14:paraId="3B449B52">
            <w:pPr>
              <w:autoSpaceDE w:val="0"/>
              <w:autoSpaceDN w:val="0"/>
              <w:adjustRightInd w:val="0"/>
              <w:jc w:val="center"/>
              <w:rPr>
                <w:rFonts w:ascii="Times New Roman" w:hAnsi="Times New Roman" w:cs="Times New Roman"/>
                <w:bCs/>
                <w:color w:val="000000"/>
                <w:sz w:val="24"/>
              </w:rPr>
            </w:pPr>
            <w:r>
              <w:rPr>
                <w:rFonts w:ascii="Times New Roman" w:hAnsi="Times New Roman" w:cs="Times New Roman"/>
                <w:bCs/>
                <w:color w:val="000000"/>
                <w:sz w:val="24"/>
              </w:rPr>
              <w:t>0≤</w:t>
            </w:r>
            <w:r>
              <w:rPr>
                <w:rFonts w:ascii="Times New Roman" w:hAnsi="Times New Roman" w:cs="Times New Roman"/>
                <w:bCs/>
                <w:i/>
                <w:color w:val="000000"/>
                <w:sz w:val="24"/>
              </w:rPr>
              <w:t>m</w:t>
            </w:r>
            <w:r>
              <w:rPr>
                <w:rFonts w:ascii="Times New Roman" w:hAnsi="Times New Roman" w:cs="Times New Roman"/>
                <w:bCs/>
                <w:color w:val="000000"/>
                <w:sz w:val="24"/>
              </w:rPr>
              <w:t>≤50</w:t>
            </w:r>
          </w:p>
        </w:tc>
      </w:tr>
      <w:tr w14:paraId="3E35380C">
        <w:tblPrEx>
          <w:tblCellMar>
            <w:top w:w="0" w:type="dxa"/>
            <w:left w:w="108" w:type="dxa"/>
            <w:bottom w:w="0" w:type="dxa"/>
            <w:right w:w="108" w:type="dxa"/>
          </w:tblCellMar>
        </w:tblPrEx>
        <w:trPr>
          <w:cantSplit/>
          <w:trHeight w:val="454" w:hRule="exact"/>
        </w:trPr>
        <w:tc>
          <w:tcPr>
            <w:tcW w:w="1980" w:type="dxa"/>
            <w:tcBorders>
              <w:top w:val="single" w:color="auto" w:sz="4" w:space="0"/>
              <w:left w:val="single" w:color="auto" w:sz="4" w:space="0"/>
              <w:bottom w:val="single" w:color="auto" w:sz="4" w:space="0"/>
              <w:right w:val="single" w:color="auto" w:sz="4" w:space="0"/>
            </w:tcBorders>
            <w:vAlign w:val="center"/>
          </w:tcPr>
          <w:p w14:paraId="02F35A18">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±1.0</w:t>
            </w:r>
            <w:r>
              <w:rPr>
                <w:rFonts w:ascii="Times New Roman" w:hAnsi="Times New Roman" w:cs="Times New Roman"/>
                <w:bCs/>
                <w:i/>
                <w:color w:val="000000"/>
                <w:sz w:val="24"/>
              </w:rPr>
              <w:t>e</w:t>
            </w:r>
          </w:p>
        </w:tc>
        <w:tc>
          <w:tcPr>
            <w:tcW w:w="2340" w:type="dxa"/>
            <w:tcBorders>
              <w:top w:val="single" w:color="auto" w:sz="4" w:space="0"/>
              <w:left w:val="single" w:color="auto" w:sz="4" w:space="0"/>
              <w:bottom w:val="single" w:color="auto" w:sz="4" w:space="0"/>
              <w:right w:val="single" w:color="auto" w:sz="4" w:space="0"/>
            </w:tcBorders>
            <w:vAlign w:val="center"/>
          </w:tcPr>
          <w:p w14:paraId="4CD40889">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500</w:t>
            </w:r>
            <w:r>
              <w:rPr>
                <w:rFonts w:hint="eastAsia" w:ascii="Times New Roman" w:hAnsi="Times New Roman" w:cs="Times New Roman"/>
                <w:bCs/>
                <w:color w:val="000000"/>
                <w:sz w:val="24"/>
              </w:rPr>
              <w:t>＜</w:t>
            </w:r>
            <w:r>
              <w:rPr>
                <w:rFonts w:ascii="Times New Roman" w:hAnsi="Times New Roman" w:cs="Times New Roman"/>
                <w:bCs/>
                <w:i/>
                <w:color w:val="000000"/>
                <w:sz w:val="24"/>
              </w:rPr>
              <w:t>m</w:t>
            </w:r>
            <w:r>
              <w:rPr>
                <w:rFonts w:ascii="Times New Roman" w:hAnsi="Times New Roman" w:cs="Times New Roman"/>
                <w:bCs/>
                <w:color w:val="000000"/>
                <w:sz w:val="24"/>
              </w:rPr>
              <w:t>≤2000</w:t>
            </w:r>
          </w:p>
        </w:tc>
        <w:tc>
          <w:tcPr>
            <w:tcW w:w="2700" w:type="dxa"/>
            <w:tcBorders>
              <w:top w:val="single" w:color="auto" w:sz="4" w:space="0"/>
              <w:left w:val="single" w:color="auto" w:sz="4" w:space="0"/>
              <w:bottom w:val="single" w:color="auto" w:sz="4" w:space="0"/>
              <w:right w:val="single" w:color="auto" w:sz="4" w:space="0"/>
            </w:tcBorders>
            <w:vAlign w:val="center"/>
          </w:tcPr>
          <w:p w14:paraId="7D5843FD">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50＜</w:t>
            </w:r>
            <w:r>
              <w:rPr>
                <w:rFonts w:ascii="Times New Roman" w:hAnsi="Times New Roman" w:cs="Times New Roman"/>
                <w:bCs/>
                <w:i/>
                <w:color w:val="000000"/>
                <w:sz w:val="24"/>
              </w:rPr>
              <w:t>m</w:t>
            </w:r>
            <w:r>
              <w:rPr>
                <w:rFonts w:ascii="Times New Roman" w:hAnsi="Times New Roman" w:cs="Times New Roman"/>
                <w:bCs/>
                <w:color w:val="000000"/>
                <w:sz w:val="24"/>
              </w:rPr>
              <w:t>≤200</w:t>
            </w:r>
          </w:p>
        </w:tc>
      </w:tr>
      <w:tr w14:paraId="25B3F722">
        <w:tblPrEx>
          <w:tblCellMar>
            <w:top w:w="0" w:type="dxa"/>
            <w:left w:w="108" w:type="dxa"/>
            <w:bottom w:w="0" w:type="dxa"/>
            <w:right w:w="108" w:type="dxa"/>
          </w:tblCellMar>
        </w:tblPrEx>
        <w:trPr>
          <w:cantSplit/>
          <w:trHeight w:val="454" w:hRule="exact"/>
        </w:trPr>
        <w:tc>
          <w:tcPr>
            <w:tcW w:w="1980" w:type="dxa"/>
            <w:tcBorders>
              <w:top w:val="single" w:color="auto" w:sz="4" w:space="0"/>
              <w:left w:val="single" w:color="auto" w:sz="4" w:space="0"/>
              <w:bottom w:val="single" w:color="auto" w:sz="4" w:space="0"/>
              <w:right w:val="single" w:color="auto" w:sz="4" w:space="0"/>
            </w:tcBorders>
            <w:vAlign w:val="center"/>
          </w:tcPr>
          <w:p w14:paraId="1AB3F702">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±1.5</w:t>
            </w:r>
            <w:r>
              <w:rPr>
                <w:rFonts w:ascii="Times New Roman" w:hAnsi="Times New Roman" w:cs="Times New Roman"/>
                <w:bCs/>
                <w:i/>
                <w:color w:val="000000"/>
                <w:sz w:val="24"/>
              </w:rPr>
              <w:t>e</w:t>
            </w:r>
          </w:p>
        </w:tc>
        <w:tc>
          <w:tcPr>
            <w:tcW w:w="2340" w:type="dxa"/>
            <w:tcBorders>
              <w:top w:val="single" w:color="auto" w:sz="4" w:space="0"/>
              <w:left w:val="single" w:color="auto" w:sz="4" w:space="0"/>
              <w:bottom w:val="single" w:color="auto" w:sz="4" w:space="0"/>
              <w:right w:val="single" w:color="auto" w:sz="4" w:space="0"/>
            </w:tcBorders>
            <w:vAlign w:val="center"/>
          </w:tcPr>
          <w:p w14:paraId="0517C89E">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2000＜</w:t>
            </w:r>
            <w:r>
              <w:rPr>
                <w:rFonts w:ascii="Times New Roman" w:hAnsi="Times New Roman" w:cs="Times New Roman"/>
                <w:bCs/>
                <w:i/>
                <w:color w:val="000000"/>
                <w:sz w:val="24"/>
              </w:rPr>
              <w:t>m</w:t>
            </w:r>
            <w:r>
              <w:rPr>
                <w:rFonts w:ascii="Times New Roman" w:hAnsi="Times New Roman" w:cs="Times New Roman"/>
                <w:bCs/>
                <w:color w:val="000000"/>
                <w:sz w:val="24"/>
              </w:rPr>
              <w:t>≤10000</w:t>
            </w:r>
          </w:p>
        </w:tc>
        <w:tc>
          <w:tcPr>
            <w:tcW w:w="2700" w:type="dxa"/>
            <w:tcBorders>
              <w:top w:val="single" w:color="auto" w:sz="4" w:space="0"/>
              <w:left w:val="single" w:color="auto" w:sz="4" w:space="0"/>
              <w:bottom w:val="single" w:color="auto" w:sz="4" w:space="0"/>
              <w:right w:val="single" w:color="auto" w:sz="4" w:space="0"/>
            </w:tcBorders>
            <w:vAlign w:val="center"/>
          </w:tcPr>
          <w:p w14:paraId="7C781469">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200＜</w:t>
            </w:r>
            <w:r>
              <w:rPr>
                <w:rFonts w:ascii="Times New Roman" w:hAnsi="Times New Roman" w:cs="Times New Roman"/>
                <w:bCs/>
                <w:i/>
                <w:color w:val="000000"/>
                <w:sz w:val="24"/>
              </w:rPr>
              <w:t>m</w:t>
            </w:r>
            <w:r>
              <w:rPr>
                <w:rFonts w:ascii="Times New Roman" w:hAnsi="Times New Roman" w:cs="Times New Roman"/>
                <w:bCs/>
                <w:color w:val="000000"/>
                <w:sz w:val="24"/>
              </w:rPr>
              <w:t>≤1000</w:t>
            </w:r>
          </w:p>
        </w:tc>
      </w:tr>
    </w:tbl>
    <w:p w14:paraId="041C97EA">
      <w:pPr>
        <w:spacing w:line="360" w:lineRule="auto"/>
        <w:ind w:firstLine="480" w:firstLineChars="200"/>
        <w:rPr>
          <w:rFonts w:ascii="Times New Roman" w:hAnsi="Times New Roman" w:cs="Times New Roman"/>
          <w:bCs/>
          <w:color w:val="000000"/>
          <w:sz w:val="24"/>
        </w:rPr>
      </w:pPr>
      <w:r>
        <w:rPr>
          <w:rFonts w:ascii="Times New Roman" w:hAnsi="Times New Roman" w:cs="Times New Roman"/>
          <w:bCs/>
          <w:color w:val="000000"/>
          <w:sz w:val="24"/>
        </w:rPr>
        <w:t>从表</w:t>
      </w:r>
      <w:r>
        <w:rPr>
          <w:rFonts w:hint="eastAsia" w:ascii="Times New Roman" w:hAnsi="Times New Roman" w:cs="Times New Roman"/>
          <w:bCs/>
          <w:color w:val="000000"/>
          <w:sz w:val="24"/>
        </w:rPr>
        <w:t>2</w:t>
      </w:r>
      <w:r>
        <w:rPr>
          <w:rFonts w:ascii="Times New Roman" w:hAnsi="Times New Roman" w:cs="Times New Roman"/>
          <w:bCs/>
          <w:color w:val="000000"/>
          <w:sz w:val="24"/>
        </w:rPr>
        <w:t>可以看出对于</w:t>
      </w:r>
      <w:r>
        <w:rPr>
          <w:rFonts w:ascii="Times New Roman" w:hAnsi="Times New Roman" w:cs="Times New Roman"/>
          <w:bCs/>
          <w:color w:val="000000"/>
          <w:sz w:val="24"/>
        </w:rPr>
        <w:drawing>
          <wp:inline distT="0" distB="0" distL="0" distR="0">
            <wp:extent cx="249555" cy="131445"/>
            <wp:effectExtent l="19050" t="0" r="0" b="0"/>
            <wp:docPr id="6" name="图片 6" descr="classe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lasseIII"/>
                    <pic:cNvPicPr>
                      <a:picLocks noChangeAspect="1" noChangeArrowheads="1"/>
                    </pic:cNvPicPr>
                  </pic:nvPicPr>
                  <pic:blipFill>
                    <a:blip r:embed="rId5" cstate="print"/>
                    <a:srcRect/>
                    <a:stretch>
                      <a:fillRect/>
                    </a:stretch>
                  </pic:blipFill>
                  <pic:spPr>
                    <a:xfrm>
                      <a:off x="0" y="0"/>
                      <a:ext cx="249555" cy="131445"/>
                    </a:xfrm>
                    <a:prstGeom prst="rect">
                      <a:avLst/>
                    </a:prstGeom>
                    <a:noFill/>
                    <a:ln w="9525">
                      <a:noFill/>
                      <a:miter lim="800000"/>
                      <a:headEnd/>
                      <a:tailEnd/>
                    </a:ln>
                  </pic:spPr>
                </pic:pic>
              </a:graphicData>
            </a:graphic>
          </wp:inline>
        </w:drawing>
      </w:r>
      <w:r>
        <w:rPr>
          <w:rFonts w:ascii="Times New Roman" w:hAnsi="Times New Roman" w:cs="Times New Roman"/>
          <w:bCs/>
          <w:color w:val="000000"/>
          <w:sz w:val="24"/>
        </w:rPr>
        <w:t>级</w:t>
      </w:r>
      <w:r>
        <w:rPr>
          <w:rFonts w:hint="eastAsia" w:ascii="Times New Roman" w:hAnsi="Times New Roman" w:eastAsia="宋体" w:cs="宋体"/>
          <w:sz w:val="24"/>
          <w:szCs w:val="24"/>
        </w:rPr>
        <w:t>数字指示秤</w:t>
      </w:r>
      <w:r>
        <w:rPr>
          <w:rFonts w:ascii="Times New Roman" w:hAnsi="Times New Roman" w:cs="Times New Roman"/>
          <w:bCs/>
          <w:color w:val="000000"/>
          <w:sz w:val="24"/>
        </w:rPr>
        <w:t>而言，500</w:t>
      </w:r>
      <w:r>
        <w:rPr>
          <w:rFonts w:ascii="Times New Roman" w:hAnsi="Times New Roman" w:cs="Times New Roman"/>
          <w:bCs/>
          <w:i/>
          <w:color w:val="000000"/>
          <w:sz w:val="24"/>
        </w:rPr>
        <w:t>e</w:t>
      </w:r>
      <w:r>
        <w:rPr>
          <w:rFonts w:ascii="Times New Roman" w:hAnsi="Times New Roman" w:cs="Times New Roman"/>
          <w:bCs/>
          <w:color w:val="000000"/>
          <w:sz w:val="24"/>
        </w:rPr>
        <w:t>和2000</w:t>
      </w:r>
      <w:r>
        <w:rPr>
          <w:rFonts w:ascii="Times New Roman" w:hAnsi="Times New Roman" w:cs="Times New Roman"/>
          <w:bCs/>
          <w:i/>
          <w:color w:val="000000"/>
          <w:sz w:val="24"/>
        </w:rPr>
        <w:t>e</w:t>
      </w:r>
      <w:r>
        <w:rPr>
          <w:rFonts w:ascii="Times New Roman" w:hAnsi="Times New Roman" w:cs="Times New Roman"/>
          <w:bCs/>
          <w:color w:val="000000"/>
          <w:sz w:val="24"/>
        </w:rPr>
        <w:t>两个秤量点是最大允许误差改变的秤量点，因此，为了合理评价数字指示秤的测量不确定度，分别选择500</w:t>
      </w:r>
      <w:r>
        <w:rPr>
          <w:rFonts w:ascii="Times New Roman" w:hAnsi="Times New Roman" w:cs="Times New Roman"/>
          <w:bCs/>
          <w:i/>
          <w:color w:val="000000"/>
          <w:sz w:val="24"/>
        </w:rPr>
        <w:t>e</w:t>
      </w:r>
      <w:r>
        <w:rPr>
          <w:rFonts w:ascii="Times New Roman" w:hAnsi="Times New Roman" w:cs="Times New Roman"/>
          <w:bCs/>
          <w:color w:val="000000"/>
          <w:sz w:val="24"/>
        </w:rPr>
        <w:t>、2000</w:t>
      </w:r>
      <w:r>
        <w:rPr>
          <w:rFonts w:ascii="Times New Roman" w:hAnsi="Times New Roman" w:cs="Times New Roman"/>
          <w:bCs/>
          <w:i/>
          <w:color w:val="000000"/>
          <w:sz w:val="24"/>
        </w:rPr>
        <w:t>e</w:t>
      </w:r>
      <w:r>
        <w:rPr>
          <w:rFonts w:ascii="Times New Roman" w:hAnsi="Times New Roman" w:cs="Times New Roman"/>
          <w:bCs/>
          <w:color w:val="000000"/>
          <w:sz w:val="24"/>
        </w:rPr>
        <w:t>以及最大秤量测量点作为典型测量值进行测量不确定度分析。</w:t>
      </w:r>
    </w:p>
    <w:p w14:paraId="57FCA733">
      <w:pPr>
        <w:spacing w:line="360" w:lineRule="auto"/>
        <w:rPr>
          <w:rFonts w:ascii="Times New Roman" w:hAnsi="Times New Roman" w:cs="Times New Roman"/>
          <w:bCs/>
          <w:color w:val="000000"/>
          <w:sz w:val="24"/>
        </w:rPr>
      </w:pPr>
    </w:p>
    <w:p w14:paraId="12A73C67">
      <w:pPr>
        <w:spacing w:line="360" w:lineRule="auto"/>
        <w:rPr>
          <w:rFonts w:ascii="Times New Roman" w:hAnsi="Times New Roman" w:cs="Times New Roman"/>
          <w:bCs/>
          <w:color w:val="000000"/>
          <w:sz w:val="24"/>
        </w:rPr>
      </w:pPr>
      <w:r>
        <w:rPr>
          <w:rFonts w:ascii="Times New Roman" w:hAnsi="Times New Roman" w:cs="Times New Roman"/>
          <w:bCs/>
          <w:color w:val="000000"/>
          <w:sz w:val="24"/>
        </w:rPr>
        <w:t>三、典型测量值扩展不确定度数据汇总</w:t>
      </w:r>
    </w:p>
    <w:p w14:paraId="34C4EBF9">
      <w:pPr>
        <w:spacing w:line="360" w:lineRule="auto"/>
        <w:ind w:firstLine="480" w:firstLineChars="200"/>
        <w:rPr>
          <w:rFonts w:ascii="Times New Roman" w:hAnsi="Times New Roman" w:cs="Times New Roman"/>
          <w:bCs/>
          <w:color w:val="000000"/>
          <w:sz w:val="24"/>
        </w:rPr>
      </w:pPr>
      <w:r>
        <w:rPr>
          <w:rFonts w:ascii="Times New Roman" w:hAnsi="Times New Roman" w:cs="Times New Roman"/>
          <w:bCs/>
          <w:color w:val="000000"/>
          <w:sz w:val="24"/>
        </w:rPr>
        <w:t>1、最大秤量为</w:t>
      </w:r>
      <w:r>
        <w:rPr>
          <w:rFonts w:hint="eastAsia" w:ascii="Times New Roman" w:hAnsi="Times New Roman" w:cs="Times New Roman"/>
          <w:bCs/>
          <w:color w:val="000000"/>
          <w:sz w:val="24"/>
        </w:rPr>
        <w:t>15</w:t>
      </w:r>
      <w:r>
        <w:rPr>
          <w:rFonts w:ascii="Times New Roman" w:hAnsi="Times New Roman" w:cs="Times New Roman"/>
          <w:bCs/>
          <w:color w:val="000000"/>
          <w:sz w:val="24"/>
        </w:rPr>
        <w:t>kg，最小秤量为</w:t>
      </w:r>
      <w:r>
        <w:rPr>
          <w:rFonts w:hint="eastAsia" w:ascii="Times New Roman" w:hAnsi="Times New Roman" w:cs="Times New Roman"/>
          <w:bCs/>
          <w:color w:val="000000"/>
          <w:sz w:val="24"/>
        </w:rPr>
        <w:t>10</w:t>
      </w:r>
      <w:r>
        <w:rPr>
          <w:rFonts w:ascii="Times New Roman" w:hAnsi="Times New Roman" w:cs="Times New Roman"/>
          <w:bCs/>
          <w:color w:val="000000"/>
          <w:sz w:val="24"/>
        </w:rPr>
        <w:t>0g，检定分度值</w:t>
      </w:r>
      <w:r>
        <w:rPr>
          <w:rFonts w:ascii="Times New Roman" w:hAnsi="Times New Roman" w:cs="Times New Roman"/>
          <w:bCs/>
          <w:i/>
          <w:color w:val="000000"/>
          <w:sz w:val="24"/>
        </w:rPr>
        <w:t>e</w:t>
      </w:r>
      <w:r>
        <w:rPr>
          <w:rFonts w:ascii="Times New Roman" w:hAnsi="Times New Roman" w:cs="Times New Roman"/>
          <w:bCs/>
          <w:color w:val="000000"/>
          <w:sz w:val="24"/>
        </w:rPr>
        <w:t>=</w:t>
      </w:r>
      <w:r>
        <w:rPr>
          <w:rFonts w:hint="eastAsia" w:ascii="Times New Roman" w:hAnsi="Times New Roman" w:cs="Times New Roman"/>
          <w:bCs/>
          <w:color w:val="000000"/>
          <w:sz w:val="24"/>
        </w:rPr>
        <w:t>5</w:t>
      </w:r>
      <w:r>
        <w:rPr>
          <w:rFonts w:ascii="Times New Roman" w:hAnsi="Times New Roman" w:cs="Times New Roman"/>
          <w:bCs/>
          <w:color w:val="000000"/>
          <w:sz w:val="24"/>
        </w:rPr>
        <w:t>g，准确度等级为</w:t>
      </w:r>
      <w:r>
        <w:rPr>
          <w:rFonts w:ascii="Times New Roman" w:hAnsi="Times New Roman" w:eastAsia="仿宋_GB2312" w:cs="Times New Roman"/>
        </w:rPr>
        <w:drawing>
          <wp:inline distT="0" distB="0" distL="0" distR="0">
            <wp:extent cx="276860" cy="131445"/>
            <wp:effectExtent l="19050" t="0" r="8890" b="0"/>
            <wp:docPr id="10" name="图片 10" descr="classe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lasseIII"/>
                    <pic:cNvPicPr>
                      <a:picLocks noChangeAspect="1" noChangeArrowheads="1"/>
                    </pic:cNvPicPr>
                  </pic:nvPicPr>
                  <pic:blipFill>
                    <a:blip r:embed="rId5" cstate="print"/>
                    <a:srcRect/>
                    <a:stretch>
                      <a:fillRect/>
                    </a:stretch>
                  </pic:blipFill>
                  <pic:spPr>
                    <a:xfrm>
                      <a:off x="0" y="0"/>
                      <a:ext cx="276860" cy="131445"/>
                    </a:xfrm>
                    <a:prstGeom prst="rect">
                      <a:avLst/>
                    </a:prstGeom>
                    <a:noFill/>
                    <a:ln w="9525">
                      <a:noFill/>
                      <a:miter lim="800000"/>
                      <a:headEnd/>
                      <a:tailEnd/>
                    </a:ln>
                  </pic:spPr>
                </pic:pic>
              </a:graphicData>
            </a:graphic>
          </wp:inline>
        </w:drawing>
      </w:r>
      <w:r>
        <w:rPr>
          <w:rFonts w:ascii="Times New Roman" w:hAnsi="Times New Roman" w:cs="Times New Roman"/>
          <w:bCs/>
          <w:color w:val="000000"/>
          <w:sz w:val="24"/>
        </w:rPr>
        <w:t>级的数字指示秤各秤量点扩展不确定度数据见表</w:t>
      </w:r>
      <w:r>
        <w:rPr>
          <w:rFonts w:hint="eastAsia" w:ascii="Times New Roman" w:hAnsi="Times New Roman" w:cs="Times New Roman"/>
          <w:bCs/>
          <w:color w:val="000000"/>
          <w:sz w:val="24"/>
        </w:rPr>
        <w:t>3</w:t>
      </w:r>
      <w:r>
        <w:rPr>
          <w:rFonts w:ascii="Times New Roman" w:hAnsi="Times New Roman" w:cs="Times New Roman"/>
          <w:bCs/>
          <w:color w:val="000000"/>
          <w:sz w:val="24"/>
        </w:rPr>
        <w:t>：</w:t>
      </w:r>
    </w:p>
    <w:p w14:paraId="019D7DE9">
      <w:pPr>
        <w:spacing w:line="360" w:lineRule="auto"/>
        <w:jc w:val="center"/>
        <w:rPr>
          <w:rFonts w:ascii="Times New Roman" w:hAnsi="Times New Roman" w:cs="Times New Roman"/>
          <w:bCs/>
          <w:color w:val="000000"/>
          <w:sz w:val="24"/>
        </w:rPr>
      </w:pPr>
      <w:r>
        <w:rPr>
          <w:rFonts w:hint="eastAsia" w:ascii="Times New Roman" w:hAnsi="Times New Roman" w:cs="Times New Roman"/>
          <w:bCs/>
          <w:color w:val="000000"/>
          <w:sz w:val="24"/>
        </w:rPr>
        <w:t>表3  最大秤量15kg的数字指示秤</w:t>
      </w:r>
    </w:p>
    <w:tbl>
      <w:tblPr>
        <w:tblStyle w:val="7"/>
        <w:tblW w:w="7230" w:type="dxa"/>
        <w:tblInd w:w="828" w:type="dxa"/>
        <w:tblLayout w:type="fixed"/>
        <w:tblCellMar>
          <w:top w:w="0" w:type="dxa"/>
          <w:left w:w="108" w:type="dxa"/>
          <w:bottom w:w="0" w:type="dxa"/>
          <w:right w:w="108" w:type="dxa"/>
        </w:tblCellMar>
      </w:tblPr>
      <w:tblGrid>
        <w:gridCol w:w="2026"/>
        <w:gridCol w:w="2160"/>
        <w:gridCol w:w="3044"/>
      </w:tblGrid>
      <w:tr w14:paraId="270BFB5F">
        <w:tblPrEx>
          <w:tblCellMar>
            <w:top w:w="0" w:type="dxa"/>
            <w:left w:w="108" w:type="dxa"/>
            <w:bottom w:w="0" w:type="dxa"/>
            <w:right w:w="108" w:type="dxa"/>
          </w:tblCellMar>
        </w:tblPrEx>
        <w:trPr>
          <w:cantSplit/>
          <w:trHeight w:val="728" w:hRule="atLeast"/>
        </w:trPr>
        <w:tc>
          <w:tcPr>
            <w:tcW w:w="2026" w:type="dxa"/>
            <w:tcBorders>
              <w:top w:val="single" w:color="auto" w:sz="4" w:space="0"/>
              <w:left w:val="single" w:color="auto" w:sz="4" w:space="0"/>
              <w:right w:val="single" w:color="auto" w:sz="4" w:space="0"/>
            </w:tcBorders>
            <w:vAlign w:val="center"/>
          </w:tcPr>
          <w:p w14:paraId="11F40DF1">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秤量点</w:t>
            </w:r>
          </w:p>
        </w:tc>
        <w:tc>
          <w:tcPr>
            <w:tcW w:w="2160" w:type="dxa"/>
            <w:tcBorders>
              <w:top w:val="single" w:color="auto" w:sz="4" w:space="0"/>
              <w:left w:val="single" w:color="auto" w:sz="4" w:space="0"/>
              <w:right w:val="single" w:color="auto" w:sz="4" w:space="0"/>
            </w:tcBorders>
            <w:vAlign w:val="center"/>
          </w:tcPr>
          <w:p w14:paraId="5AC7962A">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最大允许误差</w:t>
            </w:r>
          </w:p>
          <w:p w14:paraId="35D8B6C4">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MPE</w:t>
            </w:r>
          </w:p>
        </w:tc>
        <w:tc>
          <w:tcPr>
            <w:tcW w:w="3044" w:type="dxa"/>
            <w:tcBorders>
              <w:top w:val="single" w:color="auto" w:sz="4" w:space="0"/>
              <w:left w:val="single" w:color="auto" w:sz="4" w:space="0"/>
              <w:bottom w:val="single" w:color="auto" w:sz="4" w:space="0"/>
              <w:right w:val="single" w:color="auto" w:sz="4" w:space="0"/>
            </w:tcBorders>
          </w:tcPr>
          <w:p w14:paraId="55E855C4">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扩展不确定度</w:t>
            </w:r>
          </w:p>
          <w:p w14:paraId="4D2F34DE">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i/>
                <w:color w:val="000000"/>
                <w:sz w:val="24"/>
              </w:rPr>
              <w:t>U</w:t>
            </w:r>
            <w:r>
              <w:rPr>
                <w:rFonts w:ascii="Times New Roman" w:hAnsi="Times New Roman" w:cs="Times New Roman"/>
                <w:bCs/>
                <w:color w:val="000000"/>
                <w:sz w:val="24"/>
              </w:rPr>
              <w:t>（</w:t>
            </w:r>
            <w:r>
              <w:rPr>
                <w:rFonts w:ascii="Times New Roman" w:hAnsi="Times New Roman" w:cs="Times New Roman"/>
                <w:bCs/>
                <w:i/>
                <w:color w:val="000000"/>
                <w:sz w:val="24"/>
              </w:rPr>
              <w:t>k</w:t>
            </w:r>
            <w:r>
              <w:rPr>
                <w:rFonts w:hint="eastAsia" w:ascii="Times New Roman" w:hAnsi="Times New Roman" w:cs="Times New Roman"/>
                <w:bCs/>
                <w:i/>
                <w:color w:val="000000"/>
                <w:sz w:val="24"/>
              </w:rPr>
              <w:t xml:space="preserve"> </w:t>
            </w:r>
            <w:r>
              <w:rPr>
                <w:rFonts w:ascii="Times New Roman" w:hAnsi="Times New Roman" w:cs="Times New Roman"/>
                <w:bCs/>
                <w:color w:val="000000"/>
                <w:sz w:val="24"/>
              </w:rPr>
              <w:t>=2）</w:t>
            </w:r>
          </w:p>
        </w:tc>
      </w:tr>
      <w:tr w14:paraId="2692B5B2">
        <w:tblPrEx>
          <w:tblCellMar>
            <w:top w:w="0" w:type="dxa"/>
            <w:left w:w="108" w:type="dxa"/>
            <w:bottom w:w="0" w:type="dxa"/>
            <w:right w:w="108" w:type="dxa"/>
          </w:tblCellMar>
        </w:tblPrEx>
        <w:trPr>
          <w:cantSplit/>
          <w:trHeight w:val="473" w:hRule="atLeast"/>
        </w:trPr>
        <w:tc>
          <w:tcPr>
            <w:tcW w:w="2026" w:type="dxa"/>
            <w:tcBorders>
              <w:top w:val="single" w:color="auto" w:sz="4" w:space="0"/>
              <w:left w:val="single" w:color="auto" w:sz="4" w:space="0"/>
              <w:bottom w:val="single" w:color="auto" w:sz="4" w:space="0"/>
              <w:right w:val="single" w:color="auto" w:sz="4" w:space="0"/>
            </w:tcBorders>
            <w:vAlign w:val="center"/>
          </w:tcPr>
          <w:p w14:paraId="11B7335F">
            <w:pPr>
              <w:autoSpaceDE w:val="0"/>
              <w:autoSpaceDN w:val="0"/>
              <w:adjustRightInd w:val="0"/>
              <w:jc w:val="center"/>
              <w:rPr>
                <w:rFonts w:ascii="Times New Roman" w:hAnsi="Times New Roman" w:cs="Times New Roman"/>
                <w:bCs/>
                <w:color w:val="000000"/>
                <w:sz w:val="24"/>
              </w:rPr>
            </w:pPr>
            <w:r>
              <w:rPr>
                <w:rFonts w:ascii="Times New Roman" w:hAnsi="Times New Roman" w:cs="Times New Roman"/>
                <w:bCs/>
                <w:color w:val="000000"/>
                <w:sz w:val="24"/>
              </w:rPr>
              <w:t>500</w:t>
            </w:r>
            <w:r>
              <w:rPr>
                <w:rFonts w:ascii="Times New Roman" w:hAnsi="Times New Roman" w:cs="Times New Roman"/>
                <w:bCs/>
                <w:i/>
                <w:color w:val="000000"/>
                <w:sz w:val="24"/>
              </w:rPr>
              <w:t>e</w:t>
            </w:r>
            <w:r>
              <w:rPr>
                <w:rFonts w:ascii="Times New Roman" w:hAnsi="Times New Roman" w:cs="Times New Roman"/>
                <w:bCs/>
                <w:color w:val="000000"/>
                <w:sz w:val="24"/>
              </w:rPr>
              <w:t>（</w:t>
            </w:r>
            <w:r>
              <w:rPr>
                <w:rFonts w:hint="eastAsia" w:ascii="Times New Roman" w:hAnsi="Times New Roman" w:cs="Times New Roman"/>
                <w:bCs/>
                <w:color w:val="000000"/>
                <w:sz w:val="24"/>
              </w:rPr>
              <w:t>2.5</w:t>
            </w:r>
            <w:r>
              <w:rPr>
                <w:rFonts w:ascii="Times New Roman" w:hAnsi="Times New Roman" w:cs="Times New Roman"/>
                <w:bCs/>
                <w:color w:val="000000"/>
                <w:sz w:val="24"/>
              </w:rPr>
              <w:t>kg）</w:t>
            </w:r>
          </w:p>
        </w:tc>
        <w:tc>
          <w:tcPr>
            <w:tcW w:w="2160" w:type="dxa"/>
            <w:tcBorders>
              <w:top w:val="single" w:color="auto" w:sz="4" w:space="0"/>
              <w:left w:val="single" w:color="auto" w:sz="4" w:space="0"/>
              <w:bottom w:val="single" w:color="auto" w:sz="4" w:space="0"/>
              <w:right w:val="single" w:color="auto" w:sz="4" w:space="0"/>
            </w:tcBorders>
            <w:vAlign w:val="center"/>
          </w:tcPr>
          <w:p w14:paraId="3C3A7E68">
            <w:pPr>
              <w:autoSpaceDE w:val="0"/>
              <w:autoSpaceDN w:val="0"/>
              <w:adjustRightInd w:val="0"/>
              <w:jc w:val="center"/>
              <w:rPr>
                <w:rFonts w:hint="eastAsia" w:ascii="Times New Roman" w:hAnsi="Times New Roman" w:cs="Times New Roman"/>
                <w:bCs/>
                <w:color w:val="000000"/>
                <w:sz w:val="24"/>
              </w:rPr>
            </w:pPr>
            <w:r>
              <w:rPr>
                <w:rFonts w:ascii="Times New Roman" w:hAnsi="Times New Roman" w:cs="Times New Roman"/>
                <w:bCs/>
                <w:color w:val="000000"/>
                <w:sz w:val="24"/>
              </w:rPr>
              <w:t>±</w:t>
            </w:r>
            <w:r>
              <w:rPr>
                <w:rFonts w:hint="eastAsia" w:ascii="Times New Roman" w:hAnsi="Times New Roman" w:cs="Times New Roman"/>
                <w:bCs/>
                <w:color w:val="000000"/>
                <w:sz w:val="24"/>
              </w:rPr>
              <w:t>2.5g</w:t>
            </w:r>
          </w:p>
        </w:tc>
        <w:tc>
          <w:tcPr>
            <w:tcW w:w="3044" w:type="dxa"/>
            <w:tcBorders>
              <w:top w:val="single" w:color="auto" w:sz="4" w:space="0"/>
              <w:left w:val="single" w:color="auto" w:sz="4" w:space="0"/>
              <w:bottom w:val="single" w:color="auto" w:sz="4" w:space="0"/>
              <w:right w:val="single" w:color="auto" w:sz="4" w:space="0"/>
            </w:tcBorders>
            <w:vAlign w:val="center"/>
          </w:tcPr>
          <w:p w14:paraId="2B102CC8">
            <w:pPr>
              <w:autoSpaceDE w:val="0"/>
              <w:autoSpaceDN w:val="0"/>
              <w:adjustRightInd w:val="0"/>
              <w:jc w:val="center"/>
              <w:rPr>
                <w:rFonts w:ascii="Times New Roman" w:hAnsi="Times New Roman" w:cs="Times New Roman"/>
                <w:bCs/>
                <w:sz w:val="24"/>
              </w:rPr>
            </w:pPr>
            <w:r>
              <w:rPr>
                <w:rFonts w:ascii="Times New Roman" w:hAnsi="Times New Roman" w:cs="Times New Roman"/>
                <w:bCs/>
                <w:sz w:val="24"/>
              </w:rPr>
              <w:t>0.</w:t>
            </w:r>
            <w:r>
              <w:rPr>
                <w:rFonts w:hint="eastAsia" w:ascii="Times New Roman" w:hAnsi="Times New Roman" w:cs="Times New Roman"/>
                <w:bCs/>
                <w:sz w:val="24"/>
              </w:rPr>
              <w:t>7</w:t>
            </w:r>
            <w:r>
              <w:rPr>
                <w:rFonts w:ascii="Times New Roman" w:hAnsi="Times New Roman" w:cs="Times New Roman"/>
                <w:bCs/>
                <w:sz w:val="24"/>
              </w:rPr>
              <w:t>g</w:t>
            </w:r>
          </w:p>
        </w:tc>
      </w:tr>
      <w:tr w14:paraId="14AD8652">
        <w:tblPrEx>
          <w:tblCellMar>
            <w:top w:w="0" w:type="dxa"/>
            <w:left w:w="108" w:type="dxa"/>
            <w:bottom w:w="0" w:type="dxa"/>
            <w:right w:w="108" w:type="dxa"/>
          </w:tblCellMar>
        </w:tblPrEx>
        <w:trPr>
          <w:cantSplit/>
          <w:trHeight w:val="473" w:hRule="atLeast"/>
        </w:trPr>
        <w:tc>
          <w:tcPr>
            <w:tcW w:w="2026" w:type="dxa"/>
            <w:tcBorders>
              <w:top w:val="single" w:color="auto" w:sz="4" w:space="0"/>
              <w:left w:val="single" w:color="auto" w:sz="4" w:space="0"/>
              <w:bottom w:val="single" w:color="auto" w:sz="4" w:space="0"/>
              <w:right w:val="single" w:color="auto" w:sz="4" w:space="0"/>
            </w:tcBorders>
            <w:vAlign w:val="center"/>
          </w:tcPr>
          <w:p w14:paraId="65513A9D">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2000</w:t>
            </w:r>
            <w:r>
              <w:rPr>
                <w:rFonts w:ascii="Times New Roman" w:hAnsi="Times New Roman" w:cs="Times New Roman"/>
                <w:bCs/>
                <w:i/>
                <w:color w:val="000000"/>
                <w:sz w:val="24"/>
              </w:rPr>
              <w:t>e</w:t>
            </w:r>
            <w:r>
              <w:rPr>
                <w:rFonts w:ascii="Times New Roman" w:hAnsi="Times New Roman" w:cs="Times New Roman"/>
                <w:bCs/>
                <w:color w:val="000000"/>
                <w:sz w:val="24"/>
              </w:rPr>
              <w:t>（</w:t>
            </w:r>
            <w:r>
              <w:rPr>
                <w:rFonts w:hint="eastAsia" w:ascii="Times New Roman" w:hAnsi="Times New Roman" w:cs="Times New Roman"/>
                <w:bCs/>
                <w:color w:val="000000"/>
                <w:sz w:val="24"/>
              </w:rPr>
              <w:t>10</w:t>
            </w:r>
            <w:r>
              <w:rPr>
                <w:rFonts w:ascii="Times New Roman" w:hAnsi="Times New Roman" w:cs="Times New Roman"/>
                <w:bCs/>
                <w:color w:val="000000"/>
                <w:sz w:val="24"/>
              </w:rPr>
              <w:t>kg）</w:t>
            </w:r>
          </w:p>
        </w:tc>
        <w:tc>
          <w:tcPr>
            <w:tcW w:w="2160" w:type="dxa"/>
            <w:tcBorders>
              <w:top w:val="single" w:color="auto" w:sz="4" w:space="0"/>
              <w:left w:val="single" w:color="auto" w:sz="4" w:space="0"/>
              <w:bottom w:val="single" w:color="auto" w:sz="4" w:space="0"/>
              <w:right w:val="single" w:color="auto" w:sz="4" w:space="0"/>
            </w:tcBorders>
            <w:vAlign w:val="center"/>
          </w:tcPr>
          <w:p w14:paraId="784287C7">
            <w:pPr>
              <w:autoSpaceDE w:val="0"/>
              <w:autoSpaceDN w:val="0"/>
              <w:adjustRightInd w:val="0"/>
              <w:snapToGrid w:val="0"/>
              <w:jc w:val="center"/>
              <w:rPr>
                <w:rFonts w:hint="eastAsia" w:ascii="Times New Roman" w:hAnsi="Times New Roman" w:cs="Times New Roman"/>
                <w:bCs/>
                <w:color w:val="000000"/>
                <w:sz w:val="24"/>
              </w:rPr>
            </w:pPr>
            <w:r>
              <w:rPr>
                <w:rFonts w:ascii="Times New Roman" w:hAnsi="Times New Roman" w:cs="Times New Roman"/>
                <w:bCs/>
                <w:color w:val="000000"/>
                <w:sz w:val="24"/>
              </w:rPr>
              <w:t>±</w:t>
            </w:r>
            <w:r>
              <w:rPr>
                <w:rFonts w:hint="eastAsia" w:ascii="Times New Roman" w:hAnsi="Times New Roman" w:cs="Times New Roman"/>
                <w:bCs/>
                <w:color w:val="000000"/>
                <w:sz w:val="24"/>
              </w:rPr>
              <w:t>5.0g</w:t>
            </w:r>
          </w:p>
        </w:tc>
        <w:tc>
          <w:tcPr>
            <w:tcW w:w="3044" w:type="dxa"/>
            <w:tcBorders>
              <w:top w:val="single" w:color="auto" w:sz="4" w:space="0"/>
              <w:left w:val="single" w:color="auto" w:sz="4" w:space="0"/>
              <w:bottom w:val="single" w:color="auto" w:sz="4" w:space="0"/>
              <w:right w:val="single" w:color="auto" w:sz="4" w:space="0"/>
            </w:tcBorders>
            <w:vAlign w:val="center"/>
          </w:tcPr>
          <w:p w14:paraId="2B5FC8F7">
            <w:pPr>
              <w:autoSpaceDE w:val="0"/>
              <w:autoSpaceDN w:val="0"/>
              <w:adjustRightInd w:val="0"/>
              <w:snapToGrid w:val="0"/>
              <w:jc w:val="center"/>
              <w:rPr>
                <w:rFonts w:ascii="Times New Roman" w:hAnsi="Times New Roman" w:cs="Times New Roman"/>
                <w:bCs/>
                <w:sz w:val="24"/>
              </w:rPr>
            </w:pPr>
            <w:r>
              <w:rPr>
                <w:rFonts w:hint="eastAsia" w:ascii="Times New Roman" w:hAnsi="Times New Roman" w:cs="Times New Roman"/>
                <w:bCs/>
                <w:sz w:val="24"/>
              </w:rPr>
              <w:t>1.5</w:t>
            </w:r>
            <w:r>
              <w:rPr>
                <w:rFonts w:ascii="Times New Roman" w:hAnsi="Times New Roman" w:cs="Times New Roman"/>
                <w:bCs/>
                <w:sz w:val="24"/>
              </w:rPr>
              <w:t>g</w:t>
            </w:r>
          </w:p>
        </w:tc>
      </w:tr>
      <w:tr w14:paraId="404482BC">
        <w:tblPrEx>
          <w:tblCellMar>
            <w:top w:w="0" w:type="dxa"/>
            <w:left w:w="108" w:type="dxa"/>
            <w:bottom w:w="0" w:type="dxa"/>
            <w:right w:w="108" w:type="dxa"/>
          </w:tblCellMar>
        </w:tblPrEx>
        <w:trPr>
          <w:cantSplit/>
          <w:trHeight w:val="473" w:hRule="atLeast"/>
        </w:trPr>
        <w:tc>
          <w:tcPr>
            <w:tcW w:w="2026" w:type="dxa"/>
            <w:tcBorders>
              <w:top w:val="single" w:color="auto" w:sz="4" w:space="0"/>
              <w:left w:val="single" w:color="auto" w:sz="4" w:space="0"/>
              <w:bottom w:val="single" w:color="auto" w:sz="4" w:space="0"/>
              <w:right w:val="single" w:color="auto" w:sz="4" w:space="0"/>
            </w:tcBorders>
            <w:vAlign w:val="center"/>
          </w:tcPr>
          <w:p w14:paraId="6006C26A">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3000</w:t>
            </w:r>
            <w:r>
              <w:rPr>
                <w:rFonts w:ascii="Times New Roman" w:hAnsi="Times New Roman" w:cs="Times New Roman"/>
                <w:bCs/>
                <w:i/>
                <w:color w:val="000000"/>
                <w:sz w:val="24"/>
              </w:rPr>
              <w:t>e</w:t>
            </w:r>
            <w:r>
              <w:rPr>
                <w:rFonts w:ascii="Times New Roman" w:hAnsi="Times New Roman" w:cs="Times New Roman"/>
                <w:bCs/>
                <w:color w:val="000000"/>
                <w:sz w:val="24"/>
              </w:rPr>
              <w:t>（</w:t>
            </w:r>
            <w:r>
              <w:rPr>
                <w:rFonts w:hint="eastAsia" w:ascii="Times New Roman" w:hAnsi="Times New Roman" w:cs="Times New Roman"/>
                <w:bCs/>
                <w:color w:val="000000"/>
                <w:sz w:val="24"/>
              </w:rPr>
              <w:t>15</w:t>
            </w:r>
            <w:r>
              <w:rPr>
                <w:rFonts w:ascii="Times New Roman" w:hAnsi="Times New Roman" w:cs="Times New Roman"/>
                <w:bCs/>
                <w:color w:val="000000"/>
                <w:sz w:val="24"/>
              </w:rPr>
              <w:t>kg）</w:t>
            </w:r>
          </w:p>
        </w:tc>
        <w:tc>
          <w:tcPr>
            <w:tcW w:w="2160" w:type="dxa"/>
            <w:tcBorders>
              <w:top w:val="single" w:color="auto" w:sz="4" w:space="0"/>
              <w:left w:val="single" w:color="auto" w:sz="4" w:space="0"/>
              <w:bottom w:val="single" w:color="auto" w:sz="4" w:space="0"/>
              <w:right w:val="single" w:color="auto" w:sz="4" w:space="0"/>
            </w:tcBorders>
            <w:vAlign w:val="center"/>
          </w:tcPr>
          <w:p w14:paraId="7E5D5969">
            <w:pPr>
              <w:autoSpaceDE w:val="0"/>
              <w:autoSpaceDN w:val="0"/>
              <w:adjustRightInd w:val="0"/>
              <w:snapToGrid w:val="0"/>
              <w:jc w:val="center"/>
              <w:rPr>
                <w:rFonts w:hint="eastAsia" w:ascii="Times New Roman" w:hAnsi="Times New Roman" w:cs="Times New Roman"/>
                <w:bCs/>
                <w:color w:val="000000"/>
                <w:sz w:val="24"/>
              </w:rPr>
            </w:pPr>
            <w:r>
              <w:rPr>
                <w:rFonts w:ascii="Times New Roman" w:hAnsi="Times New Roman" w:cs="Times New Roman"/>
                <w:bCs/>
                <w:color w:val="000000"/>
                <w:sz w:val="24"/>
              </w:rPr>
              <w:t>±</w:t>
            </w:r>
            <w:r>
              <w:rPr>
                <w:rFonts w:hint="eastAsia" w:ascii="Times New Roman" w:hAnsi="Times New Roman" w:cs="Times New Roman"/>
                <w:bCs/>
                <w:color w:val="000000"/>
                <w:sz w:val="24"/>
              </w:rPr>
              <w:t>7.5g</w:t>
            </w:r>
          </w:p>
        </w:tc>
        <w:tc>
          <w:tcPr>
            <w:tcW w:w="3044" w:type="dxa"/>
            <w:tcBorders>
              <w:top w:val="single" w:color="auto" w:sz="4" w:space="0"/>
              <w:left w:val="single" w:color="auto" w:sz="4" w:space="0"/>
              <w:bottom w:val="single" w:color="auto" w:sz="4" w:space="0"/>
              <w:right w:val="single" w:color="auto" w:sz="4" w:space="0"/>
            </w:tcBorders>
            <w:vAlign w:val="center"/>
          </w:tcPr>
          <w:p w14:paraId="5E3C097A">
            <w:pPr>
              <w:autoSpaceDE w:val="0"/>
              <w:autoSpaceDN w:val="0"/>
              <w:adjustRightInd w:val="0"/>
              <w:snapToGrid w:val="0"/>
              <w:jc w:val="center"/>
              <w:rPr>
                <w:rFonts w:ascii="Times New Roman" w:hAnsi="Times New Roman" w:cs="Times New Roman"/>
                <w:bCs/>
                <w:sz w:val="24"/>
              </w:rPr>
            </w:pPr>
            <w:r>
              <w:rPr>
                <w:rFonts w:hint="eastAsia" w:ascii="Times New Roman" w:hAnsi="Times New Roman" w:cs="Times New Roman"/>
                <w:bCs/>
                <w:sz w:val="24"/>
              </w:rPr>
              <w:t>2.1</w:t>
            </w:r>
            <w:r>
              <w:rPr>
                <w:rFonts w:ascii="Times New Roman" w:hAnsi="Times New Roman" w:cs="Times New Roman"/>
                <w:bCs/>
                <w:sz w:val="24"/>
              </w:rPr>
              <w:t>g</w:t>
            </w:r>
          </w:p>
        </w:tc>
      </w:tr>
    </w:tbl>
    <w:p w14:paraId="1F5831FA">
      <w:pPr>
        <w:spacing w:line="360" w:lineRule="auto"/>
        <w:ind w:firstLine="480" w:firstLineChars="200"/>
        <w:rPr>
          <w:rFonts w:ascii="Times New Roman" w:hAnsi="Times New Roman" w:cs="Times New Roman"/>
          <w:bCs/>
          <w:color w:val="000000"/>
          <w:sz w:val="24"/>
        </w:rPr>
      </w:pPr>
    </w:p>
    <w:p w14:paraId="158208D5">
      <w:pPr>
        <w:spacing w:line="360" w:lineRule="auto"/>
        <w:ind w:firstLine="480" w:firstLineChars="200"/>
        <w:rPr>
          <w:rFonts w:ascii="Times New Roman" w:hAnsi="Times New Roman" w:cs="Times New Roman"/>
          <w:bCs/>
          <w:color w:val="000000"/>
          <w:sz w:val="24"/>
        </w:rPr>
      </w:pPr>
      <w:r>
        <w:rPr>
          <w:rFonts w:ascii="Times New Roman" w:hAnsi="Times New Roman" w:cs="Times New Roman"/>
          <w:bCs/>
          <w:color w:val="000000"/>
          <w:sz w:val="24"/>
        </w:rPr>
        <w:t>2、最大秤量为</w:t>
      </w:r>
      <w:r>
        <w:rPr>
          <w:rFonts w:hint="eastAsia" w:ascii="Times New Roman" w:hAnsi="Times New Roman" w:cs="Times New Roman"/>
          <w:bCs/>
          <w:color w:val="000000"/>
          <w:sz w:val="24"/>
        </w:rPr>
        <w:t>6/</w:t>
      </w:r>
      <w:r>
        <w:rPr>
          <w:rFonts w:ascii="Times New Roman" w:hAnsi="Times New Roman" w:cs="Times New Roman"/>
          <w:bCs/>
          <w:color w:val="000000"/>
          <w:sz w:val="24"/>
        </w:rPr>
        <w:t>15kg，最小秤量为</w:t>
      </w:r>
      <w:r>
        <w:rPr>
          <w:rFonts w:hint="eastAsia" w:ascii="Times New Roman" w:hAnsi="Times New Roman" w:cs="Times New Roman"/>
          <w:bCs/>
          <w:color w:val="000000"/>
          <w:sz w:val="24"/>
        </w:rPr>
        <w:t>4</w:t>
      </w:r>
      <w:r>
        <w:rPr>
          <w:rFonts w:ascii="Times New Roman" w:hAnsi="Times New Roman" w:cs="Times New Roman"/>
          <w:bCs/>
          <w:color w:val="000000"/>
          <w:sz w:val="24"/>
        </w:rPr>
        <w:t>0g，检定分度值e=</w:t>
      </w:r>
      <w:r>
        <w:rPr>
          <w:rFonts w:hint="eastAsia" w:ascii="Times New Roman" w:hAnsi="Times New Roman" w:cs="Times New Roman"/>
          <w:bCs/>
          <w:color w:val="000000"/>
          <w:sz w:val="24"/>
        </w:rPr>
        <w:t>2/</w:t>
      </w:r>
      <w:r>
        <w:rPr>
          <w:rFonts w:ascii="Times New Roman" w:hAnsi="Times New Roman" w:cs="Times New Roman"/>
          <w:bCs/>
          <w:color w:val="000000"/>
          <w:sz w:val="24"/>
        </w:rPr>
        <w:t>5g，准确度等级为</w:t>
      </w:r>
      <w:r>
        <w:rPr>
          <w:rFonts w:ascii="Times New Roman" w:hAnsi="Times New Roman" w:eastAsia="仿宋_GB2312" w:cs="Times New Roman"/>
        </w:rPr>
        <w:drawing>
          <wp:inline distT="0" distB="0" distL="0" distR="0">
            <wp:extent cx="276860" cy="131445"/>
            <wp:effectExtent l="19050" t="0" r="8890" b="0"/>
            <wp:docPr id="11" name="图片 10" descr="classe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classeIII"/>
                    <pic:cNvPicPr>
                      <a:picLocks noChangeAspect="1" noChangeArrowheads="1"/>
                    </pic:cNvPicPr>
                  </pic:nvPicPr>
                  <pic:blipFill>
                    <a:blip r:embed="rId5" cstate="print"/>
                    <a:srcRect/>
                    <a:stretch>
                      <a:fillRect/>
                    </a:stretch>
                  </pic:blipFill>
                  <pic:spPr>
                    <a:xfrm>
                      <a:off x="0" y="0"/>
                      <a:ext cx="276860" cy="131445"/>
                    </a:xfrm>
                    <a:prstGeom prst="rect">
                      <a:avLst/>
                    </a:prstGeom>
                    <a:noFill/>
                    <a:ln w="9525">
                      <a:noFill/>
                      <a:miter lim="800000"/>
                      <a:headEnd/>
                      <a:tailEnd/>
                    </a:ln>
                  </pic:spPr>
                </pic:pic>
              </a:graphicData>
            </a:graphic>
          </wp:inline>
        </w:drawing>
      </w:r>
      <w:r>
        <w:rPr>
          <w:rFonts w:ascii="Times New Roman" w:hAnsi="Times New Roman" w:cs="Times New Roman"/>
          <w:bCs/>
          <w:color w:val="000000"/>
          <w:sz w:val="24"/>
        </w:rPr>
        <w:t>级的数字指示秤各秤量点扩展不确定度数据见表</w:t>
      </w:r>
      <w:r>
        <w:rPr>
          <w:rFonts w:hint="eastAsia" w:ascii="Times New Roman" w:hAnsi="Times New Roman" w:cs="Times New Roman"/>
          <w:bCs/>
          <w:color w:val="000000"/>
          <w:sz w:val="24"/>
        </w:rPr>
        <w:t>4</w:t>
      </w:r>
      <w:r>
        <w:rPr>
          <w:rFonts w:ascii="Times New Roman" w:hAnsi="Times New Roman" w:cs="Times New Roman"/>
          <w:bCs/>
          <w:color w:val="000000"/>
          <w:sz w:val="24"/>
        </w:rPr>
        <w:t>：</w:t>
      </w:r>
    </w:p>
    <w:p w14:paraId="38999205">
      <w:pPr>
        <w:spacing w:line="360" w:lineRule="auto"/>
        <w:jc w:val="center"/>
        <w:rPr>
          <w:rFonts w:ascii="Times New Roman" w:hAnsi="Times New Roman" w:cs="Times New Roman"/>
          <w:bCs/>
          <w:color w:val="000000"/>
          <w:sz w:val="24"/>
        </w:rPr>
      </w:pPr>
      <w:r>
        <w:rPr>
          <w:rFonts w:hint="eastAsia" w:ascii="Times New Roman" w:hAnsi="Times New Roman" w:cs="Times New Roman"/>
          <w:bCs/>
          <w:color w:val="000000"/>
          <w:sz w:val="24"/>
        </w:rPr>
        <w:t>表4  最大秤量15kg的数字指示秤</w:t>
      </w:r>
    </w:p>
    <w:tbl>
      <w:tblPr>
        <w:tblStyle w:val="7"/>
        <w:tblW w:w="7230" w:type="dxa"/>
        <w:tblInd w:w="828" w:type="dxa"/>
        <w:tblLayout w:type="fixed"/>
        <w:tblCellMar>
          <w:top w:w="0" w:type="dxa"/>
          <w:left w:w="108" w:type="dxa"/>
          <w:bottom w:w="0" w:type="dxa"/>
          <w:right w:w="108" w:type="dxa"/>
        </w:tblCellMar>
      </w:tblPr>
      <w:tblGrid>
        <w:gridCol w:w="2115"/>
        <w:gridCol w:w="2071"/>
        <w:gridCol w:w="3044"/>
      </w:tblGrid>
      <w:tr w14:paraId="2DD69B0E">
        <w:tblPrEx>
          <w:tblCellMar>
            <w:top w:w="0" w:type="dxa"/>
            <w:left w:w="108" w:type="dxa"/>
            <w:bottom w:w="0" w:type="dxa"/>
            <w:right w:w="108" w:type="dxa"/>
          </w:tblCellMar>
        </w:tblPrEx>
        <w:trPr>
          <w:cantSplit/>
          <w:trHeight w:val="728" w:hRule="atLeast"/>
        </w:trPr>
        <w:tc>
          <w:tcPr>
            <w:tcW w:w="2115" w:type="dxa"/>
            <w:tcBorders>
              <w:top w:val="single" w:color="auto" w:sz="4" w:space="0"/>
              <w:left w:val="single" w:color="auto" w:sz="4" w:space="0"/>
              <w:right w:val="single" w:color="auto" w:sz="4" w:space="0"/>
            </w:tcBorders>
            <w:vAlign w:val="center"/>
          </w:tcPr>
          <w:p w14:paraId="76839DF5">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秤量点</w:t>
            </w:r>
          </w:p>
        </w:tc>
        <w:tc>
          <w:tcPr>
            <w:tcW w:w="2071" w:type="dxa"/>
            <w:tcBorders>
              <w:top w:val="single" w:color="auto" w:sz="4" w:space="0"/>
              <w:left w:val="single" w:color="auto" w:sz="4" w:space="0"/>
              <w:right w:val="single" w:color="auto" w:sz="4" w:space="0"/>
            </w:tcBorders>
            <w:vAlign w:val="center"/>
          </w:tcPr>
          <w:p w14:paraId="324FBF88">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最大允许误差</w:t>
            </w:r>
          </w:p>
          <w:p w14:paraId="3873A43E">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MPE</w:t>
            </w:r>
          </w:p>
        </w:tc>
        <w:tc>
          <w:tcPr>
            <w:tcW w:w="3044" w:type="dxa"/>
            <w:tcBorders>
              <w:top w:val="single" w:color="auto" w:sz="4" w:space="0"/>
              <w:left w:val="single" w:color="auto" w:sz="4" w:space="0"/>
              <w:bottom w:val="single" w:color="auto" w:sz="4" w:space="0"/>
              <w:right w:val="single" w:color="auto" w:sz="4" w:space="0"/>
            </w:tcBorders>
          </w:tcPr>
          <w:p w14:paraId="47709E36">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扩展不确定度</w:t>
            </w:r>
          </w:p>
          <w:p w14:paraId="46726697">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i/>
                <w:color w:val="000000"/>
                <w:sz w:val="24"/>
              </w:rPr>
              <w:t>U</w:t>
            </w:r>
            <w:r>
              <w:rPr>
                <w:rFonts w:ascii="Times New Roman" w:hAnsi="Times New Roman" w:cs="Times New Roman"/>
                <w:bCs/>
                <w:color w:val="000000"/>
                <w:sz w:val="24"/>
              </w:rPr>
              <w:t>（</w:t>
            </w:r>
            <w:r>
              <w:rPr>
                <w:rFonts w:ascii="Times New Roman" w:hAnsi="Times New Roman" w:cs="Times New Roman"/>
                <w:bCs/>
                <w:i/>
                <w:color w:val="000000"/>
                <w:sz w:val="24"/>
              </w:rPr>
              <w:t>k</w:t>
            </w:r>
            <w:r>
              <w:rPr>
                <w:rFonts w:hint="eastAsia" w:ascii="Times New Roman" w:hAnsi="Times New Roman" w:cs="Times New Roman"/>
                <w:bCs/>
                <w:i/>
                <w:color w:val="000000"/>
                <w:sz w:val="24"/>
              </w:rPr>
              <w:t xml:space="preserve"> </w:t>
            </w:r>
            <w:r>
              <w:rPr>
                <w:rFonts w:ascii="Times New Roman" w:hAnsi="Times New Roman" w:cs="Times New Roman"/>
                <w:bCs/>
                <w:color w:val="000000"/>
                <w:sz w:val="24"/>
              </w:rPr>
              <w:t>=2）</w:t>
            </w:r>
          </w:p>
        </w:tc>
      </w:tr>
      <w:tr w14:paraId="54A7A36C">
        <w:tblPrEx>
          <w:tblCellMar>
            <w:top w:w="0" w:type="dxa"/>
            <w:left w:w="108" w:type="dxa"/>
            <w:bottom w:w="0" w:type="dxa"/>
            <w:right w:w="108" w:type="dxa"/>
          </w:tblCellMar>
        </w:tblPrEx>
        <w:trPr>
          <w:cantSplit/>
          <w:trHeight w:val="473" w:hRule="atLeast"/>
        </w:trPr>
        <w:tc>
          <w:tcPr>
            <w:tcW w:w="2115" w:type="dxa"/>
            <w:tcBorders>
              <w:top w:val="single" w:color="auto" w:sz="4" w:space="0"/>
              <w:left w:val="single" w:color="auto" w:sz="4" w:space="0"/>
              <w:bottom w:val="single" w:color="auto" w:sz="4" w:space="0"/>
              <w:right w:val="single" w:color="auto" w:sz="4" w:space="0"/>
            </w:tcBorders>
            <w:vAlign w:val="center"/>
          </w:tcPr>
          <w:p w14:paraId="1D0726A7">
            <w:pPr>
              <w:autoSpaceDE w:val="0"/>
              <w:autoSpaceDN w:val="0"/>
              <w:adjustRightInd w:val="0"/>
              <w:jc w:val="center"/>
              <w:rPr>
                <w:rFonts w:ascii="Times New Roman" w:hAnsi="Times New Roman" w:cs="Times New Roman"/>
                <w:bCs/>
                <w:color w:val="000000"/>
                <w:sz w:val="24"/>
              </w:rPr>
            </w:pPr>
            <w:r>
              <w:rPr>
                <w:rFonts w:ascii="Times New Roman" w:hAnsi="Times New Roman" w:cs="Times New Roman"/>
                <w:bCs/>
                <w:color w:val="000000"/>
                <w:sz w:val="24"/>
              </w:rPr>
              <w:t>500</w:t>
            </w:r>
            <w:r>
              <w:rPr>
                <w:rFonts w:ascii="Times New Roman" w:hAnsi="Times New Roman" w:cs="Times New Roman"/>
                <w:bCs/>
                <w:i/>
                <w:color w:val="000000"/>
                <w:sz w:val="24"/>
              </w:rPr>
              <w:t>e</w:t>
            </w:r>
            <w:r>
              <w:rPr>
                <w:rFonts w:hint="eastAsia" w:ascii="Times New Roman" w:hAnsi="Times New Roman" w:cs="Times New Roman"/>
                <w:bCs/>
                <w:color w:val="000000"/>
                <w:sz w:val="24"/>
                <w:vertAlign w:val="subscript"/>
              </w:rPr>
              <w:t>1</w:t>
            </w:r>
            <w:r>
              <w:rPr>
                <w:rFonts w:ascii="Times New Roman" w:hAnsi="Times New Roman" w:cs="Times New Roman"/>
                <w:bCs/>
                <w:color w:val="000000"/>
                <w:sz w:val="24"/>
              </w:rPr>
              <w:t>（</w:t>
            </w:r>
            <w:r>
              <w:rPr>
                <w:rFonts w:hint="eastAsia" w:ascii="Times New Roman" w:hAnsi="Times New Roman" w:cs="Times New Roman"/>
                <w:bCs/>
                <w:color w:val="000000"/>
                <w:sz w:val="24"/>
              </w:rPr>
              <w:t>1</w:t>
            </w:r>
            <w:r>
              <w:rPr>
                <w:rFonts w:ascii="Times New Roman" w:hAnsi="Times New Roman" w:cs="Times New Roman"/>
                <w:bCs/>
                <w:color w:val="000000"/>
                <w:sz w:val="24"/>
              </w:rPr>
              <w:t>kg）</w:t>
            </w:r>
          </w:p>
        </w:tc>
        <w:tc>
          <w:tcPr>
            <w:tcW w:w="2071" w:type="dxa"/>
            <w:tcBorders>
              <w:top w:val="single" w:color="auto" w:sz="4" w:space="0"/>
              <w:left w:val="single" w:color="auto" w:sz="4" w:space="0"/>
              <w:bottom w:val="single" w:color="auto" w:sz="4" w:space="0"/>
              <w:right w:val="single" w:color="auto" w:sz="4" w:space="0"/>
            </w:tcBorders>
            <w:vAlign w:val="center"/>
          </w:tcPr>
          <w:p w14:paraId="3662A1D8">
            <w:pPr>
              <w:autoSpaceDE w:val="0"/>
              <w:autoSpaceDN w:val="0"/>
              <w:adjustRightInd w:val="0"/>
              <w:jc w:val="center"/>
              <w:rPr>
                <w:rFonts w:hint="eastAsia" w:ascii="Times New Roman" w:hAnsi="Times New Roman" w:cs="Times New Roman"/>
                <w:bCs/>
                <w:color w:val="000000"/>
                <w:sz w:val="24"/>
              </w:rPr>
            </w:pPr>
            <w:r>
              <w:rPr>
                <w:rFonts w:ascii="Times New Roman" w:hAnsi="Times New Roman" w:cs="Times New Roman"/>
                <w:bCs/>
                <w:color w:val="000000"/>
                <w:sz w:val="24"/>
              </w:rPr>
              <w:t>±</w:t>
            </w:r>
            <w:r>
              <w:rPr>
                <w:rFonts w:hint="eastAsia" w:ascii="Times New Roman" w:hAnsi="Times New Roman" w:cs="Times New Roman"/>
                <w:bCs/>
                <w:color w:val="000000"/>
                <w:sz w:val="24"/>
              </w:rPr>
              <w:t>1.0g</w:t>
            </w:r>
          </w:p>
        </w:tc>
        <w:tc>
          <w:tcPr>
            <w:tcW w:w="3044" w:type="dxa"/>
            <w:tcBorders>
              <w:top w:val="single" w:color="auto" w:sz="4" w:space="0"/>
              <w:left w:val="single" w:color="auto" w:sz="4" w:space="0"/>
              <w:bottom w:val="single" w:color="auto" w:sz="4" w:space="0"/>
              <w:right w:val="single" w:color="auto" w:sz="4" w:space="0"/>
            </w:tcBorders>
            <w:vAlign w:val="center"/>
          </w:tcPr>
          <w:p w14:paraId="00E7B8C2">
            <w:pPr>
              <w:autoSpaceDE w:val="0"/>
              <w:autoSpaceDN w:val="0"/>
              <w:adjustRightInd w:val="0"/>
              <w:jc w:val="center"/>
              <w:rPr>
                <w:rFonts w:ascii="Times New Roman" w:hAnsi="Times New Roman" w:cs="Times New Roman"/>
                <w:bCs/>
                <w:sz w:val="24"/>
              </w:rPr>
            </w:pPr>
            <w:r>
              <w:rPr>
                <w:rFonts w:ascii="Times New Roman" w:hAnsi="Times New Roman" w:cs="Times New Roman"/>
                <w:bCs/>
                <w:sz w:val="24"/>
              </w:rPr>
              <w:t>0.</w:t>
            </w:r>
            <w:r>
              <w:rPr>
                <w:rFonts w:hint="eastAsia" w:ascii="Times New Roman" w:hAnsi="Times New Roman" w:cs="Times New Roman"/>
                <w:bCs/>
                <w:sz w:val="24"/>
              </w:rPr>
              <w:t>3</w:t>
            </w:r>
            <w:r>
              <w:rPr>
                <w:rFonts w:ascii="Times New Roman" w:hAnsi="Times New Roman" w:cs="Times New Roman"/>
                <w:bCs/>
                <w:sz w:val="24"/>
              </w:rPr>
              <w:t>g</w:t>
            </w:r>
          </w:p>
        </w:tc>
      </w:tr>
      <w:tr w14:paraId="122C221D">
        <w:tblPrEx>
          <w:tblCellMar>
            <w:top w:w="0" w:type="dxa"/>
            <w:left w:w="108" w:type="dxa"/>
            <w:bottom w:w="0" w:type="dxa"/>
            <w:right w:w="108" w:type="dxa"/>
          </w:tblCellMar>
        </w:tblPrEx>
        <w:trPr>
          <w:cantSplit/>
          <w:trHeight w:val="473" w:hRule="atLeast"/>
        </w:trPr>
        <w:tc>
          <w:tcPr>
            <w:tcW w:w="2115" w:type="dxa"/>
            <w:tcBorders>
              <w:top w:val="single" w:color="auto" w:sz="4" w:space="0"/>
              <w:left w:val="single" w:color="auto" w:sz="4" w:space="0"/>
              <w:bottom w:val="single" w:color="auto" w:sz="4" w:space="0"/>
              <w:right w:val="single" w:color="auto" w:sz="4" w:space="0"/>
            </w:tcBorders>
            <w:vAlign w:val="center"/>
          </w:tcPr>
          <w:p w14:paraId="3E3541E0">
            <w:pPr>
              <w:autoSpaceDE w:val="0"/>
              <w:autoSpaceDN w:val="0"/>
              <w:adjustRightInd w:val="0"/>
              <w:snapToGrid w:val="0"/>
              <w:jc w:val="center"/>
              <w:rPr>
                <w:rFonts w:ascii="Times New Roman" w:hAnsi="Times New Roman" w:cs="Times New Roman"/>
                <w:bCs/>
                <w:color w:val="000000"/>
                <w:sz w:val="24"/>
              </w:rPr>
            </w:pPr>
            <w:r>
              <w:rPr>
                <w:rFonts w:hint="eastAsia" w:ascii="Times New Roman" w:hAnsi="Times New Roman" w:cs="Times New Roman"/>
                <w:bCs/>
                <w:color w:val="000000"/>
                <w:sz w:val="24"/>
              </w:rPr>
              <w:t>500</w:t>
            </w:r>
            <w:r>
              <w:rPr>
                <w:rFonts w:ascii="Times New Roman" w:hAnsi="Times New Roman" w:cs="Times New Roman"/>
                <w:bCs/>
                <w:i/>
                <w:color w:val="000000"/>
                <w:sz w:val="24"/>
              </w:rPr>
              <w:t>e</w:t>
            </w:r>
            <w:r>
              <w:rPr>
                <w:rFonts w:hint="eastAsia" w:ascii="Times New Roman" w:hAnsi="Times New Roman" w:cs="Times New Roman"/>
                <w:bCs/>
                <w:color w:val="000000"/>
                <w:sz w:val="24"/>
                <w:vertAlign w:val="subscript"/>
              </w:rPr>
              <w:t>2</w:t>
            </w:r>
            <w:r>
              <w:rPr>
                <w:rFonts w:ascii="Times New Roman" w:hAnsi="Times New Roman" w:cs="Times New Roman"/>
                <w:bCs/>
                <w:color w:val="000000"/>
                <w:sz w:val="24"/>
              </w:rPr>
              <w:t>（</w:t>
            </w:r>
            <w:r>
              <w:rPr>
                <w:rFonts w:hint="eastAsia" w:ascii="Times New Roman" w:hAnsi="Times New Roman" w:cs="Times New Roman"/>
                <w:bCs/>
                <w:color w:val="000000"/>
                <w:sz w:val="24"/>
              </w:rPr>
              <w:t>2.5</w:t>
            </w:r>
            <w:r>
              <w:rPr>
                <w:rFonts w:ascii="Times New Roman" w:hAnsi="Times New Roman" w:cs="Times New Roman"/>
                <w:bCs/>
                <w:color w:val="000000"/>
                <w:sz w:val="24"/>
              </w:rPr>
              <w:t>kg）</w:t>
            </w:r>
          </w:p>
        </w:tc>
        <w:tc>
          <w:tcPr>
            <w:tcW w:w="2071" w:type="dxa"/>
            <w:tcBorders>
              <w:top w:val="single" w:color="auto" w:sz="4" w:space="0"/>
              <w:left w:val="single" w:color="auto" w:sz="4" w:space="0"/>
              <w:bottom w:val="single" w:color="auto" w:sz="4" w:space="0"/>
              <w:right w:val="single" w:color="auto" w:sz="4" w:space="0"/>
            </w:tcBorders>
            <w:vAlign w:val="center"/>
          </w:tcPr>
          <w:p w14:paraId="1C2CF2F0">
            <w:pPr>
              <w:autoSpaceDE w:val="0"/>
              <w:autoSpaceDN w:val="0"/>
              <w:adjustRightInd w:val="0"/>
              <w:snapToGrid w:val="0"/>
              <w:jc w:val="center"/>
              <w:rPr>
                <w:rFonts w:hint="eastAsia" w:ascii="Times New Roman" w:hAnsi="Times New Roman" w:cs="Times New Roman"/>
                <w:bCs/>
                <w:color w:val="000000"/>
                <w:sz w:val="24"/>
              </w:rPr>
            </w:pPr>
            <w:r>
              <w:rPr>
                <w:rFonts w:ascii="Times New Roman" w:hAnsi="Times New Roman" w:cs="Times New Roman"/>
                <w:bCs/>
                <w:color w:val="000000"/>
                <w:sz w:val="24"/>
              </w:rPr>
              <w:t>±</w:t>
            </w:r>
            <w:r>
              <w:rPr>
                <w:rFonts w:hint="eastAsia" w:ascii="Times New Roman" w:hAnsi="Times New Roman" w:cs="Times New Roman"/>
                <w:bCs/>
                <w:color w:val="000000"/>
                <w:sz w:val="24"/>
              </w:rPr>
              <w:t>2.0g</w:t>
            </w:r>
          </w:p>
        </w:tc>
        <w:tc>
          <w:tcPr>
            <w:tcW w:w="3044" w:type="dxa"/>
            <w:tcBorders>
              <w:top w:val="single" w:color="auto" w:sz="4" w:space="0"/>
              <w:left w:val="single" w:color="auto" w:sz="4" w:space="0"/>
              <w:bottom w:val="single" w:color="auto" w:sz="4" w:space="0"/>
              <w:right w:val="single" w:color="auto" w:sz="4" w:space="0"/>
            </w:tcBorders>
            <w:vAlign w:val="center"/>
          </w:tcPr>
          <w:p w14:paraId="03709C63">
            <w:pPr>
              <w:autoSpaceDE w:val="0"/>
              <w:autoSpaceDN w:val="0"/>
              <w:adjustRightInd w:val="0"/>
              <w:snapToGrid w:val="0"/>
              <w:jc w:val="center"/>
              <w:rPr>
                <w:rFonts w:ascii="Times New Roman" w:hAnsi="Times New Roman" w:cs="Times New Roman"/>
                <w:bCs/>
                <w:sz w:val="24"/>
              </w:rPr>
            </w:pPr>
            <w:r>
              <w:rPr>
                <w:rFonts w:hint="eastAsia" w:ascii="Times New Roman" w:hAnsi="Times New Roman" w:cs="Times New Roman"/>
                <w:bCs/>
                <w:sz w:val="24"/>
              </w:rPr>
              <w:t>0.3</w:t>
            </w:r>
            <w:r>
              <w:rPr>
                <w:rFonts w:ascii="Times New Roman" w:hAnsi="Times New Roman" w:cs="Times New Roman"/>
                <w:bCs/>
                <w:sz w:val="24"/>
              </w:rPr>
              <w:t>g</w:t>
            </w:r>
          </w:p>
        </w:tc>
      </w:tr>
      <w:tr w14:paraId="107359C1">
        <w:tblPrEx>
          <w:tblCellMar>
            <w:top w:w="0" w:type="dxa"/>
            <w:left w:w="108" w:type="dxa"/>
            <w:bottom w:w="0" w:type="dxa"/>
            <w:right w:w="108" w:type="dxa"/>
          </w:tblCellMar>
        </w:tblPrEx>
        <w:trPr>
          <w:cantSplit/>
          <w:trHeight w:val="473" w:hRule="atLeast"/>
        </w:trPr>
        <w:tc>
          <w:tcPr>
            <w:tcW w:w="2115" w:type="dxa"/>
            <w:tcBorders>
              <w:top w:val="single" w:color="auto" w:sz="4" w:space="0"/>
              <w:left w:val="single" w:color="auto" w:sz="4" w:space="0"/>
              <w:bottom w:val="single" w:color="auto" w:sz="4" w:space="0"/>
              <w:right w:val="single" w:color="auto" w:sz="4" w:space="0"/>
            </w:tcBorders>
            <w:vAlign w:val="center"/>
          </w:tcPr>
          <w:p w14:paraId="42256317">
            <w:pPr>
              <w:autoSpaceDE w:val="0"/>
              <w:autoSpaceDN w:val="0"/>
              <w:adjustRightInd w:val="0"/>
              <w:jc w:val="center"/>
              <w:rPr>
                <w:rFonts w:ascii="Times New Roman" w:hAnsi="Times New Roman" w:cs="Times New Roman"/>
                <w:bCs/>
                <w:color w:val="000000"/>
                <w:sz w:val="24"/>
              </w:rPr>
            </w:pPr>
            <w:r>
              <w:rPr>
                <w:rFonts w:hint="eastAsia" w:ascii="Times New Roman" w:hAnsi="Times New Roman" w:cs="Times New Roman"/>
                <w:bCs/>
                <w:color w:val="000000"/>
                <w:sz w:val="24"/>
              </w:rPr>
              <w:t>2000</w:t>
            </w:r>
            <w:r>
              <w:rPr>
                <w:rFonts w:ascii="Times New Roman" w:hAnsi="Times New Roman" w:cs="Times New Roman"/>
                <w:bCs/>
                <w:i/>
                <w:color w:val="000000"/>
                <w:sz w:val="24"/>
              </w:rPr>
              <w:t>e</w:t>
            </w:r>
            <w:r>
              <w:rPr>
                <w:rFonts w:hint="eastAsia" w:ascii="Times New Roman" w:hAnsi="Times New Roman" w:cs="Times New Roman"/>
                <w:bCs/>
                <w:color w:val="000000"/>
                <w:sz w:val="24"/>
                <w:vertAlign w:val="subscript"/>
              </w:rPr>
              <w:t>1</w:t>
            </w:r>
            <w:r>
              <w:rPr>
                <w:rFonts w:ascii="Times New Roman" w:hAnsi="Times New Roman" w:cs="Times New Roman"/>
                <w:bCs/>
                <w:color w:val="000000"/>
                <w:sz w:val="24"/>
              </w:rPr>
              <w:t>（</w:t>
            </w:r>
            <w:r>
              <w:rPr>
                <w:rFonts w:hint="eastAsia" w:ascii="Times New Roman" w:hAnsi="Times New Roman" w:cs="Times New Roman"/>
                <w:bCs/>
                <w:color w:val="000000"/>
                <w:sz w:val="24"/>
              </w:rPr>
              <w:t>4</w:t>
            </w:r>
            <w:r>
              <w:rPr>
                <w:rFonts w:ascii="Times New Roman" w:hAnsi="Times New Roman" w:cs="Times New Roman"/>
                <w:bCs/>
                <w:color w:val="000000"/>
                <w:sz w:val="24"/>
              </w:rPr>
              <w:t>kg）</w:t>
            </w:r>
          </w:p>
        </w:tc>
        <w:tc>
          <w:tcPr>
            <w:tcW w:w="2071" w:type="dxa"/>
            <w:tcBorders>
              <w:top w:val="single" w:color="auto" w:sz="4" w:space="0"/>
              <w:left w:val="single" w:color="auto" w:sz="4" w:space="0"/>
              <w:bottom w:val="single" w:color="auto" w:sz="4" w:space="0"/>
              <w:right w:val="single" w:color="auto" w:sz="4" w:space="0"/>
            </w:tcBorders>
            <w:vAlign w:val="center"/>
          </w:tcPr>
          <w:p w14:paraId="2F5737CF">
            <w:pPr>
              <w:autoSpaceDE w:val="0"/>
              <w:autoSpaceDN w:val="0"/>
              <w:adjustRightInd w:val="0"/>
              <w:jc w:val="center"/>
              <w:rPr>
                <w:rFonts w:hint="eastAsia" w:ascii="Times New Roman" w:hAnsi="Times New Roman" w:cs="Times New Roman"/>
                <w:bCs/>
                <w:color w:val="000000"/>
                <w:sz w:val="24"/>
              </w:rPr>
            </w:pPr>
            <w:r>
              <w:rPr>
                <w:rFonts w:ascii="Times New Roman" w:hAnsi="Times New Roman" w:cs="Times New Roman"/>
                <w:bCs/>
                <w:color w:val="000000"/>
                <w:sz w:val="24"/>
              </w:rPr>
              <w:t>±</w:t>
            </w:r>
            <w:r>
              <w:rPr>
                <w:rFonts w:hint="eastAsia" w:ascii="Times New Roman" w:hAnsi="Times New Roman" w:cs="Times New Roman"/>
                <w:bCs/>
                <w:color w:val="000000"/>
                <w:sz w:val="24"/>
              </w:rPr>
              <w:t>2.0g</w:t>
            </w:r>
          </w:p>
        </w:tc>
        <w:tc>
          <w:tcPr>
            <w:tcW w:w="3044" w:type="dxa"/>
            <w:tcBorders>
              <w:top w:val="single" w:color="auto" w:sz="4" w:space="0"/>
              <w:left w:val="single" w:color="auto" w:sz="4" w:space="0"/>
              <w:bottom w:val="single" w:color="auto" w:sz="4" w:space="0"/>
              <w:right w:val="single" w:color="auto" w:sz="4" w:space="0"/>
            </w:tcBorders>
            <w:vAlign w:val="center"/>
          </w:tcPr>
          <w:p w14:paraId="4004BA7E">
            <w:pPr>
              <w:autoSpaceDE w:val="0"/>
              <w:autoSpaceDN w:val="0"/>
              <w:adjustRightInd w:val="0"/>
              <w:jc w:val="center"/>
              <w:rPr>
                <w:rFonts w:ascii="Times New Roman" w:hAnsi="Times New Roman" w:cs="Times New Roman"/>
                <w:bCs/>
                <w:sz w:val="24"/>
              </w:rPr>
            </w:pPr>
            <w:r>
              <w:rPr>
                <w:rFonts w:ascii="Times New Roman" w:hAnsi="Times New Roman" w:cs="Times New Roman"/>
                <w:bCs/>
                <w:sz w:val="24"/>
              </w:rPr>
              <w:t>0.</w:t>
            </w:r>
            <w:r>
              <w:rPr>
                <w:rFonts w:hint="eastAsia" w:ascii="Times New Roman" w:hAnsi="Times New Roman" w:cs="Times New Roman"/>
                <w:bCs/>
                <w:sz w:val="24"/>
              </w:rPr>
              <w:t>4</w:t>
            </w:r>
            <w:r>
              <w:rPr>
                <w:rFonts w:ascii="Times New Roman" w:hAnsi="Times New Roman" w:cs="Times New Roman"/>
                <w:bCs/>
                <w:sz w:val="24"/>
              </w:rPr>
              <w:t>g</w:t>
            </w:r>
          </w:p>
        </w:tc>
      </w:tr>
      <w:tr w14:paraId="5E9920A6">
        <w:tblPrEx>
          <w:tblCellMar>
            <w:top w:w="0" w:type="dxa"/>
            <w:left w:w="108" w:type="dxa"/>
            <w:bottom w:w="0" w:type="dxa"/>
            <w:right w:w="108" w:type="dxa"/>
          </w:tblCellMar>
        </w:tblPrEx>
        <w:trPr>
          <w:cantSplit/>
          <w:trHeight w:val="473" w:hRule="atLeast"/>
        </w:trPr>
        <w:tc>
          <w:tcPr>
            <w:tcW w:w="2115" w:type="dxa"/>
            <w:tcBorders>
              <w:top w:val="single" w:color="auto" w:sz="4" w:space="0"/>
              <w:left w:val="single" w:color="auto" w:sz="4" w:space="0"/>
              <w:bottom w:val="single" w:color="auto" w:sz="4" w:space="0"/>
              <w:right w:val="single" w:color="auto" w:sz="4" w:space="0"/>
            </w:tcBorders>
            <w:vAlign w:val="center"/>
          </w:tcPr>
          <w:p w14:paraId="3446FCC2">
            <w:pPr>
              <w:autoSpaceDE w:val="0"/>
              <w:autoSpaceDN w:val="0"/>
              <w:adjustRightInd w:val="0"/>
              <w:snapToGrid w:val="0"/>
              <w:jc w:val="center"/>
              <w:rPr>
                <w:rFonts w:ascii="Times New Roman" w:hAnsi="Times New Roman" w:cs="Times New Roman"/>
                <w:bCs/>
                <w:color w:val="000000"/>
                <w:sz w:val="24"/>
                <w:vertAlign w:val="subscript"/>
              </w:rPr>
            </w:pPr>
            <w:r>
              <w:rPr>
                <w:rFonts w:ascii="Times New Roman" w:hAnsi="Times New Roman" w:cs="Times New Roman"/>
                <w:bCs/>
                <w:color w:val="000000"/>
                <w:sz w:val="24"/>
              </w:rPr>
              <w:t>3000</w:t>
            </w:r>
            <w:r>
              <w:rPr>
                <w:rFonts w:ascii="Times New Roman" w:hAnsi="Times New Roman" w:cs="Times New Roman"/>
                <w:bCs/>
                <w:i/>
                <w:color w:val="000000"/>
                <w:sz w:val="24"/>
              </w:rPr>
              <w:t>e</w:t>
            </w:r>
            <w:r>
              <w:rPr>
                <w:rFonts w:hint="eastAsia" w:ascii="Times New Roman" w:hAnsi="Times New Roman" w:cs="Times New Roman"/>
                <w:bCs/>
                <w:color w:val="000000"/>
                <w:sz w:val="24"/>
                <w:vertAlign w:val="subscript"/>
              </w:rPr>
              <w:t>1</w:t>
            </w:r>
            <w:r>
              <w:rPr>
                <w:rFonts w:ascii="Times New Roman" w:hAnsi="Times New Roman" w:cs="Times New Roman"/>
                <w:bCs/>
                <w:color w:val="000000"/>
                <w:sz w:val="24"/>
              </w:rPr>
              <w:t>（</w:t>
            </w:r>
            <w:r>
              <w:rPr>
                <w:rFonts w:hint="eastAsia" w:ascii="Times New Roman" w:hAnsi="Times New Roman" w:cs="Times New Roman"/>
                <w:bCs/>
                <w:color w:val="000000"/>
                <w:sz w:val="24"/>
              </w:rPr>
              <w:t>6</w:t>
            </w:r>
            <w:r>
              <w:rPr>
                <w:rFonts w:ascii="Times New Roman" w:hAnsi="Times New Roman" w:cs="Times New Roman"/>
                <w:bCs/>
                <w:color w:val="000000"/>
                <w:sz w:val="24"/>
              </w:rPr>
              <w:t>kg）</w:t>
            </w:r>
          </w:p>
        </w:tc>
        <w:tc>
          <w:tcPr>
            <w:tcW w:w="2071" w:type="dxa"/>
            <w:tcBorders>
              <w:top w:val="single" w:color="auto" w:sz="4" w:space="0"/>
              <w:left w:val="single" w:color="auto" w:sz="4" w:space="0"/>
              <w:bottom w:val="single" w:color="auto" w:sz="4" w:space="0"/>
              <w:right w:val="single" w:color="auto" w:sz="4" w:space="0"/>
            </w:tcBorders>
            <w:vAlign w:val="center"/>
          </w:tcPr>
          <w:p w14:paraId="225B686F">
            <w:pPr>
              <w:autoSpaceDE w:val="0"/>
              <w:autoSpaceDN w:val="0"/>
              <w:adjustRightInd w:val="0"/>
              <w:snapToGrid w:val="0"/>
              <w:jc w:val="center"/>
              <w:rPr>
                <w:rFonts w:hint="eastAsia" w:ascii="Times New Roman" w:hAnsi="Times New Roman" w:cs="Times New Roman"/>
                <w:bCs/>
                <w:color w:val="000000"/>
                <w:sz w:val="24"/>
              </w:rPr>
            </w:pPr>
            <w:r>
              <w:rPr>
                <w:rFonts w:ascii="Times New Roman" w:hAnsi="Times New Roman" w:cs="Times New Roman"/>
                <w:bCs/>
                <w:color w:val="000000"/>
                <w:sz w:val="24"/>
              </w:rPr>
              <w:t>±</w:t>
            </w:r>
            <w:r>
              <w:rPr>
                <w:rFonts w:hint="eastAsia" w:ascii="Times New Roman" w:hAnsi="Times New Roman" w:cs="Times New Roman"/>
                <w:bCs/>
                <w:color w:val="000000"/>
                <w:sz w:val="24"/>
              </w:rPr>
              <w:t>3.0g</w:t>
            </w:r>
          </w:p>
        </w:tc>
        <w:tc>
          <w:tcPr>
            <w:tcW w:w="3044" w:type="dxa"/>
            <w:tcBorders>
              <w:top w:val="single" w:color="auto" w:sz="4" w:space="0"/>
              <w:left w:val="single" w:color="auto" w:sz="4" w:space="0"/>
              <w:bottom w:val="single" w:color="auto" w:sz="4" w:space="0"/>
              <w:right w:val="single" w:color="auto" w:sz="4" w:space="0"/>
            </w:tcBorders>
            <w:vAlign w:val="center"/>
          </w:tcPr>
          <w:p w14:paraId="27C22884">
            <w:pPr>
              <w:autoSpaceDE w:val="0"/>
              <w:autoSpaceDN w:val="0"/>
              <w:adjustRightInd w:val="0"/>
              <w:snapToGrid w:val="0"/>
              <w:jc w:val="center"/>
              <w:rPr>
                <w:rFonts w:ascii="Times New Roman" w:hAnsi="Times New Roman" w:cs="Times New Roman"/>
                <w:bCs/>
                <w:sz w:val="24"/>
              </w:rPr>
            </w:pPr>
            <w:r>
              <w:rPr>
                <w:rFonts w:hint="eastAsia" w:ascii="Times New Roman" w:hAnsi="Times New Roman" w:cs="Times New Roman"/>
                <w:bCs/>
                <w:sz w:val="24"/>
              </w:rPr>
              <w:t>0.5</w:t>
            </w:r>
            <w:r>
              <w:rPr>
                <w:rFonts w:ascii="Times New Roman" w:hAnsi="Times New Roman" w:cs="Times New Roman"/>
                <w:bCs/>
                <w:sz w:val="24"/>
              </w:rPr>
              <w:t>g</w:t>
            </w:r>
          </w:p>
        </w:tc>
      </w:tr>
      <w:tr w14:paraId="79697768">
        <w:tblPrEx>
          <w:tblCellMar>
            <w:top w:w="0" w:type="dxa"/>
            <w:left w:w="108" w:type="dxa"/>
            <w:bottom w:w="0" w:type="dxa"/>
            <w:right w:w="108" w:type="dxa"/>
          </w:tblCellMar>
        </w:tblPrEx>
        <w:trPr>
          <w:cantSplit/>
          <w:trHeight w:val="473" w:hRule="atLeast"/>
        </w:trPr>
        <w:tc>
          <w:tcPr>
            <w:tcW w:w="2115" w:type="dxa"/>
            <w:tcBorders>
              <w:top w:val="single" w:color="auto" w:sz="4" w:space="0"/>
              <w:left w:val="single" w:color="auto" w:sz="4" w:space="0"/>
              <w:bottom w:val="single" w:color="auto" w:sz="4" w:space="0"/>
              <w:right w:val="single" w:color="auto" w:sz="4" w:space="0"/>
            </w:tcBorders>
            <w:vAlign w:val="center"/>
          </w:tcPr>
          <w:p w14:paraId="33867232">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2000</w:t>
            </w:r>
            <w:r>
              <w:rPr>
                <w:rFonts w:ascii="Times New Roman" w:hAnsi="Times New Roman" w:cs="Times New Roman"/>
                <w:bCs/>
                <w:i/>
                <w:color w:val="000000"/>
                <w:sz w:val="24"/>
              </w:rPr>
              <w:t>e</w:t>
            </w:r>
            <w:r>
              <w:rPr>
                <w:rFonts w:hint="eastAsia" w:ascii="Times New Roman" w:hAnsi="Times New Roman" w:cs="Times New Roman"/>
                <w:bCs/>
                <w:color w:val="000000"/>
                <w:sz w:val="24"/>
                <w:vertAlign w:val="subscript"/>
              </w:rPr>
              <w:t>2</w:t>
            </w:r>
            <w:r>
              <w:rPr>
                <w:rFonts w:ascii="Times New Roman" w:hAnsi="Times New Roman" w:cs="Times New Roman"/>
                <w:bCs/>
                <w:color w:val="000000"/>
                <w:sz w:val="24"/>
              </w:rPr>
              <w:t>（10kg）</w:t>
            </w:r>
          </w:p>
        </w:tc>
        <w:tc>
          <w:tcPr>
            <w:tcW w:w="2071" w:type="dxa"/>
            <w:tcBorders>
              <w:top w:val="single" w:color="auto" w:sz="4" w:space="0"/>
              <w:left w:val="single" w:color="auto" w:sz="4" w:space="0"/>
              <w:bottom w:val="single" w:color="auto" w:sz="4" w:space="0"/>
              <w:right w:val="single" w:color="auto" w:sz="4" w:space="0"/>
            </w:tcBorders>
            <w:vAlign w:val="center"/>
          </w:tcPr>
          <w:p w14:paraId="47D7C599">
            <w:pPr>
              <w:autoSpaceDE w:val="0"/>
              <w:autoSpaceDN w:val="0"/>
              <w:adjustRightInd w:val="0"/>
              <w:snapToGrid w:val="0"/>
              <w:jc w:val="center"/>
              <w:rPr>
                <w:rFonts w:hint="eastAsia" w:ascii="Times New Roman" w:hAnsi="Times New Roman" w:cs="Times New Roman"/>
                <w:bCs/>
                <w:color w:val="000000"/>
                <w:sz w:val="24"/>
              </w:rPr>
            </w:pPr>
            <w:r>
              <w:rPr>
                <w:rFonts w:ascii="Times New Roman" w:hAnsi="Times New Roman" w:cs="Times New Roman"/>
                <w:bCs/>
                <w:color w:val="000000"/>
                <w:sz w:val="24"/>
              </w:rPr>
              <w:t>±</w:t>
            </w:r>
            <w:r>
              <w:rPr>
                <w:rFonts w:hint="eastAsia" w:ascii="Times New Roman" w:hAnsi="Times New Roman" w:cs="Times New Roman"/>
                <w:bCs/>
                <w:color w:val="000000"/>
                <w:sz w:val="24"/>
              </w:rPr>
              <w:t>5.0g</w:t>
            </w:r>
          </w:p>
        </w:tc>
        <w:tc>
          <w:tcPr>
            <w:tcW w:w="3044" w:type="dxa"/>
            <w:tcBorders>
              <w:top w:val="single" w:color="auto" w:sz="4" w:space="0"/>
              <w:left w:val="single" w:color="auto" w:sz="4" w:space="0"/>
              <w:bottom w:val="single" w:color="auto" w:sz="4" w:space="0"/>
              <w:right w:val="single" w:color="auto" w:sz="4" w:space="0"/>
            </w:tcBorders>
            <w:vAlign w:val="center"/>
          </w:tcPr>
          <w:p w14:paraId="3BC46BD4">
            <w:pPr>
              <w:autoSpaceDE w:val="0"/>
              <w:autoSpaceDN w:val="0"/>
              <w:adjustRightInd w:val="0"/>
              <w:snapToGrid w:val="0"/>
              <w:jc w:val="center"/>
              <w:rPr>
                <w:rFonts w:ascii="Times New Roman" w:hAnsi="Times New Roman" w:cs="Times New Roman"/>
                <w:bCs/>
                <w:sz w:val="24"/>
              </w:rPr>
            </w:pPr>
            <w:r>
              <w:rPr>
                <w:rFonts w:hint="eastAsia" w:ascii="Times New Roman" w:hAnsi="Times New Roman" w:cs="Times New Roman"/>
                <w:bCs/>
                <w:sz w:val="24"/>
              </w:rPr>
              <w:t>0.9</w:t>
            </w:r>
            <w:r>
              <w:rPr>
                <w:rFonts w:ascii="Times New Roman" w:hAnsi="Times New Roman" w:cs="Times New Roman"/>
                <w:bCs/>
                <w:sz w:val="24"/>
              </w:rPr>
              <w:t>g</w:t>
            </w:r>
          </w:p>
        </w:tc>
      </w:tr>
      <w:tr w14:paraId="27EED1C2">
        <w:tblPrEx>
          <w:tblCellMar>
            <w:top w:w="0" w:type="dxa"/>
            <w:left w:w="108" w:type="dxa"/>
            <w:bottom w:w="0" w:type="dxa"/>
            <w:right w:w="108" w:type="dxa"/>
          </w:tblCellMar>
        </w:tblPrEx>
        <w:trPr>
          <w:cantSplit/>
          <w:trHeight w:val="473" w:hRule="atLeast"/>
        </w:trPr>
        <w:tc>
          <w:tcPr>
            <w:tcW w:w="2115" w:type="dxa"/>
            <w:tcBorders>
              <w:top w:val="single" w:color="auto" w:sz="4" w:space="0"/>
              <w:left w:val="single" w:color="auto" w:sz="4" w:space="0"/>
              <w:bottom w:val="single" w:color="auto" w:sz="4" w:space="0"/>
              <w:right w:val="single" w:color="auto" w:sz="4" w:space="0"/>
            </w:tcBorders>
            <w:vAlign w:val="center"/>
          </w:tcPr>
          <w:p w14:paraId="5E16D75A">
            <w:pPr>
              <w:autoSpaceDE w:val="0"/>
              <w:autoSpaceDN w:val="0"/>
              <w:adjustRightInd w:val="0"/>
              <w:snapToGrid w:val="0"/>
              <w:rPr>
                <w:rFonts w:ascii="Times New Roman" w:hAnsi="Times New Roman" w:cs="Times New Roman"/>
                <w:bCs/>
                <w:color w:val="000000"/>
                <w:sz w:val="24"/>
                <w:vertAlign w:val="subscript"/>
              </w:rPr>
            </w:pPr>
            <w:r>
              <w:rPr>
                <w:rFonts w:ascii="Times New Roman" w:hAnsi="Times New Roman" w:cs="Times New Roman"/>
                <w:bCs/>
                <w:color w:val="000000"/>
                <w:sz w:val="24"/>
              </w:rPr>
              <w:t>3000</w:t>
            </w:r>
            <w:r>
              <w:rPr>
                <w:rFonts w:ascii="Times New Roman" w:hAnsi="Times New Roman" w:cs="Times New Roman"/>
                <w:bCs/>
                <w:i/>
                <w:color w:val="000000"/>
                <w:sz w:val="24"/>
              </w:rPr>
              <w:t>e</w:t>
            </w:r>
            <w:r>
              <w:rPr>
                <w:rFonts w:hint="eastAsia" w:ascii="Times New Roman" w:hAnsi="Times New Roman" w:cs="Times New Roman"/>
                <w:bCs/>
                <w:color w:val="000000"/>
                <w:sz w:val="24"/>
                <w:vertAlign w:val="subscript"/>
              </w:rPr>
              <w:t>2</w:t>
            </w:r>
            <w:r>
              <w:rPr>
                <w:rFonts w:ascii="Times New Roman" w:hAnsi="Times New Roman" w:cs="Times New Roman"/>
                <w:bCs/>
                <w:color w:val="000000"/>
                <w:sz w:val="24"/>
              </w:rPr>
              <w:t>（</w:t>
            </w:r>
            <w:r>
              <w:rPr>
                <w:rFonts w:hint="eastAsia" w:ascii="Times New Roman" w:hAnsi="Times New Roman" w:cs="Times New Roman"/>
                <w:bCs/>
                <w:color w:val="000000"/>
                <w:sz w:val="24"/>
              </w:rPr>
              <w:t>15</w:t>
            </w:r>
            <w:r>
              <w:rPr>
                <w:rFonts w:ascii="Times New Roman" w:hAnsi="Times New Roman" w:cs="Times New Roman"/>
                <w:bCs/>
                <w:color w:val="000000"/>
                <w:sz w:val="24"/>
              </w:rPr>
              <w:t>kg）</w:t>
            </w:r>
          </w:p>
        </w:tc>
        <w:tc>
          <w:tcPr>
            <w:tcW w:w="2071" w:type="dxa"/>
            <w:tcBorders>
              <w:top w:val="single" w:color="auto" w:sz="4" w:space="0"/>
              <w:left w:val="single" w:color="auto" w:sz="4" w:space="0"/>
              <w:bottom w:val="single" w:color="auto" w:sz="4" w:space="0"/>
              <w:right w:val="single" w:color="auto" w:sz="4" w:space="0"/>
            </w:tcBorders>
            <w:vAlign w:val="center"/>
          </w:tcPr>
          <w:p w14:paraId="2D507A3A">
            <w:pPr>
              <w:autoSpaceDE w:val="0"/>
              <w:autoSpaceDN w:val="0"/>
              <w:adjustRightInd w:val="0"/>
              <w:snapToGrid w:val="0"/>
              <w:jc w:val="center"/>
              <w:rPr>
                <w:rFonts w:hint="eastAsia" w:ascii="Times New Roman" w:hAnsi="Times New Roman" w:cs="Times New Roman"/>
                <w:bCs/>
                <w:color w:val="000000"/>
                <w:sz w:val="24"/>
              </w:rPr>
            </w:pPr>
            <w:r>
              <w:rPr>
                <w:rFonts w:ascii="Times New Roman" w:hAnsi="Times New Roman" w:cs="Times New Roman"/>
                <w:bCs/>
                <w:color w:val="000000"/>
                <w:sz w:val="24"/>
              </w:rPr>
              <w:t>±</w:t>
            </w:r>
            <w:r>
              <w:rPr>
                <w:rFonts w:hint="eastAsia" w:ascii="Times New Roman" w:hAnsi="Times New Roman" w:cs="Times New Roman"/>
                <w:bCs/>
                <w:color w:val="000000"/>
                <w:sz w:val="24"/>
              </w:rPr>
              <w:t>7.5g</w:t>
            </w:r>
          </w:p>
        </w:tc>
        <w:tc>
          <w:tcPr>
            <w:tcW w:w="3044" w:type="dxa"/>
            <w:tcBorders>
              <w:top w:val="single" w:color="auto" w:sz="4" w:space="0"/>
              <w:left w:val="single" w:color="auto" w:sz="4" w:space="0"/>
              <w:bottom w:val="single" w:color="auto" w:sz="4" w:space="0"/>
              <w:right w:val="single" w:color="auto" w:sz="4" w:space="0"/>
            </w:tcBorders>
            <w:vAlign w:val="center"/>
          </w:tcPr>
          <w:p w14:paraId="036DD772">
            <w:pPr>
              <w:autoSpaceDE w:val="0"/>
              <w:autoSpaceDN w:val="0"/>
              <w:adjustRightInd w:val="0"/>
              <w:snapToGrid w:val="0"/>
              <w:jc w:val="center"/>
              <w:rPr>
                <w:rFonts w:ascii="Times New Roman" w:hAnsi="Times New Roman" w:cs="Times New Roman"/>
                <w:bCs/>
                <w:sz w:val="24"/>
              </w:rPr>
            </w:pPr>
            <w:r>
              <w:rPr>
                <w:rFonts w:ascii="Times New Roman" w:hAnsi="Times New Roman" w:cs="Times New Roman"/>
                <w:bCs/>
                <w:sz w:val="24"/>
              </w:rPr>
              <w:t>1.</w:t>
            </w:r>
            <w:r>
              <w:rPr>
                <w:rFonts w:hint="eastAsia" w:ascii="Times New Roman" w:hAnsi="Times New Roman" w:cs="Times New Roman"/>
                <w:bCs/>
                <w:sz w:val="24"/>
              </w:rPr>
              <w:t>2</w:t>
            </w:r>
            <w:r>
              <w:rPr>
                <w:rFonts w:ascii="Times New Roman" w:hAnsi="Times New Roman" w:cs="Times New Roman"/>
                <w:bCs/>
                <w:sz w:val="24"/>
              </w:rPr>
              <w:t>g</w:t>
            </w:r>
          </w:p>
        </w:tc>
      </w:tr>
    </w:tbl>
    <w:p w14:paraId="0FF1D2CD">
      <w:pPr>
        <w:spacing w:line="360" w:lineRule="auto"/>
        <w:ind w:firstLine="480" w:firstLineChars="200"/>
        <w:rPr>
          <w:rFonts w:ascii="Times New Roman" w:hAnsi="Times New Roman" w:cs="Times New Roman"/>
          <w:bCs/>
          <w:color w:val="000000"/>
          <w:sz w:val="24"/>
        </w:rPr>
      </w:pPr>
    </w:p>
    <w:p w14:paraId="4B30B559">
      <w:pPr>
        <w:spacing w:line="360" w:lineRule="auto"/>
        <w:ind w:firstLine="480" w:firstLineChars="200"/>
        <w:rPr>
          <w:rFonts w:ascii="Times New Roman" w:hAnsi="Times New Roman" w:cs="Times New Roman"/>
          <w:bCs/>
          <w:color w:val="000000"/>
          <w:sz w:val="24"/>
        </w:rPr>
      </w:pPr>
      <w:r>
        <w:rPr>
          <w:rFonts w:ascii="Times New Roman" w:hAnsi="Times New Roman" w:cs="Times New Roman"/>
          <w:bCs/>
          <w:color w:val="000000"/>
          <w:sz w:val="24"/>
        </w:rPr>
        <w:t>3、最大秤量为30kg，最小秤量为200g，检定分度值e=10g，准确度等级为</w:t>
      </w:r>
      <w:r>
        <w:rPr>
          <w:rFonts w:ascii="Times New Roman" w:hAnsi="Times New Roman" w:eastAsia="仿宋_GB2312" w:cs="Times New Roman"/>
        </w:rPr>
        <w:drawing>
          <wp:inline distT="0" distB="0" distL="0" distR="0">
            <wp:extent cx="276860" cy="131445"/>
            <wp:effectExtent l="19050" t="0" r="8890" b="0"/>
            <wp:docPr id="12" name="图片 10" descr="classe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descr="classeIII"/>
                    <pic:cNvPicPr>
                      <a:picLocks noChangeAspect="1" noChangeArrowheads="1"/>
                    </pic:cNvPicPr>
                  </pic:nvPicPr>
                  <pic:blipFill>
                    <a:blip r:embed="rId5" cstate="print"/>
                    <a:srcRect/>
                    <a:stretch>
                      <a:fillRect/>
                    </a:stretch>
                  </pic:blipFill>
                  <pic:spPr>
                    <a:xfrm>
                      <a:off x="0" y="0"/>
                      <a:ext cx="276860" cy="131445"/>
                    </a:xfrm>
                    <a:prstGeom prst="rect">
                      <a:avLst/>
                    </a:prstGeom>
                    <a:noFill/>
                    <a:ln w="9525">
                      <a:noFill/>
                      <a:miter lim="800000"/>
                      <a:headEnd/>
                      <a:tailEnd/>
                    </a:ln>
                  </pic:spPr>
                </pic:pic>
              </a:graphicData>
            </a:graphic>
          </wp:inline>
        </w:drawing>
      </w:r>
      <w:r>
        <w:rPr>
          <w:rFonts w:ascii="Times New Roman" w:hAnsi="Times New Roman" w:cs="Times New Roman"/>
          <w:bCs/>
          <w:color w:val="000000"/>
          <w:sz w:val="24"/>
        </w:rPr>
        <w:t>级的数字指示秤各秤量点扩展不确定度数据见表</w:t>
      </w:r>
      <w:r>
        <w:rPr>
          <w:rFonts w:hint="eastAsia" w:ascii="Times New Roman" w:hAnsi="Times New Roman" w:cs="Times New Roman"/>
          <w:bCs/>
          <w:color w:val="000000"/>
          <w:sz w:val="24"/>
        </w:rPr>
        <w:t>5</w:t>
      </w:r>
      <w:r>
        <w:rPr>
          <w:rFonts w:ascii="Times New Roman" w:hAnsi="Times New Roman" w:cs="Times New Roman"/>
          <w:bCs/>
          <w:color w:val="000000"/>
          <w:sz w:val="24"/>
        </w:rPr>
        <w:t>：</w:t>
      </w:r>
    </w:p>
    <w:p w14:paraId="26A9FDFC">
      <w:pPr>
        <w:spacing w:line="360" w:lineRule="auto"/>
        <w:jc w:val="center"/>
        <w:rPr>
          <w:rFonts w:ascii="Times New Roman" w:hAnsi="Times New Roman" w:cs="Times New Roman"/>
          <w:bCs/>
          <w:color w:val="000000"/>
          <w:sz w:val="24"/>
        </w:rPr>
      </w:pPr>
      <w:r>
        <w:rPr>
          <w:rFonts w:hint="eastAsia" w:ascii="Times New Roman" w:hAnsi="Times New Roman" w:cs="Times New Roman"/>
          <w:bCs/>
          <w:color w:val="000000"/>
          <w:sz w:val="24"/>
        </w:rPr>
        <w:t>表5  最大秤量30kg的数字指示秤</w:t>
      </w:r>
    </w:p>
    <w:tbl>
      <w:tblPr>
        <w:tblStyle w:val="7"/>
        <w:tblW w:w="7230" w:type="dxa"/>
        <w:tblInd w:w="828" w:type="dxa"/>
        <w:tblLayout w:type="fixed"/>
        <w:tblCellMar>
          <w:top w:w="0" w:type="dxa"/>
          <w:left w:w="108" w:type="dxa"/>
          <w:bottom w:w="0" w:type="dxa"/>
          <w:right w:w="108" w:type="dxa"/>
        </w:tblCellMar>
      </w:tblPr>
      <w:tblGrid>
        <w:gridCol w:w="2026"/>
        <w:gridCol w:w="2160"/>
        <w:gridCol w:w="3044"/>
      </w:tblGrid>
      <w:tr w14:paraId="1917AFF5">
        <w:tblPrEx>
          <w:tblCellMar>
            <w:top w:w="0" w:type="dxa"/>
            <w:left w:w="108" w:type="dxa"/>
            <w:bottom w:w="0" w:type="dxa"/>
            <w:right w:w="108" w:type="dxa"/>
          </w:tblCellMar>
        </w:tblPrEx>
        <w:trPr>
          <w:cantSplit/>
          <w:trHeight w:val="728" w:hRule="atLeast"/>
        </w:trPr>
        <w:tc>
          <w:tcPr>
            <w:tcW w:w="2026" w:type="dxa"/>
            <w:tcBorders>
              <w:top w:val="single" w:color="auto" w:sz="4" w:space="0"/>
              <w:left w:val="single" w:color="auto" w:sz="4" w:space="0"/>
              <w:right w:val="single" w:color="auto" w:sz="4" w:space="0"/>
            </w:tcBorders>
            <w:vAlign w:val="center"/>
          </w:tcPr>
          <w:p w14:paraId="6281808A">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秤量点</w:t>
            </w:r>
          </w:p>
        </w:tc>
        <w:tc>
          <w:tcPr>
            <w:tcW w:w="2160" w:type="dxa"/>
            <w:tcBorders>
              <w:top w:val="single" w:color="auto" w:sz="4" w:space="0"/>
              <w:left w:val="single" w:color="auto" w:sz="4" w:space="0"/>
              <w:right w:val="single" w:color="auto" w:sz="4" w:space="0"/>
            </w:tcBorders>
            <w:vAlign w:val="center"/>
          </w:tcPr>
          <w:p w14:paraId="1D2D1FBA">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最大允许误差</w:t>
            </w:r>
          </w:p>
          <w:p w14:paraId="6726E421">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MPE</w:t>
            </w:r>
          </w:p>
        </w:tc>
        <w:tc>
          <w:tcPr>
            <w:tcW w:w="3044" w:type="dxa"/>
            <w:tcBorders>
              <w:top w:val="single" w:color="auto" w:sz="4" w:space="0"/>
              <w:left w:val="single" w:color="auto" w:sz="4" w:space="0"/>
              <w:bottom w:val="single" w:color="auto" w:sz="4" w:space="0"/>
              <w:right w:val="single" w:color="auto" w:sz="4" w:space="0"/>
            </w:tcBorders>
          </w:tcPr>
          <w:p w14:paraId="5A0AC3B7">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扩展不确定度</w:t>
            </w:r>
          </w:p>
          <w:p w14:paraId="6A033BBD">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i/>
                <w:color w:val="000000"/>
                <w:sz w:val="24"/>
              </w:rPr>
              <w:t>U</w:t>
            </w:r>
            <w:r>
              <w:rPr>
                <w:rFonts w:ascii="Times New Roman" w:hAnsi="Times New Roman" w:cs="Times New Roman"/>
                <w:bCs/>
                <w:color w:val="000000"/>
                <w:sz w:val="24"/>
              </w:rPr>
              <w:t>（</w:t>
            </w:r>
            <w:r>
              <w:rPr>
                <w:rFonts w:ascii="Times New Roman" w:hAnsi="Times New Roman" w:cs="Times New Roman"/>
                <w:bCs/>
                <w:i/>
                <w:color w:val="000000"/>
                <w:sz w:val="24"/>
              </w:rPr>
              <w:t>k</w:t>
            </w:r>
            <w:r>
              <w:rPr>
                <w:rFonts w:hint="eastAsia" w:ascii="Times New Roman" w:hAnsi="Times New Roman" w:cs="Times New Roman"/>
                <w:bCs/>
                <w:i/>
                <w:color w:val="000000"/>
                <w:sz w:val="24"/>
              </w:rPr>
              <w:t xml:space="preserve"> </w:t>
            </w:r>
            <w:r>
              <w:rPr>
                <w:rFonts w:ascii="Times New Roman" w:hAnsi="Times New Roman" w:cs="Times New Roman"/>
                <w:bCs/>
                <w:color w:val="000000"/>
                <w:sz w:val="24"/>
              </w:rPr>
              <w:t>=2）</w:t>
            </w:r>
          </w:p>
        </w:tc>
      </w:tr>
      <w:tr w14:paraId="5DB06DEF">
        <w:tblPrEx>
          <w:tblCellMar>
            <w:top w:w="0" w:type="dxa"/>
            <w:left w:w="108" w:type="dxa"/>
            <w:bottom w:w="0" w:type="dxa"/>
            <w:right w:w="108" w:type="dxa"/>
          </w:tblCellMar>
        </w:tblPrEx>
        <w:trPr>
          <w:cantSplit/>
          <w:trHeight w:val="473" w:hRule="atLeast"/>
        </w:trPr>
        <w:tc>
          <w:tcPr>
            <w:tcW w:w="2026" w:type="dxa"/>
            <w:tcBorders>
              <w:top w:val="single" w:color="auto" w:sz="4" w:space="0"/>
              <w:left w:val="single" w:color="auto" w:sz="4" w:space="0"/>
              <w:bottom w:val="single" w:color="auto" w:sz="4" w:space="0"/>
              <w:right w:val="single" w:color="auto" w:sz="4" w:space="0"/>
            </w:tcBorders>
            <w:vAlign w:val="center"/>
          </w:tcPr>
          <w:p w14:paraId="3CC60BDE">
            <w:pPr>
              <w:autoSpaceDE w:val="0"/>
              <w:autoSpaceDN w:val="0"/>
              <w:adjustRightInd w:val="0"/>
              <w:jc w:val="center"/>
              <w:rPr>
                <w:rFonts w:ascii="Times New Roman" w:hAnsi="Times New Roman" w:cs="Times New Roman"/>
                <w:bCs/>
                <w:color w:val="000000"/>
                <w:sz w:val="24"/>
              </w:rPr>
            </w:pPr>
            <w:r>
              <w:rPr>
                <w:rFonts w:ascii="Times New Roman" w:hAnsi="Times New Roman" w:cs="Times New Roman"/>
                <w:bCs/>
                <w:color w:val="000000"/>
                <w:sz w:val="24"/>
              </w:rPr>
              <w:t>500</w:t>
            </w:r>
            <w:r>
              <w:rPr>
                <w:rFonts w:ascii="Times New Roman" w:hAnsi="Times New Roman" w:cs="Times New Roman"/>
                <w:bCs/>
                <w:i/>
                <w:color w:val="000000"/>
                <w:sz w:val="24"/>
              </w:rPr>
              <w:t>e</w:t>
            </w:r>
            <w:r>
              <w:rPr>
                <w:rFonts w:ascii="Times New Roman" w:hAnsi="Times New Roman" w:cs="Times New Roman"/>
                <w:bCs/>
                <w:color w:val="000000"/>
                <w:sz w:val="24"/>
              </w:rPr>
              <w:t>（5kg）</w:t>
            </w:r>
          </w:p>
        </w:tc>
        <w:tc>
          <w:tcPr>
            <w:tcW w:w="2160" w:type="dxa"/>
            <w:tcBorders>
              <w:top w:val="single" w:color="auto" w:sz="4" w:space="0"/>
              <w:left w:val="single" w:color="auto" w:sz="4" w:space="0"/>
              <w:bottom w:val="single" w:color="auto" w:sz="4" w:space="0"/>
              <w:right w:val="single" w:color="auto" w:sz="4" w:space="0"/>
            </w:tcBorders>
            <w:vAlign w:val="center"/>
          </w:tcPr>
          <w:p w14:paraId="14C21087">
            <w:pPr>
              <w:autoSpaceDE w:val="0"/>
              <w:autoSpaceDN w:val="0"/>
              <w:adjustRightInd w:val="0"/>
              <w:jc w:val="center"/>
              <w:rPr>
                <w:rFonts w:hint="eastAsia" w:ascii="Times New Roman" w:hAnsi="Times New Roman" w:cs="Times New Roman"/>
                <w:bCs/>
                <w:color w:val="000000"/>
                <w:sz w:val="24"/>
              </w:rPr>
            </w:pPr>
            <w:r>
              <w:rPr>
                <w:rFonts w:ascii="Times New Roman" w:hAnsi="Times New Roman" w:cs="Times New Roman"/>
                <w:bCs/>
                <w:color w:val="000000"/>
                <w:sz w:val="24"/>
              </w:rPr>
              <w:t>±</w:t>
            </w:r>
            <w:r>
              <w:rPr>
                <w:rFonts w:hint="eastAsia" w:ascii="Times New Roman" w:hAnsi="Times New Roman" w:cs="Times New Roman"/>
                <w:bCs/>
                <w:color w:val="000000"/>
                <w:sz w:val="24"/>
              </w:rPr>
              <w:t>5.0g</w:t>
            </w:r>
          </w:p>
        </w:tc>
        <w:tc>
          <w:tcPr>
            <w:tcW w:w="3044" w:type="dxa"/>
            <w:tcBorders>
              <w:top w:val="single" w:color="auto" w:sz="4" w:space="0"/>
              <w:left w:val="single" w:color="auto" w:sz="4" w:space="0"/>
              <w:bottom w:val="single" w:color="auto" w:sz="4" w:space="0"/>
              <w:right w:val="single" w:color="auto" w:sz="4" w:space="0"/>
            </w:tcBorders>
            <w:vAlign w:val="center"/>
          </w:tcPr>
          <w:p w14:paraId="7400CC74">
            <w:pPr>
              <w:autoSpaceDE w:val="0"/>
              <w:autoSpaceDN w:val="0"/>
              <w:adjustRightInd w:val="0"/>
              <w:jc w:val="center"/>
              <w:rPr>
                <w:rFonts w:ascii="Times New Roman" w:hAnsi="Times New Roman" w:cs="Times New Roman"/>
                <w:bCs/>
                <w:sz w:val="24"/>
              </w:rPr>
            </w:pPr>
            <w:r>
              <w:rPr>
                <w:rFonts w:hint="eastAsia" w:ascii="Times New Roman" w:hAnsi="Times New Roman" w:cs="Times New Roman"/>
                <w:bCs/>
                <w:sz w:val="24"/>
              </w:rPr>
              <w:t>1.4</w:t>
            </w:r>
            <w:r>
              <w:rPr>
                <w:rFonts w:ascii="Times New Roman" w:hAnsi="Times New Roman" w:cs="Times New Roman"/>
                <w:bCs/>
                <w:sz w:val="24"/>
              </w:rPr>
              <w:t>g</w:t>
            </w:r>
          </w:p>
        </w:tc>
      </w:tr>
      <w:tr w14:paraId="2BA89EBC">
        <w:tblPrEx>
          <w:tblCellMar>
            <w:top w:w="0" w:type="dxa"/>
            <w:left w:w="108" w:type="dxa"/>
            <w:bottom w:w="0" w:type="dxa"/>
            <w:right w:w="108" w:type="dxa"/>
          </w:tblCellMar>
        </w:tblPrEx>
        <w:trPr>
          <w:cantSplit/>
          <w:trHeight w:val="473" w:hRule="atLeast"/>
        </w:trPr>
        <w:tc>
          <w:tcPr>
            <w:tcW w:w="2026" w:type="dxa"/>
            <w:tcBorders>
              <w:top w:val="single" w:color="auto" w:sz="4" w:space="0"/>
              <w:left w:val="single" w:color="auto" w:sz="4" w:space="0"/>
              <w:bottom w:val="single" w:color="auto" w:sz="4" w:space="0"/>
              <w:right w:val="single" w:color="auto" w:sz="4" w:space="0"/>
            </w:tcBorders>
            <w:vAlign w:val="center"/>
          </w:tcPr>
          <w:p w14:paraId="547643F6">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2000</w:t>
            </w:r>
            <w:r>
              <w:rPr>
                <w:rFonts w:ascii="Times New Roman" w:hAnsi="Times New Roman" w:cs="Times New Roman"/>
                <w:bCs/>
                <w:i/>
                <w:color w:val="000000"/>
                <w:sz w:val="24"/>
              </w:rPr>
              <w:t>e</w:t>
            </w:r>
            <w:r>
              <w:rPr>
                <w:rFonts w:ascii="Times New Roman" w:hAnsi="Times New Roman" w:cs="Times New Roman"/>
                <w:bCs/>
                <w:color w:val="000000"/>
                <w:sz w:val="24"/>
              </w:rPr>
              <w:t>（20kg）</w:t>
            </w:r>
          </w:p>
        </w:tc>
        <w:tc>
          <w:tcPr>
            <w:tcW w:w="2160" w:type="dxa"/>
            <w:tcBorders>
              <w:top w:val="single" w:color="auto" w:sz="4" w:space="0"/>
              <w:left w:val="single" w:color="auto" w:sz="4" w:space="0"/>
              <w:bottom w:val="single" w:color="auto" w:sz="4" w:space="0"/>
              <w:right w:val="single" w:color="auto" w:sz="4" w:space="0"/>
            </w:tcBorders>
            <w:vAlign w:val="center"/>
          </w:tcPr>
          <w:p w14:paraId="581A21E9">
            <w:pPr>
              <w:autoSpaceDE w:val="0"/>
              <w:autoSpaceDN w:val="0"/>
              <w:adjustRightInd w:val="0"/>
              <w:snapToGrid w:val="0"/>
              <w:jc w:val="center"/>
              <w:rPr>
                <w:rFonts w:hint="eastAsia" w:ascii="Times New Roman" w:hAnsi="Times New Roman" w:cs="Times New Roman"/>
                <w:bCs/>
                <w:color w:val="000000"/>
                <w:sz w:val="24"/>
              </w:rPr>
            </w:pPr>
            <w:r>
              <w:rPr>
                <w:rFonts w:ascii="Times New Roman" w:hAnsi="Times New Roman" w:cs="Times New Roman"/>
                <w:bCs/>
                <w:color w:val="000000"/>
                <w:sz w:val="24"/>
              </w:rPr>
              <w:t>±</w:t>
            </w:r>
            <w:r>
              <w:rPr>
                <w:rFonts w:hint="eastAsia" w:ascii="Times New Roman" w:hAnsi="Times New Roman" w:cs="Times New Roman"/>
                <w:bCs/>
                <w:color w:val="000000"/>
                <w:sz w:val="24"/>
              </w:rPr>
              <w:t>10.0g</w:t>
            </w:r>
          </w:p>
        </w:tc>
        <w:tc>
          <w:tcPr>
            <w:tcW w:w="3044" w:type="dxa"/>
            <w:tcBorders>
              <w:top w:val="single" w:color="auto" w:sz="4" w:space="0"/>
              <w:left w:val="single" w:color="auto" w:sz="4" w:space="0"/>
              <w:bottom w:val="single" w:color="auto" w:sz="4" w:space="0"/>
              <w:right w:val="single" w:color="auto" w:sz="4" w:space="0"/>
            </w:tcBorders>
            <w:vAlign w:val="center"/>
          </w:tcPr>
          <w:p w14:paraId="7D93D6E9">
            <w:pPr>
              <w:autoSpaceDE w:val="0"/>
              <w:autoSpaceDN w:val="0"/>
              <w:adjustRightInd w:val="0"/>
              <w:snapToGrid w:val="0"/>
              <w:jc w:val="center"/>
              <w:rPr>
                <w:rFonts w:ascii="Times New Roman" w:hAnsi="Times New Roman" w:cs="Times New Roman"/>
                <w:bCs/>
                <w:sz w:val="24"/>
              </w:rPr>
            </w:pPr>
            <w:r>
              <w:rPr>
                <w:rFonts w:hint="eastAsia" w:ascii="Times New Roman" w:hAnsi="Times New Roman" w:cs="Times New Roman"/>
                <w:bCs/>
                <w:sz w:val="24"/>
              </w:rPr>
              <w:t>2.9</w:t>
            </w:r>
            <w:r>
              <w:rPr>
                <w:rFonts w:ascii="Times New Roman" w:hAnsi="Times New Roman" w:cs="Times New Roman"/>
                <w:bCs/>
                <w:sz w:val="24"/>
              </w:rPr>
              <w:t>g</w:t>
            </w:r>
          </w:p>
        </w:tc>
      </w:tr>
      <w:tr w14:paraId="01C9A3CA">
        <w:tblPrEx>
          <w:tblCellMar>
            <w:top w:w="0" w:type="dxa"/>
            <w:left w:w="108" w:type="dxa"/>
            <w:bottom w:w="0" w:type="dxa"/>
            <w:right w:w="108" w:type="dxa"/>
          </w:tblCellMar>
        </w:tblPrEx>
        <w:trPr>
          <w:cantSplit/>
          <w:trHeight w:val="473" w:hRule="atLeast"/>
        </w:trPr>
        <w:tc>
          <w:tcPr>
            <w:tcW w:w="2026" w:type="dxa"/>
            <w:tcBorders>
              <w:top w:val="single" w:color="auto" w:sz="4" w:space="0"/>
              <w:left w:val="single" w:color="auto" w:sz="4" w:space="0"/>
              <w:bottom w:val="single" w:color="auto" w:sz="4" w:space="0"/>
              <w:right w:val="single" w:color="auto" w:sz="4" w:space="0"/>
            </w:tcBorders>
            <w:vAlign w:val="center"/>
          </w:tcPr>
          <w:p w14:paraId="7EDE4FF6">
            <w:pPr>
              <w:autoSpaceDE w:val="0"/>
              <w:autoSpaceDN w:val="0"/>
              <w:adjustRightInd w:val="0"/>
              <w:snapToGrid w:val="0"/>
              <w:jc w:val="center"/>
              <w:rPr>
                <w:rFonts w:ascii="Times New Roman" w:hAnsi="Times New Roman" w:cs="Times New Roman"/>
                <w:bCs/>
                <w:color w:val="000000"/>
                <w:sz w:val="24"/>
              </w:rPr>
            </w:pPr>
            <w:r>
              <w:rPr>
                <w:rFonts w:ascii="Times New Roman" w:hAnsi="Times New Roman" w:cs="Times New Roman"/>
                <w:bCs/>
                <w:color w:val="000000"/>
                <w:sz w:val="24"/>
              </w:rPr>
              <w:t>3000</w:t>
            </w:r>
            <w:r>
              <w:rPr>
                <w:rFonts w:ascii="Times New Roman" w:hAnsi="Times New Roman" w:cs="Times New Roman"/>
                <w:bCs/>
                <w:i/>
                <w:color w:val="000000"/>
                <w:sz w:val="24"/>
              </w:rPr>
              <w:t>e</w:t>
            </w:r>
            <w:r>
              <w:rPr>
                <w:rFonts w:ascii="Times New Roman" w:hAnsi="Times New Roman" w:cs="Times New Roman"/>
                <w:bCs/>
                <w:color w:val="000000"/>
                <w:sz w:val="24"/>
              </w:rPr>
              <w:t>（30kg）</w:t>
            </w:r>
          </w:p>
        </w:tc>
        <w:tc>
          <w:tcPr>
            <w:tcW w:w="2160" w:type="dxa"/>
            <w:tcBorders>
              <w:top w:val="single" w:color="auto" w:sz="4" w:space="0"/>
              <w:left w:val="single" w:color="auto" w:sz="4" w:space="0"/>
              <w:bottom w:val="single" w:color="auto" w:sz="4" w:space="0"/>
              <w:right w:val="single" w:color="auto" w:sz="4" w:space="0"/>
            </w:tcBorders>
            <w:vAlign w:val="center"/>
          </w:tcPr>
          <w:p w14:paraId="31AE7D04">
            <w:pPr>
              <w:autoSpaceDE w:val="0"/>
              <w:autoSpaceDN w:val="0"/>
              <w:adjustRightInd w:val="0"/>
              <w:snapToGrid w:val="0"/>
              <w:jc w:val="center"/>
              <w:rPr>
                <w:rFonts w:hint="eastAsia" w:ascii="Times New Roman" w:hAnsi="Times New Roman" w:cs="Times New Roman"/>
                <w:bCs/>
                <w:color w:val="000000"/>
                <w:sz w:val="24"/>
              </w:rPr>
            </w:pPr>
            <w:r>
              <w:rPr>
                <w:rFonts w:ascii="Times New Roman" w:hAnsi="Times New Roman" w:cs="Times New Roman"/>
                <w:bCs/>
                <w:color w:val="000000"/>
                <w:sz w:val="24"/>
              </w:rPr>
              <w:t>±</w:t>
            </w:r>
            <w:r>
              <w:rPr>
                <w:rFonts w:hint="eastAsia" w:ascii="Times New Roman" w:hAnsi="Times New Roman" w:cs="Times New Roman"/>
                <w:bCs/>
                <w:color w:val="000000"/>
                <w:sz w:val="24"/>
              </w:rPr>
              <w:t>15.0g</w:t>
            </w:r>
          </w:p>
        </w:tc>
        <w:tc>
          <w:tcPr>
            <w:tcW w:w="3044" w:type="dxa"/>
            <w:tcBorders>
              <w:top w:val="single" w:color="auto" w:sz="4" w:space="0"/>
              <w:left w:val="single" w:color="auto" w:sz="4" w:space="0"/>
              <w:bottom w:val="single" w:color="auto" w:sz="4" w:space="0"/>
              <w:right w:val="single" w:color="auto" w:sz="4" w:space="0"/>
            </w:tcBorders>
            <w:vAlign w:val="center"/>
          </w:tcPr>
          <w:p w14:paraId="0DFEC49E">
            <w:pPr>
              <w:autoSpaceDE w:val="0"/>
              <w:autoSpaceDN w:val="0"/>
              <w:adjustRightInd w:val="0"/>
              <w:snapToGrid w:val="0"/>
              <w:jc w:val="center"/>
              <w:rPr>
                <w:rFonts w:ascii="Times New Roman" w:hAnsi="Times New Roman" w:cs="Times New Roman"/>
                <w:bCs/>
                <w:sz w:val="24"/>
              </w:rPr>
            </w:pPr>
            <w:r>
              <w:rPr>
                <w:rFonts w:hint="eastAsia" w:ascii="Times New Roman" w:hAnsi="Times New Roman" w:cs="Times New Roman"/>
                <w:bCs/>
                <w:sz w:val="24"/>
              </w:rPr>
              <w:t>4.1</w:t>
            </w:r>
            <w:r>
              <w:rPr>
                <w:rFonts w:ascii="Times New Roman" w:hAnsi="Times New Roman" w:cs="Times New Roman"/>
                <w:bCs/>
                <w:sz w:val="24"/>
              </w:rPr>
              <w:t>g</w:t>
            </w:r>
          </w:p>
        </w:tc>
      </w:tr>
    </w:tbl>
    <w:p w14:paraId="2F9D2D50">
      <w:pPr>
        <w:spacing w:line="360" w:lineRule="auto"/>
        <w:rPr>
          <w:rFonts w:ascii="Times New Roman" w:hAnsi="Times New Roman" w:cs="Times New Roman"/>
          <w:bCs/>
          <w:color w:val="000000"/>
          <w:sz w:val="24"/>
        </w:rPr>
      </w:pPr>
      <w:r>
        <w:rPr>
          <w:rFonts w:ascii="Times New Roman" w:hAnsi="宋体" w:cs="Times New Roman"/>
          <w:bCs/>
          <w:color w:val="000000"/>
          <w:sz w:val="24"/>
        </w:rPr>
        <w:t>四、结论</w:t>
      </w:r>
    </w:p>
    <w:p w14:paraId="3BE020FE">
      <w:pPr>
        <w:spacing w:line="360" w:lineRule="auto"/>
        <w:ind w:firstLine="480" w:firstLineChars="200"/>
        <w:rPr>
          <w:rFonts w:ascii="Times New Roman" w:hAnsi="Times New Roman" w:cs="Times New Roman"/>
          <w:bCs/>
          <w:color w:val="000000"/>
          <w:sz w:val="24"/>
        </w:rPr>
      </w:pPr>
      <w:r>
        <w:rPr>
          <w:rFonts w:hint="eastAsia" w:ascii="Times New Roman" w:hAnsi="宋体" w:cs="Times New Roman"/>
          <w:bCs/>
          <w:color w:val="000000"/>
          <w:sz w:val="24"/>
        </w:rPr>
        <w:t>对</w:t>
      </w:r>
      <w:r>
        <w:rPr>
          <w:rFonts w:ascii="Times New Roman" w:hAnsi="宋体" w:cs="Times New Roman"/>
          <w:bCs/>
          <w:color w:val="000000"/>
          <w:sz w:val="24"/>
        </w:rPr>
        <w:t>上述三种规格的</w:t>
      </w:r>
      <w:r>
        <w:rPr>
          <w:rFonts w:ascii="Times New Roman" w:hAnsi="宋体" w:cs="Times New Roman"/>
          <w:sz w:val="24"/>
        </w:rPr>
        <w:t>数字指示秤进行分析，其各测量点示值误差的</w:t>
      </w:r>
      <w:r>
        <w:rPr>
          <w:rFonts w:ascii="Times New Roman" w:hAnsi="宋体" w:cs="Times New Roman"/>
          <w:bCs/>
          <w:color w:val="000000"/>
          <w:sz w:val="24"/>
        </w:rPr>
        <w:t>扩展不确定度</w:t>
      </w:r>
      <w:r>
        <w:rPr>
          <w:rFonts w:ascii="Times New Roman" w:hAnsi="Times New Roman" w:cs="Times New Roman"/>
          <w:bCs/>
          <w:i/>
          <w:color w:val="000000"/>
          <w:sz w:val="24"/>
        </w:rPr>
        <w:t>U</w:t>
      </w:r>
      <w:r>
        <w:rPr>
          <w:rFonts w:ascii="Times New Roman" w:hAnsi="宋体" w:cs="Times New Roman"/>
          <w:bCs/>
          <w:color w:val="000000"/>
          <w:sz w:val="24"/>
        </w:rPr>
        <w:t>均符合</w:t>
      </w:r>
      <w:r>
        <w:rPr>
          <w:rFonts w:ascii="Times New Roman" w:hAnsi="Times New Roman"/>
          <w:bCs/>
          <w:i/>
          <w:color w:val="000000"/>
          <w:sz w:val="24"/>
          <w:szCs w:val="24"/>
        </w:rPr>
        <w:t>U</w:t>
      </w:r>
      <w:r>
        <w:rPr>
          <w:rFonts w:hint="eastAsia" w:ascii="Times New Roman" w:hAnsi="Times New Roman"/>
          <w:bCs/>
          <w:color w:val="000000"/>
          <w:sz w:val="24"/>
          <w:szCs w:val="24"/>
        </w:rPr>
        <w:t>≤</w:t>
      </w:r>
      <w:r>
        <w:rPr>
          <w:rFonts w:ascii="Times New Roman" w:hAnsi="Times New Roman"/>
          <w:position w:val="-24"/>
          <w:sz w:val="24"/>
          <w:szCs w:val="24"/>
        </w:rPr>
        <w:object>
          <v:shape id="_x0000_i1025" o:spt="75" type="#_x0000_t75" style="height:31.95pt;width:39.2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ascii="Times New Roman" w:hAnsi="Times New Roman"/>
          <w:sz w:val="24"/>
          <w:szCs w:val="24"/>
        </w:rPr>
        <w:t>要求</w:t>
      </w:r>
      <w:r>
        <w:rPr>
          <w:rFonts w:ascii="Times New Roman" w:hAnsi="宋体" w:cs="Times New Roman"/>
          <w:sz w:val="24"/>
        </w:rPr>
        <w:t>，因此可以认为《</w:t>
      </w:r>
      <w:r>
        <w:rPr>
          <w:rFonts w:hint="eastAsia" w:ascii="Times New Roman" w:hAnsi="宋体" w:cs="Times New Roman"/>
          <w:sz w:val="24"/>
        </w:rPr>
        <w:t>数字指示秤</w:t>
      </w:r>
      <w:r>
        <w:rPr>
          <w:rFonts w:ascii="Times New Roman" w:hAnsi="宋体" w:cs="Times New Roman"/>
          <w:sz w:val="24"/>
        </w:rPr>
        <w:t>检定规程》规定的计量标准器和试验方法是可行的。</w:t>
      </w:r>
    </w:p>
    <w:p w14:paraId="205E9355">
      <w:pPr>
        <w:spacing w:line="360" w:lineRule="auto"/>
        <w:rPr>
          <w:rFonts w:ascii="Times New Roman" w:hAnsi="Times New Roman" w:cs="Times New Roman"/>
          <w:bCs/>
          <w:color w:val="000000"/>
          <w:sz w:val="24"/>
        </w:rPr>
      </w:pPr>
    </w:p>
    <w:p w14:paraId="6746DC4C">
      <w:pPr>
        <w:ind w:firstLine="480" w:firstLineChars="200"/>
        <w:rPr>
          <w:rFonts w:ascii="Times New Roman" w:hAnsi="Times New Roman" w:cs="Times New Roman"/>
          <w:bCs/>
          <w:color w:val="000000"/>
          <w:sz w:val="24"/>
        </w:rPr>
      </w:pPr>
      <w:r>
        <w:rPr>
          <w:rFonts w:ascii="Times New Roman" w:hAnsi="宋体" w:cs="Times New Roman"/>
          <w:bCs/>
          <w:color w:val="000000"/>
          <w:sz w:val="24"/>
        </w:rPr>
        <w:t>附件</w:t>
      </w:r>
      <w:r>
        <w:rPr>
          <w:rFonts w:ascii="Times New Roman" w:hAnsi="Times New Roman" w:cs="Times New Roman"/>
          <w:bCs/>
          <w:color w:val="000000"/>
          <w:sz w:val="24"/>
        </w:rPr>
        <w:t>1</w:t>
      </w:r>
      <w:r>
        <w:rPr>
          <w:rFonts w:ascii="Times New Roman" w:hAnsi="宋体" w:cs="Times New Roman"/>
          <w:bCs/>
          <w:color w:val="000000"/>
          <w:sz w:val="24"/>
        </w:rPr>
        <w:t>：</w:t>
      </w:r>
      <w:r>
        <w:rPr>
          <w:rFonts w:hint="eastAsia" w:ascii="Times New Roman" w:hAnsi="Times New Roman" w:cs="Times New Roman"/>
          <w:bCs/>
          <w:color w:val="000000"/>
          <w:sz w:val="24"/>
        </w:rPr>
        <w:t>最大秤量15kg的数字指示秤</w:t>
      </w:r>
      <w:r>
        <w:rPr>
          <w:rFonts w:ascii="Times New Roman" w:hAnsi="宋体" w:cs="Times New Roman"/>
          <w:bCs/>
          <w:color w:val="000000"/>
          <w:sz w:val="24"/>
        </w:rPr>
        <w:t>测量不确定度分析报告</w:t>
      </w:r>
    </w:p>
    <w:p w14:paraId="247E4732">
      <w:pPr>
        <w:ind w:firstLine="480" w:firstLineChars="200"/>
        <w:rPr>
          <w:rFonts w:ascii="Times New Roman" w:hAnsi="Times New Roman" w:cs="Times New Roman"/>
          <w:bCs/>
          <w:color w:val="000000"/>
          <w:sz w:val="24"/>
        </w:rPr>
      </w:pPr>
      <w:r>
        <w:rPr>
          <w:rFonts w:ascii="Times New Roman" w:hAnsi="宋体" w:cs="Times New Roman"/>
          <w:bCs/>
          <w:color w:val="000000"/>
          <w:sz w:val="24"/>
        </w:rPr>
        <w:t>附件</w:t>
      </w:r>
      <w:r>
        <w:rPr>
          <w:rFonts w:ascii="Times New Roman" w:hAnsi="Times New Roman" w:cs="Times New Roman"/>
          <w:bCs/>
          <w:color w:val="000000"/>
          <w:sz w:val="24"/>
        </w:rPr>
        <w:t>2</w:t>
      </w:r>
      <w:r>
        <w:rPr>
          <w:rFonts w:ascii="Times New Roman" w:hAnsi="宋体" w:cs="Times New Roman"/>
          <w:bCs/>
          <w:color w:val="000000"/>
          <w:sz w:val="24"/>
        </w:rPr>
        <w:t>：</w:t>
      </w:r>
      <w:r>
        <w:rPr>
          <w:rFonts w:hint="eastAsia" w:ascii="Times New Roman" w:hAnsi="Times New Roman" w:cs="Times New Roman"/>
          <w:bCs/>
          <w:color w:val="000000"/>
          <w:sz w:val="24"/>
        </w:rPr>
        <w:t>最大秤量6/15kg的数字指示秤</w:t>
      </w:r>
      <w:r>
        <w:rPr>
          <w:rFonts w:ascii="Times New Roman" w:hAnsi="宋体" w:cs="Times New Roman"/>
          <w:bCs/>
          <w:color w:val="000000"/>
          <w:sz w:val="24"/>
        </w:rPr>
        <w:t>测量不确定度分析报告</w:t>
      </w:r>
    </w:p>
    <w:p w14:paraId="1B7E1F1C">
      <w:pPr>
        <w:ind w:firstLine="480" w:firstLineChars="200"/>
        <w:rPr>
          <w:rFonts w:ascii="Times New Roman" w:hAnsi="Times New Roman" w:cs="Times New Roman"/>
          <w:bCs/>
          <w:color w:val="000000"/>
          <w:sz w:val="24"/>
        </w:rPr>
      </w:pPr>
      <w:r>
        <w:rPr>
          <w:rFonts w:ascii="Times New Roman" w:hAnsi="宋体" w:cs="Times New Roman"/>
          <w:bCs/>
          <w:color w:val="000000"/>
          <w:sz w:val="24"/>
        </w:rPr>
        <w:t>附件</w:t>
      </w:r>
      <w:r>
        <w:rPr>
          <w:rFonts w:ascii="Times New Roman" w:hAnsi="Times New Roman" w:cs="Times New Roman"/>
          <w:bCs/>
          <w:color w:val="000000"/>
          <w:sz w:val="24"/>
        </w:rPr>
        <w:t>3</w:t>
      </w:r>
      <w:r>
        <w:rPr>
          <w:rFonts w:ascii="Times New Roman" w:hAnsi="宋体" w:cs="Times New Roman"/>
          <w:bCs/>
          <w:color w:val="000000"/>
          <w:sz w:val="24"/>
        </w:rPr>
        <w:t>：</w:t>
      </w:r>
      <w:r>
        <w:rPr>
          <w:rFonts w:hint="eastAsia" w:ascii="Times New Roman" w:hAnsi="Times New Roman" w:cs="Times New Roman"/>
          <w:bCs/>
          <w:color w:val="000000"/>
          <w:sz w:val="24"/>
        </w:rPr>
        <w:t>最大秤量30kg的数字指示秤</w:t>
      </w:r>
      <w:r>
        <w:rPr>
          <w:rFonts w:ascii="Times New Roman" w:hAnsi="宋体" w:cs="Times New Roman"/>
          <w:bCs/>
          <w:color w:val="000000"/>
          <w:sz w:val="24"/>
        </w:rPr>
        <w:t>测量不确定度分析报告</w:t>
      </w:r>
    </w:p>
    <w:p w14:paraId="507C35C2">
      <w:pPr>
        <w:widowControl/>
        <w:jc w:val="left"/>
        <w:rPr>
          <w:rFonts w:ascii="Times New Roman" w:hAnsi="Times New Roman" w:cs="Times New Roman"/>
        </w:rPr>
      </w:pPr>
      <w:r>
        <w:rPr>
          <w:rFonts w:ascii="Times New Roman" w:hAnsi="Times New Roman" w:cs="Times New Roman"/>
        </w:rPr>
        <w:br w:type="page"/>
      </w:r>
    </w:p>
    <w:p w14:paraId="48274358">
      <w:pPr>
        <w:rPr>
          <w:rFonts w:ascii="Times New Roman" w:hAnsi="Times New Roman" w:cs="Times New Roman"/>
          <w:bCs/>
          <w:color w:val="000000"/>
          <w:sz w:val="24"/>
        </w:rPr>
      </w:pPr>
      <w:r>
        <w:rPr>
          <w:rFonts w:ascii="Times New Roman" w:hAnsi="Times New Roman" w:cs="Times New Roman"/>
          <w:bCs/>
          <w:color w:val="000000"/>
          <w:sz w:val="24"/>
        </w:rPr>
        <w:t>附件</w:t>
      </w:r>
      <w:r>
        <w:rPr>
          <w:rFonts w:hint="eastAsia" w:ascii="Times New Roman" w:hAnsi="Times New Roman" w:cs="Times New Roman"/>
          <w:bCs/>
          <w:color w:val="000000"/>
          <w:sz w:val="24"/>
        </w:rPr>
        <w:t>1</w:t>
      </w:r>
      <w:r>
        <w:rPr>
          <w:rFonts w:ascii="Times New Roman" w:hAnsi="Times New Roman" w:cs="Times New Roman"/>
          <w:bCs/>
          <w:color w:val="000000"/>
          <w:sz w:val="24"/>
        </w:rPr>
        <w:t xml:space="preserve">          </w:t>
      </w:r>
    </w:p>
    <w:p w14:paraId="254F6814">
      <w:pPr>
        <w:jc w:val="center"/>
        <w:rPr>
          <w:rFonts w:ascii="Times New Roman" w:hAnsi="Times New Roman" w:cs="Times New Roman"/>
          <w:sz w:val="30"/>
          <w:szCs w:val="30"/>
        </w:rPr>
      </w:pPr>
      <w:r>
        <w:rPr>
          <w:rFonts w:hint="eastAsia" w:ascii="Times New Roman" w:hAnsi="Times New Roman" w:cs="Times New Roman"/>
          <w:bCs/>
          <w:color w:val="000000"/>
          <w:sz w:val="30"/>
          <w:szCs w:val="30"/>
        </w:rPr>
        <w:t>最大秤量15</w:t>
      </w:r>
      <w:r>
        <w:rPr>
          <w:rFonts w:ascii="Times New Roman" w:hAnsi="Times New Roman" w:cs="Times New Roman"/>
          <w:bCs/>
          <w:color w:val="000000"/>
          <w:sz w:val="30"/>
          <w:szCs w:val="30"/>
        </w:rPr>
        <w:t>kg的数字指示秤测量不确定度分析报告</w:t>
      </w:r>
    </w:p>
    <w:p w14:paraId="72588A53">
      <w:pPr>
        <w:pStyle w:val="3"/>
        <w:ind w:left="0" w:leftChars="0" w:right="-197" w:firstLine="63" w:firstLineChars="26"/>
        <w:rPr>
          <w:rFonts w:ascii="Times New Roman" w:hAnsi="Times New Roman"/>
          <w:b/>
          <w:bCs/>
          <w:color w:val="000000"/>
          <w:kern w:val="2"/>
          <w:szCs w:val="24"/>
        </w:rPr>
      </w:pPr>
      <w:r>
        <w:rPr>
          <w:rFonts w:ascii="Times New Roman" w:hAnsi="Times New Roman"/>
          <w:b/>
          <w:bCs/>
          <w:color w:val="000000"/>
          <w:kern w:val="2"/>
          <w:szCs w:val="24"/>
        </w:rPr>
        <w:t xml:space="preserve">1  </w:t>
      </w:r>
      <w:r>
        <w:rPr>
          <w:rFonts w:ascii="Times New Roman"/>
          <w:b/>
          <w:bCs/>
          <w:color w:val="000000"/>
          <w:kern w:val="2"/>
          <w:szCs w:val="24"/>
        </w:rPr>
        <w:t>概述</w:t>
      </w:r>
    </w:p>
    <w:p w14:paraId="5DB7F48A">
      <w:pPr>
        <w:pStyle w:val="3"/>
        <w:ind w:left="0" w:leftChars="0" w:right="-197" w:firstLine="480" w:firstLineChars="200"/>
        <w:rPr>
          <w:rFonts w:ascii="Times New Roman" w:hAnsi="Times New Roman"/>
          <w:bCs/>
          <w:color w:val="000000"/>
          <w:kern w:val="2"/>
          <w:szCs w:val="24"/>
        </w:rPr>
      </w:pPr>
      <w:r>
        <w:rPr>
          <w:rFonts w:hint="eastAsia" w:ascii="Times New Roman" w:hAnsi="Times New Roman" w:cs="宋体"/>
          <w:szCs w:val="24"/>
        </w:rPr>
        <w:t>数字指示秤是一种装有电子装置的数字指示称量结果的非自动衡器</w:t>
      </w:r>
      <w:r>
        <w:rPr>
          <w:rFonts w:ascii="Times New Roman"/>
          <w:bCs/>
          <w:color w:val="000000"/>
          <w:kern w:val="2"/>
          <w:szCs w:val="24"/>
        </w:rPr>
        <w:t>，是将承载器、载荷传递装置和载荷测量装置三部分集成为一个具有完整外壳的独立单体秤，其工作原理是将作用于承载器上物体的重力，传至称重传感器的加载端，使称重传感器弹性体产生形变，称重传感器产生电信号，经微处理机</w:t>
      </w:r>
      <w:r>
        <w:rPr>
          <w:rFonts w:ascii="Times New Roman" w:hAnsi="Times New Roman"/>
          <w:bCs/>
          <w:color w:val="000000"/>
          <w:kern w:val="2"/>
          <w:szCs w:val="24"/>
        </w:rPr>
        <w:t>CPU</w:t>
      </w:r>
      <w:r>
        <w:rPr>
          <w:rFonts w:ascii="Times New Roman"/>
          <w:bCs/>
          <w:color w:val="000000"/>
          <w:kern w:val="2"/>
          <w:szCs w:val="24"/>
        </w:rPr>
        <w:t>处理后，指示器显示称量结果（物体的重量）。试验时</w:t>
      </w:r>
      <w:r>
        <w:rPr>
          <w:rFonts w:ascii="Times New Roman"/>
          <w:bCs/>
          <w:color w:val="000000"/>
        </w:rPr>
        <w:t>采用闪变点方法来确定化整前的示值。</w:t>
      </w:r>
    </w:p>
    <w:p w14:paraId="52E33B76">
      <w:pPr>
        <w:spacing w:line="360" w:lineRule="auto"/>
        <w:rPr>
          <w:rFonts w:ascii="Times New Roman" w:hAnsi="Times New Roman" w:eastAsia="宋体" w:cs="Times New Roman"/>
          <w:bCs/>
          <w:color w:val="000000"/>
          <w:sz w:val="24"/>
        </w:rPr>
      </w:pPr>
      <w:r>
        <w:rPr>
          <w:rFonts w:ascii="Times New Roman" w:hAnsi="Times New Roman" w:eastAsia="宋体" w:cs="Times New Roman"/>
          <w:bCs/>
          <w:color w:val="000000"/>
          <w:sz w:val="24"/>
        </w:rPr>
        <w:t xml:space="preserve">1.1 </w:t>
      </w:r>
      <w:r>
        <w:rPr>
          <w:rFonts w:ascii="Times New Roman" w:hAnsi="宋体" w:eastAsia="宋体" w:cs="Times New Roman"/>
          <w:bCs/>
          <w:color w:val="000000"/>
          <w:sz w:val="24"/>
        </w:rPr>
        <w:t>测量依据</w:t>
      </w:r>
    </w:p>
    <w:p w14:paraId="726CFB3A">
      <w:pPr>
        <w:spacing w:line="360" w:lineRule="auto"/>
        <w:ind w:firstLine="480" w:firstLineChars="200"/>
        <w:rPr>
          <w:rFonts w:ascii="Times New Roman" w:hAnsi="Times New Roman" w:eastAsia="宋体" w:cs="Times New Roman"/>
          <w:bCs/>
          <w:color w:val="000000"/>
          <w:sz w:val="24"/>
        </w:rPr>
      </w:pPr>
      <w:r>
        <w:rPr>
          <w:rFonts w:ascii="Times New Roman" w:hAnsi="Times New Roman" w:eastAsia="宋体" w:cs="Times New Roman"/>
          <w:bCs/>
          <w:color w:val="000000"/>
          <w:sz w:val="24"/>
        </w:rPr>
        <w:t xml:space="preserve">JJG </w:t>
      </w:r>
      <w:r>
        <w:rPr>
          <w:rFonts w:hint="eastAsia" w:ascii="Times New Roman" w:hAnsi="Times New Roman" w:eastAsia="宋体" w:cs="Times New Roman"/>
          <w:bCs/>
          <w:color w:val="000000"/>
          <w:sz w:val="24"/>
        </w:rPr>
        <w:t xml:space="preserve">539 </w:t>
      </w:r>
      <w:r>
        <w:rPr>
          <w:rFonts w:ascii="Times New Roman" w:hAnsi="Times New Roman" w:eastAsia="宋体" w:cs="Times New Roman"/>
          <w:bCs/>
          <w:color w:val="000000"/>
          <w:sz w:val="24"/>
        </w:rPr>
        <w:t>- XXX</w:t>
      </w:r>
      <w:r>
        <w:rPr>
          <w:rFonts w:ascii="Times New Roman" w:hAnsi="宋体" w:eastAsia="宋体" w:cs="Times New Roman"/>
          <w:bCs/>
          <w:color w:val="000000"/>
          <w:sz w:val="24"/>
        </w:rPr>
        <w:t>《数字指示秤检定规程》</w:t>
      </w:r>
    </w:p>
    <w:p w14:paraId="59EEC659">
      <w:pPr>
        <w:spacing w:line="360" w:lineRule="auto"/>
        <w:ind w:right="-91"/>
        <w:outlineLvl w:val="0"/>
        <w:rPr>
          <w:rFonts w:ascii="Times New Roman" w:hAnsi="Times New Roman" w:eastAsia="宋体" w:cs="Times New Roman"/>
          <w:bCs/>
          <w:color w:val="000000"/>
          <w:sz w:val="24"/>
        </w:rPr>
      </w:pPr>
      <w:r>
        <w:rPr>
          <w:rFonts w:ascii="Times New Roman" w:hAnsi="Times New Roman" w:eastAsia="宋体" w:cs="Times New Roman"/>
          <w:bCs/>
          <w:color w:val="000000"/>
          <w:sz w:val="24"/>
        </w:rPr>
        <w:t xml:space="preserve">1.2 </w:t>
      </w:r>
      <w:r>
        <w:rPr>
          <w:rFonts w:ascii="Times New Roman" w:hAnsi="宋体" w:eastAsia="宋体" w:cs="Times New Roman"/>
          <w:bCs/>
          <w:color w:val="000000"/>
          <w:sz w:val="24"/>
        </w:rPr>
        <w:t>测试环境条件</w:t>
      </w:r>
    </w:p>
    <w:p w14:paraId="383C1BED">
      <w:pPr>
        <w:spacing w:line="360" w:lineRule="auto"/>
        <w:ind w:right="-91" w:firstLine="480" w:firstLineChars="200"/>
        <w:outlineLvl w:val="0"/>
        <w:rPr>
          <w:rFonts w:ascii="Times New Roman" w:hAnsi="Times New Roman" w:eastAsia="宋体" w:cs="Times New Roman"/>
          <w:bCs/>
          <w:color w:val="000000"/>
          <w:sz w:val="24"/>
          <w:szCs w:val="24"/>
        </w:rPr>
      </w:pPr>
      <w:r>
        <w:rPr>
          <w:rFonts w:ascii="Times New Roman" w:hAnsi="宋体" w:eastAsia="宋体" w:cs="Times New Roman"/>
          <w:sz w:val="24"/>
          <w:szCs w:val="24"/>
        </w:rPr>
        <w:t>环境温度：常温（通常在</w:t>
      </w:r>
      <w:r>
        <w:rPr>
          <w:rFonts w:ascii="Times New Roman" w:hAnsi="Times New Roman" w:eastAsia="宋体" w:cs="Times New Roman"/>
          <w:sz w:val="24"/>
          <w:szCs w:val="24"/>
        </w:rPr>
        <w:t>-10℃⁓40℃</w:t>
      </w:r>
      <w:r>
        <w:rPr>
          <w:rFonts w:ascii="Times New Roman" w:hAnsi="宋体" w:eastAsia="宋体" w:cs="Times New Roman"/>
          <w:sz w:val="24"/>
          <w:szCs w:val="24"/>
        </w:rPr>
        <w:t>，且温度变化率不超过</w:t>
      </w:r>
      <w:r>
        <w:rPr>
          <w:rFonts w:ascii="Times New Roman" w:hAnsi="Times New Roman" w:eastAsia="宋体" w:cs="Times New Roman"/>
          <w:sz w:val="24"/>
          <w:szCs w:val="24"/>
        </w:rPr>
        <w:t>5℃/h</w:t>
      </w:r>
      <w:r>
        <w:rPr>
          <w:rFonts w:ascii="Times New Roman" w:hAnsi="宋体" w:eastAsia="宋体" w:cs="Times New Roman"/>
          <w:sz w:val="24"/>
          <w:szCs w:val="24"/>
        </w:rPr>
        <w:t>）；相对湿度：常湿（通常</w:t>
      </w:r>
      <w:r>
        <w:rPr>
          <w:rFonts w:ascii="Times New Roman" w:hAnsi="Times New Roman" w:eastAsia="宋体" w:cs="Times New Roman"/>
          <w:sz w:val="24"/>
          <w:szCs w:val="24"/>
        </w:rPr>
        <w:t>≤85%</w:t>
      </w:r>
      <w:r>
        <w:rPr>
          <w:rFonts w:ascii="Times New Roman" w:hAnsi="宋体" w:eastAsia="宋体" w:cs="Times New Roman"/>
          <w:sz w:val="24"/>
          <w:szCs w:val="24"/>
        </w:rPr>
        <w:t>）。</w:t>
      </w:r>
    </w:p>
    <w:p w14:paraId="75081388">
      <w:pPr>
        <w:spacing w:line="360" w:lineRule="auto"/>
        <w:rPr>
          <w:rFonts w:ascii="Times New Roman" w:hAnsi="Times New Roman" w:eastAsia="宋体" w:cs="Times New Roman"/>
          <w:bCs/>
          <w:color w:val="000000"/>
          <w:sz w:val="24"/>
        </w:rPr>
      </w:pPr>
      <w:r>
        <w:rPr>
          <w:rFonts w:ascii="Times New Roman" w:hAnsi="Times New Roman" w:eastAsia="宋体" w:cs="Times New Roman"/>
          <w:bCs/>
          <w:color w:val="000000"/>
          <w:sz w:val="24"/>
        </w:rPr>
        <w:t xml:space="preserve">1.3 </w:t>
      </w:r>
      <w:r>
        <w:rPr>
          <w:rFonts w:ascii="Times New Roman" w:hAnsi="宋体" w:eastAsia="宋体" w:cs="Times New Roman"/>
          <w:bCs/>
          <w:color w:val="000000"/>
          <w:sz w:val="24"/>
        </w:rPr>
        <w:t>测量标准</w:t>
      </w:r>
    </w:p>
    <w:p w14:paraId="51E250B3">
      <w:pPr>
        <w:spacing w:line="360" w:lineRule="auto"/>
        <w:ind w:firstLine="480" w:firstLineChars="200"/>
        <w:rPr>
          <w:rFonts w:ascii="Times New Roman" w:hAnsi="Times New Roman" w:eastAsia="宋体" w:cs="Times New Roman"/>
          <w:bCs/>
          <w:color w:val="000000"/>
          <w:sz w:val="24"/>
        </w:rPr>
      </w:pPr>
      <w:r>
        <w:rPr>
          <w:rFonts w:ascii="Times New Roman" w:hAnsi="Times New Roman" w:eastAsia="宋体" w:cs="Times New Roman"/>
          <w:bCs/>
          <w:color w:val="000000"/>
          <w:sz w:val="24"/>
        </w:rPr>
        <w:t>M</w:t>
      </w:r>
      <w:r>
        <w:rPr>
          <w:rFonts w:ascii="Times New Roman" w:hAnsi="Times New Roman" w:eastAsia="宋体" w:cs="Times New Roman"/>
          <w:bCs/>
          <w:color w:val="000000"/>
          <w:sz w:val="24"/>
          <w:vertAlign w:val="subscript"/>
        </w:rPr>
        <w:t>1</w:t>
      </w:r>
      <w:r>
        <w:rPr>
          <w:rFonts w:ascii="Times New Roman" w:hAnsi="宋体" w:eastAsia="宋体" w:cs="Times New Roman"/>
          <w:bCs/>
          <w:color w:val="000000"/>
          <w:sz w:val="24"/>
        </w:rPr>
        <w:t>等级砝码，测量范围：</w:t>
      </w:r>
      <w:r>
        <w:rPr>
          <w:rFonts w:hint="eastAsia" w:ascii="Times New Roman" w:hAnsi="Times New Roman" w:eastAsia="宋体" w:cs="Times New Roman"/>
          <w:bCs/>
          <w:color w:val="000000"/>
          <w:sz w:val="24"/>
        </w:rPr>
        <w:t>5</w:t>
      </w:r>
      <w:r>
        <w:rPr>
          <w:rFonts w:ascii="Times New Roman" w:hAnsi="Times New Roman" w:eastAsia="宋体" w:cs="Times New Roman"/>
          <w:bCs/>
          <w:color w:val="000000"/>
          <w:sz w:val="24"/>
        </w:rPr>
        <w:t>00mg</w:t>
      </w:r>
      <w:r>
        <w:rPr>
          <w:rFonts w:ascii="Times New Roman" w:hAnsi="宋体" w:eastAsia="宋体" w:cs="Times New Roman"/>
          <w:bCs/>
          <w:color w:val="000000"/>
          <w:sz w:val="24"/>
        </w:rPr>
        <w:t>～</w:t>
      </w:r>
      <w:r>
        <w:rPr>
          <w:rFonts w:hint="eastAsia" w:ascii="Times New Roman" w:hAnsi="宋体" w:eastAsia="宋体" w:cs="Times New Roman"/>
          <w:bCs/>
          <w:color w:val="000000"/>
          <w:sz w:val="24"/>
        </w:rPr>
        <w:t>1</w:t>
      </w:r>
      <w:r>
        <w:rPr>
          <w:rFonts w:ascii="Times New Roman" w:hAnsi="Times New Roman" w:eastAsia="宋体" w:cs="Times New Roman"/>
          <w:bCs/>
          <w:color w:val="000000"/>
          <w:sz w:val="24"/>
        </w:rPr>
        <w:t>5kg（含标称质量相当于</w:t>
      </w:r>
      <w:r>
        <w:rPr>
          <w:rFonts w:hint="eastAsia" w:ascii="Times New Roman" w:hAnsi="Times New Roman" w:eastAsia="宋体" w:cs="Times New Roman"/>
          <w:bCs/>
          <w:color w:val="000000"/>
          <w:sz w:val="24"/>
        </w:rPr>
        <w:t>0.1</w:t>
      </w:r>
      <w:r>
        <w:rPr>
          <w:rFonts w:hint="eastAsia" w:ascii="Times New Roman" w:hAnsi="Times New Roman" w:eastAsia="宋体" w:cs="Times New Roman"/>
          <w:bCs/>
          <w:i/>
          <w:color w:val="000000"/>
          <w:sz w:val="24"/>
        </w:rPr>
        <w:t>e</w:t>
      </w:r>
      <w:r>
        <w:rPr>
          <w:rFonts w:hint="eastAsia" w:ascii="Times New Roman" w:hAnsi="Times New Roman" w:eastAsia="宋体" w:cs="Times New Roman"/>
          <w:bCs/>
          <w:color w:val="000000"/>
          <w:sz w:val="24"/>
        </w:rPr>
        <w:t>的小砝码10个）</w:t>
      </w:r>
      <w:r>
        <w:rPr>
          <w:rFonts w:ascii="Times New Roman" w:hAnsi="宋体" w:eastAsia="宋体" w:cs="Times New Roman"/>
          <w:bCs/>
          <w:color w:val="000000"/>
          <w:sz w:val="24"/>
        </w:rPr>
        <w:t>。</w:t>
      </w:r>
    </w:p>
    <w:p w14:paraId="723ECC73">
      <w:pPr>
        <w:pStyle w:val="3"/>
        <w:ind w:left="0" w:leftChars="0" w:right="-197" w:firstLine="0" w:firstLineChars="0"/>
        <w:rPr>
          <w:rFonts w:ascii="Times New Roman" w:hAnsi="Times New Roman"/>
          <w:bCs/>
          <w:color w:val="000000"/>
        </w:rPr>
      </w:pPr>
      <w:r>
        <w:rPr>
          <w:rFonts w:ascii="Times New Roman" w:hAnsi="Times New Roman"/>
          <w:bCs/>
          <w:color w:val="000000"/>
        </w:rPr>
        <w:t xml:space="preserve">1.4 </w:t>
      </w:r>
      <w:r>
        <w:rPr>
          <w:rFonts w:ascii="Times New Roman"/>
          <w:bCs/>
          <w:color w:val="000000"/>
        </w:rPr>
        <w:t>被测对象</w:t>
      </w:r>
    </w:p>
    <w:p w14:paraId="6E36476B">
      <w:pPr>
        <w:pStyle w:val="3"/>
        <w:ind w:left="0" w:leftChars="0" w:right="-197" w:firstLine="480" w:firstLineChars="200"/>
        <w:rPr>
          <w:rFonts w:ascii="Times New Roman" w:hAnsi="Times New Roman"/>
          <w:bCs/>
          <w:color w:val="000000"/>
          <w:kern w:val="2"/>
          <w:szCs w:val="24"/>
        </w:rPr>
      </w:pPr>
      <w:r>
        <w:rPr>
          <w:rFonts w:ascii="Times New Roman"/>
          <w:bCs/>
          <w:color w:val="000000"/>
        </w:rPr>
        <w:t>最大秤量</w:t>
      </w:r>
      <w:r>
        <w:rPr>
          <w:rFonts w:hint="eastAsia" w:ascii="Times New Roman" w:hAnsi="Times New Roman"/>
          <w:bCs/>
          <w:color w:val="000000"/>
        </w:rPr>
        <w:t>15</w:t>
      </w:r>
      <w:r>
        <w:rPr>
          <w:rFonts w:ascii="Times New Roman" w:hAnsi="Times New Roman"/>
          <w:bCs/>
          <w:color w:val="000000"/>
        </w:rPr>
        <w:t>kg</w:t>
      </w:r>
      <w:r>
        <w:rPr>
          <w:rFonts w:ascii="Times New Roman"/>
          <w:bCs/>
          <w:color w:val="000000"/>
        </w:rPr>
        <w:t>，最小秤量</w:t>
      </w:r>
      <w:r>
        <w:rPr>
          <w:rFonts w:hint="eastAsia" w:ascii="Times New Roman" w:hAnsi="Times New Roman"/>
          <w:bCs/>
          <w:color w:val="000000"/>
        </w:rPr>
        <w:t>10</w:t>
      </w:r>
      <w:r>
        <w:rPr>
          <w:rFonts w:ascii="Times New Roman" w:hAnsi="Times New Roman"/>
          <w:bCs/>
          <w:color w:val="000000"/>
        </w:rPr>
        <w:t>0g</w:t>
      </w:r>
      <w:r>
        <w:rPr>
          <w:rFonts w:ascii="Times New Roman"/>
          <w:bCs/>
          <w:color w:val="000000"/>
        </w:rPr>
        <w:t>，检定分度值</w:t>
      </w:r>
      <w:r>
        <w:rPr>
          <w:rFonts w:ascii="Times New Roman" w:hAnsi="Times New Roman"/>
          <w:bCs/>
          <w:i/>
          <w:color w:val="000000"/>
        </w:rPr>
        <w:t>e</w:t>
      </w:r>
      <w:r>
        <w:rPr>
          <w:rFonts w:ascii="Times New Roman"/>
          <w:bCs/>
          <w:color w:val="000000"/>
        </w:rPr>
        <w:t>＝</w:t>
      </w:r>
      <w:r>
        <w:rPr>
          <w:rFonts w:hint="eastAsia" w:ascii="Times New Roman" w:hAnsi="Times New Roman"/>
          <w:bCs/>
          <w:color w:val="000000"/>
        </w:rPr>
        <w:t>5</w:t>
      </w:r>
      <w:r>
        <w:rPr>
          <w:rFonts w:ascii="Times New Roman" w:hAnsi="Times New Roman"/>
          <w:bCs/>
          <w:color w:val="000000"/>
        </w:rPr>
        <w:t>g</w:t>
      </w:r>
      <w:r>
        <w:rPr>
          <w:rFonts w:ascii="Times New Roman"/>
          <w:bCs/>
          <w:color w:val="000000"/>
        </w:rPr>
        <w:t>，准确度等级为</w:t>
      </w:r>
      <w:r>
        <w:rPr>
          <w:rFonts w:ascii="Times New Roman" w:hAnsi="Times New Roman"/>
          <w:bCs/>
          <w:color w:val="000000"/>
          <w:kern w:val="2"/>
          <w:szCs w:val="24"/>
        </w:rPr>
        <w:drawing>
          <wp:inline distT="0" distB="0" distL="0" distR="0">
            <wp:extent cx="276860" cy="152400"/>
            <wp:effectExtent l="19050" t="0" r="8890" b="0"/>
            <wp:docPr id="1" name="图片 15" descr="classe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descr="classeIII"/>
                    <pic:cNvPicPr>
                      <a:picLocks noChangeAspect="1" noChangeArrowheads="1"/>
                    </pic:cNvPicPr>
                  </pic:nvPicPr>
                  <pic:blipFill>
                    <a:blip r:embed="rId5" cstate="print"/>
                    <a:srcRect/>
                    <a:stretch>
                      <a:fillRect/>
                    </a:stretch>
                  </pic:blipFill>
                  <pic:spPr>
                    <a:xfrm>
                      <a:off x="0" y="0"/>
                      <a:ext cx="276860" cy="152400"/>
                    </a:xfrm>
                    <a:prstGeom prst="rect">
                      <a:avLst/>
                    </a:prstGeom>
                    <a:noFill/>
                    <a:ln w="9525">
                      <a:noFill/>
                      <a:miter lim="800000"/>
                      <a:headEnd/>
                      <a:tailEnd/>
                    </a:ln>
                  </pic:spPr>
                </pic:pic>
              </a:graphicData>
            </a:graphic>
          </wp:inline>
        </w:drawing>
      </w:r>
      <w:r>
        <w:rPr>
          <w:rFonts w:ascii="Times New Roman"/>
          <w:bCs/>
          <w:color w:val="000000"/>
        </w:rPr>
        <w:t>级</w:t>
      </w:r>
      <w:r>
        <w:rPr>
          <w:rFonts w:ascii="Times New Roman"/>
          <w:bCs/>
          <w:color w:val="000000"/>
          <w:kern w:val="2"/>
          <w:szCs w:val="24"/>
        </w:rPr>
        <w:t>的数字指示秤。</w:t>
      </w:r>
    </w:p>
    <w:p w14:paraId="335EC696">
      <w:pPr>
        <w:spacing w:line="360" w:lineRule="auto"/>
        <w:rPr>
          <w:rFonts w:ascii="Times New Roman" w:hAnsi="Times New Roman" w:eastAsia="宋体" w:cs="Times New Roman"/>
          <w:bCs/>
          <w:color w:val="000000"/>
          <w:sz w:val="24"/>
        </w:rPr>
      </w:pPr>
      <w:r>
        <w:rPr>
          <w:rFonts w:ascii="Times New Roman" w:hAnsi="Times New Roman" w:eastAsia="宋体" w:cs="Times New Roman"/>
          <w:bCs/>
          <w:color w:val="000000"/>
          <w:sz w:val="24"/>
        </w:rPr>
        <w:t xml:space="preserve">1.5 </w:t>
      </w:r>
      <w:r>
        <w:rPr>
          <w:rFonts w:ascii="Times New Roman" w:hAnsi="宋体" w:eastAsia="宋体" w:cs="Times New Roman"/>
          <w:bCs/>
          <w:color w:val="000000"/>
          <w:sz w:val="24"/>
        </w:rPr>
        <w:t>测量过程</w:t>
      </w:r>
    </w:p>
    <w:p w14:paraId="55F545ED">
      <w:pPr>
        <w:pStyle w:val="3"/>
        <w:ind w:left="0" w:leftChars="0" w:right="-197" w:firstLine="480" w:firstLineChars="0"/>
        <w:rPr>
          <w:rFonts w:ascii="Times New Roman" w:hAnsi="Times New Roman"/>
          <w:bCs/>
          <w:color w:val="000000"/>
          <w:kern w:val="2"/>
          <w:szCs w:val="24"/>
        </w:rPr>
      </w:pPr>
      <w:r>
        <w:rPr>
          <w:rFonts w:ascii="Times New Roman"/>
          <w:bCs/>
          <w:color w:val="000000"/>
          <w:kern w:val="2"/>
          <w:szCs w:val="24"/>
        </w:rPr>
        <w:t>数字指示秤的示值误差测量是在其承载器上直接加卸载载荷</w:t>
      </w:r>
      <w:r>
        <w:rPr>
          <w:rFonts w:ascii="Times New Roman" w:hAnsi="Times New Roman"/>
          <w:bCs/>
          <w:i/>
          <w:color w:val="000000"/>
          <w:kern w:val="2"/>
          <w:szCs w:val="24"/>
        </w:rPr>
        <w:t>L</w:t>
      </w:r>
      <w:r>
        <w:rPr>
          <w:rFonts w:ascii="Times New Roman"/>
          <w:bCs/>
          <w:color w:val="000000"/>
          <w:kern w:val="2"/>
          <w:szCs w:val="24"/>
        </w:rPr>
        <w:t>，通过找闪变点的方法确定其化整前的示值</w:t>
      </w:r>
      <w:r>
        <w:rPr>
          <w:rFonts w:ascii="Times New Roman" w:hAnsi="Times New Roman"/>
          <w:bCs/>
          <w:i/>
          <w:color w:val="000000"/>
          <w:kern w:val="2"/>
          <w:szCs w:val="24"/>
        </w:rPr>
        <w:t>P</w:t>
      </w:r>
      <w:r>
        <w:rPr>
          <w:rFonts w:ascii="Times New Roman"/>
          <w:bCs/>
          <w:color w:val="000000"/>
          <w:kern w:val="2"/>
          <w:szCs w:val="24"/>
        </w:rPr>
        <w:t>，计算</w:t>
      </w:r>
      <w:r>
        <w:rPr>
          <w:rFonts w:ascii="Times New Roman" w:hAnsi="Times New Roman"/>
          <w:bCs/>
          <w:i/>
          <w:color w:val="000000"/>
          <w:kern w:val="2"/>
          <w:szCs w:val="24"/>
        </w:rPr>
        <w:t>P</w:t>
      </w:r>
      <w:r>
        <w:rPr>
          <w:rFonts w:ascii="Times New Roman"/>
          <w:bCs/>
          <w:color w:val="000000"/>
          <w:kern w:val="2"/>
          <w:szCs w:val="24"/>
        </w:rPr>
        <w:t>与</w:t>
      </w:r>
      <w:r>
        <w:rPr>
          <w:rFonts w:ascii="Times New Roman" w:hAnsi="Times New Roman"/>
          <w:bCs/>
          <w:i/>
          <w:color w:val="000000"/>
          <w:kern w:val="2"/>
          <w:szCs w:val="24"/>
        </w:rPr>
        <w:t>L</w:t>
      </w:r>
      <w:r>
        <w:rPr>
          <w:rFonts w:ascii="Times New Roman"/>
          <w:bCs/>
          <w:color w:val="000000"/>
          <w:kern w:val="2"/>
          <w:szCs w:val="24"/>
        </w:rPr>
        <w:t>之差，即为该数字指示秤的示值误差</w:t>
      </w:r>
      <w:r>
        <w:rPr>
          <w:rFonts w:ascii="Times New Roman" w:hAnsi="Times New Roman"/>
          <w:bCs/>
          <w:i/>
          <w:color w:val="000000"/>
          <w:kern w:val="2"/>
          <w:szCs w:val="24"/>
        </w:rPr>
        <w:t>E</w:t>
      </w:r>
      <w:r>
        <w:rPr>
          <w:rFonts w:ascii="Times New Roman"/>
          <w:bCs/>
          <w:color w:val="000000"/>
          <w:kern w:val="2"/>
          <w:szCs w:val="24"/>
        </w:rPr>
        <w:t>。</w:t>
      </w:r>
    </w:p>
    <w:p w14:paraId="3D888258">
      <w:pPr>
        <w:pStyle w:val="3"/>
        <w:ind w:left="0" w:leftChars="0" w:right="-197" w:firstLine="0" w:firstLineChars="0"/>
        <w:rPr>
          <w:rFonts w:ascii="Times New Roman" w:hAnsi="Times New Roman"/>
          <w:bCs/>
          <w:color w:val="000000"/>
          <w:kern w:val="2"/>
          <w:szCs w:val="24"/>
        </w:rPr>
      </w:pPr>
      <w:r>
        <w:rPr>
          <w:rFonts w:ascii="Times New Roman" w:hAnsi="Times New Roman"/>
          <w:bCs/>
          <w:color w:val="000000"/>
          <w:kern w:val="2"/>
          <w:szCs w:val="24"/>
        </w:rPr>
        <w:t xml:space="preserve">1.6  </w:t>
      </w:r>
      <w:r>
        <w:rPr>
          <w:rFonts w:ascii="Times New Roman"/>
          <w:bCs/>
          <w:color w:val="000000"/>
          <w:kern w:val="2"/>
          <w:szCs w:val="24"/>
        </w:rPr>
        <w:t>评定结果的使用</w:t>
      </w:r>
    </w:p>
    <w:p w14:paraId="38FD3D5D">
      <w:pPr>
        <w:pStyle w:val="3"/>
        <w:ind w:left="0" w:leftChars="0" w:right="-197" w:firstLine="480" w:firstLineChars="200"/>
        <w:rPr>
          <w:rFonts w:ascii="Times New Roman" w:hAnsi="Times New Roman"/>
          <w:bCs/>
          <w:color w:val="000000"/>
          <w:kern w:val="2"/>
          <w:szCs w:val="24"/>
        </w:rPr>
      </w:pPr>
      <w:r>
        <w:rPr>
          <w:rFonts w:ascii="Times New Roman"/>
          <w:bCs/>
          <w:color w:val="000000"/>
          <w:kern w:val="2"/>
          <w:szCs w:val="24"/>
        </w:rPr>
        <w:t>本不确定度针对</w:t>
      </w:r>
      <w:r>
        <w:rPr>
          <w:rFonts w:ascii="Times New Roman"/>
          <w:bCs/>
          <w:color w:val="000000"/>
        </w:rPr>
        <w:t>最大秤量为</w:t>
      </w:r>
      <w:r>
        <w:rPr>
          <w:rFonts w:hint="eastAsia" w:ascii="Times New Roman" w:hAnsi="Times New Roman"/>
          <w:bCs/>
          <w:color w:val="000000"/>
        </w:rPr>
        <w:t>15</w:t>
      </w:r>
      <w:r>
        <w:rPr>
          <w:rFonts w:ascii="Times New Roman" w:hAnsi="Times New Roman"/>
          <w:bCs/>
          <w:color w:val="000000"/>
        </w:rPr>
        <w:t>kg</w:t>
      </w:r>
      <w:r>
        <w:rPr>
          <w:rFonts w:ascii="Times New Roman"/>
          <w:bCs/>
          <w:color w:val="000000"/>
        </w:rPr>
        <w:t>，检定分度值</w:t>
      </w:r>
      <w:r>
        <w:rPr>
          <w:rFonts w:ascii="Times New Roman" w:hAnsi="Times New Roman"/>
          <w:bCs/>
          <w:i/>
          <w:color w:val="000000"/>
        </w:rPr>
        <w:t>e</w:t>
      </w:r>
      <w:r>
        <w:rPr>
          <w:rFonts w:ascii="Times New Roman" w:hAnsi="Times New Roman"/>
          <w:bCs/>
          <w:color w:val="000000"/>
        </w:rPr>
        <w:t>=</w:t>
      </w:r>
      <w:r>
        <w:rPr>
          <w:rFonts w:hint="eastAsia" w:ascii="Times New Roman" w:hAnsi="Times New Roman"/>
          <w:bCs/>
          <w:color w:val="000000"/>
        </w:rPr>
        <w:t>5</w:t>
      </w:r>
      <w:r>
        <w:rPr>
          <w:rFonts w:ascii="Times New Roman" w:hAnsi="Times New Roman"/>
          <w:bCs/>
          <w:color w:val="000000"/>
        </w:rPr>
        <w:t>g</w:t>
      </w:r>
      <w:r>
        <w:rPr>
          <w:rFonts w:ascii="Times New Roman"/>
          <w:bCs/>
          <w:color w:val="000000"/>
        </w:rPr>
        <w:t>，准确度等级为</w:t>
      </w:r>
      <w:r>
        <w:rPr>
          <w:rFonts w:ascii="Times New Roman" w:hAnsi="Times New Roman"/>
          <w:bCs/>
          <w:color w:val="000000"/>
        </w:rPr>
        <w:drawing>
          <wp:inline distT="0" distB="0" distL="0" distR="0">
            <wp:extent cx="276860" cy="152400"/>
            <wp:effectExtent l="19050" t="0" r="8890" b="0"/>
            <wp:docPr id="2" name="图片 15" descr="classe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descr="classeIII"/>
                    <pic:cNvPicPr>
                      <a:picLocks noChangeAspect="1" noChangeArrowheads="1"/>
                    </pic:cNvPicPr>
                  </pic:nvPicPr>
                  <pic:blipFill>
                    <a:blip r:embed="rId5" cstate="print"/>
                    <a:srcRect/>
                    <a:stretch>
                      <a:fillRect/>
                    </a:stretch>
                  </pic:blipFill>
                  <pic:spPr>
                    <a:xfrm>
                      <a:off x="0" y="0"/>
                      <a:ext cx="276860" cy="152400"/>
                    </a:xfrm>
                    <a:prstGeom prst="rect">
                      <a:avLst/>
                    </a:prstGeom>
                    <a:noFill/>
                    <a:ln w="9525">
                      <a:noFill/>
                      <a:miter lim="800000"/>
                      <a:headEnd/>
                      <a:tailEnd/>
                    </a:ln>
                  </pic:spPr>
                </pic:pic>
              </a:graphicData>
            </a:graphic>
          </wp:inline>
        </w:drawing>
      </w:r>
      <w:r>
        <w:rPr>
          <w:rFonts w:ascii="Times New Roman"/>
          <w:bCs/>
          <w:color w:val="000000"/>
        </w:rPr>
        <w:t>级的</w:t>
      </w:r>
      <w:r>
        <w:rPr>
          <w:rFonts w:ascii="Times New Roman"/>
          <w:bCs/>
        </w:rPr>
        <w:t>数字指示秤</w:t>
      </w:r>
      <w:r>
        <w:rPr>
          <w:rFonts w:ascii="Times New Roman"/>
          <w:bCs/>
          <w:color w:val="000000"/>
        </w:rPr>
        <w:t>。</w:t>
      </w:r>
      <w:r>
        <w:rPr>
          <w:rFonts w:ascii="Times New Roman"/>
          <w:bCs/>
          <w:color w:val="000000"/>
          <w:kern w:val="2"/>
          <w:szCs w:val="24"/>
        </w:rPr>
        <w:t>由于</w:t>
      </w:r>
      <w:r>
        <w:rPr>
          <w:rFonts w:ascii="Times New Roman" w:hAnsi="Times New Roman"/>
          <w:bCs/>
          <w:color w:val="000000"/>
          <w:kern w:val="2"/>
          <w:szCs w:val="24"/>
        </w:rPr>
        <w:t>500e</w:t>
      </w:r>
      <w:r>
        <w:rPr>
          <w:rFonts w:ascii="Times New Roman"/>
          <w:bCs/>
          <w:color w:val="000000"/>
          <w:kern w:val="2"/>
          <w:szCs w:val="24"/>
        </w:rPr>
        <w:t>和</w:t>
      </w:r>
      <w:r>
        <w:rPr>
          <w:rFonts w:ascii="Times New Roman" w:hAnsi="Times New Roman"/>
          <w:bCs/>
          <w:color w:val="000000"/>
          <w:kern w:val="2"/>
          <w:szCs w:val="24"/>
        </w:rPr>
        <w:t>2000</w:t>
      </w:r>
      <w:r>
        <w:rPr>
          <w:rFonts w:ascii="Times New Roman" w:hAnsi="Times New Roman"/>
          <w:bCs/>
          <w:i/>
          <w:color w:val="000000"/>
          <w:kern w:val="2"/>
          <w:szCs w:val="24"/>
        </w:rPr>
        <w:t>e</w:t>
      </w:r>
      <w:r>
        <w:rPr>
          <w:rFonts w:ascii="Times New Roman"/>
          <w:bCs/>
          <w:color w:val="000000"/>
          <w:kern w:val="2"/>
          <w:szCs w:val="24"/>
        </w:rPr>
        <w:t>两个秤量点是最大允许误差改变的秤量点，因此，在整个测量范围内，分</w:t>
      </w:r>
      <w:r>
        <w:rPr>
          <w:rFonts w:ascii="Times New Roman"/>
          <w:bCs/>
          <w:color w:val="000000"/>
        </w:rPr>
        <w:t>别选择</w:t>
      </w:r>
      <w:r>
        <w:rPr>
          <w:rFonts w:ascii="Times New Roman" w:hAnsi="Times New Roman"/>
          <w:bCs/>
          <w:color w:val="000000"/>
        </w:rPr>
        <w:t>500</w:t>
      </w:r>
      <w:r>
        <w:rPr>
          <w:rFonts w:ascii="Times New Roman" w:hAnsi="Times New Roman"/>
          <w:bCs/>
          <w:i/>
          <w:color w:val="000000"/>
        </w:rPr>
        <w:t>e</w:t>
      </w:r>
      <w:r>
        <w:rPr>
          <w:rFonts w:ascii="Times New Roman"/>
          <w:bCs/>
          <w:color w:val="000000"/>
        </w:rPr>
        <w:t>（</w:t>
      </w:r>
      <w:r>
        <w:rPr>
          <w:rFonts w:hint="eastAsia" w:ascii="Times New Roman" w:hAnsi="Times New Roman"/>
          <w:bCs/>
          <w:color w:val="000000"/>
        </w:rPr>
        <w:t>2.5</w:t>
      </w:r>
      <w:r>
        <w:rPr>
          <w:rFonts w:ascii="Times New Roman" w:hAnsi="Times New Roman"/>
          <w:bCs/>
          <w:color w:val="000000"/>
        </w:rPr>
        <w:t>kg</w:t>
      </w:r>
      <w:r>
        <w:rPr>
          <w:rFonts w:ascii="Times New Roman"/>
          <w:bCs/>
          <w:color w:val="000000"/>
        </w:rPr>
        <w:t>）、</w:t>
      </w:r>
      <w:r>
        <w:rPr>
          <w:rFonts w:ascii="Times New Roman" w:hAnsi="Times New Roman"/>
          <w:bCs/>
          <w:color w:val="000000"/>
        </w:rPr>
        <w:t>2000</w:t>
      </w:r>
      <w:r>
        <w:rPr>
          <w:rFonts w:ascii="Times New Roman" w:hAnsi="Times New Roman"/>
          <w:bCs/>
          <w:i/>
          <w:color w:val="000000"/>
        </w:rPr>
        <w:t>e</w:t>
      </w:r>
      <w:r>
        <w:rPr>
          <w:rFonts w:ascii="Times New Roman"/>
          <w:bCs/>
          <w:color w:val="000000"/>
        </w:rPr>
        <w:t>（</w:t>
      </w:r>
      <w:r>
        <w:rPr>
          <w:rFonts w:hint="eastAsia" w:ascii="Times New Roman" w:hAnsi="Times New Roman"/>
          <w:bCs/>
          <w:color w:val="000000"/>
        </w:rPr>
        <w:t>10</w:t>
      </w:r>
      <w:r>
        <w:rPr>
          <w:rFonts w:ascii="Times New Roman" w:hAnsi="Times New Roman"/>
          <w:bCs/>
          <w:color w:val="000000"/>
        </w:rPr>
        <w:t>kg</w:t>
      </w:r>
      <w:r>
        <w:rPr>
          <w:rFonts w:ascii="Times New Roman"/>
          <w:bCs/>
          <w:color w:val="000000"/>
        </w:rPr>
        <w:t>）以及最大秤量（</w:t>
      </w:r>
      <w:r>
        <w:rPr>
          <w:rFonts w:hint="eastAsia" w:ascii="Times New Roman" w:hAnsi="Times New Roman"/>
          <w:bCs/>
          <w:color w:val="000000"/>
        </w:rPr>
        <w:t>15</w:t>
      </w:r>
      <w:r>
        <w:rPr>
          <w:rFonts w:ascii="Times New Roman" w:hAnsi="Times New Roman"/>
          <w:bCs/>
          <w:color w:val="000000"/>
        </w:rPr>
        <w:t>kg</w:t>
      </w:r>
      <w:r>
        <w:rPr>
          <w:rFonts w:ascii="Times New Roman"/>
          <w:bCs/>
          <w:color w:val="000000"/>
        </w:rPr>
        <w:t>）测量点进行。在符合上述条件下的测量，一般可直接使用本不确定度</w:t>
      </w:r>
      <w:r>
        <w:rPr>
          <w:rFonts w:ascii="Times New Roman"/>
          <w:bCs/>
          <w:color w:val="000000"/>
          <w:kern w:val="2"/>
          <w:szCs w:val="24"/>
        </w:rPr>
        <w:t>评定结果，其他秤量点的示值误差不确定度评定可参照本评定方法。</w:t>
      </w:r>
    </w:p>
    <w:p w14:paraId="6627F8FE">
      <w:pPr>
        <w:pStyle w:val="3"/>
        <w:ind w:left="0" w:leftChars="0" w:right="-197" w:firstLine="480" w:firstLineChars="200"/>
        <w:rPr>
          <w:rFonts w:ascii="Times New Roman" w:hAnsi="Times New Roman"/>
          <w:bCs/>
          <w:color w:val="000000"/>
          <w:kern w:val="2"/>
          <w:szCs w:val="24"/>
        </w:rPr>
      </w:pPr>
    </w:p>
    <w:p w14:paraId="26880ACE">
      <w:pPr>
        <w:rPr>
          <w:rFonts w:hint="eastAsia" w:asciiTheme="minorEastAsia" w:hAnsiTheme="minorEastAsia"/>
          <w:b/>
          <w:kern w:val="44"/>
          <w:sz w:val="30"/>
          <w:szCs w:val="30"/>
        </w:rPr>
      </w:pPr>
      <w:r>
        <w:rPr>
          <w:rFonts w:hint="eastAsia" w:asciiTheme="minorEastAsia" w:hAnsiTheme="minorEastAsia"/>
          <w:b/>
          <w:kern w:val="44"/>
          <w:sz w:val="30"/>
          <w:szCs w:val="30"/>
        </w:rPr>
        <w:t>2</w:t>
      </w:r>
      <w:r>
        <w:rPr>
          <w:rFonts w:asciiTheme="minorEastAsia" w:hAnsiTheme="minorEastAsia"/>
          <w:b/>
          <w:kern w:val="44"/>
          <w:sz w:val="30"/>
          <w:szCs w:val="30"/>
        </w:rPr>
        <w:t>.</w:t>
      </w:r>
      <w:r>
        <w:rPr>
          <w:rFonts w:hint="eastAsia" w:asciiTheme="minorEastAsia" w:hAnsiTheme="minorEastAsia"/>
          <w:b/>
          <w:kern w:val="44"/>
          <w:sz w:val="30"/>
          <w:szCs w:val="30"/>
        </w:rPr>
        <w:t>测量模型</w:t>
      </w:r>
    </w:p>
    <w:p w14:paraId="4C135534">
      <w:pPr>
        <w:spacing w:line="360" w:lineRule="auto"/>
        <w:ind w:left="561" w:right="556" w:firstLine="561"/>
        <w:jc w:val="left"/>
        <w:rPr>
          <w:rFonts w:hint="eastAsia"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position w:val="-6"/>
          <w:sz w:val="28"/>
          <w:szCs w:val="28"/>
        </w:rPr>
        <w:object>
          <v:shape id="_x0000_i1026" o:spt="75" type="#_x0000_t75" style="height:17.7pt;width:124.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asciiTheme="minorEastAsia" w:hAnsiTheme="minorEastAsia"/>
          <w:sz w:val="28"/>
          <w:szCs w:val="28"/>
        </w:rPr>
        <w:t xml:space="preserve">                          （1）                       </w:t>
      </w:r>
    </w:p>
    <w:p w14:paraId="1CB899F6">
      <w:pPr>
        <w:spacing w:line="360" w:lineRule="auto"/>
        <w:ind w:right="556"/>
        <w:rPr>
          <w:rFonts w:hint="eastAsia"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t>式中：</w:t>
      </w:r>
      <w:r>
        <w:rPr>
          <w:rFonts w:asciiTheme="minorEastAsia" w:hAnsiTheme="minorEastAsia"/>
          <w:i/>
          <w:sz w:val="28"/>
          <w:szCs w:val="28"/>
        </w:rPr>
        <w:t>E</w:t>
      </w:r>
      <w:r>
        <w:rPr>
          <w:rFonts w:asciiTheme="minorEastAsia" w:hAnsiTheme="minorEastAsia"/>
          <w:sz w:val="28"/>
          <w:szCs w:val="28"/>
        </w:rPr>
        <w:t>—</w:t>
      </w:r>
      <w:r>
        <w:rPr>
          <w:rFonts w:hint="eastAsia" w:asciiTheme="minorEastAsia" w:hAnsiTheme="minorEastAsia"/>
          <w:sz w:val="28"/>
          <w:szCs w:val="28"/>
        </w:rPr>
        <w:t>化整前的</w:t>
      </w:r>
      <w:r>
        <w:rPr>
          <w:rFonts w:asciiTheme="minorEastAsia" w:hAnsiTheme="minorEastAsia"/>
          <w:sz w:val="28"/>
          <w:szCs w:val="28"/>
        </w:rPr>
        <w:t>误差</w:t>
      </w:r>
      <w:r>
        <w:rPr>
          <w:rFonts w:hint="eastAsia" w:asciiTheme="minorEastAsia" w:hAnsiTheme="minorEastAsia"/>
          <w:sz w:val="28"/>
          <w:szCs w:val="28"/>
        </w:rPr>
        <w:t>，g</w:t>
      </w:r>
      <w:r>
        <w:rPr>
          <w:rFonts w:asciiTheme="minorEastAsia" w:hAnsiTheme="minorEastAsia"/>
          <w:sz w:val="28"/>
          <w:szCs w:val="28"/>
        </w:rPr>
        <w:t>；</w:t>
      </w:r>
    </w:p>
    <w:p w14:paraId="70F745AF">
      <w:pPr>
        <w:spacing w:line="360" w:lineRule="auto"/>
        <w:ind w:left="561" w:right="556" w:firstLine="561"/>
        <w:rPr>
          <w:rFonts w:hint="eastAsia"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i/>
          <w:sz w:val="28"/>
          <w:szCs w:val="28"/>
        </w:rPr>
        <w:t>I</w:t>
      </w:r>
      <w:r>
        <w:rPr>
          <w:rFonts w:asciiTheme="minorEastAsia" w:hAnsiTheme="minorEastAsia"/>
          <w:sz w:val="28"/>
          <w:szCs w:val="28"/>
        </w:rPr>
        <w:t>—示值</w:t>
      </w:r>
      <w:r>
        <w:rPr>
          <w:rFonts w:hint="eastAsia" w:asciiTheme="minorEastAsia" w:hAnsiTheme="minorEastAsia"/>
          <w:sz w:val="28"/>
          <w:szCs w:val="28"/>
        </w:rPr>
        <w:t>，kg；</w:t>
      </w:r>
    </w:p>
    <w:p w14:paraId="59394A2D">
      <w:pPr>
        <w:spacing w:line="360" w:lineRule="auto"/>
        <w:ind w:left="561" w:right="556" w:firstLine="561"/>
        <w:rPr>
          <w:rFonts w:hint="eastAsia" w:asciiTheme="minorEastAsia" w:hAnsiTheme="minorEastAsia"/>
          <w:sz w:val="28"/>
          <w:szCs w:val="28"/>
        </w:rPr>
      </w:pPr>
      <w:r>
        <w:rPr>
          <w:rFonts w:hint="eastAsia" w:asciiTheme="minorEastAsia" w:hAnsiTheme="minorEastAsia"/>
          <w:i/>
          <w:sz w:val="28"/>
          <w:szCs w:val="28"/>
        </w:rPr>
        <w:t xml:space="preserve"> L</w:t>
      </w:r>
      <w:r>
        <w:rPr>
          <w:rFonts w:asciiTheme="minorEastAsia" w:hAnsiTheme="minorEastAsia"/>
          <w:sz w:val="28"/>
          <w:szCs w:val="28"/>
        </w:rPr>
        <w:t>—</w:t>
      </w:r>
      <w:r>
        <w:rPr>
          <w:rFonts w:hint="eastAsia" w:asciiTheme="minorEastAsia" w:hAnsiTheme="minorEastAsia"/>
          <w:sz w:val="28"/>
          <w:szCs w:val="28"/>
        </w:rPr>
        <w:t>载荷，kg</w:t>
      </w:r>
      <w:r>
        <w:rPr>
          <w:rFonts w:asciiTheme="minorEastAsia" w:hAnsiTheme="minorEastAsia"/>
          <w:sz w:val="28"/>
          <w:szCs w:val="28"/>
        </w:rPr>
        <w:t>；</w:t>
      </w:r>
    </w:p>
    <w:p w14:paraId="05DF8714">
      <w:pPr>
        <w:spacing w:line="360" w:lineRule="auto"/>
        <w:ind w:left="561" w:right="556" w:firstLine="561"/>
        <w:rPr>
          <w:rFonts w:hint="eastAsia" w:asciiTheme="minorEastAsia" w:hAnsiTheme="minorEastAsia"/>
          <w:sz w:val="28"/>
          <w:szCs w:val="28"/>
        </w:rPr>
      </w:pPr>
      <w:r>
        <w:rPr>
          <w:rFonts w:hint="eastAsia" w:asciiTheme="minorEastAsia" w:hAnsiTheme="minorEastAsia"/>
          <w:i/>
          <w:sz w:val="28"/>
          <w:szCs w:val="28"/>
        </w:rPr>
        <w:t xml:space="preserve"> </w:t>
      </w:r>
      <w:r>
        <w:rPr>
          <w:rFonts w:asciiTheme="minorEastAsia" w:hAnsiTheme="minorEastAsia"/>
          <w:i/>
          <w:sz w:val="28"/>
          <w:szCs w:val="28"/>
        </w:rPr>
        <w:t>e</w:t>
      </w:r>
      <w:r>
        <w:rPr>
          <w:rFonts w:asciiTheme="minorEastAsia" w:hAnsiTheme="minorEastAsia"/>
          <w:sz w:val="28"/>
          <w:szCs w:val="28"/>
        </w:rPr>
        <w:t>—</w:t>
      </w:r>
      <w:r>
        <w:rPr>
          <w:rFonts w:hint="eastAsia" w:asciiTheme="minorEastAsia" w:hAnsiTheme="minorEastAsia"/>
          <w:sz w:val="28"/>
          <w:szCs w:val="28"/>
        </w:rPr>
        <w:t>检定</w:t>
      </w:r>
      <w:r>
        <w:rPr>
          <w:rFonts w:asciiTheme="minorEastAsia" w:hAnsiTheme="minorEastAsia"/>
          <w:sz w:val="28"/>
          <w:szCs w:val="28"/>
        </w:rPr>
        <w:t>分度值</w:t>
      </w:r>
      <w:r>
        <w:rPr>
          <w:rFonts w:hint="eastAsia" w:asciiTheme="minorEastAsia" w:hAnsiTheme="minorEastAsia"/>
          <w:sz w:val="28"/>
          <w:szCs w:val="28"/>
        </w:rPr>
        <w:t>，g；</w:t>
      </w:r>
    </w:p>
    <w:p w14:paraId="6B4DBEDD">
      <w:pPr>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t>Δ</w:t>
      </w:r>
      <w:r>
        <w:rPr>
          <w:rFonts w:asciiTheme="minorEastAsia" w:hAnsiTheme="minorEastAsia"/>
          <w:i/>
          <w:sz w:val="28"/>
          <w:szCs w:val="28"/>
        </w:rPr>
        <w:t>L</w:t>
      </w:r>
      <w:r>
        <w:rPr>
          <w:rFonts w:asciiTheme="minorEastAsia" w:hAnsiTheme="minorEastAsia"/>
          <w:sz w:val="28"/>
          <w:szCs w:val="28"/>
        </w:rPr>
        <w:t>—附加</w:t>
      </w:r>
      <w:r>
        <w:rPr>
          <w:rFonts w:hint="eastAsia" w:asciiTheme="minorEastAsia" w:hAnsiTheme="minorEastAsia"/>
          <w:sz w:val="28"/>
          <w:szCs w:val="28"/>
        </w:rPr>
        <w:t xml:space="preserve">砝码，g </w:t>
      </w:r>
    </w:p>
    <w:p w14:paraId="20A011C2">
      <w:pPr>
        <w:rPr>
          <w:rFonts w:hint="eastAsia" w:asciiTheme="minorEastAsia" w:hAnsiTheme="minorEastAsia"/>
          <w:b/>
          <w:kern w:val="44"/>
          <w:sz w:val="30"/>
          <w:szCs w:val="30"/>
        </w:rPr>
      </w:pPr>
      <w:r>
        <w:rPr>
          <w:rFonts w:asciiTheme="minorEastAsia" w:hAnsiTheme="minorEastAsia"/>
          <w:b/>
          <w:kern w:val="44"/>
          <w:sz w:val="30"/>
          <w:szCs w:val="30"/>
        </w:rPr>
        <w:t>3</w:t>
      </w:r>
      <w:r>
        <w:rPr>
          <w:rFonts w:hint="eastAsia" w:asciiTheme="minorEastAsia" w:hAnsiTheme="minorEastAsia"/>
          <w:b/>
          <w:kern w:val="44"/>
          <w:sz w:val="30"/>
          <w:szCs w:val="30"/>
        </w:rPr>
        <w:t>.</w:t>
      </w:r>
      <w:r>
        <w:rPr>
          <w:rFonts w:asciiTheme="minorEastAsia" w:hAnsiTheme="minorEastAsia"/>
          <w:b/>
          <w:kern w:val="44"/>
          <w:sz w:val="30"/>
          <w:szCs w:val="30"/>
        </w:rPr>
        <w:t>方差和灵敏系数</w:t>
      </w:r>
    </w:p>
    <w:p w14:paraId="37D6017D">
      <w:pPr>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r>
        <w:rPr>
          <w:rFonts w:cs="Arial" w:asciiTheme="minorEastAsia" w:hAnsiTheme="minorEastAsia"/>
          <w:sz w:val="28"/>
          <w:szCs w:val="28"/>
        </w:rPr>
        <w:t>由</w:t>
      </w:r>
      <w:r>
        <w:rPr>
          <w:rFonts w:hint="eastAsia" w:cs="Arial" w:asciiTheme="minorEastAsia" w:hAnsiTheme="minorEastAsia"/>
          <w:sz w:val="28"/>
          <w:szCs w:val="28"/>
        </w:rPr>
        <w:t>公式（1）</w:t>
      </w:r>
      <w:r>
        <w:rPr>
          <w:rFonts w:cs="Arial" w:asciiTheme="minorEastAsia" w:hAnsiTheme="minorEastAsia"/>
          <w:sz w:val="28"/>
          <w:szCs w:val="28"/>
        </w:rPr>
        <w:t>得方差传播公式</w:t>
      </w:r>
      <w:r>
        <w:rPr>
          <w:rFonts w:hint="eastAsia" w:cs="Arial" w:asciiTheme="minorEastAsia" w:hAnsiTheme="minorEastAsia"/>
          <w:sz w:val="28"/>
          <w:szCs w:val="28"/>
        </w:rPr>
        <w:t>：</w:t>
      </w:r>
    </w:p>
    <w:p w14:paraId="2803F33A">
      <w:pPr>
        <w:tabs>
          <w:tab w:val="left" w:pos="426"/>
          <w:tab w:val="left" w:pos="7513"/>
        </w:tabs>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r>
        <w:rPr>
          <w:rFonts w:cs="Arial" w:asciiTheme="minorEastAsia" w:hAnsiTheme="minorEastAsia"/>
          <w:position w:val="-12"/>
          <w:sz w:val="28"/>
          <w:szCs w:val="28"/>
        </w:rPr>
        <w:object>
          <v:shape id="_x0000_i1027" o:spt="75" type="#_x0000_t75" style="height:23.5pt;width:181.75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hint="eastAsia" w:cs="Arial" w:asciiTheme="minorEastAsia" w:hAnsiTheme="minorEastAsia"/>
          <w:sz w:val="28"/>
          <w:szCs w:val="28"/>
        </w:rPr>
        <w:t xml:space="preserve">                </w:t>
      </w:r>
      <w:r>
        <w:rPr>
          <w:rFonts w:hint="eastAsia" w:asciiTheme="minorEastAsia" w:hAnsiTheme="minorEastAsia"/>
          <w:sz w:val="28"/>
          <w:szCs w:val="28"/>
        </w:rPr>
        <w:t>（2）</w:t>
      </w:r>
    </w:p>
    <w:p w14:paraId="3A96B13E">
      <w:pPr>
        <w:spacing w:line="360" w:lineRule="auto"/>
        <w:rPr>
          <w:rFonts w:hint="eastAsia" w:cs="Arial" w:asciiTheme="minorEastAsia" w:hAnsiTheme="minorEastAsia"/>
          <w:sz w:val="28"/>
          <w:szCs w:val="28"/>
        </w:rPr>
      </w:pPr>
      <w:r>
        <w:rPr>
          <w:rFonts w:hint="eastAsia" w:cs="宋体" w:asciiTheme="minorEastAsia" w:hAnsiTheme="minorEastAsia"/>
          <w:sz w:val="28"/>
          <w:szCs w:val="28"/>
          <w:lang w:val="zh-CN" w:bidi="zh-CN"/>
        </w:rPr>
        <w:pict>
          <v:shape id="_x0000_s2174" o:spid="_x0000_s2174" o:spt="75" type="#_x0000_t75" style="position:absolute;left:0pt;margin-left:64.85pt;margin-top:5.35pt;height:20.45pt;width:34.7pt;mso-wrap-distance-left:9pt;mso-wrap-distance-right:9pt;z-index:251675648;mso-width-relative:page;mso-height-relative:page;" o:ole="t" filled="f" o:preferrelative="t" stroked="f" coordsize="21600,21600" wrapcoords="10029 3927 1157 7855 1157 14400 5400 14400 4629 17673 6943 17673 13886 17673 19671 16364 19671 7855 18129 3927 10029 3927">
            <v:path/>
            <v:fill on="f" focussize="0,0"/>
            <v:stroke on="f" joinstyle="miter"/>
            <v:imagedata r:id="rId14" o:title=""/>
            <o:lock v:ext="edit" aspectratio="t"/>
            <w10:wrap type="tight"/>
          </v:shape>
          <o:OLEObject Type="Embed" ProgID="Equation.DSMT4" ShapeID="_x0000_s2174" DrawAspect="Content" ObjectID="_1468075728" r:id="rId13">
            <o:LockedField>false</o:LockedField>
          </o:OLEObject>
        </w:pict>
      </w:r>
      <w:r>
        <w:rPr>
          <w:rFonts w:hint="eastAsia" w:cs="Arial" w:asciiTheme="minorEastAsia" w:hAnsiTheme="minorEastAsia"/>
          <w:sz w:val="28"/>
          <w:szCs w:val="28"/>
        </w:rPr>
        <w:t xml:space="preserve">   </w:t>
      </w:r>
      <w:r>
        <w:rPr>
          <w:rFonts w:cs="Arial" w:asciiTheme="minorEastAsia" w:hAnsiTheme="minorEastAsia"/>
          <w:sz w:val="28"/>
          <w:szCs w:val="28"/>
        </w:rPr>
        <w:t>式中</w:t>
      </w:r>
      <w:r>
        <w:rPr>
          <w:rFonts w:hint="eastAsia" w:cs="Arial" w:asciiTheme="minorEastAsia" w:hAnsiTheme="minorEastAsia"/>
          <w:sz w:val="28"/>
          <w:szCs w:val="28"/>
        </w:rPr>
        <w:t xml:space="preserve">：               </w:t>
      </w:r>
      <w:r>
        <w:rPr>
          <w:rFonts w:asciiTheme="minorEastAsia" w:hAnsiTheme="minorEastAsia"/>
          <w:sz w:val="28"/>
          <w:szCs w:val="28"/>
        </w:rPr>
        <w:t>—</w:t>
      </w:r>
      <w:r>
        <w:rPr>
          <w:rFonts w:cs="Arial" w:asciiTheme="minorEastAsia" w:hAnsiTheme="minorEastAsia"/>
          <w:sz w:val="28"/>
          <w:szCs w:val="28"/>
        </w:rPr>
        <w:t>示值误差的测量不确定度；</w:t>
      </w:r>
    </w:p>
    <w:p w14:paraId="421A61B4">
      <w:pPr>
        <w:spacing w:line="360" w:lineRule="auto"/>
        <w:rPr>
          <w:rFonts w:hint="eastAsia" w:cs="Arial" w:asciiTheme="minorEastAsia" w:hAnsiTheme="minorEastAsia"/>
          <w:sz w:val="28"/>
          <w:szCs w:val="28"/>
        </w:rPr>
      </w:pPr>
      <w:r>
        <w:rPr>
          <w:rFonts w:hint="eastAsia" w:cs="宋体" w:asciiTheme="minorEastAsia" w:hAnsiTheme="minorEastAsia"/>
          <w:sz w:val="28"/>
          <w:szCs w:val="28"/>
          <w:lang w:val="zh-CN" w:bidi="zh-CN"/>
        </w:rPr>
        <w:pict>
          <v:shape id="_x0000_s2172" o:spid="_x0000_s2172" o:spt="75" type="#_x0000_t75" style="position:absolute;left:0pt;margin-left:62.05pt;margin-top:29.2pt;height:24.45pt;width:19.2pt;z-index:251673600;mso-width-relative:page;mso-height-relative:page;" o:ole="t" filled="f" o:preferrelative="t" stroked="f" coordsize="21600,21600">
            <v:path/>
            <v:fill on="f" focussize="0,0"/>
            <v:stroke on="f" joinstyle="miter"/>
            <v:imagedata r:id="rId16" o:title=""/>
            <o:lock v:ext="edit" aspectratio="t"/>
          </v:shape>
          <o:OLEObject Type="Embed" ProgID="Equation.DSMT4" ShapeID="_x0000_s2172" DrawAspect="Content" ObjectID="_1468075729" r:id="rId15">
            <o:LockedField>false</o:LockedField>
          </o:OLEObject>
        </w:pict>
      </w:r>
      <w:r>
        <w:rPr>
          <w:rFonts w:hint="eastAsia" w:cs="宋体" w:asciiTheme="minorEastAsia" w:hAnsiTheme="minorEastAsia"/>
          <w:sz w:val="28"/>
          <w:szCs w:val="28"/>
          <w:lang w:val="zh-CN" w:bidi="zh-CN"/>
        </w:rPr>
        <w:pict>
          <v:shape id="_x0000_s2171" o:spid="_x0000_s2171" o:spt="75" type="#_x0000_t75" style="position:absolute;left:0pt;margin-left:59.8pt;margin-top:0.95pt;height:24.55pt;width:16.1pt;z-index:251672576;mso-width-relative:page;mso-height-relative:page;" o:ole="t" filled="f" o:preferrelative="t" stroked="f" coordsize="21600,21600">
            <v:path/>
            <v:fill on="f" focussize="0,0"/>
            <v:stroke on="f" joinstyle="miter"/>
            <v:imagedata r:id="rId18" o:title=""/>
            <o:lock v:ext="edit" aspectratio="t"/>
          </v:shape>
          <o:OLEObject Type="Embed" ProgID="Equation.DSMT4" ShapeID="_x0000_s2171" DrawAspect="Content" ObjectID="_1468075730" r:id="rId17">
            <o:LockedField>false</o:LockedField>
          </o:OLEObject>
        </w:pict>
      </w:r>
      <w:r>
        <w:rPr>
          <w:rFonts w:hint="eastAsia" w:cs="Arial" w:asciiTheme="minorEastAsia" w:hAnsiTheme="minorEastAsia"/>
          <w:i/>
          <w:sz w:val="28"/>
          <w:szCs w:val="28"/>
        </w:rPr>
        <w:t xml:space="preserve">     </w:t>
      </w:r>
      <w:r>
        <w:rPr>
          <w:rFonts w:cs="Arial" w:asciiTheme="minorEastAsia" w:hAnsiTheme="minorEastAsia"/>
          <w:i/>
          <w:sz w:val="28"/>
          <w:szCs w:val="28"/>
        </w:rPr>
        <w:t xml:space="preserve">  </w:t>
      </w:r>
      <w:r>
        <w:rPr>
          <w:rFonts w:hint="eastAsia" w:cs="Arial" w:asciiTheme="minorEastAsia" w:hAnsiTheme="minorEastAsia"/>
          <w:i/>
          <w:sz w:val="28"/>
          <w:szCs w:val="28"/>
        </w:rPr>
        <w:t xml:space="preserve">     </w:t>
      </w:r>
      <w:r>
        <w:rPr>
          <w:rFonts w:asciiTheme="minorEastAsia" w:hAnsiTheme="minorEastAsia"/>
          <w:sz w:val="28"/>
          <w:szCs w:val="28"/>
        </w:rPr>
        <w:t>—</w:t>
      </w:r>
      <w:r>
        <w:rPr>
          <w:rFonts w:hint="eastAsia" w:cs="Arial" w:asciiTheme="minorEastAsia" w:hAnsiTheme="minorEastAsia"/>
          <w:sz w:val="28"/>
          <w:szCs w:val="28"/>
        </w:rPr>
        <w:t>数字指示秤</w:t>
      </w:r>
      <w:r>
        <w:rPr>
          <w:rFonts w:cs="Arial" w:asciiTheme="minorEastAsia" w:hAnsiTheme="minorEastAsia"/>
          <w:sz w:val="28"/>
          <w:szCs w:val="28"/>
        </w:rPr>
        <w:t>示值引入的不确定度分量；</w:t>
      </w:r>
    </w:p>
    <w:p w14:paraId="0923097D">
      <w:pPr>
        <w:spacing w:line="360" w:lineRule="auto"/>
        <w:rPr>
          <w:rFonts w:hint="eastAsia" w:cs="Arial" w:asciiTheme="minorEastAsia" w:hAnsiTheme="minorEastAsia"/>
          <w:sz w:val="28"/>
          <w:szCs w:val="28"/>
        </w:rPr>
      </w:pPr>
      <w:r>
        <w:rPr>
          <w:rFonts w:hint="eastAsia" w:cs="宋体" w:asciiTheme="minorEastAsia" w:hAnsiTheme="minorEastAsia"/>
          <w:sz w:val="28"/>
          <w:szCs w:val="28"/>
          <w:lang w:val="zh-CN" w:bidi="zh-CN"/>
        </w:rPr>
        <w:pict>
          <v:shape id="_x0000_s2173" o:spid="_x0000_s2173" o:spt="75" type="#_x0000_t75" style="position:absolute;left:0pt;margin-left:60.65pt;margin-top:30.7pt;height:26.6pt;width:26.6pt;mso-wrap-distance-left:9pt;mso-wrap-distance-right:9pt;z-index:251674624;mso-width-relative:page;mso-height-relative:page;" o:ole="t" filled="f" o:preferrelative="t" stroked="f" coordsize="21600,21600" wrapcoords="745 7448 0 12662 3724 17131 7448 17131 18621 17131 19366 14152 17131 11172 8193 7448 745 7448">
            <v:path/>
            <v:fill on="f" focussize="0,0"/>
            <v:stroke on="f" joinstyle="miter"/>
            <v:imagedata r:id="rId20" o:title=""/>
            <o:lock v:ext="edit" aspectratio="t"/>
            <w10:wrap type="tight"/>
          </v:shape>
          <o:OLEObject Type="Embed" ProgID="Equation.DSMT4" ShapeID="_x0000_s2173" DrawAspect="Content" ObjectID="_1468075731" r:id="rId19">
            <o:LockedField>false</o:LockedField>
          </o:OLEObject>
        </w:pict>
      </w:r>
      <w:r>
        <w:rPr>
          <w:rFonts w:hint="eastAsia" w:cs="Arial" w:asciiTheme="minorEastAsia" w:hAnsiTheme="minorEastAsia"/>
          <w:i/>
          <w:sz w:val="28"/>
          <w:szCs w:val="28"/>
        </w:rPr>
        <w:t xml:space="preserve">            </w:t>
      </w:r>
      <w:r>
        <w:rPr>
          <w:rFonts w:asciiTheme="minorEastAsia" w:hAnsiTheme="minorEastAsia"/>
          <w:sz w:val="28"/>
          <w:szCs w:val="28"/>
        </w:rPr>
        <w:t>—</w:t>
      </w:r>
      <w:r>
        <w:rPr>
          <w:rFonts w:cs="Arial" w:asciiTheme="minorEastAsia" w:hAnsiTheme="minorEastAsia"/>
          <w:sz w:val="28"/>
          <w:szCs w:val="28"/>
        </w:rPr>
        <w:t>标准砝码引入的不确定度分量；</w:t>
      </w:r>
    </w:p>
    <w:p w14:paraId="202FC4BF">
      <w:pPr>
        <w:spacing w:line="360" w:lineRule="auto"/>
        <w:rPr>
          <w:rFonts w:hint="eastAsia" w:cs="Arial" w:asciiTheme="minorEastAsia" w:hAnsiTheme="minorEastAsia"/>
          <w:sz w:val="28"/>
          <w:szCs w:val="28"/>
        </w:rPr>
      </w:pPr>
      <w:r>
        <w:rPr>
          <w:rFonts w:hint="eastAsia" w:cs="Arial" w:asciiTheme="minorEastAsia" w:hAnsiTheme="minorEastAsia"/>
          <w:i/>
          <w:sz w:val="28"/>
          <w:szCs w:val="28"/>
        </w:rPr>
        <w:t xml:space="preserve">          </w:t>
      </w:r>
      <w:r>
        <w:rPr>
          <w:rFonts w:asciiTheme="minorEastAsia" w:hAnsiTheme="minorEastAsia"/>
          <w:sz w:val="28"/>
          <w:szCs w:val="28"/>
        </w:rPr>
        <w:t>—</w:t>
      </w:r>
      <w:r>
        <w:rPr>
          <w:rFonts w:cs="Arial" w:asciiTheme="minorEastAsia" w:hAnsiTheme="minorEastAsia"/>
          <w:sz w:val="28"/>
          <w:szCs w:val="28"/>
        </w:rPr>
        <w:t>附加载荷引入的不确定度分量。</w:t>
      </w:r>
    </w:p>
    <w:p w14:paraId="639BA009">
      <w:pPr>
        <w:tabs>
          <w:tab w:val="left" w:pos="426"/>
          <w:tab w:val="left" w:pos="851"/>
        </w:tabs>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r>
        <w:rPr>
          <w:rFonts w:cs="Arial" w:asciiTheme="minorEastAsia" w:hAnsiTheme="minorEastAsia"/>
          <w:sz w:val="28"/>
          <w:szCs w:val="28"/>
        </w:rPr>
        <w:t>灵敏系数：</w:t>
      </w:r>
    </w:p>
    <w:p w14:paraId="64577280">
      <w:pPr>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r>
        <w:rPr>
          <w:rFonts w:cs="Arial" w:asciiTheme="minorEastAsia" w:hAnsiTheme="minorEastAsia"/>
          <w:position w:val="-24"/>
          <w:sz w:val="28"/>
          <w:szCs w:val="28"/>
        </w:rPr>
        <w:object>
          <v:shape id="_x0000_i1028" o:spt="75" type="#_x0000_t75" style="height:32.75pt;width:199.45pt;" o:ole="t" filled="f" o:preferrelative="t" stroked="f" coordsize="21600,21600">
            <v:path/>
            <v:fill on="f" focussize="0,0"/>
            <v:stroke on="f" joinstyle="miter"/>
            <v:imagedata r:id="rId22" o:title=""/>
            <o:lock v:ext="edit" aspectratio="t"/>
            <w10:wrap type="none"/>
            <w10:anchorlock/>
          </v:shape>
          <o:OLEObject Type="Embed" ProgID="Equation.DSMT4" ShapeID="_x0000_i1028" DrawAspect="Content" ObjectID="_1468075732" r:id="rId21">
            <o:LockedField>false</o:LockedField>
          </o:OLEObject>
        </w:object>
      </w:r>
    </w:p>
    <w:p w14:paraId="09D094A9">
      <w:pPr>
        <w:spacing w:line="360" w:lineRule="auto"/>
        <w:rPr>
          <w:rFonts w:hint="eastAsia" w:cs="Arial" w:asciiTheme="minorEastAsia" w:hAnsiTheme="minorEastAsia"/>
          <w:sz w:val="28"/>
          <w:szCs w:val="28"/>
        </w:rPr>
      </w:pPr>
      <w:r>
        <w:rPr>
          <w:rFonts w:hint="eastAsia" w:eastAsia="宋体" w:cs="Arial" w:asciiTheme="minorEastAsia" w:hAnsiTheme="minorEastAsia"/>
          <w:sz w:val="28"/>
          <w:szCs w:val="28"/>
        </w:rPr>
        <w:pict>
          <v:shape id="_x0000_s2175" o:spid="_x0000_s2175" o:spt="75" type="#_x0000_t75" style="position:absolute;left:0pt;margin-left:71.4pt;margin-top:2.55pt;height:23.7pt;width:135pt;z-index:251676672;mso-width-relative:page;mso-height-relative:page;" o:ole="t" filled="f" o:preferrelative="t" stroked="f" coordsize="21600,21600">
            <v:path/>
            <v:fill on="f" focussize="0,0"/>
            <v:stroke on="f" joinstyle="miter"/>
            <v:imagedata r:id="rId24" o:title=""/>
            <o:lock v:ext="edit" aspectratio="t"/>
          </v:shape>
          <o:OLEObject Type="Embed" ProgID="Equation.3" ShapeID="_x0000_s2175" DrawAspect="Content" ObjectID="_1468075733" r:id="rId23">
            <o:LockedField>false</o:LockedField>
          </o:OLEObject>
        </w:pict>
      </w:r>
      <w:r>
        <w:rPr>
          <w:rFonts w:hint="eastAsia" w:cs="Arial" w:asciiTheme="minorEastAsia" w:hAnsiTheme="minorEastAsia"/>
          <w:sz w:val="28"/>
          <w:szCs w:val="28"/>
        </w:rPr>
        <w:t xml:space="preserve">    </w:t>
      </w:r>
      <w:r>
        <w:rPr>
          <w:rFonts w:cs="Arial" w:asciiTheme="minorEastAsia" w:hAnsiTheme="minorEastAsia"/>
          <w:sz w:val="28"/>
          <w:szCs w:val="28"/>
        </w:rPr>
        <w:t xml:space="preserve">因此， </w:t>
      </w:r>
      <w:r>
        <w:rPr>
          <w:rFonts w:hint="eastAsia" w:cs="Arial" w:asciiTheme="minorEastAsia" w:hAnsiTheme="minorEastAsia"/>
          <w:sz w:val="28"/>
          <w:szCs w:val="28"/>
        </w:rPr>
        <w:t xml:space="preserve">                                         </w:t>
      </w:r>
      <w:r>
        <w:rPr>
          <w:rFonts w:hint="eastAsia" w:asciiTheme="minorEastAsia" w:hAnsiTheme="minorEastAsia"/>
          <w:sz w:val="28"/>
          <w:szCs w:val="28"/>
        </w:rPr>
        <w:t>（3）</w:t>
      </w:r>
    </w:p>
    <w:p w14:paraId="21E3CA0C">
      <w:pPr>
        <w:spacing w:line="360" w:lineRule="auto"/>
        <w:ind w:firstLine="480"/>
        <w:rPr>
          <w:rFonts w:hint="eastAsia" w:cs="Arial" w:asciiTheme="minorEastAsia" w:hAnsiTheme="minorEastAsia"/>
          <w:sz w:val="28"/>
          <w:szCs w:val="28"/>
        </w:rPr>
      </w:pPr>
      <w:r>
        <w:rPr>
          <w:rFonts w:hint="eastAsia" w:cs="Arial" w:asciiTheme="minorEastAsia" w:hAnsiTheme="minorEastAsia"/>
          <w:sz w:val="28"/>
          <w:szCs w:val="28"/>
        </w:rPr>
        <w:t>由于实际测量时附加砝码的值和误差均很小，对测量结果影响很小，可以忽略不计，故将公式（3）简化为公式</w:t>
      </w:r>
      <w:r>
        <w:rPr>
          <w:rFonts w:hint="eastAsia" w:asciiTheme="minorEastAsia" w:hAnsiTheme="minorEastAsia"/>
          <w:sz w:val="28"/>
          <w:szCs w:val="28"/>
        </w:rPr>
        <w:t>（4）</w:t>
      </w:r>
      <w:r>
        <w:rPr>
          <w:rFonts w:hint="eastAsia" w:cs="Arial" w:asciiTheme="minorEastAsia" w:hAnsiTheme="minorEastAsia"/>
          <w:sz w:val="28"/>
          <w:szCs w:val="28"/>
        </w:rPr>
        <w:t>：</w:t>
      </w:r>
    </w:p>
    <w:p w14:paraId="3ACB001B">
      <w:pPr>
        <w:tabs>
          <w:tab w:val="left" w:pos="426"/>
          <w:tab w:val="left" w:pos="7513"/>
        </w:tabs>
        <w:spacing w:line="360" w:lineRule="auto"/>
        <w:jc w:val="center"/>
        <w:rPr>
          <w:rFonts w:hint="eastAsia" w:asciiTheme="minorEastAsia" w:hAnsiTheme="minorEastAsia"/>
          <w:sz w:val="28"/>
          <w:szCs w:val="28"/>
        </w:rPr>
      </w:pPr>
      <w:r>
        <w:rPr>
          <w:rFonts w:hint="eastAsia" w:eastAsia="宋体" w:cs="Arial" w:asciiTheme="minorEastAsia" w:hAnsiTheme="minorEastAsia"/>
          <w:sz w:val="28"/>
          <w:szCs w:val="28"/>
        </w:rPr>
        <w:pict>
          <v:shape id="_x0000_s2176" o:spid="_x0000_s2176" o:spt="75" type="#_x0000_t75" style="position:absolute;left:0pt;margin-left:75.9pt;margin-top:0.2pt;height:24pt;width:102.75pt;z-index:251677696;mso-width-relative:page;mso-height-relative:page;" o:ole="t" filled="f" o:preferrelative="t" stroked="f" coordsize="21600,21600">
            <v:path/>
            <v:fill on="f" focussize="0,0"/>
            <v:stroke on="f" joinstyle="miter"/>
            <v:imagedata r:id="rId26" o:title=""/>
            <o:lock v:ext="edit" aspectratio="t"/>
          </v:shape>
          <o:OLEObject Type="Embed" ProgID="Equation.3" ShapeID="_x0000_s2176" DrawAspect="Content" ObjectID="_1468075734" r:id="rId25">
            <o:LockedField>false</o:LockedField>
          </o:OLEObject>
        </w:pict>
      </w:r>
      <w:r>
        <w:rPr>
          <w:rFonts w:hint="eastAsia" w:cs="Arial" w:asciiTheme="minorEastAsia" w:hAnsiTheme="minorEastAsia"/>
          <w:sz w:val="28"/>
          <w:szCs w:val="28"/>
        </w:rPr>
        <w:t xml:space="preserve">                                              </w:t>
      </w:r>
      <w:r>
        <w:rPr>
          <w:rFonts w:hint="eastAsia" w:asciiTheme="minorEastAsia" w:hAnsiTheme="minorEastAsia"/>
          <w:sz w:val="28"/>
          <w:szCs w:val="28"/>
        </w:rPr>
        <w:t>（4）</w:t>
      </w:r>
    </w:p>
    <w:p w14:paraId="18CFEC2B">
      <w:pPr>
        <w:rPr>
          <w:rFonts w:hint="eastAsia" w:asciiTheme="minorEastAsia" w:hAnsiTheme="minorEastAsia"/>
          <w:b/>
          <w:kern w:val="44"/>
          <w:sz w:val="30"/>
          <w:szCs w:val="30"/>
        </w:rPr>
      </w:pPr>
      <w:r>
        <w:rPr>
          <w:rFonts w:hint="eastAsia" w:asciiTheme="minorEastAsia" w:hAnsiTheme="minorEastAsia"/>
          <w:b/>
          <w:kern w:val="44"/>
          <w:sz w:val="30"/>
          <w:szCs w:val="30"/>
        </w:rPr>
        <w:t>4.不确定度分量评定</w:t>
      </w:r>
    </w:p>
    <w:p w14:paraId="7BA3F7B9">
      <w:pPr>
        <w:spacing w:line="360" w:lineRule="auto"/>
        <w:rPr>
          <w:rFonts w:hint="eastAsia" w:asciiTheme="minorEastAsia" w:hAnsiTheme="minorEastAsia"/>
          <w:sz w:val="28"/>
          <w:szCs w:val="28"/>
        </w:rPr>
      </w:pPr>
    </w:p>
    <w:p w14:paraId="5C6366B2">
      <w:pPr>
        <w:spacing w:line="360" w:lineRule="auto"/>
        <w:rPr>
          <w:rFonts w:hint="eastAsia" w:asciiTheme="minorEastAsia" w:hAnsiTheme="minorEastAsia"/>
          <w:sz w:val="28"/>
          <w:szCs w:val="28"/>
        </w:rPr>
      </w:pPr>
      <w:r>
        <w:rPr>
          <w:rFonts w:hint="eastAsia" w:asciiTheme="minorEastAsia" w:hAnsiTheme="minorEastAsia"/>
          <w:sz w:val="28"/>
          <w:szCs w:val="28"/>
        </w:rPr>
        <w:t>4</w:t>
      </w:r>
      <w:r>
        <w:rPr>
          <w:rFonts w:asciiTheme="minorEastAsia" w:hAnsiTheme="minorEastAsia"/>
          <w:sz w:val="28"/>
          <w:szCs w:val="28"/>
        </w:rPr>
        <w:t>.</w:t>
      </w:r>
      <w:r>
        <w:rPr>
          <w:rFonts w:hint="eastAsia" w:asciiTheme="minorEastAsia" w:hAnsiTheme="minorEastAsia"/>
          <w:sz w:val="28"/>
          <w:szCs w:val="28"/>
        </w:rPr>
        <w:t>1由标准砝码引入</w:t>
      </w:r>
      <w:bookmarkStart w:id="0" w:name="OLE_LINK1"/>
      <w:r>
        <w:rPr>
          <w:rFonts w:hint="eastAsia" w:asciiTheme="minorEastAsia" w:hAnsiTheme="minorEastAsia"/>
          <w:sz w:val="28"/>
          <w:szCs w:val="28"/>
        </w:rPr>
        <w:t>的标准不确定度</w:t>
      </w:r>
      <w:r>
        <w:rPr>
          <w:rFonts w:asciiTheme="minorEastAsia" w:hAnsiTheme="minorEastAsia"/>
          <w:position w:val="-10"/>
          <w:sz w:val="28"/>
          <w:szCs w:val="28"/>
        </w:rPr>
        <w:object>
          <v:shape id="_x0000_i1029" o:spt="75" type="#_x0000_t75" style="height:17.7pt;width:14.25pt;" o:ole="t" filled="f" o:preferrelative="t" stroked="f" coordsize="21600,21600">
            <v:path/>
            <v:fill on="f" focussize="0,0"/>
            <v:stroke on="f" joinstyle="miter"/>
            <v:imagedata r:id="rId28" o:title=""/>
            <o:lock v:ext="edit" aspectratio="t"/>
            <w10:wrap type="none"/>
            <w10:anchorlock/>
          </v:shape>
          <o:OLEObject Type="Embed" ProgID="Equation.3" ShapeID="_x0000_i1029" DrawAspect="Content" ObjectID="_1468075735" r:id="rId27">
            <o:LockedField>false</o:LockedField>
          </o:OLEObject>
        </w:object>
      </w:r>
    </w:p>
    <w:p w14:paraId="6C67A97B">
      <w:pPr>
        <w:spacing w:line="360" w:lineRule="auto"/>
        <w:rPr>
          <w:rFonts w:hint="eastAsia" w:asciiTheme="minorEastAsia" w:hAnsiTheme="minorEastAsia"/>
          <w:sz w:val="28"/>
          <w:szCs w:val="28"/>
        </w:rPr>
      </w:pPr>
      <w:r>
        <w:rPr>
          <w:rFonts w:hint="eastAsia" w:asciiTheme="minorEastAsia" w:hAnsiTheme="minorEastAsia"/>
          <w:sz w:val="28"/>
          <w:szCs w:val="28"/>
          <w:lang w:val="zh-CN" w:bidi="zh-CN"/>
        </w:rPr>
        <w:pict>
          <v:shape id="_x0000_s2159" o:spid="_x0000_s2159" o:spt="75" type="#_x0000_t75" style="position:absolute;left:0pt;margin-left:94.2pt;margin-top:59.1pt;height:40.55pt;width:63.1pt;z-index:251660288;mso-width-relative:page;mso-height-relative:page;" o:ole="t" filled="f" o:preferrelative="t" stroked="f" coordsize="21600,21600">
            <v:path/>
            <v:fill on="f" focussize="0,0"/>
            <v:stroke on="f" joinstyle="miter"/>
            <v:imagedata r:id="rId30" o:title=""/>
            <o:lock v:ext="edit" aspectratio="t"/>
          </v:shape>
          <o:OLEObject Type="Embed" ProgID="Equation.3" ShapeID="_x0000_s2159" DrawAspect="Content" ObjectID="_1468075736" r:id="rId29">
            <o:LockedField>false</o:LockedField>
          </o:OLEObject>
        </w:pict>
      </w:r>
      <w:r>
        <w:rPr>
          <w:rFonts w:hint="eastAsia" w:cs="Arial" w:asciiTheme="minorEastAsia" w:hAnsiTheme="minorEastAsia"/>
          <w:sz w:val="28"/>
          <w:szCs w:val="28"/>
        </w:rPr>
        <w:t xml:space="preserve">   </w:t>
      </w:r>
      <w:r>
        <w:rPr>
          <w:rFonts w:cs="Arial" w:asciiTheme="minorEastAsia" w:hAnsiTheme="minorEastAsia"/>
          <w:sz w:val="28"/>
          <w:szCs w:val="28"/>
        </w:rPr>
        <w:t>根据JJG</w:t>
      </w:r>
      <w:r>
        <w:rPr>
          <w:rFonts w:hint="eastAsia" w:cs="Arial" w:asciiTheme="minorEastAsia" w:hAnsiTheme="minorEastAsia"/>
          <w:sz w:val="28"/>
          <w:szCs w:val="28"/>
        </w:rPr>
        <w:t xml:space="preserve"> </w:t>
      </w:r>
      <w:r>
        <w:rPr>
          <w:rFonts w:cs="Arial" w:asciiTheme="minorEastAsia" w:hAnsiTheme="minorEastAsia"/>
          <w:sz w:val="28"/>
          <w:szCs w:val="28"/>
        </w:rPr>
        <w:t>99-20</w:t>
      </w:r>
      <w:r>
        <w:rPr>
          <w:rFonts w:hint="eastAsia" w:cs="Arial" w:asciiTheme="minorEastAsia" w:hAnsiTheme="minorEastAsia"/>
          <w:sz w:val="28"/>
          <w:szCs w:val="28"/>
        </w:rPr>
        <w:t>22</w:t>
      </w:r>
      <w:r>
        <w:rPr>
          <w:rFonts w:cs="Arial" w:asciiTheme="minorEastAsia" w:hAnsiTheme="minorEastAsia"/>
          <w:sz w:val="28"/>
          <w:szCs w:val="28"/>
        </w:rPr>
        <w:t>《砝码》检定规程，</w:t>
      </w:r>
      <w:r>
        <w:rPr>
          <w:rFonts w:hint="eastAsia" w:cs="Arial" w:asciiTheme="minorEastAsia" w:hAnsiTheme="minorEastAsia"/>
          <w:sz w:val="28"/>
          <w:szCs w:val="28"/>
        </w:rPr>
        <w:t>在比对过程中仅使用砝码标称值，且服从均匀分布</w:t>
      </w:r>
      <w:r>
        <w:rPr>
          <w:rFonts w:cs="Arial" w:asciiTheme="minorEastAsia" w:hAnsiTheme="minorEastAsia"/>
          <w:sz w:val="28"/>
          <w:szCs w:val="28"/>
        </w:rPr>
        <w:t>，</w:t>
      </w:r>
      <w:r>
        <w:rPr>
          <w:rFonts w:hint="eastAsia" w:cs="Arial" w:asciiTheme="minorEastAsia" w:hAnsiTheme="minorEastAsia"/>
          <w:sz w:val="28"/>
          <w:szCs w:val="28"/>
        </w:rPr>
        <w:t>其标准不确定度为：</w:t>
      </w:r>
    </w:p>
    <w:bookmarkEnd w:id="0"/>
    <w:p w14:paraId="5FDDC653">
      <w:pPr>
        <w:spacing w:line="360" w:lineRule="auto"/>
        <w:rPr>
          <w:rFonts w:hint="eastAsia" w:asciiTheme="minorEastAsia" w:hAnsiTheme="minorEastAsia"/>
          <w:sz w:val="28"/>
          <w:szCs w:val="28"/>
        </w:rPr>
      </w:pPr>
      <w:r>
        <w:rPr>
          <w:rFonts w:hint="eastAsia" w:asciiTheme="minorEastAsia" w:hAnsiTheme="minorEastAsia"/>
          <w:sz w:val="28"/>
          <w:szCs w:val="28"/>
        </w:rPr>
        <w:t xml:space="preserve">                                                    （5）                            </w:t>
      </w:r>
    </w:p>
    <w:p w14:paraId="5A0E34B1">
      <w:pPr>
        <w:spacing w:line="360" w:lineRule="auto"/>
        <w:rPr>
          <w:rFonts w:hint="eastAsia" w:asciiTheme="minorEastAsia" w:hAnsiTheme="minorEastAsia"/>
          <w:sz w:val="28"/>
          <w:szCs w:val="28"/>
        </w:rPr>
      </w:pPr>
      <w:r>
        <w:rPr>
          <w:rFonts w:hint="eastAsia" w:asciiTheme="minorEastAsia" w:hAnsiTheme="minorEastAsia"/>
          <w:sz w:val="28"/>
          <w:szCs w:val="28"/>
        </w:rPr>
        <w:t xml:space="preserve">    式中：</w:t>
      </w:r>
      <w:r>
        <w:rPr>
          <w:rFonts w:asciiTheme="minorEastAsia" w:hAnsiTheme="minorEastAsia"/>
          <w:position w:val="-14"/>
          <w:sz w:val="28"/>
          <w:szCs w:val="28"/>
        </w:rPr>
        <w:object>
          <v:shape id="_x0000_i1030" o:spt="75" type="#_x0000_t75" style="height:20pt;width:26.95pt;" o:ole="t" filled="f" o:preferrelative="t" stroked="f" coordsize="21600,21600">
            <v:path/>
            <v:fill on="f" focussize="0,0"/>
            <v:stroke on="f" joinstyle="miter"/>
            <v:imagedata r:id="rId32" o:title=""/>
            <o:lock v:ext="edit" aspectratio="t"/>
            <w10:wrap type="none"/>
            <w10:anchorlock/>
          </v:shape>
          <o:OLEObject Type="Embed" ProgID="Equation.3" ShapeID="_x0000_i1030" DrawAspect="Content" ObjectID="_1468075737" r:id="rId31">
            <o:LockedField>false</o:LockedField>
          </o:OLEObject>
        </w:object>
      </w:r>
      <w:r>
        <w:rPr>
          <w:rFonts w:hint="eastAsia" w:asciiTheme="minorEastAsia" w:hAnsiTheme="minorEastAsia"/>
          <w:sz w:val="28"/>
          <w:szCs w:val="28"/>
        </w:rPr>
        <w:t>—标准砝码的最大允许误差的绝对值，g。</w:t>
      </w:r>
    </w:p>
    <w:p w14:paraId="6E0862A2">
      <w:pPr>
        <w:spacing w:line="360" w:lineRule="auto"/>
        <w:rPr>
          <w:rFonts w:hint="eastAsia" w:asciiTheme="minorEastAsia" w:hAnsiTheme="minorEastAsia"/>
          <w:sz w:val="28"/>
          <w:szCs w:val="28"/>
        </w:rPr>
      </w:pPr>
      <w:r>
        <w:rPr>
          <w:rFonts w:hint="eastAsia" w:asciiTheme="minorEastAsia" w:hAnsiTheme="minorEastAsia"/>
          <w:sz w:val="28"/>
          <w:szCs w:val="28"/>
        </w:rPr>
        <w:t xml:space="preserve">    由标准砝码引入的标准不确定度如表1.1所示：</w:t>
      </w:r>
    </w:p>
    <w:p w14:paraId="52BCD61D">
      <w:pPr>
        <w:pStyle w:val="14"/>
        <w:spacing w:line="360" w:lineRule="auto"/>
        <w:ind w:left="0"/>
        <w:jc w:val="center"/>
        <w:outlineLvl w:val="9"/>
        <w:rPr>
          <w:rFonts w:hint="eastAsia" w:cs="仿宋_GB2312" w:asciiTheme="minorEastAsia" w:hAnsiTheme="minorEastAsia" w:eastAsiaTheme="minorEastAsia"/>
          <w:bCs w:val="0"/>
          <w:kern w:val="2"/>
          <w:sz w:val="24"/>
          <w:szCs w:val="24"/>
          <w:lang w:val="en-US" w:bidi="ar-SA"/>
        </w:rPr>
      </w:pPr>
      <w:r>
        <w:rPr>
          <w:rFonts w:hint="eastAsia" w:cs="仿宋_GB2312" w:asciiTheme="minorEastAsia" w:hAnsiTheme="minorEastAsia" w:eastAsiaTheme="minorEastAsia"/>
          <w:bCs w:val="0"/>
          <w:kern w:val="2"/>
          <w:sz w:val="24"/>
          <w:szCs w:val="24"/>
          <w:lang w:val="en-US" w:bidi="ar-SA"/>
        </w:rPr>
        <w:t>表1.1 标准砝码引入的标准不确定度</w:t>
      </w:r>
    </w:p>
    <w:tbl>
      <w:tblPr>
        <w:tblStyle w:val="8"/>
        <w:tblpPr w:leftFromText="180" w:rightFromText="180" w:vertAnchor="text" w:horzAnchor="page" w:tblpX="2116" w:tblpY="63"/>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308"/>
        <w:gridCol w:w="2461"/>
        <w:gridCol w:w="2461"/>
      </w:tblGrid>
      <w:tr w14:paraId="5E0616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9" w:hRule="exact"/>
        </w:trPr>
        <w:tc>
          <w:tcPr>
            <w:tcW w:w="2308" w:type="dxa"/>
          </w:tcPr>
          <w:p w14:paraId="316EFAB7">
            <w:pPr>
              <w:spacing w:line="360" w:lineRule="exact"/>
              <w:jc w:val="center"/>
              <w:rPr>
                <w:rFonts w:hint="eastAsia" w:asciiTheme="minorEastAsia" w:hAnsiTheme="minorEastAsia"/>
                <w:b/>
                <w:szCs w:val="21"/>
              </w:rPr>
            </w:pPr>
            <w:r>
              <w:rPr>
                <w:rFonts w:hint="eastAsia" w:asciiTheme="minorEastAsia" w:hAnsiTheme="minorEastAsia"/>
                <w:b/>
                <w:szCs w:val="21"/>
              </w:rPr>
              <w:t>标准砝码</w:t>
            </w:r>
          </w:p>
          <w:p w14:paraId="099512B4">
            <w:pPr>
              <w:spacing w:line="360" w:lineRule="exact"/>
              <w:jc w:val="center"/>
              <w:rPr>
                <w:rFonts w:hint="eastAsia" w:asciiTheme="minorEastAsia" w:hAnsiTheme="minorEastAsia"/>
                <w:b/>
                <w:szCs w:val="21"/>
              </w:rPr>
            </w:pPr>
            <w:r>
              <w:rPr>
                <w:rFonts w:hint="eastAsia" w:asciiTheme="minorEastAsia" w:hAnsiTheme="minorEastAsia"/>
                <w:b/>
                <w:szCs w:val="21"/>
              </w:rPr>
              <w:t>（kg）</w:t>
            </w:r>
          </w:p>
        </w:tc>
        <w:tc>
          <w:tcPr>
            <w:tcW w:w="2461" w:type="dxa"/>
          </w:tcPr>
          <w:p w14:paraId="36FB3D29">
            <w:pPr>
              <w:spacing w:line="360" w:lineRule="exact"/>
              <w:jc w:val="center"/>
              <w:rPr>
                <w:rFonts w:hint="eastAsia" w:asciiTheme="minorEastAsia" w:hAnsiTheme="minorEastAsia"/>
                <w:b/>
                <w:szCs w:val="21"/>
              </w:rPr>
            </w:pPr>
            <w:r>
              <w:rPr>
                <w:rFonts w:asciiTheme="minorEastAsia" w:hAnsiTheme="minorEastAsia"/>
                <w:b/>
                <w:position w:val="-14"/>
                <w:szCs w:val="21"/>
              </w:rPr>
              <w:object>
                <v:shape id="_x0000_i1031" o:spt="75" type="#_x0000_t75" style="height:20pt;width:26.95pt;" o:ole="t" filled="f" o:preferrelative="t" stroked="f" coordsize="21600,21600">
                  <v:path/>
                  <v:fill on="f" focussize="0,0"/>
                  <v:stroke on="f" joinstyle="miter"/>
                  <v:imagedata r:id="rId32" o:title=""/>
                  <o:lock v:ext="edit" aspectratio="t"/>
                  <w10:wrap type="none"/>
                  <w10:anchorlock/>
                </v:shape>
                <o:OLEObject Type="Embed" ProgID="Equation.3" ShapeID="_x0000_i1031" DrawAspect="Content" ObjectID="_1468075738" r:id="rId33">
                  <o:LockedField>false</o:LockedField>
                </o:OLEObject>
              </w:object>
            </w:r>
          </w:p>
          <w:p w14:paraId="5F662975">
            <w:pPr>
              <w:spacing w:line="360" w:lineRule="exact"/>
              <w:jc w:val="center"/>
              <w:rPr>
                <w:rFonts w:hint="eastAsia" w:asciiTheme="minorEastAsia" w:hAnsiTheme="minorEastAsia"/>
                <w:b/>
                <w:szCs w:val="21"/>
              </w:rPr>
            </w:pPr>
            <w:r>
              <w:rPr>
                <w:rFonts w:hint="eastAsia" w:asciiTheme="minorEastAsia" w:hAnsiTheme="minorEastAsia"/>
                <w:b/>
                <w:szCs w:val="21"/>
              </w:rPr>
              <w:t>（g）</w:t>
            </w:r>
          </w:p>
        </w:tc>
        <w:tc>
          <w:tcPr>
            <w:tcW w:w="2461" w:type="dxa"/>
          </w:tcPr>
          <w:p w14:paraId="6D5145FE">
            <w:pPr>
              <w:spacing w:line="360" w:lineRule="exact"/>
              <w:jc w:val="center"/>
              <w:rPr>
                <w:rFonts w:hint="eastAsia" w:asciiTheme="minorEastAsia" w:hAnsiTheme="minorEastAsia"/>
                <w:b/>
                <w:szCs w:val="21"/>
              </w:rPr>
            </w:pPr>
            <w:r>
              <w:rPr>
                <w:rFonts w:asciiTheme="minorEastAsia" w:hAnsiTheme="minorEastAsia"/>
                <w:b/>
                <w:position w:val="-10"/>
                <w:szCs w:val="21"/>
              </w:rPr>
              <w:object>
                <v:shape id="_x0000_i1032" o:spt="75" type="#_x0000_t75" style="height:17.7pt;width:14.25pt;" o:ole="t" filled="f" o:preferrelative="t" stroked="f" coordsize="21600,21600">
                  <v:path/>
                  <v:fill on="f" focussize="0,0"/>
                  <v:stroke on="f" joinstyle="miter"/>
                  <v:imagedata r:id="rId28" o:title=""/>
                  <o:lock v:ext="edit" aspectratio="t"/>
                  <w10:wrap type="none"/>
                  <w10:anchorlock/>
                </v:shape>
                <o:OLEObject Type="Embed" ProgID="Equation.3" ShapeID="_x0000_i1032" DrawAspect="Content" ObjectID="_1468075739" r:id="rId34">
                  <o:LockedField>false</o:LockedField>
                </o:OLEObject>
              </w:object>
            </w:r>
          </w:p>
          <w:p w14:paraId="61F70EF7">
            <w:pPr>
              <w:spacing w:line="360" w:lineRule="exact"/>
              <w:jc w:val="center"/>
              <w:rPr>
                <w:rFonts w:hint="eastAsia" w:asciiTheme="minorEastAsia" w:hAnsiTheme="minorEastAsia"/>
                <w:b/>
                <w:szCs w:val="21"/>
              </w:rPr>
            </w:pPr>
            <w:r>
              <w:rPr>
                <w:rFonts w:hint="eastAsia" w:asciiTheme="minorEastAsia" w:hAnsiTheme="minorEastAsia"/>
                <w:b/>
                <w:szCs w:val="21"/>
              </w:rPr>
              <w:t>（g）</w:t>
            </w:r>
          </w:p>
        </w:tc>
      </w:tr>
      <w:tr w14:paraId="6BFCFD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rPr>
        <w:tc>
          <w:tcPr>
            <w:tcW w:w="2308" w:type="dxa"/>
          </w:tcPr>
          <w:p w14:paraId="2AAABCAC">
            <w:pPr>
              <w:spacing w:line="360" w:lineRule="auto"/>
              <w:jc w:val="center"/>
              <w:rPr>
                <w:rFonts w:hint="eastAsia" w:asciiTheme="minorEastAsia" w:hAnsiTheme="minorEastAsia"/>
                <w:szCs w:val="21"/>
              </w:rPr>
            </w:pPr>
            <w:r>
              <w:rPr>
                <w:rFonts w:hint="eastAsia" w:asciiTheme="minorEastAsia" w:hAnsiTheme="minorEastAsia"/>
                <w:szCs w:val="21"/>
              </w:rPr>
              <w:t>2.5</w:t>
            </w:r>
          </w:p>
        </w:tc>
        <w:tc>
          <w:tcPr>
            <w:tcW w:w="2461" w:type="dxa"/>
          </w:tcPr>
          <w:p w14:paraId="7314D0E6">
            <w:pPr>
              <w:spacing w:line="360" w:lineRule="auto"/>
              <w:jc w:val="center"/>
              <w:rPr>
                <w:rFonts w:hint="eastAsia" w:asciiTheme="minorEastAsia" w:hAnsiTheme="minorEastAsia"/>
                <w:szCs w:val="21"/>
              </w:rPr>
            </w:pPr>
            <w:r>
              <w:rPr>
                <w:rFonts w:hint="eastAsia" w:asciiTheme="minorEastAsia" w:hAnsiTheme="minorEastAsia"/>
                <w:szCs w:val="21"/>
              </w:rPr>
              <w:t>0.125</w:t>
            </w:r>
          </w:p>
        </w:tc>
        <w:tc>
          <w:tcPr>
            <w:tcW w:w="2461" w:type="dxa"/>
          </w:tcPr>
          <w:p w14:paraId="009EED29">
            <w:pPr>
              <w:spacing w:line="360" w:lineRule="auto"/>
              <w:jc w:val="center"/>
              <w:rPr>
                <w:rFonts w:hint="eastAsia" w:asciiTheme="minorEastAsia" w:hAnsiTheme="minorEastAsia"/>
                <w:szCs w:val="21"/>
              </w:rPr>
            </w:pPr>
            <w:r>
              <w:rPr>
                <w:rFonts w:hint="eastAsia" w:asciiTheme="minorEastAsia" w:hAnsiTheme="minorEastAsia"/>
                <w:szCs w:val="21"/>
              </w:rPr>
              <w:t>0.072</w:t>
            </w:r>
          </w:p>
        </w:tc>
      </w:tr>
      <w:tr w14:paraId="32B186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rPr>
        <w:tc>
          <w:tcPr>
            <w:tcW w:w="2308" w:type="dxa"/>
          </w:tcPr>
          <w:p w14:paraId="63850702">
            <w:pPr>
              <w:spacing w:line="360" w:lineRule="auto"/>
              <w:jc w:val="center"/>
              <w:rPr>
                <w:rFonts w:hint="eastAsia" w:asciiTheme="minorEastAsia" w:hAnsiTheme="minorEastAsia"/>
                <w:szCs w:val="21"/>
              </w:rPr>
            </w:pPr>
            <w:r>
              <w:rPr>
                <w:rFonts w:hint="eastAsia" w:asciiTheme="minorEastAsia" w:hAnsiTheme="minorEastAsia"/>
                <w:szCs w:val="21"/>
              </w:rPr>
              <w:t>10</w:t>
            </w:r>
          </w:p>
        </w:tc>
        <w:tc>
          <w:tcPr>
            <w:tcW w:w="2461" w:type="dxa"/>
          </w:tcPr>
          <w:p w14:paraId="016AC5F3">
            <w:pPr>
              <w:spacing w:line="360" w:lineRule="auto"/>
              <w:jc w:val="center"/>
              <w:rPr>
                <w:rFonts w:hint="eastAsia" w:asciiTheme="minorEastAsia" w:hAnsiTheme="minorEastAsia"/>
                <w:szCs w:val="21"/>
              </w:rPr>
            </w:pPr>
            <w:r>
              <w:rPr>
                <w:rFonts w:hint="eastAsia" w:asciiTheme="minorEastAsia" w:hAnsiTheme="minorEastAsia"/>
                <w:szCs w:val="21"/>
              </w:rPr>
              <w:t>0.500</w:t>
            </w:r>
          </w:p>
        </w:tc>
        <w:tc>
          <w:tcPr>
            <w:tcW w:w="2461" w:type="dxa"/>
          </w:tcPr>
          <w:p w14:paraId="7838B62B">
            <w:pPr>
              <w:spacing w:line="360" w:lineRule="auto"/>
              <w:jc w:val="center"/>
              <w:rPr>
                <w:rFonts w:hint="eastAsia" w:asciiTheme="minorEastAsia" w:hAnsiTheme="minorEastAsia"/>
                <w:szCs w:val="21"/>
              </w:rPr>
            </w:pPr>
            <w:r>
              <w:rPr>
                <w:rFonts w:hint="eastAsia" w:asciiTheme="minorEastAsia" w:hAnsiTheme="minorEastAsia"/>
                <w:szCs w:val="21"/>
              </w:rPr>
              <w:t>0.289</w:t>
            </w:r>
          </w:p>
        </w:tc>
      </w:tr>
      <w:tr w14:paraId="1119E8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rPr>
        <w:tc>
          <w:tcPr>
            <w:tcW w:w="2308" w:type="dxa"/>
          </w:tcPr>
          <w:p w14:paraId="5F943E32">
            <w:pPr>
              <w:spacing w:line="360" w:lineRule="auto"/>
              <w:jc w:val="center"/>
              <w:rPr>
                <w:rFonts w:hint="eastAsia" w:asciiTheme="minorEastAsia" w:hAnsiTheme="minorEastAsia"/>
                <w:szCs w:val="21"/>
              </w:rPr>
            </w:pPr>
            <w:r>
              <w:rPr>
                <w:rFonts w:hint="eastAsia" w:asciiTheme="minorEastAsia" w:hAnsiTheme="minorEastAsia"/>
                <w:szCs w:val="21"/>
              </w:rPr>
              <w:t>15</w:t>
            </w:r>
          </w:p>
        </w:tc>
        <w:tc>
          <w:tcPr>
            <w:tcW w:w="2461" w:type="dxa"/>
          </w:tcPr>
          <w:p w14:paraId="5522FD66">
            <w:pPr>
              <w:spacing w:line="360" w:lineRule="auto"/>
              <w:jc w:val="center"/>
              <w:rPr>
                <w:rFonts w:hint="eastAsia" w:asciiTheme="minorEastAsia" w:hAnsiTheme="minorEastAsia"/>
                <w:szCs w:val="21"/>
              </w:rPr>
            </w:pPr>
            <w:r>
              <w:rPr>
                <w:rFonts w:hint="eastAsia" w:asciiTheme="minorEastAsia" w:hAnsiTheme="minorEastAsia"/>
                <w:szCs w:val="21"/>
              </w:rPr>
              <w:t>0.750</w:t>
            </w:r>
          </w:p>
        </w:tc>
        <w:tc>
          <w:tcPr>
            <w:tcW w:w="2461" w:type="dxa"/>
          </w:tcPr>
          <w:p w14:paraId="3A6007D9">
            <w:pPr>
              <w:spacing w:line="360" w:lineRule="auto"/>
              <w:jc w:val="center"/>
              <w:rPr>
                <w:rFonts w:hint="eastAsia" w:asciiTheme="minorEastAsia" w:hAnsiTheme="minorEastAsia"/>
                <w:szCs w:val="21"/>
              </w:rPr>
            </w:pPr>
            <w:r>
              <w:rPr>
                <w:rFonts w:hint="eastAsia" w:asciiTheme="minorEastAsia" w:hAnsiTheme="minorEastAsia"/>
                <w:szCs w:val="21"/>
              </w:rPr>
              <w:t>0.433</w:t>
            </w:r>
          </w:p>
        </w:tc>
      </w:tr>
    </w:tbl>
    <w:p w14:paraId="2A069E95">
      <w:pPr>
        <w:spacing w:line="360" w:lineRule="auto"/>
        <w:ind w:left="1514" w:leftChars="721" w:right="556" w:firstLine="2660" w:firstLineChars="950"/>
        <w:rPr>
          <w:rFonts w:hint="eastAsia" w:asciiTheme="minorEastAsia" w:hAnsiTheme="minorEastAsia"/>
          <w:position w:val="-6"/>
          <w:sz w:val="28"/>
          <w:szCs w:val="28"/>
        </w:rPr>
      </w:pPr>
      <w:r>
        <w:rPr>
          <w:rFonts w:cs="Arial" w:asciiTheme="minorEastAsia" w:hAnsiTheme="minorEastAsia"/>
          <w:sz w:val="28"/>
          <w:szCs w:val="28"/>
        </w:rPr>
        <w:fldChar w:fldCharType="begin"/>
      </w:r>
      <w:r>
        <w:rPr>
          <w:rFonts w:cs="Arial" w:asciiTheme="minorEastAsia" w:hAnsiTheme="minorEastAsia"/>
          <w:sz w:val="28"/>
          <w:szCs w:val="28"/>
        </w:rPr>
        <w:instrText xml:space="preserve"> QUOTE </w:instrText>
      </w:r>
      <m:oMath>
        <m:r>
          <m:rPr>
            <m:sty m:val="p"/>
          </m:rPr>
          <w:rPr>
            <w:rFonts w:ascii="Cambria Math" w:hAnsiTheme="minorEastAsia"/>
            <w:sz w:val="28"/>
            <w:szCs w:val="28"/>
          </w:rPr>
          <m:t xml:space="preserve">u</m:t>
        </m:r>
        <m:d>
          <m:dPr>
            <m:ctrlPr>
              <w:rPr>
                <w:rFonts w:ascii="Cambria Math" w:hAnsiTheme="minorEastAsia"/>
                <w:sz w:val="28"/>
                <w:szCs w:val="28"/>
              </w:rPr>
            </m:ctrlPr>
          </m:dPr>
          <m:e>
            <m:sSub>
              <m:sSubPr>
                <m:ctrlPr>
                  <w:rPr>
                    <w:rFonts w:ascii="Cambria Math" w:hAnsiTheme="minorEastAsia"/>
                    <w:i/>
                    <w:sz w:val="28"/>
                    <w:szCs w:val="28"/>
                  </w:rPr>
                </m:ctrlPr>
              </m:sSubPr>
              <m:e>
                <m:r>
                  <m:rPr>
                    <m:sty m:val="p"/>
                  </m:rPr>
                  <w:rPr>
                    <w:rFonts w:ascii="Cambria Math" w:hAnsiTheme="minorEastAsia"/>
                    <w:sz w:val="28"/>
                    <w:szCs w:val="28"/>
                  </w:rPr>
                  <m:t xml:space="preserve">L</m:t>
                </m:r>
                <m:ctrlPr>
                  <w:rPr>
                    <w:rFonts w:ascii="Cambria Math" w:hAnsiTheme="minorEastAsia"/>
                    <w:i/>
                    <w:sz w:val="28"/>
                    <w:szCs w:val="28"/>
                  </w:rPr>
                </m:ctrlPr>
              </m:e>
              <m:sub>
                <m:r>
                  <m:rPr>
                    <m:sty m:val="p"/>
                  </m:rPr>
                  <w:rPr>
                    <w:rFonts w:ascii="Cambria Math" w:hAnsiTheme="minorEastAsia"/>
                    <w:sz w:val="28"/>
                    <w:szCs w:val="28"/>
                  </w:rPr>
                  <m:t xml:space="preserve">M</m:t>
                </m:r>
                <m:ctrlPr>
                  <w:rPr>
                    <w:rFonts w:ascii="Cambria Math" w:hAnsiTheme="minorEastAsia"/>
                    <w:i/>
                    <w:sz w:val="28"/>
                    <w:szCs w:val="28"/>
                  </w:rPr>
                </m:ctrlPr>
              </m:sub>
            </m:sSub>
            <m:ctrlPr>
              <w:rPr>
                <w:rFonts w:ascii="Cambria Math" w:hAnsiTheme="minorEastAsia"/>
                <w:sz w:val="28"/>
                <w:szCs w:val="28"/>
              </w:rPr>
            </m:ctrlPr>
          </m:e>
        </m:d>
        <m:r>
          <m:rPr>
            <m:sty m:val="p"/>
          </m:rPr>
          <w:rPr>
            <w:rFonts w:hint="eastAsia" w:ascii="Cambria Math" w:hAnsiTheme="minorEastAsia"/>
            <w:sz w:val="28"/>
            <w:szCs w:val="28"/>
          </w:rPr>
          <m:t xml:space="preserve">=</m:t>
        </m:r>
        <m:r>
          <m:rPr>
            <m:sty m:val="p"/>
          </m:rPr>
          <w:rPr>
            <w:rFonts w:ascii="Cambria Math" w:hAnsiTheme="minorEastAsia"/>
            <w:sz w:val="28"/>
            <w:szCs w:val="28"/>
          </w:rPr>
          <m:t xml:space="preserve">mpe/</m:t>
        </m:r>
        <m:rad>
          <m:radPr>
            <m:degHide m:val="1"/>
            <m:ctrlPr>
              <w:rPr>
                <w:rFonts w:ascii="Cambria Math" w:hAnsiTheme="minorEastAsia"/>
                <w:sz w:val="28"/>
                <w:szCs w:val="28"/>
              </w:rPr>
            </m:ctrlPr>
          </m:radPr>
          <m:deg>
            <m:ctrlPr>
              <w:rPr>
                <w:rFonts w:ascii="Cambria Math" w:hAnsiTheme="minorEastAsia"/>
                <w:sz w:val="28"/>
                <w:szCs w:val="28"/>
              </w:rPr>
            </m:ctrlPr>
          </m:deg>
          <m:e>
            <m:r>
              <m:rPr>
                <m:sty m:val="p"/>
              </m:rPr>
              <w:rPr>
                <w:rFonts w:asciiTheme="minorEastAsia" w:hAnsiTheme="minorEastAsia"/>
                <w:sz w:val="28"/>
                <w:szCs w:val="28"/>
              </w:rPr>
              <m:t xml:space="preserve">式中式中</m:t>
            </m:r>
            <m:r>
              <m:rPr>
                <m:sty m:val="p"/>
              </m:rPr>
              <w:rPr>
                <w:rFonts w:ascii="Cambria Math" w:hAnsiTheme="minorEastAsia"/>
                <w:sz w:val="28"/>
                <w:szCs w:val="28"/>
              </w:rPr>
              <m:t xml:space="preserve">3</m:t>
            </m:r>
            <m:ctrlPr>
              <w:rPr>
                <w:rFonts w:ascii="Cambria Math" w:hAnsiTheme="minorEastAsia"/>
                <w:sz w:val="28"/>
                <w:szCs w:val="28"/>
              </w:rPr>
            </m:ctrlPr>
          </m:e>
        </m:rad>
      </m:oMath>
      <w:r>
        <w:rPr>
          <w:rFonts w:cs="Arial" w:asciiTheme="minorEastAsia" w:hAnsiTheme="minorEastAsia"/>
          <w:sz w:val="28"/>
          <w:szCs w:val="28"/>
        </w:rPr>
        <w:instrText xml:space="preserve"> </w:instrText>
      </w:r>
      <w:r>
        <w:rPr>
          <w:rFonts w:cs="Arial" w:asciiTheme="minorEastAsia" w:hAnsiTheme="minorEastAsia"/>
          <w:sz w:val="28"/>
          <w:szCs w:val="28"/>
        </w:rPr>
        <w:fldChar w:fldCharType="end"/>
      </w:r>
    </w:p>
    <w:p w14:paraId="5AFE741F">
      <w:pPr>
        <w:spacing w:line="360" w:lineRule="auto"/>
        <w:ind w:left="1514" w:leftChars="721" w:right="556" w:firstLine="2660" w:firstLineChars="950"/>
        <w:rPr>
          <w:rFonts w:hint="eastAsia" w:asciiTheme="minorEastAsia" w:hAnsiTheme="minorEastAsia"/>
          <w:position w:val="-6"/>
          <w:sz w:val="28"/>
          <w:szCs w:val="28"/>
        </w:rPr>
      </w:pPr>
    </w:p>
    <w:p w14:paraId="6EB9B9BA">
      <w:pPr>
        <w:spacing w:line="360" w:lineRule="auto"/>
        <w:rPr>
          <w:rFonts w:hint="eastAsia" w:asciiTheme="minorEastAsia" w:hAnsiTheme="minorEastAsia"/>
          <w:sz w:val="28"/>
          <w:szCs w:val="28"/>
        </w:rPr>
      </w:pPr>
    </w:p>
    <w:p w14:paraId="6617070F">
      <w:pPr>
        <w:spacing w:line="360" w:lineRule="auto"/>
        <w:rPr>
          <w:rFonts w:hint="eastAsia" w:cs="Arial" w:asciiTheme="minorEastAsia" w:hAnsiTheme="minorEastAsia"/>
          <w:sz w:val="28"/>
          <w:szCs w:val="28"/>
        </w:rPr>
      </w:pPr>
    </w:p>
    <w:p w14:paraId="1C76B945">
      <w:pPr>
        <w:spacing w:line="360" w:lineRule="auto"/>
        <w:rPr>
          <w:rFonts w:hint="eastAsia" w:cs="Arial" w:asciiTheme="minorEastAsia" w:hAnsiTheme="minorEastAsia"/>
          <w:sz w:val="28"/>
          <w:szCs w:val="28"/>
        </w:rPr>
      </w:pPr>
      <w:r>
        <w:rPr>
          <w:rFonts w:cs="Arial" w:asciiTheme="minorEastAsia" w:hAnsiTheme="minorEastAsia"/>
          <w:sz w:val="28"/>
          <w:szCs w:val="28"/>
        </w:rPr>
        <w:t>4.</w:t>
      </w:r>
      <w:r>
        <w:rPr>
          <w:rFonts w:hint="eastAsia" w:cs="Arial" w:asciiTheme="minorEastAsia" w:hAnsiTheme="minorEastAsia"/>
          <w:sz w:val="28"/>
          <w:szCs w:val="28"/>
        </w:rPr>
        <w:t xml:space="preserve">2 </w:t>
      </w:r>
      <w:r>
        <w:rPr>
          <w:rFonts w:cs="Arial" w:asciiTheme="minorEastAsia" w:hAnsiTheme="minorEastAsia"/>
          <w:sz w:val="28"/>
          <w:szCs w:val="28"/>
        </w:rPr>
        <w:t>由</w:t>
      </w:r>
      <w:r>
        <w:rPr>
          <w:rFonts w:hint="eastAsia" w:cs="Arial" w:asciiTheme="minorEastAsia" w:hAnsiTheme="minorEastAsia"/>
          <w:sz w:val="28"/>
          <w:szCs w:val="28"/>
        </w:rPr>
        <w:t>数字指示秤</w:t>
      </w:r>
      <w:r>
        <w:rPr>
          <w:rFonts w:cs="Arial" w:asciiTheme="minorEastAsia" w:hAnsiTheme="minorEastAsia"/>
          <w:sz w:val="28"/>
          <w:szCs w:val="28"/>
        </w:rPr>
        <w:t>示值引入的</w:t>
      </w:r>
      <w:r>
        <w:rPr>
          <w:rFonts w:hint="eastAsia" w:cs="Arial" w:asciiTheme="minorEastAsia" w:hAnsiTheme="minorEastAsia"/>
          <w:sz w:val="28"/>
          <w:szCs w:val="28"/>
        </w:rPr>
        <w:t>标准</w:t>
      </w:r>
      <w:r>
        <w:rPr>
          <w:rFonts w:cs="Arial" w:asciiTheme="minorEastAsia" w:hAnsiTheme="minorEastAsia"/>
          <w:sz w:val="28"/>
          <w:szCs w:val="28"/>
        </w:rPr>
        <w:t>不确定度</w:t>
      </w:r>
      <w:r>
        <w:rPr>
          <w:rFonts w:asciiTheme="minorEastAsia" w:hAnsiTheme="minorEastAsia"/>
          <w:position w:val="-10"/>
          <w:sz w:val="28"/>
          <w:szCs w:val="28"/>
        </w:rPr>
        <w:object>
          <v:shape id="_x0000_i1033" o:spt="75" type="#_x0000_t75" style="height:20.8pt;width:16.55pt;" o:ole="t" filled="f" o:preferrelative="t" stroked="f" coordsize="21600,21600">
            <v:path/>
            <v:fill on="f" focussize="0,0"/>
            <v:stroke on="f" joinstyle="miter"/>
            <v:imagedata r:id="rId36" o:title=""/>
            <o:lock v:ext="edit" aspectratio="t"/>
            <w10:wrap type="none"/>
            <w10:anchorlock/>
          </v:shape>
          <o:OLEObject Type="Embed" ProgID="Equation.3" ShapeID="_x0000_i1033" DrawAspect="Content" ObjectID="_1468075740" r:id="rId35">
            <o:LockedField>false</o:LockedField>
          </o:OLEObject>
        </w:object>
      </w:r>
    </w:p>
    <w:p w14:paraId="11AE5859">
      <w:pPr>
        <w:spacing w:line="360" w:lineRule="auto"/>
        <w:rPr>
          <w:rFonts w:hint="eastAsia" w:cs="Arial" w:asciiTheme="minorEastAsia" w:hAnsiTheme="minorEastAsia"/>
          <w:sz w:val="28"/>
          <w:szCs w:val="28"/>
        </w:rPr>
      </w:pPr>
      <w:r>
        <w:rPr>
          <w:rFonts w:hint="eastAsia" w:cs="Arial" w:asciiTheme="minorEastAsia" w:hAnsiTheme="minorEastAsia"/>
          <w:i/>
          <w:sz w:val="28"/>
          <w:szCs w:val="28"/>
        </w:rPr>
        <w:t xml:space="preserve">   </w:t>
      </w:r>
      <w:r>
        <w:rPr>
          <w:rFonts w:asciiTheme="minorEastAsia" w:hAnsiTheme="minorEastAsia"/>
          <w:position w:val="-10"/>
          <w:sz w:val="28"/>
          <w:szCs w:val="28"/>
        </w:rPr>
        <w:object>
          <v:shape id="_x0000_i1034" o:spt="75" type="#_x0000_t75" style="height:20.8pt;width:15pt;" o:ole="t" filled="f" o:preferrelative="t" stroked="f" coordsize="21600,21600">
            <v:path/>
            <v:fill on="f" focussize="0,0"/>
            <v:stroke on="f" joinstyle="miter"/>
            <v:imagedata r:id="rId38" o:title=""/>
            <o:lock v:ext="edit" aspectratio="t"/>
            <w10:wrap type="none"/>
            <w10:anchorlock/>
          </v:shape>
          <o:OLEObject Type="Embed" ProgID="Equation.3" ShapeID="_x0000_i1034" DrawAspect="Content" ObjectID="_1468075741" r:id="rId37">
            <o:LockedField>false</o:LockedField>
          </o:OLEObject>
        </w:object>
      </w:r>
      <w:r>
        <w:rPr>
          <w:rFonts w:cs="Arial" w:asciiTheme="minorEastAsia" w:hAnsiTheme="minorEastAsia"/>
          <w:sz w:val="28"/>
          <w:szCs w:val="28"/>
        </w:rPr>
        <w:t>不确定度</w:t>
      </w:r>
      <w:r>
        <w:rPr>
          <w:rFonts w:hint="eastAsia" w:cs="Arial" w:asciiTheme="minorEastAsia" w:hAnsiTheme="minorEastAsia"/>
          <w:sz w:val="28"/>
          <w:szCs w:val="28"/>
        </w:rPr>
        <w:t>主要来源于数字指示秤</w:t>
      </w:r>
      <w:r>
        <w:rPr>
          <w:rFonts w:hint="eastAsia" w:asciiTheme="minorEastAsia" w:hAnsiTheme="minorEastAsia"/>
          <w:sz w:val="28"/>
          <w:szCs w:val="28"/>
        </w:rPr>
        <w:t>分辨率引入不确定度分量</w:t>
      </w:r>
      <w:r>
        <w:rPr>
          <w:rFonts w:asciiTheme="minorEastAsia" w:hAnsiTheme="minorEastAsia"/>
          <w:position w:val="-12"/>
          <w:sz w:val="28"/>
          <w:szCs w:val="28"/>
        </w:rPr>
        <w:object>
          <v:shape id="_x0000_i1035" o:spt="75" type="#_x0000_t75" style="height:21.55pt;width:17.7pt;" o:ole="t" filled="f" o:preferrelative="t" stroked="f" coordsize="21600,21600">
            <v:path/>
            <v:fill on="f" focussize="0,0"/>
            <v:stroke on="f" joinstyle="miter"/>
            <v:imagedata r:id="rId40" o:title=""/>
            <o:lock v:ext="edit" aspectratio="t"/>
            <w10:wrap type="none"/>
            <w10:anchorlock/>
          </v:shape>
          <o:OLEObject Type="Embed" ProgID="Equation.3" ShapeID="_x0000_i1035" DrawAspect="Content" ObjectID="_1468075742" r:id="rId39">
            <o:LockedField>false</o:LockedField>
          </o:OLEObject>
        </w:object>
      </w:r>
      <w:r>
        <w:rPr>
          <w:rFonts w:hint="eastAsia" w:asciiTheme="minorEastAsia" w:hAnsiTheme="minorEastAsia"/>
          <w:sz w:val="28"/>
          <w:szCs w:val="28"/>
        </w:rPr>
        <w:t>、</w:t>
      </w:r>
      <w:r>
        <w:rPr>
          <w:rFonts w:hint="eastAsia" w:cs="Arial" w:asciiTheme="minorEastAsia" w:hAnsiTheme="minorEastAsia"/>
          <w:sz w:val="28"/>
          <w:szCs w:val="28"/>
        </w:rPr>
        <w:t>数字指示秤的</w:t>
      </w:r>
      <w:r>
        <w:rPr>
          <w:rFonts w:cs="Arial" w:asciiTheme="minorEastAsia" w:hAnsiTheme="minorEastAsia"/>
          <w:sz w:val="28"/>
          <w:szCs w:val="28"/>
        </w:rPr>
        <w:t>重复性</w:t>
      </w:r>
      <w:r>
        <w:rPr>
          <w:rFonts w:hint="eastAsia" w:cs="Arial" w:asciiTheme="minorEastAsia" w:hAnsiTheme="minorEastAsia"/>
          <w:sz w:val="28"/>
          <w:szCs w:val="28"/>
        </w:rPr>
        <w:t>引入的不确定度分量</w:t>
      </w:r>
      <w:r>
        <w:rPr>
          <w:rFonts w:asciiTheme="minorEastAsia" w:hAnsiTheme="minorEastAsia"/>
          <w:position w:val="-14"/>
          <w:sz w:val="28"/>
          <w:szCs w:val="28"/>
        </w:rPr>
        <w:object>
          <v:shape id="_x0000_i1036" o:spt="75" type="#_x0000_t75" style="height:21.55pt;width:18.5pt;" o:ole="t" filled="f" o:preferrelative="t" stroked="f" coordsize="21600,21600">
            <v:path/>
            <v:fill on="f" focussize="0,0"/>
            <v:stroke on="f" joinstyle="miter"/>
            <v:imagedata r:id="rId42" o:title=""/>
            <o:lock v:ext="edit" aspectratio="t"/>
            <w10:wrap type="none"/>
            <w10:anchorlock/>
          </v:shape>
          <o:OLEObject Type="Embed" ProgID="Equation.3" ShapeID="_x0000_i1036" DrawAspect="Content" ObjectID="_1468075743" r:id="rId41">
            <o:LockedField>false</o:LockedField>
          </o:OLEObject>
        </w:object>
      </w:r>
      <w:r>
        <w:rPr>
          <w:rFonts w:hint="eastAsia" w:cs="Arial" w:asciiTheme="minorEastAsia" w:hAnsiTheme="minorEastAsia"/>
          <w:sz w:val="28"/>
          <w:szCs w:val="28"/>
        </w:rPr>
        <w:t>和</w:t>
      </w:r>
      <w:r>
        <w:rPr>
          <w:rFonts w:hint="eastAsia" w:asciiTheme="minorEastAsia" w:hAnsiTheme="minorEastAsia"/>
          <w:sz w:val="28"/>
          <w:szCs w:val="28"/>
        </w:rPr>
        <w:t>偏载引入的标准不确定度</w:t>
      </w:r>
      <w:r>
        <w:rPr>
          <w:rFonts w:asciiTheme="minorEastAsia" w:hAnsiTheme="minorEastAsia"/>
          <w:position w:val="-12"/>
          <w:sz w:val="28"/>
          <w:szCs w:val="28"/>
        </w:rPr>
        <w:object>
          <v:shape id="_x0000_i1037" o:spt="75" type="#_x0000_t75" style="height:24.25pt;width:17.7pt;" o:ole="t" filled="f" o:preferrelative="t" stroked="f" coordsize="21600,21600">
            <v:path/>
            <v:fill on="f" focussize="0,0"/>
            <v:stroke on="f" joinstyle="miter"/>
            <v:imagedata r:id="rId44" o:title=""/>
            <o:lock v:ext="edit" aspectratio="t"/>
            <w10:wrap type="none"/>
            <w10:anchorlock/>
          </v:shape>
          <o:OLEObject Type="Embed" ProgID="Equation.3" ShapeID="_x0000_i1037" DrawAspect="Content" ObjectID="_1468075744" r:id="rId43">
            <o:LockedField>false</o:LockedField>
          </o:OLEObject>
        </w:object>
      </w:r>
      <w:r>
        <w:rPr>
          <w:rFonts w:cs="Arial" w:asciiTheme="minorEastAsia" w:hAnsiTheme="minorEastAsia"/>
          <w:sz w:val="28"/>
          <w:szCs w:val="28"/>
        </w:rPr>
        <w:t>。</w:t>
      </w:r>
    </w:p>
    <w:p w14:paraId="687FFE5C">
      <w:pPr>
        <w:tabs>
          <w:tab w:val="left" w:pos="7513"/>
          <w:tab w:val="left" w:pos="7655"/>
          <w:tab w:val="left" w:pos="8080"/>
        </w:tabs>
        <w:spacing w:line="360" w:lineRule="auto"/>
        <w:rPr>
          <w:rFonts w:hint="eastAsia" w:cs="Arial" w:asciiTheme="minorEastAsia" w:hAnsiTheme="minorEastAsia"/>
          <w:sz w:val="28"/>
          <w:szCs w:val="28"/>
        </w:rPr>
      </w:pPr>
      <w:r>
        <w:rPr>
          <w:rFonts w:hint="eastAsia" w:eastAsia="宋体" w:cs="Times New Roman" w:asciiTheme="minorEastAsia" w:hAnsiTheme="minorEastAsia"/>
          <w:sz w:val="28"/>
          <w:szCs w:val="28"/>
        </w:rPr>
        <w:pict>
          <v:shape id="_x0000_s2164" o:spid="_x0000_s2164" o:spt="75" type="#_x0000_t75" style="position:absolute;left:0pt;margin-left:77.3pt;margin-top:2pt;height:31.3pt;width:136.2pt;z-index:251665408;mso-width-relative:page;mso-height-relative:page;" o:ole="t" filled="f" o:preferrelative="t" stroked="f" coordsize="21600,21600">
            <v:path/>
            <v:fill on="f" focussize="0,0"/>
            <v:stroke on="f" joinstyle="miter"/>
            <v:imagedata r:id="rId46" o:title=""/>
            <o:lock v:ext="edit" aspectratio="t"/>
          </v:shape>
          <o:OLEObject Type="Embed" ProgID="Equation.3" ShapeID="_x0000_s2164" DrawAspect="Content" ObjectID="_1468075745" r:id="rId45">
            <o:LockedField>false</o:LockedField>
          </o:OLEObject>
        </w:pict>
      </w:r>
      <w:r>
        <w:rPr>
          <w:rFonts w:hint="eastAsia" w:asciiTheme="minorEastAsia" w:hAnsiTheme="minorEastAsia"/>
          <w:sz w:val="28"/>
          <w:szCs w:val="28"/>
        </w:rPr>
        <w:t xml:space="preserve">                                                     （6）</w:t>
      </w:r>
    </w:p>
    <w:p w14:paraId="114DF9D3">
      <w:pPr>
        <w:spacing w:line="360" w:lineRule="auto"/>
        <w:rPr>
          <w:rFonts w:hint="eastAsia" w:asciiTheme="minorEastAsia" w:hAnsiTheme="minorEastAsia"/>
          <w:sz w:val="28"/>
          <w:szCs w:val="28"/>
        </w:rPr>
      </w:pPr>
      <w:r>
        <w:rPr>
          <w:rFonts w:hint="eastAsia" w:asciiTheme="minorEastAsia" w:hAnsiTheme="minorEastAsia"/>
          <w:sz w:val="28"/>
          <w:szCs w:val="28"/>
        </w:rPr>
        <w:t>4</w:t>
      </w:r>
      <w:r>
        <w:rPr>
          <w:rFonts w:asciiTheme="minorEastAsia" w:hAnsiTheme="minorEastAsia"/>
          <w:sz w:val="28"/>
          <w:szCs w:val="28"/>
        </w:rPr>
        <w:t>.</w:t>
      </w:r>
      <w:r>
        <w:rPr>
          <w:rFonts w:hint="eastAsia" w:asciiTheme="minorEastAsia" w:hAnsiTheme="minorEastAsia"/>
          <w:sz w:val="28"/>
          <w:szCs w:val="28"/>
        </w:rPr>
        <w:t>2.1由数字指示秤分辨率引入的标准不确定度</w:t>
      </w:r>
      <w:r>
        <w:rPr>
          <w:rFonts w:asciiTheme="minorEastAsia" w:hAnsiTheme="minorEastAsia"/>
          <w:position w:val="-12"/>
          <w:sz w:val="28"/>
          <w:szCs w:val="28"/>
        </w:rPr>
        <w:object>
          <v:shape id="_x0000_i1038" o:spt="75" type="#_x0000_t75" style="height:23.5pt;width:19.25pt;" o:ole="t" filled="f" o:preferrelative="t" stroked="f" coordsize="21600,21600">
            <v:path/>
            <v:fill on="f" focussize="0,0"/>
            <v:stroke on="f" joinstyle="miter"/>
            <v:imagedata r:id="rId48" o:title=""/>
            <o:lock v:ext="edit" aspectratio="t"/>
            <w10:wrap type="none"/>
            <w10:anchorlock/>
          </v:shape>
          <o:OLEObject Type="Embed" ProgID="Equation.3" ShapeID="_x0000_i1038" DrawAspect="Content" ObjectID="_1468075746" r:id="rId47">
            <o:LockedField>false</o:LockedField>
          </o:OLEObject>
        </w:object>
      </w:r>
    </w:p>
    <w:p w14:paraId="7775C46D">
      <w:pPr>
        <w:spacing w:line="360" w:lineRule="auto"/>
        <w:rPr>
          <w:rFonts w:hint="eastAsia" w:asciiTheme="minorEastAsia" w:hAnsiTheme="minorEastAsia"/>
          <w:sz w:val="28"/>
          <w:szCs w:val="28"/>
        </w:rPr>
      </w:pPr>
      <w:r>
        <w:rPr>
          <w:rFonts w:hint="eastAsia" w:asciiTheme="minorEastAsia" w:hAnsiTheme="minorEastAsia"/>
          <w:sz w:val="28"/>
          <w:szCs w:val="28"/>
        </w:rPr>
        <w:t xml:space="preserve">    该数字指示秤的分度值</w:t>
      </w:r>
      <w:r>
        <w:rPr>
          <w:rFonts w:hint="eastAsia" w:asciiTheme="minorEastAsia" w:hAnsiTheme="minorEastAsia"/>
          <w:i/>
          <w:sz w:val="28"/>
          <w:szCs w:val="28"/>
        </w:rPr>
        <w:t>d</w:t>
      </w:r>
      <w:r>
        <w:rPr>
          <w:rFonts w:hint="eastAsia" w:asciiTheme="minorEastAsia" w:hAnsiTheme="minorEastAsia"/>
          <w:sz w:val="28"/>
          <w:szCs w:val="28"/>
        </w:rPr>
        <w:t>为5g，</w:t>
      </w:r>
      <w:r>
        <w:rPr>
          <w:rFonts w:hint="eastAsia" w:cs="Arial" w:asciiTheme="minorEastAsia" w:hAnsiTheme="minorEastAsia"/>
          <w:sz w:val="28"/>
          <w:szCs w:val="28"/>
        </w:rPr>
        <w:t>服从均匀分布</w:t>
      </w:r>
      <w:r>
        <w:rPr>
          <w:rFonts w:cs="Arial" w:asciiTheme="minorEastAsia" w:hAnsiTheme="minorEastAsia"/>
          <w:sz w:val="28"/>
          <w:szCs w:val="28"/>
        </w:rPr>
        <w:t>，</w:t>
      </w:r>
      <w:r>
        <w:rPr>
          <w:rFonts w:hint="eastAsia" w:cs="Arial" w:asciiTheme="minorEastAsia" w:hAnsiTheme="minorEastAsia"/>
          <w:sz w:val="28"/>
          <w:szCs w:val="28"/>
        </w:rPr>
        <w:t>测量过程中</w:t>
      </w:r>
      <w:r>
        <w:rPr>
          <w:rFonts w:hint="eastAsia" w:asciiTheme="minorEastAsia" w:hAnsiTheme="minorEastAsia"/>
          <w:sz w:val="28"/>
          <w:szCs w:val="28"/>
        </w:rPr>
        <w:t>由于采用了闪变点法，使其读数误差变为0.1</w:t>
      </w:r>
      <w:r>
        <w:rPr>
          <w:rFonts w:hint="eastAsia" w:asciiTheme="minorEastAsia" w:hAnsiTheme="minorEastAsia"/>
          <w:i/>
          <w:sz w:val="28"/>
          <w:szCs w:val="28"/>
        </w:rPr>
        <w:t>d</w:t>
      </w:r>
      <w:r>
        <w:rPr>
          <w:rFonts w:hint="eastAsia" w:asciiTheme="minorEastAsia" w:hAnsiTheme="minorEastAsia"/>
          <w:sz w:val="28"/>
          <w:szCs w:val="28"/>
        </w:rPr>
        <w:t>，则：</w:t>
      </w:r>
    </w:p>
    <w:p w14:paraId="7BFD9350">
      <w:pPr>
        <w:spacing w:line="360" w:lineRule="auto"/>
        <w:rPr>
          <w:rFonts w:hint="eastAsia" w:asciiTheme="minorEastAsia" w:hAnsiTheme="minorEastAsia"/>
          <w:sz w:val="28"/>
          <w:szCs w:val="28"/>
        </w:rPr>
      </w:pPr>
      <w:r>
        <w:rPr>
          <w:rFonts w:asciiTheme="minorEastAsia" w:hAnsiTheme="minorEastAsia"/>
          <w:sz w:val="28"/>
          <w:szCs w:val="28"/>
        </w:rPr>
        <w:t xml:space="preserve">      </w:t>
      </w:r>
      <w:r>
        <w:rPr>
          <w:rFonts w:hint="eastAsia" w:asciiTheme="minorEastAsia" w:hAnsiTheme="minorEastAsia"/>
          <w:sz w:val="28"/>
          <w:szCs w:val="28"/>
        </w:rPr>
        <w:t xml:space="preserve">     </w:t>
      </w:r>
      <w:r>
        <w:rPr>
          <w:rFonts w:asciiTheme="minorEastAsia" w:hAnsiTheme="minorEastAsia"/>
          <w:position w:val="-28"/>
          <w:sz w:val="28"/>
          <w:szCs w:val="28"/>
        </w:rPr>
        <w:object>
          <v:shape id="_x0000_i1039" o:spt="75" type="#_x0000_t75" style="height:38.5pt;width:169.8pt;" o:ole="t" filled="f" o:preferrelative="t" stroked="f" coordsize="21600,21600">
            <v:path/>
            <v:fill on="f" focussize="0,0"/>
            <v:stroke on="f" joinstyle="miter"/>
            <v:imagedata r:id="rId50" o:title=""/>
            <o:lock v:ext="edit" aspectratio="t"/>
            <w10:wrap type="none"/>
            <w10:anchorlock/>
          </v:shape>
          <o:OLEObject Type="Embed" ProgID="Equation.DSMT4" ShapeID="_x0000_i1039" DrawAspect="Content" ObjectID="_1468075747" r:id="rId49">
            <o:LockedField>false</o:LockedField>
          </o:OLEObject>
        </w:object>
      </w:r>
    </w:p>
    <w:p w14:paraId="4A095EDF">
      <w:pPr>
        <w:spacing w:line="360" w:lineRule="auto"/>
        <w:rPr>
          <w:rFonts w:hint="eastAsia" w:asciiTheme="minorEastAsia" w:hAnsiTheme="minorEastAsia"/>
          <w:sz w:val="28"/>
          <w:szCs w:val="28"/>
        </w:rPr>
      </w:pPr>
      <w:r>
        <w:rPr>
          <w:rFonts w:hint="eastAsia" w:asciiTheme="minorEastAsia" w:hAnsiTheme="minorEastAsia"/>
          <w:sz w:val="28"/>
          <w:szCs w:val="28"/>
        </w:rPr>
        <w:t>4</w:t>
      </w:r>
      <w:r>
        <w:rPr>
          <w:rFonts w:asciiTheme="minorEastAsia" w:hAnsiTheme="minorEastAsia"/>
          <w:sz w:val="28"/>
          <w:szCs w:val="28"/>
        </w:rPr>
        <w:t>.</w:t>
      </w:r>
      <w:r>
        <w:rPr>
          <w:rFonts w:hint="eastAsia" w:asciiTheme="minorEastAsia" w:hAnsiTheme="minorEastAsia"/>
          <w:sz w:val="28"/>
          <w:szCs w:val="28"/>
        </w:rPr>
        <w:t>2.2由数字指示秤重复性引入的标准不确定度</w:t>
      </w:r>
      <w:r>
        <w:rPr>
          <w:rFonts w:asciiTheme="minorEastAsia" w:hAnsiTheme="minorEastAsia"/>
          <w:position w:val="-14"/>
          <w:sz w:val="28"/>
          <w:szCs w:val="28"/>
        </w:rPr>
        <w:object>
          <v:shape id="_x0000_i1040" o:spt="75" type="#_x0000_t75" style="height:21.55pt;width:18.5pt;" o:ole="t" filled="f" o:preferrelative="t" stroked="f" coordsize="21600,21600">
            <v:path/>
            <v:fill on="f" focussize="0,0"/>
            <v:stroke on="f" joinstyle="miter"/>
            <v:imagedata r:id="rId52" o:title=""/>
            <o:lock v:ext="edit" aspectratio="t"/>
            <w10:wrap type="none"/>
            <w10:anchorlock/>
          </v:shape>
          <o:OLEObject Type="Embed" ProgID="Equation.3" ShapeID="_x0000_i1040" DrawAspect="Content" ObjectID="_1468075748" r:id="rId51">
            <o:LockedField>false</o:LockedField>
          </o:OLEObject>
        </w:object>
      </w:r>
    </w:p>
    <w:p w14:paraId="64895FC2">
      <w:pPr>
        <w:tabs>
          <w:tab w:val="left" w:pos="426"/>
          <w:tab w:val="left" w:pos="7938"/>
        </w:tabs>
        <w:spacing w:line="360" w:lineRule="auto"/>
        <w:rPr>
          <w:rFonts w:hint="eastAsia" w:cs="Arial" w:asciiTheme="minorEastAsia" w:hAnsiTheme="minorEastAsia"/>
          <w:sz w:val="28"/>
          <w:szCs w:val="28"/>
        </w:rPr>
      </w:pPr>
      <w:r>
        <w:rPr>
          <w:rFonts w:hint="eastAsia" w:asciiTheme="minorEastAsia" w:hAnsiTheme="minorEastAsia"/>
          <w:sz w:val="28"/>
          <w:szCs w:val="28"/>
        </w:rPr>
        <w:t xml:space="preserve">    </w:t>
      </w:r>
      <w:r>
        <w:rPr>
          <w:rFonts w:hint="eastAsia" w:cs="Arial" w:asciiTheme="minorEastAsia" w:hAnsiTheme="minorEastAsia"/>
          <w:sz w:val="28"/>
          <w:szCs w:val="28"/>
        </w:rPr>
        <w:t>采</w:t>
      </w:r>
      <w:r>
        <w:rPr>
          <w:rFonts w:cs="Arial" w:asciiTheme="minorEastAsia" w:hAnsiTheme="minorEastAsia"/>
          <w:sz w:val="28"/>
          <w:szCs w:val="28"/>
        </w:rPr>
        <w:t>用7.5kg砝码对数字指示秤进行</w:t>
      </w:r>
      <w:r>
        <w:rPr>
          <w:rFonts w:hint="eastAsia" w:cs="Arial" w:asciiTheme="minorEastAsia" w:hAnsiTheme="minorEastAsia"/>
          <w:sz w:val="28"/>
          <w:szCs w:val="28"/>
        </w:rPr>
        <w:t>重复性</w:t>
      </w:r>
      <w:r>
        <w:rPr>
          <w:rFonts w:cs="Arial" w:asciiTheme="minorEastAsia" w:hAnsiTheme="minorEastAsia"/>
          <w:sz w:val="28"/>
          <w:szCs w:val="28"/>
        </w:rPr>
        <w:t>测量</w:t>
      </w:r>
      <w:r>
        <w:rPr>
          <w:rFonts w:hint="eastAsia" w:cs="Arial" w:asciiTheme="minorEastAsia" w:hAnsiTheme="minorEastAsia"/>
          <w:sz w:val="28"/>
          <w:szCs w:val="28"/>
        </w:rPr>
        <w:t>，测得3</w:t>
      </w:r>
      <w:r>
        <w:rPr>
          <w:rFonts w:cs="Arial" w:asciiTheme="minorEastAsia" w:hAnsiTheme="minorEastAsia"/>
          <w:sz w:val="28"/>
          <w:szCs w:val="28"/>
        </w:rPr>
        <w:t>次</w:t>
      </w:r>
      <w:r>
        <w:rPr>
          <w:rFonts w:hint="eastAsia" w:cs="Arial" w:asciiTheme="minorEastAsia" w:hAnsiTheme="minorEastAsia"/>
          <w:sz w:val="28"/>
          <w:szCs w:val="28"/>
        </w:rPr>
        <w:t>数据如表1.2所示：</w:t>
      </w:r>
    </w:p>
    <w:p w14:paraId="052B9203">
      <w:pPr>
        <w:pStyle w:val="14"/>
        <w:spacing w:line="360" w:lineRule="auto"/>
        <w:ind w:left="0"/>
        <w:jc w:val="center"/>
        <w:outlineLvl w:val="9"/>
        <w:rPr>
          <w:rFonts w:hint="eastAsia" w:cs="仿宋_GB2312" w:asciiTheme="minorEastAsia" w:hAnsiTheme="minorEastAsia" w:eastAsiaTheme="minorEastAsia"/>
          <w:bCs w:val="0"/>
          <w:kern w:val="2"/>
          <w:sz w:val="24"/>
          <w:szCs w:val="24"/>
          <w:lang w:val="en-US" w:bidi="ar-SA"/>
        </w:rPr>
      </w:pPr>
      <w:r>
        <w:rPr>
          <w:rFonts w:hint="eastAsia" w:cs="仿宋_GB2312" w:asciiTheme="minorEastAsia" w:hAnsiTheme="minorEastAsia" w:eastAsiaTheme="minorEastAsia"/>
          <w:bCs w:val="0"/>
          <w:kern w:val="2"/>
          <w:lang w:val="en-US" w:bidi="ar-SA"/>
        </w:rPr>
        <w:t xml:space="preserve">     </w:t>
      </w:r>
      <w:r>
        <w:rPr>
          <w:rFonts w:hint="eastAsia" w:cs="仿宋_GB2312" w:asciiTheme="minorEastAsia" w:hAnsiTheme="minorEastAsia" w:eastAsiaTheme="minorEastAsia"/>
          <w:bCs w:val="0"/>
          <w:kern w:val="2"/>
          <w:sz w:val="24"/>
          <w:szCs w:val="24"/>
          <w:lang w:val="en-US" w:bidi="ar-SA"/>
        </w:rPr>
        <w:t xml:space="preserve">  表1.2 数字指示秤重复性数据</w:t>
      </w:r>
    </w:p>
    <w:tbl>
      <w:tblPr>
        <w:tblStyle w:val="7"/>
        <w:tblW w:w="3884" w:type="dxa"/>
        <w:tblInd w:w="2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964"/>
        <w:gridCol w:w="822"/>
        <w:gridCol w:w="822"/>
      </w:tblGrid>
      <w:tr w14:paraId="3752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276" w:type="dxa"/>
            <w:vAlign w:val="center"/>
          </w:tcPr>
          <w:p w14:paraId="738D2C38">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序号</w:t>
            </w:r>
          </w:p>
        </w:tc>
        <w:tc>
          <w:tcPr>
            <w:tcW w:w="964" w:type="dxa"/>
            <w:vAlign w:val="center"/>
          </w:tcPr>
          <w:p w14:paraId="09E643DA">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1</w:t>
            </w:r>
          </w:p>
        </w:tc>
        <w:tc>
          <w:tcPr>
            <w:tcW w:w="822" w:type="dxa"/>
            <w:vAlign w:val="center"/>
          </w:tcPr>
          <w:p w14:paraId="61C5BE10">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2</w:t>
            </w:r>
          </w:p>
        </w:tc>
        <w:tc>
          <w:tcPr>
            <w:tcW w:w="822" w:type="dxa"/>
            <w:vAlign w:val="center"/>
          </w:tcPr>
          <w:p w14:paraId="7A194AAB">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3</w:t>
            </w:r>
          </w:p>
        </w:tc>
      </w:tr>
      <w:tr w14:paraId="2A81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276" w:type="dxa"/>
            <w:vAlign w:val="center"/>
          </w:tcPr>
          <w:p w14:paraId="731F3EBE">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测量结果</w:t>
            </w:r>
          </w:p>
          <w:p w14:paraId="10B6ED52">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（kg）</w:t>
            </w:r>
          </w:p>
        </w:tc>
        <w:tc>
          <w:tcPr>
            <w:tcW w:w="964" w:type="dxa"/>
            <w:vAlign w:val="center"/>
          </w:tcPr>
          <w:p w14:paraId="54BB24A6">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7.5005</w:t>
            </w:r>
          </w:p>
        </w:tc>
        <w:tc>
          <w:tcPr>
            <w:tcW w:w="822" w:type="dxa"/>
            <w:vAlign w:val="center"/>
          </w:tcPr>
          <w:p w14:paraId="2A79E78C">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7.5000</w:t>
            </w:r>
          </w:p>
        </w:tc>
        <w:tc>
          <w:tcPr>
            <w:tcW w:w="822" w:type="dxa"/>
            <w:vAlign w:val="center"/>
          </w:tcPr>
          <w:p w14:paraId="21B4A746">
            <w:pPr>
              <w:jc w:val="center"/>
              <w:rPr>
                <w:rFonts w:hint="eastAsia" w:asciiTheme="minorEastAsia" w:hAnsiTheme="minorEastAsia"/>
                <w:spacing w:val="-10"/>
                <w:szCs w:val="21"/>
              </w:rPr>
            </w:pPr>
            <w:r>
              <w:rPr>
                <w:rFonts w:hint="eastAsia" w:cs="Arial" w:asciiTheme="minorEastAsia" w:hAnsiTheme="minorEastAsia"/>
                <w:spacing w:val="-10"/>
                <w:szCs w:val="21"/>
              </w:rPr>
              <w:t>7.5005</w:t>
            </w:r>
          </w:p>
        </w:tc>
      </w:tr>
    </w:tbl>
    <w:p w14:paraId="56285F0F">
      <w:pPr>
        <w:tabs>
          <w:tab w:val="left" w:pos="426"/>
        </w:tabs>
        <w:spacing w:line="360" w:lineRule="auto"/>
        <w:ind w:left="1587" w:right="556"/>
        <w:rPr>
          <w:rFonts w:hint="eastAsia" w:asciiTheme="minorEastAsia" w:hAnsiTheme="minorEastAsia"/>
          <w:sz w:val="28"/>
          <w:szCs w:val="28"/>
        </w:rPr>
      </w:pPr>
      <w:r>
        <w:rPr>
          <w:rFonts w:hint="eastAsia" w:asciiTheme="minorEastAsia" w:hAnsiTheme="minorEastAsia"/>
          <w:position w:val="-30"/>
          <w:sz w:val="28"/>
          <w:szCs w:val="28"/>
        </w:rPr>
        <w:object>
          <v:shape id="_x0000_i1041" o:spt="75" type="#_x0000_t75" style="height:35.05pt;width:241.05pt;" o:ole="t" filled="f" o:preferrelative="t" stroked="f" coordsize="21600,21600">
            <v:path/>
            <v:fill on="f" focussize="0,0"/>
            <v:stroke on="f" joinstyle="miter"/>
            <v:imagedata r:id="rId54" o:title=""/>
            <o:lock v:ext="edit" aspectratio="t"/>
            <w10:wrap type="none"/>
            <w10:anchorlock/>
          </v:shape>
          <o:OLEObject Type="Embed" ProgID="Equation.DSMT4" ShapeID="_x0000_i1041" DrawAspect="Content" ObjectID="_1468075749" r:id="rId53">
            <o:LockedField>false</o:LockedField>
          </o:OLEObject>
        </w:object>
      </w:r>
      <w:r>
        <w:rPr>
          <w:rFonts w:hint="eastAsia" w:asciiTheme="minorEastAsia" w:hAnsiTheme="minorEastAsia"/>
          <w:sz w:val="28"/>
          <w:szCs w:val="28"/>
        </w:rPr>
        <w:t xml:space="preserve">                        </w:t>
      </w:r>
    </w:p>
    <w:p w14:paraId="65D3AFFE">
      <w:pPr>
        <w:tabs>
          <w:tab w:val="left" w:pos="851"/>
          <w:tab w:val="left" w:pos="7938"/>
        </w:tabs>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hint="eastAsia" w:asciiTheme="minorEastAsia" w:hAnsiTheme="minorEastAsia"/>
          <w:position w:val="-6"/>
          <w:sz w:val="28"/>
          <w:szCs w:val="28"/>
        </w:rPr>
        <w:t>式中：</w:t>
      </w:r>
      <w:r>
        <w:rPr>
          <w:position w:val="-6"/>
          <w:sz w:val="28"/>
          <w:szCs w:val="28"/>
        </w:rPr>
        <w:t>x</w:t>
      </w:r>
      <w:r>
        <w:rPr>
          <w:i/>
          <w:position w:val="-6"/>
          <w:sz w:val="28"/>
          <w:szCs w:val="28"/>
          <w:vertAlign w:val="subscript"/>
        </w:rPr>
        <w:t>max</w:t>
      </w:r>
      <w:r>
        <w:rPr>
          <w:rFonts w:hint="eastAsia" w:asciiTheme="minorEastAsia" w:hAnsiTheme="minorEastAsia"/>
          <w:i/>
          <w:sz w:val="28"/>
          <w:szCs w:val="28"/>
        </w:rPr>
        <w:t xml:space="preserve"> </w:t>
      </w:r>
      <w:r>
        <w:rPr>
          <w:rFonts w:asciiTheme="minorEastAsia" w:hAnsiTheme="minorEastAsia"/>
          <w:sz w:val="28"/>
          <w:szCs w:val="28"/>
        </w:rPr>
        <w:t>—秤的</w:t>
      </w:r>
      <w:r>
        <w:rPr>
          <w:rFonts w:hint="eastAsia" w:asciiTheme="minorEastAsia" w:hAnsiTheme="minorEastAsia"/>
          <w:sz w:val="28"/>
          <w:szCs w:val="28"/>
        </w:rPr>
        <w:t>最大化整前误差，</w:t>
      </w:r>
      <w:r>
        <w:rPr>
          <w:rFonts w:asciiTheme="minorEastAsia" w:hAnsiTheme="minorEastAsia"/>
          <w:sz w:val="28"/>
          <w:szCs w:val="28"/>
        </w:rPr>
        <w:t>kg</w:t>
      </w:r>
      <w:r>
        <w:rPr>
          <w:rFonts w:hint="eastAsia" w:asciiTheme="minorEastAsia" w:hAnsiTheme="minorEastAsia"/>
          <w:sz w:val="28"/>
          <w:szCs w:val="28"/>
        </w:rPr>
        <w:t>；</w:t>
      </w:r>
    </w:p>
    <w:p w14:paraId="0513928C">
      <w:pPr>
        <w:spacing w:line="360" w:lineRule="auto"/>
        <w:ind w:left="1514" w:leftChars="721" w:right="556"/>
        <w:rPr>
          <w:rFonts w:hint="eastAsia" w:asciiTheme="minorEastAsia" w:hAnsiTheme="minorEastAsia"/>
          <w:sz w:val="28"/>
          <w:szCs w:val="28"/>
        </w:rPr>
      </w:pPr>
      <w:r>
        <w:rPr>
          <w:position w:val="-6"/>
          <w:sz w:val="28"/>
          <w:szCs w:val="28"/>
        </w:rPr>
        <w:t>x</w:t>
      </w:r>
      <w:r>
        <w:rPr>
          <w:i/>
          <w:position w:val="-6"/>
          <w:sz w:val="28"/>
          <w:szCs w:val="28"/>
          <w:vertAlign w:val="subscript"/>
        </w:rPr>
        <w:t>m</w:t>
      </w:r>
      <w:r>
        <w:rPr>
          <w:rFonts w:hint="eastAsia"/>
          <w:i/>
          <w:position w:val="-6"/>
          <w:sz w:val="28"/>
          <w:szCs w:val="28"/>
          <w:vertAlign w:val="subscript"/>
        </w:rPr>
        <w:t>in</w:t>
      </w:r>
      <w:r>
        <w:rPr>
          <w:rFonts w:asciiTheme="minorEastAsia" w:hAnsiTheme="minorEastAsia"/>
          <w:sz w:val="28"/>
          <w:szCs w:val="28"/>
        </w:rPr>
        <w:t>—秤的</w:t>
      </w:r>
      <w:r>
        <w:rPr>
          <w:rFonts w:hint="eastAsia" w:asciiTheme="minorEastAsia" w:hAnsiTheme="minorEastAsia"/>
          <w:sz w:val="28"/>
          <w:szCs w:val="28"/>
        </w:rPr>
        <w:t>最小化整前误差，</w:t>
      </w:r>
      <w:r>
        <w:rPr>
          <w:rFonts w:asciiTheme="minorEastAsia" w:hAnsiTheme="minorEastAsia"/>
          <w:sz w:val="28"/>
          <w:szCs w:val="28"/>
        </w:rPr>
        <w:t>kg</w:t>
      </w:r>
      <w:r>
        <w:rPr>
          <w:rFonts w:hint="eastAsia" w:asciiTheme="minorEastAsia" w:hAnsiTheme="minorEastAsia"/>
          <w:sz w:val="28"/>
          <w:szCs w:val="28"/>
        </w:rPr>
        <w:t>；</w:t>
      </w:r>
    </w:p>
    <w:p w14:paraId="5AE9AE38">
      <w:pPr>
        <w:spacing w:line="360" w:lineRule="auto"/>
        <w:ind w:left="1514" w:leftChars="721" w:right="556"/>
        <w:rPr>
          <w:rFonts w:hint="eastAsia" w:asciiTheme="minorEastAsia" w:hAnsiTheme="minorEastAsia"/>
          <w:sz w:val="28"/>
          <w:szCs w:val="28"/>
        </w:rPr>
      </w:pPr>
      <w:r>
        <w:rPr>
          <w:rFonts w:asciiTheme="minorEastAsia" w:hAnsiTheme="minorEastAsia"/>
          <w:position w:val="-14"/>
          <w:sz w:val="28"/>
          <w:szCs w:val="28"/>
        </w:rPr>
        <w:object>
          <v:shape id="_x0000_i1042" o:spt="75" type="#_x0000_t75" style="height:25.05pt;width:23.5pt;" o:ole="t" filled="f" o:preferrelative="t" stroked="f" coordsize="21600,21600">
            <v:path/>
            <v:fill on="f" focussize="0,0"/>
            <v:stroke on="f" joinstyle="miter"/>
            <v:imagedata r:id="rId56" o:title=""/>
            <o:lock v:ext="edit" aspectratio="t"/>
            <w10:wrap type="none"/>
            <w10:anchorlock/>
          </v:shape>
          <o:OLEObject Type="Embed" ProgID="Equation.DSMT4" ShapeID="_x0000_i1042" DrawAspect="Content" ObjectID="_1468075750" r:id="rId55">
            <o:LockedField>false</o:LockedField>
          </o:OLEObject>
        </w:object>
      </w:r>
      <w:r>
        <w:rPr>
          <w:rFonts w:asciiTheme="minorEastAsia" w:hAnsiTheme="minorEastAsia"/>
          <w:sz w:val="28"/>
          <w:szCs w:val="28"/>
        </w:rPr>
        <w:t>—</w:t>
      </w:r>
      <w:r>
        <w:rPr>
          <w:rFonts w:hint="eastAsia" w:asciiTheme="minorEastAsia" w:hAnsiTheme="minorEastAsia"/>
          <w:sz w:val="28"/>
          <w:szCs w:val="28"/>
        </w:rPr>
        <w:t>重复性测量的标准偏差，g。</w:t>
      </w:r>
    </w:p>
    <w:p w14:paraId="51CD7E5F">
      <w:pPr>
        <w:spacing w:line="360" w:lineRule="auto"/>
        <w:ind w:firstLine="280" w:firstLineChars="100"/>
        <w:rPr>
          <w:rFonts w:hint="eastAsia" w:asciiTheme="minorEastAsia" w:hAnsiTheme="minorEastAsia"/>
          <w:sz w:val="28"/>
          <w:szCs w:val="28"/>
        </w:rPr>
      </w:pPr>
      <w:r>
        <w:rPr>
          <w:rFonts w:cs="Arial" w:asciiTheme="minorEastAsia" w:hAnsiTheme="minorEastAsia"/>
          <w:sz w:val="28"/>
          <w:szCs w:val="28"/>
        </w:rPr>
        <w:t xml:space="preserve">  </w:t>
      </w:r>
      <w:r>
        <w:rPr>
          <w:rFonts w:asciiTheme="minorEastAsia" w:hAnsiTheme="minorEastAsia"/>
          <w:position w:val="-10"/>
          <w:sz w:val="28"/>
          <w:szCs w:val="28"/>
        </w:rPr>
        <w:object>
          <v:shape id="_x0000_i1043" o:spt="75" type="#_x0000_t75" style="height:17.7pt;width:9.25pt;" o:ole="t" filled="f" o:preferrelative="t" stroked="f" coordsize="21600,21600">
            <v:path/>
            <v:fill on="f" focussize="0,0"/>
            <v:stroke on="f" joinstyle="miter"/>
            <v:imagedata r:id="rId58" o:title=""/>
            <o:lock v:ext="edit" aspectratio="t"/>
            <w10:wrap type="none"/>
            <w10:anchorlock/>
          </v:shape>
          <o:OLEObject Type="Embed" ProgID="Equation.3" ShapeID="_x0000_i1043" DrawAspect="Content" ObjectID="_1468075751" r:id="rId57">
            <o:LockedField>false</o:LockedField>
          </o:OLEObject>
        </w:object>
      </w:r>
      <w:r>
        <w:rPr>
          <w:rFonts w:hint="eastAsia" w:asciiTheme="minorEastAsia" w:hAnsiTheme="minorEastAsia"/>
          <w:sz w:val="28"/>
          <w:szCs w:val="28"/>
        </w:rPr>
        <w:t xml:space="preserve">   </w:t>
      </w:r>
      <w:r>
        <w:rPr>
          <w:rFonts w:hint="eastAsia" w:asciiTheme="minorEastAsia" w:hAnsiTheme="minorEastAsia"/>
          <w:sz w:val="28"/>
          <w:szCs w:val="28"/>
          <w:lang w:val="zh-CN" w:bidi="zh-CN"/>
        </w:rPr>
        <w:pict>
          <v:shape id="_x0000_s2160" o:spid="_x0000_s2160" o:spt="75" type="#_x0000_t75" style="position:absolute;left:0pt;margin-left:72.05pt;margin-top:14.4pt;height:19pt;width:89.1pt;z-index:251661312;mso-width-relative:page;mso-height-relative:page;" o:ole="t" filled="f" o:preferrelative="t" stroked="f" coordsize="21600,21600">
            <v:path/>
            <v:fill on="f" focussize="0,0"/>
            <v:stroke on="f" joinstyle="miter"/>
            <v:imagedata r:id="rId60" o:title=""/>
            <o:lock v:ext="edit" aspectratio="t"/>
          </v:shape>
          <o:OLEObject Type="Embed" ProgID="Equation.DSMT4" ShapeID="_x0000_s2160" DrawAspect="Content" ObjectID="_1468075752" r:id="rId59">
            <o:LockedField>false</o:LockedField>
          </o:OLEObject>
        </w:pict>
      </w:r>
    </w:p>
    <w:p w14:paraId="5375EF28">
      <w:pPr>
        <w:tabs>
          <w:tab w:val="left" w:pos="851"/>
        </w:tabs>
        <w:spacing w:line="360" w:lineRule="auto"/>
        <w:rPr>
          <w:rFonts w:hint="eastAsia" w:asciiTheme="minorEastAsia" w:hAnsiTheme="minorEastAsia"/>
          <w:sz w:val="28"/>
          <w:szCs w:val="28"/>
        </w:rPr>
      </w:pPr>
      <w:r>
        <w:rPr>
          <w:rFonts w:hint="eastAsia" w:asciiTheme="minorEastAsia" w:hAnsiTheme="minorEastAsia"/>
          <w:sz w:val="28"/>
          <w:szCs w:val="28"/>
        </w:rPr>
        <w:t>4.2.3由偏载引入的标准不确定度</w:t>
      </w:r>
      <w:r>
        <w:rPr>
          <w:rFonts w:asciiTheme="minorEastAsia" w:hAnsiTheme="minorEastAsia"/>
          <w:position w:val="-12"/>
          <w:sz w:val="28"/>
          <w:szCs w:val="28"/>
        </w:rPr>
        <w:object>
          <v:shape id="_x0000_i1044" o:spt="75" type="#_x0000_t75" style="height:18.5pt;width:12.7pt;" o:ole="t" filled="f" o:preferrelative="t" stroked="f" coordsize="21600,21600">
            <v:path/>
            <v:fill on="f" focussize="0,0"/>
            <v:stroke on="f" joinstyle="miter"/>
            <v:imagedata r:id="rId62" o:title=""/>
            <o:lock v:ext="edit" aspectratio="t"/>
            <w10:wrap type="none"/>
            <w10:anchorlock/>
          </v:shape>
          <o:OLEObject Type="Embed" ProgID="Equation.3" ShapeID="_x0000_i1044" DrawAspect="Content" ObjectID="_1468075753" r:id="rId61">
            <o:LockedField>false</o:LockedField>
          </o:OLEObject>
        </w:object>
      </w:r>
    </w:p>
    <w:p w14:paraId="6E64B9E7">
      <w:pPr>
        <w:rPr>
          <w:rFonts w:hint="eastAsia" w:asciiTheme="minorEastAsia" w:hAnsiTheme="minorEastAsia"/>
          <w:sz w:val="28"/>
          <w:szCs w:val="28"/>
        </w:rPr>
      </w:pPr>
      <w:r>
        <w:rPr>
          <w:rFonts w:hint="eastAsia" w:asciiTheme="minorEastAsia" w:hAnsiTheme="minorEastAsia"/>
          <w:sz w:val="28"/>
          <w:szCs w:val="28"/>
        </w:rPr>
        <w:pict>
          <v:shape id="_x0000_s2162" o:spid="_x0000_s2162" o:spt="75" type="#_x0000_t75" style="position:absolute;left:0pt;margin-left:77.3pt;margin-top:9.65pt;height:42.9pt;width:83.35pt;z-index:251663360;mso-width-relative:page;mso-height-relative:page;" o:ole="t" filled="f" o:preferrelative="t" stroked="f" coordsize="21600,21600">
            <v:path/>
            <v:fill on="f" focussize="0,0"/>
            <v:stroke on="f" joinstyle="miter"/>
            <v:imagedata r:id="rId64" o:title=""/>
            <o:lock v:ext="edit" aspectratio="t"/>
          </v:shape>
          <o:OLEObject Type="Embed" ProgID="Equation.3" ShapeID="_x0000_s2162" DrawAspect="Content" ObjectID="_1468075754" r:id="rId63">
            <o:LockedField>false</o:LockedField>
          </o:OLEObject>
        </w:pict>
      </w:r>
      <w:r>
        <w:rPr>
          <w:rFonts w:hint="eastAsia" w:asciiTheme="minorEastAsia" w:hAnsiTheme="minorEastAsia"/>
          <w:sz w:val="28"/>
          <w:szCs w:val="28"/>
        </w:rPr>
        <w:t xml:space="preserve">                                                    （7）</w:t>
      </w:r>
    </w:p>
    <w:p w14:paraId="293CD419">
      <w:pPr>
        <w:rPr>
          <w:rFonts w:hint="eastAsia" w:cs="Arial" w:asciiTheme="minorEastAsia" w:hAnsiTheme="minorEastAsia"/>
          <w:sz w:val="28"/>
          <w:szCs w:val="28"/>
        </w:rPr>
      </w:pPr>
      <w:r>
        <w:rPr>
          <w:rFonts w:hint="eastAsia" w:asciiTheme="minorEastAsia" w:hAnsiTheme="minorEastAsia"/>
          <w:sz w:val="28"/>
          <w:szCs w:val="28"/>
        </w:rPr>
        <w:t xml:space="preserve">      </w:t>
      </w:r>
    </w:p>
    <w:p w14:paraId="1DA17C41">
      <w:pPr>
        <w:spacing w:line="360" w:lineRule="auto"/>
        <w:rPr>
          <w:rFonts w:hint="eastAsia" w:cs="Arial" w:asciiTheme="minorEastAsia" w:hAnsiTheme="minorEastAsia"/>
          <w:sz w:val="28"/>
          <w:szCs w:val="28"/>
        </w:rPr>
      </w:pPr>
      <w:r>
        <w:rPr>
          <w:rFonts w:hint="eastAsia" w:asciiTheme="minorEastAsia" w:hAnsiTheme="minorEastAsia"/>
          <w:sz w:val="28"/>
          <w:szCs w:val="28"/>
        </w:rPr>
        <w:t xml:space="preserve">      式中：Δ</w:t>
      </w:r>
      <w:r>
        <w:rPr>
          <w:rFonts w:hint="eastAsia" w:asciiTheme="minorEastAsia" w:hAnsiTheme="minorEastAsia"/>
          <w:i/>
          <w:sz w:val="28"/>
          <w:szCs w:val="28"/>
        </w:rPr>
        <w:t>P</w:t>
      </w:r>
      <w:r>
        <w:rPr>
          <w:rFonts w:hint="eastAsia" w:asciiTheme="minorEastAsia" w:hAnsiTheme="minorEastAsia"/>
          <w:sz w:val="28"/>
          <w:szCs w:val="28"/>
          <w:vertAlign w:val="subscript"/>
        </w:rPr>
        <w:t>e</w:t>
      </w:r>
      <w:r>
        <w:rPr>
          <w:rFonts w:hint="eastAsia" w:asciiTheme="minorEastAsia" w:hAnsiTheme="minorEastAsia"/>
          <w:sz w:val="28"/>
          <w:szCs w:val="28"/>
        </w:rPr>
        <w:t>=</w:t>
      </w:r>
      <w:r>
        <w:rPr>
          <w:rFonts w:hint="eastAsia" w:asciiTheme="minorEastAsia" w:hAnsiTheme="minorEastAsia"/>
          <w:i/>
          <w:sz w:val="28"/>
          <w:szCs w:val="28"/>
        </w:rPr>
        <w:t>P</w:t>
      </w:r>
      <w:r>
        <w:rPr>
          <w:rFonts w:hint="eastAsia" w:asciiTheme="minorEastAsia" w:hAnsiTheme="minorEastAsia"/>
          <w:sz w:val="28"/>
          <w:szCs w:val="28"/>
          <w:vertAlign w:val="subscript"/>
        </w:rPr>
        <w:t>偏</w:t>
      </w:r>
      <w:r>
        <w:rPr>
          <w:rFonts w:hint="eastAsia" w:asciiTheme="minorEastAsia" w:hAnsiTheme="minorEastAsia"/>
          <w:sz w:val="28"/>
          <w:szCs w:val="28"/>
        </w:rPr>
        <w:t>-</w:t>
      </w:r>
      <w:r>
        <w:rPr>
          <w:rFonts w:hint="eastAsia" w:asciiTheme="minorEastAsia" w:hAnsiTheme="minorEastAsia"/>
          <w:i/>
          <w:sz w:val="28"/>
          <w:szCs w:val="28"/>
        </w:rPr>
        <w:t>P</w:t>
      </w:r>
      <w:r>
        <w:rPr>
          <w:rFonts w:hint="eastAsia" w:asciiTheme="minorEastAsia" w:hAnsiTheme="minorEastAsia"/>
          <w:sz w:val="28"/>
          <w:szCs w:val="28"/>
          <w:vertAlign w:val="subscript"/>
        </w:rPr>
        <w:t>中心</w:t>
      </w:r>
    </w:p>
    <w:p w14:paraId="572893CB">
      <w:pPr>
        <w:spacing w:line="360" w:lineRule="auto"/>
        <w:rPr>
          <w:rFonts w:hint="eastAsia" w:asciiTheme="minorEastAsia" w:hAnsiTheme="minorEastAsia"/>
          <w:sz w:val="28"/>
          <w:szCs w:val="28"/>
        </w:rPr>
      </w:pPr>
      <w:r>
        <w:rPr>
          <w:rFonts w:hint="eastAsia" w:asciiTheme="minorEastAsia" w:hAnsiTheme="minorEastAsia"/>
          <w:position w:val="-6"/>
          <w:sz w:val="28"/>
          <w:szCs w:val="28"/>
        </w:rPr>
        <w:t xml:space="preserve">            </w:t>
      </w:r>
      <w:r>
        <w:rPr>
          <w:rFonts w:hint="eastAsia" w:asciiTheme="minorEastAsia" w:hAnsiTheme="minorEastAsia"/>
          <w:i/>
          <w:sz w:val="28"/>
          <w:szCs w:val="28"/>
        </w:rPr>
        <w:t>P</w:t>
      </w:r>
      <w:r>
        <w:rPr>
          <w:rFonts w:hint="eastAsia" w:asciiTheme="minorEastAsia" w:hAnsiTheme="minorEastAsia"/>
          <w:sz w:val="28"/>
          <w:szCs w:val="28"/>
        </w:rPr>
        <w:t>—被校准点的化整前示值，</w:t>
      </w:r>
      <w:r>
        <w:rPr>
          <w:rFonts w:asciiTheme="minorEastAsia" w:hAnsiTheme="minorEastAsia"/>
          <w:sz w:val="28"/>
          <w:szCs w:val="28"/>
        </w:rPr>
        <w:t>kg</w:t>
      </w:r>
      <w:r>
        <w:rPr>
          <w:rFonts w:hint="eastAsia" w:asciiTheme="minorEastAsia" w:hAnsiTheme="minorEastAsia"/>
          <w:sz w:val="28"/>
          <w:szCs w:val="28"/>
        </w:rPr>
        <w:t>；</w:t>
      </w:r>
    </w:p>
    <w:p w14:paraId="4ABAA5D7">
      <w:pPr>
        <w:spacing w:line="360" w:lineRule="auto"/>
        <w:rPr>
          <w:rFonts w:hint="eastAsia" w:asciiTheme="minorEastAsia" w:hAnsiTheme="minorEastAsia"/>
          <w:sz w:val="28"/>
          <w:szCs w:val="28"/>
        </w:rPr>
      </w:pPr>
      <w:r>
        <w:rPr>
          <w:rFonts w:hint="eastAsia" w:asciiTheme="minorEastAsia" w:hAnsiTheme="minorEastAsia"/>
          <w:i/>
          <w:sz w:val="28"/>
          <w:szCs w:val="28"/>
        </w:rPr>
        <w:t xml:space="preserve">            P</w:t>
      </w:r>
      <w:r>
        <w:rPr>
          <w:rFonts w:hint="eastAsia" w:asciiTheme="minorEastAsia" w:hAnsiTheme="minorEastAsia"/>
          <w:sz w:val="28"/>
          <w:szCs w:val="28"/>
          <w:vertAlign w:val="subscript"/>
        </w:rPr>
        <w:t>e</w:t>
      </w:r>
      <w:r>
        <w:rPr>
          <w:rFonts w:hint="eastAsia" w:asciiTheme="minorEastAsia" w:hAnsiTheme="minorEastAsia"/>
          <w:sz w:val="28"/>
          <w:szCs w:val="28"/>
        </w:rPr>
        <w:t>—偏载试验所用载荷标称值，</w:t>
      </w:r>
      <w:r>
        <w:rPr>
          <w:rFonts w:asciiTheme="minorEastAsia" w:hAnsiTheme="minorEastAsia"/>
          <w:sz w:val="28"/>
          <w:szCs w:val="28"/>
        </w:rPr>
        <w:t>kg</w:t>
      </w:r>
      <w:r>
        <w:rPr>
          <w:rFonts w:hint="eastAsia" w:asciiTheme="minorEastAsia" w:hAnsiTheme="minorEastAsia"/>
          <w:sz w:val="28"/>
          <w:szCs w:val="28"/>
        </w:rPr>
        <w:t>；</w:t>
      </w:r>
    </w:p>
    <w:p w14:paraId="757913CD">
      <w:pPr>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hint="eastAsia" w:asciiTheme="minorEastAsia" w:hAnsiTheme="minorEastAsia"/>
          <w:i/>
          <w:sz w:val="28"/>
          <w:szCs w:val="28"/>
        </w:rPr>
        <w:t>P</w:t>
      </w:r>
      <w:r>
        <w:rPr>
          <w:rFonts w:hint="eastAsia" w:asciiTheme="minorEastAsia" w:hAnsiTheme="minorEastAsia"/>
          <w:sz w:val="28"/>
          <w:szCs w:val="28"/>
          <w:vertAlign w:val="subscript"/>
        </w:rPr>
        <w:t>偏</w:t>
      </w:r>
      <w:r>
        <w:rPr>
          <w:rFonts w:hint="eastAsia" w:asciiTheme="minorEastAsia" w:hAnsiTheme="minorEastAsia"/>
          <w:sz w:val="28"/>
          <w:szCs w:val="28"/>
        </w:rPr>
        <w:t>—载荷在不同位置的化整前示值，kg；</w:t>
      </w:r>
    </w:p>
    <w:p w14:paraId="40F9927D">
      <w:pPr>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hint="eastAsia" w:asciiTheme="minorEastAsia" w:hAnsiTheme="minorEastAsia"/>
          <w:i/>
          <w:sz w:val="28"/>
          <w:szCs w:val="28"/>
        </w:rPr>
        <w:t>P</w:t>
      </w:r>
      <w:r>
        <w:rPr>
          <w:rFonts w:hint="eastAsia" w:asciiTheme="minorEastAsia" w:hAnsiTheme="minorEastAsia"/>
          <w:sz w:val="28"/>
          <w:szCs w:val="28"/>
          <w:vertAlign w:val="subscript"/>
        </w:rPr>
        <w:t>中心</w:t>
      </w:r>
      <w:r>
        <w:rPr>
          <w:rFonts w:hint="eastAsia" w:asciiTheme="minorEastAsia" w:hAnsiTheme="minorEastAsia"/>
          <w:sz w:val="28"/>
          <w:szCs w:val="28"/>
        </w:rPr>
        <w:t>—载荷在中心位置的化整前示值，kg。</w:t>
      </w:r>
    </w:p>
    <w:p w14:paraId="4175985B">
      <w:pPr>
        <w:tabs>
          <w:tab w:val="left" w:pos="851"/>
        </w:tabs>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采</w:t>
      </w:r>
      <w:r>
        <w:rPr>
          <w:rFonts w:cs="Arial" w:asciiTheme="minorEastAsia" w:hAnsiTheme="minorEastAsia"/>
          <w:sz w:val="28"/>
          <w:szCs w:val="28"/>
        </w:rPr>
        <w:t>用5kg砝码对数字指示秤进行</w:t>
      </w:r>
      <w:r>
        <w:rPr>
          <w:rFonts w:hint="eastAsia" w:cs="Arial" w:asciiTheme="minorEastAsia" w:hAnsiTheme="minorEastAsia"/>
          <w:sz w:val="28"/>
          <w:szCs w:val="28"/>
        </w:rPr>
        <w:t>偏载测试测试结果如表3，</w:t>
      </w:r>
    </w:p>
    <w:p w14:paraId="5762B7D2">
      <w:pPr>
        <w:tabs>
          <w:tab w:val="left" w:pos="851"/>
        </w:tabs>
        <w:spacing w:line="360" w:lineRule="auto"/>
        <w:jc w:val="center"/>
        <w:rPr>
          <w:rFonts w:hint="eastAsia" w:cs="仿宋_GB2312" w:asciiTheme="minorEastAsia" w:hAnsiTheme="minorEastAsia"/>
          <w:b/>
          <w:sz w:val="24"/>
        </w:rPr>
      </w:pPr>
      <w:r>
        <w:rPr>
          <w:rFonts w:hint="eastAsia" w:cs="仿宋_GB2312" w:asciiTheme="minorEastAsia" w:hAnsiTheme="minorEastAsia"/>
          <w:b/>
          <w:sz w:val="24"/>
        </w:rPr>
        <w:t>表1.3 数字指示秤偏载数据</w:t>
      </w:r>
    </w:p>
    <w:tbl>
      <w:tblPr>
        <w:tblStyle w:val="7"/>
        <w:tblW w:w="5528" w:type="dxa"/>
        <w:tblInd w:w="2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964"/>
        <w:gridCol w:w="822"/>
        <w:gridCol w:w="822"/>
        <w:gridCol w:w="822"/>
        <w:gridCol w:w="822"/>
      </w:tblGrid>
      <w:tr w14:paraId="6D82D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276" w:type="dxa"/>
            <w:vAlign w:val="center"/>
          </w:tcPr>
          <w:p w14:paraId="0132C830">
            <w:pPr>
              <w:spacing w:line="360" w:lineRule="auto"/>
              <w:jc w:val="center"/>
              <w:textAlignment w:val="center"/>
              <w:rPr>
                <w:rFonts w:hint="eastAsia" w:cs="Arial" w:asciiTheme="minorEastAsia" w:hAnsiTheme="minorEastAsia"/>
                <w:b/>
                <w:szCs w:val="21"/>
              </w:rPr>
            </w:pPr>
            <w:r>
              <w:rPr>
                <w:rFonts w:cs="Arial" w:asciiTheme="minorEastAsia" w:hAnsiTheme="minorEastAsia"/>
                <w:b/>
                <w:szCs w:val="21"/>
              </w:rPr>
              <w:t>位置</w:t>
            </w:r>
          </w:p>
        </w:tc>
        <w:tc>
          <w:tcPr>
            <w:tcW w:w="964" w:type="dxa"/>
            <w:vAlign w:val="center"/>
          </w:tcPr>
          <w:p w14:paraId="14368533">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中心</w:t>
            </w:r>
          </w:p>
        </w:tc>
        <w:tc>
          <w:tcPr>
            <w:tcW w:w="822" w:type="dxa"/>
            <w:vAlign w:val="center"/>
          </w:tcPr>
          <w:p w14:paraId="0AA0AC01">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1</w:t>
            </w:r>
          </w:p>
        </w:tc>
        <w:tc>
          <w:tcPr>
            <w:tcW w:w="822" w:type="dxa"/>
            <w:vAlign w:val="center"/>
          </w:tcPr>
          <w:p w14:paraId="50F3635D">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2</w:t>
            </w:r>
          </w:p>
        </w:tc>
        <w:tc>
          <w:tcPr>
            <w:tcW w:w="822" w:type="dxa"/>
          </w:tcPr>
          <w:p w14:paraId="2437C370">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3</w:t>
            </w:r>
          </w:p>
        </w:tc>
        <w:tc>
          <w:tcPr>
            <w:tcW w:w="822" w:type="dxa"/>
          </w:tcPr>
          <w:p w14:paraId="0A5156FD">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4</w:t>
            </w:r>
          </w:p>
        </w:tc>
      </w:tr>
      <w:tr w14:paraId="5A61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276" w:type="dxa"/>
            <w:vAlign w:val="center"/>
          </w:tcPr>
          <w:p w14:paraId="5071F346">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测量结果</w:t>
            </w:r>
          </w:p>
          <w:p w14:paraId="3E8EA5C3">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（kg）</w:t>
            </w:r>
          </w:p>
        </w:tc>
        <w:tc>
          <w:tcPr>
            <w:tcW w:w="964" w:type="dxa"/>
            <w:vAlign w:val="center"/>
          </w:tcPr>
          <w:p w14:paraId="017A01CF">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5.0000</w:t>
            </w:r>
          </w:p>
        </w:tc>
        <w:tc>
          <w:tcPr>
            <w:tcW w:w="822" w:type="dxa"/>
            <w:vAlign w:val="center"/>
          </w:tcPr>
          <w:p w14:paraId="40A41F1E">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5.0010</w:t>
            </w:r>
          </w:p>
        </w:tc>
        <w:tc>
          <w:tcPr>
            <w:tcW w:w="822" w:type="dxa"/>
            <w:vAlign w:val="center"/>
          </w:tcPr>
          <w:p w14:paraId="734A8F39">
            <w:pPr>
              <w:jc w:val="center"/>
              <w:rPr>
                <w:rFonts w:hint="eastAsia" w:asciiTheme="minorEastAsia" w:hAnsiTheme="minorEastAsia"/>
                <w:spacing w:val="-10"/>
                <w:szCs w:val="21"/>
              </w:rPr>
            </w:pPr>
            <w:r>
              <w:rPr>
                <w:rFonts w:hint="eastAsia" w:cs="Arial" w:asciiTheme="minorEastAsia" w:hAnsiTheme="minorEastAsia"/>
                <w:spacing w:val="-10"/>
                <w:szCs w:val="21"/>
              </w:rPr>
              <w:t>4.9995</w:t>
            </w:r>
          </w:p>
        </w:tc>
        <w:tc>
          <w:tcPr>
            <w:tcW w:w="822" w:type="dxa"/>
            <w:vAlign w:val="center"/>
          </w:tcPr>
          <w:p w14:paraId="0E657466">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4.9990</w:t>
            </w:r>
          </w:p>
        </w:tc>
        <w:tc>
          <w:tcPr>
            <w:tcW w:w="822" w:type="dxa"/>
            <w:vAlign w:val="center"/>
          </w:tcPr>
          <w:p w14:paraId="652F15BD">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4.9990</w:t>
            </w:r>
          </w:p>
        </w:tc>
      </w:tr>
    </w:tbl>
    <w:p w14:paraId="78B5EF65">
      <w:pPr>
        <w:tabs>
          <w:tab w:val="left" w:pos="851"/>
        </w:tabs>
        <w:spacing w:line="360" w:lineRule="auto"/>
        <w:rPr>
          <w:rFonts w:hint="eastAsia" w:asciiTheme="minorEastAsia" w:hAnsiTheme="minorEastAsia"/>
          <w:sz w:val="28"/>
          <w:szCs w:val="28"/>
        </w:rPr>
      </w:pPr>
    </w:p>
    <w:p w14:paraId="76AE010E">
      <w:pPr>
        <w:spacing w:line="360" w:lineRule="auto"/>
        <w:rPr>
          <w:rFonts w:asciiTheme="minorEastAsia" w:hAnsiTheme="minorEastAsia"/>
          <w:sz w:val="28"/>
          <w:szCs w:val="28"/>
        </w:rPr>
      </w:pPr>
      <w:r>
        <w:rPr>
          <w:rFonts w:hint="eastAsia" w:asciiTheme="minorEastAsia" w:hAnsiTheme="minorEastAsia"/>
          <w:color w:val="FF0000"/>
          <w:sz w:val="28"/>
          <w:szCs w:val="28"/>
        </w:rPr>
        <w:pict>
          <v:shape id="_x0000_s2165" o:spid="_x0000_s2165" o:spt="75" type="#_x0000_t75" style="position:absolute;left:0pt;margin-left:69.45pt;margin-top:31.35pt;height:33pt;width:163pt;z-index:251666432;mso-width-relative:page;mso-height-relative:page;" o:ole="t" filled="f" o:preferrelative="t" stroked="f" coordsize="21600,21600">
            <v:path/>
            <v:fill on="f" focussize="0,0"/>
            <v:stroke on="f" joinstyle="miter"/>
            <v:imagedata r:id="rId66" o:title=""/>
            <o:lock v:ext="edit" aspectratio="t"/>
          </v:shape>
          <o:OLEObject Type="Embed" ProgID="Equation.DSMT4" ShapeID="_x0000_s2165" DrawAspect="Content" ObjectID="_1468075755" r:id="rId65">
            <o:LockedField>false</o:LockedField>
          </o:OLEObject>
        </w:pict>
      </w:r>
      <w:r>
        <w:rPr>
          <w:rFonts w:hint="eastAsia" w:asciiTheme="minorEastAsia" w:hAnsiTheme="minorEastAsia"/>
          <w:sz w:val="28"/>
          <w:szCs w:val="28"/>
        </w:rPr>
        <w:t xml:space="preserve"> (1)500e测量点偏载引入的标准不确定度，</w:t>
      </w:r>
    </w:p>
    <w:p w14:paraId="389BCBBB">
      <w:pPr>
        <w:spacing w:line="360" w:lineRule="auto"/>
        <w:rPr>
          <w:rFonts w:hint="eastAsia" w:asciiTheme="minorEastAsia" w:hAnsiTheme="minorEastAsia"/>
          <w:sz w:val="28"/>
          <w:szCs w:val="28"/>
        </w:rPr>
      </w:pPr>
    </w:p>
    <w:p w14:paraId="0C6B7099">
      <w:pPr>
        <w:tabs>
          <w:tab w:val="left" w:pos="426"/>
        </w:tabs>
        <w:spacing w:line="360" w:lineRule="auto"/>
        <w:rPr>
          <w:rFonts w:hint="eastAsia" w:asciiTheme="minorEastAsia" w:hAnsiTheme="minorEastAsia"/>
          <w:sz w:val="28"/>
          <w:szCs w:val="28"/>
        </w:rPr>
      </w:pPr>
      <w:r>
        <w:rPr>
          <w:rFonts w:hint="eastAsia" w:cs="Arial" w:asciiTheme="minorEastAsia" w:hAnsiTheme="minorEastAsia"/>
          <w:sz w:val="28"/>
          <w:szCs w:val="28"/>
        </w:rPr>
        <w:pict>
          <v:shape id="_x0000_s2167" o:spid="_x0000_s2167" o:spt="75" type="#_x0000_t75" style="position:absolute;left:0pt;margin-left:68.9pt;margin-top:27.35pt;height:33pt;width:163pt;z-index:251668480;mso-width-relative:page;mso-height-relative:page;" o:ole="t" filled="f" o:preferrelative="t" stroked="f" coordsize="21600,21600">
            <v:path/>
            <v:fill on="f" focussize="0,0"/>
            <v:stroke on="f" joinstyle="miter"/>
            <v:imagedata r:id="rId68" o:title=""/>
            <o:lock v:ext="edit" aspectratio="t"/>
          </v:shape>
          <o:OLEObject Type="Embed" ProgID="Equation.DSMT4" ShapeID="_x0000_s2167" DrawAspect="Content" ObjectID="_1468075756" r:id="rId67">
            <o:LockedField>false</o:LockedField>
          </o:OLEObject>
        </w:pict>
      </w:r>
      <w:r>
        <w:rPr>
          <w:rFonts w:hint="eastAsia" w:cs="Arial" w:asciiTheme="minorEastAsia" w:hAnsiTheme="minorEastAsia"/>
          <w:sz w:val="28"/>
          <w:szCs w:val="28"/>
        </w:rPr>
        <w:t xml:space="preserve"> (2) </w:t>
      </w:r>
      <w:r>
        <w:rPr>
          <w:rFonts w:hint="eastAsia" w:asciiTheme="minorEastAsia" w:hAnsiTheme="minorEastAsia"/>
          <w:sz w:val="28"/>
          <w:szCs w:val="28"/>
        </w:rPr>
        <w:t>2000e测量点偏载引入的标准不确定度，</w:t>
      </w:r>
    </w:p>
    <w:p w14:paraId="10CB5076">
      <w:pPr>
        <w:tabs>
          <w:tab w:val="left" w:pos="426"/>
        </w:tabs>
        <w:spacing w:line="360" w:lineRule="auto"/>
        <w:rPr>
          <w:rFonts w:hint="eastAsia" w:cs="Arial" w:asciiTheme="minorEastAsia" w:hAnsiTheme="minorEastAsia"/>
          <w:sz w:val="28"/>
          <w:szCs w:val="28"/>
        </w:rPr>
      </w:pPr>
    </w:p>
    <w:p w14:paraId="62DA7F27">
      <w:pPr>
        <w:tabs>
          <w:tab w:val="left" w:pos="426"/>
        </w:tabs>
        <w:spacing w:line="360" w:lineRule="auto"/>
        <w:ind w:firstLine="140" w:firstLineChars="50"/>
        <w:rPr>
          <w:rFonts w:hint="eastAsia" w:asciiTheme="minorEastAsia" w:hAnsiTheme="minorEastAsia"/>
          <w:sz w:val="28"/>
          <w:szCs w:val="28"/>
        </w:rPr>
      </w:pPr>
      <w:r>
        <w:rPr>
          <w:rFonts w:hint="eastAsia" w:cs="Arial" w:asciiTheme="minorEastAsia" w:hAnsiTheme="minorEastAsia"/>
          <w:sz w:val="28"/>
          <w:szCs w:val="28"/>
        </w:rPr>
        <w:pict>
          <v:shape id="_x0000_s2168" o:spid="_x0000_s2168" o:spt="75" type="#_x0000_t75" style="position:absolute;left:0pt;margin-left:68.9pt;margin-top:27.35pt;height:33pt;width:168pt;z-index:251669504;mso-width-relative:page;mso-height-relative:page;" o:ole="t" filled="f" o:preferrelative="t" stroked="f" coordsize="21600,21600">
            <v:path/>
            <v:fill on="f" focussize="0,0"/>
            <v:stroke on="f" joinstyle="miter"/>
            <v:imagedata r:id="rId70" o:title=""/>
            <o:lock v:ext="edit" aspectratio="t"/>
          </v:shape>
          <o:OLEObject Type="Embed" ProgID="Equation.DSMT4" ShapeID="_x0000_s2168" DrawAspect="Content" ObjectID="_1468075757" r:id="rId69">
            <o:LockedField>false</o:LockedField>
          </o:OLEObject>
        </w:pict>
      </w:r>
      <w:r>
        <w:rPr>
          <w:rFonts w:hint="eastAsia" w:asciiTheme="minorEastAsia" w:hAnsiTheme="minorEastAsia"/>
          <w:sz w:val="28"/>
          <w:szCs w:val="28"/>
        </w:rPr>
        <w:t>(3)Max测量点偏载引入的标准不确定度，</w:t>
      </w:r>
    </w:p>
    <w:p w14:paraId="734CF586">
      <w:pPr>
        <w:tabs>
          <w:tab w:val="left" w:pos="426"/>
        </w:tabs>
        <w:spacing w:line="360" w:lineRule="auto"/>
        <w:rPr>
          <w:rFonts w:hint="eastAsia" w:cs="Arial" w:asciiTheme="minorEastAsia" w:hAnsiTheme="minorEastAsia"/>
          <w:sz w:val="28"/>
          <w:szCs w:val="28"/>
        </w:rPr>
      </w:pPr>
    </w:p>
    <w:p w14:paraId="6A740745">
      <w:pPr>
        <w:tabs>
          <w:tab w:val="left" w:pos="426"/>
        </w:tabs>
        <w:spacing w:line="360" w:lineRule="auto"/>
        <w:rPr>
          <w:rFonts w:hint="eastAsia" w:cs="Arial" w:asciiTheme="minorEastAsia" w:hAnsiTheme="minorEastAsia"/>
          <w:sz w:val="28"/>
          <w:szCs w:val="28"/>
        </w:rPr>
      </w:pPr>
      <w:r>
        <w:rPr>
          <w:rFonts w:hint="eastAsia" w:cs="Arial" w:asciiTheme="minorEastAsia" w:hAnsiTheme="minorEastAsia"/>
          <w:sz w:val="28"/>
          <w:szCs w:val="28"/>
        </w:rPr>
        <w:t>由于重复性引入的不确定度分量大于分辨力引入的不确定度分量，此时重复性中已包含分辨力对测量结果的影响，故不再考虑分辨力引入的不确定分量。因此公式（6）简化为公式（8）：</w:t>
      </w:r>
    </w:p>
    <w:p w14:paraId="0047C9FF">
      <w:pPr>
        <w:tabs>
          <w:tab w:val="left" w:pos="426"/>
          <w:tab w:val="left" w:pos="7938"/>
        </w:tabs>
        <w:spacing w:line="360" w:lineRule="auto"/>
        <w:ind w:left="1587" w:right="556"/>
        <w:rPr>
          <w:rFonts w:hint="eastAsia" w:asciiTheme="minorEastAsia" w:hAnsiTheme="minorEastAsia"/>
          <w:sz w:val="28"/>
          <w:szCs w:val="28"/>
        </w:rPr>
      </w:pPr>
      <w:r>
        <w:rPr>
          <w:rFonts w:hint="eastAsia" w:asciiTheme="minorEastAsia" w:hAnsiTheme="minorEastAsia"/>
          <w:sz w:val="28"/>
          <w:szCs w:val="28"/>
        </w:rPr>
        <w:pict>
          <v:shape id="_x0000_s2163" o:spid="_x0000_s2163" o:spt="75" type="#_x0000_t75" style="position:absolute;left:0pt;margin-left:115.25pt;margin-top:4.35pt;height:29.4pt;width:93.55pt;z-index:251664384;mso-width-relative:page;mso-height-relative:page;" o:ole="t" filled="f" o:preferrelative="t" stroked="f" coordsize="21600,21600">
            <v:path/>
            <v:fill on="f" focussize="0,0"/>
            <v:stroke on="f" joinstyle="miter"/>
            <v:imagedata r:id="rId72" o:title=""/>
            <o:lock v:ext="edit" aspectratio="t"/>
          </v:shape>
          <o:OLEObject Type="Embed" ProgID="Equation.3" ShapeID="_x0000_s2163" DrawAspect="Content" ObjectID="_1468075758" r:id="rId71">
            <o:LockedField>false</o:LockedField>
          </o:OLEObject>
        </w:pict>
      </w:r>
      <w:r>
        <w:rPr>
          <w:rFonts w:hint="eastAsia" w:cs="Arial" w:asciiTheme="minorEastAsia" w:hAnsiTheme="minorEastAsia"/>
          <w:sz w:val="28"/>
          <w:szCs w:val="28"/>
        </w:rPr>
        <w:t xml:space="preserve">                    </w:t>
      </w:r>
      <w:r>
        <w:rPr>
          <w:rFonts w:hint="eastAsia" w:asciiTheme="minorEastAsia" w:hAnsiTheme="minorEastAsia"/>
          <w:sz w:val="28"/>
          <w:szCs w:val="28"/>
        </w:rPr>
        <w:t xml:space="preserve">                    （8）</w:t>
      </w:r>
    </w:p>
    <w:p w14:paraId="5D1CECA3">
      <w:pPr>
        <w:tabs>
          <w:tab w:val="left" w:pos="426"/>
        </w:tabs>
        <w:spacing w:line="360" w:lineRule="auto"/>
        <w:ind w:firstLine="555"/>
        <w:rPr>
          <w:rFonts w:hint="eastAsia" w:asciiTheme="minorEastAsia" w:hAnsiTheme="minorEastAsia"/>
          <w:sz w:val="28"/>
          <w:szCs w:val="28"/>
        </w:rPr>
      </w:pPr>
      <w:r>
        <w:rPr>
          <w:rFonts w:hint="eastAsia" w:asciiTheme="minorEastAsia" w:hAnsiTheme="minorEastAsia"/>
          <w:sz w:val="28"/>
          <w:szCs w:val="28"/>
        </w:rPr>
        <w:t>（1）500e测量点</w:t>
      </w:r>
      <w:r>
        <w:rPr>
          <w:rFonts w:hint="eastAsia" w:asciiTheme="minorEastAsia" w:hAnsiTheme="minorEastAsia"/>
          <w:sz w:val="28"/>
          <w:szCs w:val="28"/>
        </w:rPr>
        <w:pict>
          <v:shape id="_x0000_s2166" o:spid="_x0000_s2166" o:spt="75" type="#_x0000_t75" style="position:absolute;left:0pt;margin-left:68.9pt;margin-top:28.85pt;height:22pt;width:156pt;z-index:251667456;mso-width-relative:page;mso-height-relative:page;" o:ole="t" filled="f" o:preferrelative="t" stroked="f" coordsize="21600,21600">
            <v:path/>
            <v:fill on="f" focussize="0,0"/>
            <v:stroke on="f" joinstyle="miter"/>
            <v:imagedata r:id="rId74" o:title=""/>
            <o:lock v:ext="edit" aspectratio="t"/>
          </v:shape>
          <o:OLEObject Type="Embed" ProgID="Equation.DSMT4" ShapeID="_x0000_s2166" DrawAspect="Content" ObjectID="_1468075759" r:id="rId73">
            <o:LockedField>false</o:LockedField>
          </o:OLEObject>
        </w:pict>
      </w:r>
      <w:r>
        <w:rPr>
          <w:rFonts w:hint="eastAsia" w:asciiTheme="minorEastAsia" w:hAnsiTheme="minorEastAsia"/>
          <w:sz w:val="28"/>
          <w:szCs w:val="28"/>
        </w:rPr>
        <w:t>数字指示秤示值引入的标准不确定度：</w:t>
      </w:r>
    </w:p>
    <w:p w14:paraId="39AF217A">
      <w:pPr>
        <w:tabs>
          <w:tab w:val="left" w:pos="426"/>
        </w:tabs>
        <w:spacing w:line="360" w:lineRule="auto"/>
        <w:ind w:firstLine="555"/>
        <w:rPr>
          <w:rFonts w:hint="eastAsia" w:asciiTheme="minorEastAsia" w:hAnsiTheme="minorEastAsia"/>
          <w:sz w:val="28"/>
          <w:szCs w:val="28"/>
        </w:rPr>
      </w:pPr>
    </w:p>
    <w:p w14:paraId="0EA41BA4">
      <w:pPr>
        <w:tabs>
          <w:tab w:val="left" w:pos="426"/>
        </w:tabs>
        <w:spacing w:line="360" w:lineRule="auto"/>
        <w:ind w:firstLine="555"/>
        <w:rPr>
          <w:rFonts w:hint="eastAsia" w:asciiTheme="minorEastAsia" w:hAnsiTheme="minorEastAsia"/>
          <w:sz w:val="28"/>
          <w:szCs w:val="28"/>
        </w:rPr>
      </w:pPr>
      <w:r>
        <w:rPr>
          <w:rFonts w:hint="eastAsia" w:asciiTheme="minorEastAsia" w:hAnsiTheme="minorEastAsia"/>
          <w:sz w:val="28"/>
          <w:szCs w:val="28"/>
        </w:rPr>
        <w:t>（2）2000e测量点</w:t>
      </w:r>
      <w:r>
        <w:rPr>
          <w:rFonts w:hint="eastAsia" w:asciiTheme="minorEastAsia" w:hAnsiTheme="minorEastAsia"/>
          <w:sz w:val="28"/>
          <w:szCs w:val="28"/>
        </w:rPr>
        <w:pict>
          <v:shape id="_x0000_s2169" o:spid="_x0000_s2169" o:spt="75" type="#_x0000_t75" style="position:absolute;left:0pt;margin-left:68.9pt;margin-top:28.85pt;height:22pt;width:156pt;z-index:251670528;mso-width-relative:page;mso-height-relative:page;" o:ole="t" filled="f" o:preferrelative="t" stroked="f" coordsize="21600,21600">
            <v:path/>
            <v:fill on="f" focussize="0,0"/>
            <v:stroke on="f" joinstyle="miter"/>
            <v:imagedata r:id="rId76" o:title=""/>
            <o:lock v:ext="edit" aspectratio="t"/>
          </v:shape>
          <o:OLEObject Type="Embed" ProgID="Equation.DSMT4" ShapeID="_x0000_s2169" DrawAspect="Content" ObjectID="_1468075760" r:id="rId75">
            <o:LockedField>false</o:LockedField>
          </o:OLEObject>
        </w:pict>
      </w:r>
      <w:r>
        <w:rPr>
          <w:rFonts w:hint="eastAsia" w:asciiTheme="minorEastAsia" w:hAnsiTheme="minorEastAsia"/>
          <w:sz w:val="28"/>
          <w:szCs w:val="28"/>
        </w:rPr>
        <w:t>数字指示秤示值引入的标准不确定度：</w:t>
      </w:r>
    </w:p>
    <w:p w14:paraId="48C51FA5">
      <w:pPr>
        <w:rPr>
          <w:rFonts w:hint="eastAsia" w:asciiTheme="minorEastAsia" w:hAnsiTheme="minorEastAsia"/>
          <w:b/>
          <w:kern w:val="44"/>
          <w:sz w:val="30"/>
          <w:szCs w:val="30"/>
        </w:rPr>
      </w:pPr>
    </w:p>
    <w:p w14:paraId="4D5BD834">
      <w:pPr>
        <w:tabs>
          <w:tab w:val="left" w:pos="426"/>
        </w:tabs>
        <w:spacing w:line="360" w:lineRule="auto"/>
        <w:ind w:firstLine="555"/>
        <w:rPr>
          <w:rFonts w:hint="eastAsia" w:asciiTheme="minorEastAsia" w:hAnsiTheme="minorEastAsia"/>
          <w:sz w:val="28"/>
          <w:szCs w:val="28"/>
        </w:rPr>
      </w:pPr>
      <w:r>
        <w:rPr>
          <w:rFonts w:hint="eastAsia" w:asciiTheme="minorEastAsia" w:hAnsiTheme="minorEastAsia"/>
          <w:sz w:val="28"/>
          <w:szCs w:val="28"/>
        </w:rPr>
        <w:t>（3）Max测量点</w:t>
      </w:r>
      <w:r>
        <w:rPr>
          <w:rFonts w:hint="eastAsia" w:asciiTheme="minorEastAsia" w:hAnsiTheme="minorEastAsia"/>
          <w:sz w:val="28"/>
          <w:szCs w:val="28"/>
        </w:rPr>
        <w:pict>
          <v:shape id="_x0000_s2170" o:spid="_x0000_s2170" o:spt="75" type="#_x0000_t75" style="position:absolute;left:0pt;margin-left:68.9pt;margin-top:28.85pt;height:22pt;width:156pt;z-index:251671552;mso-width-relative:page;mso-height-relative:page;" o:ole="t" filled="f" o:preferrelative="t" stroked="f" coordsize="21600,21600">
            <v:path/>
            <v:fill on="f" focussize="0,0"/>
            <v:stroke on="f" joinstyle="miter"/>
            <v:imagedata r:id="rId78" o:title=""/>
            <o:lock v:ext="edit" aspectratio="t"/>
          </v:shape>
          <o:OLEObject Type="Embed" ProgID="Equation.DSMT4" ShapeID="_x0000_s2170" DrawAspect="Content" ObjectID="_1468075761" r:id="rId77">
            <o:LockedField>false</o:LockedField>
          </o:OLEObject>
        </w:pict>
      </w:r>
      <w:r>
        <w:rPr>
          <w:rFonts w:hint="eastAsia" w:asciiTheme="minorEastAsia" w:hAnsiTheme="minorEastAsia"/>
          <w:sz w:val="28"/>
          <w:szCs w:val="28"/>
        </w:rPr>
        <w:t>数字指示秤示值引入的标准不确定度：</w:t>
      </w:r>
    </w:p>
    <w:p w14:paraId="578225DF">
      <w:pPr>
        <w:rPr>
          <w:rFonts w:hint="eastAsia" w:asciiTheme="minorEastAsia" w:hAnsiTheme="minorEastAsia"/>
          <w:b/>
          <w:kern w:val="44"/>
          <w:sz w:val="30"/>
          <w:szCs w:val="30"/>
        </w:rPr>
      </w:pPr>
    </w:p>
    <w:p w14:paraId="36F3B3D4">
      <w:pPr>
        <w:rPr>
          <w:rFonts w:hint="eastAsia" w:asciiTheme="minorEastAsia" w:hAnsiTheme="minorEastAsia"/>
          <w:b/>
          <w:kern w:val="44"/>
          <w:sz w:val="30"/>
          <w:szCs w:val="30"/>
        </w:rPr>
      </w:pPr>
      <w:r>
        <w:rPr>
          <w:rFonts w:hint="eastAsia" w:asciiTheme="minorEastAsia" w:hAnsiTheme="minorEastAsia"/>
          <w:b/>
          <w:kern w:val="44"/>
          <w:sz w:val="30"/>
          <w:szCs w:val="30"/>
        </w:rPr>
        <w:t>5.不确定度的合成</w:t>
      </w:r>
    </w:p>
    <w:p w14:paraId="3E46A15C">
      <w:pPr>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按照</w:t>
      </w:r>
      <w:r>
        <w:rPr>
          <w:rFonts w:asciiTheme="minorEastAsia" w:hAnsiTheme="minorEastAsia"/>
          <w:position w:val="-12"/>
          <w:sz w:val="28"/>
          <w:szCs w:val="28"/>
        </w:rPr>
        <w:object>
          <v:shape id="_x0000_i1045" o:spt="75" type="#_x0000_t75" style="height:21.55pt;width:108.95pt;" o:ole="t" filled="f" o:preferrelative="t" stroked="f" coordsize="21600,21600">
            <v:path/>
            <v:fill on="f" focussize="0,0"/>
            <v:stroke on="f" joinstyle="miter"/>
            <v:imagedata r:id="rId80" o:title=""/>
            <o:lock v:ext="edit" aspectratio="t"/>
            <w10:wrap type="none"/>
            <w10:anchorlock/>
          </v:shape>
          <o:OLEObject Type="Embed" ProgID="Equation.3" ShapeID="_x0000_i1045" DrawAspect="Content" ObjectID="_1468075762" r:id="rId79">
            <o:LockedField>false</o:LockedField>
          </o:OLEObject>
        </w:object>
      </w:r>
      <w:r>
        <w:rPr>
          <w:rFonts w:hint="eastAsia" w:asciiTheme="minorEastAsia" w:hAnsiTheme="minorEastAsia"/>
          <w:sz w:val="28"/>
          <w:szCs w:val="28"/>
        </w:rPr>
        <w:t>进行分量不确定度的合成，取覆盖因子</w:t>
      </w:r>
      <w:r>
        <w:rPr>
          <w:rFonts w:hint="eastAsia" w:asciiTheme="minorEastAsia" w:hAnsiTheme="minorEastAsia"/>
          <w:i/>
          <w:sz w:val="28"/>
          <w:szCs w:val="28"/>
        </w:rPr>
        <w:t>k</w:t>
      </w:r>
      <w:r>
        <w:rPr>
          <w:rFonts w:hint="eastAsia" w:asciiTheme="minorEastAsia" w:hAnsiTheme="minorEastAsia"/>
          <w:sz w:val="28"/>
          <w:szCs w:val="28"/>
        </w:rPr>
        <w:t>=2，得到扩展不确定度</w:t>
      </w:r>
      <w:r>
        <w:rPr>
          <w:rFonts w:hint="eastAsia" w:asciiTheme="minorEastAsia" w:hAnsiTheme="minorEastAsia"/>
          <w:i/>
          <w:sz w:val="28"/>
          <w:szCs w:val="28"/>
        </w:rPr>
        <w:t>U</w:t>
      </w:r>
      <w:r>
        <w:rPr>
          <w:rFonts w:hint="eastAsia" w:asciiTheme="minorEastAsia" w:hAnsiTheme="minorEastAsia"/>
          <w:sz w:val="28"/>
          <w:szCs w:val="28"/>
        </w:rPr>
        <w:t>，详见表1.4:</w:t>
      </w:r>
    </w:p>
    <w:p w14:paraId="36A91BFE">
      <w:pPr>
        <w:pStyle w:val="14"/>
        <w:spacing w:line="360" w:lineRule="auto"/>
        <w:ind w:left="0"/>
        <w:jc w:val="center"/>
        <w:outlineLvl w:val="9"/>
        <w:rPr>
          <w:rFonts w:hint="eastAsia" w:cs="仿宋_GB2312" w:asciiTheme="minorEastAsia" w:hAnsiTheme="minorEastAsia" w:eastAsiaTheme="minorEastAsia"/>
          <w:bCs w:val="0"/>
          <w:kern w:val="2"/>
          <w:sz w:val="24"/>
          <w:szCs w:val="24"/>
          <w:lang w:val="en-US" w:bidi="ar-SA"/>
        </w:rPr>
      </w:pPr>
      <w:r>
        <w:rPr>
          <w:rFonts w:hint="eastAsia" w:asciiTheme="minorEastAsia" w:hAnsiTheme="minorEastAsia" w:eastAsiaTheme="minorEastAsia"/>
        </w:rPr>
        <w:t xml:space="preserve"> </w:t>
      </w:r>
      <w:r>
        <w:rPr>
          <w:rFonts w:hint="eastAsia" w:cs="仿宋_GB2312" w:asciiTheme="minorEastAsia" w:hAnsiTheme="minorEastAsia" w:eastAsiaTheme="minorEastAsia"/>
          <w:bCs w:val="0"/>
          <w:kern w:val="2"/>
          <w:sz w:val="24"/>
          <w:szCs w:val="24"/>
          <w:lang w:val="en-US" w:bidi="ar-SA"/>
        </w:rPr>
        <w:t xml:space="preserve"> 表1.4 不确定度评定汇总表</w:t>
      </w:r>
    </w:p>
    <w:tbl>
      <w:tblPr>
        <w:tblStyle w:val="8"/>
        <w:tblW w:w="946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1134"/>
        <w:gridCol w:w="1418"/>
        <w:gridCol w:w="708"/>
        <w:gridCol w:w="2127"/>
        <w:gridCol w:w="1701"/>
        <w:gridCol w:w="1559"/>
      </w:tblGrid>
      <w:tr w14:paraId="78E390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6" w:hRule="exact"/>
        </w:trPr>
        <w:tc>
          <w:tcPr>
            <w:tcW w:w="817" w:type="dxa"/>
            <w:vAlign w:val="center"/>
          </w:tcPr>
          <w:p w14:paraId="10A3A363">
            <w:pPr>
              <w:spacing w:line="320" w:lineRule="exact"/>
              <w:jc w:val="center"/>
              <w:rPr>
                <w:rFonts w:hint="eastAsia" w:cs="Arial" w:asciiTheme="minorEastAsia" w:hAnsiTheme="minorEastAsia"/>
                <w:b/>
                <w:szCs w:val="21"/>
              </w:rPr>
            </w:pPr>
            <w:r>
              <w:rPr>
                <w:rFonts w:hint="eastAsia" w:cs="Arial" w:asciiTheme="minorEastAsia" w:hAnsiTheme="minorEastAsia"/>
                <w:b/>
                <w:szCs w:val="21"/>
              </w:rPr>
              <w:t>载荷</w:t>
            </w:r>
            <w:r>
              <w:rPr>
                <w:rFonts w:hint="eastAsia" w:cs="Arial" w:asciiTheme="minorEastAsia" w:hAnsiTheme="minorEastAsia"/>
                <w:b/>
                <w:i/>
                <w:szCs w:val="21"/>
              </w:rPr>
              <w:t>L</w:t>
            </w:r>
          </w:p>
          <w:p w14:paraId="70BFC4B5">
            <w:pPr>
              <w:pStyle w:val="15"/>
              <w:spacing w:line="320" w:lineRule="exact"/>
              <w:jc w:val="center"/>
              <w:rPr>
                <w:rFonts w:hint="eastAsia" w:cs="Arial" w:asciiTheme="minorEastAsia" w:hAnsiTheme="minorEastAsia" w:eastAsiaTheme="minorEastAsia"/>
                <w:b/>
                <w:color w:val="auto"/>
                <w:sz w:val="21"/>
                <w:szCs w:val="21"/>
              </w:rPr>
            </w:pPr>
            <w:r>
              <w:rPr>
                <w:rFonts w:hint="eastAsia" w:cs="Arial" w:asciiTheme="minorEastAsia" w:hAnsiTheme="minorEastAsia" w:eastAsiaTheme="minorEastAsia"/>
                <w:b/>
                <w:color w:val="auto"/>
                <w:sz w:val="21"/>
                <w:szCs w:val="21"/>
              </w:rPr>
              <w:t>（</w:t>
            </w:r>
            <w:r>
              <w:rPr>
                <w:rFonts w:cs="Arial" w:asciiTheme="minorEastAsia" w:hAnsiTheme="minorEastAsia" w:eastAsiaTheme="minorEastAsia"/>
                <w:b/>
                <w:color w:val="auto"/>
                <w:sz w:val="21"/>
                <w:szCs w:val="21"/>
              </w:rPr>
              <w:t>kg</w:t>
            </w:r>
            <w:r>
              <w:rPr>
                <w:rFonts w:hint="eastAsia" w:cs="Arial" w:asciiTheme="minorEastAsia" w:hAnsiTheme="minorEastAsia" w:eastAsiaTheme="minorEastAsia"/>
                <w:b/>
                <w:color w:val="auto"/>
                <w:sz w:val="21"/>
                <w:szCs w:val="21"/>
              </w:rPr>
              <w:t>）</w:t>
            </w:r>
          </w:p>
        </w:tc>
        <w:tc>
          <w:tcPr>
            <w:tcW w:w="1134" w:type="dxa"/>
            <w:vAlign w:val="center"/>
          </w:tcPr>
          <w:p w14:paraId="07EA595B">
            <w:pPr>
              <w:spacing w:line="320" w:lineRule="exact"/>
              <w:jc w:val="center"/>
              <w:rPr>
                <w:rFonts w:hint="eastAsia" w:cs="Arial" w:asciiTheme="minorEastAsia" w:hAnsiTheme="minorEastAsia"/>
                <w:b/>
                <w:szCs w:val="21"/>
              </w:rPr>
            </w:pPr>
            <w:r>
              <w:rPr>
                <w:rFonts w:cs="Arial" w:asciiTheme="minorEastAsia" w:hAnsiTheme="minorEastAsia"/>
                <w:b/>
                <w:szCs w:val="21"/>
              </w:rPr>
              <w:t>标准不确定度</w:t>
            </w:r>
          </w:p>
          <w:p w14:paraId="4472A670">
            <w:pPr>
              <w:spacing w:line="320" w:lineRule="exact"/>
              <w:jc w:val="center"/>
              <w:rPr>
                <w:rFonts w:hint="eastAsia" w:cs="Arial" w:asciiTheme="minorEastAsia" w:hAnsiTheme="minorEastAsia"/>
                <w:b/>
                <w:szCs w:val="21"/>
              </w:rPr>
            </w:pPr>
            <w:r>
              <w:rPr>
                <w:rFonts w:cs="Arial" w:asciiTheme="minorEastAsia" w:hAnsiTheme="minorEastAsia"/>
                <w:b/>
                <w:position w:val="-12"/>
                <w:szCs w:val="21"/>
              </w:rPr>
              <w:object>
                <v:shape id="_x0000_i1046" o:spt="75" type="#_x0000_t75" style="height:20pt;width:16.55pt;" o:ole="t" filled="f" o:preferrelative="t" stroked="f" coordsize="21600,21600">
                  <v:path/>
                  <v:fill on="f" focussize="0,0"/>
                  <v:stroke on="f" joinstyle="miter"/>
                  <v:imagedata r:id="rId82" o:title=""/>
                  <o:lock v:ext="edit" aspectratio="t"/>
                  <w10:wrap type="none"/>
                  <w10:anchorlock/>
                </v:shape>
                <o:OLEObject Type="Embed" ProgID="Equation.DSMT4" ShapeID="_x0000_i1046" DrawAspect="Content" ObjectID="_1468075763" r:id="rId81">
                  <o:LockedField>false</o:LockedField>
                </o:OLEObject>
              </w:object>
            </w:r>
          </w:p>
        </w:tc>
        <w:tc>
          <w:tcPr>
            <w:tcW w:w="1418" w:type="dxa"/>
            <w:vAlign w:val="center"/>
          </w:tcPr>
          <w:p w14:paraId="7D68013B">
            <w:pPr>
              <w:spacing w:line="320" w:lineRule="exact"/>
              <w:ind w:firstLine="105" w:firstLineChars="50"/>
              <w:jc w:val="center"/>
              <w:rPr>
                <w:rFonts w:hint="eastAsia" w:cs="Arial" w:asciiTheme="minorEastAsia" w:hAnsiTheme="minorEastAsia"/>
                <w:b/>
                <w:szCs w:val="21"/>
              </w:rPr>
            </w:pPr>
            <w:r>
              <w:rPr>
                <w:rFonts w:cs="Arial" w:asciiTheme="minorEastAsia" w:hAnsiTheme="minorEastAsia"/>
                <w:b/>
                <w:szCs w:val="21"/>
              </w:rPr>
              <w:t>不确定度</w:t>
            </w:r>
          </w:p>
          <w:p w14:paraId="1A043FE1">
            <w:pPr>
              <w:spacing w:line="320" w:lineRule="exact"/>
              <w:ind w:firstLine="105" w:firstLineChars="50"/>
              <w:jc w:val="center"/>
              <w:rPr>
                <w:rFonts w:hint="eastAsia" w:cs="Arial" w:asciiTheme="minorEastAsia" w:hAnsiTheme="minorEastAsia"/>
                <w:b/>
                <w:szCs w:val="21"/>
              </w:rPr>
            </w:pPr>
            <w:r>
              <w:rPr>
                <w:rFonts w:cs="Arial" w:asciiTheme="minorEastAsia" w:hAnsiTheme="minorEastAsia"/>
                <w:b/>
                <w:szCs w:val="21"/>
              </w:rPr>
              <w:t>来源</w:t>
            </w:r>
          </w:p>
        </w:tc>
        <w:tc>
          <w:tcPr>
            <w:tcW w:w="708" w:type="dxa"/>
            <w:vAlign w:val="center"/>
          </w:tcPr>
          <w:p w14:paraId="30134F90">
            <w:pPr>
              <w:spacing w:line="320" w:lineRule="exact"/>
              <w:jc w:val="center"/>
              <w:rPr>
                <w:rFonts w:hint="eastAsia" w:cs="Arial" w:asciiTheme="minorEastAsia" w:hAnsiTheme="minorEastAsia"/>
                <w:b/>
                <w:szCs w:val="21"/>
              </w:rPr>
            </w:pPr>
            <w:r>
              <w:rPr>
                <w:rFonts w:asciiTheme="minorEastAsia" w:hAnsiTheme="minorEastAsia"/>
                <w:b/>
                <w:szCs w:val="21"/>
              </w:rPr>
              <w:t>c</w:t>
            </w:r>
            <w:r>
              <w:rPr>
                <w:rFonts w:asciiTheme="minorEastAsia" w:hAnsiTheme="minorEastAsia"/>
                <w:b/>
                <w:szCs w:val="21"/>
                <w:vertAlign w:val="subscript"/>
              </w:rPr>
              <w:t>i</w:t>
            </w:r>
          </w:p>
        </w:tc>
        <w:tc>
          <w:tcPr>
            <w:tcW w:w="2127" w:type="dxa"/>
            <w:vAlign w:val="center"/>
          </w:tcPr>
          <w:p w14:paraId="6FE02352">
            <w:pPr>
              <w:spacing w:line="320" w:lineRule="exact"/>
              <w:jc w:val="center"/>
              <w:rPr>
                <w:rFonts w:hint="eastAsia" w:cs="Arial" w:asciiTheme="minorEastAsia" w:hAnsiTheme="minorEastAsia"/>
                <w:b/>
                <w:position w:val="-14"/>
                <w:szCs w:val="21"/>
              </w:rPr>
            </w:pPr>
            <w:r>
              <w:rPr>
                <w:rFonts w:cs="Arial" w:asciiTheme="minorEastAsia" w:hAnsiTheme="minorEastAsia"/>
                <w:b/>
                <w:position w:val="-14"/>
                <w:szCs w:val="21"/>
              </w:rPr>
              <w:object>
                <v:shape id="_x0000_i1047" o:spt="75" type="#_x0000_t75" style="height:21.55pt;width:17.7pt;" o:ole="t" filled="f" o:preferrelative="t" stroked="f" coordsize="21600,21600">
                  <v:path/>
                  <v:fill on="f" focussize="0,0"/>
                  <v:stroke on="f" joinstyle="miter"/>
                  <v:imagedata r:id="rId84" o:title=""/>
                  <o:lock v:ext="edit" aspectratio="t"/>
                  <w10:wrap type="none"/>
                  <w10:anchorlock/>
                </v:shape>
                <o:OLEObject Type="Embed" ProgID="Equation.DSMT4" ShapeID="_x0000_i1047" DrawAspect="Content" ObjectID="_1468075764" r:id="rId83">
                  <o:LockedField>false</o:LockedField>
                </o:OLEObject>
              </w:object>
            </w:r>
            <w:r>
              <w:rPr>
                <w:rFonts w:cs="Arial" w:asciiTheme="minorEastAsia" w:hAnsiTheme="minorEastAsia"/>
                <w:b/>
                <w:position w:val="-12"/>
                <w:szCs w:val="21"/>
              </w:rPr>
              <w:object>
                <v:shape id="_x0000_i1048" o:spt="75" type="#_x0000_t75" style="height:21.55pt;width:17.7pt;" o:ole="t" filled="f" o:preferrelative="t" stroked="f" coordsize="21600,21600">
                  <v:path/>
                  <v:fill on="f" focussize="0,0"/>
                  <v:stroke on="f" joinstyle="miter"/>
                  <v:imagedata r:id="rId86" o:title=""/>
                  <o:lock v:ext="edit" aspectratio="t"/>
                  <w10:wrap type="none"/>
                  <w10:anchorlock/>
                </v:shape>
                <o:OLEObject Type="Embed" ProgID="Equation.DSMT4" ShapeID="_x0000_i1048" DrawAspect="Content" ObjectID="_1468075765" r:id="rId85">
                  <o:LockedField>false</o:LockedField>
                </o:OLEObject>
              </w:object>
            </w:r>
          </w:p>
          <w:p w14:paraId="04B80318">
            <w:pPr>
              <w:spacing w:line="320" w:lineRule="exact"/>
              <w:jc w:val="center"/>
              <w:rPr>
                <w:rFonts w:hint="eastAsia" w:cs="Arial" w:asciiTheme="minorEastAsia" w:hAnsiTheme="minorEastAsia"/>
                <w:b/>
                <w:szCs w:val="21"/>
              </w:rPr>
            </w:pPr>
            <w:r>
              <w:rPr>
                <w:rFonts w:hint="eastAsia" w:cs="Arial" w:asciiTheme="minorEastAsia" w:hAnsiTheme="minorEastAsia"/>
                <w:b/>
                <w:szCs w:val="21"/>
              </w:rPr>
              <w:t>（</w:t>
            </w:r>
            <w:r>
              <w:rPr>
                <w:rFonts w:cs="Arial" w:asciiTheme="minorEastAsia" w:hAnsiTheme="minorEastAsia"/>
                <w:b/>
                <w:szCs w:val="21"/>
              </w:rPr>
              <w:t>g</w:t>
            </w:r>
            <w:r>
              <w:rPr>
                <w:rFonts w:hint="eastAsia" w:cs="Arial" w:asciiTheme="minorEastAsia" w:hAnsiTheme="minorEastAsia"/>
                <w:b/>
                <w:szCs w:val="21"/>
              </w:rPr>
              <w:t>）</w:t>
            </w:r>
          </w:p>
        </w:tc>
        <w:tc>
          <w:tcPr>
            <w:tcW w:w="1701" w:type="dxa"/>
            <w:vAlign w:val="center"/>
          </w:tcPr>
          <w:p w14:paraId="225B5E67">
            <w:pPr>
              <w:spacing w:line="320" w:lineRule="exact"/>
              <w:jc w:val="center"/>
              <w:rPr>
                <w:rFonts w:hint="eastAsia" w:asciiTheme="minorEastAsia" w:hAnsiTheme="minorEastAsia"/>
                <w:b/>
                <w:szCs w:val="21"/>
              </w:rPr>
            </w:pPr>
            <w:r>
              <w:rPr>
                <w:rFonts w:hint="eastAsia" w:asciiTheme="minorEastAsia" w:hAnsiTheme="minorEastAsia"/>
                <w:b/>
                <w:szCs w:val="21"/>
              </w:rPr>
              <w:pict>
                <v:shape id="_x0000_s2161" o:spid="_x0000_s2161" o:spt="75" type="#_x0000_t75" style="position:absolute;left:0pt;margin-left:24.85pt;margin-top:16.1pt;height:17.6pt;width:29.85pt;mso-wrap-distance-left:9pt;mso-wrap-distance-right:9pt;z-index:251662336;mso-width-relative:page;mso-height-relative:page;" o:ole="t" filled="f" o:preferrelative="t" stroked="f" coordsize="21600,21600" wrapcoords="10029 3927 1157 7855 1157 14400 5400 14400 4629 17673 6943 17673 13886 17673 19671 16364 19671 7855 18129 3927 10029 3927">
                  <v:path/>
                  <v:fill on="f" focussize="0,0"/>
                  <v:stroke on="f" joinstyle="miter"/>
                  <v:imagedata r:id="rId14" o:title=""/>
                  <o:lock v:ext="edit" aspectratio="t"/>
                  <w10:wrap type="tight"/>
                </v:shape>
                <o:OLEObject Type="Embed" ProgID="Equation.DSMT4" ShapeID="_x0000_s2161" DrawAspect="Content" ObjectID="_1468075766" r:id="rId87">
                  <o:LockedField>false</o:LockedField>
                </o:OLEObject>
              </w:pict>
            </w:r>
            <w:r>
              <w:rPr>
                <w:rFonts w:hint="eastAsia" w:asciiTheme="minorEastAsia" w:hAnsiTheme="minorEastAsia"/>
                <w:b/>
                <w:szCs w:val="21"/>
              </w:rPr>
              <w:t>合成标准不确定 度          （g）</w:t>
            </w:r>
          </w:p>
          <w:p w14:paraId="26414F1D">
            <w:pPr>
              <w:spacing w:line="320" w:lineRule="exact"/>
              <w:jc w:val="center"/>
              <w:rPr>
                <w:rFonts w:hint="eastAsia" w:asciiTheme="minorEastAsia" w:hAnsiTheme="minorEastAsia"/>
                <w:b/>
                <w:szCs w:val="21"/>
              </w:rPr>
            </w:pPr>
          </w:p>
        </w:tc>
        <w:tc>
          <w:tcPr>
            <w:tcW w:w="1559" w:type="dxa"/>
          </w:tcPr>
          <w:p w14:paraId="3284E021">
            <w:pPr>
              <w:pStyle w:val="15"/>
              <w:spacing w:line="320" w:lineRule="exact"/>
              <w:jc w:val="center"/>
              <w:rPr>
                <w:rFonts w:hint="eastAsia" w:cs="Arial" w:asciiTheme="minorEastAsia" w:hAnsiTheme="minorEastAsia" w:eastAsiaTheme="minorEastAsia"/>
                <w:b/>
                <w:i/>
                <w:color w:val="auto"/>
                <w:sz w:val="21"/>
                <w:szCs w:val="21"/>
              </w:rPr>
            </w:pPr>
            <w:r>
              <w:rPr>
                <w:rFonts w:cs="Arial" w:asciiTheme="minorEastAsia" w:hAnsiTheme="minorEastAsia" w:eastAsiaTheme="minorEastAsia"/>
                <w:b/>
                <w:color w:val="auto"/>
                <w:sz w:val="21"/>
                <w:szCs w:val="21"/>
              </w:rPr>
              <w:t>扩展不确定度</w:t>
            </w:r>
            <w:r>
              <w:rPr>
                <w:rFonts w:cs="Arial" w:asciiTheme="minorEastAsia" w:hAnsiTheme="minorEastAsia" w:eastAsiaTheme="minorEastAsia"/>
                <w:b/>
                <w:i/>
                <w:color w:val="auto"/>
                <w:sz w:val="21"/>
                <w:szCs w:val="21"/>
              </w:rPr>
              <w:t>U</w:t>
            </w:r>
            <w:r>
              <w:rPr>
                <w:rFonts w:hint="eastAsia" w:cs="Arial" w:asciiTheme="minorEastAsia" w:hAnsiTheme="minorEastAsia" w:eastAsiaTheme="minorEastAsia"/>
                <w:b/>
                <w:color w:val="auto"/>
                <w:sz w:val="21"/>
                <w:szCs w:val="21"/>
              </w:rPr>
              <w:t>（</w:t>
            </w:r>
            <w:r>
              <w:rPr>
                <w:rFonts w:cs="Arial" w:asciiTheme="minorEastAsia" w:hAnsiTheme="minorEastAsia" w:eastAsiaTheme="minorEastAsia"/>
                <w:b/>
                <w:i/>
                <w:color w:val="auto"/>
                <w:sz w:val="21"/>
                <w:szCs w:val="21"/>
              </w:rPr>
              <w:t>k</w:t>
            </w:r>
            <w:r>
              <w:rPr>
                <w:rFonts w:cs="Arial" w:asciiTheme="minorEastAsia" w:hAnsiTheme="minorEastAsia" w:eastAsiaTheme="minorEastAsia"/>
                <w:b/>
                <w:color w:val="auto"/>
                <w:sz w:val="21"/>
                <w:szCs w:val="21"/>
              </w:rPr>
              <w:t>=2</w:t>
            </w:r>
            <w:r>
              <w:rPr>
                <w:rFonts w:hint="eastAsia" w:cs="Arial" w:asciiTheme="minorEastAsia" w:hAnsiTheme="minorEastAsia" w:eastAsiaTheme="minorEastAsia"/>
                <w:b/>
                <w:color w:val="auto"/>
                <w:sz w:val="21"/>
                <w:szCs w:val="21"/>
              </w:rPr>
              <w:t>）</w:t>
            </w:r>
          </w:p>
          <w:p w14:paraId="2E972E9A">
            <w:pPr>
              <w:spacing w:line="320" w:lineRule="exact"/>
              <w:jc w:val="center"/>
              <w:rPr>
                <w:rFonts w:hint="eastAsia" w:asciiTheme="minorEastAsia" w:hAnsiTheme="minorEastAsia"/>
                <w:b/>
                <w:szCs w:val="21"/>
              </w:rPr>
            </w:pPr>
            <w:r>
              <w:rPr>
                <w:rFonts w:hint="eastAsia" w:cs="Arial" w:asciiTheme="minorEastAsia" w:hAnsiTheme="minorEastAsia"/>
                <w:b/>
                <w:szCs w:val="21"/>
              </w:rPr>
              <w:t>（</w:t>
            </w:r>
            <w:r>
              <w:rPr>
                <w:rFonts w:cs="Arial" w:asciiTheme="minorEastAsia" w:hAnsiTheme="minorEastAsia"/>
                <w:b/>
                <w:szCs w:val="21"/>
              </w:rPr>
              <w:t>g</w:t>
            </w:r>
            <w:r>
              <w:rPr>
                <w:rFonts w:hint="eastAsia" w:cs="Arial" w:asciiTheme="minorEastAsia" w:hAnsiTheme="minorEastAsia"/>
                <w:b/>
                <w:szCs w:val="21"/>
              </w:rPr>
              <w:t>）</w:t>
            </w:r>
          </w:p>
        </w:tc>
      </w:tr>
      <w:tr w14:paraId="49FEA91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restart"/>
            <w:vAlign w:val="center"/>
          </w:tcPr>
          <w:p w14:paraId="4D3AC848">
            <w:pPr>
              <w:spacing w:before="156" w:beforeLines="50" w:line="360" w:lineRule="auto"/>
              <w:jc w:val="center"/>
              <w:rPr>
                <w:rFonts w:hint="eastAsia" w:asciiTheme="minorEastAsia" w:hAnsiTheme="minorEastAsia"/>
                <w:szCs w:val="21"/>
              </w:rPr>
            </w:pPr>
            <w:r>
              <w:rPr>
                <w:rFonts w:hint="eastAsia" w:asciiTheme="minorEastAsia" w:hAnsiTheme="minorEastAsia"/>
                <w:szCs w:val="21"/>
              </w:rPr>
              <w:t>2.5</w:t>
            </w:r>
          </w:p>
        </w:tc>
        <w:tc>
          <w:tcPr>
            <w:tcW w:w="1134" w:type="dxa"/>
            <w:vAlign w:val="center"/>
          </w:tcPr>
          <w:p w14:paraId="63224E64">
            <w:pPr>
              <w:spacing w:line="360" w:lineRule="auto"/>
              <w:jc w:val="center"/>
              <w:rPr>
                <w:szCs w:val="21"/>
                <w:vertAlign w:val="subscript"/>
              </w:rPr>
            </w:pPr>
            <w:r>
              <w:rPr>
                <w:i/>
                <w:szCs w:val="21"/>
              </w:rPr>
              <w:t>u</w:t>
            </w:r>
            <w:r>
              <w:rPr>
                <w:szCs w:val="21"/>
                <w:vertAlign w:val="subscript"/>
              </w:rPr>
              <w:t>L</w:t>
            </w:r>
          </w:p>
        </w:tc>
        <w:tc>
          <w:tcPr>
            <w:tcW w:w="1418" w:type="dxa"/>
            <w:vAlign w:val="center"/>
          </w:tcPr>
          <w:p w14:paraId="3626432C">
            <w:pPr>
              <w:jc w:val="center"/>
              <w:rPr>
                <w:rFonts w:hint="eastAsia" w:asciiTheme="minorEastAsia" w:hAnsiTheme="minorEastAsia"/>
                <w:szCs w:val="21"/>
              </w:rPr>
            </w:pPr>
            <w:r>
              <w:rPr>
                <w:rFonts w:asciiTheme="minorEastAsia" w:hAnsiTheme="minorEastAsia"/>
                <w:szCs w:val="21"/>
              </w:rPr>
              <w:t>标准砝码</w:t>
            </w:r>
          </w:p>
        </w:tc>
        <w:tc>
          <w:tcPr>
            <w:tcW w:w="708" w:type="dxa"/>
            <w:vAlign w:val="center"/>
          </w:tcPr>
          <w:p w14:paraId="74EBB796">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11EEF613">
            <w:pPr>
              <w:jc w:val="center"/>
              <w:rPr>
                <w:rFonts w:hint="eastAsia" w:asciiTheme="minorEastAsia" w:hAnsiTheme="minorEastAsia"/>
                <w:szCs w:val="21"/>
              </w:rPr>
            </w:pPr>
            <w:r>
              <w:rPr>
                <w:rFonts w:hint="eastAsia" w:asciiTheme="minorEastAsia" w:hAnsiTheme="minorEastAsia"/>
                <w:szCs w:val="21"/>
              </w:rPr>
              <w:t>0.072</w:t>
            </w:r>
          </w:p>
        </w:tc>
        <w:tc>
          <w:tcPr>
            <w:tcW w:w="1701" w:type="dxa"/>
            <w:vMerge w:val="restart"/>
            <w:vAlign w:val="center"/>
          </w:tcPr>
          <w:p w14:paraId="1762DEB1">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0.34</w:t>
            </w:r>
          </w:p>
        </w:tc>
        <w:tc>
          <w:tcPr>
            <w:tcW w:w="1559" w:type="dxa"/>
            <w:vMerge w:val="restart"/>
            <w:vAlign w:val="center"/>
          </w:tcPr>
          <w:p w14:paraId="4705F116">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0.7</w:t>
            </w:r>
          </w:p>
        </w:tc>
      </w:tr>
      <w:tr w14:paraId="794992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49A9B7DD">
            <w:pPr>
              <w:spacing w:before="156" w:beforeLines="50" w:line="360" w:lineRule="auto"/>
              <w:jc w:val="center"/>
              <w:rPr>
                <w:rFonts w:hint="eastAsia" w:asciiTheme="minorEastAsia" w:hAnsiTheme="minorEastAsia"/>
                <w:szCs w:val="21"/>
              </w:rPr>
            </w:pPr>
          </w:p>
        </w:tc>
        <w:tc>
          <w:tcPr>
            <w:tcW w:w="1134" w:type="dxa"/>
            <w:vAlign w:val="center"/>
          </w:tcPr>
          <w:p w14:paraId="0EFF7154">
            <w:pPr>
              <w:spacing w:line="360" w:lineRule="auto"/>
              <w:jc w:val="center"/>
              <w:rPr>
                <w:i/>
                <w:szCs w:val="21"/>
              </w:rPr>
            </w:pPr>
            <w:r>
              <w:rPr>
                <w:i/>
                <w:szCs w:val="21"/>
              </w:rPr>
              <w:t>u</w:t>
            </w:r>
            <w:r>
              <w:rPr>
                <w:i/>
                <w:szCs w:val="21"/>
                <w:vertAlign w:val="subscript"/>
              </w:rPr>
              <w:t>I</w:t>
            </w:r>
          </w:p>
        </w:tc>
        <w:tc>
          <w:tcPr>
            <w:tcW w:w="1418" w:type="dxa"/>
            <w:vAlign w:val="center"/>
          </w:tcPr>
          <w:p w14:paraId="78AB6766">
            <w:pPr>
              <w:jc w:val="center"/>
              <w:rPr>
                <w:rFonts w:hint="eastAsia" w:asciiTheme="minorEastAsia" w:hAnsiTheme="minorEastAsia"/>
                <w:szCs w:val="21"/>
              </w:rPr>
            </w:pPr>
            <w:r>
              <w:rPr>
                <w:rFonts w:hint="eastAsia" w:asciiTheme="minorEastAsia" w:hAnsiTheme="minorEastAsia"/>
                <w:szCs w:val="21"/>
              </w:rPr>
              <w:t>秤</w:t>
            </w:r>
            <w:r>
              <w:rPr>
                <w:rFonts w:asciiTheme="minorEastAsia" w:hAnsiTheme="minorEastAsia"/>
                <w:szCs w:val="21"/>
              </w:rPr>
              <w:t>示值</w:t>
            </w:r>
          </w:p>
        </w:tc>
        <w:tc>
          <w:tcPr>
            <w:tcW w:w="708" w:type="dxa"/>
            <w:vAlign w:val="center"/>
          </w:tcPr>
          <w:p w14:paraId="62AAA39F">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4753F66F">
            <w:pPr>
              <w:jc w:val="center"/>
              <w:rPr>
                <w:rFonts w:hint="eastAsia" w:asciiTheme="minorEastAsia" w:hAnsiTheme="minorEastAsia"/>
                <w:szCs w:val="21"/>
              </w:rPr>
            </w:pPr>
            <w:r>
              <w:rPr>
                <w:rFonts w:hint="eastAsia" w:asciiTheme="minorEastAsia" w:hAnsiTheme="minorEastAsia"/>
                <w:szCs w:val="21"/>
              </w:rPr>
              <w:t>0.329</w:t>
            </w:r>
          </w:p>
        </w:tc>
        <w:tc>
          <w:tcPr>
            <w:tcW w:w="1701" w:type="dxa"/>
            <w:vMerge w:val="continue"/>
            <w:vAlign w:val="center"/>
          </w:tcPr>
          <w:p w14:paraId="7B21DAD6">
            <w:pPr>
              <w:spacing w:line="400" w:lineRule="exact"/>
              <w:jc w:val="center"/>
              <w:rPr>
                <w:rFonts w:hint="eastAsia" w:asciiTheme="minorEastAsia" w:hAnsiTheme="minorEastAsia"/>
                <w:spacing w:val="-10"/>
                <w:szCs w:val="21"/>
              </w:rPr>
            </w:pPr>
          </w:p>
        </w:tc>
        <w:tc>
          <w:tcPr>
            <w:tcW w:w="1559" w:type="dxa"/>
            <w:vMerge w:val="continue"/>
            <w:vAlign w:val="center"/>
          </w:tcPr>
          <w:p w14:paraId="5CD52DC4">
            <w:pPr>
              <w:spacing w:line="400" w:lineRule="exact"/>
              <w:jc w:val="center"/>
              <w:rPr>
                <w:rFonts w:hint="eastAsia" w:asciiTheme="minorEastAsia" w:hAnsiTheme="minorEastAsia"/>
                <w:spacing w:val="-10"/>
                <w:szCs w:val="21"/>
              </w:rPr>
            </w:pPr>
          </w:p>
        </w:tc>
      </w:tr>
      <w:tr w14:paraId="7DE02B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1697001E">
            <w:pPr>
              <w:spacing w:before="156" w:beforeLines="50" w:line="360" w:lineRule="auto"/>
              <w:jc w:val="center"/>
              <w:rPr>
                <w:rFonts w:hint="eastAsia" w:asciiTheme="minorEastAsia" w:hAnsiTheme="minorEastAsia"/>
                <w:szCs w:val="21"/>
              </w:rPr>
            </w:pPr>
          </w:p>
        </w:tc>
        <w:tc>
          <w:tcPr>
            <w:tcW w:w="1134" w:type="dxa"/>
            <w:vAlign w:val="center"/>
          </w:tcPr>
          <w:p w14:paraId="39EC4D59">
            <w:pPr>
              <w:spacing w:line="360" w:lineRule="exact"/>
              <w:jc w:val="right"/>
              <w:rPr>
                <w:szCs w:val="21"/>
              </w:rPr>
            </w:pPr>
            <w:r>
              <w:rPr>
                <w:rFonts w:hint="eastAsia"/>
                <w:i/>
                <w:szCs w:val="21"/>
              </w:rPr>
              <w:t>u</w:t>
            </w:r>
            <w:r>
              <w:rPr>
                <w:rFonts w:hint="eastAsia"/>
                <w:szCs w:val="21"/>
                <w:vertAlign w:val="subscript"/>
              </w:rPr>
              <w:t>p</w:t>
            </w:r>
          </w:p>
        </w:tc>
        <w:tc>
          <w:tcPr>
            <w:tcW w:w="1418" w:type="dxa"/>
            <w:vAlign w:val="center"/>
          </w:tcPr>
          <w:p w14:paraId="39602FFE">
            <w:pPr>
              <w:spacing w:line="360" w:lineRule="exact"/>
              <w:jc w:val="right"/>
              <w:rPr>
                <w:szCs w:val="21"/>
              </w:rPr>
            </w:pPr>
            <w:r>
              <w:rPr>
                <w:rFonts w:hAnsiTheme="minorEastAsia"/>
                <w:szCs w:val="21"/>
              </w:rPr>
              <w:t>重复性</w:t>
            </w:r>
          </w:p>
        </w:tc>
        <w:tc>
          <w:tcPr>
            <w:tcW w:w="708" w:type="dxa"/>
            <w:vAlign w:val="center"/>
          </w:tcPr>
          <w:p w14:paraId="3A1DE2E3">
            <w:pPr>
              <w:spacing w:line="360" w:lineRule="exact"/>
              <w:jc w:val="right"/>
              <w:rPr>
                <w:szCs w:val="21"/>
              </w:rPr>
            </w:pPr>
            <w:r>
              <w:rPr>
                <w:rFonts w:hint="eastAsia"/>
                <w:szCs w:val="21"/>
              </w:rPr>
              <w:t>/</w:t>
            </w:r>
          </w:p>
        </w:tc>
        <w:tc>
          <w:tcPr>
            <w:tcW w:w="2127" w:type="dxa"/>
            <w:vAlign w:val="center"/>
          </w:tcPr>
          <w:p w14:paraId="27960079">
            <w:pPr>
              <w:spacing w:line="360" w:lineRule="exact"/>
              <w:jc w:val="right"/>
              <w:rPr>
                <w:szCs w:val="21"/>
              </w:rPr>
            </w:pPr>
            <w:r>
              <w:rPr>
                <w:rFonts w:hint="eastAsia"/>
                <w:szCs w:val="21"/>
              </w:rPr>
              <w:t>0.296g</w:t>
            </w:r>
          </w:p>
        </w:tc>
        <w:tc>
          <w:tcPr>
            <w:tcW w:w="1701" w:type="dxa"/>
            <w:vAlign w:val="center"/>
          </w:tcPr>
          <w:p w14:paraId="409CEBE9">
            <w:pPr>
              <w:spacing w:line="360" w:lineRule="exact"/>
              <w:jc w:val="center"/>
              <w:rPr>
                <w:szCs w:val="21"/>
              </w:rPr>
            </w:pPr>
            <w:r>
              <w:rPr>
                <w:rFonts w:hint="eastAsia"/>
                <w:szCs w:val="21"/>
              </w:rPr>
              <w:t>/</w:t>
            </w:r>
          </w:p>
        </w:tc>
        <w:tc>
          <w:tcPr>
            <w:tcW w:w="1559" w:type="dxa"/>
            <w:vAlign w:val="center"/>
          </w:tcPr>
          <w:p w14:paraId="5F132E32">
            <w:pPr>
              <w:spacing w:line="360" w:lineRule="exact"/>
              <w:jc w:val="center"/>
              <w:rPr>
                <w:szCs w:val="21"/>
              </w:rPr>
            </w:pPr>
            <w:r>
              <w:rPr>
                <w:rFonts w:hint="eastAsia"/>
                <w:szCs w:val="21"/>
              </w:rPr>
              <w:t>/</w:t>
            </w:r>
          </w:p>
        </w:tc>
      </w:tr>
      <w:tr w14:paraId="303645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1BE71B9A">
            <w:pPr>
              <w:spacing w:before="156" w:beforeLines="50" w:line="360" w:lineRule="auto"/>
              <w:jc w:val="center"/>
              <w:rPr>
                <w:rFonts w:hint="eastAsia" w:asciiTheme="minorEastAsia" w:hAnsiTheme="minorEastAsia"/>
                <w:szCs w:val="21"/>
              </w:rPr>
            </w:pPr>
          </w:p>
        </w:tc>
        <w:tc>
          <w:tcPr>
            <w:tcW w:w="1134" w:type="dxa"/>
            <w:vAlign w:val="center"/>
          </w:tcPr>
          <w:p w14:paraId="0C1A9A05">
            <w:pPr>
              <w:spacing w:line="360" w:lineRule="exact"/>
              <w:jc w:val="right"/>
              <w:rPr>
                <w:i/>
                <w:szCs w:val="21"/>
              </w:rPr>
            </w:pPr>
            <w:r>
              <w:rPr>
                <w:rFonts w:hint="eastAsia"/>
                <w:i/>
                <w:szCs w:val="21"/>
              </w:rPr>
              <w:t>u</w:t>
            </w:r>
            <w:r>
              <w:rPr>
                <w:rFonts w:hint="eastAsia"/>
                <w:szCs w:val="21"/>
                <w:vertAlign w:val="subscript"/>
              </w:rPr>
              <w:t>e</w:t>
            </w:r>
          </w:p>
        </w:tc>
        <w:tc>
          <w:tcPr>
            <w:tcW w:w="1418" w:type="dxa"/>
            <w:vAlign w:val="center"/>
          </w:tcPr>
          <w:p w14:paraId="739378B2">
            <w:pPr>
              <w:spacing w:line="360" w:lineRule="exact"/>
              <w:jc w:val="right"/>
              <w:rPr>
                <w:szCs w:val="21"/>
              </w:rPr>
            </w:pPr>
            <w:r>
              <w:rPr>
                <w:rFonts w:hint="eastAsia" w:hAnsiTheme="minorEastAsia"/>
                <w:szCs w:val="21"/>
              </w:rPr>
              <w:t>偏载</w:t>
            </w:r>
          </w:p>
        </w:tc>
        <w:tc>
          <w:tcPr>
            <w:tcW w:w="708" w:type="dxa"/>
            <w:vAlign w:val="center"/>
          </w:tcPr>
          <w:p w14:paraId="7B8A3E6B">
            <w:pPr>
              <w:spacing w:line="360" w:lineRule="exact"/>
              <w:jc w:val="right"/>
              <w:rPr>
                <w:szCs w:val="21"/>
              </w:rPr>
            </w:pPr>
            <w:r>
              <w:rPr>
                <w:rFonts w:hint="eastAsia"/>
                <w:szCs w:val="21"/>
              </w:rPr>
              <w:t>/</w:t>
            </w:r>
          </w:p>
        </w:tc>
        <w:tc>
          <w:tcPr>
            <w:tcW w:w="2127" w:type="dxa"/>
            <w:vAlign w:val="center"/>
          </w:tcPr>
          <w:p w14:paraId="01899585">
            <w:pPr>
              <w:spacing w:line="360" w:lineRule="exact"/>
              <w:jc w:val="right"/>
              <w:rPr>
                <w:szCs w:val="21"/>
              </w:rPr>
            </w:pPr>
            <w:r>
              <w:rPr>
                <w:rFonts w:hint="eastAsia"/>
                <w:szCs w:val="21"/>
              </w:rPr>
              <w:t>0.144</w:t>
            </w:r>
            <w:r>
              <w:rPr>
                <w:szCs w:val="21"/>
              </w:rPr>
              <w:t>g</w:t>
            </w:r>
          </w:p>
        </w:tc>
        <w:tc>
          <w:tcPr>
            <w:tcW w:w="1701" w:type="dxa"/>
            <w:vAlign w:val="center"/>
          </w:tcPr>
          <w:p w14:paraId="1639D288">
            <w:pPr>
              <w:spacing w:line="360" w:lineRule="exact"/>
              <w:jc w:val="center"/>
              <w:rPr>
                <w:szCs w:val="21"/>
              </w:rPr>
            </w:pPr>
            <w:r>
              <w:rPr>
                <w:rFonts w:hint="eastAsia"/>
                <w:szCs w:val="21"/>
              </w:rPr>
              <w:t>/</w:t>
            </w:r>
          </w:p>
        </w:tc>
        <w:tc>
          <w:tcPr>
            <w:tcW w:w="1559" w:type="dxa"/>
            <w:vAlign w:val="center"/>
          </w:tcPr>
          <w:p w14:paraId="434E5C43">
            <w:pPr>
              <w:spacing w:line="360" w:lineRule="exact"/>
              <w:jc w:val="center"/>
              <w:rPr>
                <w:szCs w:val="21"/>
              </w:rPr>
            </w:pPr>
            <w:r>
              <w:rPr>
                <w:rFonts w:hint="eastAsia"/>
                <w:szCs w:val="21"/>
              </w:rPr>
              <w:t>/</w:t>
            </w:r>
          </w:p>
        </w:tc>
      </w:tr>
      <w:tr w14:paraId="19AA58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restart"/>
            <w:vAlign w:val="center"/>
          </w:tcPr>
          <w:p w14:paraId="2D20A855">
            <w:pPr>
              <w:spacing w:before="156" w:beforeLines="50" w:line="360" w:lineRule="auto"/>
              <w:jc w:val="center"/>
              <w:rPr>
                <w:rFonts w:hint="eastAsia" w:asciiTheme="minorEastAsia" w:hAnsiTheme="minorEastAsia"/>
                <w:szCs w:val="21"/>
              </w:rPr>
            </w:pPr>
            <w:r>
              <w:rPr>
                <w:rFonts w:hint="eastAsia" w:asciiTheme="minorEastAsia" w:hAnsiTheme="minorEastAsia"/>
                <w:szCs w:val="21"/>
              </w:rPr>
              <w:t>10</w:t>
            </w:r>
          </w:p>
        </w:tc>
        <w:tc>
          <w:tcPr>
            <w:tcW w:w="1134" w:type="dxa"/>
            <w:vAlign w:val="center"/>
          </w:tcPr>
          <w:p w14:paraId="58E69D11">
            <w:pPr>
              <w:spacing w:line="360" w:lineRule="auto"/>
              <w:jc w:val="center"/>
              <w:rPr>
                <w:szCs w:val="21"/>
                <w:vertAlign w:val="subscript"/>
              </w:rPr>
            </w:pPr>
            <w:r>
              <w:rPr>
                <w:i/>
                <w:szCs w:val="21"/>
              </w:rPr>
              <w:t>u</w:t>
            </w:r>
            <w:r>
              <w:rPr>
                <w:szCs w:val="21"/>
                <w:vertAlign w:val="subscript"/>
              </w:rPr>
              <w:t>L</w:t>
            </w:r>
          </w:p>
        </w:tc>
        <w:tc>
          <w:tcPr>
            <w:tcW w:w="1418" w:type="dxa"/>
            <w:vAlign w:val="center"/>
          </w:tcPr>
          <w:p w14:paraId="22248D5D">
            <w:pPr>
              <w:jc w:val="center"/>
              <w:rPr>
                <w:rFonts w:hint="eastAsia" w:asciiTheme="minorEastAsia" w:hAnsiTheme="minorEastAsia"/>
                <w:szCs w:val="21"/>
              </w:rPr>
            </w:pPr>
            <w:r>
              <w:rPr>
                <w:rFonts w:asciiTheme="minorEastAsia" w:hAnsiTheme="minorEastAsia"/>
                <w:szCs w:val="21"/>
              </w:rPr>
              <w:t>标准砝码</w:t>
            </w:r>
          </w:p>
        </w:tc>
        <w:tc>
          <w:tcPr>
            <w:tcW w:w="708" w:type="dxa"/>
            <w:vAlign w:val="center"/>
          </w:tcPr>
          <w:p w14:paraId="6F4FE9BF">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67C730BB">
            <w:pPr>
              <w:jc w:val="center"/>
              <w:rPr>
                <w:rFonts w:hint="eastAsia" w:asciiTheme="minorEastAsia" w:hAnsiTheme="minorEastAsia"/>
                <w:szCs w:val="21"/>
              </w:rPr>
            </w:pPr>
            <w:r>
              <w:rPr>
                <w:rFonts w:hint="eastAsia" w:asciiTheme="minorEastAsia" w:hAnsiTheme="minorEastAsia"/>
                <w:szCs w:val="21"/>
              </w:rPr>
              <w:t>0.289</w:t>
            </w:r>
          </w:p>
        </w:tc>
        <w:tc>
          <w:tcPr>
            <w:tcW w:w="1701" w:type="dxa"/>
            <w:vMerge w:val="restart"/>
            <w:vAlign w:val="center"/>
          </w:tcPr>
          <w:p w14:paraId="5FA568F2">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0.71</w:t>
            </w:r>
          </w:p>
        </w:tc>
        <w:tc>
          <w:tcPr>
            <w:tcW w:w="1559" w:type="dxa"/>
            <w:vMerge w:val="restart"/>
            <w:vAlign w:val="center"/>
          </w:tcPr>
          <w:p w14:paraId="67B80525">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1.5</w:t>
            </w:r>
          </w:p>
        </w:tc>
      </w:tr>
      <w:tr w14:paraId="5D1EC7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3715BE99">
            <w:pPr>
              <w:spacing w:before="156" w:beforeLines="50" w:line="360" w:lineRule="auto"/>
              <w:jc w:val="center"/>
              <w:rPr>
                <w:rFonts w:hint="eastAsia" w:asciiTheme="minorEastAsia" w:hAnsiTheme="minorEastAsia"/>
                <w:szCs w:val="21"/>
              </w:rPr>
            </w:pPr>
          </w:p>
        </w:tc>
        <w:tc>
          <w:tcPr>
            <w:tcW w:w="1134" w:type="dxa"/>
            <w:vAlign w:val="center"/>
          </w:tcPr>
          <w:p w14:paraId="583DC554">
            <w:pPr>
              <w:spacing w:line="360" w:lineRule="auto"/>
              <w:jc w:val="center"/>
              <w:rPr>
                <w:i/>
                <w:szCs w:val="21"/>
              </w:rPr>
            </w:pPr>
            <w:r>
              <w:rPr>
                <w:i/>
                <w:szCs w:val="21"/>
              </w:rPr>
              <w:t>u</w:t>
            </w:r>
            <w:r>
              <w:rPr>
                <w:i/>
                <w:szCs w:val="21"/>
                <w:vertAlign w:val="subscript"/>
              </w:rPr>
              <w:t>I</w:t>
            </w:r>
          </w:p>
        </w:tc>
        <w:tc>
          <w:tcPr>
            <w:tcW w:w="1418" w:type="dxa"/>
            <w:vAlign w:val="center"/>
          </w:tcPr>
          <w:p w14:paraId="54C807DF">
            <w:pPr>
              <w:jc w:val="center"/>
              <w:rPr>
                <w:rFonts w:hint="eastAsia" w:asciiTheme="minorEastAsia" w:hAnsiTheme="minorEastAsia"/>
                <w:szCs w:val="21"/>
              </w:rPr>
            </w:pPr>
            <w:r>
              <w:rPr>
                <w:rFonts w:hint="eastAsia" w:asciiTheme="minorEastAsia" w:hAnsiTheme="minorEastAsia"/>
                <w:szCs w:val="21"/>
              </w:rPr>
              <w:t>秤</w:t>
            </w:r>
            <w:r>
              <w:rPr>
                <w:rFonts w:asciiTheme="minorEastAsia" w:hAnsiTheme="minorEastAsia"/>
                <w:szCs w:val="21"/>
              </w:rPr>
              <w:t>示值</w:t>
            </w:r>
          </w:p>
        </w:tc>
        <w:tc>
          <w:tcPr>
            <w:tcW w:w="708" w:type="dxa"/>
            <w:vAlign w:val="center"/>
          </w:tcPr>
          <w:p w14:paraId="18E2E67B">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53B0C8CF">
            <w:pPr>
              <w:jc w:val="center"/>
              <w:rPr>
                <w:rFonts w:hint="eastAsia" w:asciiTheme="minorEastAsia" w:hAnsiTheme="minorEastAsia"/>
                <w:szCs w:val="21"/>
              </w:rPr>
            </w:pPr>
            <w:r>
              <w:rPr>
                <w:rFonts w:hint="eastAsia" w:asciiTheme="minorEastAsia" w:hAnsiTheme="minorEastAsia"/>
                <w:szCs w:val="21"/>
              </w:rPr>
              <w:t>0.649</w:t>
            </w:r>
          </w:p>
        </w:tc>
        <w:tc>
          <w:tcPr>
            <w:tcW w:w="1701" w:type="dxa"/>
            <w:vMerge w:val="continue"/>
            <w:vAlign w:val="center"/>
          </w:tcPr>
          <w:p w14:paraId="40149C05">
            <w:pPr>
              <w:spacing w:line="400" w:lineRule="exact"/>
              <w:jc w:val="center"/>
              <w:rPr>
                <w:rFonts w:hint="eastAsia" w:asciiTheme="minorEastAsia" w:hAnsiTheme="minorEastAsia"/>
                <w:spacing w:val="-10"/>
                <w:szCs w:val="21"/>
              </w:rPr>
            </w:pPr>
          </w:p>
        </w:tc>
        <w:tc>
          <w:tcPr>
            <w:tcW w:w="1559" w:type="dxa"/>
            <w:vMerge w:val="continue"/>
            <w:vAlign w:val="center"/>
          </w:tcPr>
          <w:p w14:paraId="71B23817">
            <w:pPr>
              <w:spacing w:line="400" w:lineRule="exact"/>
              <w:jc w:val="center"/>
              <w:rPr>
                <w:rFonts w:hint="eastAsia" w:asciiTheme="minorEastAsia" w:hAnsiTheme="minorEastAsia"/>
                <w:spacing w:val="-10"/>
                <w:szCs w:val="21"/>
              </w:rPr>
            </w:pPr>
          </w:p>
        </w:tc>
      </w:tr>
      <w:tr w14:paraId="1686EA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00C967A6">
            <w:pPr>
              <w:spacing w:before="156" w:beforeLines="50" w:line="360" w:lineRule="auto"/>
              <w:jc w:val="center"/>
              <w:rPr>
                <w:rFonts w:hint="eastAsia" w:asciiTheme="minorEastAsia" w:hAnsiTheme="minorEastAsia"/>
                <w:szCs w:val="21"/>
              </w:rPr>
            </w:pPr>
          </w:p>
        </w:tc>
        <w:tc>
          <w:tcPr>
            <w:tcW w:w="1134" w:type="dxa"/>
            <w:vAlign w:val="center"/>
          </w:tcPr>
          <w:p w14:paraId="499A030D">
            <w:pPr>
              <w:spacing w:line="360" w:lineRule="exact"/>
              <w:jc w:val="right"/>
              <w:rPr>
                <w:szCs w:val="21"/>
              </w:rPr>
            </w:pPr>
            <w:r>
              <w:rPr>
                <w:rFonts w:hint="eastAsia"/>
                <w:i/>
                <w:szCs w:val="21"/>
              </w:rPr>
              <w:t>u</w:t>
            </w:r>
            <w:r>
              <w:rPr>
                <w:rFonts w:hint="eastAsia"/>
                <w:szCs w:val="21"/>
                <w:vertAlign w:val="subscript"/>
              </w:rPr>
              <w:t>p</w:t>
            </w:r>
          </w:p>
        </w:tc>
        <w:tc>
          <w:tcPr>
            <w:tcW w:w="1418" w:type="dxa"/>
            <w:vAlign w:val="center"/>
          </w:tcPr>
          <w:p w14:paraId="3473E8F5">
            <w:pPr>
              <w:spacing w:line="360" w:lineRule="exact"/>
              <w:jc w:val="right"/>
              <w:rPr>
                <w:szCs w:val="21"/>
              </w:rPr>
            </w:pPr>
            <w:r>
              <w:rPr>
                <w:rFonts w:hAnsiTheme="minorEastAsia"/>
                <w:szCs w:val="21"/>
              </w:rPr>
              <w:t>重复性</w:t>
            </w:r>
          </w:p>
        </w:tc>
        <w:tc>
          <w:tcPr>
            <w:tcW w:w="708" w:type="dxa"/>
            <w:vAlign w:val="center"/>
          </w:tcPr>
          <w:p w14:paraId="5DBCDF23">
            <w:pPr>
              <w:spacing w:line="360" w:lineRule="exact"/>
              <w:jc w:val="right"/>
              <w:rPr>
                <w:szCs w:val="21"/>
              </w:rPr>
            </w:pPr>
            <w:r>
              <w:rPr>
                <w:rFonts w:hint="eastAsia"/>
                <w:szCs w:val="21"/>
              </w:rPr>
              <w:t>/</w:t>
            </w:r>
          </w:p>
        </w:tc>
        <w:tc>
          <w:tcPr>
            <w:tcW w:w="2127" w:type="dxa"/>
            <w:vAlign w:val="center"/>
          </w:tcPr>
          <w:p w14:paraId="31C91D47">
            <w:pPr>
              <w:spacing w:line="360" w:lineRule="exact"/>
              <w:jc w:val="right"/>
              <w:rPr>
                <w:szCs w:val="21"/>
              </w:rPr>
            </w:pPr>
            <w:r>
              <w:rPr>
                <w:rFonts w:hint="eastAsia"/>
                <w:szCs w:val="21"/>
              </w:rPr>
              <w:t>0.296g</w:t>
            </w:r>
          </w:p>
        </w:tc>
        <w:tc>
          <w:tcPr>
            <w:tcW w:w="1701" w:type="dxa"/>
            <w:vAlign w:val="center"/>
          </w:tcPr>
          <w:p w14:paraId="0B750549">
            <w:pPr>
              <w:spacing w:line="360" w:lineRule="exact"/>
              <w:jc w:val="center"/>
              <w:rPr>
                <w:szCs w:val="21"/>
              </w:rPr>
            </w:pPr>
            <w:r>
              <w:rPr>
                <w:rFonts w:hint="eastAsia"/>
                <w:szCs w:val="21"/>
              </w:rPr>
              <w:t>/</w:t>
            </w:r>
          </w:p>
        </w:tc>
        <w:tc>
          <w:tcPr>
            <w:tcW w:w="1559" w:type="dxa"/>
            <w:vAlign w:val="center"/>
          </w:tcPr>
          <w:p w14:paraId="235888DA">
            <w:pPr>
              <w:spacing w:line="360" w:lineRule="exact"/>
              <w:jc w:val="center"/>
              <w:rPr>
                <w:szCs w:val="21"/>
              </w:rPr>
            </w:pPr>
            <w:r>
              <w:rPr>
                <w:rFonts w:hint="eastAsia"/>
                <w:szCs w:val="21"/>
              </w:rPr>
              <w:t>/</w:t>
            </w:r>
          </w:p>
        </w:tc>
      </w:tr>
      <w:tr w14:paraId="24CED7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50CD491D">
            <w:pPr>
              <w:spacing w:before="156" w:beforeLines="50" w:line="360" w:lineRule="auto"/>
              <w:jc w:val="center"/>
              <w:rPr>
                <w:rFonts w:hint="eastAsia" w:asciiTheme="minorEastAsia" w:hAnsiTheme="minorEastAsia"/>
                <w:szCs w:val="21"/>
              </w:rPr>
            </w:pPr>
          </w:p>
        </w:tc>
        <w:tc>
          <w:tcPr>
            <w:tcW w:w="1134" w:type="dxa"/>
            <w:vAlign w:val="center"/>
          </w:tcPr>
          <w:p w14:paraId="6E7AC250">
            <w:pPr>
              <w:spacing w:line="360" w:lineRule="exact"/>
              <w:jc w:val="right"/>
              <w:rPr>
                <w:i/>
                <w:szCs w:val="21"/>
              </w:rPr>
            </w:pPr>
            <w:r>
              <w:rPr>
                <w:rFonts w:hint="eastAsia"/>
                <w:i/>
                <w:szCs w:val="21"/>
              </w:rPr>
              <w:t>u</w:t>
            </w:r>
            <w:r>
              <w:rPr>
                <w:rFonts w:hint="eastAsia"/>
                <w:szCs w:val="21"/>
                <w:vertAlign w:val="subscript"/>
              </w:rPr>
              <w:t>e</w:t>
            </w:r>
          </w:p>
        </w:tc>
        <w:tc>
          <w:tcPr>
            <w:tcW w:w="1418" w:type="dxa"/>
            <w:vAlign w:val="center"/>
          </w:tcPr>
          <w:p w14:paraId="767D5CAA">
            <w:pPr>
              <w:spacing w:line="360" w:lineRule="exact"/>
              <w:jc w:val="right"/>
              <w:rPr>
                <w:szCs w:val="21"/>
              </w:rPr>
            </w:pPr>
            <w:r>
              <w:rPr>
                <w:rFonts w:hint="eastAsia" w:hAnsiTheme="minorEastAsia"/>
                <w:szCs w:val="21"/>
              </w:rPr>
              <w:t>偏载</w:t>
            </w:r>
          </w:p>
        </w:tc>
        <w:tc>
          <w:tcPr>
            <w:tcW w:w="708" w:type="dxa"/>
            <w:vAlign w:val="center"/>
          </w:tcPr>
          <w:p w14:paraId="4258CB49">
            <w:pPr>
              <w:spacing w:line="360" w:lineRule="exact"/>
              <w:jc w:val="right"/>
              <w:rPr>
                <w:szCs w:val="21"/>
              </w:rPr>
            </w:pPr>
            <w:r>
              <w:rPr>
                <w:rFonts w:hint="eastAsia"/>
                <w:szCs w:val="21"/>
              </w:rPr>
              <w:t>/</w:t>
            </w:r>
          </w:p>
        </w:tc>
        <w:tc>
          <w:tcPr>
            <w:tcW w:w="2127" w:type="dxa"/>
            <w:vAlign w:val="center"/>
          </w:tcPr>
          <w:p w14:paraId="637B8E27">
            <w:pPr>
              <w:spacing w:line="360" w:lineRule="exact"/>
              <w:jc w:val="right"/>
              <w:rPr>
                <w:szCs w:val="21"/>
              </w:rPr>
            </w:pPr>
            <w:r>
              <w:rPr>
                <w:rFonts w:hint="eastAsia"/>
                <w:szCs w:val="21"/>
              </w:rPr>
              <w:t>0.577</w:t>
            </w:r>
            <w:r>
              <w:rPr>
                <w:szCs w:val="21"/>
              </w:rPr>
              <w:t>g</w:t>
            </w:r>
          </w:p>
        </w:tc>
        <w:tc>
          <w:tcPr>
            <w:tcW w:w="1701" w:type="dxa"/>
            <w:vAlign w:val="center"/>
          </w:tcPr>
          <w:p w14:paraId="160957D2">
            <w:pPr>
              <w:spacing w:line="360" w:lineRule="exact"/>
              <w:jc w:val="center"/>
              <w:rPr>
                <w:szCs w:val="21"/>
              </w:rPr>
            </w:pPr>
            <w:r>
              <w:rPr>
                <w:rFonts w:hint="eastAsia"/>
                <w:szCs w:val="21"/>
              </w:rPr>
              <w:t>/</w:t>
            </w:r>
          </w:p>
        </w:tc>
        <w:tc>
          <w:tcPr>
            <w:tcW w:w="1559" w:type="dxa"/>
            <w:vAlign w:val="center"/>
          </w:tcPr>
          <w:p w14:paraId="7F7ACB1B">
            <w:pPr>
              <w:spacing w:line="360" w:lineRule="exact"/>
              <w:jc w:val="center"/>
              <w:rPr>
                <w:szCs w:val="21"/>
              </w:rPr>
            </w:pPr>
            <w:r>
              <w:rPr>
                <w:rFonts w:hint="eastAsia"/>
                <w:szCs w:val="21"/>
              </w:rPr>
              <w:t>/</w:t>
            </w:r>
          </w:p>
        </w:tc>
      </w:tr>
      <w:tr w14:paraId="28D2443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restart"/>
            <w:vAlign w:val="center"/>
          </w:tcPr>
          <w:p w14:paraId="2E294E6D">
            <w:pPr>
              <w:spacing w:before="156" w:beforeLines="50" w:line="360" w:lineRule="auto"/>
              <w:jc w:val="center"/>
              <w:rPr>
                <w:rFonts w:hint="eastAsia" w:asciiTheme="minorEastAsia" w:hAnsiTheme="minorEastAsia"/>
                <w:szCs w:val="21"/>
              </w:rPr>
            </w:pPr>
            <w:r>
              <w:rPr>
                <w:rFonts w:hint="eastAsia" w:asciiTheme="minorEastAsia" w:hAnsiTheme="minorEastAsia"/>
                <w:szCs w:val="21"/>
              </w:rPr>
              <w:t>15</w:t>
            </w:r>
          </w:p>
        </w:tc>
        <w:tc>
          <w:tcPr>
            <w:tcW w:w="1134" w:type="dxa"/>
            <w:vAlign w:val="center"/>
          </w:tcPr>
          <w:p w14:paraId="01B26931">
            <w:pPr>
              <w:spacing w:line="360" w:lineRule="auto"/>
              <w:jc w:val="center"/>
              <w:rPr>
                <w:szCs w:val="21"/>
                <w:vertAlign w:val="subscript"/>
              </w:rPr>
            </w:pPr>
            <w:r>
              <w:rPr>
                <w:i/>
                <w:szCs w:val="21"/>
              </w:rPr>
              <w:t>u</w:t>
            </w:r>
            <w:r>
              <w:rPr>
                <w:szCs w:val="21"/>
                <w:vertAlign w:val="subscript"/>
              </w:rPr>
              <w:t>L</w:t>
            </w:r>
          </w:p>
        </w:tc>
        <w:tc>
          <w:tcPr>
            <w:tcW w:w="1418" w:type="dxa"/>
            <w:vAlign w:val="center"/>
          </w:tcPr>
          <w:p w14:paraId="347A3C1E">
            <w:pPr>
              <w:jc w:val="center"/>
              <w:rPr>
                <w:rFonts w:hint="eastAsia" w:asciiTheme="minorEastAsia" w:hAnsiTheme="minorEastAsia"/>
                <w:szCs w:val="21"/>
              </w:rPr>
            </w:pPr>
            <w:r>
              <w:rPr>
                <w:rFonts w:asciiTheme="minorEastAsia" w:hAnsiTheme="minorEastAsia"/>
                <w:szCs w:val="21"/>
              </w:rPr>
              <w:t>标准砝码</w:t>
            </w:r>
          </w:p>
        </w:tc>
        <w:tc>
          <w:tcPr>
            <w:tcW w:w="708" w:type="dxa"/>
            <w:vAlign w:val="center"/>
          </w:tcPr>
          <w:p w14:paraId="50611108">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36D75159">
            <w:pPr>
              <w:jc w:val="center"/>
              <w:rPr>
                <w:rFonts w:hint="eastAsia" w:asciiTheme="minorEastAsia" w:hAnsiTheme="minorEastAsia"/>
                <w:szCs w:val="21"/>
              </w:rPr>
            </w:pPr>
            <w:r>
              <w:rPr>
                <w:rFonts w:hint="eastAsia" w:asciiTheme="minorEastAsia" w:hAnsiTheme="minorEastAsia"/>
                <w:szCs w:val="21"/>
              </w:rPr>
              <w:t>0.433</w:t>
            </w:r>
          </w:p>
        </w:tc>
        <w:tc>
          <w:tcPr>
            <w:tcW w:w="1701" w:type="dxa"/>
            <w:vMerge w:val="restart"/>
            <w:vAlign w:val="center"/>
          </w:tcPr>
          <w:p w14:paraId="7D589D51">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1.01</w:t>
            </w:r>
          </w:p>
        </w:tc>
        <w:tc>
          <w:tcPr>
            <w:tcW w:w="1559" w:type="dxa"/>
            <w:vMerge w:val="restart"/>
            <w:vAlign w:val="center"/>
          </w:tcPr>
          <w:p w14:paraId="4B983266">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2.1</w:t>
            </w:r>
          </w:p>
        </w:tc>
      </w:tr>
      <w:tr w14:paraId="77B337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tcPr>
          <w:p w14:paraId="258F4DDE">
            <w:pPr>
              <w:spacing w:before="156" w:beforeLines="50" w:line="360" w:lineRule="auto"/>
              <w:rPr>
                <w:rFonts w:hint="eastAsia" w:asciiTheme="minorEastAsia" w:hAnsiTheme="minorEastAsia"/>
                <w:sz w:val="28"/>
                <w:szCs w:val="28"/>
              </w:rPr>
            </w:pPr>
          </w:p>
        </w:tc>
        <w:tc>
          <w:tcPr>
            <w:tcW w:w="1134" w:type="dxa"/>
            <w:vAlign w:val="center"/>
          </w:tcPr>
          <w:p w14:paraId="05AB025D">
            <w:pPr>
              <w:spacing w:line="360" w:lineRule="auto"/>
              <w:jc w:val="center"/>
              <w:rPr>
                <w:i/>
                <w:sz w:val="28"/>
                <w:szCs w:val="28"/>
              </w:rPr>
            </w:pPr>
            <w:r>
              <w:rPr>
                <w:i/>
                <w:sz w:val="28"/>
                <w:szCs w:val="28"/>
              </w:rPr>
              <w:t>u</w:t>
            </w:r>
            <w:r>
              <w:rPr>
                <w:i/>
                <w:sz w:val="28"/>
                <w:szCs w:val="28"/>
                <w:vertAlign w:val="subscript"/>
              </w:rPr>
              <w:t>I</w:t>
            </w:r>
          </w:p>
        </w:tc>
        <w:tc>
          <w:tcPr>
            <w:tcW w:w="1418" w:type="dxa"/>
            <w:vAlign w:val="center"/>
          </w:tcPr>
          <w:p w14:paraId="0C864C8E">
            <w:pPr>
              <w:jc w:val="center"/>
              <w:rPr>
                <w:rFonts w:hint="eastAsia" w:asciiTheme="minorEastAsia" w:hAnsiTheme="minorEastAsia"/>
                <w:szCs w:val="21"/>
              </w:rPr>
            </w:pPr>
            <w:r>
              <w:rPr>
                <w:rFonts w:hint="eastAsia" w:asciiTheme="minorEastAsia" w:hAnsiTheme="minorEastAsia"/>
                <w:szCs w:val="21"/>
              </w:rPr>
              <w:t>秤</w:t>
            </w:r>
            <w:r>
              <w:rPr>
                <w:rFonts w:asciiTheme="minorEastAsia" w:hAnsiTheme="minorEastAsia"/>
                <w:szCs w:val="21"/>
              </w:rPr>
              <w:t>示值</w:t>
            </w:r>
          </w:p>
        </w:tc>
        <w:tc>
          <w:tcPr>
            <w:tcW w:w="708" w:type="dxa"/>
            <w:vAlign w:val="center"/>
          </w:tcPr>
          <w:p w14:paraId="1733A1DB">
            <w:pPr>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32D4FFDD">
            <w:pPr>
              <w:jc w:val="center"/>
              <w:rPr>
                <w:rFonts w:hint="eastAsia" w:asciiTheme="minorEastAsia" w:hAnsiTheme="minorEastAsia"/>
                <w:szCs w:val="21"/>
              </w:rPr>
            </w:pPr>
            <w:r>
              <w:rPr>
                <w:rFonts w:hint="eastAsia" w:asciiTheme="minorEastAsia" w:hAnsiTheme="minorEastAsia"/>
                <w:szCs w:val="21"/>
              </w:rPr>
              <w:t>0.915</w:t>
            </w:r>
          </w:p>
        </w:tc>
        <w:tc>
          <w:tcPr>
            <w:tcW w:w="1701" w:type="dxa"/>
            <w:vMerge w:val="continue"/>
          </w:tcPr>
          <w:p w14:paraId="306888B1">
            <w:pPr>
              <w:spacing w:before="156" w:beforeLines="50" w:line="360" w:lineRule="auto"/>
              <w:rPr>
                <w:rFonts w:hint="eastAsia" w:asciiTheme="minorEastAsia" w:hAnsiTheme="minorEastAsia"/>
                <w:sz w:val="28"/>
                <w:szCs w:val="28"/>
              </w:rPr>
            </w:pPr>
          </w:p>
        </w:tc>
        <w:tc>
          <w:tcPr>
            <w:tcW w:w="1559" w:type="dxa"/>
            <w:vMerge w:val="continue"/>
          </w:tcPr>
          <w:p w14:paraId="3550CC1D">
            <w:pPr>
              <w:spacing w:before="156" w:beforeLines="50" w:line="360" w:lineRule="auto"/>
              <w:rPr>
                <w:rFonts w:hint="eastAsia" w:asciiTheme="minorEastAsia" w:hAnsiTheme="minorEastAsia"/>
                <w:sz w:val="28"/>
                <w:szCs w:val="28"/>
              </w:rPr>
            </w:pPr>
          </w:p>
        </w:tc>
      </w:tr>
      <w:tr w14:paraId="4BE893F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tcPr>
          <w:p w14:paraId="31743159">
            <w:pPr>
              <w:spacing w:before="156" w:beforeLines="50" w:line="360" w:lineRule="auto"/>
              <w:rPr>
                <w:rFonts w:hint="eastAsia" w:asciiTheme="minorEastAsia" w:hAnsiTheme="minorEastAsia"/>
                <w:sz w:val="28"/>
                <w:szCs w:val="28"/>
              </w:rPr>
            </w:pPr>
          </w:p>
        </w:tc>
        <w:tc>
          <w:tcPr>
            <w:tcW w:w="1134" w:type="dxa"/>
            <w:vAlign w:val="center"/>
          </w:tcPr>
          <w:p w14:paraId="5195DF33">
            <w:pPr>
              <w:spacing w:line="360" w:lineRule="exact"/>
              <w:jc w:val="right"/>
              <w:rPr>
                <w:szCs w:val="21"/>
              </w:rPr>
            </w:pPr>
            <w:r>
              <w:rPr>
                <w:rFonts w:hint="eastAsia"/>
                <w:i/>
                <w:szCs w:val="21"/>
              </w:rPr>
              <w:t>u</w:t>
            </w:r>
            <w:r>
              <w:rPr>
                <w:rFonts w:hint="eastAsia"/>
                <w:szCs w:val="21"/>
                <w:vertAlign w:val="subscript"/>
              </w:rPr>
              <w:t>p</w:t>
            </w:r>
          </w:p>
        </w:tc>
        <w:tc>
          <w:tcPr>
            <w:tcW w:w="1418" w:type="dxa"/>
            <w:vAlign w:val="center"/>
          </w:tcPr>
          <w:p w14:paraId="7DA08662">
            <w:pPr>
              <w:spacing w:line="360" w:lineRule="exact"/>
              <w:jc w:val="right"/>
              <w:rPr>
                <w:szCs w:val="21"/>
              </w:rPr>
            </w:pPr>
            <w:r>
              <w:rPr>
                <w:rFonts w:hAnsiTheme="minorEastAsia"/>
                <w:szCs w:val="21"/>
              </w:rPr>
              <w:t>重复性</w:t>
            </w:r>
          </w:p>
        </w:tc>
        <w:tc>
          <w:tcPr>
            <w:tcW w:w="708" w:type="dxa"/>
            <w:vAlign w:val="center"/>
          </w:tcPr>
          <w:p w14:paraId="12505C29">
            <w:pPr>
              <w:spacing w:line="360" w:lineRule="exact"/>
              <w:jc w:val="right"/>
              <w:rPr>
                <w:szCs w:val="21"/>
              </w:rPr>
            </w:pPr>
            <w:r>
              <w:rPr>
                <w:rFonts w:hint="eastAsia"/>
                <w:szCs w:val="21"/>
              </w:rPr>
              <w:t>/</w:t>
            </w:r>
          </w:p>
        </w:tc>
        <w:tc>
          <w:tcPr>
            <w:tcW w:w="2127" w:type="dxa"/>
            <w:vAlign w:val="center"/>
          </w:tcPr>
          <w:p w14:paraId="2FEC3C6E">
            <w:pPr>
              <w:spacing w:line="360" w:lineRule="exact"/>
              <w:jc w:val="right"/>
              <w:rPr>
                <w:szCs w:val="21"/>
              </w:rPr>
            </w:pPr>
            <w:r>
              <w:rPr>
                <w:rFonts w:hint="eastAsia"/>
                <w:szCs w:val="21"/>
              </w:rPr>
              <w:t>0.296g</w:t>
            </w:r>
          </w:p>
        </w:tc>
        <w:tc>
          <w:tcPr>
            <w:tcW w:w="1701" w:type="dxa"/>
            <w:vAlign w:val="center"/>
          </w:tcPr>
          <w:p w14:paraId="14D70FE5">
            <w:pPr>
              <w:spacing w:line="360" w:lineRule="exact"/>
              <w:jc w:val="center"/>
              <w:rPr>
                <w:szCs w:val="21"/>
              </w:rPr>
            </w:pPr>
            <w:r>
              <w:rPr>
                <w:rFonts w:hint="eastAsia"/>
                <w:szCs w:val="21"/>
              </w:rPr>
              <w:t>/</w:t>
            </w:r>
          </w:p>
        </w:tc>
        <w:tc>
          <w:tcPr>
            <w:tcW w:w="1559" w:type="dxa"/>
            <w:vAlign w:val="center"/>
          </w:tcPr>
          <w:p w14:paraId="1989860E">
            <w:pPr>
              <w:spacing w:line="360" w:lineRule="exact"/>
              <w:jc w:val="center"/>
              <w:rPr>
                <w:szCs w:val="21"/>
              </w:rPr>
            </w:pPr>
            <w:r>
              <w:rPr>
                <w:rFonts w:hint="eastAsia"/>
                <w:szCs w:val="21"/>
              </w:rPr>
              <w:t>/</w:t>
            </w:r>
          </w:p>
        </w:tc>
      </w:tr>
      <w:tr w14:paraId="21BDA6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tcPr>
          <w:p w14:paraId="34812C25">
            <w:pPr>
              <w:spacing w:before="156" w:beforeLines="50" w:line="360" w:lineRule="auto"/>
              <w:rPr>
                <w:rFonts w:hint="eastAsia" w:asciiTheme="minorEastAsia" w:hAnsiTheme="minorEastAsia"/>
                <w:sz w:val="28"/>
                <w:szCs w:val="28"/>
              </w:rPr>
            </w:pPr>
          </w:p>
        </w:tc>
        <w:tc>
          <w:tcPr>
            <w:tcW w:w="1134" w:type="dxa"/>
            <w:vAlign w:val="center"/>
          </w:tcPr>
          <w:p w14:paraId="5A8750DF">
            <w:pPr>
              <w:spacing w:line="360" w:lineRule="exact"/>
              <w:jc w:val="right"/>
              <w:rPr>
                <w:i/>
                <w:szCs w:val="21"/>
              </w:rPr>
            </w:pPr>
            <w:r>
              <w:rPr>
                <w:rFonts w:hint="eastAsia"/>
                <w:i/>
                <w:szCs w:val="21"/>
              </w:rPr>
              <w:t>u</w:t>
            </w:r>
            <w:r>
              <w:rPr>
                <w:rFonts w:hint="eastAsia"/>
                <w:szCs w:val="21"/>
                <w:vertAlign w:val="subscript"/>
              </w:rPr>
              <w:t>e</w:t>
            </w:r>
          </w:p>
        </w:tc>
        <w:tc>
          <w:tcPr>
            <w:tcW w:w="1418" w:type="dxa"/>
            <w:vAlign w:val="center"/>
          </w:tcPr>
          <w:p w14:paraId="14365527">
            <w:pPr>
              <w:spacing w:line="360" w:lineRule="exact"/>
              <w:jc w:val="right"/>
              <w:rPr>
                <w:szCs w:val="21"/>
              </w:rPr>
            </w:pPr>
            <w:r>
              <w:rPr>
                <w:rFonts w:hint="eastAsia" w:hAnsiTheme="minorEastAsia"/>
                <w:szCs w:val="21"/>
              </w:rPr>
              <w:t>偏载</w:t>
            </w:r>
          </w:p>
        </w:tc>
        <w:tc>
          <w:tcPr>
            <w:tcW w:w="708" w:type="dxa"/>
            <w:vAlign w:val="center"/>
          </w:tcPr>
          <w:p w14:paraId="036D805B">
            <w:pPr>
              <w:spacing w:line="360" w:lineRule="exact"/>
              <w:jc w:val="right"/>
              <w:rPr>
                <w:szCs w:val="21"/>
              </w:rPr>
            </w:pPr>
            <w:r>
              <w:rPr>
                <w:rFonts w:hint="eastAsia"/>
                <w:szCs w:val="21"/>
              </w:rPr>
              <w:t>/</w:t>
            </w:r>
          </w:p>
        </w:tc>
        <w:tc>
          <w:tcPr>
            <w:tcW w:w="2127" w:type="dxa"/>
            <w:vAlign w:val="center"/>
          </w:tcPr>
          <w:p w14:paraId="1AE1C59A">
            <w:pPr>
              <w:spacing w:line="360" w:lineRule="exact"/>
              <w:jc w:val="right"/>
              <w:rPr>
                <w:szCs w:val="21"/>
              </w:rPr>
            </w:pPr>
            <w:r>
              <w:rPr>
                <w:rFonts w:hint="eastAsia"/>
                <w:szCs w:val="21"/>
              </w:rPr>
              <w:t>0.866</w:t>
            </w:r>
            <w:r>
              <w:rPr>
                <w:szCs w:val="21"/>
              </w:rPr>
              <w:t>g</w:t>
            </w:r>
          </w:p>
        </w:tc>
        <w:tc>
          <w:tcPr>
            <w:tcW w:w="1701" w:type="dxa"/>
            <w:vAlign w:val="center"/>
          </w:tcPr>
          <w:p w14:paraId="626674AB">
            <w:pPr>
              <w:spacing w:line="360" w:lineRule="exact"/>
              <w:jc w:val="center"/>
              <w:rPr>
                <w:szCs w:val="21"/>
              </w:rPr>
            </w:pPr>
            <w:r>
              <w:rPr>
                <w:rFonts w:hint="eastAsia"/>
                <w:szCs w:val="21"/>
              </w:rPr>
              <w:t>/</w:t>
            </w:r>
          </w:p>
        </w:tc>
        <w:tc>
          <w:tcPr>
            <w:tcW w:w="1559" w:type="dxa"/>
            <w:vAlign w:val="center"/>
          </w:tcPr>
          <w:p w14:paraId="0F96A827">
            <w:pPr>
              <w:spacing w:line="360" w:lineRule="exact"/>
              <w:jc w:val="center"/>
              <w:rPr>
                <w:szCs w:val="21"/>
              </w:rPr>
            </w:pPr>
            <w:r>
              <w:rPr>
                <w:rFonts w:hint="eastAsia"/>
                <w:szCs w:val="21"/>
              </w:rPr>
              <w:t>/</w:t>
            </w:r>
          </w:p>
        </w:tc>
      </w:tr>
    </w:tbl>
    <w:p w14:paraId="03A77228">
      <w:pPr>
        <w:pStyle w:val="3"/>
        <w:ind w:left="0" w:leftChars="0" w:right="-197" w:firstLine="34" w:firstLineChars="14"/>
        <w:rPr>
          <w:rFonts w:ascii="Times New Roman" w:hAnsi="Times New Roman" w:eastAsiaTheme="minorEastAsia"/>
          <w:b/>
          <w:bCs/>
          <w:color w:val="000000"/>
          <w:kern w:val="2"/>
          <w:szCs w:val="24"/>
        </w:rPr>
      </w:pPr>
      <w:r>
        <w:rPr>
          <w:rFonts w:ascii="Times New Roman" w:hAnsi="Times New Roman" w:eastAsiaTheme="minorEastAsia"/>
          <w:b/>
          <w:bCs/>
          <w:color w:val="000000"/>
          <w:kern w:val="2"/>
          <w:szCs w:val="24"/>
        </w:rPr>
        <w:t xml:space="preserve">6  </w:t>
      </w:r>
      <w:r>
        <w:rPr>
          <w:rFonts w:ascii="Times New Roman" w:hAnsiTheme="minorEastAsia" w:eastAsiaTheme="minorEastAsia"/>
          <w:b/>
          <w:bCs/>
          <w:color w:val="000000"/>
          <w:kern w:val="2"/>
          <w:szCs w:val="24"/>
        </w:rPr>
        <w:t>扩展不确定度的评定</w:t>
      </w:r>
    </w:p>
    <w:p w14:paraId="49D31CFB">
      <w:pPr>
        <w:pStyle w:val="3"/>
        <w:ind w:left="0" w:leftChars="0" w:right="-197" w:firstLine="480" w:firstLineChars="0"/>
        <w:rPr>
          <w:rFonts w:ascii="Times New Roman" w:hAnsi="Times New Roman" w:eastAsiaTheme="minorEastAsia"/>
          <w:szCs w:val="21"/>
        </w:rPr>
      </w:pPr>
      <w:r>
        <w:rPr>
          <w:rFonts w:ascii="Times New Roman" w:hAnsiTheme="minorEastAsia" w:eastAsiaTheme="minorEastAsia"/>
          <w:szCs w:val="21"/>
        </w:rPr>
        <w:t>依据</w:t>
      </w:r>
      <w:r>
        <w:rPr>
          <w:rFonts w:ascii="Times New Roman" w:hAnsi="Times New Roman" w:eastAsiaTheme="minorEastAsia"/>
          <w:szCs w:val="21"/>
        </w:rPr>
        <w:t>JJF 1059.1-2012</w:t>
      </w:r>
      <w:r>
        <w:rPr>
          <w:rFonts w:ascii="Times New Roman" w:hAnsiTheme="minorEastAsia" w:eastAsiaTheme="minorEastAsia"/>
          <w:szCs w:val="21"/>
        </w:rPr>
        <w:t>《测量不确定度评定与表示》的要求，通常取包含因子</w:t>
      </w:r>
      <w:r>
        <w:rPr>
          <w:rFonts w:ascii="Times New Roman" w:hAnsi="Times New Roman" w:eastAsiaTheme="minorEastAsia"/>
          <w:i/>
          <w:szCs w:val="21"/>
        </w:rPr>
        <w:t>k</w:t>
      </w:r>
      <w:r>
        <w:rPr>
          <w:rFonts w:ascii="Times New Roman" w:hAnsi="Times New Roman" w:eastAsiaTheme="minorEastAsia"/>
          <w:szCs w:val="21"/>
        </w:rPr>
        <w:t xml:space="preserve"> = 2</w:t>
      </w:r>
      <w:r>
        <w:rPr>
          <w:rFonts w:ascii="Times New Roman" w:hAnsiTheme="minorEastAsia" w:eastAsiaTheme="minorEastAsia"/>
          <w:szCs w:val="21"/>
        </w:rPr>
        <w:t>。数字指示秤在</w:t>
      </w:r>
      <w:r>
        <w:rPr>
          <w:rFonts w:ascii="Times New Roman" w:hAnsi="Times New Roman" w:eastAsiaTheme="minorEastAsia"/>
          <w:szCs w:val="21"/>
        </w:rPr>
        <w:t>2.5kg</w:t>
      </w:r>
      <w:r>
        <w:rPr>
          <w:rFonts w:ascii="Times New Roman" w:hAnsiTheme="minorEastAsia" w:eastAsiaTheme="minorEastAsia"/>
          <w:szCs w:val="21"/>
        </w:rPr>
        <w:t>、</w:t>
      </w:r>
      <w:r>
        <w:rPr>
          <w:rFonts w:ascii="Times New Roman" w:hAnsi="Times New Roman" w:eastAsiaTheme="minorEastAsia"/>
          <w:szCs w:val="21"/>
        </w:rPr>
        <w:t>10kg</w:t>
      </w:r>
      <w:r>
        <w:rPr>
          <w:rFonts w:ascii="Times New Roman" w:hAnsiTheme="minorEastAsia" w:eastAsiaTheme="minorEastAsia"/>
          <w:szCs w:val="21"/>
        </w:rPr>
        <w:t>、</w:t>
      </w:r>
      <w:r>
        <w:rPr>
          <w:rFonts w:ascii="Times New Roman" w:hAnsi="Times New Roman" w:eastAsiaTheme="minorEastAsia"/>
          <w:szCs w:val="21"/>
        </w:rPr>
        <w:t>15kg</w:t>
      </w:r>
      <w:r>
        <w:rPr>
          <w:rFonts w:ascii="Times New Roman" w:hAnsiTheme="minorEastAsia" w:eastAsiaTheme="minorEastAsia"/>
          <w:szCs w:val="21"/>
        </w:rPr>
        <w:t>秤量点的扩展不确定度为：</w:t>
      </w:r>
    </w:p>
    <w:p w14:paraId="430BA8B8">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rPr>
        <w:t>（</w:t>
      </w:r>
      <w:r>
        <w:rPr>
          <w:rFonts w:hint="eastAsia" w:ascii="Times New Roman" w:hAnsi="Times New Roman" w:eastAsiaTheme="minorEastAsia"/>
          <w:bCs/>
          <w:color w:val="000000"/>
        </w:rPr>
        <w:t>1</w:t>
      </w:r>
      <w:r>
        <w:rPr>
          <w:rFonts w:ascii="Times New Roman" w:hAnsiTheme="minorEastAsia" w:eastAsiaTheme="minorEastAsia"/>
          <w:bCs/>
          <w:color w:val="000000"/>
        </w:rPr>
        <w:t>）</w:t>
      </w:r>
      <w:r>
        <w:rPr>
          <w:rFonts w:ascii="Times New Roman" w:hAnsi="Times New Roman" w:eastAsiaTheme="minorEastAsia"/>
          <w:bCs/>
          <w:color w:val="000000"/>
          <w:kern w:val="2"/>
          <w:szCs w:val="24"/>
        </w:rPr>
        <w:t>500</w:t>
      </w:r>
      <w:r>
        <w:rPr>
          <w:rFonts w:ascii="Times New Roman" w:hAnsi="Times New Roman" w:eastAsiaTheme="minorEastAsia"/>
          <w:bCs/>
          <w:i/>
          <w:color w:val="000000"/>
          <w:kern w:val="2"/>
          <w:szCs w:val="24"/>
        </w:rPr>
        <w:t>e</w:t>
      </w:r>
      <w:r>
        <w:rPr>
          <w:rFonts w:ascii="Times New Roman" w:hAnsiTheme="minorEastAsia" w:eastAsiaTheme="minorEastAsia"/>
          <w:bCs/>
          <w:color w:val="000000"/>
          <w:kern w:val="2"/>
          <w:szCs w:val="24"/>
        </w:rPr>
        <w:t>（</w:t>
      </w:r>
      <w:r>
        <w:rPr>
          <w:rFonts w:ascii="Times New Roman" w:hAnsi="Times New Roman" w:eastAsiaTheme="minorEastAsia"/>
          <w:bCs/>
          <w:color w:val="000000"/>
          <w:kern w:val="2"/>
          <w:szCs w:val="24"/>
        </w:rPr>
        <w:t>2.5kg</w:t>
      </w:r>
      <w:r>
        <w:rPr>
          <w:rFonts w:ascii="Times New Roman" w:hAnsiTheme="minorEastAsia" w:eastAsiaTheme="minorEastAsia"/>
          <w:bCs/>
          <w:color w:val="000000"/>
          <w:kern w:val="2"/>
          <w:szCs w:val="24"/>
        </w:rPr>
        <w:t>）时：</w:t>
      </w:r>
    </w:p>
    <w:p w14:paraId="31546506">
      <w:pPr>
        <w:pStyle w:val="3"/>
        <w:ind w:left="0" w:leftChars="0" w:right="-197" w:firstLine="0" w:firstLineChars="0"/>
        <w:jc w:val="center"/>
        <w:rPr>
          <w:rFonts w:ascii="Times New Roman" w:hAnsi="Times New Roman" w:eastAsiaTheme="minorEastAsia"/>
          <w:bCs/>
          <w:i/>
          <w:color w:val="000000"/>
          <w:kern w:val="2"/>
          <w:szCs w:val="24"/>
        </w:rPr>
      </w:pPr>
      <w:r>
        <w:rPr>
          <w:rFonts w:ascii="Times New Roman" w:hAnsi="Times New Roman" w:eastAsiaTheme="minorEastAsia"/>
          <w:bCs/>
          <w:color w:val="000000"/>
          <w:position w:val="-14"/>
        </w:rPr>
        <w:object>
          <v:shape id="_x0000_i1049" o:spt="75" type="#_x0000_t75" style="height:19.25pt;width:182.5pt;" o:ole="t" filled="f" o:preferrelative="t" stroked="f" coordsize="21600,21600">
            <v:path/>
            <v:fill on="f" focussize="0,0"/>
            <v:stroke on="f" joinstyle="miter"/>
            <v:imagedata r:id="rId89" o:title=""/>
            <o:lock v:ext="edit" aspectratio="t"/>
            <w10:wrap type="none"/>
            <w10:anchorlock/>
          </v:shape>
          <o:OLEObject Type="Embed" ProgID="Equation.DSMT4" ShapeID="_x0000_i1049" DrawAspect="Content" ObjectID="_1468075767" r:id="rId88">
            <o:LockedField>false</o:LockedField>
          </o:OLEObject>
        </w:object>
      </w:r>
    </w:p>
    <w:p w14:paraId="0DB46A47">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rPr>
        <w:t>（</w:t>
      </w:r>
      <w:r>
        <w:rPr>
          <w:rFonts w:hint="eastAsia" w:ascii="Times New Roman" w:hAnsi="Times New Roman" w:eastAsiaTheme="minorEastAsia"/>
          <w:bCs/>
          <w:color w:val="000000"/>
        </w:rPr>
        <w:t>2</w:t>
      </w:r>
      <w:r>
        <w:rPr>
          <w:rFonts w:ascii="Times New Roman" w:hAnsiTheme="minorEastAsia" w:eastAsiaTheme="minorEastAsia"/>
          <w:bCs/>
          <w:color w:val="000000"/>
        </w:rPr>
        <w:t>）</w:t>
      </w:r>
      <w:r>
        <w:rPr>
          <w:rFonts w:ascii="Times New Roman" w:hAnsi="Times New Roman" w:eastAsiaTheme="minorEastAsia"/>
          <w:bCs/>
          <w:color w:val="000000"/>
          <w:kern w:val="2"/>
          <w:szCs w:val="24"/>
        </w:rPr>
        <w:t>2000</w:t>
      </w:r>
      <w:r>
        <w:rPr>
          <w:rFonts w:ascii="Times New Roman" w:hAnsi="Times New Roman" w:eastAsiaTheme="minorEastAsia"/>
          <w:bCs/>
          <w:i/>
          <w:color w:val="000000"/>
          <w:kern w:val="2"/>
          <w:szCs w:val="24"/>
        </w:rPr>
        <w:t>e</w:t>
      </w:r>
      <w:r>
        <w:rPr>
          <w:rFonts w:ascii="Times New Roman" w:hAnsiTheme="minorEastAsia" w:eastAsiaTheme="minorEastAsia"/>
          <w:bCs/>
          <w:color w:val="000000"/>
          <w:kern w:val="2"/>
          <w:szCs w:val="24"/>
        </w:rPr>
        <w:t>（</w:t>
      </w:r>
      <w:r>
        <w:rPr>
          <w:rFonts w:ascii="Times New Roman" w:hAnsi="Times New Roman" w:eastAsiaTheme="minorEastAsia"/>
          <w:bCs/>
          <w:color w:val="000000"/>
          <w:kern w:val="2"/>
          <w:szCs w:val="24"/>
        </w:rPr>
        <w:t>10kg</w:t>
      </w:r>
      <w:r>
        <w:rPr>
          <w:rFonts w:ascii="Times New Roman" w:hAnsiTheme="minorEastAsia" w:eastAsiaTheme="minorEastAsia"/>
          <w:bCs/>
          <w:color w:val="000000"/>
          <w:kern w:val="2"/>
          <w:szCs w:val="24"/>
        </w:rPr>
        <w:t>）时：</w:t>
      </w:r>
    </w:p>
    <w:p w14:paraId="5D5DEA20">
      <w:pPr>
        <w:pStyle w:val="3"/>
        <w:ind w:left="0" w:leftChars="0" w:right="-197" w:firstLine="0" w:firstLineChars="0"/>
        <w:jc w:val="center"/>
        <w:rPr>
          <w:rFonts w:ascii="Times New Roman" w:hAnsi="Times New Roman" w:eastAsiaTheme="minorEastAsia"/>
          <w:bCs/>
          <w:color w:val="000000"/>
          <w:kern w:val="2"/>
          <w:szCs w:val="24"/>
        </w:rPr>
      </w:pPr>
      <w:r>
        <w:rPr>
          <w:rFonts w:ascii="Times New Roman" w:hAnsi="Times New Roman" w:eastAsiaTheme="minorEastAsia"/>
          <w:bCs/>
          <w:color w:val="000000"/>
          <w:position w:val="-14"/>
        </w:rPr>
        <w:object>
          <v:shape id="_x0000_i1050" o:spt="75" type="#_x0000_t75" style="height:19.25pt;width:174.8pt;" o:ole="t" filled="f" o:preferrelative="t" stroked="f" coordsize="21600,21600">
            <v:path/>
            <v:fill on="f" focussize="0,0"/>
            <v:stroke on="f" joinstyle="miter"/>
            <v:imagedata r:id="rId91" o:title=""/>
            <o:lock v:ext="edit" aspectratio="t"/>
            <w10:wrap type="none"/>
            <w10:anchorlock/>
          </v:shape>
          <o:OLEObject Type="Embed" ProgID="Equation.DSMT4" ShapeID="_x0000_i1050" DrawAspect="Content" ObjectID="_1468075768" r:id="rId90">
            <o:LockedField>false</o:LockedField>
          </o:OLEObject>
        </w:object>
      </w:r>
    </w:p>
    <w:p w14:paraId="76EBC0A3">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rPr>
        <w:t>（</w:t>
      </w:r>
      <w:r>
        <w:rPr>
          <w:rFonts w:hint="eastAsia" w:ascii="Times New Roman" w:hAnsi="Times New Roman" w:eastAsiaTheme="minorEastAsia"/>
          <w:bCs/>
          <w:color w:val="000000"/>
        </w:rPr>
        <w:t>3</w:t>
      </w:r>
      <w:r>
        <w:rPr>
          <w:rFonts w:ascii="Times New Roman" w:hAnsiTheme="minorEastAsia" w:eastAsiaTheme="minorEastAsia"/>
          <w:bCs/>
          <w:color w:val="000000"/>
        </w:rPr>
        <w:t>）</w:t>
      </w:r>
      <w:r>
        <w:rPr>
          <w:rFonts w:ascii="Times New Roman" w:hAnsiTheme="minorEastAsia" w:eastAsiaTheme="minorEastAsia"/>
          <w:bCs/>
          <w:color w:val="000000"/>
          <w:kern w:val="2"/>
          <w:szCs w:val="24"/>
        </w:rPr>
        <w:t>最大秤量（</w:t>
      </w:r>
      <w:r>
        <w:rPr>
          <w:rFonts w:ascii="Times New Roman" w:hAnsi="Times New Roman" w:eastAsiaTheme="minorEastAsia"/>
          <w:bCs/>
          <w:color w:val="000000"/>
          <w:kern w:val="2"/>
          <w:szCs w:val="24"/>
        </w:rPr>
        <w:t>15kg</w:t>
      </w:r>
      <w:r>
        <w:rPr>
          <w:rFonts w:ascii="Times New Roman" w:hAnsiTheme="minorEastAsia" w:eastAsiaTheme="minorEastAsia"/>
          <w:bCs/>
          <w:color w:val="000000"/>
          <w:kern w:val="2"/>
          <w:szCs w:val="24"/>
        </w:rPr>
        <w:t>）时：</w:t>
      </w:r>
    </w:p>
    <w:p w14:paraId="4D4A2673">
      <w:pPr>
        <w:pStyle w:val="3"/>
        <w:ind w:left="0" w:leftChars="0" w:right="-197" w:firstLine="0" w:firstLineChars="0"/>
        <w:jc w:val="center"/>
        <w:rPr>
          <w:rFonts w:ascii="Times New Roman" w:hAnsi="Times New Roman" w:eastAsiaTheme="minorEastAsia"/>
          <w:bCs/>
          <w:color w:val="000000"/>
          <w:kern w:val="2"/>
          <w:szCs w:val="24"/>
        </w:rPr>
      </w:pPr>
      <w:r>
        <w:rPr>
          <w:rFonts w:ascii="Times New Roman" w:hAnsi="Times New Roman" w:eastAsiaTheme="minorEastAsia"/>
          <w:bCs/>
          <w:color w:val="000000"/>
          <w:position w:val="-14"/>
        </w:rPr>
        <w:object>
          <v:shape id="_x0000_i1051" o:spt="75" type="#_x0000_t75" style="height:19.25pt;width:174.05pt;" o:ole="t" filled="f" o:preferrelative="t" stroked="f" coordsize="21600,21600">
            <v:path/>
            <v:fill on="f" focussize="0,0"/>
            <v:stroke on="f" joinstyle="miter"/>
            <v:imagedata r:id="rId93" o:title=""/>
            <o:lock v:ext="edit" aspectratio="t"/>
            <w10:wrap type="none"/>
            <w10:anchorlock/>
          </v:shape>
          <o:OLEObject Type="Embed" ProgID="Equation.DSMT4" ShapeID="_x0000_i1051" DrawAspect="Content" ObjectID="_1468075769" r:id="rId92">
            <o:LockedField>false</o:LockedField>
          </o:OLEObject>
        </w:object>
      </w:r>
    </w:p>
    <w:p w14:paraId="30B1DFB9">
      <w:pPr>
        <w:pStyle w:val="3"/>
        <w:ind w:left="0" w:leftChars="0" w:right="-197" w:firstLine="34" w:firstLineChars="14"/>
        <w:rPr>
          <w:rFonts w:ascii="Times New Roman" w:hAnsi="Times New Roman"/>
          <w:b/>
          <w:bCs/>
          <w:color w:val="000000"/>
          <w:kern w:val="2"/>
          <w:szCs w:val="24"/>
        </w:rPr>
      </w:pPr>
      <w:r>
        <w:rPr>
          <w:rFonts w:hint="eastAsia" w:ascii="Times New Roman" w:hAnsi="Times New Roman"/>
          <w:b/>
          <w:bCs/>
          <w:color w:val="000000"/>
          <w:kern w:val="2"/>
          <w:szCs w:val="24"/>
        </w:rPr>
        <w:t>7  测量结果不确定度的报告与表示</w:t>
      </w:r>
    </w:p>
    <w:p w14:paraId="32E07CCC">
      <w:pPr>
        <w:pStyle w:val="3"/>
        <w:ind w:left="0" w:leftChars="0" w:right="-197" w:firstLine="480" w:firstLineChars="200"/>
        <w:rPr>
          <w:rFonts w:hint="eastAsia" w:ascii="Times New Roman"/>
          <w:bCs/>
          <w:color w:val="000000"/>
          <w:szCs w:val="24"/>
        </w:rPr>
      </w:pPr>
      <w:r>
        <w:rPr>
          <w:rFonts w:hint="eastAsia" w:ascii="Times New Roman"/>
          <w:bCs/>
          <w:color w:val="000000"/>
          <w:szCs w:val="24"/>
        </w:rPr>
        <w:t>数字指示秤各秤量点的测量不确定度为：</w:t>
      </w:r>
    </w:p>
    <w:p w14:paraId="6920679D">
      <w:pPr>
        <w:pStyle w:val="3"/>
        <w:ind w:left="0" w:leftChars="0" w:right="-197" w:firstLine="480" w:firstLineChars="200"/>
        <w:rPr>
          <w:rFonts w:hint="eastAsia" w:ascii="Times New Roman"/>
          <w:bCs/>
          <w:color w:val="000000"/>
          <w:szCs w:val="24"/>
        </w:rPr>
      </w:pPr>
      <w:r>
        <w:rPr>
          <w:rFonts w:ascii="Times New Roman"/>
          <w:bCs/>
          <w:color w:val="000000"/>
        </w:rPr>
        <w:t>（</w:t>
      </w:r>
      <w:r>
        <w:rPr>
          <w:rFonts w:hint="eastAsia" w:ascii="Times New Roman" w:hAnsi="Times New Roman"/>
          <w:bCs/>
          <w:color w:val="000000"/>
        </w:rPr>
        <w:t>1</w:t>
      </w:r>
      <w:r>
        <w:rPr>
          <w:rFonts w:ascii="Times New Roman"/>
          <w:bCs/>
          <w:color w:val="000000"/>
        </w:rPr>
        <w:t>）</w:t>
      </w:r>
      <w:r>
        <w:rPr>
          <w:rFonts w:ascii="Times New Roman" w:hAnsi="Times New Roman"/>
          <w:bCs/>
          <w:color w:val="000000"/>
          <w:kern w:val="2"/>
          <w:szCs w:val="24"/>
        </w:rPr>
        <w:t>500</w:t>
      </w:r>
      <w:r>
        <w:rPr>
          <w:rFonts w:ascii="Times New Roman" w:hAnsi="Times New Roman"/>
          <w:bCs/>
          <w:i/>
          <w:color w:val="000000"/>
          <w:kern w:val="2"/>
          <w:szCs w:val="24"/>
        </w:rPr>
        <w:t>e</w:t>
      </w:r>
      <w:r>
        <w:rPr>
          <w:rFonts w:ascii="Times New Roman"/>
          <w:bCs/>
          <w:color w:val="000000"/>
          <w:kern w:val="2"/>
          <w:szCs w:val="24"/>
        </w:rPr>
        <w:t>（</w:t>
      </w:r>
      <w:r>
        <w:rPr>
          <w:rFonts w:hint="eastAsia" w:ascii="Times New Roman" w:hAnsi="Times New Roman"/>
          <w:bCs/>
          <w:color w:val="000000"/>
          <w:kern w:val="2"/>
          <w:szCs w:val="24"/>
        </w:rPr>
        <w:t>2.5</w:t>
      </w:r>
      <w:r>
        <w:rPr>
          <w:rFonts w:ascii="Times New Roman" w:hAnsi="Times New Roman"/>
          <w:bCs/>
          <w:color w:val="000000"/>
          <w:kern w:val="2"/>
          <w:szCs w:val="24"/>
        </w:rPr>
        <w:t>kg</w:t>
      </w:r>
      <w:r>
        <w:rPr>
          <w:rFonts w:ascii="Times New Roman"/>
          <w:bCs/>
          <w:color w:val="000000"/>
          <w:kern w:val="2"/>
          <w:szCs w:val="24"/>
        </w:rPr>
        <w:t>）时：</w:t>
      </w:r>
      <w:r>
        <w:rPr>
          <w:rFonts w:hint="eastAsia" w:ascii="Times New Roman"/>
          <w:bCs/>
          <w:color w:val="000000"/>
          <w:kern w:val="2"/>
          <w:szCs w:val="24"/>
        </w:rPr>
        <w:t xml:space="preserve"> </w:t>
      </w:r>
      <w:r>
        <w:rPr>
          <w:rFonts w:hint="eastAsia" w:ascii="Times New Roman"/>
          <w:bCs/>
          <w:i/>
          <w:color w:val="000000"/>
          <w:szCs w:val="24"/>
        </w:rPr>
        <w:t>m</w:t>
      </w:r>
      <w:r>
        <w:rPr>
          <w:rFonts w:hint="eastAsia" w:ascii="Times New Roman"/>
          <w:bCs/>
          <w:color w:val="000000"/>
          <w:szCs w:val="24"/>
        </w:rPr>
        <w:t xml:space="preserve"> = 2.5 kg，</w:t>
      </w:r>
      <w:r>
        <w:rPr>
          <w:rFonts w:hint="eastAsia" w:ascii="Times New Roman"/>
          <w:bCs/>
          <w:i/>
          <w:color w:val="000000"/>
          <w:szCs w:val="24"/>
        </w:rPr>
        <w:t>U</w:t>
      </w:r>
      <w:r>
        <w:rPr>
          <w:rFonts w:hint="eastAsia" w:ascii="Times New Roman"/>
          <w:bCs/>
          <w:color w:val="000000"/>
          <w:szCs w:val="24"/>
        </w:rPr>
        <w:t xml:space="preserve"> = 0.7 g；</w:t>
      </w:r>
      <w:r>
        <w:rPr>
          <w:rFonts w:hint="eastAsia" w:ascii="Times New Roman"/>
          <w:bCs/>
          <w:i/>
          <w:color w:val="000000"/>
          <w:szCs w:val="24"/>
        </w:rPr>
        <w:t>k</w:t>
      </w:r>
      <w:r>
        <w:rPr>
          <w:rFonts w:hint="eastAsia" w:ascii="Times New Roman"/>
          <w:bCs/>
          <w:color w:val="000000"/>
          <w:szCs w:val="24"/>
        </w:rPr>
        <w:t xml:space="preserve"> = 2。</w:t>
      </w:r>
    </w:p>
    <w:p w14:paraId="1B33D325">
      <w:pPr>
        <w:pStyle w:val="3"/>
        <w:ind w:left="0" w:leftChars="0" w:right="-197" w:firstLine="480" w:firstLineChars="200"/>
        <w:rPr>
          <w:rFonts w:hint="eastAsia" w:ascii="Times New Roman"/>
          <w:bCs/>
          <w:color w:val="000000"/>
          <w:szCs w:val="24"/>
        </w:rPr>
      </w:pPr>
      <w:r>
        <w:rPr>
          <w:rFonts w:ascii="Times New Roman"/>
          <w:bCs/>
          <w:color w:val="000000"/>
        </w:rPr>
        <w:t>（</w:t>
      </w:r>
      <w:r>
        <w:rPr>
          <w:rFonts w:hint="eastAsia" w:ascii="Times New Roman" w:hAnsi="Times New Roman"/>
          <w:bCs/>
          <w:color w:val="000000"/>
        </w:rPr>
        <w:t>2</w:t>
      </w:r>
      <w:r>
        <w:rPr>
          <w:rFonts w:ascii="Times New Roman"/>
          <w:bCs/>
          <w:color w:val="000000"/>
        </w:rPr>
        <w:t>）</w:t>
      </w:r>
      <w:r>
        <w:rPr>
          <w:rFonts w:ascii="Times New Roman" w:hAnsi="Times New Roman"/>
          <w:bCs/>
          <w:color w:val="000000"/>
          <w:kern w:val="2"/>
          <w:szCs w:val="24"/>
        </w:rPr>
        <w:t>2000</w:t>
      </w:r>
      <w:r>
        <w:rPr>
          <w:rFonts w:ascii="Times New Roman" w:hAnsi="Times New Roman"/>
          <w:bCs/>
          <w:i/>
          <w:color w:val="000000"/>
          <w:kern w:val="2"/>
          <w:szCs w:val="24"/>
        </w:rPr>
        <w:t>e</w:t>
      </w:r>
      <w:r>
        <w:rPr>
          <w:rFonts w:ascii="Times New Roman"/>
          <w:bCs/>
          <w:color w:val="000000"/>
          <w:kern w:val="2"/>
          <w:szCs w:val="24"/>
        </w:rPr>
        <w:t>（</w:t>
      </w:r>
      <w:r>
        <w:rPr>
          <w:rFonts w:hint="eastAsia" w:ascii="Times New Roman" w:hAnsi="Times New Roman"/>
          <w:bCs/>
          <w:color w:val="000000"/>
          <w:kern w:val="2"/>
          <w:szCs w:val="24"/>
        </w:rPr>
        <w:t>10</w:t>
      </w:r>
      <w:r>
        <w:rPr>
          <w:rFonts w:ascii="Times New Roman" w:hAnsi="Times New Roman"/>
          <w:bCs/>
          <w:color w:val="000000"/>
          <w:kern w:val="2"/>
          <w:szCs w:val="24"/>
        </w:rPr>
        <w:t>kg</w:t>
      </w:r>
      <w:r>
        <w:rPr>
          <w:rFonts w:ascii="Times New Roman"/>
          <w:bCs/>
          <w:color w:val="000000"/>
          <w:kern w:val="2"/>
          <w:szCs w:val="24"/>
        </w:rPr>
        <w:t>）时：</w:t>
      </w:r>
      <w:r>
        <w:rPr>
          <w:rFonts w:hint="eastAsia" w:ascii="Times New Roman"/>
          <w:bCs/>
          <w:color w:val="000000"/>
          <w:kern w:val="2"/>
          <w:szCs w:val="24"/>
        </w:rPr>
        <w:t xml:space="preserve"> </w:t>
      </w:r>
      <w:r>
        <w:rPr>
          <w:rFonts w:hint="eastAsia" w:ascii="Times New Roman"/>
          <w:bCs/>
          <w:i/>
          <w:color w:val="000000"/>
          <w:szCs w:val="24"/>
        </w:rPr>
        <w:t>m</w:t>
      </w:r>
      <w:r>
        <w:rPr>
          <w:rFonts w:hint="eastAsia" w:ascii="Times New Roman"/>
          <w:bCs/>
          <w:color w:val="000000"/>
          <w:szCs w:val="24"/>
        </w:rPr>
        <w:t xml:space="preserve"> = 10 kg，</w:t>
      </w:r>
      <w:r>
        <w:rPr>
          <w:rFonts w:hint="eastAsia" w:ascii="Times New Roman"/>
          <w:bCs/>
          <w:i/>
          <w:color w:val="000000"/>
          <w:szCs w:val="24"/>
        </w:rPr>
        <w:t>U</w:t>
      </w:r>
      <w:r>
        <w:rPr>
          <w:rFonts w:hint="eastAsia" w:ascii="Times New Roman"/>
          <w:bCs/>
          <w:color w:val="000000"/>
          <w:szCs w:val="24"/>
        </w:rPr>
        <w:t xml:space="preserve"> = 1.5g；</w:t>
      </w:r>
      <w:r>
        <w:rPr>
          <w:rFonts w:hint="eastAsia" w:ascii="Times New Roman"/>
          <w:bCs/>
          <w:i/>
          <w:color w:val="000000"/>
          <w:szCs w:val="24"/>
        </w:rPr>
        <w:t>k</w:t>
      </w:r>
      <w:r>
        <w:rPr>
          <w:rFonts w:hint="eastAsia" w:ascii="Times New Roman"/>
          <w:bCs/>
          <w:color w:val="000000"/>
          <w:szCs w:val="24"/>
        </w:rPr>
        <w:t xml:space="preserve"> = 2。</w:t>
      </w:r>
    </w:p>
    <w:p w14:paraId="2E37F581">
      <w:pPr>
        <w:pStyle w:val="3"/>
        <w:ind w:left="0" w:leftChars="0" w:right="-197" w:firstLine="480" w:firstLineChars="200"/>
        <w:rPr>
          <w:rFonts w:hint="eastAsia" w:ascii="Times New Roman"/>
          <w:bCs/>
          <w:color w:val="000000"/>
          <w:szCs w:val="24"/>
        </w:rPr>
      </w:pPr>
      <w:r>
        <w:rPr>
          <w:rFonts w:ascii="Times New Roman"/>
          <w:bCs/>
          <w:color w:val="000000"/>
        </w:rPr>
        <w:t>（</w:t>
      </w:r>
      <w:r>
        <w:rPr>
          <w:rFonts w:hint="eastAsia" w:ascii="Times New Roman" w:hAnsi="Times New Roman"/>
          <w:bCs/>
          <w:color w:val="000000"/>
        </w:rPr>
        <w:t>3</w:t>
      </w:r>
      <w:r>
        <w:rPr>
          <w:rFonts w:ascii="Times New Roman"/>
          <w:bCs/>
          <w:color w:val="000000"/>
        </w:rPr>
        <w:t>）</w:t>
      </w:r>
      <w:r>
        <w:rPr>
          <w:rFonts w:ascii="Times New Roman"/>
          <w:bCs/>
          <w:color w:val="000000"/>
          <w:kern w:val="2"/>
          <w:szCs w:val="24"/>
        </w:rPr>
        <w:t>最大秤量（</w:t>
      </w:r>
      <w:r>
        <w:rPr>
          <w:rFonts w:hint="eastAsia" w:ascii="Times New Roman" w:hAnsi="Times New Roman"/>
          <w:bCs/>
          <w:color w:val="000000"/>
          <w:kern w:val="2"/>
          <w:szCs w:val="24"/>
        </w:rPr>
        <w:t>15</w:t>
      </w:r>
      <w:r>
        <w:rPr>
          <w:rFonts w:ascii="Times New Roman" w:hAnsi="Times New Roman"/>
          <w:bCs/>
          <w:color w:val="000000"/>
          <w:kern w:val="2"/>
          <w:szCs w:val="24"/>
        </w:rPr>
        <w:t>kg</w:t>
      </w:r>
      <w:r>
        <w:rPr>
          <w:rFonts w:ascii="Times New Roman"/>
          <w:bCs/>
          <w:color w:val="000000"/>
          <w:kern w:val="2"/>
          <w:szCs w:val="24"/>
        </w:rPr>
        <w:t>）时：</w:t>
      </w:r>
      <w:r>
        <w:rPr>
          <w:rFonts w:hint="eastAsia" w:ascii="Times New Roman"/>
          <w:bCs/>
          <w:color w:val="000000"/>
          <w:kern w:val="2"/>
          <w:szCs w:val="24"/>
        </w:rPr>
        <w:t xml:space="preserve"> </w:t>
      </w:r>
      <w:r>
        <w:rPr>
          <w:rFonts w:hint="eastAsia" w:ascii="Times New Roman"/>
          <w:bCs/>
          <w:i/>
          <w:color w:val="000000"/>
          <w:szCs w:val="24"/>
        </w:rPr>
        <w:t>m</w:t>
      </w:r>
      <w:r>
        <w:rPr>
          <w:rFonts w:hint="eastAsia" w:ascii="Times New Roman"/>
          <w:bCs/>
          <w:color w:val="000000"/>
          <w:szCs w:val="24"/>
        </w:rPr>
        <w:t xml:space="preserve"> = 15 kg，</w:t>
      </w:r>
      <w:r>
        <w:rPr>
          <w:rFonts w:hint="eastAsia" w:ascii="Times New Roman"/>
          <w:bCs/>
          <w:i/>
          <w:color w:val="000000"/>
          <w:szCs w:val="24"/>
        </w:rPr>
        <w:t>U</w:t>
      </w:r>
      <w:r>
        <w:rPr>
          <w:rFonts w:hint="eastAsia" w:ascii="Times New Roman"/>
          <w:bCs/>
          <w:color w:val="000000"/>
          <w:szCs w:val="24"/>
        </w:rPr>
        <w:t xml:space="preserve"> =2.1 g；</w:t>
      </w:r>
      <w:r>
        <w:rPr>
          <w:rFonts w:hint="eastAsia" w:ascii="Times New Roman"/>
          <w:bCs/>
          <w:i/>
          <w:color w:val="000000"/>
          <w:szCs w:val="24"/>
        </w:rPr>
        <w:t>k</w:t>
      </w:r>
      <w:r>
        <w:rPr>
          <w:rFonts w:hint="eastAsia" w:ascii="Times New Roman"/>
          <w:bCs/>
          <w:color w:val="000000"/>
          <w:szCs w:val="24"/>
        </w:rPr>
        <w:t xml:space="preserve"> = 2。</w:t>
      </w:r>
    </w:p>
    <w:p w14:paraId="33D21F25">
      <w:pPr>
        <w:rPr>
          <w:rFonts w:hint="eastAsia" w:ascii="Times New Roman" w:cs="Times New Roman" w:hAnsiTheme="minorEastAsia"/>
          <w:bCs/>
          <w:color w:val="000000"/>
          <w:sz w:val="24"/>
        </w:rPr>
      </w:pPr>
    </w:p>
    <w:p w14:paraId="520A8C79">
      <w:pPr>
        <w:rPr>
          <w:rFonts w:ascii="Times New Roman" w:hAnsi="Times New Roman" w:cs="Times New Roman"/>
          <w:bCs/>
          <w:color w:val="000000"/>
          <w:sz w:val="24"/>
        </w:rPr>
      </w:pPr>
      <w:r>
        <w:rPr>
          <w:rFonts w:ascii="Times New Roman" w:cs="Times New Roman" w:hAnsiTheme="minorEastAsia"/>
          <w:bCs/>
          <w:color w:val="000000"/>
          <w:sz w:val="24"/>
        </w:rPr>
        <w:t>附件</w:t>
      </w:r>
      <w:r>
        <w:rPr>
          <w:rFonts w:ascii="Times New Roman" w:hAnsi="Times New Roman" w:cs="Times New Roman"/>
          <w:bCs/>
          <w:color w:val="000000"/>
          <w:sz w:val="24"/>
        </w:rPr>
        <w:t xml:space="preserve">2          </w:t>
      </w:r>
    </w:p>
    <w:p w14:paraId="79BBCE80">
      <w:pPr>
        <w:jc w:val="center"/>
        <w:rPr>
          <w:rFonts w:ascii="Times New Roman" w:hAnsi="Times New Roman" w:cs="Times New Roman"/>
          <w:sz w:val="30"/>
          <w:szCs w:val="30"/>
        </w:rPr>
      </w:pPr>
      <w:r>
        <w:rPr>
          <w:rFonts w:hint="eastAsia" w:ascii="Times New Roman" w:hAnsi="Times New Roman" w:cs="Times New Roman"/>
          <w:bCs/>
          <w:color w:val="000000"/>
          <w:sz w:val="30"/>
          <w:szCs w:val="30"/>
        </w:rPr>
        <w:t>最大秤量6/15</w:t>
      </w:r>
      <w:r>
        <w:rPr>
          <w:rFonts w:ascii="Times New Roman" w:hAnsi="Times New Roman" w:cs="Times New Roman"/>
          <w:bCs/>
          <w:color w:val="000000"/>
          <w:sz w:val="30"/>
          <w:szCs w:val="30"/>
        </w:rPr>
        <w:t>kg的</w:t>
      </w:r>
      <w:r>
        <w:rPr>
          <w:rFonts w:ascii="Times New Roman" w:cs="Times New Roman" w:hAnsiTheme="minorEastAsia"/>
          <w:bCs/>
          <w:color w:val="000000"/>
          <w:sz w:val="30"/>
          <w:szCs w:val="30"/>
        </w:rPr>
        <w:t>数字指示秤测量不确定度分析报告</w:t>
      </w:r>
    </w:p>
    <w:p w14:paraId="34EE0ED2">
      <w:pPr>
        <w:pStyle w:val="3"/>
        <w:ind w:left="0" w:leftChars="0" w:right="-197" w:firstLine="63" w:firstLineChars="26"/>
        <w:rPr>
          <w:rFonts w:ascii="Times New Roman" w:hAnsi="Times New Roman" w:eastAsiaTheme="minorEastAsia"/>
          <w:b/>
          <w:bCs/>
          <w:color w:val="000000"/>
          <w:kern w:val="2"/>
          <w:szCs w:val="24"/>
        </w:rPr>
      </w:pPr>
      <w:r>
        <w:rPr>
          <w:rFonts w:ascii="Times New Roman" w:hAnsi="Times New Roman" w:eastAsiaTheme="minorEastAsia"/>
          <w:b/>
          <w:bCs/>
          <w:color w:val="000000"/>
          <w:kern w:val="2"/>
          <w:szCs w:val="24"/>
        </w:rPr>
        <w:t xml:space="preserve">1  </w:t>
      </w:r>
      <w:r>
        <w:rPr>
          <w:rFonts w:ascii="Times New Roman" w:hAnsiTheme="minorEastAsia" w:eastAsiaTheme="minorEastAsia"/>
          <w:b/>
          <w:bCs/>
          <w:color w:val="000000"/>
          <w:kern w:val="2"/>
          <w:szCs w:val="24"/>
        </w:rPr>
        <w:t>概述</w:t>
      </w:r>
    </w:p>
    <w:p w14:paraId="786EA613">
      <w:pPr>
        <w:pStyle w:val="3"/>
        <w:ind w:left="0" w:leftChars="0" w:right="-197" w:firstLine="480" w:firstLineChars="200"/>
        <w:rPr>
          <w:rFonts w:ascii="Times New Roman" w:hAnsi="Times New Roman"/>
          <w:bCs/>
          <w:color w:val="000000"/>
          <w:kern w:val="2"/>
          <w:szCs w:val="24"/>
        </w:rPr>
      </w:pPr>
      <w:r>
        <w:rPr>
          <w:rFonts w:hint="eastAsia" w:ascii="Times New Roman" w:hAnsi="Times New Roman" w:cs="宋体"/>
          <w:szCs w:val="24"/>
        </w:rPr>
        <w:t>数字指示秤是一种装有电子装置的数字指示称量结果的非自动衡器</w:t>
      </w:r>
      <w:r>
        <w:rPr>
          <w:rFonts w:ascii="Times New Roman"/>
          <w:bCs/>
          <w:color w:val="000000"/>
          <w:kern w:val="2"/>
          <w:szCs w:val="24"/>
        </w:rPr>
        <w:t>，是将承载器、载荷传递装置和载荷测量装置三部分集成为一个具有完整外壳的独立单体秤，其工作原理是将作用于承载器上物体的重力，传至称重传感器的加载端，使称重传感器弹性体产生形变，称重传感器产生电信号，经微处理机</w:t>
      </w:r>
      <w:r>
        <w:rPr>
          <w:rFonts w:ascii="Times New Roman" w:hAnsi="Times New Roman"/>
          <w:bCs/>
          <w:color w:val="000000"/>
          <w:kern w:val="2"/>
          <w:szCs w:val="24"/>
        </w:rPr>
        <w:t>CPU</w:t>
      </w:r>
      <w:r>
        <w:rPr>
          <w:rFonts w:ascii="Times New Roman"/>
          <w:bCs/>
          <w:color w:val="000000"/>
          <w:kern w:val="2"/>
          <w:szCs w:val="24"/>
        </w:rPr>
        <w:t>处理后，指示器显示称量结果（物体的重量）。试验时</w:t>
      </w:r>
      <w:r>
        <w:rPr>
          <w:rFonts w:ascii="Times New Roman"/>
          <w:bCs/>
          <w:color w:val="000000"/>
        </w:rPr>
        <w:t>采用闪变点方法来确定化整前的示值。</w:t>
      </w:r>
    </w:p>
    <w:p w14:paraId="4BA2B92F">
      <w:pPr>
        <w:spacing w:line="360" w:lineRule="auto"/>
        <w:rPr>
          <w:rFonts w:ascii="Times New Roman" w:hAnsi="Times New Roman" w:cs="Times New Roman"/>
          <w:bCs/>
          <w:color w:val="000000"/>
          <w:sz w:val="24"/>
        </w:rPr>
      </w:pPr>
      <w:r>
        <w:rPr>
          <w:rFonts w:ascii="Times New Roman" w:hAnsi="Times New Roman" w:cs="Times New Roman"/>
          <w:bCs/>
          <w:color w:val="000000"/>
          <w:sz w:val="24"/>
        </w:rPr>
        <w:t xml:space="preserve">1.1 </w:t>
      </w:r>
      <w:r>
        <w:rPr>
          <w:rFonts w:ascii="Times New Roman" w:cs="Times New Roman" w:hAnsiTheme="minorEastAsia"/>
          <w:bCs/>
          <w:color w:val="000000"/>
          <w:sz w:val="24"/>
        </w:rPr>
        <w:t>测量依据</w:t>
      </w:r>
    </w:p>
    <w:p w14:paraId="3CA71245">
      <w:pPr>
        <w:spacing w:line="360" w:lineRule="auto"/>
        <w:ind w:firstLine="480" w:firstLineChars="200"/>
        <w:rPr>
          <w:rFonts w:ascii="Times New Roman" w:hAnsi="Times New Roman" w:cs="Times New Roman"/>
          <w:bCs/>
          <w:color w:val="000000"/>
          <w:sz w:val="24"/>
        </w:rPr>
      </w:pPr>
      <w:r>
        <w:rPr>
          <w:rFonts w:ascii="Times New Roman" w:hAnsi="Times New Roman" w:cs="Times New Roman"/>
          <w:bCs/>
          <w:color w:val="000000"/>
          <w:sz w:val="24"/>
        </w:rPr>
        <w:t xml:space="preserve">JJG </w:t>
      </w:r>
      <w:r>
        <w:rPr>
          <w:rFonts w:hint="eastAsia" w:ascii="Times New Roman" w:hAnsi="Times New Roman" w:cs="Times New Roman"/>
          <w:bCs/>
          <w:color w:val="000000"/>
          <w:sz w:val="24"/>
        </w:rPr>
        <w:t>539</w:t>
      </w:r>
      <w:r>
        <w:rPr>
          <w:rFonts w:ascii="Times New Roman" w:hAnsi="Times New Roman" w:cs="Times New Roman"/>
          <w:bCs/>
          <w:color w:val="000000"/>
          <w:sz w:val="24"/>
        </w:rPr>
        <w:t>-</w:t>
      </w:r>
      <w:r>
        <w:rPr>
          <w:rFonts w:hint="eastAsia" w:ascii="Times New Roman" w:hAnsi="Times New Roman" w:cs="Times New Roman"/>
          <w:bCs/>
          <w:color w:val="000000"/>
          <w:sz w:val="24"/>
        </w:rPr>
        <w:t>XXXX</w:t>
      </w:r>
      <w:r>
        <w:rPr>
          <w:rFonts w:ascii="Times New Roman" w:cs="Times New Roman" w:hAnsiTheme="minorEastAsia"/>
          <w:bCs/>
          <w:color w:val="000000"/>
          <w:sz w:val="24"/>
        </w:rPr>
        <w:t>《数字指示秤检定规程》</w:t>
      </w:r>
    </w:p>
    <w:p w14:paraId="7074C4DE">
      <w:pPr>
        <w:spacing w:line="360" w:lineRule="auto"/>
        <w:ind w:right="-91"/>
        <w:outlineLvl w:val="0"/>
        <w:rPr>
          <w:rFonts w:ascii="Times New Roman" w:hAnsi="Times New Roman" w:cs="Times New Roman"/>
          <w:bCs/>
          <w:color w:val="000000"/>
          <w:sz w:val="24"/>
        </w:rPr>
      </w:pPr>
      <w:r>
        <w:rPr>
          <w:rFonts w:ascii="Times New Roman" w:hAnsi="Times New Roman" w:cs="Times New Roman"/>
          <w:bCs/>
          <w:color w:val="000000"/>
          <w:sz w:val="24"/>
        </w:rPr>
        <w:t xml:space="preserve">1.2 </w:t>
      </w:r>
      <w:r>
        <w:rPr>
          <w:rFonts w:ascii="Times New Roman" w:cs="Times New Roman" w:hAnsiTheme="minorEastAsia"/>
          <w:bCs/>
          <w:color w:val="000000"/>
          <w:sz w:val="24"/>
        </w:rPr>
        <w:t>测试环境条件</w:t>
      </w:r>
    </w:p>
    <w:p w14:paraId="4AB176C1">
      <w:pPr>
        <w:spacing w:line="360" w:lineRule="auto"/>
        <w:ind w:right="-91" w:firstLine="480" w:firstLineChars="200"/>
        <w:outlineLvl w:val="0"/>
        <w:rPr>
          <w:rFonts w:ascii="Times New Roman" w:hAnsi="Times New Roman" w:cs="Times New Roman"/>
          <w:bCs/>
          <w:color w:val="000000"/>
          <w:sz w:val="24"/>
          <w:szCs w:val="24"/>
        </w:rPr>
      </w:pPr>
      <w:r>
        <w:rPr>
          <w:rFonts w:ascii="Times New Roman" w:cs="Times New Roman" w:hAnsiTheme="minorEastAsia"/>
          <w:sz w:val="24"/>
          <w:szCs w:val="24"/>
        </w:rPr>
        <w:t>环境温度：常温（通常在</w:t>
      </w:r>
      <w:r>
        <w:rPr>
          <w:rFonts w:ascii="Times New Roman" w:hAnsi="Times New Roman" w:cs="Times New Roman"/>
          <w:sz w:val="24"/>
          <w:szCs w:val="24"/>
        </w:rPr>
        <w:t>-10℃⁓40℃</w:t>
      </w:r>
      <w:r>
        <w:rPr>
          <w:rFonts w:ascii="Times New Roman" w:cs="Times New Roman" w:hAnsiTheme="minorEastAsia"/>
          <w:sz w:val="24"/>
          <w:szCs w:val="24"/>
        </w:rPr>
        <w:t>，且温度变化率不超过</w:t>
      </w:r>
      <w:r>
        <w:rPr>
          <w:rFonts w:ascii="Times New Roman" w:hAnsi="Times New Roman" w:cs="Times New Roman"/>
          <w:sz w:val="24"/>
          <w:szCs w:val="24"/>
        </w:rPr>
        <w:t>5℃/h</w:t>
      </w:r>
      <w:r>
        <w:rPr>
          <w:rFonts w:ascii="Times New Roman" w:cs="Times New Roman" w:hAnsiTheme="minorEastAsia"/>
          <w:sz w:val="24"/>
          <w:szCs w:val="24"/>
        </w:rPr>
        <w:t>）；相对湿度：常湿（通常</w:t>
      </w:r>
      <w:r>
        <w:rPr>
          <w:rFonts w:ascii="Times New Roman" w:hAnsi="Times New Roman" w:cs="Times New Roman"/>
          <w:sz w:val="24"/>
          <w:szCs w:val="24"/>
        </w:rPr>
        <w:t>≤85%</w:t>
      </w:r>
      <w:r>
        <w:rPr>
          <w:rFonts w:ascii="Times New Roman" w:cs="Times New Roman" w:hAnsiTheme="minorEastAsia"/>
          <w:sz w:val="24"/>
          <w:szCs w:val="24"/>
        </w:rPr>
        <w:t>）。</w:t>
      </w:r>
    </w:p>
    <w:p w14:paraId="15259891">
      <w:pPr>
        <w:spacing w:line="360" w:lineRule="auto"/>
        <w:rPr>
          <w:rFonts w:ascii="Times New Roman" w:hAnsi="Times New Roman" w:cs="Times New Roman"/>
          <w:bCs/>
          <w:color w:val="000000"/>
          <w:sz w:val="24"/>
        </w:rPr>
      </w:pPr>
      <w:r>
        <w:rPr>
          <w:rFonts w:ascii="Times New Roman" w:hAnsi="Times New Roman" w:cs="Times New Roman"/>
          <w:bCs/>
          <w:color w:val="000000"/>
          <w:sz w:val="24"/>
        </w:rPr>
        <w:t xml:space="preserve">1.3 </w:t>
      </w:r>
      <w:r>
        <w:rPr>
          <w:rFonts w:ascii="Times New Roman" w:cs="Times New Roman" w:hAnsiTheme="minorEastAsia"/>
          <w:bCs/>
          <w:color w:val="000000"/>
          <w:sz w:val="24"/>
        </w:rPr>
        <w:t>测量标准</w:t>
      </w:r>
    </w:p>
    <w:p w14:paraId="5E5AACF8">
      <w:pPr>
        <w:spacing w:line="360" w:lineRule="auto"/>
        <w:ind w:firstLine="480" w:firstLineChars="200"/>
        <w:rPr>
          <w:rFonts w:ascii="Times New Roman" w:hAnsi="Times New Roman" w:cs="Times New Roman"/>
          <w:bCs/>
          <w:color w:val="000000"/>
          <w:sz w:val="24"/>
        </w:rPr>
      </w:pPr>
      <w:r>
        <w:rPr>
          <w:rFonts w:ascii="Times New Roman" w:hAnsi="Times New Roman" w:cs="Times New Roman"/>
          <w:bCs/>
          <w:color w:val="000000"/>
          <w:sz w:val="24"/>
        </w:rPr>
        <w:t>M</w:t>
      </w:r>
      <w:r>
        <w:rPr>
          <w:rFonts w:ascii="Times New Roman" w:hAnsi="Times New Roman" w:cs="Times New Roman"/>
          <w:bCs/>
          <w:color w:val="000000"/>
          <w:sz w:val="24"/>
          <w:vertAlign w:val="subscript"/>
        </w:rPr>
        <w:t>1</w:t>
      </w:r>
      <w:r>
        <w:rPr>
          <w:rFonts w:ascii="Times New Roman" w:cs="Times New Roman" w:hAnsiTheme="minorEastAsia"/>
          <w:bCs/>
          <w:color w:val="000000"/>
          <w:sz w:val="24"/>
        </w:rPr>
        <w:t>等级砝码，测量范围：</w:t>
      </w:r>
      <w:r>
        <w:rPr>
          <w:rFonts w:ascii="Times New Roman" w:hAnsi="Times New Roman" w:cs="Times New Roman"/>
          <w:bCs/>
          <w:color w:val="000000"/>
          <w:sz w:val="24"/>
        </w:rPr>
        <w:t>500mg</w:t>
      </w:r>
      <w:r>
        <w:rPr>
          <w:rFonts w:ascii="Times New Roman" w:cs="Times New Roman" w:hAnsiTheme="minorEastAsia"/>
          <w:bCs/>
          <w:color w:val="000000"/>
          <w:sz w:val="24"/>
        </w:rPr>
        <w:t>～</w:t>
      </w:r>
      <w:r>
        <w:rPr>
          <w:rFonts w:hint="eastAsia" w:ascii="Times New Roman" w:hAnsi="Times New Roman" w:cs="Times New Roman"/>
          <w:bCs/>
          <w:color w:val="000000"/>
          <w:sz w:val="24"/>
        </w:rPr>
        <w:t>15</w:t>
      </w:r>
      <w:r>
        <w:rPr>
          <w:rFonts w:ascii="Times New Roman" w:hAnsi="Times New Roman" w:cs="Times New Roman"/>
          <w:bCs/>
          <w:color w:val="000000"/>
          <w:sz w:val="24"/>
        </w:rPr>
        <w:t xml:space="preserve"> kg</w:t>
      </w:r>
      <w:r>
        <w:rPr>
          <w:rFonts w:ascii="Times New Roman" w:hAnsi="Times New Roman" w:eastAsia="宋体" w:cs="Times New Roman"/>
          <w:bCs/>
          <w:color w:val="000000"/>
          <w:sz w:val="24"/>
        </w:rPr>
        <w:t>（含标称质量相当于</w:t>
      </w:r>
      <w:r>
        <w:rPr>
          <w:rFonts w:hint="eastAsia" w:ascii="Times New Roman" w:hAnsi="Times New Roman" w:eastAsia="宋体" w:cs="Times New Roman"/>
          <w:bCs/>
          <w:color w:val="000000"/>
          <w:sz w:val="24"/>
        </w:rPr>
        <w:t>0.1</w:t>
      </w:r>
      <w:r>
        <w:rPr>
          <w:rFonts w:hint="eastAsia" w:ascii="Times New Roman" w:hAnsi="Times New Roman" w:eastAsia="宋体" w:cs="Times New Roman"/>
          <w:bCs/>
          <w:i/>
          <w:color w:val="000000"/>
          <w:sz w:val="24"/>
        </w:rPr>
        <w:t>e</w:t>
      </w:r>
      <w:r>
        <w:rPr>
          <w:rFonts w:hint="eastAsia" w:ascii="Times New Roman" w:hAnsi="Times New Roman" w:eastAsia="宋体" w:cs="Times New Roman"/>
          <w:bCs/>
          <w:color w:val="000000"/>
          <w:sz w:val="24"/>
        </w:rPr>
        <w:t>的小砝码10个）</w:t>
      </w:r>
      <w:r>
        <w:rPr>
          <w:rFonts w:ascii="Times New Roman" w:cs="Times New Roman" w:hAnsiTheme="minorEastAsia"/>
          <w:bCs/>
          <w:color w:val="000000"/>
          <w:sz w:val="24"/>
        </w:rPr>
        <w:t>。</w:t>
      </w:r>
    </w:p>
    <w:p w14:paraId="57AA8C12">
      <w:pPr>
        <w:pStyle w:val="3"/>
        <w:ind w:left="0" w:leftChars="0" w:right="-197" w:firstLine="0" w:firstLineChars="0"/>
        <w:rPr>
          <w:rFonts w:ascii="Times New Roman" w:hAnsi="Times New Roman" w:eastAsiaTheme="minorEastAsia"/>
          <w:bCs/>
          <w:color w:val="000000"/>
        </w:rPr>
      </w:pPr>
      <w:r>
        <w:rPr>
          <w:rFonts w:ascii="Times New Roman" w:hAnsi="Times New Roman" w:eastAsiaTheme="minorEastAsia"/>
          <w:bCs/>
          <w:color w:val="000000"/>
        </w:rPr>
        <w:t xml:space="preserve">1.4 </w:t>
      </w:r>
      <w:r>
        <w:rPr>
          <w:rFonts w:ascii="Times New Roman" w:hAnsiTheme="minorEastAsia" w:eastAsiaTheme="minorEastAsia"/>
          <w:bCs/>
          <w:color w:val="000000"/>
        </w:rPr>
        <w:t>被测对象</w:t>
      </w:r>
    </w:p>
    <w:p w14:paraId="44CC708C">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rPr>
        <w:t>最大秤量</w:t>
      </w:r>
      <w:r>
        <w:rPr>
          <w:rFonts w:hint="eastAsia" w:ascii="Times New Roman" w:hAnsiTheme="minorEastAsia" w:eastAsiaTheme="minorEastAsia"/>
          <w:bCs/>
          <w:color w:val="000000"/>
        </w:rPr>
        <w:t>6/</w:t>
      </w:r>
      <w:r>
        <w:rPr>
          <w:rFonts w:ascii="Times New Roman" w:hAnsi="Times New Roman" w:eastAsiaTheme="minorEastAsia"/>
          <w:bCs/>
          <w:color w:val="000000"/>
        </w:rPr>
        <w:t>15kg</w:t>
      </w:r>
      <w:r>
        <w:rPr>
          <w:rFonts w:ascii="Times New Roman" w:hAnsiTheme="minorEastAsia" w:eastAsiaTheme="minorEastAsia"/>
          <w:bCs/>
          <w:color w:val="000000"/>
        </w:rPr>
        <w:t>，最小秤量</w:t>
      </w:r>
      <w:r>
        <w:rPr>
          <w:rFonts w:hint="eastAsia" w:ascii="Times New Roman" w:hAnsi="Times New Roman" w:eastAsiaTheme="minorEastAsia"/>
          <w:bCs/>
          <w:color w:val="000000"/>
        </w:rPr>
        <w:t>40</w:t>
      </w:r>
      <w:r>
        <w:rPr>
          <w:rFonts w:ascii="Times New Roman" w:hAnsi="Times New Roman" w:eastAsiaTheme="minorEastAsia"/>
          <w:bCs/>
          <w:color w:val="000000"/>
        </w:rPr>
        <w:t>g</w:t>
      </w:r>
      <w:r>
        <w:rPr>
          <w:rFonts w:ascii="Times New Roman" w:hAnsiTheme="minorEastAsia" w:eastAsiaTheme="minorEastAsia"/>
          <w:bCs/>
          <w:color w:val="000000"/>
        </w:rPr>
        <w:t>，检定分度值</w:t>
      </w:r>
      <w:r>
        <w:rPr>
          <w:rFonts w:ascii="Times New Roman" w:hAnsi="Times New Roman" w:eastAsiaTheme="minorEastAsia"/>
          <w:bCs/>
          <w:i/>
          <w:color w:val="000000"/>
        </w:rPr>
        <w:t>e</w:t>
      </w:r>
      <w:r>
        <w:rPr>
          <w:rFonts w:ascii="Times New Roman" w:hAnsiTheme="minorEastAsia" w:eastAsiaTheme="minorEastAsia"/>
          <w:bCs/>
          <w:color w:val="000000"/>
        </w:rPr>
        <w:t>＝</w:t>
      </w:r>
      <w:r>
        <w:rPr>
          <w:rFonts w:hint="eastAsia" w:ascii="Times New Roman" w:hAnsiTheme="minorEastAsia" w:eastAsiaTheme="minorEastAsia"/>
          <w:bCs/>
          <w:color w:val="000000"/>
        </w:rPr>
        <w:t>2/</w:t>
      </w:r>
      <w:r>
        <w:rPr>
          <w:rFonts w:ascii="Times New Roman" w:hAnsi="Times New Roman" w:eastAsiaTheme="minorEastAsia"/>
          <w:bCs/>
          <w:color w:val="000000"/>
        </w:rPr>
        <w:t>5g</w:t>
      </w:r>
      <w:r>
        <w:rPr>
          <w:rFonts w:ascii="Times New Roman" w:hAnsiTheme="minorEastAsia" w:eastAsiaTheme="minorEastAsia"/>
          <w:bCs/>
          <w:color w:val="000000"/>
        </w:rPr>
        <w:t>，准确度等级为</w:t>
      </w:r>
      <w:r>
        <w:rPr>
          <w:rFonts w:ascii="Times New Roman" w:hAnsi="Times New Roman" w:eastAsiaTheme="minorEastAsia"/>
          <w:bCs/>
          <w:color w:val="000000"/>
          <w:kern w:val="2"/>
          <w:szCs w:val="24"/>
        </w:rPr>
        <w:drawing>
          <wp:inline distT="0" distB="0" distL="0" distR="0">
            <wp:extent cx="276860" cy="152400"/>
            <wp:effectExtent l="19050" t="0" r="8890" b="0"/>
            <wp:docPr id="15" name="图片 15" descr="classe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lasseIII"/>
                    <pic:cNvPicPr>
                      <a:picLocks noChangeAspect="1" noChangeArrowheads="1"/>
                    </pic:cNvPicPr>
                  </pic:nvPicPr>
                  <pic:blipFill>
                    <a:blip r:embed="rId5" cstate="print"/>
                    <a:srcRect/>
                    <a:stretch>
                      <a:fillRect/>
                    </a:stretch>
                  </pic:blipFill>
                  <pic:spPr>
                    <a:xfrm>
                      <a:off x="0" y="0"/>
                      <a:ext cx="276860" cy="152400"/>
                    </a:xfrm>
                    <a:prstGeom prst="rect">
                      <a:avLst/>
                    </a:prstGeom>
                    <a:noFill/>
                    <a:ln w="9525">
                      <a:noFill/>
                      <a:miter lim="800000"/>
                      <a:headEnd/>
                      <a:tailEnd/>
                    </a:ln>
                  </pic:spPr>
                </pic:pic>
              </a:graphicData>
            </a:graphic>
          </wp:inline>
        </w:drawing>
      </w:r>
      <w:r>
        <w:rPr>
          <w:rFonts w:ascii="Times New Roman" w:hAnsiTheme="minorEastAsia" w:eastAsiaTheme="minorEastAsia"/>
          <w:bCs/>
          <w:color w:val="000000"/>
        </w:rPr>
        <w:t>级</w:t>
      </w:r>
      <w:r>
        <w:rPr>
          <w:rFonts w:ascii="Times New Roman" w:hAnsiTheme="minorEastAsia" w:eastAsiaTheme="minorEastAsia"/>
          <w:bCs/>
          <w:color w:val="000000"/>
          <w:kern w:val="2"/>
          <w:szCs w:val="24"/>
        </w:rPr>
        <w:t>的数字指示秤。</w:t>
      </w:r>
    </w:p>
    <w:p w14:paraId="720674D0">
      <w:pPr>
        <w:spacing w:line="360" w:lineRule="auto"/>
        <w:rPr>
          <w:rFonts w:ascii="Times New Roman" w:hAnsi="Times New Roman" w:cs="Times New Roman"/>
          <w:bCs/>
          <w:color w:val="000000"/>
          <w:sz w:val="24"/>
        </w:rPr>
      </w:pPr>
      <w:r>
        <w:rPr>
          <w:rFonts w:ascii="Times New Roman" w:hAnsi="Times New Roman" w:cs="Times New Roman"/>
          <w:bCs/>
          <w:color w:val="000000"/>
          <w:sz w:val="24"/>
        </w:rPr>
        <w:t xml:space="preserve">1.5  </w:t>
      </w:r>
      <w:r>
        <w:rPr>
          <w:rFonts w:ascii="Times New Roman" w:cs="Times New Roman" w:hAnsiTheme="minorEastAsia"/>
          <w:bCs/>
          <w:color w:val="000000"/>
          <w:sz w:val="24"/>
        </w:rPr>
        <w:t>测量过程</w:t>
      </w:r>
    </w:p>
    <w:p w14:paraId="7CBC341D">
      <w:pPr>
        <w:pStyle w:val="3"/>
        <w:ind w:left="0" w:leftChars="0" w:right="-197" w:firstLine="480" w:firstLineChars="0"/>
        <w:rPr>
          <w:rFonts w:ascii="Times New Roman" w:hAnsi="Times New Roman" w:eastAsiaTheme="minorEastAsia"/>
          <w:bCs/>
          <w:color w:val="000000"/>
          <w:kern w:val="2"/>
          <w:szCs w:val="24"/>
        </w:rPr>
      </w:pPr>
      <w:r>
        <w:rPr>
          <w:rFonts w:ascii="Times New Roman" w:hAnsiTheme="minorEastAsia" w:eastAsiaTheme="minorEastAsia"/>
          <w:bCs/>
          <w:color w:val="000000"/>
          <w:kern w:val="2"/>
          <w:szCs w:val="24"/>
        </w:rPr>
        <w:t>数字指示秤的示值误差测量是在其承载器上直接加卸载载荷</w:t>
      </w:r>
      <w:r>
        <w:rPr>
          <w:rFonts w:ascii="Times New Roman" w:hAnsi="Times New Roman" w:eastAsiaTheme="minorEastAsia"/>
          <w:bCs/>
          <w:i/>
          <w:color w:val="000000"/>
          <w:kern w:val="2"/>
          <w:szCs w:val="24"/>
        </w:rPr>
        <w:t>L</w:t>
      </w:r>
      <w:r>
        <w:rPr>
          <w:rFonts w:ascii="Times New Roman" w:hAnsiTheme="minorEastAsia" w:eastAsiaTheme="minorEastAsia"/>
          <w:bCs/>
          <w:color w:val="000000"/>
          <w:kern w:val="2"/>
          <w:szCs w:val="24"/>
        </w:rPr>
        <w:t>，通过找闪变点的方法确定其化整前的示值</w:t>
      </w:r>
      <w:r>
        <w:rPr>
          <w:rFonts w:ascii="Times New Roman" w:hAnsi="Times New Roman" w:eastAsiaTheme="minorEastAsia"/>
          <w:bCs/>
          <w:i/>
          <w:color w:val="000000"/>
          <w:kern w:val="2"/>
          <w:szCs w:val="24"/>
        </w:rPr>
        <w:t>P</w:t>
      </w:r>
      <w:r>
        <w:rPr>
          <w:rFonts w:ascii="Times New Roman" w:hAnsiTheme="minorEastAsia" w:eastAsiaTheme="minorEastAsia"/>
          <w:bCs/>
          <w:color w:val="000000"/>
          <w:kern w:val="2"/>
          <w:szCs w:val="24"/>
        </w:rPr>
        <w:t>，计算</w:t>
      </w:r>
      <w:r>
        <w:rPr>
          <w:rFonts w:ascii="Times New Roman" w:hAnsi="Times New Roman" w:eastAsiaTheme="minorEastAsia"/>
          <w:bCs/>
          <w:i/>
          <w:color w:val="000000"/>
          <w:kern w:val="2"/>
          <w:szCs w:val="24"/>
        </w:rPr>
        <w:t>P</w:t>
      </w:r>
      <w:r>
        <w:rPr>
          <w:rFonts w:ascii="Times New Roman" w:hAnsiTheme="minorEastAsia" w:eastAsiaTheme="minorEastAsia"/>
          <w:bCs/>
          <w:color w:val="000000"/>
          <w:kern w:val="2"/>
          <w:szCs w:val="24"/>
        </w:rPr>
        <w:t>与</w:t>
      </w:r>
      <w:r>
        <w:rPr>
          <w:rFonts w:ascii="Times New Roman" w:hAnsi="Times New Roman" w:eastAsiaTheme="minorEastAsia"/>
          <w:bCs/>
          <w:i/>
          <w:color w:val="000000"/>
          <w:kern w:val="2"/>
          <w:szCs w:val="24"/>
        </w:rPr>
        <w:t>L</w:t>
      </w:r>
      <w:r>
        <w:rPr>
          <w:rFonts w:ascii="Times New Roman" w:hAnsiTheme="minorEastAsia" w:eastAsiaTheme="minorEastAsia"/>
          <w:bCs/>
          <w:color w:val="000000"/>
          <w:kern w:val="2"/>
          <w:szCs w:val="24"/>
        </w:rPr>
        <w:t>之差，即为该数字指示秤的示值误差</w:t>
      </w:r>
      <w:r>
        <w:rPr>
          <w:rFonts w:ascii="Times New Roman" w:hAnsi="Times New Roman" w:eastAsiaTheme="minorEastAsia"/>
          <w:bCs/>
          <w:i/>
          <w:color w:val="000000"/>
          <w:kern w:val="2"/>
          <w:szCs w:val="24"/>
        </w:rPr>
        <w:t>E</w:t>
      </w:r>
      <w:r>
        <w:rPr>
          <w:rFonts w:ascii="Times New Roman" w:hAnsiTheme="minorEastAsia" w:eastAsiaTheme="minorEastAsia"/>
          <w:bCs/>
          <w:color w:val="000000"/>
          <w:kern w:val="2"/>
          <w:szCs w:val="24"/>
        </w:rPr>
        <w:t>。</w:t>
      </w:r>
    </w:p>
    <w:p w14:paraId="5B2833BF">
      <w:pPr>
        <w:pStyle w:val="3"/>
        <w:ind w:left="0" w:leftChars="0" w:right="-197" w:firstLine="0" w:firstLineChars="0"/>
        <w:rPr>
          <w:rFonts w:ascii="Times New Roman" w:hAnsi="Times New Roman" w:eastAsiaTheme="minorEastAsia"/>
          <w:bCs/>
          <w:color w:val="000000"/>
          <w:kern w:val="2"/>
          <w:szCs w:val="24"/>
        </w:rPr>
      </w:pPr>
      <w:r>
        <w:rPr>
          <w:rFonts w:ascii="Times New Roman" w:hAnsi="Times New Roman" w:eastAsiaTheme="minorEastAsia"/>
          <w:bCs/>
          <w:color w:val="000000"/>
          <w:kern w:val="2"/>
          <w:szCs w:val="24"/>
        </w:rPr>
        <w:t xml:space="preserve">1.6  </w:t>
      </w:r>
      <w:r>
        <w:rPr>
          <w:rFonts w:ascii="Times New Roman" w:hAnsiTheme="minorEastAsia" w:eastAsiaTheme="minorEastAsia"/>
          <w:bCs/>
          <w:color w:val="000000"/>
          <w:kern w:val="2"/>
          <w:szCs w:val="24"/>
        </w:rPr>
        <w:t>评定结果的使用</w:t>
      </w:r>
    </w:p>
    <w:p w14:paraId="3055FFED">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kern w:val="2"/>
          <w:szCs w:val="24"/>
        </w:rPr>
        <w:t>本不确定度针对</w:t>
      </w:r>
      <w:r>
        <w:rPr>
          <w:rFonts w:ascii="Times New Roman" w:hAnsiTheme="minorEastAsia" w:eastAsiaTheme="minorEastAsia"/>
          <w:bCs/>
          <w:color w:val="000000"/>
        </w:rPr>
        <w:t>最大秤量为</w:t>
      </w:r>
      <w:r>
        <w:rPr>
          <w:rFonts w:hint="eastAsia" w:ascii="Times New Roman" w:hAnsiTheme="minorEastAsia" w:eastAsiaTheme="minorEastAsia"/>
          <w:bCs/>
          <w:color w:val="000000"/>
        </w:rPr>
        <w:t>6/</w:t>
      </w:r>
      <w:r>
        <w:rPr>
          <w:rFonts w:ascii="Times New Roman" w:hAnsi="Times New Roman" w:eastAsiaTheme="minorEastAsia"/>
          <w:bCs/>
          <w:color w:val="000000"/>
        </w:rPr>
        <w:t>15kg</w:t>
      </w:r>
      <w:r>
        <w:rPr>
          <w:rFonts w:ascii="Times New Roman" w:hAnsiTheme="minorEastAsia" w:eastAsiaTheme="minorEastAsia"/>
          <w:bCs/>
          <w:color w:val="000000"/>
        </w:rPr>
        <w:t>，检定分度值</w:t>
      </w:r>
      <w:r>
        <w:rPr>
          <w:rFonts w:ascii="Times New Roman" w:hAnsi="Times New Roman" w:eastAsiaTheme="minorEastAsia"/>
          <w:bCs/>
          <w:i/>
          <w:color w:val="000000"/>
        </w:rPr>
        <w:t>e</w:t>
      </w:r>
      <w:r>
        <w:rPr>
          <w:rFonts w:ascii="Times New Roman" w:hAnsi="Times New Roman" w:eastAsiaTheme="minorEastAsia"/>
          <w:bCs/>
          <w:color w:val="000000"/>
        </w:rPr>
        <w:t>=</w:t>
      </w:r>
      <w:r>
        <w:rPr>
          <w:rFonts w:hint="eastAsia" w:ascii="Times New Roman" w:hAnsi="Times New Roman" w:eastAsiaTheme="minorEastAsia"/>
          <w:bCs/>
          <w:color w:val="000000"/>
        </w:rPr>
        <w:t>2/</w:t>
      </w:r>
      <w:r>
        <w:rPr>
          <w:rFonts w:ascii="Times New Roman" w:hAnsi="Times New Roman" w:eastAsiaTheme="minorEastAsia"/>
          <w:bCs/>
          <w:color w:val="000000"/>
        </w:rPr>
        <w:t>5g</w:t>
      </w:r>
      <w:r>
        <w:rPr>
          <w:rFonts w:ascii="Times New Roman" w:hAnsiTheme="minorEastAsia" w:eastAsiaTheme="minorEastAsia"/>
          <w:bCs/>
          <w:color w:val="000000"/>
        </w:rPr>
        <w:t>，准确度等级为</w:t>
      </w:r>
      <w:r>
        <w:rPr>
          <w:rFonts w:ascii="Times New Roman" w:hAnsi="Times New Roman" w:eastAsiaTheme="minorEastAsia"/>
          <w:bCs/>
          <w:color w:val="000000"/>
        </w:rPr>
        <w:drawing>
          <wp:inline distT="0" distB="0" distL="0" distR="0">
            <wp:extent cx="276860" cy="152400"/>
            <wp:effectExtent l="19050" t="0" r="8890" b="0"/>
            <wp:docPr id="14" name="图片 15" descr="classe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classeIII"/>
                    <pic:cNvPicPr>
                      <a:picLocks noChangeAspect="1" noChangeArrowheads="1"/>
                    </pic:cNvPicPr>
                  </pic:nvPicPr>
                  <pic:blipFill>
                    <a:blip r:embed="rId5" cstate="print"/>
                    <a:srcRect/>
                    <a:stretch>
                      <a:fillRect/>
                    </a:stretch>
                  </pic:blipFill>
                  <pic:spPr>
                    <a:xfrm>
                      <a:off x="0" y="0"/>
                      <a:ext cx="276860" cy="152400"/>
                    </a:xfrm>
                    <a:prstGeom prst="rect">
                      <a:avLst/>
                    </a:prstGeom>
                    <a:noFill/>
                    <a:ln w="9525">
                      <a:noFill/>
                      <a:miter lim="800000"/>
                      <a:headEnd/>
                      <a:tailEnd/>
                    </a:ln>
                  </pic:spPr>
                </pic:pic>
              </a:graphicData>
            </a:graphic>
          </wp:inline>
        </w:drawing>
      </w:r>
      <w:r>
        <w:rPr>
          <w:rFonts w:ascii="Times New Roman" w:hAnsiTheme="minorEastAsia" w:eastAsiaTheme="minorEastAsia"/>
          <w:bCs/>
          <w:color w:val="000000"/>
        </w:rPr>
        <w:t>级的</w:t>
      </w:r>
      <w:r>
        <w:rPr>
          <w:rFonts w:ascii="Times New Roman" w:hAnsiTheme="minorEastAsia" w:eastAsiaTheme="minorEastAsia"/>
          <w:bCs/>
        </w:rPr>
        <w:t>数字指示秤</w:t>
      </w:r>
      <w:r>
        <w:rPr>
          <w:rFonts w:ascii="Times New Roman" w:hAnsiTheme="minorEastAsia" w:eastAsiaTheme="minorEastAsia"/>
          <w:bCs/>
          <w:color w:val="000000"/>
        </w:rPr>
        <w:t>。</w:t>
      </w:r>
      <w:r>
        <w:rPr>
          <w:rFonts w:ascii="Times New Roman" w:hAnsiTheme="minorEastAsia" w:eastAsiaTheme="minorEastAsia"/>
          <w:bCs/>
          <w:color w:val="000000"/>
          <w:kern w:val="2"/>
          <w:szCs w:val="24"/>
        </w:rPr>
        <w:t>由于</w:t>
      </w:r>
      <w:r>
        <w:rPr>
          <w:rFonts w:ascii="Times New Roman" w:hAnsi="Times New Roman" w:eastAsiaTheme="minorEastAsia"/>
          <w:bCs/>
          <w:color w:val="000000"/>
          <w:kern w:val="2"/>
          <w:szCs w:val="24"/>
        </w:rPr>
        <w:t>500e</w:t>
      </w:r>
      <w:r>
        <w:rPr>
          <w:rFonts w:ascii="Times New Roman" w:hAnsiTheme="minorEastAsia" w:eastAsiaTheme="minorEastAsia"/>
          <w:bCs/>
          <w:color w:val="000000"/>
          <w:kern w:val="2"/>
          <w:szCs w:val="24"/>
        </w:rPr>
        <w:t>和</w:t>
      </w:r>
      <w:r>
        <w:rPr>
          <w:rFonts w:ascii="Times New Roman" w:hAnsi="Times New Roman" w:eastAsiaTheme="minorEastAsia"/>
          <w:bCs/>
          <w:color w:val="000000"/>
          <w:kern w:val="2"/>
          <w:szCs w:val="24"/>
        </w:rPr>
        <w:t>2000</w:t>
      </w:r>
      <w:r>
        <w:rPr>
          <w:rFonts w:ascii="Times New Roman" w:hAnsi="Times New Roman" w:eastAsiaTheme="minorEastAsia"/>
          <w:bCs/>
          <w:i/>
          <w:color w:val="000000"/>
          <w:kern w:val="2"/>
          <w:szCs w:val="24"/>
        </w:rPr>
        <w:t>e</w:t>
      </w:r>
      <w:r>
        <w:rPr>
          <w:rFonts w:ascii="Times New Roman" w:hAnsiTheme="minorEastAsia" w:eastAsiaTheme="minorEastAsia"/>
          <w:bCs/>
          <w:color w:val="000000"/>
          <w:kern w:val="2"/>
          <w:szCs w:val="24"/>
        </w:rPr>
        <w:t>两个秤量点是最大允许误差改变的秤量点，因此，在整个测量范围内，分</w:t>
      </w:r>
      <w:r>
        <w:rPr>
          <w:rFonts w:ascii="Times New Roman" w:hAnsiTheme="minorEastAsia" w:eastAsiaTheme="minorEastAsia"/>
          <w:bCs/>
          <w:color w:val="000000"/>
        </w:rPr>
        <w:t>别选择</w:t>
      </w:r>
      <w:r>
        <w:rPr>
          <w:rFonts w:ascii="Times New Roman" w:hAnsi="Times New Roman" w:eastAsiaTheme="minorEastAsia"/>
          <w:bCs/>
          <w:color w:val="000000"/>
        </w:rPr>
        <w:t>500</w:t>
      </w:r>
      <w:r>
        <w:rPr>
          <w:rFonts w:ascii="Times New Roman" w:hAnsi="Times New Roman" w:eastAsiaTheme="minorEastAsia"/>
          <w:bCs/>
          <w:i/>
          <w:color w:val="000000"/>
        </w:rPr>
        <w:t>e</w:t>
      </w:r>
      <w:r>
        <w:rPr>
          <w:rFonts w:hint="eastAsia" w:ascii="Times New Roman" w:hAnsi="Times New Roman" w:eastAsiaTheme="minorEastAsia"/>
          <w:bCs/>
          <w:iCs/>
          <w:color w:val="000000"/>
          <w:vertAlign w:val="subscript"/>
        </w:rPr>
        <w:t>1</w:t>
      </w:r>
      <w:r>
        <w:rPr>
          <w:rFonts w:ascii="Times New Roman" w:hAnsiTheme="minorEastAsia" w:eastAsiaTheme="minorEastAsia"/>
          <w:bCs/>
          <w:color w:val="000000"/>
        </w:rPr>
        <w:t>（</w:t>
      </w:r>
      <w:r>
        <w:rPr>
          <w:rFonts w:hint="eastAsia" w:ascii="Times New Roman" w:hAnsi="Times New Roman" w:eastAsiaTheme="minorEastAsia"/>
          <w:bCs/>
          <w:color w:val="000000"/>
        </w:rPr>
        <w:t>1</w:t>
      </w:r>
      <w:r>
        <w:rPr>
          <w:rFonts w:ascii="Times New Roman" w:hAnsi="Times New Roman" w:eastAsiaTheme="minorEastAsia"/>
          <w:bCs/>
          <w:color w:val="000000"/>
        </w:rPr>
        <w:t>kg</w:t>
      </w:r>
      <w:r>
        <w:rPr>
          <w:rFonts w:ascii="Times New Roman" w:hAnsiTheme="minorEastAsia" w:eastAsiaTheme="minorEastAsia"/>
          <w:bCs/>
          <w:color w:val="000000"/>
        </w:rPr>
        <w:t>）、</w:t>
      </w:r>
      <w:r>
        <w:rPr>
          <w:rFonts w:ascii="Times New Roman" w:hAnsi="Times New Roman" w:eastAsiaTheme="minorEastAsia"/>
          <w:bCs/>
          <w:color w:val="000000"/>
        </w:rPr>
        <w:t>2000</w:t>
      </w:r>
      <w:r>
        <w:rPr>
          <w:rFonts w:ascii="Times New Roman" w:hAnsi="Times New Roman" w:eastAsiaTheme="minorEastAsia"/>
          <w:bCs/>
          <w:i/>
          <w:color w:val="000000"/>
        </w:rPr>
        <w:t>e</w:t>
      </w:r>
      <w:r>
        <w:rPr>
          <w:rFonts w:hint="eastAsia" w:ascii="Times New Roman" w:hAnsi="Times New Roman" w:eastAsiaTheme="minorEastAsia"/>
          <w:bCs/>
          <w:iCs/>
          <w:color w:val="000000"/>
          <w:vertAlign w:val="subscript"/>
        </w:rPr>
        <w:t>1</w:t>
      </w:r>
      <w:r>
        <w:rPr>
          <w:rFonts w:ascii="Times New Roman" w:hAnsiTheme="minorEastAsia" w:eastAsiaTheme="minorEastAsia"/>
          <w:bCs/>
          <w:color w:val="000000"/>
        </w:rPr>
        <w:t>（</w:t>
      </w:r>
      <w:r>
        <w:rPr>
          <w:rFonts w:hint="eastAsia" w:ascii="Times New Roman" w:hAnsi="Times New Roman" w:eastAsiaTheme="minorEastAsia"/>
          <w:bCs/>
          <w:color w:val="000000"/>
        </w:rPr>
        <w:t>4</w:t>
      </w:r>
      <w:r>
        <w:rPr>
          <w:rFonts w:ascii="Times New Roman" w:hAnsi="Times New Roman" w:eastAsiaTheme="minorEastAsia"/>
          <w:bCs/>
          <w:color w:val="000000"/>
        </w:rPr>
        <w:t>kg</w:t>
      </w:r>
      <w:r>
        <w:rPr>
          <w:rFonts w:ascii="Times New Roman" w:hAnsiTheme="minorEastAsia" w:eastAsiaTheme="minorEastAsia"/>
          <w:bCs/>
          <w:color w:val="000000"/>
        </w:rPr>
        <w:t>）</w:t>
      </w:r>
      <w:r>
        <w:rPr>
          <w:rFonts w:hint="eastAsia" w:ascii="Times New Roman" w:hAnsiTheme="minorEastAsia" w:eastAsiaTheme="minorEastAsia"/>
          <w:bCs/>
          <w:color w:val="000000"/>
        </w:rPr>
        <w:t>、第1个最大秤量（6kg）、</w:t>
      </w:r>
      <w:r>
        <w:rPr>
          <w:rFonts w:ascii="Times New Roman" w:hAnsi="Times New Roman" w:eastAsiaTheme="minorEastAsia"/>
          <w:bCs/>
          <w:color w:val="000000"/>
        </w:rPr>
        <w:t>2000</w:t>
      </w:r>
      <w:r>
        <w:rPr>
          <w:rFonts w:ascii="Times New Roman" w:hAnsi="Times New Roman" w:eastAsiaTheme="minorEastAsia"/>
          <w:bCs/>
          <w:i/>
          <w:color w:val="000000"/>
        </w:rPr>
        <w:t>e</w:t>
      </w:r>
      <w:r>
        <w:rPr>
          <w:rFonts w:hint="eastAsia" w:ascii="Times New Roman" w:hAnsi="Times New Roman" w:eastAsiaTheme="minorEastAsia"/>
          <w:bCs/>
          <w:iCs/>
          <w:color w:val="000000"/>
          <w:vertAlign w:val="subscript"/>
        </w:rPr>
        <w:t>2</w:t>
      </w:r>
      <w:r>
        <w:rPr>
          <w:rFonts w:ascii="Times New Roman" w:hAnsiTheme="minorEastAsia" w:eastAsiaTheme="minorEastAsia"/>
          <w:bCs/>
          <w:color w:val="000000"/>
        </w:rPr>
        <w:t>（</w:t>
      </w:r>
      <w:r>
        <w:rPr>
          <w:rFonts w:hint="eastAsia" w:ascii="Times New Roman" w:hAnsi="Times New Roman" w:eastAsiaTheme="minorEastAsia"/>
          <w:bCs/>
          <w:color w:val="000000"/>
        </w:rPr>
        <w:t>10</w:t>
      </w:r>
      <w:r>
        <w:rPr>
          <w:rFonts w:ascii="Times New Roman" w:hAnsi="Times New Roman" w:eastAsiaTheme="minorEastAsia"/>
          <w:bCs/>
          <w:color w:val="000000"/>
        </w:rPr>
        <w:t>kg</w:t>
      </w:r>
      <w:r>
        <w:rPr>
          <w:rFonts w:ascii="Times New Roman" w:hAnsiTheme="minorEastAsia" w:eastAsiaTheme="minorEastAsia"/>
          <w:bCs/>
          <w:color w:val="000000"/>
        </w:rPr>
        <w:t>）以及</w:t>
      </w:r>
      <w:r>
        <w:rPr>
          <w:rFonts w:hint="eastAsia" w:ascii="Times New Roman" w:hAnsiTheme="minorEastAsia" w:eastAsiaTheme="minorEastAsia"/>
          <w:bCs/>
          <w:color w:val="000000"/>
        </w:rPr>
        <w:t>第2个</w:t>
      </w:r>
      <w:r>
        <w:rPr>
          <w:rFonts w:ascii="Times New Roman" w:hAnsiTheme="minorEastAsia" w:eastAsiaTheme="minorEastAsia"/>
          <w:bCs/>
          <w:color w:val="000000"/>
        </w:rPr>
        <w:t>最大秤量（</w:t>
      </w:r>
      <w:r>
        <w:rPr>
          <w:rFonts w:ascii="Times New Roman" w:hAnsi="Times New Roman" w:eastAsiaTheme="minorEastAsia"/>
          <w:bCs/>
          <w:color w:val="000000"/>
        </w:rPr>
        <w:t>15kg</w:t>
      </w:r>
      <w:r>
        <w:rPr>
          <w:rFonts w:ascii="Times New Roman" w:hAnsiTheme="minorEastAsia" w:eastAsiaTheme="minorEastAsia"/>
          <w:bCs/>
          <w:color w:val="000000"/>
        </w:rPr>
        <w:t>）测量点进行。在符合上述条件下的测量，一般可直接使用本不确定度</w:t>
      </w:r>
      <w:r>
        <w:rPr>
          <w:rFonts w:ascii="Times New Roman" w:hAnsiTheme="minorEastAsia" w:eastAsiaTheme="minorEastAsia"/>
          <w:bCs/>
          <w:color w:val="000000"/>
          <w:kern w:val="2"/>
          <w:szCs w:val="24"/>
        </w:rPr>
        <w:t>评定结果，其他秤量点的示值误差不确定度评定可参照本评定方法。</w:t>
      </w:r>
    </w:p>
    <w:p w14:paraId="6E480342">
      <w:pPr>
        <w:pStyle w:val="3"/>
        <w:ind w:left="0" w:leftChars="0" w:right="-197" w:firstLine="480" w:firstLineChars="200"/>
        <w:rPr>
          <w:rFonts w:ascii="Times New Roman" w:hAnsi="Times New Roman" w:eastAsiaTheme="minorEastAsia"/>
          <w:bCs/>
          <w:color w:val="000000"/>
          <w:kern w:val="2"/>
          <w:szCs w:val="24"/>
        </w:rPr>
      </w:pPr>
    </w:p>
    <w:p w14:paraId="5BB1E4D9">
      <w:pPr>
        <w:rPr>
          <w:rFonts w:hint="eastAsia" w:asciiTheme="minorEastAsia" w:hAnsiTheme="minorEastAsia"/>
          <w:b/>
          <w:kern w:val="44"/>
          <w:sz w:val="30"/>
          <w:szCs w:val="30"/>
        </w:rPr>
      </w:pPr>
      <w:r>
        <w:rPr>
          <w:rFonts w:hint="eastAsia" w:asciiTheme="minorEastAsia" w:hAnsiTheme="minorEastAsia"/>
          <w:b/>
          <w:kern w:val="44"/>
          <w:sz w:val="30"/>
          <w:szCs w:val="30"/>
        </w:rPr>
        <w:t>2</w:t>
      </w:r>
      <w:r>
        <w:rPr>
          <w:rFonts w:asciiTheme="minorEastAsia" w:hAnsiTheme="minorEastAsia"/>
          <w:b/>
          <w:kern w:val="44"/>
          <w:sz w:val="30"/>
          <w:szCs w:val="30"/>
        </w:rPr>
        <w:t>.</w:t>
      </w:r>
      <w:r>
        <w:rPr>
          <w:rFonts w:hint="eastAsia" w:asciiTheme="minorEastAsia" w:hAnsiTheme="minorEastAsia"/>
          <w:b/>
          <w:kern w:val="44"/>
          <w:sz w:val="30"/>
          <w:szCs w:val="30"/>
        </w:rPr>
        <w:t>测量模型</w:t>
      </w:r>
    </w:p>
    <w:p w14:paraId="52A54BFF">
      <w:pPr>
        <w:spacing w:line="360" w:lineRule="auto"/>
        <w:ind w:left="561" w:right="556" w:firstLine="561"/>
        <w:jc w:val="left"/>
        <w:rPr>
          <w:rFonts w:hint="eastAsia"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position w:val="-6"/>
          <w:sz w:val="28"/>
          <w:szCs w:val="28"/>
        </w:rPr>
        <w:object>
          <v:shape id="_x0000_i1052" o:spt="75" type="#_x0000_t75" style="height:17.7pt;width:124.75pt;" o:ole="t" filled="f" o:preferrelative="t" stroked="f" coordsize="21600,21600">
            <v:path/>
            <v:fill on="f" focussize="0,0"/>
            <v:stroke on="f" joinstyle="miter"/>
            <v:imagedata r:id="rId10" o:title=""/>
            <o:lock v:ext="edit" aspectratio="t"/>
            <w10:wrap type="none"/>
            <w10:anchorlock/>
          </v:shape>
          <o:OLEObject Type="Embed" ProgID="Equation.3" ShapeID="_x0000_i1052" DrawAspect="Content" ObjectID="_1468075770" r:id="rId94">
            <o:LockedField>false</o:LockedField>
          </o:OLEObject>
        </w:object>
      </w:r>
      <w:r>
        <w:rPr>
          <w:rFonts w:hint="eastAsia" w:asciiTheme="minorEastAsia" w:hAnsiTheme="minorEastAsia"/>
          <w:sz w:val="28"/>
          <w:szCs w:val="28"/>
        </w:rPr>
        <w:t xml:space="preserve">                          （1）                       </w:t>
      </w:r>
    </w:p>
    <w:p w14:paraId="2A615672">
      <w:pPr>
        <w:spacing w:line="360" w:lineRule="auto"/>
        <w:ind w:right="556"/>
        <w:rPr>
          <w:rFonts w:hint="eastAsia"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t>式中：</w:t>
      </w:r>
      <w:r>
        <w:rPr>
          <w:rFonts w:asciiTheme="minorEastAsia" w:hAnsiTheme="minorEastAsia"/>
          <w:i/>
          <w:sz w:val="28"/>
          <w:szCs w:val="28"/>
        </w:rPr>
        <w:t>E</w:t>
      </w:r>
      <w:r>
        <w:rPr>
          <w:rFonts w:asciiTheme="minorEastAsia" w:hAnsiTheme="minorEastAsia"/>
          <w:sz w:val="28"/>
          <w:szCs w:val="28"/>
        </w:rPr>
        <w:t>—</w:t>
      </w:r>
      <w:r>
        <w:rPr>
          <w:rFonts w:hint="eastAsia" w:asciiTheme="minorEastAsia" w:hAnsiTheme="minorEastAsia"/>
          <w:sz w:val="28"/>
          <w:szCs w:val="28"/>
        </w:rPr>
        <w:t>化整前的</w:t>
      </w:r>
      <w:r>
        <w:rPr>
          <w:rFonts w:asciiTheme="minorEastAsia" w:hAnsiTheme="minorEastAsia"/>
          <w:sz w:val="28"/>
          <w:szCs w:val="28"/>
        </w:rPr>
        <w:t>误差</w:t>
      </w:r>
      <w:r>
        <w:rPr>
          <w:rFonts w:hint="eastAsia" w:asciiTheme="minorEastAsia" w:hAnsiTheme="minorEastAsia"/>
          <w:sz w:val="28"/>
          <w:szCs w:val="28"/>
        </w:rPr>
        <w:t>，g</w:t>
      </w:r>
      <w:r>
        <w:rPr>
          <w:rFonts w:asciiTheme="minorEastAsia" w:hAnsiTheme="minorEastAsia"/>
          <w:sz w:val="28"/>
          <w:szCs w:val="28"/>
        </w:rPr>
        <w:t>；</w:t>
      </w:r>
    </w:p>
    <w:p w14:paraId="733E20F6">
      <w:pPr>
        <w:spacing w:line="360" w:lineRule="auto"/>
        <w:ind w:left="561" w:right="556" w:firstLine="561"/>
        <w:rPr>
          <w:rFonts w:hint="eastAsia"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i/>
          <w:sz w:val="28"/>
          <w:szCs w:val="28"/>
        </w:rPr>
        <w:t>I</w:t>
      </w:r>
      <w:r>
        <w:rPr>
          <w:rFonts w:asciiTheme="minorEastAsia" w:hAnsiTheme="minorEastAsia"/>
          <w:sz w:val="28"/>
          <w:szCs w:val="28"/>
        </w:rPr>
        <w:t>—示值</w:t>
      </w:r>
      <w:r>
        <w:rPr>
          <w:rFonts w:hint="eastAsia" w:asciiTheme="minorEastAsia" w:hAnsiTheme="minorEastAsia"/>
          <w:sz w:val="28"/>
          <w:szCs w:val="28"/>
        </w:rPr>
        <w:t>，kg；</w:t>
      </w:r>
    </w:p>
    <w:p w14:paraId="31837D7F">
      <w:pPr>
        <w:spacing w:line="360" w:lineRule="auto"/>
        <w:ind w:left="561" w:right="556" w:firstLine="561"/>
        <w:rPr>
          <w:rFonts w:hint="eastAsia" w:asciiTheme="minorEastAsia" w:hAnsiTheme="minorEastAsia"/>
          <w:sz w:val="28"/>
          <w:szCs w:val="28"/>
        </w:rPr>
      </w:pPr>
      <w:r>
        <w:rPr>
          <w:rFonts w:hint="eastAsia" w:asciiTheme="minorEastAsia" w:hAnsiTheme="minorEastAsia"/>
          <w:i/>
          <w:sz w:val="28"/>
          <w:szCs w:val="28"/>
        </w:rPr>
        <w:t xml:space="preserve"> L</w:t>
      </w:r>
      <w:r>
        <w:rPr>
          <w:rFonts w:asciiTheme="minorEastAsia" w:hAnsiTheme="minorEastAsia"/>
          <w:sz w:val="28"/>
          <w:szCs w:val="28"/>
        </w:rPr>
        <w:t>—</w:t>
      </w:r>
      <w:r>
        <w:rPr>
          <w:rFonts w:hint="eastAsia" w:asciiTheme="minorEastAsia" w:hAnsiTheme="minorEastAsia"/>
          <w:sz w:val="28"/>
          <w:szCs w:val="28"/>
        </w:rPr>
        <w:t>载荷，kg</w:t>
      </w:r>
      <w:r>
        <w:rPr>
          <w:rFonts w:asciiTheme="minorEastAsia" w:hAnsiTheme="minorEastAsia"/>
          <w:sz w:val="28"/>
          <w:szCs w:val="28"/>
        </w:rPr>
        <w:t>；</w:t>
      </w:r>
    </w:p>
    <w:p w14:paraId="1C723BFE">
      <w:pPr>
        <w:spacing w:line="360" w:lineRule="auto"/>
        <w:ind w:left="561" w:right="556" w:firstLine="561"/>
        <w:rPr>
          <w:rFonts w:hint="eastAsia" w:asciiTheme="minorEastAsia" w:hAnsiTheme="minorEastAsia"/>
          <w:sz w:val="28"/>
          <w:szCs w:val="28"/>
        </w:rPr>
      </w:pPr>
      <w:r>
        <w:rPr>
          <w:rFonts w:hint="eastAsia" w:asciiTheme="minorEastAsia" w:hAnsiTheme="minorEastAsia"/>
          <w:i/>
          <w:sz w:val="28"/>
          <w:szCs w:val="28"/>
        </w:rPr>
        <w:t xml:space="preserve"> </w:t>
      </w:r>
      <w:r>
        <w:rPr>
          <w:rFonts w:asciiTheme="minorEastAsia" w:hAnsiTheme="minorEastAsia"/>
          <w:i/>
          <w:sz w:val="28"/>
          <w:szCs w:val="28"/>
        </w:rPr>
        <w:t>e</w:t>
      </w:r>
      <w:r>
        <w:rPr>
          <w:rFonts w:asciiTheme="minorEastAsia" w:hAnsiTheme="minorEastAsia"/>
          <w:sz w:val="28"/>
          <w:szCs w:val="28"/>
        </w:rPr>
        <w:t>—</w:t>
      </w:r>
      <w:r>
        <w:rPr>
          <w:rFonts w:hint="eastAsia" w:asciiTheme="minorEastAsia" w:hAnsiTheme="minorEastAsia"/>
          <w:sz w:val="28"/>
          <w:szCs w:val="28"/>
        </w:rPr>
        <w:t>检定</w:t>
      </w:r>
      <w:r>
        <w:rPr>
          <w:rFonts w:asciiTheme="minorEastAsia" w:hAnsiTheme="minorEastAsia"/>
          <w:sz w:val="28"/>
          <w:szCs w:val="28"/>
        </w:rPr>
        <w:t>分度值</w:t>
      </w:r>
      <w:r>
        <w:rPr>
          <w:rFonts w:hint="eastAsia" w:asciiTheme="minorEastAsia" w:hAnsiTheme="minorEastAsia"/>
          <w:sz w:val="28"/>
          <w:szCs w:val="28"/>
        </w:rPr>
        <w:t>，g；</w:t>
      </w:r>
    </w:p>
    <w:p w14:paraId="6574445B">
      <w:pPr>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t>Δ</w:t>
      </w:r>
      <w:r>
        <w:rPr>
          <w:rFonts w:asciiTheme="minorEastAsia" w:hAnsiTheme="minorEastAsia"/>
          <w:i/>
          <w:sz w:val="28"/>
          <w:szCs w:val="28"/>
        </w:rPr>
        <w:t>L</w:t>
      </w:r>
      <w:r>
        <w:rPr>
          <w:rFonts w:asciiTheme="minorEastAsia" w:hAnsiTheme="minorEastAsia"/>
          <w:sz w:val="28"/>
          <w:szCs w:val="28"/>
        </w:rPr>
        <w:t>—附加</w:t>
      </w:r>
      <w:r>
        <w:rPr>
          <w:rFonts w:hint="eastAsia" w:asciiTheme="minorEastAsia" w:hAnsiTheme="minorEastAsia"/>
          <w:sz w:val="28"/>
          <w:szCs w:val="28"/>
        </w:rPr>
        <w:t xml:space="preserve">砝码，g </w:t>
      </w:r>
    </w:p>
    <w:p w14:paraId="386F4308">
      <w:pPr>
        <w:rPr>
          <w:rFonts w:hint="eastAsia" w:asciiTheme="minorEastAsia" w:hAnsiTheme="minorEastAsia"/>
          <w:b/>
          <w:kern w:val="44"/>
          <w:sz w:val="30"/>
          <w:szCs w:val="30"/>
        </w:rPr>
      </w:pPr>
      <w:r>
        <w:rPr>
          <w:rFonts w:asciiTheme="minorEastAsia" w:hAnsiTheme="minorEastAsia"/>
          <w:b/>
          <w:kern w:val="44"/>
          <w:sz w:val="30"/>
          <w:szCs w:val="30"/>
        </w:rPr>
        <w:t>3</w:t>
      </w:r>
      <w:r>
        <w:rPr>
          <w:rFonts w:hint="eastAsia" w:asciiTheme="minorEastAsia" w:hAnsiTheme="minorEastAsia"/>
          <w:b/>
          <w:kern w:val="44"/>
          <w:sz w:val="30"/>
          <w:szCs w:val="30"/>
        </w:rPr>
        <w:t>.</w:t>
      </w:r>
      <w:r>
        <w:rPr>
          <w:rFonts w:asciiTheme="minorEastAsia" w:hAnsiTheme="minorEastAsia"/>
          <w:b/>
          <w:kern w:val="44"/>
          <w:sz w:val="30"/>
          <w:szCs w:val="30"/>
        </w:rPr>
        <w:t>方差和灵敏系数</w:t>
      </w:r>
    </w:p>
    <w:p w14:paraId="1F6B59EF">
      <w:pPr>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r>
        <w:rPr>
          <w:rFonts w:cs="Arial" w:asciiTheme="minorEastAsia" w:hAnsiTheme="minorEastAsia"/>
          <w:sz w:val="28"/>
          <w:szCs w:val="28"/>
        </w:rPr>
        <w:t>由</w:t>
      </w:r>
      <w:r>
        <w:rPr>
          <w:rFonts w:hint="eastAsia" w:cs="Arial" w:asciiTheme="minorEastAsia" w:hAnsiTheme="minorEastAsia"/>
          <w:sz w:val="28"/>
          <w:szCs w:val="28"/>
        </w:rPr>
        <w:t>公式（1）</w:t>
      </w:r>
      <w:r>
        <w:rPr>
          <w:rFonts w:cs="Arial" w:asciiTheme="minorEastAsia" w:hAnsiTheme="minorEastAsia"/>
          <w:sz w:val="28"/>
          <w:szCs w:val="28"/>
        </w:rPr>
        <w:t>得方差传播公式</w:t>
      </w:r>
      <w:r>
        <w:rPr>
          <w:rFonts w:hint="eastAsia" w:cs="Arial" w:asciiTheme="minorEastAsia" w:hAnsiTheme="minorEastAsia"/>
          <w:sz w:val="28"/>
          <w:szCs w:val="28"/>
        </w:rPr>
        <w:t>：</w:t>
      </w:r>
    </w:p>
    <w:p w14:paraId="7465D8FF">
      <w:pPr>
        <w:tabs>
          <w:tab w:val="left" w:pos="426"/>
          <w:tab w:val="left" w:pos="7513"/>
        </w:tabs>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r>
        <w:rPr>
          <w:rFonts w:cs="Arial" w:asciiTheme="minorEastAsia" w:hAnsiTheme="minorEastAsia"/>
          <w:position w:val="-12"/>
          <w:sz w:val="28"/>
          <w:szCs w:val="28"/>
        </w:rPr>
        <w:object>
          <v:shape id="_x0000_i1053" o:spt="75" type="#_x0000_t75" style="height:23.5pt;width:181.75pt;" o:ole="t" filled="f" o:preferrelative="t" stroked="f" coordsize="21600,21600">
            <v:path/>
            <v:fill on="f" focussize="0,0"/>
            <v:stroke on="f" joinstyle="miter"/>
            <v:imagedata r:id="rId12" o:title=""/>
            <o:lock v:ext="edit" aspectratio="t"/>
            <w10:wrap type="none"/>
            <w10:anchorlock/>
          </v:shape>
          <o:OLEObject Type="Embed" ProgID="Equation.DSMT4" ShapeID="_x0000_i1053" DrawAspect="Content" ObjectID="_1468075771" r:id="rId95">
            <o:LockedField>false</o:LockedField>
          </o:OLEObject>
        </w:object>
      </w:r>
      <w:r>
        <w:rPr>
          <w:rFonts w:hint="eastAsia" w:cs="Arial" w:asciiTheme="minorEastAsia" w:hAnsiTheme="minorEastAsia"/>
          <w:sz w:val="28"/>
          <w:szCs w:val="28"/>
        </w:rPr>
        <w:t xml:space="preserve">                </w:t>
      </w:r>
      <w:r>
        <w:rPr>
          <w:rFonts w:hint="eastAsia" w:asciiTheme="minorEastAsia" w:hAnsiTheme="minorEastAsia"/>
          <w:sz w:val="28"/>
          <w:szCs w:val="28"/>
        </w:rPr>
        <w:t>（2）</w:t>
      </w:r>
    </w:p>
    <w:p w14:paraId="0242B12A">
      <w:pPr>
        <w:spacing w:line="360" w:lineRule="auto"/>
        <w:rPr>
          <w:rFonts w:hint="eastAsia" w:cs="Arial" w:asciiTheme="minorEastAsia" w:hAnsiTheme="minorEastAsia"/>
          <w:sz w:val="28"/>
          <w:szCs w:val="28"/>
        </w:rPr>
      </w:pPr>
      <w:r>
        <w:rPr>
          <w:rFonts w:hint="eastAsia" w:cs="宋体" w:asciiTheme="minorEastAsia" w:hAnsiTheme="minorEastAsia"/>
          <w:sz w:val="28"/>
          <w:szCs w:val="28"/>
          <w:lang w:val="zh-CN" w:bidi="zh-CN"/>
        </w:rPr>
        <w:pict>
          <v:shape id="_x0000_s2180" o:spid="_x0000_s2180" o:spt="75" type="#_x0000_t75" style="position:absolute;left:0pt;margin-left:64.85pt;margin-top:5.35pt;height:20.45pt;width:34.7pt;mso-wrap-distance-left:9pt;mso-wrap-distance-right:9pt;z-index:251681792;mso-width-relative:page;mso-height-relative:page;" o:ole="t" filled="f" o:preferrelative="t" stroked="f" coordsize="21600,21600" wrapcoords="10029 3927 1157 7855 1157 14400 5400 14400 4629 17673 6943 17673 13886 17673 19671 16364 19671 7855 18129 3927 10029 3927">
            <v:path/>
            <v:fill on="f" focussize="0,0"/>
            <v:stroke on="f" joinstyle="miter"/>
            <v:imagedata r:id="rId14" o:title=""/>
            <o:lock v:ext="edit" aspectratio="t"/>
            <w10:wrap type="tight"/>
          </v:shape>
          <o:OLEObject Type="Embed" ProgID="Equation.DSMT4" ShapeID="_x0000_s2180" DrawAspect="Content" ObjectID="_1468075772" r:id="rId96">
            <o:LockedField>false</o:LockedField>
          </o:OLEObject>
        </w:pict>
      </w:r>
      <w:r>
        <w:rPr>
          <w:rFonts w:hint="eastAsia" w:cs="Arial" w:asciiTheme="minorEastAsia" w:hAnsiTheme="minorEastAsia"/>
          <w:sz w:val="28"/>
          <w:szCs w:val="28"/>
        </w:rPr>
        <w:t xml:space="preserve">   </w:t>
      </w:r>
      <w:r>
        <w:rPr>
          <w:rFonts w:cs="Arial" w:asciiTheme="minorEastAsia" w:hAnsiTheme="minorEastAsia"/>
          <w:sz w:val="28"/>
          <w:szCs w:val="28"/>
        </w:rPr>
        <w:t>式中</w:t>
      </w:r>
      <w:r>
        <w:rPr>
          <w:rFonts w:hint="eastAsia" w:cs="Arial" w:asciiTheme="minorEastAsia" w:hAnsiTheme="minorEastAsia"/>
          <w:sz w:val="28"/>
          <w:szCs w:val="28"/>
        </w:rPr>
        <w:t xml:space="preserve">：               </w:t>
      </w:r>
      <w:r>
        <w:rPr>
          <w:rFonts w:asciiTheme="minorEastAsia" w:hAnsiTheme="minorEastAsia"/>
          <w:sz w:val="28"/>
          <w:szCs w:val="28"/>
        </w:rPr>
        <w:t>—</w:t>
      </w:r>
      <w:r>
        <w:rPr>
          <w:rFonts w:cs="Arial" w:asciiTheme="minorEastAsia" w:hAnsiTheme="minorEastAsia"/>
          <w:sz w:val="28"/>
          <w:szCs w:val="28"/>
        </w:rPr>
        <w:t>示值误差的测量不确定度；</w:t>
      </w:r>
    </w:p>
    <w:p w14:paraId="53935BEB">
      <w:pPr>
        <w:spacing w:line="360" w:lineRule="auto"/>
        <w:rPr>
          <w:rFonts w:hint="eastAsia" w:cs="Arial" w:asciiTheme="minorEastAsia" w:hAnsiTheme="minorEastAsia"/>
          <w:sz w:val="28"/>
          <w:szCs w:val="28"/>
        </w:rPr>
      </w:pPr>
      <w:r>
        <w:rPr>
          <w:rFonts w:hint="eastAsia" w:cs="宋体" w:asciiTheme="minorEastAsia" w:hAnsiTheme="minorEastAsia"/>
          <w:sz w:val="28"/>
          <w:szCs w:val="28"/>
          <w:lang w:val="zh-CN" w:bidi="zh-CN"/>
        </w:rPr>
        <w:pict>
          <v:shape id="_x0000_s2178" o:spid="_x0000_s2178" o:spt="75" type="#_x0000_t75" style="position:absolute;left:0pt;margin-left:62.05pt;margin-top:29.2pt;height:24.45pt;width:19.2pt;z-index:251679744;mso-width-relative:page;mso-height-relative:page;" o:ole="t" filled="f" o:preferrelative="t" stroked="f" coordsize="21600,21600">
            <v:path/>
            <v:fill on="f" focussize="0,0"/>
            <v:stroke on="f" joinstyle="miter"/>
            <v:imagedata r:id="rId16" o:title=""/>
            <o:lock v:ext="edit" aspectratio="t"/>
          </v:shape>
          <o:OLEObject Type="Embed" ProgID="Equation.DSMT4" ShapeID="_x0000_s2178" DrawAspect="Content" ObjectID="_1468075773" r:id="rId97">
            <o:LockedField>false</o:LockedField>
          </o:OLEObject>
        </w:pict>
      </w:r>
      <w:r>
        <w:rPr>
          <w:rFonts w:hint="eastAsia" w:cs="宋体" w:asciiTheme="minorEastAsia" w:hAnsiTheme="minorEastAsia"/>
          <w:sz w:val="28"/>
          <w:szCs w:val="28"/>
          <w:lang w:val="zh-CN" w:bidi="zh-CN"/>
        </w:rPr>
        <w:pict>
          <v:shape id="_x0000_s2177" o:spid="_x0000_s2177" o:spt="75" type="#_x0000_t75" style="position:absolute;left:0pt;margin-left:59.8pt;margin-top:0.95pt;height:24.55pt;width:16.1pt;z-index:251678720;mso-width-relative:page;mso-height-relative:page;" o:ole="t" filled="f" o:preferrelative="t" stroked="f" coordsize="21600,21600">
            <v:path/>
            <v:fill on="f" focussize="0,0"/>
            <v:stroke on="f" joinstyle="miter"/>
            <v:imagedata r:id="rId18" o:title=""/>
            <o:lock v:ext="edit" aspectratio="t"/>
          </v:shape>
          <o:OLEObject Type="Embed" ProgID="Equation.DSMT4" ShapeID="_x0000_s2177" DrawAspect="Content" ObjectID="_1468075774" r:id="rId98">
            <o:LockedField>false</o:LockedField>
          </o:OLEObject>
        </w:pict>
      </w:r>
      <w:r>
        <w:rPr>
          <w:rFonts w:hint="eastAsia" w:cs="Arial" w:asciiTheme="minorEastAsia" w:hAnsiTheme="minorEastAsia"/>
          <w:i/>
          <w:sz w:val="28"/>
          <w:szCs w:val="28"/>
        </w:rPr>
        <w:t xml:space="preserve">     </w:t>
      </w:r>
      <w:r>
        <w:rPr>
          <w:rFonts w:cs="Arial" w:asciiTheme="minorEastAsia" w:hAnsiTheme="minorEastAsia"/>
          <w:i/>
          <w:sz w:val="28"/>
          <w:szCs w:val="28"/>
        </w:rPr>
        <w:t xml:space="preserve">  </w:t>
      </w:r>
      <w:r>
        <w:rPr>
          <w:rFonts w:hint="eastAsia" w:cs="Arial" w:asciiTheme="minorEastAsia" w:hAnsiTheme="minorEastAsia"/>
          <w:i/>
          <w:sz w:val="28"/>
          <w:szCs w:val="28"/>
        </w:rPr>
        <w:t xml:space="preserve">     </w:t>
      </w:r>
      <w:r>
        <w:rPr>
          <w:rFonts w:asciiTheme="minorEastAsia" w:hAnsiTheme="minorEastAsia"/>
          <w:sz w:val="28"/>
          <w:szCs w:val="28"/>
        </w:rPr>
        <w:t>—</w:t>
      </w:r>
      <w:r>
        <w:rPr>
          <w:rFonts w:hint="eastAsia" w:cs="Arial" w:asciiTheme="minorEastAsia" w:hAnsiTheme="minorEastAsia"/>
          <w:sz w:val="28"/>
          <w:szCs w:val="28"/>
        </w:rPr>
        <w:t>数字指示秤</w:t>
      </w:r>
      <w:r>
        <w:rPr>
          <w:rFonts w:cs="Arial" w:asciiTheme="minorEastAsia" w:hAnsiTheme="minorEastAsia"/>
          <w:sz w:val="28"/>
          <w:szCs w:val="28"/>
        </w:rPr>
        <w:t>示值引入的不确定度分量；</w:t>
      </w:r>
    </w:p>
    <w:p w14:paraId="573A2109">
      <w:pPr>
        <w:spacing w:line="360" w:lineRule="auto"/>
        <w:rPr>
          <w:rFonts w:hint="eastAsia" w:cs="Arial" w:asciiTheme="minorEastAsia" w:hAnsiTheme="minorEastAsia"/>
          <w:sz w:val="28"/>
          <w:szCs w:val="28"/>
        </w:rPr>
      </w:pPr>
      <w:r>
        <w:rPr>
          <w:rFonts w:hint="eastAsia" w:cs="宋体" w:asciiTheme="minorEastAsia" w:hAnsiTheme="minorEastAsia"/>
          <w:sz w:val="28"/>
          <w:szCs w:val="28"/>
          <w:lang w:val="zh-CN" w:bidi="zh-CN"/>
        </w:rPr>
        <w:pict>
          <v:shape id="_x0000_s2179" o:spid="_x0000_s2179" o:spt="75" type="#_x0000_t75" style="position:absolute;left:0pt;margin-left:60.65pt;margin-top:30.7pt;height:26.6pt;width:26.6pt;mso-wrap-distance-left:9pt;mso-wrap-distance-right:9pt;z-index:251680768;mso-width-relative:page;mso-height-relative:page;" o:ole="t" filled="f" o:preferrelative="t" stroked="f" coordsize="21600,21600" wrapcoords="745 7448 0 12662 3724 17131 7448 17131 18621 17131 19366 14152 17131 11172 8193 7448 745 7448">
            <v:path/>
            <v:fill on="f" focussize="0,0"/>
            <v:stroke on="f" joinstyle="miter"/>
            <v:imagedata r:id="rId20" o:title=""/>
            <o:lock v:ext="edit" aspectratio="t"/>
            <w10:wrap type="tight"/>
          </v:shape>
          <o:OLEObject Type="Embed" ProgID="Equation.DSMT4" ShapeID="_x0000_s2179" DrawAspect="Content" ObjectID="_1468075775" r:id="rId99">
            <o:LockedField>false</o:LockedField>
          </o:OLEObject>
        </w:pict>
      </w:r>
      <w:r>
        <w:rPr>
          <w:rFonts w:hint="eastAsia" w:cs="Arial" w:asciiTheme="minorEastAsia" w:hAnsiTheme="minorEastAsia"/>
          <w:i/>
          <w:sz w:val="28"/>
          <w:szCs w:val="28"/>
        </w:rPr>
        <w:t xml:space="preserve">            </w:t>
      </w:r>
      <w:r>
        <w:rPr>
          <w:rFonts w:asciiTheme="minorEastAsia" w:hAnsiTheme="minorEastAsia"/>
          <w:sz w:val="28"/>
          <w:szCs w:val="28"/>
        </w:rPr>
        <w:t>—</w:t>
      </w:r>
      <w:r>
        <w:rPr>
          <w:rFonts w:cs="Arial" w:asciiTheme="minorEastAsia" w:hAnsiTheme="minorEastAsia"/>
          <w:sz w:val="28"/>
          <w:szCs w:val="28"/>
        </w:rPr>
        <w:t>标准砝码引入的不确定度分量；</w:t>
      </w:r>
    </w:p>
    <w:p w14:paraId="6C123EDE">
      <w:pPr>
        <w:spacing w:line="360" w:lineRule="auto"/>
        <w:rPr>
          <w:rFonts w:hint="eastAsia" w:cs="Arial" w:asciiTheme="minorEastAsia" w:hAnsiTheme="minorEastAsia"/>
          <w:sz w:val="28"/>
          <w:szCs w:val="28"/>
        </w:rPr>
      </w:pPr>
      <w:r>
        <w:rPr>
          <w:rFonts w:hint="eastAsia" w:cs="Arial" w:asciiTheme="minorEastAsia" w:hAnsiTheme="minorEastAsia"/>
          <w:i/>
          <w:sz w:val="28"/>
          <w:szCs w:val="28"/>
        </w:rPr>
        <w:t xml:space="preserve">          </w:t>
      </w:r>
      <w:r>
        <w:rPr>
          <w:rFonts w:asciiTheme="minorEastAsia" w:hAnsiTheme="minorEastAsia"/>
          <w:sz w:val="28"/>
          <w:szCs w:val="28"/>
        </w:rPr>
        <w:t>—</w:t>
      </w:r>
      <w:r>
        <w:rPr>
          <w:rFonts w:cs="Arial" w:asciiTheme="minorEastAsia" w:hAnsiTheme="minorEastAsia"/>
          <w:sz w:val="28"/>
          <w:szCs w:val="28"/>
        </w:rPr>
        <w:t>附加载荷引入的不确定度分量。</w:t>
      </w:r>
    </w:p>
    <w:p w14:paraId="1302BA5F">
      <w:pPr>
        <w:tabs>
          <w:tab w:val="left" w:pos="426"/>
          <w:tab w:val="left" w:pos="851"/>
        </w:tabs>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r>
        <w:rPr>
          <w:rFonts w:cs="Arial" w:asciiTheme="minorEastAsia" w:hAnsiTheme="minorEastAsia"/>
          <w:sz w:val="28"/>
          <w:szCs w:val="28"/>
        </w:rPr>
        <w:t>灵敏系数：</w:t>
      </w:r>
    </w:p>
    <w:p w14:paraId="6AB47B64">
      <w:pPr>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r>
        <w:rPr>
          <w:rFonts w:cs="Arial" w:asciiTheme="minorEastAsia" w:hAnsiTheme="minorEastAsia"/>
          <w:position w:val="-24"/>
          <w:sz w:val="28"/>
          <w:szCs w:val="28"/>
        </w:rPr>
        <w:object>
          <v:shape id="_x0000_i1054" o:spt="75" type="#_x0000_t75" style="height:32.75pt;width:199.45pt;" o:ole="t" filled="f" o:preferrelative="t" stroked="f" coordsize="21600,21600">
            <v:path/>
            <v:fill on="f" focussize="0,0"/>
            <v:stroke on="f" joinstyle="miter"/>
            <v:imagedata r:id="rId22" o:title=""/>
            <o:lock v:ext="edit" aspectratio="t"/>
            <w10:wrap type="none"/>
            <w10:anchorlock/>
          </v:shape>
          <o:OLEObject Type="Embed" ProgID="Equation.DSMT4" ShapeID="_x0000_i1054" DrawAspect="Content" ObjectID="_1468075776" r:id="rId100">
            <o:LockedField>false</o:LockedField>
          </o:OLEObject>
        </w:object>
      </w:r>
    </w:p>
    <w:p w14:paraId="28EEA3F7">
      <w:pPr>
        <w:spacing w:line="360" w:lineRule="auto"/>
        <w:rPr>
          <w:rFonts w:hint="eastAsia" w:cs="Arial" w:asciiTheme="minorEastAsia" w:hAnsiTheme="minorEastAsia"/>
          <w:sz w:val="28"/>
          <w:szCs w:val="28"/>
        </w:rPr>
      </w:pPr>
      <w:r>
        <w:rPr>
          <w:rFonts w:hint="eastAsia" w:eastAsia="宋体" w:cs="Arial" w:asciiTheme="minorEastAsia" w:hAnsiTheme="minorEastAsia"/>
          <w:sz w:val="28"/>
          <w:szCs w:val="28"/>
        </w:rPr>
        <w:pict>
          <v:shape id="_x0000_s2186" o:spid="_x0000_s2186" o:spt="75" type="#_x0000_t75" style="position:absolute;left:0pt;margin-left:71.4pt;margin-top:2.55pt;height:23.7pt;width:135pt;z-index:251687936;mso-width-relative:page;mso-height-relative:page;" o:ole="t" filled="f" o:preferrelative="t" stroked="f" coordsize="21600,21600">
            <v:path/>
            <v:fill on="f" focussize="0,0"/>
            <v:stroke on="f" joinstyle="miter"/>
            <v:imagedata r:id="rId24" o:title=""/>
            <o:lock v:ext="edit" aspectratio="t"/>
          </v:shape>
          <o:OLEObject Type="Embed" ProgID="Equation.3" ShapeID="_x0000_s2186" DrawAspect="Content" ObjectID="_1468075777" r:id="rId101">
            <o:LockedField>false</o:LockedField>
          </o:OLEObject>
        </w:pict>
      </w:r>
      <w:r>
        <w:rPr>
          <w:rFonts w:hint="eastAsia" w:cs="Arial" w:asciiTheme="minorEastAsia" w:hAnsiTheme="minorEastAsia"/>
          <w:sz w:val="28"/>
          <w:szCs w:val="28"/>
        </w:rPr>
        <w:t xml:space="preserve">    </w:t>
      </w:r>
      <w:r>
        <w:rPr>
          <w:rFonts w:cs="Arial" w:asciiTheme="minorEastAsia" w:hAnsiTheme="minorEastAsia"/>
          <w:sz w:val="28"/>
          <w:szCs w:val="28"/>
        </w:rPr>
        <w:t xml:space="preserve">因此， </w:t>
      </w:r>
      <w:r>
        <w:rPr>
          <w:rFonts w:hint="eastAsia" w:cs="Arial" w:asciiTheme="minorEastAsia" w:hAnsiTheme="minorEastAsia"/>
          <w:sz w:val="28"/>
          <w:szCs w:val="28"/>
        </w:rPr>
        <w:t xml:space="preserve">                                         </w:t>
      </w:r>
      <w:r>
        <w:rPr>
          <w:rFonts w:hint="eastAsia" w:asciiTheme="minorEastAsia" w:hAnsiTheme="minorEastAsia"/>
          <w:sz w:val="28"/>
          <w:szCs w:val="28"/>
        </w:rPr>
        <w:t>（3）</w:t>
      </w:r>
    </w:p>
    <w:p w14:paraId="6614FF23">
      <w:pPr>
        <w:spacing w:line="360" w:lineRule="auto"/>
        <w:ind w:firstLine="480"/>
        <w:rPr>
          <w:rFonts w:hint="eastAsia" w:cs="Arial" w:asciiTheme="minorEastAsia" w:hAnsiTheme="minorEastAsia"/>
          <w:sz w:val="28"/>
          <w:szCs w:val="28"/>
        </w:rPr>
      </w:pPr>
      <w:r>
        <w:rPr>
          <w:rFonts w:hint="eastAsia" w:cs="Arial" w:asciiTheme="minorEastAsia" w:hAnsiTheme="minorEastAsia"/>
          <w:sz w:val="28"/>
          <w:szCs w:val="28"/>
        </w:rPr>
        <w:t>由于实际测量时附加砝码的值和误差均很小，对测量结果影响很小，可以忽略不计，故将公式（3）简化为公式</w:t>
      </w:r>
      <w:r>
        <w:rPr>
          <w:rFonts w:hint="eastAsia" w:asciiTheme="minorEastAsia" w:hAnsiTheme="minorEastAsia"/>
          <w:sz w:val="28"/>
          <w:szCs w:val="28"/>
        </w:rPr>
        <w:t>（4）</w:t>
      </w:r>
      <w:r>
        <w:rPr>
          <w:rFonts w:hint="eastAsia" w:cs="Arial" w:asciiTheme="minorEastAsia" w:hAnsiTheme="minorEastAsia"/>
          <w:sz w:val="28"/>
          <w:szCs w:val="28"/>
        </w:rPr>
        <w:t>：</w:t>
      </w:r>
    </w:p>
    <w:p w14:paraId="4E8CDBB3">
      <w:pPr>
        <w:tabs>
          <w:tab w:val="left" w:pos="426"/>
          <w:tab w:val="left" w:pos="7513"/>
        </w:tabs>
        <w:spacing w:line="360" w:lineRule="auto"/>
        <w:jc w:val="center"/>
        <w:rPr>
          <w:rFonts w:hint="eastAsia" w:asciiTheme="minorEastAsia" w:hAnsiTheme="minorEastAsia"/>
          <w:sz w:val="28"/>
          <w:szCs w:val="28"/>
        </w:rPr>
      </w:pPr>
      <w:r>
        <w:rPr>
          <w:rFonts w:hint="eastAsia" w:eastAsia="宋体" w:cs="Arial" w:asciiTheme="minorEastAsia" w:hAnsiTheme="minorEastAsia"/>
          <w:sz w:val="28"/>
          <w:szCs w:val="28"/>
        </w:rPr>
        <w:pict>
          <v:shape id="_x0000_s2187" o:spid="_x0000_s2187" o:spt="75" type="#_x0000_t75" style="position:absolute;left:0pt;margin-left:75.9pt;margin-top:0.2pt;height:24pt;width:102.75pt;z-index:251688960;mso-width-relative:page;mso-height-relative:page;" o:ole="t" filled="f" o:preferrelative="t" stroked="f" coordsize="21600,21600">
            <v:path/>
            <v:fill on="f" focussize="0,0"/>
            <v:stroke on="f" joinstyle="miter"/>
            <v:imagedata r:id="rId26" o:title=""/>
            <o:lock v:ext="edit" aspectratio="t"/>
          </v:shape>
          <o:OLEObject Type="Embed" ProgID="Equation.3" ShapeID="_x0000_s2187" DrawAspect="Content" ObjectID="_1468075778" r:id="rId102">
            <o:LockedField>false</o:LockedField>
          </o:OLEObject>
        </w:pict>
      </w:r>
      <w:r>
        <w:rPr>
          <w:rFonts w:hint="eastAsia" w:cs="Arial" w:asciiTheme="minorEastAsia" w:hAnsiTheme="minorEastAsia"/>
          <w:sz w:val="28"/>
          <w:szCs w:val="28"/>
        </w:rPr>
        <w:t xml:space="preserve">                                              </w:t>
      </w:r>
      <w:r>
        <w:rPr>
          <w:rFonts w:hint="eastAsia" w:asciiTheme="minorEastAsia" w:hAnsiTheme="minorEastAsia"/>
          <w:sz w:val="28"/>
          <w:szCs w:val="28"/>
        </w:rPr>
        <w:t>（4）</w:t>
      </w:r>
    </w:p>
    <w:p w14:paraId="0CD530C8">
      <w:pPr>
        <w:rPr>
          <w:rFonts w:hint="eastAsia" w:asciiTheme="minorEastAsia" w:hAnsiTheme="minorEastAsia"/>
          <w:b/>
          <w:kern w:val="44"/>
          <w:sz w:val="30"/>
          <w:szCs w:val="30"/>
        </w:rPr>
      </w:pPr>
      <w:r>
        <w:rPr>
          <w:rFonts w:hint="eastAsia" w:asciiTheme="minorEastAsia" w:hAnsiTheme="minorEastAsia"/>
          <w:b/>
          <w:kern w:val="44"/>
          <w:sz w:val="30"/>
          <w:szCs w:val="30"/>
        </w:rPr>
        <w:t>4.不确定度分量评定</w:t>
      </w:r>
    </w:p>
    <w:p w14:paraId="69BD1875">
      <w:pPr>
        <w:spacing w:line="360" w:lineRule="auto"/>
        <w:rPr>
          <w:rFonts w:hint="eastAsia" w:asciiTheme="minorEastAsia" w:hAnsiTheme="minorEastAsia"/>
          <w:sz w:val="28"/>
          <w:szCs w:val="28"/>
        </w:rPr>
      </w:pPr>
      <w:r>
        <w:rPr>
          <w:rFonts w:hint="eastAsia" w:asciiTheme="minorEastAsia" w:hAnsiTheme="minorEastAsia"/>
          <w:sz w:val="28"/>
          <w:szCs w:val="28"/>
        </w:rPr>
        <w:t>4</w:t>
      </w:r>
      <w:r>
        <w:rPr>
          <w:rFonts w:asciiTheme="minorEastAsia" w:hAnsiTheme="minorEastAsia"/>
          <w:sz w:val="28"/>
          <w:szCs w:val="28"/>
        </w:rPr>
        <w:t>.</w:t>
      </w:r>
      <w:r>
        <w:rPr>
          <w:rFonts w:hint="eastAsia" w:asciiTheme="minorEastAsia" w:hAnsiTheme="minorEastAsia"/>
          <w:sz w:val="28"/>
          <w:szCs w:val="28"/>
        </w:rPr>
        <w:t>1由标准砝码引入的标准不确定度</w:t>
      </w:r>
      <w:r>
        <w:rPr>
          <w:rFonts w:asciiTheme="minorEastAsia" w:hAnsiTheme="minorEastAsia"/>
          <w:position w:val="-10"/>
          <w:sz w:val="28"/>
          <w:szCs w:val="28"/>
        </w:rPr>
        <w:object>
          <v:shape id="_x0000_i1055" o:spt="75" type="#_x0000_t75" style="height:17.7pt;width:14.25pt;" o:ole="t" filled="f" o:preferrelative="t" stroked="f" coordsize="21600,21600">
            <v:path/>
            <v:fill on="f" focussize="0,0"/>
            <v:stroke on="f" joinstyle="miter"/>
            <v:imagedata r:id="rId28" o:title=""/>
            <o:lock v:ext="edit" aspectratio="t"/>
            <w10:wrap type="none"/>
            <w10:anchorlock/>
          </v:shape>
          <o:OLEObject Type="Embed" ProgID="Equation.3" ShapeID="_x0000_i1055" DrawAspect="Content" ObjectID="_1468075779" r:id="rId103">
            <o:LockedField>false</o:LockedField>
          </o:OLEObject>
        </w:object>
      </w:r>
    </w:p>
    <w:p w14:paraId="16603C5D">
      <w:pPr>
        <w:spacing w:line="360" w:lineRule="auto"/>
        <w:rPr>
          <w:rFonts w:hint="eastAsia" w:asciiTheme="minorEastAsia" w:hAnsiTheme="minorEastAsia"/>
          <w:sz w:val="28"/>
          <w:szCs w:val="28"/>
        </w:rPr>
      </w:pPr>
      <w:r>
        <w:rPr>
          <w:rFonts w:hint="eastAsia" w:asciiTheme="minorEastAsia" w:hAnsiTheme="minorEastAsia"/>
          <w:sz w:val="28"/>
          <w:szCs w:val="28"/>
          <w:lang w:val="zh-CN" w:bidi="zh-CN"/>
        </w:rPr>
        <w:pict>
          <v:shape id="_x0000_s2181" o:spid="_x0000_s2181" o:spt="75" type="#_x0000_t75" style="position:absolute;left:0pt;margin-left:94.2pt;margin-top:59.1pt;height:40.55pt;width:63.1pt;z-index:251682816;mso-width-relative:page;mso-height-relative:page;" o:ole="t" filled="f" o:preferrelative="t" stroked="f" coordsize="21600,21600">
            <v:path/>
            <v:fill on="f" focussize="0,0"/>
            <v:stroke on="f" joinstyle="miter"/>
            <v:imagedata r:id="rId30" o:title=""/>
            <o:lock v:ext="edit" aspectratio="t"/>
          </v:shape>
          <o:OLEObject Type="Embed" ProgID="Equation.3" ShapeID="_x0000_s2181" DrawAspect="Content" ObjectID="_1468075780" r:id="rId104">
            <o:LockedField>false</o:LockedField>
          </o:OLEObject>
        </w:pict>
      </w:r>
      <w:r>
        <w:rPr>
          <w:rFonts w:hint="eastAsia" w:cs="Arial" w:asciiTheme="minorEastAsia" w:hAnsiTheme="minorEastAsia"/>
          <w:sz w:val="28"/>
          <w:szCs w:val="28"/>
        </w:rPr>
        <w:t xml:space="preserve">   </w:t>
      </w:r>
      <w:r>
        <w:rPr>
          <w:rFonts w:cs="Arial" w:asciiTheme="minorEastAsia" w:hAnsiTheme="minorEastAsia"/>
          <w:sz w:val="28"/>
          <w:szCs w:val="28"/>
        </w:rPr>
        <w:t>根据JJG</w:t>
      </w:r>
      <w:r>
        <w:rPr>
          <w:rFonts w:hint="eastAsia" w:cs="Arial" w:asciiTheme="minorEastAsia" w:hAnsiTheme="minorEastAsia"/>
          <w:sz w:val="28"/>
          <w:szCs w:val="28"/>
        </w:rPr>
        <w:t xml:space="preserve"> </w:t>
      </w:r>
      <w:r>
        <w:rPr>
          <w:rFonts w:cs="Arial" w:asciiTheme="minorEastAsia" w:hAnsiTheme="minorEastAsia"/>
          <w:sz w:val="28"/>
          <w:szCs w:val="28"/>
        </w:rPr>
        <w:t>99-20</w:t>
      </w:r>
      <w:r>
        <w:rPr>
          <w:rFonts w:hint="eastAsia" w:cs="Arial" w:asciiTheme="minorEastAsia" w:hAnsiTheme="minorEastAsia"/>
          <w:sz w:val="28"/>
          <w:szCs w:val="28"/>
        </w:rPr>
        <w:t>22</w:t>
      </w:r>
      <w:r>
        <w:rPr>
          <w:rFonts w:cs="Arial" w:asciiTheme="minorEastAsia" w:hAnsiTheme="minorEastAsia"/>
          <w:sz w:val="28"/>
          <w:szCs w:val="28"/>
        </w:rPr>
        <w:t>《砝码》检定规程，</w:t>
      </w:r>
      <w:r>
        <w:rPr>
          <w:rFonts w:hint="eastAsia" w:cs="Arial" w:asciiTheme="minorEastAsia" w:hAnsiTheme="minorEastAsia"/>
          <w:sz w:val="28"/>
          <w:szCs w:val="28"/>
        </w:rPr>
        <w:t>在比对过程中仅使用砝码标称值，且服从均匀分布</w:t>
      </w:r>
      <w:r>
        <w:rPr>
          <w:rFonts w:cs="Arial" w:asciiTheme="minorEastAsia" w:hAnsiTheme="minorEastAsia"/>
          <w:sz w:val="28"/>
          <w:szCs w:val="28"/>
        </w:rPr>
        <w:t>，</w:t>
      </w:r>
      <w:r>
        <w:rPr>
          <w:rFonts w:hint="eastAsia" w:cs="Arial" w:asciiTheme="minorEastAsia" w:hAnsiTheme="minorEastAsia"/>
          <w:sz w:val="28"/>
          <w:szCs w:val="28"/>
        </w:rPr>
        <w:t>其标准不确定度为：</w:t>
      </w:r>
    </w:p>
    <w:p w14:paraId="04F878EE">
      <w:pPr>
        <w:spacing w:line="360" w:lineRule="auto"/>
        <w:rPr>
          <w:rFonts w:hint="eastAsia" w:asciiTheme="minorEastAsia" w:hAnsiTheme="minorEastAsia"/>
          <w:sz w:val="28"/>
          <w:szCs w:val="28"/>
        </w:rPr>
      </w:pPr>
      <w:r>
        <w:rPr>
          <w:rFonts w:hint="eastAsia" w:asciiTheme="minorEastAsia" w:hAnsiTheme="minorEastAsia"/>
          <w:sz w:val="28"/>
          <w:szCs w:val="28"/>
        </w:rPr>
        <w:t xml:space="preserve">                                                    （5）                            </w:t>
      </w:r>
    </w:p>
    <w:p w14:paraId="4B43FE54">
      <w:pPr>
        <w:spacing w:line="360" w:lineRule="auto"/>
        <w:rPr>
          <w:rFonts w:hint="eastAsia" w:asciiTheme="minorEastAsia" w:hAnsiTheme="minorEastAsia"/>
          <w:sz w:val="28"/>
          <w:szCs w:val="28"/>
        </w:rPr>
      </w:pPr>
      <w:r>
        <w:rPr>
          <w:rFonts w:hint="eastAsia" w:asciiTheme="minorEastAsia" w:hAnsiTheme="minorEastAsia"/>
          <w:sz w:val="28"/>
          <w:szCs w:val="28"/>
        </w:rPr>
        <w:t xml:space="preserve">    式中：</w:t>
      </w:r>
      <w:r>
        <w:rPr>
          <w:rFonts w:asciiTheme="minorEastAsia" w:hAnsiTheme="minorEastAsia"/>
          <w:position w:val="-14"/>
          <w:sz w:val="28"/>
          <w:szCs w:val="28"/>
        </w:rPr>
        <w:object>
          <v:shape id="_x0000_i1056" o:spt="75" type="#_x0000_t75" style="height:20pt;width:26.95pt;" o:ole="t" filled="f" o:preferrelative="t" stroked="f" coordsize="21600,21600">
            <v:path/>
            <v:fill on="f" focussize="0,0"/>
            <v:stroke on="f" joinstyle="miter"/>
            <v:imagedata r:id="rId32" o:title=""/>
            <o:lock v:ext="edit" aspectratio="t"/>
            <w10:wrap type="none"/>
            <w10:anchorlock/>
          </v:shape>
          <o:OLEObject Type="Embed" ProgID="Equation.3" ShapeID="_x0000_i1056" DrawAspect="Content" ObjectID="_1468075781" r:id="rId105">
            <o:LockedField>false</o:LockedField>
          </o:OLEObject>
        </w:object>
      </w:r>
      <w:r>
        <w:rPr>
          <w:rFonts w:hint="eastAsia" w:asciiTheme="minorEastAsia" w:hAnsiTheme="minorEastAsia"/>
          <w:sz w:val="28"/>
          <w:szCs w:val="28"/>
        </w:rPr>
        <w:t>—标准砝码的最大允许误差的绝对值，g。</w:t>
      </w:r>
    </w:p>
    <w:p w14:paraId="0A80BB61">
      <w:pPr>
        <w:spacing w:line="360" w:lineRule="auto"/>
        <w:rPr>
          <w:rFonts w:hint="eastAsia" w:asciiTheme="minorEastAsia" w:hAnsiTheme="minorEastAsia"/>
          <w:sz w:val="28"/>
          <w:szCs w:val="28"/>
        </w:rPr>
      </w:pPr>
      <w:r>
        <w:rPr>
          <w:rFonts w:hint="eastAsia" w:asciiTheme="minorEastAsia" w:hAnsiTheme="minorEastAsia"/>
          <w:sz w:val="28"/>
          <w:szCs w:val="28"/>
        </w:rPr>
        <w:t xml:space="preserve">    由标准砝码引入的标准不确定度如表1.1所示：</w:t>
      </w:r>
    </w:p>
    <w:p w14:paraId="07A12A12">
      <w:pPr>
        <w:pStyle w:val="14"/>
        <w:spacing w:line="360" w:lineRule="auto"/>
        <w:ind w:left="0"/>
        <w:jc w:val="center"/>
        <w:outlineLvl w:val="9"/>
        <w:rPr>
          <w:rFonts w:hint="eastAsia" w:cs="仿宋_GB2312" w:asciiTheme="minorEastAsia" w:hAnsiTheme="minorEastAsia" w:eastAsiaTheme="minorEastAsia"/>
          <w:bCs w:val="0"/>
          <w:kern w:val="2"/>
          <w:sz w:val="24"/>
          <w:szCs w:val="24"/>
          <w:lang w:val="en-US" w:bidi="ar-SA"/>
        </w:rPr>
      </w:pPr>
      <w:r>
        <w:rPr>
          <w:rFonts w:hint="eastAsia" w:cs="仿宋_GB2312" w:asciiTheme="minorEastAsia" w:hAnsiTheme="minorEastAsia" w:eastAsiaTheme="minorEastAsia"/>
          <w:bCs w:val="0"/>
          <w:kern w:val="2"/>
          <w:sz w:val="24"/>
          <w:szCs w:val="24"/>
          <w:lang w:val="en-US" w:bidi="ar-SA"/>
        </w:rPr>
        <w:t>表1.1 标准砝码引入的标准不确定度</w:t>
      </w:r>
    </w:p>
    <w:tbl>
      <w:tblPr>
        <w:tblStyle w:val="8"/>
        <w:tblpPr w:leftFromText="180" w:rightFromText="180" w:vertAnchor="text" w:horzAnchor="page" w:tblpX="2116" w:tblpY="63"/>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308"/>
        <w:gridCol w:w="2461"/>
        <w:gridCol w:w="2461"/>
      </w:tblGrid>
      <w:tr w14:paraId="6DCD60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9" w:hRule="exact"/>
        </w:trPr>
        <w:tc>
          <w:tcPr>
            <w:tcW w:w="2308" w:type="dxa"/>
          </w:tcPr>
          <w:p w14:paraId="4CD79FFF">
            <w:pPr>
              <w:spacing w:line="360" w:lineRule="exact"/>
              <w:jc w:val="center"/>
              <w:rPr>
                <w:rFonts w:hint="eastAsia" w:asciiTheme="minorEastAsia" w:hAnsiTheme="minorEastAsia"/>
                <w:b/>
                <w:szCs w:val="21"/>
              </w:rPr>
            </w:pPr>
            <w:r>
              <w:rPr>
                <w:rFonts w:hint="eastAsia" w:asciiTheme="minorEastAsia" w:hAnsiTheme="minorEastAsia"/>
                <w:b/>
                <w:szCs w:val="21"/>
              </w:rPr>
              <w:t>标准砝码</w:t>
            </w:r>
          </w:p>
          <w:p w14:paraId="0721E0F7">
            <w:pPr>
              <w:spacing w:line="360" w:lineRule="exact"/>
              <w:jc w:val="center"/>
              <w:rPr>
                <w:rFonts w:hint="eastAsia" w:asciiTheme="minorEastAsia" w:hAnsiTheme="minorEastAsia"/>
                <w:b/>
                <w:szCs w:val="21"/>
              </w:rPr>
            </w:pPr>
            <w:r>
              <w:rPr>
                <w:rFonts w:hint="eastAsia" w:asciiTheme="minorEastAsia" w:hAnsiTheme="minorEastAsia"/>
                <w:b/>
                <w:szCs w:val="21"/>
              </w:rPr>
              <w:t>（kg）</w:t>
            </w:r>
          </w:p>
        </w:tc>
        <w:tc>
          <w:tcPr>
            <w:tcW w:w="2461" w:type="dxa"/>
          </w:tcPr>
          <w:p w14:paraId="39C029B7">
            <w:pPr>
              <w:spacing w:line="360" w:lineRule="exact"/>
              <w:jc w:val="center"/>
              <w:rPr>
                <w:rFonts w:hint="eastAsia" w:asciiTheme="minorEastAsia" w:hAnsiTheme="minorEastAsia"/>
                <w:b/>
                <w:szCs w:val="21"/>
              </w:rPr>
            </w:pPr>
            <w:r>
              <w:rPr>
                <w:rFonts w:asciiTheme="minorEastAsia" w:hAnsiTheme="minorEastAsia"/>
                <w:b/>
                <w:position w:val="-14"/>
                <w:szCs w:val="21"/>
              </w:rPr>
              <w:object>
                <v:shape id="_x0000_i1057" o:spt="75" type="#_x0000_t75" style="height:20pt;width:26.95pt;" o:ole="t" filled="f" o:preferrelative="t" stroked="f" coordsize="21600,21600">
                  <v:path/>
                  <v:fill on="f" focussize="0,0"/>
                  <v:stroke on="f" joinstyle="miter"/>
                  <v:imagedata r:id="rId32" o:title=""/>
                  <o:lock v:ext="edit" aspectratio="t"/>
                  <w10:wrap type="none"/>
                  <w10:anchorlock/>
                </v:shape>
                <o:OLEObject Type="Embed" ProgID="Equation.3" ShapeID="_x0000_i1057" DrawAspect="Content" ObjectID="_1468075782" r:id="rId106">
                  <o:LockedField>false</o:LockedField>
                </o:OLEObject>
              </w:object>
            </w:r>
          </w:p>
          <w:p w14:paraId="1C0D1DFC">
            <w:pPr>
              <w:spacing w:line="360" w:lineRule="exact"/>
              <w:jc w:val="center"/>
              <w:rPr>
                <w:rFonts w:hint="eastAsia" w:asciiTheme="minorEastAsia" w:hAnsiTheme="minorEastAsia"/>
                <w:b/>
                <w:szCs w:val="21"/>
              </w:rPr>
            </w:pPr>
            <w:r>
              <w:rPr>
                <w:rFonts w:hint="eastAsia" w:asciiTheme="minorEastAsia" w:hAnsiTheme="minorEastAsia"/>
                <w:b/>
                <w:szCs w:val="21"/>
              </w:rPr>
              <w:t>（g）</w:t>
            </w:r>
          </w:p>
        </w:tc>
        <w:tc>
          <w:tcPr>
            <w:tcW w:w="2461" w:type="dxa"/>
          </w:tcPr>
          <w:p w14:paraId="3E44117B">
            <w:pPr>
              <w:spacing w:line="360" w:lineRule="exact"/>
              <w:jc w:val="center"/>
              <w:rPr>
                <w:rFonts w:hint="eastAsia" w:asciiTheme="minorEastAsia" w:hAnsiTheme="minorEastAsia"/>
                <w:b/>
                <w:szCs w:val="21"/>
              </w:rPr>
            </w:pPr>
            <w:r>
              <w:rPr>
                <w:rFonts w:asciiTheme="minorEastAsia" w:hAnsiTheme="minorEastAsia"/>
                <w:b/>
                <w:position w:val="-10"/>
                <w:szCs w:val="21"/>
              </w:rPr>
              <w:object>
                <v:shape id="_x0000_i1058" o:spt="75" type="#_x0000_t75" style="height:17.7pt;width:14.25pt;" o:ole="t" filled="f" o:preferrelative="t" stroked="f" coordsize="21600,21600">
                  <v:path/>
                  <v:fill on="f" focussize="0,0"/>
                  <v:stroke on="f" joinstyle="miter"/>
                  <v:imagedata r:id="rId28" o:title=""/>
                  <o:lock v:ext="edit" aspectratio="t"/>
                  <w10:wrap type="none"/>
                  <w10:anchorlock/>
                </v:shape>
                <o:OLEObject Type="Embed" ProgID="Equation.3" ShapeID="_x0000_i1058" DrawAspect="Content" ObjectID="_1468075783" r:id="rId107">
                  <o:LockedField>false</o:LockedField>
                </o:OLEObject>
              </w:object>
            </w:r>
          </w:p>
          <w:p w14:paraId="545F79B8">
            <w:pPr>
              <w:spacing w:line="360" w:lineRule="exact"/>
              <w:jc w:val="center"/>
              <w:rPr>
                <w:rFonts w:hint="eastAsia" w:asciiTheme="minorEastAsia" w:hAnsiTheme="minorEastAsia"/>
                <w:b/>
                <w:szCs w:val="21"/>
              </w:rPr>
            </w:pPr>
            <w:r>
              <w:rPr>
                <w:rFonts w:hint="eastAsia" w:asciiTheme="minorEastAsia" w:hAnsiTheme="minorEastAsia"/>
                <w:b/>
                <w:szCs w:val="21"/>
              </w:rPr>
              <w:t>（g）</w:t>
            </w:r>
          </w:p>
        </w:tc>
      </w:tr>
      <w:tr w14:paraId="3FC616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rPr>
        <w:tc>
          <w:tcPr>
            <w:tcW w:w="2308" w:type="dxa"/>
          </w:tcPr>
          <w:p w14:paraId="7AECEAF5">
            <w:pPr>
              <w:spacing w:line="360" w:lineRule="auto"/>
              <w:jc w:val="center"/>
              <w:rPr>
                <w:rFonts w:hint="eastAsia" w:asciiTheme="minorEastAsia" w:hAnsiTheme="minorEastAsia"/>
                <w:szCs w:val="21"/>
              </w:rPr>
            </w:pPr>
            <w:r>
              <w:rPr>
                <w:rFonts w:hint="eastAsia" w:asciiTheme="minorEastAsia" w:hAnsiTheme="minorEastAsia"/>
                <w:szCs w:val="21"/>
              </w:rPr>
              <w:t>1</w:t>
            </w:r>
          </w:p>
        </w:tc>
        <w:tc>
          <w:tcPr>
            <w:tcW w:w="2461" w:type="dxa"/>
          </w:tcPr>
          <w:p w14:paraId="6DFEC2A5">
            <w:pPr>
              <w:spacing w:line="360" w:lineRule="auto"/>
              <w:jc w:val="center"/>
              <w:rPr>
                <w:rFonts w:hint="eastAsia" w:asciiTheme="minorEastAsia" w:hAnsiTheme="minorEastAsia"/>
                <w:szCs w:val="21"/>
              </w:rPr>
            </w:pPr>
            <w:r>
              <w:rPr>
                <w:rFonts w:hint="eastAsia" w:asciiTheme="minorEastAsia" w:hAnsiTheme="minorEastAsia"/>
                <w:szCs w:val="21"/>
              </w:rPr>
              <w:t>0.050</w:t>
            </w:r>
          </w:p>
        </w:tc>
        <w:tc>
          <w:tcPr>
            <w:tcW w:w="2461" w:type="dxa"/>
          </w:tcPr>
          <w:p w14:paraId="617E27B4">
            <w:pPr>
              <w:spacing w:line="360" w:lineRule="auto"/>
              <w:jc w:val="center"/>
              <w:rPr>
                <w:rFonts w:hint="eastAsia" w:asciiTheme="minorEastAsia" w:hAnsiTheme="minorEastAsia"/>
                <w:szCs w:val="21"/>
              </w:rPr>
            </w:pPr>
            <w:r>
              <w:rPr>
                <w:rFonts w:hint="eastAsia" w:asciiTheme="minorEastAsia" w:hAnsiTheme="minorEastAsia"/>
                <w:szCs w:val="21"/>
              </w:rPr>
              <w:t>0.029</w:t>
            </w:r>
          </w:p>
        </w:tc>
      </w:tr>
      <w:tr w14:paraId="37F4DC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rPr>
        <w:tc>
          <w:tcPr>
            <w:tcW w:w="2308" w:type="dxa"/>
          </w:tcPr>
          <w:p w14:paraId="2D6004F2">
            <w:pPr>
              <w:spacing w:line="360" w:lineRule="auto"/>
              <w:jc w:val="center"/>
              <w:rPr>
                <w:rFonts w:hint="eastAsia" w:asciiTheme="minorEastAsia" w:hAnsiTheme="minorEastAsia"/>
                <w:szCs w:val="21"/>
              </w:rPr>
            </w:pPr>
            <w:r>
              <w:rPr>
                <w:rFonts w:hint="eastAsia" w:asciiTheme="minorEastAsia" w:hAnsiTheme="minorEastAsia"/>
                <w:szCs w:val="21"/>
              </w:rPr>
              <w:t>2.5</w:t>
            </w:r>
          </w:p>
        </w:tc>
        <w:tc>
          <w:tcPr>
            <w:tcW w:w="2461" w:type="dxa"/>
          </w:tcPr>
          <w:p w14:paraId="57AA908E">
            <w:pPr>
              <w:spacing w:line="360" w:lineRule="auto"/>
              <w:jc w:val="center"/>
              <w:rPr>
                <w:rFonts w:hint="eastAsia" w:asciiTheme="minorEastAsia" w:hAnsiTheme="minorEastAsia"/>
                <w:szCs w:val="21"/>
              </w:rPr>
            </w:pPr>
            <w:r>
              <w:rPr>
                <w:rFonts w:hint="eastAsia" w:asciiTheme="minorEastAsia" w:hAnsiTheme="minorEastAsia"/>
                <w:szCs w:val="21"/>
              </w:rPr>
              <w:t>0.125</w:t>
            </w:r>
          </w:p>
        </w:tc>
        <w:tc>
          <w:tcPr>
            <w:tcW w:w="2461" w:type="dxa"/>
          </w:tcPr>
          <w:p w14:paraId="45786CDB">
            <w:pPr>
              <w:spacing w:line="360" w:lineRule="auto"/>
              <w:jc w:val="center"/>
              <w:rPr>
                <w:rFonts w:hint="eastAsia" w:asciiTheme="minorEastAsia" w:hAnsiTheme="minorEastAsia"/>
                <w:szCs w:val="21"/>
              </w:rPr>
            </w:pPr>
            <w:r>
              <w:rPr>
                <w:rFonts w:hint="eastAsia" w:asciiTheme="minorEastAsia" w:hAnsiTheme="minorEastAsia"/>
                <w:szCs w:val="21"/>
              </w:rPr>
              <w:t>0.072</w:t>
            </w:r>
          </w:p>
        </w:tc>
      </w:tr>
      <w:tr w14:paraId="466DE2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rPr>
        <w:tc>
          <w:tcPr>
            <w:tcW w:w="2308" w:type="dxa"/>
          </w:tcPr>
          <w:p w14:paraId="47AED920">
            <w:pPr>
              <w:spacing w:line="360" w:lineRule="auto"/>
              <w:jc w:val="center"/>
              <w:rPr>
                <w:rFonts w:hint="eastAsia" w:asciiTheme="minorEastAsia" w:hAnsiTheme="minorEastAsia"/>
                <w:szCs w:val="21"/>
              </w:rPr>
            </w:pPr>
            <w:r>
              <w:rPr>
                <w:rFonts w:hint="eastAsia" w:asciiTheme="minorEastAsia" w:hAnsiTheme="minorEastAsia"/>
                <w:szCs w:val="21"/>
              </w:rPr>
              <w:t>4</w:t>
            </w:r>
          </w:p>
        </w:tc>
        <w:tc>
          <w:tcPr>
            <w:tcW w:w="2461" w:type="dxa"/>
          </w:tcPr>
          <w:p w14:paraId="19CC7E5D">
            <w:pPr>
              <w:spacing w:line="360" w:lineRule="auto"/>
              <w:jc w:val="center"/>
              <w:rPr>
                <w:rFonts w:hint="eastAsia" w:asciiTheme="minorEastAsia" w:hAnsiTheme="minorEastAsia"/>
                <w:szCs w:val="21"/>
              </w:rPr>
            </w:pPr>
            <w:r>
              <w:rPr>
                <w:rFonts w:hint="eastAsia" w:asciiTheme="minorEastAsia" w:hAnsiTheme="minorEastAsia"/>
                <w:szCs w:val="21"/>
              </w:rPr>
              <w:t>0.200</w:t>
            </w:r>
          </w:p>
        </w:tc>
        <w:tc>
          <w:tcPr>
            <w:tcW w:w="2461" w:type="dxa"/>
          </w:tcPr>
          <w:p w14:paraId="5518722D">
            <w:pPr>
              <w:spacing w:line="360" w:lineRule="auto"/>
              <w:jc w:val="center"/>
              <w:rPr>
                <w:rFonts w:hint="eastAsia" w:asciiTheme="minorEastAsia" w:hAnsiTheme="minorEastAsia"/>
                <w:szCs w:val="21"/>
              </w:rPr>
            </w:pPr>
            <w:r>
              <w:rPr>
                <w:rFonts w:hint="eastAsia" w:asciiTheme="minorEastAsia" w:hAnsiTheme="minorEastAsia"/>
                <w:szCs w:val="21"/>
              </w:rPr>
              <w:t>0.115</w:t>
            </w:r>
          </w:p>
          <w:p w14:paraId="25E111A0">
            <w:pPr>
              <w:spacing w:line="360" w:lineRule="auto"/>
              <w:jc w:val="center"/>
              <w:rPr>
                <w:rFonts w:hint="eastAsia" w:asciiTheme="minorEastAsia" w:hAnsiTheme="minorEastAsia"/>
                <w:szCs w:val="21"/>
              </w:rPr>
            </w:pPr>
          </w:p>
        </w:tc>
      </w:tr>
      <w:tr w14:paraId="1B301D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rPr>
        <w:tc>
          <w:tcPr>
            <w:tcW w:w="2308" w:type="dxa"/>
          </w:tcPr>
          <w:p w14:paraId="0095EA0B">
            <w:pPr>
              <w:spacing w:line="360" w:lineRule="auto"/>
              <w:jc w:val="center"/>
              <w:rPr>
                <w:rFonts w:hint="eastAsia" w:asciiTheme="minorEastAsia" w:hAnsiTheme="minorEastAsia"/>
                <w:szCs w:val="21"/>
              </w:rPr>
            </w:pPr>
            <w:r>
              <w:rPr>
                <w:rFonts w:hint="eastAsia" w:asciiTheme="minorEastAsia" w:hAnsiTheme="minorEastAsia"/>
                <w:szCs w:val="21"/>
              </w:rPr>
              <w:t>6</w:t>
            </w:r>
          </w:p>
        </w:tc>
        <w:tc>
          <w:tcPr>
            <w:tcW w:w="2461" w:type="dxa"/>
          </w:tcPr>
          <w:p w14:paraId="12405050">
            <w:pPr>
              <w:spacing w:line="360" w:lineRule="auto"/>
              <w:jc w:val="center"/>
              <w:rPr>
                <w:rFonts w:hint="eastAsia" w:asciiTheme="minorEastAsia" w:hAnsiTheme="minorEastAsia"/>
                <w:szCs w:val="21"/>
              </w:rPr>
            </w:pPr>
            <w:r>
              <w:rPr>
                <w:rFonts w:hint="eastAsia" w:asciiTheme="minorEastAsia" w:hAnsiTheme="minorEastAsia"/>
                <w:szCs w:val="21"/>
              </w:rPr>
              <w:t>0.300</w:t>
            </w:r>
          </w:p>
        </w:tc>
        <w:tc>
          <w:tcPr>
            <w:tcW w:w="2461" w:type="dxa"/>
          </w:tcPr>
          <w:p w14:paraId="4855B5E6">
            <w:pPr>
              <w:spacing w:line="360" w:lineRule="auto"/>
              <w:jc w:val="center"/>
              <w:rPr>
                <w:rFonts w:hint="eastAsia" w:asciiTheme="minorEastAsia" w:hAnsiTheme="minorEastAsia"/>
                <w:szCs w:val="21"/>
              </w:rPr>
            </w:pPr>
            <w:r>
              <w:rPr>
                <w:rFonts w:hint="eastAsia" w:asciiTheme="minorEastAsia" w:hAnsiTheme="minorEastAsia"/>
                <w:szCs w:val="21"/>
              </w:rPr>
              <w:t>0.173</w:t>
            </w:r>
          </w:p>
        </w:tc>
      </w:tr>
      <w:tr w14:paraId="45026B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rPr>
        <w:tc>
          <w:tcPr>
            <w:tcW w:w="2308" w:type="dxa"/>
          </w:tcPr>
          <w:p w14:paraId="1FEF1ADD">
            <w:pPr>
              <w:spacing w:line="360" w:lineRule="auto"/>
              <w:jc w:val="center"/>
              <w:rPr>
                <w:rFonts w:hint="eastAsia" w:asciiTheme="minorEastAsia" w:hAnsiTheme="minorEastAsia"/>
                <w:szCs w:val="21"/>
              </w:rPr>
            </w:pPr>
            <w:r>
              <w:rPr>
                <w:rFonts w:hint="eastAsia" w:asciiTheme="minorEastAsia" w:hAnsiTheme="minorEastAsia"/>
                <w:szCs w:val="21"/>
              </w:rPr>
              <w:t>10</w:t>
            </w:r>
          </w:p>
        </w:tc>
        <w:tc>
          <w:tcPr>
            <w:tcW w:w="2461" w:type="dxa"/>
          </w:tcPr>
          <w:p w14:paraId="32E65FC9">
            <w:pPr>
              <w:spacing w:line="360" w:lineRule="auto"/>
              <w:jc w:val="center"/>
              <w:rPr>
                <w:rFonts w:hint="eastAsia" w:asciiTheme="minorEastAsia" w:hAnsiTheme="minorEastAsia"/>
                <w:szCs w:val="21"/>
              </w:rPr>
            </w:pPr>
            <w:r>
              <w:rPr>
                <w:rFonts w:hint="eastAsia" w:asciiTheme="minorEastAsia" w:hAnsiTheme="minorEastAsia"/>
                <w:szCs w:val="21"/>
              </w:rPr>
              <w:t>0.500</w:t>
            </w:r>
          </w:p>
        </w:tc>
        <w:tc>
          <w:tcPr>
            <w:tcW w:w="2461" w:type="dxa"/>
          </w:tcPr>
          <w:p w14:paraId="4AF57125">
            <w:pPr>
              <w:spacing w:line="360" w:lineRule="auto"/>
              <w:jc w:val="center"/>
              <w:rPr>
                <w:rFonts w:hint="eastAsia" w:asciiTheme="minorEastAsia" w:hAnsiTheme="minorEastAsia"/>
                <w:szCs w:val="21"/>
              </w:rPr>
            </w:pPr>
            <w:r>
              <w:rPr>
                <w:rFonts w:hint="eastAsia" w:asciiTheme="minorEastAsia" w:hAnsiTheme="minorEastAsia"/>
                <w:szCs w:val="21"/>
              </w:rPr>
              <w:t>0.289</w:t>
            </w:r>
          </w:p>
        </w:tc>
      </w:tr>
      <w:tr w14:paraId="23FDD0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rPr>
        <w:tc>
          <w:tcPr>
            <w:tcW w:w="2308" w:type="dxa"/>
          </w:tcPr>
          <w:p w14:paraId="08D3123F">
            <w:pPr>
              <w:spacing w:line="360" w:lineRule="auto"/>
              <w:jc w:val="center"/>
              <w:rPr>
                <w:rFonts w:hint="eastAsia" w:asciiTheme="minorEastAsia" w:hAnsiTheme="minorEastAsia"/>
                <w:szCs w:val="21"/>
              </w:rPr>
            </w:pPr>
            <w:r>
              <w:rPr>
                <w:rFonts w:hint="eastAsia" w:asciiTheme="minorEastAsia" w:hAnsiTheme="minorEastAsia"/>
                <w:szCs w:val="21"/>
              </w:rPr>
              <w:t>15</w:t>
            </w:r>
          </w:p>
        </w:tc>
        <w:tc>
          <w:tcPr>
            <w:tcW w:w="2461" w:type="dxa"/>
          </w:tcPr>
          <w:p w14:paraId="246FB9E7">
            <w:pPr>
              <w:spacing w:line="360" w:lineRule="auto"/>
              <w:jc w:val="center"/>
              <w:rPr>
                <w:rFonts w:hint="eastAsia" w:asciiTheme="minorEastAsia" w:hAnsiTheme="minorEastAsia"/>
                <w:szCs w:val="21"/>
              </w:rPr>
            </w:pPr>
            <w:r>
              <w:rPr>
                <w:rFonts w:hint="eastAsia" w:asciiTheme="minorEastAsia" w:hAnsiTheme="minorEastAsia"/>
                <w:szCs w:val="21"/>
              </w:rPr>
              <w:t>0.750</w:t>
            </w:r>
          </w:p>
        </w:tc>
        <w:tc>
          <w:tcPr>
            <w:tcW w:w="2461" w:type="dxa"/>
          </w:tcPr>
          <w:p w14:paraId="6D3BA38A">
            <w:pPr>
              <w:spacing w:line="360" w:lineRule="auto"/>
              <w:jc w:val="center"/>
              <w:rPr>
                <w:rFonts w:hint="eastAsia" w:asciiTheme="minorEastAsia" w:hAnsiTheme="minorEastAsia"/>
                <w:szCs w:val="21"/>
              </w:rPr>
            </w:pPr>
            <w:r>
              <w:rPr>
                <w:rFonts w:hint="eastAsia" w:asciiTheme="minorEastAsia" w:hAnsiTheme="minorEastAsia"/>
                <w:szCs w:val="21"/>
              </w:rPr>
              <w:t>0.433</w:t>
            </w:r>
          </w:p>
        </w:tc>
      </w:tr>
    </w:tbl>
    <w:p w14:paraId="5B238AB7">
      <w:pPr>
        <w:spacing w:line="360" w:lineRule="auto"/>
        <w:ind w:left="1514" w:leftChars="721" w:right="556" w:firstLine="2660" w:firstLineChars="950"/>
        <w:rPr>
          <w:rFonts w:hint="eastAsia" w:asciiTheme="minorEastAsia" w:hAnsiTheme="minorEastAsia"/>
          <w:position w:val="-6"/>
          <w:sz w:val="28"/>
          <w:szCs w:val="28"/>
        </w:rPr>
      </w:pPr>
      <w:r>
        <w:rPr>
          <w:rFonts w:cs="Arial" w:asciiTheme="minorEastAsia" w:hAnsiTheme="minorEastAsia"/>
          <w:sz w:val="28"/>
          <w:szCs w:val="28"/>
        </w:rPr>
        <w:fldChar w:fldCharType="begin"/>
      </w:r>
      <w:r>
        <w:rPr>
          <w:rFonts w:cs="Arial" w:asciiTheme="minorEastAsia" w:hAnsiTheme="minorEastAsia"/>
          <w:sz w:val="28"/>
          <w:szCs w:val="28"/>
        </w:rPr>
        <w:instrText xml:space="preserve"> QUOTE </w:instrText>
      </w:r>
      <m:oMath>
        <m:r>
          <m:rPr>
            <m:sty m:val="p"/>
          </m:rPr>
          <w:rPr>
            <w:rFonts w:ascii="Cambria Math" w:hAnsiTheme="minorEastAsia"/>
            <w:sz w:val="28"/>
            <w:szCs w:val="28"/>
          </w:rPr>
          <m:t xml:space="preserve">u</m:t>
        </m:r>
        <m:d>
          <m:dPr>
            <m:ctrlPr>
              <w:rPr>
                <w:rFonts w:ascii="Cambria Math" w:hAnsiTheme="minorEastAsia"/>
                <w:sz w:val="28"/>
                <w:szCs w:val="28"/>
              </w:rPr>
            </m:ctrlPr>
          </m:dPr>
          <m:e>
            <m:sSub>
              <m:sSubPr>
                <m:ctrlPr>
                  <w:rPr>
                    <w:rFonts w:ascii="Cambria Math" w:hAnsiTheme="minorEastAsia"/>
                    <w:i/>
                    <w:sz w:val="28"/>
                    <w:szCs w:val="28"/>
                  </w:rPr>
                </m:ctrlPr>
              </m:sSubPr>
              <m:e>
                <m:r>
                  <m:rPr>
                    <m:sty m:val="p"/>
                  </m:rPr>
                  <w:rPr>
                    <w:rFonts w:ascii="Cambria Math" w:hAnsiTheme="minorEastAsia"/>
                    <w:sz w:val="28"/>
                    <w:szCs w:val="28"/>
                  </w:rPr>
                  <m:t xml:space="preserve">L</m:t>
                </m:r>
                <m:ctrlPr>
                  <w:rPr>
                    <w:rFonts w:ascii="Cambria Math" w:hAnsiTheme="minorEastAsia"/>
                    <w:i/>
                    <w:sz w:val="28"/>
                    <w:szCs w:val="28"/>
                  </w:rPr>
                </m:ctrlPr>
              </m:e>
              <m:sub>
                <m:r>
                  <m:rPr>
                    <m:sty m:val="p"/>
                  </m:rPr>
                  <w:rPr>
                    <w:rFonts w:ascii="Cambria Math" w:hAnsiTheme="minorEastAsia"/>
                    <w:sz w:val="28"/>
                    <w:szCs w:val="28"/>
                  </w:rPr>
                  <m:t xml:space="preserve">M</m:t>
                </m:r>
                <m:ctrlPr>
                  <w:rPr>
                    <w:rFonts w:ascii="Cambria Math" w:hAnsiTheme="minorEastAsia"/>
                    <w:i/>
                    <w:sz w:val="28"/>
                    <w:szCs w:val="28"/>
                  </w:rPr>
                </m:ctrlPr>
              </m:sub>
            </m:sSub>
            <m:ctrlPr>
              <w:rPr>
                <w:rFonts w:ascii="Cambria Math" w:hAnsiTheme="minorEastAsia"/>
                <w:sz w:val="28"/>
                <w:szCs w:val="28"/>
              </w:rPr>
            </m:ctrlPr>
          </m:e>
        </m:d>
        <m:r>
          <m:rPr>
            <m:sty m:val="p"/>
          </m:rPr>
          <w:rPr>
            <w:rFonts w:hint="eastAsia" w:ascii="Cambria Math" w:hAnsiTheme="minorEastAsia"/>
            <w:sz w:val="28"/>
            <w:szCs w:val="28"/>
          </w:rPr>
          <m:t xml:space="preserve">=</m:t>
        </m:r>
        <m:r>
          <m:rPr>
            <m:sty m:val="p"/>
          </m:rPr>
          <w:rPr>
            <w:rFonts w:ascii="Cambria Math" w:hAnsiTheme="minorEastAsia"/>
            <w:sz w:val="28"/>
            <w:szCs w:val="28"/>
          </w:rPr>
          <m:t xml:space="preserve">mpe/</m:t>
        </m:r>
        <m:rad>
          <m:radPr>
            <m:degHide m:val="1"/>
            <m:ctrlPr>
              <w:rPr>
                <w:rFonts w:ascii="Cambria Math" w:hAnsiTheme="minorEastAsia"/>
                <w:sz w:val="28"/>
                <w:szCs w:val="28"/>
              </w:rPr>
            </m:ctrlPr>
          </m:radPr>
          <m:deg>
            <m:ctrlPr>
              <w:rPr>
                <w:rFonts w:ascii="Cambria Math" w:hAnsiTheme="minorEastAsia"/>
                <w:sz w:val="28"/>
                <w:szCs w:val="28"/>
              </w:rPr>
            </m:ctrlPr>
          </m:deg>
          <m:e>
            <m:r>
              <m:rPr>
                <m:sty m:val="p"/>
              </m:rPr>
              <w:rPr>
                <w:rFonts w:asciiTheme="minorEastAsia" w:hAnsiTheme="minorEastAsia"/>
                <w:sz w:val="28"/>
                <w:szCs w:val="28"/>
              </w:rPr>
              <m:t xml:space="preserve">式中式中</m:t>
            </m:r>
            <m:r>
              <m:rPr>
                <m:sty m:val="p"/>
              </m:rPr>
              <w:rPr>
                <w:rFonts w:ascii="Cambria Math" w:hAnsiTheme="minorEastAsia"/>
                <w:sz w:val="28"/>
                <w:szCs w:val="28"/>
              </w:rPr>
              <m:t xml:space="preserve">3</m:t>
            </m:r>
            <m:ctrlPr>
              <w:rPr>
                <w:rFonts w:ascii="Cambria Math" w:hAnsiTheme="minorEastAsia"/>
                <w:sz w:val="28"/>
                <w:szCs w:val="28"/>
              </w:rPr>
            </m:ctrlPr>
          </m:e>
        </m:rad>
      </m:oMath>
      <w:r>
        <w:rPr>
          <w:rFonts w:cs="Arial" w:asciiTheme="minorEastAsia" w:hAnsiTheme="minorEastAsia"/>
          <w:sz w:val="28"/>
          <w:szCs w:val="28"/>
        </w:rPr>
        <w:instrText xml:space="preserve"> </w:instrText>
      </w:r>
      <w:r>
        <w:rPr>
          <w:rFonts w:cs="Arial" w:asciiTheme="minorEastAsia" w:hAnsiTheme="minorEastAsia"/>
          <w:sz w:val="28"/>
          <w:szCs w:val="28"/>
        </w:rPr>
        <w:fldChar w:fldCharType="end"/>
      </w:r>
    </w:p>
    <w:p w14:paraId="7D8D8251">
      <w:pPr>
        <w:spacing w:line="360" w:lineRule="auto"/>
        <w:ind w:left="1514" w:leftChars="721" w:right="556" w:firstLine="2660" w:firstLineChars="950"/>
        <w:rPr>
          <w:rFonts w:hint="eastAsia" w:asciiTheme="minorEastAsia" w:hAnsiTheme="minorEastAsia"/>
          <w:position w:val="-6"/>
          <w:sz w:val="28"/>
          <w:szCs w:val="28"/>
        </w:rPr>
      </w:pPr>
    </w:p>
    <w:p w14:paraId="38CD5696">
      <w:pPr>
        <w:spacing w:line="360" w:lineRule="auto"/>
        <w:rPr>
          <w:rFonts w:hint="eastAsia" w:asciiTheme="minorEastAsia" w:hAnsiTheme="minorEastAsia"/>
          <w:sz w:val="28"/>
          <w:szCs w:val="28"/>
        </w:rPr>
      </w:pPr>
    </w:p>
    <w:p w14:paraId="387F8764">
      <w:pPr>
        <w:spacing w:line="360" w:lineRule="auto"/>
        <w:rPr>
          <w:rFonts w:hint="eastAsia" w:cs="Arial" w:asciiTheme="minorEastAsia" w:hAnsiTheme="minorEastAsia"/>
          <w:sz w:val="28"/>
          <w:szCs w:val="28"/>
        </w:rPr>
      </w:pPr>
    </w:p>
    <w:p w14:paraId="0F79EB70">
      <w:pPr>
        <w:spacing w:line="360" w:lineRule="auto"/>
        <w:rPr>
          <w:rFonts w:hint="eastAsia" w:cs="Arial" w:asciiTheme="minorEastAsia" w:hAnsiTheme="minorEastAsia"/>
          <w:sz w:val="28"/>
          <w:szCs w:val="28"/>
        </w:rPr>
      </w:pPr>
    </w:p>
    <w:p w14:paraId="5349CE93">
      <w:pPr>
        <w:spacing w:line="360" w:lineRule="auto"/>
        <w:rPr>
          <w:rFonts w:hint="eastAsia" w:cs="Arial" w:asciiTheme="minorEastAsia" w:hAnsiTheme="minorEastAsia"/>
          <w:sz w:val="28"/>
          <w:szCs w:val="28"/>
        </w:rPr>
      </w:pPr>
    </w:p>
    <w:p w14:paraId="5186C1A8">
      <w:pPr>
        <w:spacing w:line="360" w:lineRule="auto"/>
        <w:rPr>
          <w:rFonts w:hint="eastAsia" w:cs="Arial" w:asciiTheme="minorEastAsia" w:hAnsiTheme="minorEastAsia"/>
          <w:sz w:val="28"/>
          <w:szCs w:val="28"/>
        </w:rPr>
      </w:pPr>
      <w:r>
        <w:rPr>
          <w:rFonts w:cs="Arial" w:asciiTheme="minorEastAsia" w:hAnsiTheme="minorEastAsia"/>
          <w:sz w:val="28"/>
          <w:szCs w:val="28"/>
        </w:rPr>
        <w:t>4.</w:t>
      </w:r>
      <w:r>
        <w:rPr>
          <w:rFonts w:hint="eastAsia" w:cs="Arial" w:asciiTheme="minorEastAsia" w:hAnsiTheme="minorEastAsia"/>
          <w:sz w:val="28"/>
          <w:szCs w:val="28"/>
        </w:rPr>
        <w:t xml:space="preserve">2 </w:t>
      </w:r>
      <w:r>
        <w:rPr>
          <w:rFonts w:cs="Arial" w:asciiTheme="minorEastAsia" w:hAnsiTheme="minorEastAsia"/>
          <w:sz w:val="28"/>
          <w:szCs w:val="28"/>
        </w:rPr>
        <w:t>由</w:t>
      </w:r>
      <w:r>
        <w:rPr>
          <w:rFonts w:hint="eastAsia" w:cs="Arial" w:asciiTheme="minorEastAsia" w:hAnsiTheme="minorEastAsia"/>
          <w:sz w:val="28"/>
          <w:szCs w:val="28"/>
        </w:rPr>
        <w:t>数字指示秤</w:t>
      </w:r>
      <w:r>
        <w:rPr>
          <w:rFonts w:cs="Arial" w:asciiTheme="minorEastAsia" w:hAnsiTheme="minorEastAsia"/>
          <w:sz w:val="28"/>
          <w:szCs w:val="28"/>
        </w:rPr>
        <w:t>示值引入的</w:t>
      </w:r>
      <w:r>
        <w:rPr>
          <w:rFonts w:hint="eastAsia" w:cs="Arial" w:asciiTheme="minorEastAsia" w:hAnsiTheme="minorEastAsia"/>
          <w:sz w:val="28"/>
          <w:szCs w:val="28"/>
        </w:rPr>
        <w:t>标准</w:t>
      </w:r>
      <w:r>
        <w:rPr>
          <w:rFonts w:cs="Arial" w:asciiTheme="minorEastAsia" w:hAnsiTheme="minorEastAsia"/>
          <w:sz w:val="28"/>
          <w:szCs w:val="28"/>
        </w:rPr>
        <w:t>不确定度</w:t>
      </w:r>
      <w:r>
        <w:rPr>
          <w:rFonts w:asciiTheme="minorEastAsia" w:hAnsiTheme="minorEastAsia"/>
          <w:position w:val="-10"/>
          <w:sz w:val="28"/>
          <w:szCs w:val="28"/>
        </w:rPr>
        <w:object>
          <v:shape id="_x0000_i1059" o:spt="75" type="#_x0000_t75" style="height:20.8pt;width:16.55pt;" o:ole="t" filled="f" o:preferrelative="t" stroked="f" coordsize="21600,21600">
            <v:path/>
            <v:fill on="f" focussize="0,0"/>
            <v:stroke on="f" joinstyle="miter"/>
            <v:imagedata r:id="rId36" o:title=""/>
            <o:lock v:ext="edit" aspectratio="t"/>
            <w10:wrap type="none"/>
            <w10:anchorlock/>
          </v:shape>
          <o:OLEObject Type="Embed" ProgID="Equation.3" ShapeID="_x0000_i1059" DrawAspect="Content" ObjectID="_1468075784" r:id="rId108">
            <o:LockedField>false</o:LockedField>
          </o:OLEObject>
        </w:object>
      </w:r>
    </w:p>
    <w:p w14:paraId="39C02538">
      <w:pPr>
        <w:spacing w:line="360" w:lineRule="auto"/>
        <w:rPr>
          <w:rFonts w:hint="eastAsia" w:cs="Arial" w:asciiTheme="minorEastAsia" w:hAnsiTheme="minorEastAsia"/>
          <w:sz w:val="28"/>
          <w:szCs w:val="28"/>
        </w:rPr>
      </w:pPr>
      <w:r>
        <w:rPr>
          <w:rFonts w:hint="eastAsia" w:cs="Arial" w:asciiTheme="minorEastAsia" w:hAnsiTheme="minorEastAsia"/>
          <w:i/>
          <w:sz w:val="28"/>
          <w:szCs w:val="28"/>
        </w:rPr>
        <w:t xml:space="preserve">   </w:t>
      </w:r>
      <w:r>
        <w:rPr>
          <w:rFonts w:asciiTheme="minorEastAsia" w:hAnsiTheme="minorEastAsia"/>
          <w:position w:val="-10"/>
          <w:sz w:val="28"/>
          <w:szCs w:val="28"/>
        </w:rPr>
        <w:object>
          <v:shape id="_x0000_i1060" o:spt="75" type="#_x0000_t75" style="height:20.8pt;width:15pt;" o:ole="t" filled="f" o:preferrelative="t" stroked="f" coordsize="21600,21600">
            <v:path/>
            <v:fill on="f" focussize="0,0"/>
            <v:stroke on="f" joinstyle="miter"/>
            <v:imagedata r:id="rId38" o:title=""/>
            <o:lock v:ext="edit" aspectratio="t"/>
            <w10:wrap type="none"/>
            <w10:anchorlock/>
          </v:shape>
          <o:OLEObject Type="Embed" ProgID="Equation.3" ShapeID="_x0000_i1060" DrawAspect="Content" ObjectID="_1468075785" r:id="rId109">
            <o:LockedField>false</o:LockedField>
          </o:OLEObject>
        </w:object>
      </w:r>
      <w:r>
        <w:rPr>
          <w:rFonts w:cs="Arial" w:asciiTheme="minorEastAsia" w:hAnsiTheme="minorEastAsia"/>
          <w:sz w:val="28"/>
          <w:szCs w:val="28"/>
        </w:rPr>
        <w:t>不确定度</w:t>
      </w:r>
      <w:r>
        <w:rPr>
          <w:rFonts w:hint="eastAsia" w:cs="Arial" w:asciiTheme="minorEastAsia" w:hAnsiTheme="minorEastAsia"/>
          <w:sz w:val="28"/>
          <w:szCs w:val="28"/>
        </w:rPr>
        <w:t>主要来源于数字指示秤</w:t>
      </w:r>
      <w:r>
        <w:rPr>
          <w:rFonts w:hint="eastAsia" w:asciiTheme="minorEastAsia" w:hAnsiTheme="minorEastAsia"/>
          <w:sz w:val="28"/>
          <w:szCs w:val="28"/>
        </w:rPr>
        <w:t>分辨率引入不确定度分量</w:t>
      </w:r>
      <w:r>
        <w:rPr>
          <w:rFonts w:asciiTheme="minorEastAsia" w:hAnsiTheme="minorEastAsia"/>
          <w:position w:val="-12"/>
          <w:sz w:val="28"/>
          <w:szCs w:val="28"/>
        </w:rPr>
        <w:object>
          <v:shape id="_x0000_i1061" o:spt="75" type="#_x0000_t75" style="height:21.55pt;width:17.7pt;" o:ole="t" filled="f" o:preferrelative="t" stroked="f" coordsize="21600,21600">
            <v:path/>
            <v:fill on="f" focussize="0,0"/>
            <v:stroke on="f" joinstyle="miter"/>
            <v:imagedata r:id="rId40" o:title=""/>
            <o:lock v:ext="edit" aspectratio="t"/>
            <w10:wrap type="none"/>
            <w10:anchorlock/>
          </v:shape>
          <o:OLEObject Type="Embed" ProgID="Equation.3" ShapeID="_x0000_i1061" DrawAspect="Content" ObjectID="_1468075786" r:id="rId110">
            <o:LockedField>false</o:LockedField>
          </o:OLEObject>
        </w:object>
      </w:r>
      <w:r>
        <w:rPr>
          <w:rFonts w:hint="eastAsia" w:asciiTheme="minorEastAsia" w:hAnsiTheme="minorEastAsia"/>
          <w:sz w:val="28"/>
          <w:szCs w:val="28"/>
        </w:rPr>
        <w:t>、</w:t>
      </w:r>
      <w:r>
        <w:rPr>
          <w:rFonts w:hint="eastAsia" w:cs="Arial" w:asciiTheme="minorEastAsia" w:hAnsiTheme="minorEastAsia"/>
          <w:sz w:val="28"/>
          <w:szCs w:val="28"/>
        </w:rPr>
        <w:t>数字指示秤的</w:t>
      </w:r>
      <w:r>
        <w:rPr>
          <w:rFonts w:cs="Arial" w:asciiTheme="minorEastAsia" w:hAnsiTheme="minorEastAsia"/>
          <w:sz w:val="28"/>
          <w:szCs w:val="28"/>
        </w:rPr>
        <w:t>重复性</w:t>
      </w:r>
      <w:r>
        <w:rPr>
          <w:rFonts w:hint="eastAsia" w:cs="Arial" w:asciiTheme="minorEastAsia" w:hAnsiTheme="minorEastAsia"/>
          <w:sz w:val="28"/>
          <w:szCs w:val="28"/>
        </w:rPr>
        <w:t>引入的不确定度分量</w:t>
      </w:r>
      <w:r>
        <w:rPr>
          <w:rFonts w:asciiTheme="minorEastAsia" w:hAnsiTheme="minorEastAsia"/>
          <w:position w:val="-14"/>
          <w:sz w:val="28"/>
          <w:szCs w:val="28"/>
        </w:rPr>
        <w:object>
          <v:shape id="_x0000_i1062" o:spt="75" type="#_x0000_t75" style="height:21.55pt;width:18.5pt;" o:ole="t" filled="f" o:preferrelative="t" stroked="f" coordsize="21600,21600">
            <v:path/>
            <v:fill on="f" focussize="0,0"/>
            <v:stroke on="f" joinstyle="miter"/>
            <v:imagedata r:id="rId42" o:title=""/>
            <o:lock v:ext="edit" aspectratio="t"/>
            <w10:wrap type="none"/>
            <w10:anchorlock/>
          </v:shape>
          <o:OLEObject Type="Embed" ProgID="Equation.3" ShapeID="_x0000_i1062" DrawAspect="Content" ObjectID="_1468075787" r:id="rId111">
            <o:LockedField>false</o:LockedField>
          </o:OLEObject>
        </w:object>
      </w:r>
      <w:r>
        <w:rPr>
          <w:rFonts w:hint="eastAsia" w:cs="Arial" w:asciiTheme="minorEastAsia" w:hAnsiTheme="minorEastAsia"/>
          <w:sz w:val="28"/>
          <w:szCs w:val="28"/>
        </w:rPr>
        <w:t>和</w:t>
      </w:r>
      <w:r>
        <w:rPr>
          <w:rFonts w:hint="eastAsia" w:asciiTheme="minorEastAsia" w:hAnsiTheme="minorEastAsia"/>
          <w:sz w:val="28"/>
          <w:szCs w:val="28"/>
        </w:rPr>
        <w:t>偏载引入的标准不确定度</w:t>
      </w:r>
      <w:r>
        <w:rPr>
          <w:rFonts w:asciiTheme="minorEastAsia" w:hAnsiTheme="minorEastAsia"/>
          <w:position w:val="-12"/>
          <w:sz w:val="28"/>
          <w:szCs w:val="28"/>
        </w:rPr>
        <w:object>
          <v:shape id="_x0000_i1063" o:spt="75" type="#_x0000_t75" style="height:24.25pt;width:17.7pt;" o:ole="t" filled="f" o:preferrelative="t" stroked="f" coordsize="21600,21600">
            <v:path/>
            <v:fill on="f" focussize="0,0"/>
            <v:stroke on="f" joinstyle="miter"/>
            <v:imagedata r:id="rId44" o:title=""/>
            <o:lock v:ext="edit" aspectratio="t"/>
            <w10:wrap type="none"/>
            <w10:anchorlock/>
          </v:shape>
          <o:OLEObject Type="Embed" ProgID="Equation.3" ShapeID="_x0000_i1063" DrawAspect="Content" ObjectID="_1468075788" r:id="rId112">
            <o:LockedField>false</o:LockedField>
          </o:OLEObject>
        </w:object>
      </w:r>
      <w:r>
        <w:rPr>
          <w:rFonts w:cs="Arial" w:asciiTheme="minorEastAsia" w:hAnsiTheme="minorEastAsia"/>
          <w:sz w:val="28"/>
          <w:szCs w:val="28"/>
        </w:rPr>
        <w:t>。</w:t>
      </w:r>
    </w:p>
    <w:p w14:paraId="1B60B15C">
      <w:pPr>
        <w:tabs>
          <w:tab w:val="left" w:pos="7513"/>
          <w:tab w:val="left" w:pos="7655"/>
          <w:tab w:val="left" w:pos="8080"/>
        </w:tabs>
        <w:spacing w:line="360" w:lineRule="auto"/>
        <w:rPr>
          <w:rFonts w:hint="eastAsia" w:cs="Arial" w:asciiTheme="minorEastAsia" w:hAnsiTheme="minorEastAsia"/>
          <w:sz w:val="28"/>
          <w:szCs w:val="28"/>
        </w:rPr>
      </w:pPr>
      <w:r>
        <w:rPr>
          <w:rFonts w:hint="eastAsia" w:eastAsia="宋体" w:cs="Times New Roman" w:asciiTheme="minorEastAsia" w:hAnsiTheme="minorEastAsia"/>
          <w:sz w:val="28"/>
          <w:szCs w:val="28"/>
        </w:rPr>
        <w:pict>
          <v:shape id="_x0000_s2188" o:spid="_x0000_s2188" o:spt="75" type="#_x0000_t75" style="position:absolute;left:0pt;margin-left:77.3pt;margin-top:2pt;height:31.3pt;width:136.2pt;z-index:251689984;mso-width-relative:page;mso-height-relative:page;" o:ole="t" filled="f" o:preferrelative="t" stroked="f" coordsize="21600,21600">
            <v:path/>
            <v:fill on="f" focussize="0,0"/>
            <v:stroke on="f" joinstyle="miter"/>
            <v:imagedata r:id="rId46" o:title=""/>
            <o:lock v:ext="edit" aspectratio="t"/>
          </v:shape>
          <o:OLEObject Type="Embed" ProgID="Equation.3" ShapeID="_x0000_s2188" DrawAspect="Content" ObjectID="_1468075789" r:id="rId113">
            <o:LockedField>false</o:LockedField>
          </o:OLEObject>
        </w:pict>
      </w:r>
      <w:r>
        <w:rPr>
          <w:rFonts w:hint="eastAsia" w:asciiTheme="minorEastAsia" w:hAnsiTheme="minorEastAsia"/>
          <w:sz w:val="28"/>
          <w:szCs w:val="28"/>
        </w:rPr>
        <w:t xml:space="preserve">                                                     （6）</w:t>
      </w:r>
    </w:p>
    <w:p w14:paraId="6780CBFE">
      <w:pPr>
        <w:spacing w:line="360" w:lineRule="auto"/>
        <w:rPr>
          <w:rFonts w:hint="eastAsia" w:asciiTheme="minorEastAsia" w:hAnsiTheme="minorEastAsia"/>
          <w:sz w:val="28"/>
          <w:szCs w:val="28"/>
        </w:rPr>
      </w:pPr>
      <w:r>
        <w:rPr>
          <w:rFonts w:hint="eastAsia" w:asciiTheme="minorEastAsia" w:hAnsiTheme="minorEastAsia"/>
          <w:sz w:val="28"/>
          <w:szCs w:val="28"/>
        </w:rPr>
        <w:t>4</w:t>
      </w:r>
      <w:r>
        <w:rPr>
          <w:rFonts w:asciiTheme="minorEastAsia" w:hAnsiTheme="minorEastAsia"/>
          <w:sz w:val="28"/>
          <w:szCs w:val="28"/>
        </w:rPr>
        <w:t>.</w:t>
      </w:r>
      <w:r>
        <w:rPr>
          <w:rFonts w:hint="eastAsia" w:asciiTheme="minorEastAsia" w:hAnsiTheme="minorEastAsia"/>
          <w:sz w:val="28"/>
          <w:szCs w:val="28"/>
        </w:rPr>
        <w:t>2.1由数字指示秤分辨率引入的标准不确定度</w:t>
      </w:r>
      <w:r>
        <w:rPr>
          <w:rFonts w:asciiTheme="minorEastAsia" w:hAnsiTheme="minorEastAsia"/>
          <w:position w:val="-12"/>
          <w:sz w:val="28"/>
          <w:szCs w:val="28"/>
        </w:rPr>
        <w:object>
          <v:shape id="_x0000_i1064" o:spt="75" type="#_x0000_t75" style="height:23.5pt;width:19.25pt;" o:ole="t" filled="f" o:preferrelative="t" stroked="f" coordsize="21600,21600">
            <v:path/>
            <v:fill on="f" focussize="0,0"/>
            <v:stroke on="f" joinstyle="miter"/>
            <v:imagedata r:id="rId48" o:title=""/>
            <o:lock v:ext="edit" aspectratio="t"/>
            <w10:wrap type="none"/>
            <w10:anchorlock/>
          </v:shape>
          <o:OLEObject Type="Embed" ProgID="Equation.3" ShapeID="_x0000_i1064" DrawAspect="Content" ObjectID="_1468075790" r:id="rId114">
            <o:LockedField>false</o:LockedField>
          </o:OLEObject>
        </w:object>
      </w:r>
    </w:p>
    <w:p w14:paraId="531ECA9B">
      <w:pPr>
        <w:spacing w:line="360" w:lineRule="auto"/>
        <w:rPr>
          <w:rFonts w:hint="eastAsia" w:asciiTheme="minorEastAsia" w:hAnsiTheme="minorEastAsia"/>
          <w:sz w:val="28"/>
          <w:szCs w:val="28"/>
        </w:rPr>
      </w:pPr>
      <w:r>
        <w:rPr>
          <w:rFonts w:hint="eastAsia" w:asciiTheme="minorEastAsia" w:hAnsiTheme="minorEastAsia"/>
          <w:sz w:val="28"/>
          <w:szCs w:val="28"/>
        </w:rPr>
        <w:t xml:space="preserve">    该数字指示秤的分度值</w:t>
      </w:r>
      <w:r>
        <w:rPr>
          <w:rFonts w:hint="eastAsia" w:asciiTheme="minorEastAsia" w:hAnsiTheme="minorEastAsia"/>
          <w:i/>
          <w:sz w:val="28"/>
          <w:szCs w:val="28"/>
        </w:rPr>
        <w:t>d</w:t>
      </w:r>
      <w:r>
        <w:rPr>
          <w:rFonts w:hint="eastAsia" w:asciiTheme="minorEastAsia" w:hAnsiTheme="minorEastAsia"/>
          <w:sz w:val="28"/>
          <w:szCs w:val="28"/>
        </w:rPr>
        <w:t>为2/5g，</w:t>
      </w:r>
      <w:r>
        <w:rPr>
          <w:rFonts w:hint="eastAsia" w:cs="Arial" w:asciiTheme="minorEastAsia" w:hAnsiTheme="minorEastAsia"/>
          <w:sz w:val="28"/>
          <w:szCs w:val="28"/>
        </w:rPr>
        <w:t>服从均匀分布</w:t>
      </w:r>
      <w:r>
        <w:rPr>
          <w:rFonts w:cs="Arial" w:asciiTheme="minorEastAsia" w:hAnsiTheme="minorEastAsia"/>
          <w:sz w:val="28"/>
          <w:szCs w:val="28"/>
        </w:rPr>
        <w:t>，</w:t>
      </w:r>
      <w:r>
        <w:rPr>
          <w:rFonts w:hint="eastAsia" w:cs="Arial" w:asciiTheme="minorEastAsia" w:hAnsiTheme="minorEastAsia"/>
          <w:sz w:val="28"/>
          <w:szCs w:val="28"/>
        </w:rPr>
        <w:t>测量过程中</w:t>
      </w:r>
      <w:r>
        <w:rPr>
          <w:rFonts w:hint="eastAsia" w:asciiTheme="minorEastAsia" w:hAnsiTheme="minorEastAsia"/>
          <w:sz w:val="28"/>
          <w:szCs w:val="28"/>
        </w:rPr>
        <w:t>由于采用了闪变点法，使其读数误差变为0.1</w:t>
      </w:r>
      <w:r>
        <w:rPr>
          <w:rFonts w:hint="eastAsia" w:asciiTheme="minorEastAsia" w:hAnsiTheme="minorEastAsia"/>
          <w:i/>
          <w:sz w:val="28"/>
          <w:szCs w:val="28"/>
        </w:rPr>
        <w:t>d</w:t>
      </w:r>
      <w:r>
        <w:rPr>
          <w:rFonts w:hint="eastAsia" w:asciiTheme="minorEastAsia" w:hAnsiTheme="minorEastAsia"/>
          <w:sz w:val="28"/>
          <w:szCs w:val="28"/>
          <w:vertAlign w:val="subscript"/>
        </w:rPr>
        <w:t>1</w:t>
      </w:r>
      <w:r>
        <w:rPr>
          <w:rFonts w:hint="eastAsia" w:asciiTheme="minorEastAsia" w:hAnsiTheme="minorEastAsia"/>
          <w:sz w:val="28"/>
          <w:szCs w:val="28"/>
        </w:rPr>
        <w:t>，则：</w:t>
      </w:r>
    </w:p>
    <w:p w14:paraId="5F4F7566">
      <w:pPr>
        <w:spacing w:line="360" w:lineRule="auto"/>
        <w:jc w:val="center"/>
        <w:rPr>
          <w:rFonts w:hint="eastAsia" w:asciiTheme="minorEastAsia" w:hAnsiTheme="minorEastAsia"/>
          <w:position w:val="-28"/>
          <w:sz w:val="28"/>
          <w:szCs w:val="28"/>
        </w:rPr>
      </w:pPr>
      <w:r>
        <w:rPr>
          <w:rFonts w:asciiTheme="minorEastAsia" w:hAnsiTheme="minorEastAsia"/>
          <w:position w:val="-28"/>
          <w:sz w:val="28"/>
          <w:szCs w:val="28"/>
        </w:rPr>
        <w:object>
          <v:shape id="_x0000_i1065" o:spt="75" type="#_x0000_t75" style="height:38.5pt;width:176.75pt;" o:ole="t" filled="f" o:preferrelative="t" stroked="f" coordsize="21600,21600">
            <v:path/>
            <v:fill on="f" focussize="0,0"/>
            <v:stroke on="f" joinstyle="miter"/>
            <v:imagedata r:id="rId116" o:title=""/>
            <o:lock v:ext="edit" aspectratio="t"/>
            <w10:wrap type="none"/>
            <w10:anchorlock/>
          </v:shape>
          <o:OLEObject Type="Embed" ProgID="Equation.DSMT4" ShapeID="_x0000_i1065" DrawAspect="Content" ObjectID="_1468075791" r:id="rId115">
            <o:LockedField>false</o:LockedField>
          </o:OLEObject>
        </w:object>
      </w:r>
    </w:p>
    <w:p w14:paraId="0657A2C6">
      <w:pPr>
        <w:spacing w:line="360" w:lineRule="auto"/>
        <w:jc w:val="center"/>
        <w:rPr>
          <w:rFonts w:hint="eastAsia" w:asciiTheme="minorEastAsia" w:hAnsiTheme="minorEastAsia"/>
          <w:sz w:val="28"/>
          <w:szCs w:val="28"/>
        </w:rPr>
      </w:pPr>
      <w:r>
        <w:rPr>
          <w:rFonts w:asciiTheme="minorEastAsia" w:hAnsiTheme="minorEastAsia"/>
          <w:position w:val="-28"/>
          <w:sz w:val="28"/>
          <w:szCs w:val="28"/>
        </w:rPr>
        <w:object>
          <v:shape id="_x0000_i1066" o:spt="75" type="#_x0000_t75" style="height:38.5pt;width:179.05pt;" o:ole="t" filled="f" o:preferrelative="t" stroked="f" coordsize="21600,21600">
            <v:path/>
            <v:fill on="f" focussize="0,0"/>
            <v:stroke on="f" joinstyle="miter"/>
            <v:imagedata r:id="rId118" o:title=""/>
            <o:lock v:ext="edit" aspectratio="t"/>
            <w10:wrap type="none"/>
            <w10:anchorlock/>
          </v:shape>
          <o:OLEObject Type="Embed" ProgID="Equation.DSMT4" ShapeID="_x0000_i1066" DrawAspect="Content" ObjectID="_1468075792" r:id="rId117">
            <o:LockedField>false</o:LockedField>
          </o:OLEObject>
        </w:object>
      </w:r>
    </w:p>
    <w:p w14:paraId="6B0C3BCD">
      <w:pPr>
        <w:spacing w:line="360" w:lineRule="auto"/>
        <w:rPr>
          <w:rFonts w:hint="eastAsia" w:asciiTheme="minorEastAsia" w:hAnsiTheme="minorEastAsia"/>
          <w:sz w:val="28"/>
          <w:szCs w:val="28"/>
        </w:rPr>
      </w:pPr>
      <w:r>
        <w:rPr>
          <w:rFonts w:hint="eastAsia" w:asciiTheme="minorEastAsia" w:hAnsiTheme="minorEastAsia"/>
          <w:sz w:val="28"/>
          <w:szCs w:val="28"/>
        </w:rPr>
        <w:t>4</w:t>
      </w:r>
      <w:r>
        <w:rPr>
          <w:rFonts w:asciiTheme="minorEastAsia" w:hAnsiTheme="minorEastAsia"/>
          <w:sz w:val="28"/>
          <w:szCs w:val="28"/>
        </w:rPr>
        <w:t>.</w:t>
      </w:r>
      <w:r>
        <w:rPr>
          <w:rFonts w:hint="eastAsia" w:asciiTheme="minorEastAsia" w:hAnsiTheme="minorEastAsia"/>
          <w:sz w:val="28"/>
          <w:szCs w:val="28"/>
        </w:rPr>
        <w:t>2.2由数字指示秤重复性引入的标准不确定度</w:t>
      </w:r>
      <w:r>
        <w:rPr>
          <w:rFonts w:asciiTheme="minorEastAsia" w:hAnsiTheme="minorEastAsia"/>
          <w:position w:val="-14"/>
          <w:sz w:val="28"/>
          <w:szCs w:val="28"/>
        </w:rPr>
        <w:object>
          <v:shape id="_x0000_i1067" o:spt="75" type="#_x0000_t75" style="height:21.55pt;width:18.5pt;" o:ole="t" filled="f" o:preferrelative="t" stroked="f" coordsize="21600,21600">
            <v:path/>
            <v:fill on="f" focussize="0,0"/>
            <v:stroke on="f" joinstyle="miter"/>
            <v:imagedata r:id="rId52" o:title=""/>
            <o:lock v:ext="edit" aspectratio="t"/>
            <w10:wrap type="none"/>
            <w10:anchorlock/>
          </v:shape>
          <o:OLEObject Type="Embed" ProgID="Equation.3" ShapeID="_x0000_i1067" DrawAspect="Content" ObjectID="_1468075793" r:id="rId119">
            <o:LockedField>false</o:LockedField>
          </o:OLEObject>
        </w:object>
      </w:r>
    </w:p>
    <w:p w14:paraId="4F5F1850">
      <w:pPr>
        <w:tabs>
          <w:tab w:val="left" w:pos="426"/>
          <w:tab w:val="left" w:pos="7938"/>
        </w:tabs>
        <w:spacing w:line="360" w:lineRule="auto"/>
        <w:rPr>
          <w:rFonts w:hint="eastAsia" w:asciiTheme="minorEastAsia" w:hAnsiTheme="minorEastAsia"/>
          <w:sz w:val="28"/>
          <w:szCs w:val="28"/>
        </w:rPr>
      </w:pPr>
      <w:r>
        <w:rPr>
          <w:rFonts w:hint="eastAsia" w:asciiTheme="minorEastAsia" w:hAnsiTheme="minorEastAsia"/>
          <w:sz w:val="28"/>
          <w:szCs w:val="28"/>
        </w:rPr>
        <w:t xml:space="preserve">  在0</w:t>
      </w:r>
      <w:r>
        <w:rPr>
          <w:rFonts w:hint="eastAsia" w:cs="Arial" w:asciiTheme="minorEastAsia" w:hAnsiTheme="minorEastAsia"/>
          <w:sz w:val="28"/>
          <w:szCs w:val="28"/>
        </w:rPr>
        <w:t>≤</w:t>
      </w:r>
      <w:r>
        <w:rPr>
          <w:rFonts w:hint="eastAsia" w:asciiTheme="minorEastAsia" w:hAnsiTheme="minorEastAsia"/>
          <w:sz w:val="28"/>
          <w:szCs w:val="28"/>
        </w:rPr>
        <w:t>m</w:t>
      </w:r>
      <w:r>
        <w:rPr>
          <w:rFonts w:hint="eastAsia" w:cs="Arial" w:asciiTheme="minorEastAsia" w:hAnsiTheme="minorEastAsia"/>
          <w:sz w:val="28"/>
          <w:szCs w:val="28"/>
        </w:rPr>
        <w:t>≤</w:t>
      </w:r>
      <w:r>
        <w:rPr>
          <w:rFonts w:hint="eastAsia" w:asciiTheme="minorEastAsia" w:hAnsiTheme="minorEastAsia"/>
          <w:sz w:val="28"/>
          <w:szCs w:val="28"/>
        </w:rPr>
        <w:t>6kg</w:t>
      </w:r>
      <w:r>
        <w:rPr>
          <w:rFonts w:hint="eastAsia" w:cs="Arial" w:asciiTheme="minorEastAsia" w:hAnsiTheme="minorEastAsia"/>
          <w:sz w:val="28"/>
          <w:szCs w:val="28"/>
        </w:rPr>
        <w:t>采</w:t>
      </w:r>
      <w:r>
        <w:rPr>
          <w:rFonts w:cs="Arial" w:asciiTheme="minorEastAsia" w:hAnsiTheme="minorEastAsia"/>
          <w:sz w:val="28"/>
          <w:szCs w:val="28"/>
        </w:rPr>
        <w:t>用</w:t>
      </w:r>
      <w:r>
        <w:rPr>
          <w:rFonts w:hint="eastAsia" w:cs="Arial" w:asciiTheme="minorEastAsia" w:hAnsiTheme="minorEastAsia"/>
          <w:sz w:val="28"/>
          <w:szCs w:val="28"/>
        </w:rPr>
        <w:t>3</w:t>
      </w:r>
      <w:r>
        <w:rPr>
          <w:rFonts w:cs="Arial" w:asciiTheme="minorEastAsia" w:hAnsiTheme="minorEastAsia"/>
          <w:sz w:val="28"/>
          <w:szCs w:val="28"/>
        </w:rPr>
        <w:t>kg砝码对数字指示秤进行</w:t>
      </w:r>
      <w:r>
        <w:rPr>
          <w:rFonts w:hint="eastAsia" w:cs="Arial" w:asciiTheme="minorEastAsia" w:hAnsiTheme="minorEastAsia"/>
          <w:sz w:val="28"/>
          <w:szCs w:val="28"/>
        </w:rPr>
        <w:t>重复性</w:t>
      </w:r>
      <w:r>
        <w:rPr>
          <w:rFonts w:cs="Arial" w:asciiTheme="minorEastAsia" w:hAnsiTheme="minorEastAsia"/>
          <w:sz w:val="28"/>
          <w:szCs w:val="28"/>
        </w:rPr>
        <w:t>测量</w:t>
      </w:r>
      <w:r>
        <w:rPr>
          <w:rFonts w:hint="eastAsia" w:cs="Arial" w:asciiTheme="minorEastAsia" w:hAnsiTheme="minorEastAsia"/>
          <w:sz w:val="28"/>
          <w:szCs w:val="28"/>
        </w:rPr>
        <w:t>，测得3</w:t>
      </w:r>
      <w:r>
        <w:rPr>
          <w:rFonts w:cs="Arial" w:asciiTheme="minorEastAsia" w:hAnsiTheme="minorEastAsia"/>
          <w:sz w:val="28"/>
          <w:szCs w:val="28"/>
        </w:rPr>
        <w:t>次</w:t>
      </w:r>
      <w:r>
        <w:rPr>
          <w:rFonts w:hint="eastAsia" w:cs="Arial" w:asciiTheme="minorEastAsia" w:hAnsiTheme="minorEastAsia"/>
          <w:sz w:val="28"/>
          <w:szCs w:val="28"/>
        </w:rPr>
        <w:t>数据如表1.2所示：</w:t>
      </w:r>
    </w:p>
    <w:p w14:paraId="0E34A42F">
      <w:pPr>
        <w:pStyle w:val="14"/>
        <w:spacing w:line="360" w:lineRule="auto"/>
        <w:ind w:left="0"/>
        <w:jc w:val="center"/>
        <w:outlineLvl w:val="9"/>
        <w:rPr>
          <w:rFonts w:hint="eastAsia" w:cs="仿宋_GB2312" w:asciiTheme="minorEastAsia" w:hAnsiTheme="minorEastAsia" w:eastAsiaTheme="minorEastAsia"/>
          <w:bCs w:val="0"/>
          <w:kern w:val="2"/>
          <w:sz w:val="24"/>
          <w:szCs w:val="24"/>
          <w:lang w:val="en-US" w:bidi="ar-SA"/>
        </w:rPr>
      </w:pPr>
      <w:r>
        <w:rPr>
          <w:rFonts w:hint="eastAsia" w:cs="仿宋_GB2312" w:asciiTheme="minorEastAsia" w:hAnsiTheme="minorEastAsia" w:eastAsiaTheme="minorEastAsia"/>
          <w:bCs w:val="0"/>
          <w:kern w:val="2"/>
          <w:lang w:val="en-US" w:bidi="ar-SA"/>
        </w:rPr>
        <w:t xml:space="preserve">     </w:t>
      </w:r>
      <w:r>
        <w:rPr>
          <w:rFonts w:hint="eastAsia" w:cs="仿宋_GB2312" w:asciiTheme="minorEastAsia" w:hAnsiTheme="minorEastAsia" w:eastAsiaTheme="minorEastAsia"/>
          <w:bCs w:val="0"/>
          <w:kern w:val="2"/>
          <w:sz w:val="24"/>
          <w:szCs w:val="24"/>
          <w:lang w:val="en-US" w:bidi="ar-SA"/>
        </w:rPr>
        <w:t xml:space="preserve">  表1.2 数字指示秤重复性数据</w:t>
      </w:r>
    </w:p>
    <w:tbl>
      <w:tblPr>
        <w:tblStyle w:val="7"/>
        <w:tblW w:w="3884" w:type="dxa"/>
        <w:tblInd w:w="2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964"/>
        <w:gridCol w:w="822"/>
        <w:gridCol w:w="822"/>
      </w:tblGrid>
      <w:tr w14:paraId="366A1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276" w:type="dxa"/>
            <w:vAlign w:val="center"/>
          </w:tcPr>
          <w:p w14:paraId="148B60DD">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序号</w:t>
            </w:r>
          </w:p>
        </w:tc>
        <w:tc>
          <w:tcPr>
            <w:tcW w:w="964" w:type="dxa"/>
            <w:vAlign w:val="center"/>
          </w:tcPr>
          <w:p w14:paraId="420FC432">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1</w:t>
            </w:r>
          </w:p>
        </w:tc>
        <w:tc>
          <w:tcPr>
            <w:tcW w:w="822" w:type="dxa"/>
            <w:vAlign w:val="center"/>
          </w:tcPr>
          <w:p w14:paraId="71E677B2">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2</w:t>
            </w:r>
          </w:p>
        </w:tc>
        <w:tc>
          <w:tcPr>
            <w:tcW w:w="822" w:type="dxa"/>
            <w:vAlign w:val="center"/>
          </w:tcPr>
          <w:p w14:paraId="318AD715">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3</w:t>
            </w:r>
          </w:p>
        </w:tc>
      </w:tr>
      <w:tr w14:paraId="1240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276" w:type="dxa"/>
            <w:vAlign w:val="center"/>
          </w:tcPr>
          <w:p w14:paraId="201BB88B">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测量结果</w:t>
            </w:r>
          </w:p>
          <w:p w14:paraId="62836F68">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（kg）</w:t>
            </w:r>
          </w:p>
        </w:tc>
        <w:tc>
          <w:tcPr>
            <w:tcW w:w="964" w:type="dxa"/>
            <w:vAlign w:val="center"/>
          </w:tcPr>
          <w:p w14:paraId="6755CA7C">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2.9998</w:t>
            </w:r>
          </w:p>
        </w:tc>
        <w:tc>
          <w:tcPr>
            <w:tcW w:w="822" w:type="dxa"/>
            <w:vAlign w:val="center"/>
          </w:tcPr>
          <w:p w14:paraId="6145F1DA">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3.0000</w:t>
            </w:r>
          </w:p>
        </w:tc>
        <w:tc>
          <w:tcPr>
            <w:tcW w:w="822" w:type="dxa"/>
            <w:vAlign w:val="center"/>
          </w:tcPr>
          <w:p w14:paraId="535C2D3C">
            <w:pPr>
              <w:jc w:val="center"/>
              <w:rPr>
                <w:rFonts w:hint="eastAsia" w:asciiTheme="minorEastAsia" w:hAnsiTheme="minorEastAsia"/>
                <w:spacing w:val="-10"/>
                <w:szCs w:val="21"/>
              </w:rPr>
            </w:pPr>
            <w:r>
              <w:rPr>
                <w:rFonts w:hint="eastAsia" w:cs="Arial" w:asciiTheme="minorEastAsia" w:hAnsiTheme="minorEastAsia"/>
                <w:spacing w:val="-10"/>
                <w:szCs w:val="21"/>
              </w:rPr>
              <w:t>3.0000</w:t>
            </w:r>
          </w:p>
        </w:tc>
      </w:tr>
    </w:tbl>
    <w:p w14:paraId="41FE8140">
      <w:pPr>
        <w:tabs>
          <w:tab w:val="left" w:pos="426"/>
        </w:tabs>
        <w:spacing w:line="360" w:lineRule="auto"/>
        <w:ind w:left="1587" w:right="556"/>
        <w:rPr>
          <w:rFonts w:hint="eastAsia" w:asciiTheme="minorEastAsia" w:hAnsiTheme="minorEastAsia"/>
          <w:sz w:val="28"/>
          <w:szCs w:val="28"/>
        </w:rPr>
      </w:pPr>
      <w:r>
        <w:rPr>
          <w:rFonts w:hint="eastAsia" w:asciiTheme="minorEastAsia" w:hAnsiTheme="minorEastAsia"/>
          <w:position w:val="-30"/>
          <w:sz w:val="28"/>
          <w:szCs w:val="28"/>
        </w:rPr>
        <w:object>
          <v:shape id="_x0000_i1068" o:spt="75" type="#_x0000_t75" style="height:35.05pt;width:234.5pt;" o:ole="t" filled="f" o:preferrelative="t" stroked="f" coordsize="21600,21600">
            <v:path/>
            <v:fill on="f" focussize="0,0"/>
            <v:stroke on="f" joinstyle="miter"/>
            <v:imagedata r:id="rId121" o:title=""/>
            <o:lock v:ext="edit" aspectratio="t"/>
            <w10:wrap type="none"/>
            <w10:anchorlock/>
          </v:shape>
          <o:OLEObject Type="Embed" ProgID="Equation.DSMT4" ShapeID="_x0000_i1068" DrawAspect="Content" ObjectID="_1468075794" r:id="rId120">
            <o:LockedField>false</o:LockedField>
          </o:OLEObject>
        </w:object>
      </w:r>
      <w:r>
        <w:rPr>
          <w:rFonts w:hint="eastAsia" w:asciiTheme="minorEastAsia" w:hAnsiTheme="minorEastAsia"/>
          <w:sz w:val="28"/>
          <w:szCs w:val="28"/>
        </w:rPr>
        <w:t xml:space="preserve">                        </w:t>
      </w:r>
    </w:p>
    <w:p w14:paraId="5BB15761">
      <w:pPr>
        <w:tabs>
          <w:tab w:val="left" w:pos="851"/>
          <w:tab w:val="left" w:pos="7938"/>
        </w:tabs>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hint="eastAsia" w:asciiTheme="minorEastAsia" w:hAnsiTheme="minorEastAsia"/>
          <w:position w:val="-6"/>
          <w:sz w:val="28"/>
          <w:szCs w:val="28"/>
        </w:rPr>
        <w:t>式中：</w:t>
      </w:r>
      <w:r>
        <w:rPr>
          <w:position w:val="-6"/>
          <w:sz w:val="28"/>
          <w:szCs w:val="28"/>
        </w:rPr>
        <w:t>x</w:t>
      </w:r>
      <w:r>
        <w:rPr>
          <w:i/>
          <w:position w:val="-6"/>
          <w:sz w:val="28"/>
          <w:szCs w:val="28"/>
          <w:vertAlign w:val="subscript"/>
        </w:rPr>
        <w:t>max</w:t>
      </w:r>
      <w:r>
        <w:rPr>
          <w:rFonts w:hint="eastAsia" w:asciiTheme="minorEastAsia" w:hAnsiTheme="minorEastAsia"/>
          <w:i/>
          <w:sz w:val="28"/>
          <w:szCs w:val="28"/>
        </w:rPr>
        <w:t xml:space="preserve"> </w:t>
      </w:r>
      <w:r>
        <w:rPr>
          <w:rFonts w:asciiTheme="minorEastAsia" w:hAnsiTheme="minorEastAsia"/>
          <w:sz w:val="28"/>
          <w:szCs w:val="28"/>
        </w:rPr>
        <w:t>—秤的</w:t>
      </w:r>
      <w:r>
        <w:rPr>
          <w:rFonts w:hint="eastAsia" w:asciiTheme="minorEastAsia" w:hAnsiTheme="minorEastAsia"/>
          <w:sz w:val="28"/>
          <w:szCs w:val="28"/>
        </w:rPr>
        <w:t>最大化整前误差，</w:t>
      </w:r>
      <w:r>
        <w:rPr>
          <w:rFonts w:asciiTheme="minorEastAsia" w:hAnsiTheme="minorEastAsia"/>
          <w:sz w:val="28"/>
          <w:szCs w:val="28"/>
        </w:rPr>
        <w:t>kg</w:t>
      </w:r>
      <w:r>
        <w:rPr>
          <w:rFonts w:hint="eastAsia" w:asciiTheme="minorEastAsia" w:hAnsiTheme="minorEastAsia"/>
          <w:sz w:val="28"/>
          <w:szCs w:val="28"/>
        </w:rPr>
        <w:t>；</w:t>
      </w:r>
    </w:p>
    <w:p w14:paraId="3D7209FE">
      <w:pPr>
        <w:spacing w:line="360" w:lineRule="auto"/>
        <w:ind w:left="1514" w:leftChars="721" w:right="556"/>
        <w:rPr>
          <w:rFonts w:hint="eastAsia" w:asciiTheme="minorEastAsia" w:hAnsiTheme="minorEastAsia"/>
          <w:sz w:val="28"/>
          <w:szCs w:val="28"/>
        </w:rPr>
      </w:pPr>
      <w:r>
        <w:rPr>
          <w:position w:val="-6"/>
          <w:sz w:val="28"/>
          <w:szCs w:val="28"/>
        </w:rPr>
        <w:t>x</w:t>
      </w:r>
      <w:r>
        <w:rPr>
          <w:i/>
          <w:position w:val="-6"/>
          <w:sz w:val="28"/>
          <w:szCs w:val="28"/>
          <w:vertAlign w:val="subscript"/>
        </w:rPr>
        <w:t>m</w:t>
      </w:r>
      <w:r>
        <w:rPr>
          <w:rFonts w:hint="eastAsia"/>
          <w:i/>
          <w:position w:val="-6"/>
          <w:sz w:val="28"/>
          <w:szCs w:val="28"/>
          <w:vertAlign w:val="subscript"/>
        </w:rPr>
        <w:t>in</w:t>
      </w:r>
      <w:r>
        <w:rPr>
          <w:rFonts w:asciiTheme="minorEastAsia" w:hAnsiTheme="minorEastAsia"/>
          <w:sz w:val="28"/>
          <w:szCs w:val="28"/>
        </w:rPr>
        <w:t>—秤的</w:t>
      </w:r>
      <w:r>
        <w:rPr>
          <w:rFonts w:hint="eastAsia" w:asciiTheme="minorEastAsia" w:hAnsiTheme="minorEastAsia"/>
          <w:sz w:val="28"/>
          <w:szCs w:val="28"/>
        </w:rPr>
        <w:t>最小化整前误差，</w:t>
      </w:r>
      <w:r>
        <w:rPr>
          <w:rFonts w:asciiTheme="minorEastAsia" w:hAnsiTheme="minorEastAsia"/>
          <w:sz w:val="28"/>
          <w:szCs w:val="28"/>
        </w:rPr>
        <w:t>kg</w:t>
      </w:r>
      <w:r>
        <w:rPr>
          <w:rFonts w:hint="eastAsia" w:asciiTheme="minorEastAsia" w:hAnsiTheme="minorEastAsia"/>
          <w:sz w:val="28"/>
          <w:szCs w:val="28"/>
        </w:rPr>
        <w:t>；</w:t>
      </w:r>
    </w:p>
    <w:p w14:paraId="5AF62260">
      <w:pPr>
        <w:spacing w:line="360" w:lineRule="auto"/>
        <w:ind w:left="1514" w:leftChars="721" w:right="556"/>
        <w:rPr>
          <w:rFonts w:hint="eastAsia" w:asciiTheme="minorEastAsia" w:hAnsiTheme="minorEastAsia"/>
          <w:sz w:val="28"/>
          <w:szCs w:val="28"/>
        </w:rPr>
      </w:pPr>
      <w:r>
        <w:rPr>
          <w:rFonts w:asciiTheme="minorEastAsia" w:hAnsiTheme="minorEastAsia"/>
          <w:position w:val="-14"/>
          <w:sz w:val="28"/>
          <w:szCs w:val="28"/>
        </w:rPr>
        <w:object>
          <v:shape id="_x0000_i1069" o:spt="75" type="#_x0000_t75" style="height:25.05pt;width:23.5pt;" o:ole="t" filled="f" o:preferrelative="t" stroked="f" coordsize="21600,21600">
            <v:path/>
            <v:fill on="f" focussize="0,0"/>
            <v:stroke on="f" joinstyle="miter"/>
            <v:imagedata r:id="rId56" o:title=""/>
            <o:lock v:ext="edit" aspectratio="t"/>
            <w10:wrap type="none"/>
            <w10:anchorlock/>
          </v:shape>
          <o:OLEObject Type="Embed" ProgID="Equation.DSMT4" ShapeID="_x0000_i1069" DrawAspect="Content" ObjectID="_1468075795" r:id="rId122">
            <o:LockedField>false</o:LockedField>
          </o:OLEObject>
        </w:object>
      </w:r>
      <w:r>
        <w:rPr>
          <w:rFonts w:asciiTheme="minorEastAsia" w:hAnsiTheme="minorEastAsia"/>
          <w:sz w:val="28"/>
          <w:szCs w:val="28"/>
        </w:rPr>
        <w:t>—</w:t>
      </w:r>
      <w:r>
        <w:rPr>
          <w:rFonts w:hint="eastAsia" w:asciiTheme="minorEastAsia" w:hAnsiTheme="minorEastAsia"/>
          <w:sz w:val="28"/>
          <w:szCs w:val="28"/>
        </w:rPr>
        <w:t>重复性测量的标准偏差，g。</w:t>
      </w:r>
    </w:p>
    <w:p w14:paraId="2F919332">
      <w:pPr>
        <w:spacing w:line="360" w:lineRule="auto"/>
        <w:ind w:firstLine="280" w:firstLineChars="100"/>
        <w:rPr>
          <w:rFonts w:hint="eastAsia" w:asciiTheme="minorEastAsia" w:hAnsiTheme="minorEastAsia"/>
          <w:sz w:val="28"/>
          <w:szCs w:val="28"/>
        </w:rPr>
      </w:pPr>
      <w:r>
        <w:rPr>
          <w:rFonts w:cs="Arial" w:asciiTheme="minorEastAsia" w:hAnsiTheme="minorEastAsia"/>
          <w:sz w:val="28"/>
          <w:szCs w:val="28"/>
        </w:rPr>
        <w:t xml:space="preserve">  </w:t>
      </w:r>
      <w:r>
        <w:rPr>
          <w:rFonts w:asciiTheme="minorEastAsia" w:hAnsiTheme="minorEastAsia"/>
          <w:position w:val="-10"/>
          <w:sz w:val="28"/>
          <w:szCs w:val="28"/>
        </w:rPr>
        <w:object>
          <v:shape id="_x0000_i1070" o:spt="75" type="#_x0000_t75" style="height:17.7pt;width:9.25pt;" o:ole="t" filled="f" o:preferrelative="t" stroked="f" coordsize="21600,21600">
            <v:path/>
            <v:fill on="f" focussize="0,0"/>
            <v:stroke on="f" joinstyle="miter"/>
            <v:imagedata r:id="rId58" o:title=""/>
            <o:lock v:ext="edit" aspectratio="t"/>
            <w10:wrap type="none"/>
            <w10:anchorlock/>
          </v:shape>
          <o:OLEObject Type="Embed" ProgID="Equation.3" ShapeID="_x0000_i1070" DrawAspect="Content" ObjectID="_1468075796" r:id="rId123">
            <o:LockedField>false</o:LockedField>
          </o:OLEObject>
        </w:object>
      </w:r>
      <w:r>
        <w:rPr>
          <w:rFonts w:hint="eastAsia" w:asciiTheme="minorEastAsia" w:hAnsiTheme="minorEastAsia"/>
          <w:sz w:val="28"/>
          <w:szCs w:val="28"/>
        </w:rPr>
        <w:t xml:space="preserve">   </w:t>
      </w:r>
      <w:r>
        <w:rPr>
          <w:rFonts w:hint="eastAsia" w:asciiTheme="minorEastAsia" w:hAnsiTheme="minorEastAsia"/>
          <w:sz w:val="28"/>
          <w:szCs w:val="28"/>
          <w:lang w:val="zh-CN" w:bidi="zh-CN"/>
        </w:rPr>
        <w:pict>
          <v:shape id="_x0000_s2383" o:spid="_x0000_s2383" o:spt="75" type="#_x0000_t75" style="position:absolute;left:0pt;margin-left:72.05pt;margin-top:14.4pt;height:19pt;width:89.1pt;z-index:251720704;mso-width-relative:page;mso-height-relative:page;" o:ole="t" filled="f" o:preferrelative="t" stroked="f" coordsize="21600,21600">
            <v:path/>
            <v:fill on="f" focussize="0,0"/>
            <v:stroke on="f" joinstyle="miter"/>
            <v:imagedata r:id="rId125" o:title=""/>
            <o:lock v:ext="edit" aspectratio="t"/>
          </v:shape>
          <o:OLEObject Type="Embed" ProgID="Equation.DSMT4" ShapeID="_x0000_s2383" DrawAspect="Content" ObjectID="_1468075797" r:id="rId124">
            <o:LockedField>false</o:LockedField>
          </o:OLEObject>
        </w:pict>
      </w:r>
    </w:p>
    <w:p w14:paraId="7EC8A23A">
      <w:pPr>
        <w:tabs>
          <w:tab w:val="left" w:pos="426"/>
          <w:tab w:val="left" w:pos="7938"/>
        </w:tabs>
        <w:spacing w:line="360" w:lineRule="auto"/>
        <w:rPr>
          <w:rFonts w:hint="eastAsia" w:cs="Arial" w:asciiTheme="minorEastAsia" w:hAnsiTheme="minorEastAsia"/>
          <w:sz w:val="28"/>
          <w:szCs w:val="28"/>
        </w:rPr>
      </w:pPr>
      <w:r>
        <w:rPr>
          <w:rFonts w:hint="eastAsia" w:cs="Arial" w:asciiTheme="minorEastAsia" w:hAnsiTheme="minorEastAsia"/>
          <w:sz w:val="28"/>
          <w:szCs w:val="28"/>
        </w:rPr>
        <w:t>6kg＜m≤15kg采</w:t>
      </w:r>
      <w:r>
        <w:rPr>
          <w:rFonts w:cs="Arial" w:asciiTheme="minorEastAsia" w:hAnsiTheme="minorEastAsia"/>
          <w:sz w:val="28"/>
          <w:szCs w:val="28"/>
        </w:rPr>
        <w:t>用7.5kg砝码对数字指示秤进行</w:t>
      </w:r>
      <w:r>
        <w:rPr>
          <w:rFonts w:hint="eastAsia" w:cs="Arial" w:asciiTheme="minorEastAsia" w:hAnsiTheme="minorEastAsia"/>
          <w:sz w:val="28"/>
          <w:szCs w:val="28"/>
        </w:rPr>
        <w:t>重复性</w:t>
      </w:r>
      <w:r>
        <w:rPr>
          <w:rFonts w:cs="Arial" w:asciiTheme="minorEastAsia" w:hAnsiTheme="minorEastAsia"/>
          <w:sz w:val="28"/>
          <w:szCs w:val="28"/>
        </w:rPr>
        <w:t>测量</w:t>
      </w:r>
      <w:r>
        <w:rPr>
          <w:rFonts w:hint="eastAsia" w:cs="Arial" w:asciiTheme="minorEastAsia" w:hAnsiTheme="minorEastAsia"/>
          <w:sz w:val="28"/>
          <w:szCs w:val="28"/>
        </w:rPr>
        <w:t>，测得3</w:t>
      </w:r>
      <w:r>
        <w:rPr>
          <w:rFonts w:cs="Arial" w:asciiTheme="minorEastAsia" w:hAnsiTheme="minorEastAsia"/>
          <w:sz w:val="28"/>
          <w:szCs w:val="28"/>
        </w:rPr>
        <w:t>次</w:t>
      </w:r>
      <w:r>
        <w:rPr>
          <w:rFonts w:hint="eastAsia" w:cs="Arial" w:asciiTheme="minorEastAsia" w:hAnsiTheme="minorEastAsia"/>
          <w:sz w:val="28"/>
          <w:szCs w:val="28"/>
        </w:rPr>
        <w:t>数据如表1.2所示：</w:t>
      </w:r>
    </w:p>
    <w:p w14:paraId="72048CB2">
      <w:pPr>
        <w:pStyle w:val="14"/>
        <w:spacing w:line="360" w:lineRule="auto"/>
        <w:ind w:left="0"/>
        <w:jc w:val="center"/>
        <w:outlineLvl w:val="9"/>
        <w:rPr>
          <w:rFonts w:hint="eastAsia" w:cs="仿宋_GB2312" w:asciiTheme="minorEastAsia" w:hAnsiTheme="minorEastAsia" w:eastAsiaTheme="minorEastAsia"/>
          <w:bCs w:val="0"/>
          <w:kern w:val="2"/>
          <w:sz w:val="24"/>
          <w:szCs w:val="24"/>
          <w:lang w:val="en-US" w:bidi="ar-SA"/>
        </w:rPr>
      </w:pPr>
      <w:r>
        <w:rPr>
          <w:rFonts w:hint="eastAsia" w:cs="仿宋_GB2312" w:asciiTheme="minorEastAsia" w:hAnsiTheme="minorEastAsia" w:eastAsiaTheme="minorEastAsia"/>
          <w:bCs w:val="0"/>
          <w:kern w:val="2"/>
          <w:lang w:val="en-US" w:bidi="ar-SA"/>
        </w:rPr>
        <w:t xml:space="preserve">     </w:t>
      </w:r>
      <w:r>
        <w:rPr>
          <w:rFonts w:hint="eastAsia" w:cs="仿宋_GB2312" w:asciiTheme="minorEastAsia" w:hAnsiTheme="minorEastAsia" w:eastAsiaTheme="minorEastAsia"/>
          <w:bCs w:val="0"/>
          <w:kern w:val="2"/>
          <w:sz w:val="24"/>
          <w:szCs w:val="24"/>
          <w:lang w:val="en-US" w:bidi="ar-SA"/>
        </w:rPr>
        <w:t xml:space="preserve">  表1.2 数字指示秤重复性数据</w:t>
      </w:r>
    </w:p>
    <w:tbl>
      <w:tblPr>
        <w:tblStyle w:val="7"/>
        <w:tblW w:w="3884" w:type="dxa"/>
        <w:tblInd w:w="2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964"/>
        <w:gridCol w:w="822"/>
        <w:gridCol w:w="822"/>
      </w:tblGrid>
      <w:tr w14:paraId="21914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276" w:type="dxa"/>
            <w:vAlign w:val="center"/>
          </w:tcPr>
          <w:p w14:paraId="33966BCC">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序号</w:t>
            </w:r>
          </w:p>
        </w:tc>
        <w:tc>
          <w:tcPr>
            <w:tcW w:w="964" w:type="dxa"/>
            <w:vAlign w:val="center"/>
          </w:tcPr>
          <w:p w14:paraId="2CB23093">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1</w:t>
            </w:r>
          </w:p>
        </w:tc>
        <w:tc>
          <w:tcPr>
            <w:tcW w:w="822" w:type="dxa"/>
            <w:vAlign w:val="center"/>
          </w:tcPr>
          <w:p w14:paraId="4AFE4B79">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2</w:t>
            </w:r>
          </w:p>
        </w:tc>
        <w:tc>
          <w:tcPr>
            <w:tcW w:w="822" w:type="dxa"/>
            <w:vAlign w:val="center"/>
          </w:tcPr>
          <w:p w14:paraId="18A23328">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3</w:t>
            </w:r>
          </w:p>
        </w:tc>
      </w:tr>
      <w:tr w14:paraId="19250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276" w:type="dxa"/>
            <w:vAlign w:val="center"/>
          </w:tcPr>
          <w:p w14:paraId="5CC32232">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测量结果</w:t>
            </w:r>
          </w:p>
          <w:p w14:paraId="4503CCE7">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（kg）</w:t>
            </w:r>
          </w:p>
        </w:tc>
        <w:tc>
          <w:tcPr>
            <w:tcW w:w="964" w:type="dxa"/>
            <w:vAlign w:val="center"/>
          </w:tcPr>
          <w:p w14:paraId="3DD8939C">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7.4995</w:t>
            </w:r>
          </w:p>
        </w:tc>
        <w:tc>
          <w:tcPr>
            <w:tcW w:w="822" w:type="dxa"/>
            <w:vAlign w:val="center"/>
          </w:tcPr>
          <w:p w14:paraId="38A38B68">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7.5000</w:t>
            </w:r>
          </w:p>
        </w:tc>
        <w:tc>
          <w:tcPr>
            <w:tcW w:w="822" w:type="dxa"/>
            <w:vAlign w:val="center"/>
          </w:tcPr>
          <w:p w14:paraId="7527F669">
            <w:pPr>
              <w:jc w:val="center"/>
              <w:rPr>
                <w:rFonts w:hint="eastAsia" w:asciiTheme="minorEastAsia" w:hAnsiTheme="minorEastAsia"/>
                <w:spacing w:val="-10"/>
                <w:szCs w:val="21"/>
              </w:rPr>
            </w:pPr>
            <w:r>
              <w:rPr>
                <w:rFonts w:hint="eastAsia" w:cs="Arial" w:asciiTheme="minorEastAsia" w:hAnsiTheme="minorEastAsia"/>
                <w:spacing w:val="-10"/>
                <w:szCs w:val="21"/>
              </w:rPr>
              <w:t>7.5000</w:t>
            </w:r>
          </w:p>
        </w:tc>
      </w:tr>
    </w:tbl>
    <w:p w14:paraId="3D964F7E">
      <w:pPr>
        <w:tabs>
          <w:tab w:val="left" w:pos="426"/>
        </w:tabs>
        <w:spacing w:line="360" w:lineRule="auto"/>
        <w:ind w:left="1587" w:right="556"/>
        <w:rPr>
          <w:rFonts w:hint="eastAsia" w:asciiTheme="minorEastAsia" w:hAnsiTheme="minorEastAsia"/>
          <w:sz w:val="28"/>
          <w:szCs w:val="28"/>
        </w:rPr>
      </w:pPr>
      <w:r>
        <w:rPr>
          <w:rFonts w:hint="eastAsia" w:asciiTheme="minorEastAsia" w:hAnsiTheme="minorEastAsia"/>
          <w:position w:val="-30"/>
          <w:sz w:val="28"/>
          <w:szCs w:val="28"/>
        </w:rPr>
        <w:object>
          <v:shape id="_x0000_i1071" o:spt="75" type="#_x0000_t75" style="height:35.05pt;width:221.8pt;" o:ole="t" filled="f" o:preferrelative="t" stroked="f" coordsize="21600,21600">
            <v:path/>
            <v:fill on="f" focussize="0,0"/>
            <v:stroke on="f" joinstyle="miter"/>
            <v:imagedata r:id="rId127" o:title=""/>
            <o:lock v:ext="edit" aspectratio="t"/>
            <w10:wrap type="none"/>
            <w10:anchorlock/>
          </v:shape>
          <o:OLEObject Type="Embed" ProgID="Equation.DSMT4" ShapeID="_x0000_i1071" DrawAspect="Content" ObjectID="_1468075798" r:id="rId126">
            <o:LockedField>false</o:LockedField>
          </o:OLEObject>
        </w:object>
      </w:r>
      <w:r>
        <w:rPr>
          <w:rFonts w:hint="eastAsia" w:asciiTheme="minorEastAsia" w:hAnsiTheme="minorEastAsia"/>
          <w:sz w:val="28"/>
          <w:szCs w:val="28"/>
        </w:rPr>
        <w:t xml:space="preserve">                        </w:t>
      </w:r>
    </w:p>
    <w:p w14:paraId="4A747189">
      <w:pPr>
        <w:tabs>
          <w:tab w:val="left" w:pos="851"/>
          <w:tab w:val="left" w:pos="7938"/>
        </w:tabs>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hint="eastAsia" w:asciiTheme="minorEastAsia" w:hAnsiTheme="minorEastAsia"/>
          <w:position w:val="-6"/>
          <w:sz w:val="28"/>
          <w:szCs w:val="28"/>
        </w:rPr>
        <w:t>式中：</w:t>
      </w:r>
      <w:r>
        <w:rPr>
          <w:position w:val="-6"/>
          <w:sz w:val="28"/>
          <w:szCs w:val="28"/>
        </w:rPr>
        <w:t>x</w:t>
      </w:r>
      <w:r>
        <w:rPr>
          <w:i/>
          <w:position w:val="-6"/>
          <w:sz w:val="28"/>
          <w:szCs w:val="28"/>
          <w:vertAlign w:val="subscript"/>
        </w:rPr>
        <w:t>max</w:t>
      </w:r>
      <w:r>
        <w:rPr>
          <w:rFonts w:hint="eastAsia" w:asciiTheme="minorEastAsia" w:hAnsiTheme="minorEastAsia"/>
          <w:i/>
          <w:sz w:val="28"/>
          <w:szCs w:val="28"/>
        </w:rPr>
        <w:t xml:space="preserve"> </w:t>
      </w:r>
      <w:r>
        <w:rPr>
          <w:rFonts w:asciiTheme="minorEastAsia" w:hAnsiTheme="minorEastAsia"/>
          <w:sz w:val="28"/>
          <w:szCs w:val="28"/>
        </w:rPr>
        <w:t>—秤的</w:t>
      </w:r>
      <w:r>
        <w:rPr>
          <w:rFonts w:hint="eastAsia" w:asciiTheme="minorEastAsia" w:hAnsiTheme="minorEastAsia"/>
          <w:sz w:val="28"/>
          <w:szCs w:val="28"/>
        </w:rPr>
        <w:t>最大化整前误差，</w:t>
      </w:r>
      <w:r>
        <w:rPr>
          <w:rFonts w:asciiTheme="minorEastAsia" w:hAnsiTheme="minorEastAsia"/>
          <w:sz w:val="28"/>
          <w:szCs w:val="28"/>
        </w:rPr>
        <w:t>kg</w:t>
      </w:r>
      <w:r>
        <w:rPr>
          <w:rFonts w:hint="eastAsia" w:asciiTheme="minorEastAsia" w:hAnsiTheme="minorEastAsia"/>
          <w:sz w:val="28"/>
          <w:szCs w:val="28"/>
        </w:rPr>
        <w:t>；</w:t>
      </w:r>
    </w:p>
    <w:p w14:paraId="703469A9">
      <w:pPr>
        <w:spacing w:line="360" w:lineRule="auto"/>
        <w:ind w:left="1514" w:leftChars="721" w:right="556"/>
        <w:rPr>
          <w:rFonts w:hint="eastAsia" w:asciiTheme="minorEastAsia" w:hAnsiTheme="minorEastAsia"/>
          <w:sz w:val="28"/>
          <w:szCs w:val="28"/>
        </w:rPr>
      </w:pPr>
      <w:r>
        <w:rPr>
          <w:position w:val="-6"/>
          <w:sz w:val="28"/>
          <w:szCs w:val="28"/>
        </w:rPr>
        <w:t>x</w:t>
      </w:r>
      <w:r>
        <w:rPr>
          <w:i/>
          <w:position w:val="-6"/>
          <w:sz w:val="28"/>
          <w:szCs w:val="28"/>
          <w:vertAlign w:val="subscript"/>
        </w:rPr>
        <w:t>m</w:t>
      </w:r>
      <w:r>
        <w:rPr>
          <w:rFonts w:hint="eastAsia"/>
          <w:i/>
          <w:position w:val="-6"/>
          <w:sz w:val="28"/>
          <w:szCs w:val="28"/>
          <w:vertAlign w:val="subscript"/>
        </w:rPr>
        <w:t>in</w:t>
      </w:r>
      <w:r>
        <w:rPr>
          <w:rFonts w:asciiTheme="minorEastAsia" w:hAnsiTheme="minorEastAsia"/>
          <w:sz w:val="28"/>
          <w:szCs w:val="28"/>
        </w:rPr>
        <w:t>—秤的</w:t>
      </w:r>
      <w:r>
        <w:rPr>
          <w:rFonts w:hint="eastAsia" w:asciiTheme="minorEastAsia" w:hAnsiTheme="minorEastAsia"/>
          <w:sz w:val="28"/>
          <w:szCs w:val="28"/>
        </w:rPr>
        <w:t>最小化整前误差，</w:t>
      </w:r>
      <w:r>
        <w:rPr>
          <w:rFonts w:asciiTheme="minorEastAsia" w:hAnsiTheme="minorEastAsia"/>
          <w:sz w:val="28"/>
          <w:szCs w:val="28"/>
        </w:rPr>
        <w:t>kg</w:t>
      </w:r>
      <w:r>
        <w:rPr>
          <w:rFonts w:hint="eastAsia" w:asciiTheme="minorEastAsia" w:hAnsiTheme="minorEastAsia"/>
          <w:sz w:val="28"/>
          <w:szCs w:val="28"/>
        </w:rPr>
        <w:t>；</w:t>
      </w:r>
    </w:p>
    <w:p w14:paraId="25C670E2">
      <w:pPr>
        <w:spacing w:line="360" w:lineRule="auto"/>
        <w:ind w:left="1514" w:leftChars="721" w:right="556"/>
        <w:rPr>
          <w:rFonts w:hint="eastAsia" w:asciiTheme="minorEastAsia" w:hAnsiTheme="minorEastAsia"/>
          <w:sz w:val="28"/>
          <w:szCs w:val="28"/>
        </w:rPr>
      </w:pPr>
      <w:r>
        <w:rPr>
          <w:rFonts w:asciiTheme="minorEastAsia" w:hAnsiTheme="minorEastAsia"/>
          <w:position w:val="-14"/>
          <w:sz w:val="28"/>
          <w:szCs w:val="28"/>
        </w:rPr>
        <w:object>
          <v:shape id="_x0000_i1072" o:spt="75" type="#_x0000_t75" style="height:25.05pt;width:23.5pt;" o:ole="t" filled="f" o:preferrelative="t" stroked="f" coordsize="21600,21600">
            <v:path/>
            <v:fill on="f" focussize="0,0"/>
            <v:stroke on="f" joinstyle="miter"/>
            <v:imagedata r:id="rId56" o:title=""/>
            <o:lock v:ext="edit" aspectratio="t"/>
            <w10:wrap type="none"/>
            <w10:anchorlock/>
          </v:shape>
          <o:OLEObject Type="Embed" ProgID="Equation.DSMT4" ShapeID="_x0000_i1072" DrawAspect="Content" ObjectID="_1468075799" r:id="rId128">
            <o:LockedField>false</o:LockedField>
          </o:OLEObject>
        </w:object>
      </w:r>
      <w:r>
        <w:rPr>
          <w:rFonts w:asciiTheme="minorEastAsia" w:hAnsiTheme="minorEastAsia"/>
          <w:sz w:val="28"/>
          <w:szCs w:val="28"/>
        </w:rPr>
        <w:t>—</w:t>
      </w:r>
      <w:r>
        <w:rPr>
          <w:rFonts w:hint="eastAsia" w:asciiTheme="minorEastAsia" w:hAnsiTheme="minorEastAsia"/>
          <w:sz w:val="28"/>
          <w:szCs w:val="28"/>
        </w:rPr>
        <w:t>重复性测量的标准偏差，g。</w:t>
      </w:r>
    </w:p>
    <w:p w14:paraId="48E54493">
      <w:pPr>
        <w:spacing w:line="360" w:lineRule="auto"/>
        <w:ind w:firstLine="280" w:firstLineChars="100"/>
        <w:rPr>
          <w:rFonts w:hint="eastAsia" w:asciiTheme="minorEastAsia" w:hAnsiTheme="minorEastAsia"/>
          <w:sz w:val="28"/>
          <w:szCs w:val="28"/>
        </w:rPr>
      </w:pPr>
      <w:r>
        <w:rPr>
          <w:rFonts w:cs="Arial" w:asciiTheme="minorEastAsia" w:hAnsiTheme="minorEastAsia"/>
          <w:sz w:val="28"/>
          <w:szCs w:val="28"/>
        </w:rPr>
        <w:t xml:space="preserve">  </w:t>
      </w:r>
      <w:r>
        <w:rPr>
          <w:rFonts w:asciiTheme="minorEastAsia" w:hAnsiTheme="minorEastAsia"/>
          <w:position w:val="-10"/>
          <w:sz w:val="28"/>
          <w:szCs w:val="28"/>
        </w:rPr>
        <w:object>
          <v:shape id="_x0000_i1073" o:spt="75" type="#_x0000_t75" style="height:17.7pt;width:9.25pt;" o:ole="t" filled="f" o:preferrelative="t" stroked="f" coordsize="21600,21600">
            <v:path/>
            <v:fill on="f" focussize="0,0"/>
            <v:stroke on="f" joinstyle="miter"/>
            <v:imagedata r:id="rId58" o:title=""/>
            <o:lock v:ext="edit" aspectratio="t"/>
            <w10:wrap type="none"/>
            <w10:anchorlock/>
          </v:shape>
          <o:OLEObject Type="Embed" ProgID="Equation.3" ShapeID="_x0000_i1073" DrawAspect="Content" ObjectID="_1468075800" r:id="rId129">
            <o:LockedField>false</o:LockedField>
          </o:OLEObject>
        </w:object>
      </w:r>
      <w:r>
        <w:rPr>
          <w:rFonts w:hint="eastAsia" w:asciiTheme="minorEastAsia" w:hAnsiTheme="minorEastAsia"/>
          <w:sz w:val="28"/>
          <w:szCs w:val="28"/>
        </w:rPr>
        <w:t xml:space="preserve">   </w:t>
      </w:r>
      <w:r>
        <w:rPr>
          <w:rFonts w:hint="eastAsia" w:asciiTheme="minorEastAsia" w:hAnsiTheme="minorEastAsia"/>
          <w:sz w:val="28"/>
          <w:szCs w:val="28"/>
          <w:lang w:val="zh-CN" w:bidi="zh-CN"/>
        </w:rPr>
        <w:pict>
          <v:shape id="_x0000_s2182" o:spid="_x0000_s2182" o:spt="75" type="#_x0000_t75" style="position:absolute;left:0pt;margin-left:72.05pt;margin-top:14.4pt;height:19pt;width:89pt;z-index:251683840;mso-width-relative:page;mso-height-relative:page;" o:ole="t" filled="f" o:preferrelative="t" stroked="f" coordsize="21600,21600">
            <v:path/>
            <v:fill on="f" focussize="0,0"/>
            <v:stroke on="f" joinstyle="miter"/>
            <v:imagedata r:id="rId131" o:title=""/>
            <o:lock v:ext="edit" aspectratio="t"/>
          </v:shape>
          <o:OLEObject Type="Embed" ProgID="Equation.DSMT4" ShapeID="_x0000_s2182" DrawAspect="Content" ObjectID="_1468075801" r:id="rId130">
            <o:LockedField>false</o:LockedField>
          </o:OLEObject>
        </w:pict>
      </w:r>
    </w:p>
    <w:p w14:paraId="1E849744">
      <w:pPr>
        <w:tabs>
          <w:tab w:val="left" w:pos="851"/>
        </w:tabs>
        <w:spacing w:line="360" w:lineRule="auto"/>
        <w:rPr>
          <w:rFonts w:hint="eastAsia" w:asciiTheme="minorEastAsia" w:hAnsiTheme="minorEastAsia"/>
          <w:sz w:val="28"/>
          <w:szCs w:val="28"/>
        </w:rPr>
      </w:pPr>
      <w:r>
        <w:rPr>
          <w:rFonts w:hint="eastAsia" w:asciiTheme="minorEastAsia" w:hAnsiTheme="minorEastAsia"/>
          <w:sz w:val="28"/>
          <w:szCs w:val="28"/>
        </w:rPr>
        <w:t>4.2.3由偏载引入的标准不确定度</w:t>
      </w:r>
      <w:r>
        <w:rPr>
          <w:rFonts w:asciiTheme="minorEastAsia" w:hAnsiTheme="minorEastAsia"/>
          <w:position w:val="-12"/>
          <w:sz w:val="28"/>
          <w:szCs w:val="28"/>
        </w:rPr>
        <w:object>
          <v:shape id="_x0000_i1074" o:spt="75" type="#_x0000_t75" style="height:18.5pt;width:12.7pt;" o:ole="t" filled="f" o:preferrelative="t" stroked="f" coordsize="21600,21600">
            <v:path/>
            <v:fill on="f" focussize="0,0"/>
            <v:stroke on="f" joinstyle="miter"/>
            <v:imagedata r:id="rId62" o:title=""/>
            <o:lock v:ext="edit" aspectratio="t"/>
            <w10:wrap type="none"/>
            <w10:anchorlock/>
          </v:shape>
          <o:OLEObject Type="Embed" ProgID="Equation.3" ShapeID="_x0000_i1074" DrawAspect="Content" ObjectID="_1468075802" r:id="rId132">
            <o:LockedField>false</o:LockedField>
          </o:OLEObject>
        </w:object>
      </w:r>
    </w:p>
    <w:p w14:paraId="5FABD9B4">
      <w:pPr>
        <w:rPr>
          <w:rFonts w:hint="eastAsia" w:asciiTheme="minorEastAsia" w:hAnsiTheme="minorEastAsia"/>
          <w:sz w:val="28"/>
          <w:szCs w:val="28"/>
        </w:rPr>
      </w:pPr>
      <w:r>
        <w:rPr>
          <w:rFonts w:hint="eastAsia" w:asciiTheme="minorEastAsia" w:hAnsiTheme="minorEastAsia"/>
          <w:sz w:val="28"/>
          <w:szCs w:val="28"/>
        </w:rPr>
        <w:pict>
          <v:shape id="_x0000_s2184" o:spid="_x0000_s2184" o:spt="75" type="#_x0000_t75" style="position:absolute;left:0pt;margin-left:77.3pt;margin-top:9.65pt;height:42.9pt;width:83.35pt;z-index:251685888;mso-width-relative:page;mso-height-relative:page;" o:ole="t" filled="f" o:preferrelative="t" stroked="f" coordsize="21600,21600">
            <v:path/>
            <v:fill on="f" focussize="0,0"/>
            <v:stroke on="f" joinstyle="miter"/>
            <v:imagedata r:id="rId64" o:title=""/>
            <o:lock v:ext="edit" aspectratio="t"/>
          </v:shape>
          <o:OLEObject Type="Embed" ProgID="Equation.3" ShapeID="_x0000_s2184" DrawAspect="Content" ObjectID="_1468075803" r:id="rId133">
            <o:LockedField>false</o:LockedField>
          </o:OLEObject>
        </w:pict>
      </w:r>
      <w:r>
        <w:rPr>
          <w:rFonts w:hint="eastAsia" w:asciiTheme="minorEastAsia" w:hAnsiTheme="minorEastAsia"/>
          <w:sz w:val="28"/>
          <w:szCs w:val="28"/>
        </w:rPr>
        <w:t xml:space="preserve">                                                    （7）</w:t>
      </w:r>
    </w:p>
    <w:p w14:paraId="5ECBAB9A">
      <w:pPr>
        <w:rPr>
          <w:rFonts w:hint="eastAsia" w:cs="Arial" w:asciiTheme="minorEastAsia" w:hAnsiTheme="minorEastAsia"/>
          <w:sz w:val="28"/>
          <w:szCs w:val="28"/>
        </w:rPr>
      </w:pPr>
      <w:r>
        <w:rPr>
          <w:rFonts w:hint="eastAsia" w:asciiTheme="minorEastAsia" w:hAnsiTheme="minorEastAsia"/>
          <w:sz w:val="28"/>
          <w:szCs w:val="28"/>
        </w:rPr>
        <w:t xml:space="preserve">      </w:t>
      </w:r>
    </w:p>
    <w:p w14:paraId="46830B49">
      <w:pPr>
        <w:spacing w:line="360" w:lineRule="auto"/>
        <w:rPr>
          <w:rFonts w:hint="eastAsia" w:cs="Arial" w:asciiTheme="minorEastAsia" w:hAnsiTheme="minorEastAsia"/>
          <w:sz w:val="28"/>
          <w:szCs w:val="28"/>
        </w:rPr>
      </w:pPr>
      <w:r>
        <w:rPr>
          <w:rFonts w:hint="eastAsia" w:asciiTheme="minorEastAsia" w:hAnsiTheme="minorEastAsia"/>
          <w:sz w:val="28"/>
          <w:szCs w:val="28"/>
        </w:rPr>
        <w:t xml:space="preserve">      式中：Δ</w:t>
      </w:r>
      <w:r>
        <w:rPr>
          <w:rFonts w:hint="eastAsia" w:asciiTheme="minorEastAsia" w:hAnsiTheme="minorEastAsia"/>
          <w:i/>
          <w:sz w:val="28"/>
          <w:szCs w:val="28"/>
        </w:rPr>
        <w:t>P</w:t>
      </w:r>
      <w:r>
        <w:rPr>
          <w:rFonts w:hint="eastAsia" w:asciiTheme="minorEastAsia" w:hAnsiTheme="minorEastAsia"/>
          <w:sz w:val="28"/>
          <w:szCs w:val="28"/>
          <w:vertAlign w:val="subscript"/>
        </w:rPr>
        <w:t>e</w:t>
      </w:r>
      <w:r>
        <w:rPr>
          <w:rFonts w:hint="eastAsia" w:asciiTheme="minorEastAsia" w:hAnsiTheme="minorEastAsia"/>
          <w:sz w:val="28"/>
          <w:szCs w:val="28"/>
        </w:rPr>
        <w:t>=</w:t>
      </w:r>
      <w:r>
        <w:rPr>
          <w:rFonts w:hint="eastAsia" w:asciiTheme="minorEastAsia" w:hAnsiTheme="minorEastAsia"/>
          <w:i/>
          <w:sz w:val="28"/>
          <w:szCs w:val="28"/>
        </w:rPr>
        <w:t>P</w:t>
      </w:r>
      <w:r>
        <w:rPr>
          <w:rFonts w:hint="eastAsia" w:asciiTheme="minorEastAsia" w:hAnsiTheme="minorEastAsia"/>
          <w:sz w:val="28"/>
          <w:szCs w:val="28"/>
          <w:vertAlign w:val="subscript"/>
        </w:rPr>
        <w:t>偏</w:t>
      </w:r>
      <w:r>
        <w:rPr>
          <w:rFonts w:hint="eastAsia" w:asciiTheme="minorEastAsia" w:hAnsiTheme="minorEastAsia"/>
          <w:sz w:val="28"/>
          <w:szCs w:val="28"/>
        </w:rPr>
        <w:t>-</w:t>
      </w:r>
      <w:r>
        <w:rPr>
          <w:rFonts w:hint="eastAsia" w:asciiTheme="minorEastAsia" w:hAnsiTheme="minorEastAsia"/>
          <w:i/>
          <w:sz w:val="28"/>
          <w:szCs w:val="28"/>
        </w:rPr>
        <w:t>P</w:t>
      </w:r>
      <w:r>
        <w:rPr>
          <w:rFonts w:hint="eastAsia" w:asciiTheme="minorEastAsia" w:hAnsiTheme="minorEastAsia"/>
          <w:sz w:val="28"/>
          <w:szCs w:val="28"/>
          <w:vertAlign w:val="subscript"/>
        </w:rPr>
        <w:t>中心</w:t>
      </w:r>
    </w:p>
    <w:p w14:paraId="2C54CF48">
      <w:pPr>
        <w:spacing w:line="360" w:lineRule="auto"/>
        <w:rPr>
          <w:rFonts w:hint="eastAsia" w:asciiTheme="minorEastAsia" w:hAnsiTheme="minorEastAsia"/>
          <w:sz w:val="28"/>
          <w:szCs w:val="28"/>
        </w:rPr>
      </w:pPr>
      <w:r>
        <w:rPr>
          <w:rFonts w:hint="eastAsia" w:asciiTheme="minorEastAsia" w:hAnsiTheme="minorEastAsia"/>
          <w:position w:val="-6"/>
          <w:sz w:val="28"/>
          <w:szCs w:val="28"/>
        </w:rPr>
        <w:t xml:space="preserve">            </w:t>
      </w:r>
      <w:r>
        <w:rPr>
          <w:rFonts w:hint="eastAsia" w:asciiTheme="minorEastAsia" w:hAnsiTheme="minorEastAsia"/>
          <w:i/>
          <w:sz w:val="28"/>
          <w:szCs w:val="28"/>
        </w:rPr>
        <w:t>P</w:t>
      </w:r>
      <w:r>
        <w:rPr>
          <w:rFonts w:hint="eastAsia" w:asciiTheme="minorEastAsia" w:hAnsiTheme="minorEastAsia"/>
          <w:sz w:val="28"/>
          <w:szCs w:val="28"/>
        </w:rPr>
        <w:t>—被校准点的化整前示值，</w:t>
      </w:r>
      <w:r>
        <w:rPr>
          <w:rFonts w:asciiTheme="minorEastAsia" w:hAnsiTheme="minorEastAsia"/>
          <w:sz w:val="28"/>
          <w:szCs w:val="28"/>
        </w:rPr>
        <w:t>kg</w:t>
      </w:r>
      <w:r>
        <w:rPr>
          <w:rFonts w:hint="eastAsia" w:asciiTheme="minorEastAsia" w:hAnsiTheme="minorEastAsia"/>
          <w:sz w:val="28"/>
          <w:szCs w:val="28"/>
        </w:rPr>
        <w:t>；</w:t>
      </w:r>
    </w:p>
    <w:p w14:paraId="4CA0B5E0">
      <w:pPr>
        <w:spacing w:line="360" w:lineRule="auto"/>
        <w:rPr>
          <w:rFonts w:hint="eastAsia" w:asciiTheme="minorEastAsia" w:hAnsiTheme="minorEastAsia"/>
          <w:sz w:val="28"/>
          <w:szCs w:val="28"/>
        </w:rPr>
      </w:pPr>
      <w:r>
        <w:rPr>
          <w:rFonts w:hint="eastAsia" w:asciiTheme="minorEastAsia" w:hAnsiTheme="minorEastAsia"/>
          <w:i/>
          <w:sz w:val="28"/>
          <w:szCs w:val="28"/>
        </w:rPr>
        <w:t xml:space="preserve">            P</w:t>
      </w:r>
      <w:r>
        <w:rPr>
          <w:rFonts w:hint="eastAsia" w:asciiTheme="minorEastAsia" w:hAnsiTheme="minorEastAsia"/>
          <w:sz w:val="28"/>
          <w:szCs w:val="28"/>
          <w:vertAlign w:val="subscript"/>
        </w:rPr>
        <w:t>e</w:t>
      </w:r>
      <w:r>
        <w:rPr>
          <w:rFonts w:hint="eastAsia" w:asciiTheme="minorEastAsia" w:hAnsiTheme="minorEastAsia"/>
          <w:sz w:val="28"/>
          <w:szCs w:val="28"/>
        </w:rPr>
        <w:t>—偏载试验所用载荷标称值，</w:t>
      </w:r>
      <w:r>
        <w:rPr>
          <w:rFonts w:asciiTheme="minorEastAsia" w:hAnsiTheme="minorEastAsia"/>
          <w:sz w:val="28"/>
          <w:szCs w:val="28"/>
        </w:rPr>
        <w:t>kg</w:t>
      </w:r>
      <w:r>
        <w:rPr>
          <w:rFonts w:hint="eastAsia" w:asciiTheme="minorEastAsia" w:hAnsiTheme="minorEastAsia"/>
          <w:sz w:val="28"/>
          <w:szCs w:val="28"/>
        </w:rPr>
        <w:t>；</w:t>
      </w:r>
    </w:p>
    <w:p w14:paraId="4C6E3F78">
      <w:pPr>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hint="eastAsia" w:asciiTheme="minorEastAsia" w:hAnsiTheme="minorEastAsia"/>
          <w:i/>
          <w:sz w:val="28"/>
          <w:szCs w:val="28"/>
        </w:rPr>
        <w:t>P</w:t>
      </w:r>
      <w:r>
        <w:rPr>
          <w:rFonts w:hint="eastAsia" w:asciiTheme="minorEastAsia" w:hAnsiTheme="minorEastAsia"/>
          <w:sz w:val="28"/>
          <w:szCs w:val="28"/>
          <w:vertAlign w:val="subscript"/>
        </w:rPr>
        <w:t>偏</w:t>
      </w:r>
      <w:r>
        <w:rPr>
          <w:rFonts w:hint="eastAsia" w:asciiTheme="minorEastAsia" w:hAnsiTheme="minorEastAsia"/>
          <w:sz w:val="28"/>
          <w:szCs w:val="28"/>
        </w:rPr>
        <w:t>—载荷在不同位置的化整前示值，kg；</w:t>
      </w:r>
    </w:p>
    <w:p w14:paraId="3C85CA6B">
      <w:pPr>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hint="eastAsia" w:asciiTheme="minorEastAsia" w:hAnsiTheme="minorEastAsia"/>
          <w:i/>
          <w:sz w:val="28"/>
          <w:szCs w:val="28"/>
        </w:rPr>
        <w:t>P</w:t>
      </w:r>
      <w:r>
        <w:rPr>
          <w:rFonts w:hint="eastAsia" w:asciiTheme="minorEastAsia" w:hAnsiTheme="minorEastAsia"/>
          <w:sz w:val="28"/>
          <w:szCs w:val="28"/>
          <w:vertAlign w:val="subscript"/>
        </w:rPr>
        <w:t>中心</w:t>
      </w:r>
      <w:r>
        <w:rPr>
          <w:rFonts w:hint="eastAsia" w:asciiTheme="minorEastAsia" w:hAnsiTheme="minorEastAsia"/>
          <w:sz w:val="28"/>
          <w:szCs w:val="28"/>
        </w:rPr>
        <w:t>—载荷在中心位置的化整前示值，kg。</w:t>
      </w:r>
    </w:p>
    <w:p w14:paraId="73B32CF4">
      <w:pPr>
        <w:tabs>
          <w:tab w:val="left" w:pos="851"/>
        </w:tabs>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采</w:t>
      </w:r>
      <w:r>
        <w:rPr>
          <w:rFonts w:cs="Arial" w:asciiTheme="minorEastAsia" w:hAnsiTheme="minorEastAsia"/>
          <w:sz w:val="28"/>
          <w:szCs w:val="28"/>
        </w:rPr>
        <w:t>用5kg砝码对数字指示秤进行</w:t>
      </w:r>
      <w:r>
        <w:rPr>
          <w:rFonts w:hint="eastAsia" w:cs="Arial" w:asciiTheme="minorEastAsia" w:hAnsiTheme="minorEastAsia"/>
          <w:sz w:val="28"/>
          <w:szCs w:val="28"/>
        </w:rPr>
        <w:t>偏载测试测试结果如表1.3，</w:t>
      </w:r>
    </w:p>
    <w:p w14:paraId="3BD094C9">
      <w:pPr>
        <w:tabs>
          <w:tab w:val="left" w:pos="851"/>
        </w:tabs>
        <w:spacing w:line="360" w:lineRule="auto"/>
        <w:jc w:val="center"/>
        <w:rPr>
          <w:rFonts w:hint="eastAsia" w:cs="仿宋_GB2312" w:asciiTheme="minorEastAsia" w:hAnsiTheme="minorEastAsia"/>
          <w:b/>
          <w:sz w:val="24"/>
        </w:rPr>
      </w:pPr>
      <w:r>
        <w:rPr>
          <w:rFonts w:hint="eastAsia" w:cs="仿宋_GB2312" w:asciiTheme="minorEastAsia" w:hAnsiTheme="minorEastAsia"/>
          <w:b/>
          <w:sz w:val="24"/>
        </w:rPr>
        <w:t>表1.3 数字指示秤偏载数据</w:t>
      </w:r>
    </w:p>
    <w:tbl>
      <w:tblPr>
        <w:tblStyle w:val="7"/>
        <w:tblW w:w="5528" w:type="dxa"/>
        <w:tblInd w:w="2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964"/>
        <w:gridCol w:w="822"/>
        <w:gridCol w:w="822"/>
        <w:gridCol w:w="822"/>
        <w:gridCol w:w="822"/>
      </w:tblGrid>
      <w:tr w14:paraId="0DA1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276" w:type="dxa"/>
            <w:vAlign w:val="center"/>
          </w:tcPr>
          <w:p w14:paraId="4BE8BE82">
            <w:pPr>
              <w:spacing w:line="360" w:lineRule="auto"/>
              <w:jc w:val="center"/>
              <w:textAlignment w:val="center"/>
              <w:rPr>
                <w:rFonts w:hint="eastAsia" w:cs="Arial" w:asciiTheme="minorEastAsia" w:hAnsiTheme="minorEastAsia"/>
                <w:b/>
                <w:szCs w:val="21"/>
              </w:rPr>
            </w:pPr>
            <w:r>
              <w:rPr>
                <w:rFonts w:cs="Arial" w:asciiTheme="minorEastAsia" w:hAnsiTheme="minorEastAsia"/>
                <w:b/>
                <w:szCs w:val="21"/>
              </w:rPr>
              <w:t>位置</w:t>
            </w:r>
          </w:p>
        </w:tc>
        <w:tc>
          <w:tcPr>
            <w:tcW w:w="964" w:type="dxa"/>
            <w:vAlign w:val="center"/>
          </w:tcPr>
          <w:p w14:paraId="3AE152C0">
            <w:pPr>
              <w:spacing w:line="360" w:lineRule="auto"/>
              <w:jc w:val="center"/>
              <w:textAlignment w:val="center"/>
              <w:rPr>
                <w:rFonts w:hint="eastAsia" w:cs="Arial" w:asciiTheme="minorEastAsia" w:hAnsiTheme="minorEastAsia"/>
                <w:b/>
                <w:szCs w:val="21"/>
              </w:rPr>
            </w:pPr>
            <w:r>
              <w:rPr>
                <w:rFonts w:cs="Arial" w:asciiTheme="minorEastAsia" w:hAnsiTheme="minorEastAsia"/>
                <w:b/>
                <w:szCs w:val="21"/>
              </w:rPr>
              <w:t>中心</w:t>
            </w:r>
          </w:p>
        </w:tc>
        <w:tc>
          <w:tcPr>
            <w:tcW w:w="822" w:type="dxa"/>
            <w:vAlign w:val="center"/>
          </w:tcPr>
          <w:p w14:paraId="71305B33">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1</w:t>
            </w:r>
          </w:p>
        </w:tc>
        <w:tc>
          <w:tcPr>
            <w:tcW w:w="822" w:type="dxa"/>
            <w:vAlign w:val="center"/>
          </w:tcPr>
          <w:p w14:paraId="6727B05B">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2</w:t>
            </w:r>
          </w:p>
        </w:tc>
        <w:tc>
          <w:tcPr>
            <w:tcW w:w="822" w:type="dxa"/>
          </w:tcPr>
          <w:p w14:paraId="78A58492">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3</w:t>
            </w:r>
          </w:p>
        </w:tc>
        <w:tc>
          <w:tcPr>
            <w:tcW w:w="822" w:type="dxa"/>
          </w:tcPr>
          <w:p w14:paraId="00DBDC5D">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4</w:t>
            </w:r>
          </w:p>
        </w:tc>
      </w:tr>
      <w:tr w14:paraId="4F27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276" w:type="dxa"/>
            <w:vAlign w:val="center"/>
          </w:tcPr>
          <w:p w14:paraId="0A46CBEA">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测量结果</w:t>
            </w:r>
          </w:p>
          <w:p w14:paraId="5909785B">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（kg）</w:t>
            </w:r>
          </w:p>
        </w:tc>
        <w:tc>
          <w:tcPr>
            <w:tcW w:w="964" w:type="dxa"/>
            <w:vAlign w:val="center"/>
          </w:tcPr>
          <w:p w14:paraId="5B5B20EC">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5.0002</w:t>
            </w:r>
          </w:p>
        </w:tc>
        <w:tc>
          <w:tcPr>
            <w:tcW w:w="822" w:type="dxa"/>
            <w:vAlign w:val="center"/>
          </w:tcPr>
          <w:p w14:paraId="520AE86E">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5.0006</w:t>
            </w:r>
          </w:p>
        </w:tc>
        <w:tc>
          <w:tcPr>
            <w:tcW w:w="822" w:type="dxa"/>
            <w:vAlign w:val="center"/>
          </w:tcPr>
          <w:p w14:paraId="0783B6FB">
            <w:pPr>
              <w:jc w:val="center"/>
              <w:rPr>
                <w:rFonts w:hint="eastAsia" w:asciiTheme="minorEastAsia" w:hAnsiTheme="minorEastAsia"/>
                <w:spacing w:val="-10"/>
                <w:szCs w:val="21"/>
              </w:rPr>
            </w:pPr>
            <w:r>
              <w:rPr>
                <w:rFonts w:hint="eastAsia" w:asciiTheme="minorEastAsia" w:hAnsiTheme="minorEastAsia"/>
                <w:spacing w:val="-10"/>
                <w:szCs w:val="21"/>
              </w:rPr>
              <w:t>5.0006</w:t>
            </w:r>
          </w:p>
        </w:tc>
        <w:tc>
          <w:tcPr>
            <w:tcW w:w="822" w:type="dxa"/>
            <w:vAlign w:val="center"/>
          </w:tcPr>
          <w:p w14:paraId="630F67B0">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5.0002</w:t>
            </w:r>
          </w:p>
        </w:tc>
        <w:tc>
          <w:tcPr>
            <w:tcW w:w="822" w:type="dxa"/>
            <w:vAlign w:val="center"/>
          </w:tcPr>
          <w:p w14:paraId="6109C718">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5.0002</w:t>
            </w:r>
          </w:p>
        </w:tc>
      </w:tr>
    </w:tbl>
    <w:p w14:paraId="42804A0B">
      <w:pPr>
        <w:spacing w:line="360" w:lineRule="auto"/>
        <w:rPr>
          <w:rFonts w:hint="eastAsia" w:asciiTheme="minorEastAsia" w:hAnsiTheme="minorEastAsia"/>
          <w:sz w:val="28"/>
          <w:szCs w:val="28"/>
        </w:rPr>
      </w:pPr>
      <w:r>
        <w:rPr>
          <w:rFonts w:hint="eastAsia" w:asciiTheme="minorEastAsia" w:hAnsiTheme="minorEastAsia"/>
          <w:color w:val="FF0000"/>
          <w:sz w:val="28"/>
          <w:szCs w:val="28"/>
        </w:rPr>
        <w:pict>
          <v:shape id="_x0000_s2189" o:spid="_x0000_s2189" o:spt="75" type="#_x0000_t75" style="position:absolute;left:0pt;margin-left:87.6pt;margin-top:29.2pt;height:33pt;width:163pt;z-index:251691008;mso-width-relative:page;mso-height-relative:page;" o:ole="t" filled="f" o:preferrelative="t" stroked="f" coordsize="21600,21600">
            <v:path/>
            <v:fill on="f" focussize="0,0"/>
            <v:stroke on="f" joinstyle="miter"/>
            <v:imagedata r:id="rId135" o:title=""/>
            <o:lock v:ext="edit" aspectratio="t"/>
          </v:shape>
          <o:OLEObject Type="Embed" ProgID="Equation.DSMT4" ShapeID="_x0000_s2189" DrawAspect="Content" ObjectID="_1468075804" r:id="rId134">
            <o:LockedField>false</o:LockedField>
          </o:OLEObject>
        </w:pict>
      </w:r>
      <w:r>
        <w:rPr>
          <w:rFonts w:hint="eastAsia" w:asciiTheme="minorEastAsia" w:hAnsiTheme="minorEastAsia"/>
          <w:sz w:val="28"/>
          <w:szCs w:val="28"/>
        </w:rPr>
        <w:t xml:space="preserve"> (1)500e</w:t>
      </w:r>
      <w:r>
        <w:rPr>
          <w:rFonts w:hint="eastAsia" w:asciiTheme="minorEastAsia" w:hAnsiTheme="minorEastAsia"/>
          <w:sz w:val="28"/>
          <w:szCs w:val="28"/>
          <w:vertAlign w:val="subscript"/>
        </w:rPr>
        <w:t>1</w:t>
      </w:r>
      <w:r>
        <w:rPr>
          <w:rFonts w:hint="eastAsia" w:asciiTheme="minorEastAsia" w:hAnsiTheme="minorEastAsia"/>
          <w:sz w:val="28"/>
          <w:szCs w:val="28"/>
        </w:rPr>
        <w:t>测量点偏载引入的标准不确定度，</w:t>
      </w:r>
    </w:p>
    <w:p w14:paraId="4EA5685A">
      <w:pPr>
        <w:tabs>
          <w:tab w:val="left" w:pos="426"/>
        </w:tabs>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p>
    <w:p w14:paraId="3AA1352A">
      <w:pPr>
        <w:tabs>
          <w:tab w:val="left" w:pos="426"/>
        </w:tabs>
        <w:spacing w:line="360" w:lineRule="auto"/>
        <w:rPr>
          <w:rFonts w:hint="eastAsia" w:asciiTheme="minorEastAsia" w:hAnsiTheme="minorEastAsia"/>
          <w:sz w:val="28"/>
          <w:szCs w:val="28"/>
        </w:rPr>
      </w:pPr>
      <w:r>
        <w:rPr>
          <w:rFonts w:hint="eastAsia" w:cs="Arial" w:asciiTheme="minorEastAsia" w:hAnsiTheme="minorEastAsia"/>
          <w:sz w:val="28"/>
          <w:szCs w:val="28"/>
        </w:rPr>
        <w:pict>
          <v:shape id="_x0000_s2191" o:spid="_x0000_s2191" o:spt="75" type="#_x0000_t75" style="position:absolute;left:0pt;margin-left:68.9pt;margin-top:27.35pt;height:33pt;width:163pt;z-index:251693056;mso-width-relative:page;mso-height-relative:page;" o:ole="t" filled="f" o:preferrelative="t" stroked="f" coordsize="21600,21600">
            <v:path/>
            <v:fill on="f" focussize="0,0"/>
            <v:stroke on="f" joinstyle="miter"/>
            <v:imagedata r:id="rId137" o:title=""/>
            <o:lock v:ext="edit" aspectratio="t"/>
          </v:shape>
          <o:OLEObject Type="Embed" ProgID="Equation.DSMT4" ShapeID="_x0000_s2191" DrawAspect="Content" ObjectID="_1468075805" r:id="rId136">
            <o:LockedField>false</o:LockedField>
          </o:OLEObject>
        </w:pict>
      </w:r>
      <w:r>
        <w:rPr>
          <w:rFonts w:hint="eastAsia" w:cs="Arial" w:asciiTheme="minorEastAsia" w:hAnsiTheme="minorEastAsia"/>
          <w:sz w:val="28"/>
          <w:szCs w:val="28"/>
        </w:rPr>
        <w:t xml:space="preserve"> (2) </w:t>
      </w:r>
      <w:r>
        <w:rPr>
          <w:rFonts w:hint="eastAsia" w:asciiTheme="minorEastAsia" w:hAnsiTheme="minorEastAsia"/>
          <w:sz w:val="28"/>
          <w:szCs w:val="28"/>
        </w:rPr>
        <w:t>500e</w:t>
      </w:r>
      <w:r>
        <w:rPr>
          <w:rFonts w:hint="eastAsia" w:asciiTheme="minorEastAsia" w:hAnsiTheme="minorEastAsia"/>
          <w:sz w:val="28"/>
          <w:szCs w:val="28"/>
          <w:vertAlign w:val="subscript"/>
        </w:rPr>
        <w:t>2</w:t>
      </w:r>
      <w:r>
        <w:rPr>
          <w:rFonts w:hint="eastAsia" w:asciiTheme="minorEastAsia" w:hAnsiTheme="minorEastAsia"/>
          <w:sz w:val="28"/>
          <w:szCs w:val="28"/>
        </w:rPr>
        <w:t>测量点偏载引入的标准不确定度，</w:t>
      </w:r>
    </w:p>
    <w:p w14:paraId="55815862">
      <w:pPr>
        <w:tabs>
          <w:tab w:val="left" w:pos="426"/>
        </w:tabs>
        <w:spacing w:line="360" w:lineRule="auto"/>
        <w:rPr>
          <w:rFonts w:hint="eastAsia" w:cs="Arial" w:asciiTheme="minorEastAsia" w:hAnsiTheme="minorEastAsia"/>
          <w:sz w:val="28"/>
          <w:szCs w:val="28"/>
        </w:rPr>
      </w:pPr>
    </w:p>
    <w:p w14:paraId="5E28966B">
      <w:pPr>
        <w:tabs>
          <w:tab w:val="left" w:pos="426"/>
        </w:tabs>
        <w:spacing w:line="360" w:lineRule="auto"/>
        <w:ind w:firstLine="140" w:firstLineChars="50"/>
        <w:rPr>
          <w:rFonts w:hint="eastAsia" w:asciiTheme="minorEastAsia" w:hAnsiTheme="minorEastAsia"/>
          <w:sz w:val="28"/>
          <w:szCs w:val="28"/>
        </w:rPr>
      </w:pPr>
      <w:r>
        <w:rPr>
          <w:rFonts w:hint="eastAsia" w:cs="Arial" w:asciiTheme="minorEastAsia" w:hAnsiTheme="minorEastAsia"/>
          <w:sz w:val="28"/>
          <w:szCs w:val="28"/>
        </w:rPr>
        <w:pict>
          <v:shape id="_x0000_s2192" o:spid="_x0000_s2192" o:spt="75" type="#_x0000_t75" style="position:absolute;left:0pt;margin-left:68.9pt;margin-top:27.35pt;height:33pt;width:163pt;z-index:251694080;mso-width-relative:page;mso-height-relative:page;" o:ole="t" filled="f" o:preferrelative="t" stroked="f" coordsize="21600,21600">
            <v:path/>
            <v:fill on="f" focussize="0,0"/>
            <v:stroke on="f" joinstyle="miter"/>
            <v:imagedata r:id="rId139" o:title=""/>
            <o:lock v:ext="edit" aspectratio="t"/>
          </v:shape>
          <o:OLEObject Type="Embed" ProgID="Equation.DSMT4" ShapeID="_x0000_s2192" DrawAspect="Content" ObjectID="_1468075806" r:id="rId138">
            <o:LockedField>false</o:LockedField>
          </o:OLEObject>
        </w:pict>
      </w:r>
      <w:r>
        <w:rPr>
          <w:rFonts w:hint="eastAsia" w:asciiTheme="minorEastAsia" w:hAnsiTheme="minorEastAsia"/>
          <w:sz w:val="28"/>
          <w:szCs w:val="28"/>
        </w:rPr>
        <w:t>(3)2000 e</w:t>
      </w:r>
      <w:r>
        <w:rPr>
          <w:rFonts w:hint="eastAsia" w:asciiTheme="minorEastAsia" w:hAnsiTheme="minorEastAsia"/>
          <w:sz w:val="28"/>
          <w:szCs w:val="28"/>
          <w:vertAlign w:val="subscript"/>
        </w:rPr>
        <w:t>1</w:t>
      </w:r>
      <w:r>
        <w:rPr>
          <w:rFonts w:hint="eastAsia" w:asciiTheme="minorEastAsia" w:hAnsiTheme="minorEastAsia"/>
          <w:sz w:val="28"/>
          <w:szCs w:val="28"/>
        </w:rPr>
        <w:t>测量点偏载引入的标准不确定度，</w:t>
      </w:r>
    </w:p>
    <w:p w14:paraId="561F7983">
      <w:pPr>
        <w:tabs>
          <w:tab w:val="left" w:pos="426"/>
        </w:tabs>
        <w:spacing w:line="360" w:lineRule="auto"/>
        <w:rPr>
          <w:rFonts w:hint="eastAsia" w:cs="Arial" w:asciiTheme="minorEastAsia" w:hAnsiTheme="minorEastAsia"/>
          <w:sz w:val="28"/>
          <w:szCs w:val="28"/>
        </w:rPr>
      </w:pPr>
    </w:p>
    <w:p w14:paraId="10856CFC">
      <w:pPr>
        <w:tabs>
          <w:tab w:val="left" w:pos="426"/>
        </w:tabs>
        <w:spacing w:line="360" w:lineRule="auto"/>
        <w:rPr>
          <w:rFonts w:hint="eastAsia" w:asciiTheme="minorEastAsia" w:hAnsiTheme="minorEastAsia"/>
          <w:sz w:val="28"/>
          <w:szCs w:val="28"/>
        </w:rPr>
      </w:pPr>
      <w:r>
        <w:rPr>
          <w:rFonts w:hint="eastAsia" w:cs="Arial" w:asciiTheme="minorEastAsia" w:hAnsiTheme="minorEastAsia"/>
          <w:sz w:val="28"/>
          <w:szCs w:val="28"/>
        </w:rPr>
        <w:pict>
          <v:shape id="_x0000_s2297" o:spid="_x0000_s2297" o:spt="75" type="#_x0000_t75" style="position:absolute;left:0pt;margin-left:23.15pt;margin-top:26.9pt;height:33pt;width:157pt;z-index:251716608;mso-width-relative:page;mso-height-relative:page;" o:ole="t" filled="f" o:preferrelative="t" stroked="f" coordsize="21600,21600">
            <v:path/>
            <v:fill on="f" focussize="0,0"/>
            <v:stroke on="f" joinstyle="miter"/>
            <v:imagedata r:id="rId141" o:title=""/>
            <o:lock v:ext="edit" aspectratio="t"/>
          </v:shape>
          <o:OLEObject Type="Embed" ProgID="Equation.DSMT4" ShapeID="_x0000_s2297" DrawAspect="Content" ObjectID="_1468075807" r:id="rId140">
            <o:LockedField>false</o:LockedField>
          </o:OLEObject>
        </w:pict>
      </w:r>
      <w:r>
        <w:rPr>
          <w:rFonts w:hint="eastAsia" w:cs="Arial" w:asciiTheme="minorEastAsia" w:hAnsiTheme="minorEastAsia"/>
          <w:sz w:val="28"/>
          <w:szCs w:val="28"/>
        </w:rPr>
        <w:t xml:space="preserve">(4) </w:t>
      </w:r>
      <w:r>
        <w:rPr>
          <w:rFonts w:hint="eastAsia" w:asciiTheme="minorEastAsia" w:hAnsiTheme="minorEastAsia"/>
          <w:sz w:val="28"/>
          <w:szCs w:val="28"/>
        </w:rPr>
        <w:t>3000e</w:t>
      </w:r>
      <w:r>
        <w:rPr>
          <w:rFonts w:hint="eastAsia" w:asciiTheme="minorEastAsia" w:hAnsiTheme="minorEastAsia"/>
          <w:sz w:val="28"/>
          <w:szCs w:val="28"/>
          <w:vertAlign w:val="subscript"/>
        </w:rPr>
        <w:t>1</w:t>
      </w:r>
      <w:r>
        <w:rPr>
          <w:rFonts w:hint="eastAsia" w:asciiTheme="minorEastAsia" w:hAnsiTheme="minorEastAsia"/>
          <w:sz w:val="28"/>
          <w:szCs w:val="28"/>
        </w:rPr>
        <w:t>测量点偏载引入的标准不确定度，</w:t>
      </w:r>
    </w:p>
    <w:p w14:paraId="69B2C394">
      <w:pPr>
        <w:tabs>
          <w:tab w:val="left" w:pos="426"/>
        </w:tabs>
        <w:spacing w:line="360" w:lineRule="auto"/>
        <w:rPr>
          <w:rFonts w:hint="eastAsia" w:cs="Arial" w:asciiTheme="minorEastAsia" w:hAnsiTheme="minorEastAsia"/>
          <w:sz w:val="28"/>
          <w:szCs w:val="28"/>
        </w:rPr>
      </w:pPr>
    </w:p>
    <w:p w14:paraId="0A060246">
      <w:pPr>
        <w:tabs>
          <w:tab w:val="left" w:pos="426"/>
        </w:tabs>
        <w:spacing w:line="360" w:lineRule="auto"/>
        <w:rPr>
          <w:rFonts w:hint="eastAsia" w:asciiTheme="minorEastAsia" w:hAnsiTheme="minorEastAsia"/>
          <w:sz w:val="28"/>
          <w:szCs w:val="28"/>
        </w:rPr>
      </w:pPr>
      <w:r>
        <w:rPr>
          <w:rFonts w:hint="eastAsia" w:cs="Arial" w:asciiTheme="minorEastAsia" w:hAnsiTheme="minorEastAsia"/>
          <w:sz w:val="28"/>
          <w:szCs w:val="28"/>
        </w:rPr>
        <w:t xml:space="preserve">(5) </w:t>
      </w:r>
      <w:r>
        <w:rPr>
          <w:rFonts w:hint="eastAsia" w:asciiTheme="minorEastAsia" w:hAnsiTheme="minorEastAsia"/>
          <w:sz w:val="28"/>
          <w:szCs w:val="28"/>
        </w:rPr>
        <w:t>2000e</w:t>
      </w:r>
      <w:r>
        <w:rPr>
          <w:rFonts w:hint="eastAsia" w:asciiTheme="minorEastAsia" w:hAnsiTheme="minorEastAsia"/>
          <w:sz w:val="28"/>
          <w:szCs w:val="28"/>
          <w:vertAlign w:val="subscript"/>
        </w:rPr>
        <w:t>2</w:t>
      </w:r>
      <w:r>
        <w:rPr>
          <w:rFonts w:hint="eastAsia" w:asciiTheme="minorEastAsia" w:hAnsiTheme="minorEastAsia"/>
          <w:sz w:val="28"/>
          <w:szCs w:val="28"/>
        </w:rPr>
        <w:t>测量点偏载引入的标准不确定度，</w:t>
      </w:r>
    </w:p>
    <w:p w14:paraId="2391F46C">
      <w:pPr>
        <w:tabs>
          <w:tab w:val="left" w:pos="426"/>
        </w:tabs>
        <w:spacing w:line="360" w:lineRule="auto"/>
        <w:rPr>
          <w:rFonts w:hint="eastAsia" w:cs="Arial" w:asciiTheme="minorEastAsia" w:hAnsiTheme="minorEastAsia"/>
          <w:sz w:val="28"/>
          <w:szCs w:val="28"/>
        </w:rPr>
      </w:pPr>
      <w:r>
        <w:rPr>
          <w:rFonts w:hint="eastAsia" w:cs="Arial" w:asciiTheme="minorEastAsia" w:hAnsiTheme="minorEastAsia"/>
          <w:sz w:val="28"/>
          <w:szCs w:val="28"/>
        </w:rPr>
        <w:pict>
          <v:shape id="_x0000_s2296" o:spid="_x0000_s2296" o:spt="75" type="#_x0000_t75" style="position:absolute;left:0pt;margin-left:56.9pt;margin-top:1.55pt;height:33pt;width:162pt;z-index:251715584;mso-width-relative:page;mso-height-relative:page;" o:ole="t" filled="f" o:preferrelative="t" stroked="f" coordsize="21600,21600">
            <v:path/>
            <v:fill on="f" focussize="0,0"/>
            <v:stroke on="f" joinstyle="miter"/>
            <v:imagedata r:id="rId143" o:title=""/>
            <o:lock v:ext="edit" aspectratio="t"/>
          </v:shape>
          <o:OLEObject Type="Embed" ProgID="Equation.DSMT4" ShapeID="_x0000_s2296" DrawAspect="Content" ObjectID="_1468075808" r:id="rId142">
            <o:LockedField>false</o:LockedField>
          </o:OLEObject>
        </w:pict>
      </w:r>
    </w:p>
    <w:p w14:paraId="315AA788">
      <w:pPr>
        <w:tabs>
          <w:tab w:val="left" w:pos="426"/>
        </w:tabs>
        <w:spacing w:line="360" w:lineRule="auto"/>
        <w:ind w:firstLine="140" w:firstLineChars="50"/>
        <w:rPr>
          <w:rFonts w:hint="eastAsia" w:asciiTheme="minorEastAsia" w:hAnsiTheme="minorEastAsia"/>
          <w:sz w:val="28"/>
          <w:szCs w:val="28"/>
        </w:rPr>
      </w:pPr>
      <w:r>
        <w:rPr>
          <w:rFonts w:hint="eastAsia" w:cs="Arial" w:asciiTheme="minorEastAsia" w:hAnsiTheme="minorEastAsia"/>
          <w:sz w:val="28"/>
          <w:szCs w:val="28"/>
        </w:rPr>
        <w:pict>
          <v:shape id="_x0000_s2295" o:spid="_x0000_s2295" o:spt="75" type="#_x0000_t75" style="position:absolute;left:0pt;margin-left:68.9pt;margin-top:27.35pt;height:33pt;width:162pt;z-index:251714560;mso-width-relative:page;mso-height-relative:page;" o:ole="t" filled="f" o:preferrelative="t" stroked="f" coordsize="21600,21600">
            <v:path/>
            <v:fill on="f" focussize="0,0"/>
            <v:stroke on="f" joinstyle="miter"/>
            <v:imagedata r:id="rId145" o:title=""/>
            <o:lock v:ext="edit" aspectratio="t"/>
          </v:shape>
          <o:OLEObject Type="Embed" ProgID="Equation.DSMT4" ShapeID="_x0000_s2295" DrawAspect="Content" ObjectID="_1468075809" r:id="rId144">
            <o:LockedField>false</o:LockedField>
          </o:OLEObject>
        </w:pict>
      </w:r>
      <w:r>
        <w:rPr>
          <w:rFonts w:hint="eastAsia" w:asciiTheme="minorEastAsia" w:hAnsiTheme="minorEastAsia"/>
          <w:sz w:val="28"/>
          <w:szCs w:val="28"/>
        </w:rPr>
        <w:t>(6) 3000e</w:t>
      </w:r>
      <w:r>
        <w:rPr>
          <w:rFonts w:hint="eastAsia" w:asciiTheme="minorEastAsia" w:hAnsiTheme="minorEastAsia"/>
          <w:sz w:val="28"/>
          <w:szCs w:val="28"/>
          <w:vertAlign w:val="subscript"/>
        </w:rPr>
        <w:t>2</w:t>
      </w:r>
      <w:r>
        <w:rPr>
          <w:rFonts w:hint="eastAsia" w:asciiTheme="minorEastAsia" w:hAnsiTheme="minorEastAsia"/>
          <w:sz w:val="28"/>
          <w:szCs w:val="28"/>
        </w:rPr>
        <w:t>测量点偏载引入的标准不确定度，</w:t>
      </w:r>
    </w:p>
    <w:p w14:paraId="7DD9CD24">
      <w:pPr>
        <w:tabs>
          <w:tab w:val="left" w:pos="426"/>
        </w:tabs>
        <w:spacing w:line="360" w:lineRule="auto"/>
        <w:rPr>
          <w:rFonts w:hint="eastAsia" w:cs="Arial" w:asciiTheme="minorEastAsia" w:hAnsiTheme="minorEastAsia"/>
          <w:sz w:val="28"/>
          <w:szCs w:val="28"/>
        </w:rPr>
      </w:pPr>
    </w:p>
    <w:p w14:paraId="279FDBE2">
      <w:pPr>
        <w:tabs>
          <w:tab w:val="left" w:pos="426"/>
        </w:tabs>
        <w:spacing w:line="360" w:lineRule="auto"/>
        <w:rPr>
          <w:rFonts w:hint="eastAsia" w:cs="Arial" w:asciiTheme="minorEastAsia" w:hAnsiTheme="minorEastAsia"/>
          <w:sz w:val="28"/>
          <w:szCs w:val="28"/>
        </w:rPr>
      </w:pPr>
      <w:r>
        <w:rPr>
          <w:rFonts w:hint="eastAsia" w:cs="Arial" w:asciiTheme="minorEastAsia" w:hAnsiTheme="minorEastAsia"/>
          <w:sz w:val="28"/>
          <w:szCs w:val="28"/>
        </w:rPr>
        <w:t>由于重复性引入的不确定度分量大于分辨力引入的不确定度分量，此时重复性中已包含分辨力对测量结果的影响，故不再考虑分辨力引入的不确定分量。 因此公式（6）简化为公式（8）：</w:t>
      </w:r>
    </w:p>
    <w:p w14:paraId="3AC3460B">
      <w:pPr>
        <w:tabs>
          <w:tab w:val="left" w:pos="426"/>
          <w:tab w:val="left" w:pos="7938"/>
        </w:tabs>
        <w:spacing w:line="360" w:lineRule="auto"/>
        <w:ind w:left="1587" w:right="556"/>
        <w:rPr>
          <w:rFonts w:hint="eastAsia" w:asciiTheme="minorEastAsia" w:hAnsiTheme="minorEastAsia"/>
          <w:sz w:val="28"/>
          <w:szCs w:val="28"/>
        </w:rPr>
      </w:pPr>
      <w:r>
        <w:rPr>
          <w:rFonts w:hint="eastAsia" w:asciiTheme="minorEastAsia" w:hAnsiTheme="minorEastAsia"/>
          <w:sz w:val="28"/>
          <w:szCs w:val="28"/>
        </w:rPr>
        <w:pict>
          <v:shape id="_x0000_s2185" o:spid="_x0000_s2185" o:spt="75" type="#_x0000_t75" style="position:absolute;left:0pt;margin-left:108.85pt;margin-top:4.7pt;height:29.4pt;width:93.55pt;z-index:251686912;mso-width-relative:page;mso-height-relative:page;" o:ole="t" filled="f" o:preferrelative="t" stroked="f" coordsize="21600,21600">
            <v:path/>
            <v:fill on="f" focussize="0,0"/>
            <v:stroke on="f" joinstyle="miter"/>
            <v:imagedata r:id="rId72" o:title=""/>
            <o:lock v:ext="edit" aspectratio="t"/>
          </v:shape>
          <o:OLEObject Type="Embed" ProgID="Equation.3" ShapeID="_x0000_s2185" DrawAspect="Content" ObjectID="_1468075810" r:id="rId146">
            <o:LockedField>false</o:LockedField>
          </o:OLEObject>
        </w:pict>
      </w:r>
      <w:r>
        <w:rPr>
          <w:rFonts w:hint="eastAsia" w:cs="Arial" w:asciiTheme="minorEastAsia" w:hAnsiTheme="minorEastAsia"/>
          <w:sz w:val="28"/>
          <w:szCs w:val="28"/>
        </w:rPr>
        <w:t xml:space="preserve">                    </w:t>
      </w:r>
      <w:r>
        <w:rPr>
          <w:rFonts w:hint="eastAsia" w:asciiTheme="minorEastAsia" w:hAnsiTheme="minorEastAsia"/>
          <w:sz w:val="28"/>
          <w:szCs w:val="28"/>
        </w:rPr>
        <w:t xml:space="preserve">                    （8）</w:t>
      </w:r>
    </w:p>
    <w:p w14:paraId="7062DEC6">
      <w:pPr>
        <w:tabs>
          <w:tab w:val="left" w:pos="426"/>
        </w:tabs>
        <w:spacing w:line="360" w:lineRule="auto"/>
        <w:ind w:firstLine="555"/>
        <w:rPr>
          <w:rFonts w:hint="eastAsia" w:asciiTheme="minorEastAsia" w:hAnsiTheme="minorEastAsia"/>
          <w:sz w:val="28"/>
          <w:szCs w:val="28"/>
        </w:rPr>
      </w:pPr>
      <w:r>
        <w:rPr>
          <w:rFonts w:hint="eastAsia" w:asciiTheme="minorEastAsia" w:hAnsiTheme="minorEastAsia"/>
          <w:sz w:val="28"/>
          <w:szCs w:val="28"/>
        </w:rPr>
        <w:t>（1）</w:t>
      </w:r>
      <w:r>
        <w:rPr>
          <w:rFonts w:ascii="Times New Roman" w:hAnsi="Times New Roman" w:cs="Times New Roman"/>
          <w:bCs/>
          <w:color w:val="000000"/>
          <w:sz w:val="24"/>
        </w:rPr>
        <w:t>500</w:t>
      </w:r>
      <w:r>
        <w:rPr>
          <w:rFonts w:ascii="Times New Roman" w:hAnsi="Times New Roman" w:cs="Times New Roman"/>
          <w:bCs/>
          <w:i/>
          <w:color w:val="000000"/>
          <w:sz w:val="24"/>
        </w:rPr>
        <w:t>e</w:t>
      </w:r>
      <w:r>
        <w:rPr>
          <w:rFonts w:hint="eastAsia" w:ascii="Times New Roman" w:hAnsi="Times New Roman" w:cs="Times New Roman"/>
          <w:bCs/>
          <w:color w:val="000000"/>
          <w:sz w:val="24"/>
          <w:vertAlign w:val="subscript"/>
        </w:rPr>
        <w:t>1</w:t>
      </w:r>
      <w:r>
        <w:rPr>
          <w:rFonts w:hint="eastAsia" w:asciiTheme="minorEastAsia" w:hAnsiTheme="minorEastAsia"/>
          <w:sz w:val="28"/>
          <w:szCs w:val="28"/>
        </w:rPr>
        <w:t>测量点</w:t>
      </w:r>
      <w:r>
        <w:rPr>
          <w:rFonts w:hint="eastAsia" w:asciiTheme="minorEastAsia" w:hAnsiTheme="minorEastAsia"/>
          <w:sz w:val="28"/>
          <w:szCs w:val="28"/>
        </w:rPr>
        <w:pict>
          <v:shape id="_x0000_s2190" o:spid="_x0000_s2190" o:spt="75" type="#_x0000_t75" style="position:absolute;left:0pt;margin-left:68.9pt;margin-top:28.85pt;height:22pt;width:155pt;z-index:251692032;mso-width-relative:page;mso-height-relative:page;" o:ole="t" filled="f" o:preferrelative="t" stroked="f" coordsize="21600,21600">
            <v:path/>
            <v:fill on="f" focussize="0,0"/>
            <v:stroke on="f" joinstyle="miter"/>
            <v:imagedata r:id="rId148" o:title=""/>
            <o:lock v:ext="edit" aspectratio="t"/>
          </v:shape>
          <o:OLEObject Type="Embed" ProgID="Equation.DSMT4" ShapeID="_x0000_s2190" DrawAspect="Content" ObjectID="_1468075811" r:id="rId147">
            <o:LockedField>false</o:LockedField>
          </o:OLEObject>
        </w:pict>
      </w:r>
      <w:r>
        <w:rPr>
          <w:rFonts w:hint="eastAsia" w:asciiTheme="minorEastAsia" w:hAnsiTheme="minorEastAsia"/>
          <w:sz w:val="28"/>
          <w:szCs w:val="28"/>
        </w:rPr>
        <w:t>数字指示秤示值引入的标准不确定度：</w:t>
      </w:r>
    </w:p>
    <w:p w14:paraId="1C093669">
      <w:pPr>
        <w:tabs>
          <w:tab w:val="left" w:pos="426"/>
        </w:tabs>
        <w:spacing w:line="360" w:lineRule="auto"/>
        <w:ind w:firstLine="555"/>
        <w:rPr>
          <w:rFonts w:hint="eastAsia" w:asciiTheme="minorEastAsia" w:hAnsiTheme="minorEastAsia"/>
          <w:sz w:val="28"/>
          <w:szCs w:val="28"/>
        </w:rPr>
      </w:pPr>
    </w:p>
    <w:p w14:paraId="287923F3">
      <w:pPr>
        <w:tabs>
          <w:tab w:val="left" w:pos="426"/>
        </w:tabs>
        <w:spacing w:line="360" w:lineRule="auto"/>
        <w:ind w:firstLine="555"/>
        <w:rPr>
          <w:rFonts w:hint="eastAsia" w:asciiTheme="minorEastAsia" w:hAnsiTheme="minorEastAsia"/>
          <w:sz w:val="28"/>
          <w:szCs w:val="28"/>
        </w:rPr>
      </w:pPr>
      <w:r>
        <w:rPr>
          <w:rFonts w:hint="eastAsia" w:asciiTheme="minorEastAsia" w:hAnsiTheme="minorEastAsia"/>
          <w:sz w:val="28"/>
          <w:szCs w:val="28"/>
        </w:rPr>
        <w:t>（2）</w:t>
      </w:r>
      <w:r>
        <w:rPr>
          <w:rFonts w:hint="eastAsia" w:ascii="Times New Roman" w:hAnsi="Times New Roman" w:cs="Times New Roman"/>
          <w:bCs/>
          <w:color w:val="000000"/>
          <w:sz w:val="24"/>
        </w:rPr>
        <w:t>500</w:t>
      </w:r>
      <w:r>
        <w:rPr>
          <w:rFonts w:ascii="Times New Roman" w:hAnsi="Times New Roman" w:cs="Times New Roman"/>
          <w:bCs/>
          <w:i/>
          <w:color w:val="000000"/>
          <w:sz w:val="24"/>
        </w:rPr>
        <w:t>e</w:t>
      </w:r>
      <w:r>
        <w:rPr>
          <w:rFonts w:hint="eastAsia" w:ascii="Times New Roman" w:hAnsi="Times New Roman" w:cs="Times New Roman"/>
          <w:bCs/>
          <w:color w:val="000000"/>
          <w:sz w:val="24"/>
          <w:vertAlign w:val="subscript"/>
        </w:rPr>
        <w:t>2</w:t>
      </w:r>
      <w:r>
        <w:rPr>
          <w:rFonts w:hint="eastAsia" w:asciiTheme="minorEastAsia" w:hAnsiTheme="minorEastAsia"/>
          <w:sz w:val="28"/>
          <w:szCs w:val="28"/>
        </w:rPr>
        <w:t>测量点</w:t>
      </w:r>
      <w:r>
        <w:rPr>
          <w:rFonts w:hint="eastAsia" w:asciiTheme="minorEastAsia" w:hAnsiTheme="minorEastAsia"/>
          <w:sz w:val="28"/>
          <w:szCs w:val="28"/>
        </w:rPr>
        <w:pict>
          <v:shape id="_x0000_s2193" o:spid="_x0000_s2193" o:spt="75" type="#_x0000_t75" style="position:absolute;left:0pt;margin-left:68.9pt;margin-top:28.85pt;height:22pt;width:156pt;z-index:251695104;mso-width-relative:page;mso-height-relative:page;" o:ole="t" filled="f" o:preferrelative="t" stroked="f" coordsize="21600,21600">
            <v:path/>
            <v:fill on="f" focussize="0,0"/>
            <v:stroke on="f" joinstyle="miter"/>
            <v:imagedata r:id="rId150" o:title=""/>
            <o:lock v:ext="edit" aspectratio="t"/>
          </v:shape>
          <o:OLEObject Type="Embed" ProgID="Equation.DSMT4" ShapeID="_x0000_s2193" DrawAspect="Content" ObjectID="_1468075812" r:id="rId149">
            <o:LockedField>false</o:LockedField>
          </o:OLEObject>
        </w:pict>
      </w:r>
      <w:r>
        <w:rPr>
          <w:rFonts w:hint="eastAsia" w:asciiTheme="minorEastAsia" w:hAnsiTheme="minorEastAsia"/>
          <w:sz w:val="28"/>
          <w:szCs w:val="28"/>
        </w:rPr>
        <w:t>数字指示秤示值引入的标准不确定度：</w:t>
      </w:r>
    </w:p>
    <w:p w14:paraId="4A64F7E5">
      <w:pPr>
        <w:rPr>
          <w:rFonts w:hint="eastAsia" w:asciiTheme="minorEastAsia" w:hAnsiTheme="minorEastAsia"/>
          <w:b/>
          <w:kern w:val="44"/>
          <w:sz w:val="30"/>
          <w:szCs w:val="30"/>
        </w:rPr>
      </w:pPr>
    </w:p>
    <w:p w14:paraId="1E86E522">
      <w:pPr>
        <w:tabs>
          <w:tab w:val="left" w:pos="426"/>
        </w:tabs>
        <w:spacing w:line="360" w:lineRule="auto"/>
        <w:ind w:firstLine="555"/>
        <w:rPr>
          <w:rFonts w:hint="eastAsia" w:asciiTheme="minorEastAsia" w:hAnsiTheme="minorEastAsia"/>
          <w:sz w:val="28"/>
          <w:szCs w:val="28"/>
        </w:rPr>
      </w:pPr>
      <w:r>
        <w:rPr>
          <w:rFonts w:hint="eastAsia" w:asciiTheme="minorEastAsia" w:hAnsiTheme="minorEastAsia"/>
          <w:sz w:val="28"/>
          <w:szCs w:val="28"/>
        </w:rPr>
        <w:t>（3）</w:t>
      </w:r>
      <w:r>
        <w:rPr>
          <w:rFonts w:hint="eastAsia" w:ascii="Times New Roman" w:hAnsi="Times New Roman" w:cs="Times New Roman"/>
          <w:bCs/>
          <w:color w:val="000000"/>
          <w:sz w:val="24"/>
        </w:rPr>
        <w:t>2000</w:t>
      </w:r>
      <w:r>
        <w:rPr>
          <w:rFonts w:ascii="Times New Roman" w:hAnsi="Times New Roman" w:cs="Times New Roman"/>
          <w:bCs/>
          <w:i/>
          <w:color w:val="000000"/>
          <w:sz w:val="24"/>
        </w:rPr>
        <w:t>e</w:t>
      </w:r>
      <w:r>
        <w:rPr>
          <w:rFonts w:hint="eastAsia" w:ascii="Times New Roman" w:hAnsi="Times New Roman" w:cs="Times New Roman"/>
          <w:bCs/>
          <w:color w:val="000000"/>
          <w:sz w:val="24"/>
          <w:vertAlign w:val="subscript"/>
        </w:rPr>
        <w:t>1</w:t>
      </w:r>
      <w:r>
        <w:rPr>
          <w:rFonts w:hint="eastAsia" w:asciiTheme="minorEastAsia" w:hAnsiTheme="minorEastAsia"/>
          <w:sz w:val="28"/>
          <w:szCs w:val="28"/>
        </w:rPr>
        <w:t>测量点</w:t>
      </w:r>
      <w:r>
        <w:rPr>
          <w:rFonts w:hint="eastAsia" w:asciiTheme="minorEastAsia" w:hAnsiTheme="minorEastAsia"/>
          <w:sz w:val="28"/>
          <w:szCs w:val="28"/>
        </w:rPr>
        <w:pict>
          <v:shape id="_x0000_s2194" o:spid="_x0000_s2194" o:spt="75" type="#_x0000_t75" style="position:absolute;left:0pt;margin-left:68.9pt;margin-top:28.85pt;height:22pt;width:156pt;z-index:251659264;mso-width-relative:page;mso-height-relative:page;" o:ole="t" filled="f" o:preferrelative="t" stroked="f" coordsize="21600,21600">
            <v:path/>
            <v:fill on="f" focussize="0,0"/>
            <v:stroke on="f" joinstyle="miter"/>
            <v:imagedata r:id="rId152" o:title=""/>
            <o:lock v:ext="edit" aspectratio="t"/>
          </v:shape>
          <o:OLEObject Type="Embed" ProgID="Equation.DSMT4" ShapeID="_x0000_s2194" DrawAspect="Content" ObjectID="_1468075813" r:id="rId151">
            <o:LockedField>false</o:LockedField>
          </o:OLEObject>
        </w:pict>
      </w:r>
      <w:r>
        <w:rPr>
          <w:rFonts w:hint="eastAsia" w:asciiTheme="minorEastAsia" w:hAnsiTheme="minorEastAsia"/>
          <w:sz w:val="28"/>
          <w:szCs w:val="28"/>
        </w:rPr>
        <w:t>数字指示秤示值引入的标准不确定度：</w:t>
      </w:r>
    </w:p>
    <w:p w14:paraId="38111421">
      <w:pPr>
        <w:rPr>
          <w:rFonts w:hint="eastAsia" w:asciiTheme="minorEastAsia" w:hAnsiTheme="minorEastAsia"/>
          <w:b/>
          <w:kern w:val="44"/>
          <w:sz w:val="30"/>
          <w:szCs w:val="30"/>
        </w:rPr>
      </w:pPr>
    </w:p>
    <w:p w14:paraId="023E1A79">
      <w:pPr>
        <w:rPr>
          <w:rFonts w:hint="eastAsia" w:asciiTheme="minorEastAsia" w:hAnsiTheme="minorEastAsia"/>
          <w:sz w:val="28"/>
          <w:szCs w:val="28"/>
        </w:rPr>
      </w:pPr>
      <w:r>
        <w:rPr>
          <w:rFonts w:hint="eastAsia" w:asciiTheme="minorEastAsia" w:hAnsiTheme="minorEastAsia"/>
          <w:sz w:val="28"/>
          <w:szCs w:val="28"/>
        </w:rPr>
        <w:t>（4）</w:t>
      </w:r>
      <w:r>
        <w:rPr>
          <w:rFonts w:ascii="Times New Roman" w:hAnsi="Times New Roman" w:cs="Times New Roman"/>
          <w:bCs/>
          <w:color w:val="000000"/>
          <w:sz w:val="24"/>
        </w:rPr>
        <w:t>3000</w:t>
      </w:r>
      <w:r>
        <w:rPr>
          <w:rFonts w:ascii="Times New Roman" w:hAnsi="Times New Roman" w:cs="Times New Roman"/>
          <w:bCs/>
          <w:i/>
          <w:color w:val="000000"/>
          <w:sz w:val="24"/>
        </w:rPr>
        <w:t>e</w:t>
      </w:r>
      <w:r>
        <w:rPr>
          <w:rFonts w:hint="eastAsia" w:ascii="Times New Roman" w:hAnsi="Times New Roman" w:cs="Times New Roman"/>
          <w:bCs/>
          <w:color w:val="000000"/>
          <w:sz w:val="24"/>
          <w:vertAlign w:val="subscript"/>
        </w:rPr>
        <w:t>1</w:t>
      </w:r>
      <w:r>
        <w:rPr>
          <w:rFonts w:hint="eastAsia" w:asciiTheme="minorEastAsia" w:hAnsiTheme="minorEastAsia"/>
          <w:sz w:val="28"/>
          <w:szCs w:val="28"/>
        </w:rPr>
        <w:t>测量点</w:t>
      </w:r>
      <w:r>
        <w:rPr>
          <w:rFonts w:hint="eastAsia" w:asciiTheme="minorEastAsia" w:hAnsiTheme="minorEastAsia"/>
          <w:sz w:val="28"/>
          <w:szCs w:val="28"/>
        </w:rPr>
        <w:pict>
          <v:shape id="_x0000_s2298" o:spid="_x0000_s2298" o:spt="75" type="#_x0000_t75" style="position:absolute;left:0pt;margin-left:68.9pt;margin-top:28.85pt;height:22pt;width:156pt;z-index:251717632;mso-width-relative:page;mso-height-relative:page;" o:ole="t" filled="f" o:preferrelative="t" stroked="f" coordsize="21600,21600">
            <v:path/>
            <v:fill on="f" focussize="0,0"/>
            <v:stroke on="f" joinstyle="miter"/>
            <v:imagedata r:id="rId154" o:title=""/>
            <o:lock v:ext="edit" aspectratio="t"/>
          </v:shape>
          <o:OLEObject Type="Embed" ProgID="Equation.DSMT4" ShapeID="_x0000_s2298" DrawAspect="Content" ObjectID="_1468075814" r:id="rId153">
            <o:LockedField>false</o:LockedField>
          </o:OLEObject>
        </w:pict>
      </w:r>
      <w:r>
        <w:rPr>
          <w:rFonts w:hint="eastAsia" w:asciiTheme="minorEastAsia" w:hAnsiTheme="minorEastAsia"/>
          <w:sz w:val="28"/>
          <w:szCs w:val="28"/>
        </w:rPr>
        <w:t>数字指示秤示值引入的标准不确定度</w:t>
      </w:r>
    </w:p>
    <w:p w14:paraId="238A3753">
      <w:pPr>
        <w:rPr>
          <w:rFonts w:hint="eastAsia" w:asciiTheme="minorEastAsia" w:hAnsiTheme="minorEastAsia"/>
          <w:sz w:val="28"/>
          <w:szCs w:val="28"/>
        </w:rPr>
      </w:pPr>
    </w:p>
    <w:p w14:paraId="08793ACF">
      <w:pPr>
        <w:rPr>
          <w:rFonts w:hint="eastAsia" w:asciiTheme="minorEastAsia" w:hAnsiTheme="minorEastAsia"/>
          <w:sz w:val="28"/>
          <w:szCs w:val="28"/>
        </w:rPr>
      </w:pPr>
      <w:r>
        <w:rPr>
          <w:rFonts w:hint="eastAsia" w:asciiTheme="minorEastAsia" w:hAnsiTheme="minorEastAsia"/>
          <w:sz w:val="28"/>
          <w:szCs w:val="28"/>
        </w:rPr>
        <w:t>（5）</w:t>
      </w:r>
      <w:r>
        <w:rPr>
          <w:rFonts w:ascii="Times New Roman" w:hAnsi="Times New Roman" w:cs="Times New Roman"/>
          <w:bCs/>
          <w:color w:val="000000"/>
          <w:sz w:val="24"/>
        </w:rPr>
        <w:t>2000</w:t>
      </w:r>
      <w:r>
        <w:rPr>
          <w:rFonts w:ascii="Times New Roman" w:hAnsi="Times New Roman" w:cs="Times New Roman"/>
          <w:bCs/>
          <w:i/>
          <w:color w:val="000000"/>
          <w:sz w:val="24"/>
        </w:rPr>
        <w:t>e</w:t>
      </w:r>
      <w:r>
        <w:rPr>
          <w:rFonts w:hint="eastAsia" w:ascii="Times New Roman" w:hAnsi="Times New Roman" w:cs="Times New Roman"/>
          <w:bCs/>
          <w:color w:val="000000"/>
          <w:sz w:val="24"/>
          <w:vertAlign w:val="subscript"/>
        </w:rPr>
        <w:t>2</w:t>
      </w:r>
      <w:r>
        <w:rPr>
          <w:rFonts w:ascii="Times New Roman" w:hAnsi="Times New Roman" w:cs="Times New Roman"/>
          <w:bCs/>
          <w:color w:val="000000"/>
          <w:sz w:val="24"/>
        </w:rPr>
        <w:t>（</w:t>
      </w:r>
      <w:r>
        <w:rPr>
          <w:rFonts w:hint="eastAsia" w:asciiTheme="minorEastAsia" w:hAnsiTheme="minorEastAsia"/>
          <w:sz w:val="28"/>
          <w:szCs w:val="28"/>
        </w:rPr>
        <w:t>测量点</w:t>
      </w:r>
      <w:r>
        <w:rPr>
          <w:rFonts w:hint="eastAsia" w:asciiTheme="minorEastAsia" w:hAnsiTheme="minorEastAsia"/>
          <w:sz w:val="28"/>
          <w:szCs w:val="28"/>
        </w:rPr>
        <w:pict>
          <v:shape id="_x0000_s2299" o:spid="_x0000_s2299" o:spt="75" type="#_x0000_t75" style="position:absolute;left:0pt;margin-left:68.9pt;margin-top:28.85pt;height:22pt;width:155pt;z-index:251718656;mso-width-relative:page;mso-height-relative:page;" o:ole="t" filled="f" o:preferrelative="t" stroked="f" coordsize="21600,21600">
            <v:path/>
            <v:fill on="f" focussize="0,0"/>
            <v:stroke on="f" joinstyle="miter"/>
            <v:imagedata r:id="rId156" o:title=""/>
            <o:lock v:ext="edit" aspectratio="t"/>
          </v:shape>
          <o:OLEObject Type="Embed" ProgID="Equation.DSMT4" ShapeID="_x0000_s2299" DrawAspect="Content" ObjectID="_1468075815" r:id="rId155">
            <o:LockedField>false</o:LockedField>
          </o:OLEObject>
        </w:pict>
      </w:r>
      <w:r>
        <w:rPr>
          <w:rFonts w:hint="eastAsia" w:asciiTheme="minorEastAsia" w:hAnsiTheme="minorEastAsia"/>
          <w:sz w:val="28"/>
          <w:szCs w:val="28"/>
        </w:rPr>
        <w:t>数字指示秤示值引入的标准不确定度</w:t>
      </w:r>
    </w:p>
    <w:p w14:paraId="2DD1BE8A">
      <w:pPr>
        <w:rPr>
          <w:rFonts w:hint="eastAsia" w:asciiTheme="minorEastAsia" w:hAnsiTheme="minorEastAsia"/>
          <w:sz w:val="28"/>
          <w:szCs w:val="28"/>
        </w:rPr>
      </w:pPr>
    </w:p>
    <w:p w14:paraId="62877578">
      <w:pPr>
        <w:rPr>
          <w:rFonts w:hint="eastAsia" w:asciiTheme="minorEastAsia" w:hAnsiTheme="minorEastAsia"/>
          <w:sz w:val="28"/>
          <w:szCs w:val="28"/>
        </w:rPr>
      </w:pPr>
      <w:r>
        <w:rPr>
          <w:rFonts w:hint="eastAsia" w:asciiTheme="minorEastAsia" w:hAnsiTheme="minorEastAsia"/>
          <w:sz w:val="28"/>
          <w:szCs w:val="28"/>
        </w:rPr>
        <w:t>（6）</w:t>
      </w:r>
      <w:r>
        <w:rPr>
          <w:rFonts w:ascii="Times New Roman" w:hAnsi="Times New Roman" w:cs="Times New Roman"/>
          <w:bCs/>
          <w:color w:val="000000"/>
          <w:sz w:val="24"/>
        </w:rPr>
        <w:t>3000</w:t>
      </w:r>
      <w:r>
        <w:rPr>
          <w:rFonts w:ascii="Times New Roman" w:hAnsi="Times New Roman" w:cs="Times New Roman"/>
          <w:bCs/>
          <w:i/>
          <w:color w:val="000000"/>
          <w:sz w:val="24"/>
        </w:rPr>
        <w:t>e</w:t>
      </w:r>
      <w:r>
        <w:rPr>
          <w:rFonts w:hint="eastAsia" w:ascii="Times New Roman" w:hAnsi="Times New Roman" w:cs="Times New Roman"/>
          <w:bCs/>
          <w:color w:val="000000"/>
          <w:sz w:val="24"/>
          <w:vertAlign w:val="subscript"/>
        </w:rPr>
        <w:t>2</w:t>
      </w:r>
      <w:r>
        <w:rPr>
          <w:rFonts w:hint="eastAsia" w:asciiTheme="minorEastAsia" w:hAnsiTheme="minorEastAsia"/>
          <w:sz w:val="28"/>
          <w:szCs w:val="28"/>
        </w:rPr>
        <w:t>测量点</w:t>
      </w:r>
      <w:r>
        <w:rPr>
          <w:rFonts w:hint="eastAsia" w:asciiTheme="minorEastAsia" w:hAnsiTheme="minorEastAsia"/>
          <w:sz w:val="28"/>
          <w:szCs w:val="28"/>
        </w:rPr>
        <w:pict>
          <v:shape id="_x0000_s2300" o:spid="_x0000_s2300" o:spt="75" type="#_x0000_t75" style="position:absolute;left:0pt;margin-left:68.9pt;margin-top:28.85pt;height:22pt;width:156pt;z-index:251719680;mso-width-relative:page;mso-height-relative:page;" o:ole="t" filled="f" o:preferrelative="t" stroked="f" coordsize="21600,21600">
            <v:path/>
            <v:fill on="f" focussize="0,0"/>
            <v:stroke on="f" joinstyle="miter"/>
            <v:imagedata r:id="rId158" o:title=""/>
            <o:lock v:ext="edit" aspectratio="t"/>
          </v:shape>
          <o:OLEObject Type="Embed" ProgID="Equation.DSMT4" ShapeID="_x0000_s2300" DrawAspect="Content" ObjectID="_1468075816" r:id="rId157">
            <o:LockedField>false</o:LockedField>
          </o:OLEObject>
        </w:pict>
      </w:r>
      <w:r>
        <w:rPr>
          <w:rFonts w:hint="eastAsia" w:asciiTheme="minorEastAsia" w:hAnsiTheme="minorEastAsia"/>
          <w:sz w:val="28"/>
          <w:szCs w:val="28"/>
        </w:rPr>
        <w:t>数字指示秤示值引入的标准不确定度</w:t>
      </w:r>
    </w:p>
    <w:p w14:paraId="01B2656C">
      <w:pPr>
        <w:rPr>
          <w:rFonts w:hint="eastAsia" w:asciiTheme="minorEastAsia" w:hAnsiTheme="minorEastAsia"/>
          <w:b/>
          <w:kern w:val="44"/>
          <w:sz w:val="30"/>
          <w:szCs w:val="30"/>
        </w:rPr>
      </w:pPr>
    </w:p>
    <w:p w14:paraId="33E99822">
      <w:pPr>
        <w:rPr>
          <w:rFonts w:hint="eastAsia" w:asciiTheme="minorEastAsia" w:hAnsiTheme="minorEastAsia"/>
          <w:b/>
          <w:kern w:val="44"/>
          <w:sz w:val="30"/>
          <w:szCs w:val="30"/>
        </w:rPr>
      </w:pPr>
      <w:r>
        <w:rPr>
          <w:rFonts w:hint="eastAsia" w:asciiTheme="minorEastAsia" w:hAnsiTheme="minorEastAsia"/>
          <w:b/>
          <w:kern w:val="44"/>
          <w:sz w:val="30"/>
          <w:szCs w:val="30"/>
        </w:rPr>
        <w:t>5.不确定度的合成</w:t>
      </w:r>
    </w:p>
    <w:p w14:paraId="237E172A">
      <w:pPr>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按照</w:t>
      </w:r>
      <w:r>
        <w:rPr>
          <w:rFonts w:asciiTheme="minorEastAsia" w:hAnsiTheme="minorEastAsia"/>
          <w:position w:val="-12"/>
          <w:sz w:val="28"/>
          <w:szCs w:val="28"/>
        </w:rPr>
        <w:object>
          <v:shape id="_x0000_i1075" o:spt="75" type="#_x0000_t75" style="height:21.55pt;width:108.95pt;" o:ole="t" filled="f" o:preferrelative="t" stroked="f" coordsize="21600,21600">
            <v:path/>
            <v:fill on="f" focussize="0,0"/>
            <v:stroke on="f" joinstyle="miter"/>
            <v:imagedata r:id="rId80" o:title=""/>
            <o:lock v:ext="edit" aspectratio="t"/>
            <w10:wrap type="none"/>
            <w10:anchorlock/>
          </v:shape>
          <o:OLEObject Type="Embed" ProgID="Equation.3" ShapeID="_x0000_i1075" DrawAspect="Content" ObjectID="_1468075817" r:id="rId159">
            <o:LockedField>false</o:LockedField>
          </o:OLEObject>
        </w:object>
      </w:r>
      <w:r>
        <w:rPr>
          <w:rFonts w:hint="eastAsia" w:asciiTheme="minorEastAsia" w:hAnsiTheme="minorEastAsia"/>
          <w:sz w:val="28"/>
          <w:szCs w:val="28"/>
        </w:rPr>
        <w:t>进行分量不确定度的合成，取覆盖因子</w:t>
      </w:r>
      <w:r>
        <w:rPr>
          <w:rFonts w:hint="eastAsia" w:asciiTheme="minorEastAsia" w:hAnsiTheme="minorEastAsia"/>
          <w:i/>
          <w:sz w:val="28"/>
          <w:szCs w:val="28"/>
        </w:rPr>
        <w:t>k</w:t>
      </w:r>
      <w:r>
        <w:rPr>
          <w:rFonts w:hint="eastAsia" w:asciiTheme="minorEastAsia" w:hAnsiTheme="minorEastAsia"/>
          <w:sz w:val="28"/>
          <w:szCs w:val="28"/>
        </w:rPr>
        <w:t>=2，得到扩展不确定度</w:t>
      </w:r>
      <w:r>
        <w:rPr>
          <w:rFonts w:hint="eastAsia" w:asciiTheme="minorEastAsia" w:hAnsiTheme="minorEastAsia"/>
          <w:i/>
          <w:sz w:val="28"/>
          <w:szCs w:val="28"/>
        </w:rPr>
        <w:t>U</w:t>
      </w:r>
      <w:r>
        <w:rPr>
          <w:rFonts w:hint="eastAsia" w:asciiTheme="minorEastAsia" w:hAnsiTheme="minorEastAsia"/>
          <w:sz w:val="28"/>
          <w:szCs w:val="28"/>
        </w:rPr>
        <w:t>，详见表1.4:</w:t>
      </w:r>
    </w:p>
    <w:p w14:paraId="374B6353">
      <w:pPr>
        <w:pStyle w:val="14"/>
        <w:spacing w:line="360" w:lineRule="auto"/>
        <w:ind w:left="0"/>
        <w:jc w:val="center"/>
        <w:outlineLvl w:val="9"/>
        <w:rPr>
          <w:rFonts w:hint="eastAsia" w:cs="仿宋_GB2312" w:asciiTheme="minorEastAsia" w:hAnsiTheme="minorEastAsia" w:eastAsiaTheme="minorEastAsia"/>
          <w:bCs w:val="0"/>
          <w:kern w:val="2"/>
          <w:sz w:val="24"/>
          <w:szCs w:val="24"/>
          <w:lang w:val="en-US" w:bidi="ar-SA"/>
        </w:rPr>
      </w:pPr>
      <w:r>
        <w:rPr>
          <w:rFonts w:hint="eastAsia" w:asciiTheme="minorEastAsia" w:hAnsiTheme="minorEastAsia" w:eastAsiaTheme="minorEastAsia"/>
        </w:rPr>
        <w:t xml:space="preserve"> </w:t>
      </w:r>
      <w:r>
        <w:rPr>
          <w:rFonts w:hint="eastAsia" w:cs="仿宋_GB2312" w:asciiTheme="minorEastAsia" w:hAnsiTheme="minorEastAsia" w:eastAsiaTheme="minorEastAsia"/>
          <w:bCs w:val="0"/>
          <w:kern w:val="2"/>
          <w:sz w:val="24"/>
          <w:szCs w:val="24"/>
          <w:lang w:val="en-US" w:bidi="ar-SA"/>
        </w:rPr>
        <w:t xml:space="preserve"> 表1.4 不确定度评定汇总表</w:t>
      </w:r>
    </w:p>
    <w:tbl>
      <w:tblPr>
        <w:tblStyle w:val="8"/>
        <w:tblW w:w="946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1134"/>
        <w:gridCol w:w="1418"/>
        <w:gridCol w:w="708"/>
        <w:gridCol w:w="2127"/>
        <w:gridCol w:w="1701"/>
        <w:gridCol w:w="1559"/>
      </w:tblGrid>
      <w:tr w14:paraId="18B6CF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6" w:hRule="exact"/>
        </w:trPr>
        <w:tc>
          <w:tcPr>
            <w:tcW w:w="817" w:type="dxa"/>
            <w:vAlign w:val="center"/>
          </w:tcPr>
          <w:p w14:paraId="622E426A">
            <w:pPr>
              <w:spacing w:line="320" w:lineRule="exact"/>
              <w:jc w:val="center"/>
              <w:rPr>
                <w:rFonts w:hint="eastAsia" w:cs="Arial" w:asciiTheme="minorEastAsia" w:hAnsiTheme="minorEastAsia"/>
                <w:b/>
                <w:szCs w:val="21"/>
              </w:rPr>
            </w:pPr>
            <w:r>
              <w:rPr>
                <w:rFonts w:hint="eastAsia" w:cs="Arial" w:asciiTheme="minorEastAsia" w:hAnsiTheme="minorEastAsia"/>
                <w:b/>
                <w:szCs w:val="21"/>
              </w:rPr>
              <w:t>载荷</w:t>
            </w:r>
            <w:r>
              <w:rPr>
                <w:rFonts w:hint="eastAsia" w:cs="Arial" w:asciiTheme="minorEastAsia" w:hAnsiTheme="minorEastAsia"/>
                <w:b/>
                <w:i/>
                <w:szCs w:val="21"/>
              </w:rPr>
              <w:t>L</w:t>
            </w:r>
          </w:p>
          <w:p w14:paraId="23B6BF7D">
            <w:pPr>
              <w:pStyle w:val="15"/>
              <w:spacing w:line="320" w:lineRule="exact"/>
              <w:jc w:val="center"/>
              <w:rPr>
                <w:rFonts w:hint="eastAsia" w:cs="Arial" w:asciiTheme="minorEastAsia" w:hAnsiTheme="minorEastAsia" w:eastAsiaTheme="minorEastAsia"/>
                <w:b/>
                <w:color w:val="auto"/>
                <w:sz w:val="21"/>
                <w:szCs w:val="21"/>
              </w:rPr>
            </w:pPr>
            <w:r>
              <w:rPr>
                <w:rFonts w:hint="eastAsia" w:cs="Arial" w:asciiTheme="minorEastAsia" w:hAnsiTheme="minorEastAsia" w:eastAsiaTheme="minorEastAsia"/>
                <w:b/>
                <w:color w:val="auto"/>
                <w:sz w:val="21"/>
                <w:szCs w:val="21"/>
              </w:rPr>
              <w:t>（</w:t>
            </w:r>
            <w:r>
              <w:rPr>
                <w:rFonts w:cs="Arial" w:asciiTheme="minorEastAsia" w:hAnsiTheme="minorEastAsia" w:eastAsiaTheme="minorEastAsia"/>
                <w:b/>
                <w:color w:val="auto"/>
                <w:sz w:val="21"/>
                <w:szCs w:val="21"/>
              </w:rPr>
              <w:t>kg</w:t>
            </w:r>
            <w:r>
              <w:rPr>
                <w:rFonts w:hint="eastAsia" w:cs="Arial" w:asciiTheme="minorEastAsia" w:hAnsiTheme="minorEastAsia" w:eastAsiaTheme="minorEastAsia"/>
                <w:b/>
                <w:color w:val="auto"/>
                <w:sz w:val="21"/>
                <w:szCs w:val="21"/>
              </w:rPr>
              <w:t>）</w:t>
            </w:r>
          </w:p>
        </w:tc>
        <w:tc>
          <w:tcPr>
            <w:tcW w:w="1134" w:type="dxa"/>
            <w:vAlign w:val="center"/>
          </w:tcPr>
          <w:p w14:paraId="34DCF63A">
            <w:pPr>
              <w:spacing w:line="320" w:lineRule="exact"/>
              <w:jc w:val="center"/>
              <w:rPr>
                <w:rFonts w:hint="eastAsia" w:cs="Arial" w:asciiTheme="minorEastAsia" w:hAnsiTheme="minorEastAsia"/>
                <w:b/>
                <w:szCs w:val="21"/>
              </w:rPr>
            </w:pPr>
            <w:r>
              <w:rPr>
                <w:rFonts w:cs="Arial" w:asciiTheme="minorEastAsia" w:hAnsiTheme="minorEastAsia"/>
                <w:b/>
                <w:szCs w:val="21"/>
              </w:rPr>
              <w:t>标准不确定度</w:t>
            </w:r>
          </w:p>
          <w:p w14:paraId="1BDEE46B">
            <w:pPr>
              <w:spacing w:line="320" w:lineRule="exact"/>
              <w:jc w:val="center"/>
              <w:rPr>
                <w:rFonts w:hint="eastAsia" w:cs="Arial" w:asciiTheme="minorEastAsia" w:hAnsiTheme="minorEastAsia"/>
                <w:b/>
                <w:szCs w:val="21"/>
              </w:rPr>
            </w:pPr>
            <w:r>
              <w:rPr>
                <w:rFonts w:cs="Arial" w:asciiTheme="minorEastAsia" w:hAnsiTheme="minorEastAsia"/>
                <w:b/>
                <w:position w:val="-12"/>
                <w:szCs w:val="21"/>
              </w:rPr>
              <w:object>
                <v:shape id="_x0000_i1076" o:spt="75" type="#_x0000_t75" style="height:20pt;width:16.55pt;" o:ole="t" filled="f" o:preferrelative="t" stroked="f" coordsize="21600,21600">
                  <v:path/>
                  <v:fill on="f" focussize="0,0"/>
                  <v:stroke on="f" joinstyle="miter"/>
                  <v:imagedata r:id="rId82" o:title=""/>
                  <o:lock v:ext="edit" aspectratio="t"/>
                  <w10:wrap type="none"/>
                  <w10:anchorlock/>
                </v:shape>
                <o:OLEObject Type="Embed" ProgID="Equation.DSMT4" ShapeID="_x0000_i1076" DrawAspect="Content" ObjectID="_1468075818" r:id="rId160">
                  <o:LockedField>false</o:LockedField>
                </o:OLEObject>
              </w:object>
            </w:r>
          </w:p>
        </w:tc>
        <w:tc>
          <w:tcPr>
            <w:tcW w:w="1418" w:type="dxa"/>
            <w:vAlign w:val="center"/>
          </w:tcPr>
          <w:p w14:paraId="50ED8C13">
            <w:pPr>
              <w:spacing w:line="320" w:lineRule="exact"/>
              <w:ind w:firstLine="105" w:firstLineChars="50"/>
              <w:jc w:val="center"/>
              <w:rPr>
                <w:rFonts w:hint="eastAsia" w:cs="Arial" w:asciiTheme="minorEastAsia" w:hAnsiTheme="minorEastAsia"/>
                <w:b/>
                <w:szCs w:val="21"/>
              </w:rPr>
            </w:pPr>
            <w:r>
              <w:rPr>
                <w:rFonts w:cs="Arial" w:asciiTheme="minorEastAsia" w:hAnsiTheme="minorEastAsia"/>
                <w:b/>
                <w:szCs w:val="21"/>
              </w:rPr>
              <w:t>不确定度</w:t>
            </w:r>
          </w:p>
          <w:p w14:paraId="44239F60">
            <w:pPr>
              <w:spacing w:line="320" w:lineRule="exact"/>
              <w:ind w:firstLine="105" w:firstLineChars="50"/>
              <w:jc w:val="center"/>
              <w:rPr>
                <w:rFonts w:hint="eastAsia" w:cs="Arial" w:asciiTheme="minorEastAsia" w:hAnsiTheme="minorEastAsia"/>
                <w:b/>
                <w:szCs w:val="21"/>
              </w:rPr>
            </w:pPr>
            <w:r>
              <w:rPr>
                <w:rFonts w:cs="Arial" w:asciiTheme="minorEastAsia" w:hAnsiTheme="minorEastAsia"/>
                <w:b/>
                <w:szCs w:val="21"/>
              </w:rPr>
              <w:t>来源</w:t>
            </w:r>
          </w:p>
        </w:tc>
        <w:tc>
          <w:tcPr>
            <w:tcW w:w="708" w:type="dxa"/>
            <w:vAlign w:val="center"/>
          </w:tcPr>
          <w:p w14:paraId="25A603FD">
            <w:pPr>
              <w:spacing w:line="320" w:lineRule="exact"/>
              <w:jc w:val="center"/>
              <w:rPr>
                <w:rFonts w:hint="eastAsia" w:cs="Arial" w:asciiTheme="minorEastAsia" w:hAnsiTheme="minorEastAsia"/>
                <w:b/>
                <w:szCs w:val="21"/>
              </w:rPr>
            </w:pPr>
            <w:r>
              <w:rPr>
                <w:rFonts w:asciiTheme="minorEastAsia" w:hAnsiTheme="minorEastAsia"/>
                <w:b/>
                <w:szCs w:val="21"/>
              </w:rPr>
              <w:t>c</w:t>
            </w:r>
            <w:r>
              <w:rPr>
                <w:rFonts w:asciiTheme="minorEastAsia" w:hAnsiTheme="minorEastAsia"/>
                <w:b/>
                <w:szCs w:val="21"/>
                <w:vertAlign w:val="subscript"/>
              </w:rPr>
              <w:t>i</w:t>
            </w:r>
          </w:p>
        </w:tc>
        <w:tc>
          <w:tcPr>
            <w:tcW w:w="2127" w:type="dxa"/>
            <w:vAlign w:val="center"/>
          </w:tcPr>
          <w:p w14:paraId="6CF3B9C7">
            <w:pPr>
              <w:spacing w:line="320" w:lineRule="exact"/>
              <w:jc w:val="center"/>
              <w:rPr>
                <w:rFonts w:hint="eastAsia" w:cs="Arial" w:asciiTheme="minorEastAsia" w:hAnsiTheme="minorEastAsia"/>
                <w:b/>
                <w:position w:val="-14"/>
                <w:szCs w:val="21"/>
              </w:rPr>
            </w:pPr>
            <w:r>
              <w:rPr>
                <w:rFonts w:cs="Arial" w:asciiTheme="minorEastAsia" w:hAnsiTheme="minorEastAsia"/>
                <w:b/>
                <w:position w:val="-14"/>
                <w:szCs w:val="21"/>
              </w:rPr>
              <w:object>
                <v:shape id="_x0000_i1077" o:spt="75" type="#_x0000_t75" style="height:21.55pt;width:17.7pt;" o:ole="t" filled="f" o:preferrelative="t" stroked="f" coordsize="21600,21600">
                  <v:path/>
                  <v:fill on="f" focussize="0,0"/>
                  <v:stroke on="f" joinstyle="miter"/>
                  <v:imagedata r:id="rId84" o:title=""/>
                  <o:lock v:ext="edit" aspectratio="t"/>
                  <w10:wrap type="none"/>
                  <w10:anchorlock/>
                </v:shape>
                <o:OLEObject Type="Embed" ProgID="Equation.DSMT4" ShapeID="_x0000_i1077" DrawAspect="Content" ObjectID="_1468075819" r:id="rId161">
                  <o:LockedField>false</o:LockedField>
                </o:OLEObject>
              </w:object>
            </w:r>
            <w:r>
              <w:rPr>
                <w:rFonts w:cs="Arial" w:asciiTheme="minorEastAsia" w:hAnsiTheme="minorEastAsia"/>
                <w:b/>
                <w:position w:val="-12"/>
                <w:szCs w:val="21"/>
              </w:rPr>
              <w:object>
                <v:shape id="_x0000_i1078" o:spt="75" type="#_x0000_t75" style="height:21.55pt;width:17.7pt;" o:ole="t" filled="f" o:preferrelative="t" stroked="f" coordsize="21600,21600">
                  <v:path/>
                  <v:fill on="f" focussize="0,0"/>
                  <v:stroke on="f" joinstyle="miter"/>
                  <v:imagedata r:id="rId86" o:title=""/>
                  <o:lock v:ext="edit" aspectratio="t"/>
                  <w10:wrap type="none"/>
                  <w10:anchorlock/>
                </v:shape>
                <o:OLEObject Type="Embed" ProgID="Equation.DSMT4" ShapeID="_x0000_i1078" DrawAspect="Content" ObjectID="_1468075820" r:id="rId162">
                  <o:LockedField>false</o:LockedField>
                </o:OLEObject>
              </w:object>
            </w:r>
          </w:p>
          <w:p w14:paraId="5D2B0253">
            <w:pPr>
              <w:spacing w:line="320" w:lineRule="exact"/>
              <w:jc w:val="center"/>
              <w:rPr>
                <w:rFonts w:hint="eastAsia" w:cs="Arial" w:asciiTheme="minorEastAsia" w:hAnsiTheme="minorEastAsia"/>
                <w:b/>
                <w:szCs w:val="21"/>
              </w:rPr>
            </w:pPr>
            <w:r>
              <w:rPr>
                <w:rFonts w:hint="eastAsia" w:cs="Arial" w:asciiTheme="minorEastAsia" w:hAnsiTheme="minorEastAsia"/>
                <w:b/>
                <w:szCs w:val="21"/>
              </w:rPr>
              <w:t>（</w:t>
            </w:r>
            <w:r>
              <w:rPr>
                <w:rFonts w:cs="Arial" w:asciiTheme="minorEastAsia" w:hAnsiTheme="minorEastAsia"/>
                <w:b/>
                <w:szCs w:val="21"/>
              </w:rPr>
              <w:t>g</w:t>
            </w:r>
            <w:r>
              <w:rPr>
                <w:rFonts w:hint="eastAsia" w:cs="Arial" w:asciiTheme="minorEastAsia" w:hAnsiTheme="minorEastAsia"/>
                <w:b/>
                <w:szCs w:val="21"/>
              </w:rPr>
              <w:t>）</w:t>
            </w:r>
          </w:p>
        </w:tc>
        <w:tc>
          <w:tcPr>
            <w:tcW w:w="1701" w:type="dxa"/>
            <w:vAlign w:val="center"/>
          </w:tcPr>
          <w:p w14:paraId="56050DE2">
            <w:pPr>
              <w:spacing w:line="320" w:lineRule="exact"/>
              <w:jc w:val="center"/>
              <w:rPr>
                <w:rFonts w:hint="eastAsia" w:asciiTheme="minorEastAsia" w:hAnsiTheme="minorEastAsia"/>
                <w:b/>
                <w:szCs w:val="21"/>
              </w:rPr>
            </w:pPr>
            <w:r>
              <w:rPr>
                <w:rFonts w:hint="eastAsia" w:asciiTheme="minorEastAsia" w:hAnsiTheme="minorEastAsia"/>
                <w:b/>
                <w:szCs w:val="21"/>
              </w:rPr>
              <w:pict>
                <v:shape id="_x0000_s2183" o:spid="_x0000_s2183" o:spt="75" type="#_x0000_t75" style="position:absolute;left:0pt;margin-left:24.85pt;margin-top:16.1pt;height:17.6pt;width:29.85pt;mso-wrap-distance-left:9pt;mso-wrap-distance-right:9pt;z-index:251684864;mso-width-relative:page;mso-height-relative:page;" o:ole="t" filled="f" o:preferrelative="t" stroked="f" coordsize="21600,21600" wrapcoords="10029 3927 1157 7855 1157 14400 5400 14400 4629 17673 6943 17673 13886 17673 19671 16364 19671 7855 18129 3927 10029 3927">
                  <v:path/>
                  <v:fill on="f" focussize="0,0"/>
                  <v:stroke on="f" joinstyle="miter"/>
                  <v:imagedata r:id="rId14" o:title=""/>
                  <o:lock v:ext="edit" aspectratio="t"/>
                  <w10:wrap type="tight"/>
                </v:shape>
                <o:OLEObject Type="Embed" ProgID="Equation.DSMT4" ShapeID="_x0000_s2183" DrawAspect="Content" ObjectID="_1468075821" r:id="rId163">
                  <o:LockedField>false</o:LockedField>
                </o:OLEObject>
              </w:pict>
            </w:r>
            <w:r>
              <w:rPr>
                <w:rFonts w:hint="eastAsia" w:asciiTheme="minorEastAsia" w:hAnsiTheme="minorEastAsia"/>
                <w:b/>
                <w:szCs w:val="21"/>
              </w:rPr>
              <w:t>合成标准不确定 度          （g）</w:t>
            </w:r>
          </w:p>
          <w:p w14:paraId="1AF267E0">
            <w:pPr>
              <w:spacing w:line="320" w:lineRule="exact"/>
              <w:jc w:val="center"/>
              <w:rPr>
                <w:rFonts w:hint="eastAsia" w:asciiTheme="minorEastAsia" w:hAnsiTheme="minorEastAsia"/>
                <w:b/>
                <w:szCs w:val="21"/>
              </w:rPr>
            </w:pPr>
          </w:p>
        </w:tc>
        <w:tc>
          <w:tcPr>
            <w:tcW w:w="1559" w:type="dxa"/>
          </w:tcPr>
          <w:p w14:paraId="6087CEDF">
            <w:pPr>
              <w:pStyle w:val="15"/>
              <w:spacing w:line="320" w:lineRule="exact"/>
              <w:jc w:val="center"/>
              <w:rPr>
                <w:rFonts w:hint="eastAsia" w:cs="Arial" w:asciiTheme="minorEastAsia" w:hAnsiTheme="minorEastAsia" w:eastAsiaTheme="minorEastAsia"/>
                <w:b/>
                <w:i/>
                <w:color w:val="auto"/>
                <w:sz w:val="21"/>
                <w:szCs w:val="21"/>
              </w:rPr>
            </w:pPr>
            <w:r>
              <w:rPr>
                <w:rFonts w:cs="Arial" w:asciiTheme="minorEastAsia" w:hAnsiTheme="minorEastAsia" w:eastAsiaTheme="minorEastAsia"/>
                <w:b/>
                <w:color w:val="auto"/>
                <w:sz w:val="21"/>
                <w:szCs w:val="21"/>
              </w:rPr>
              <w:t>扩展不确定度</w:t>
            </w:r>
            <w:r>
              <w:rPr>
                <w:rFonts w:cs="Arial" w:asciiTheme="minorEastAsia" w:hAnsiTheme="minorEastAsia" w:eastAsiaTheme="minorEastAsia"/>
                <w:b/>
                <w:i/>
                <w:color w:val="auto"/>
                <w:sz w:val="21"/>
                <w:szCs w:val="21"/>
              </w:rPr>
              <w:t>U</w:t>
            </w:r>
            <w:r>
              <w:rPr>
                <w:rFonts w:hint="eastAsia" w:cs="Arial" w:asciiTheme="minorEastAsia" w:hAnsiTheme="minorEastAsia" w:eastAsiaTheme="minorEastAsia"/>
                <w:b/>
                <w:color w:val="auto"/>
                <w:sz w:val="21"/>
                <w:szCs w:val="21"/>
              </w:rPr>
              <w:t>（</w:t>
            </w:r>
            <w:r>
              <w:rPr>
                <w:rFonts w:cs="Arial" w:asciiTheme="minorEastAsia" w:hAnsiTheme="minorEastAsia" w:eastAsiaTheme="minorEastAsia"/>
                <w:b/>
                <w:i/>
                <w:color w:val="auto"/>
                <w:sz w:val="21"/>
                <w:szCs w:val="21"/>
              </w:rPr>
              <w:t>k</w:t>
            </w:r>
            <w:r>
              <w:rPr>
                <w:rFonts w:cs="Arial" w:asciiTheme="minorEastAsia" w:hAnsiTheme="minorEastAsia" w:eastAsiaTheme="minorEastAsia"/>
                <w:b/>
                <w:color w:val="auto"/>
                <w:sz w:val="21"/>
                <w:szCs w:val="21"/>
              </w:rPr>
              <w:t>=2</w:t>
            </w:r>
            <w:r>
              <w:rPr>
                <w:rFonts w:hint="eastAsia" w:cs="Arial" w:asciiTheme="minorEastAsia" w:hAnsiTheme="minorEastAsia" w:eastAsiaTheme="minorEastAsia"/>
                <w:b/>
                <w:color w:val="auto"/>
                <w:sz w:val="21"/>
                <w:szCs w:val="21"/>
              </w:rPr>
              <w:t>）</w:t>
            </w:r>
          </w:p>
          <w:p w14:paraId="55181A53">
            <w:pPr>
              <w:spacing w:line="320" w:lineRule="exact"/>
              <w:jc w:val="center"/>
              <w:rPr>
                <w:rFonts w:hint="eastAsia" w:asciiTheme="minorEastAsia" w:hAnsiTheme="minorEastAsia"/>
                <w:b/>
                <w:szCs w:val="21"/>
              </w:rPr>
            </w:pPr>
            <w:r>
              <w:rPr>
                <w:rFonts w:hint="eastAsia" w:cs="Arial" w:asciiTheme="minorEastAsia" w:hAnsiTheme="minorEastAsia"/>
                <w:b/>
                <w:szCs w:val="21"/>
              </w:rPr>
              <w:t>（</w:t>
            </w:r>
            <w:r>
              <w:rPr>
                <w:rFonts w:cs="Arial" w:asciiTheme="minorEastAsia" w:hAnsiTheme="minorEastAsia"/>
                <w:b/>
                <w:szCs w:val="21"/>
              </w:rPr>
              <w:t>g</w:t>
            </w:r>
            <w:r>
              <w:rPr>
                <w:rFonts w:hint="eastAsia" w:cs="Arial" w:asciiTheme="minorEastAsia" w:hAnsiTheme="minorEastAsia"/>
                <w:b/>
                <w:szCs w:val="21"/>
              </w:rPr>
              <w:t>）</w:t>
            </w:r>
          </w:p>
        </w:tc>
      </w:tr>
      <w:tr w14:paraId="413D1D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restart"/>
            <w:vAlign w:val="center"/>
          </w:tcPr>
          <w:p w14:paraId="384DAECE">
            <w:pPr>
              <w:spacing w:before="156" w:beforeLines="50" w:line="360" w:lineRule="auto"/>
              <w:jc w:val="center"/>
              <w:rPr>
                <w:rFonts w:hint="eastAsia" w:asciiTheme="minorEastAsia" w:hAnsiTheme="minorEastAsia"/>
                <w:szCs w:val="21"/>
              </w:rPr>
            </w:pPr>
            <w:r>
              <w:rPr>
                <w:rFonts w:hint="eastAsia" w:asciiTheme="minorEastAsia" w:hAnsiTheme="minorEastAsia"/>
                <w:szCs w:val="21"/>
              </w:rPr>
              <w:t>1</w:t>
            </w:r>
          </w:p>
        </w:tc>
        <w:tc>
          <w:tcPr>
            <w:tcW w:w="1134" w:type="dxa"/>
            <w:vAlign w:val="center"/>
          </w:tcPr>
          <w:p w14:paraId="1737E071">
            <w:pPr>
              <w:spacing w:line="360" w:lineRule="auto"/>
              <w:jc w:val="center"/>
              <w:rPr>
                <w:szCs w:val="21"/>
                <w:vertAlign w:val="subscript"/>
              </w:rPr>
            </w:pPr>
            <w:r>
              <w:rPr>
                <w:i/>
                <w:szCs w:val="21"/>
              </w:rPr>
              <w:t>u</w:t>
            </w:r>
            <w:r>
              <w:rPr>
                <w:szCs w:val="21"/>
                <w:vertAlign w:val="subscript"/>
              </w:rPr>
              <w:t>L</w:t>
            </w:r>
          </w:p>
        </w:tc>
        <w:tc>
          <w:tcPr>
            <w:tcW w:w="1418" w:type="dxa"/>
            <w:vAlign w:val="center"/>
          </w:tcPr>
          <w:p w14:paraId="55AA0D17">
            <w:pPr>
              <w:jc w:val="center"/>
              <w:rPr>
                <w:rFonts w:hint="eastAsia" w:asciiTheme="minorEastAsia" w:hAnsiTheme="minorEastAsia"/>
                <w:szCs w:val="21"/>
              </w:rPr>
            </w:pPr>
            <w:r>
              <w:rPr>
                <w:rFonts w:asciiTheme="minorEastAsia" w:hAnsiTheme="minorEastAsia"/>
                <w:szCs w:val="21"/>
              </w:rPr>
              <w:t>标准砝码</w:t>
            </w:r>
          </w:p>
        </w:tc>
        <w:tc>
          <w:tcPr>
            <w:tcW w:w="708" w:type="dxa"/>
            <w:vAlign w:val="center"/>
          </w:tcPr>
          <w:p w14:paraId="77C5147A">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5EAF8674">
            <w:pPr>
              <w:jc w:val="center"/>
              <w:rPr>
                <w:rFonts w:hint="eastAsia" w:asciiTheme="minorEastAsia" w:hAnsiTheme="minorEastAsia"/>
                <w:szCs w:val="21"/>
              </w:rPr>
            </w:pPr>
            <w:r>
              <w:rPr>
                <w:rFonts w:hint="eastAsia" w:asciiTheme="minorEastAsia" w:hAnsiTheme="minorEastAsia"/>
                <w:szCs w:val="21"/>
              </w:rPr>
              <w:t>0.029</w:t>
            </w:r>
          </w:p>
        </w:tc>
        <w:tc>
          <w:tcPr>
            <w:tcW w:w="1701" w:type="dxa"/>
            <w:vMerge w:val="restart"/>
            <w:vAlign w:val="center"/>
          </w:tcPr>
          <w:p w14:paraId="0EC5ECFB">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0.12</w:t>
            </w:r>
          </w:p>
        </w:tc>
        <w:tc>
          <w:tcPr>
            <w:tcW w:w="1559" w:type="dxa"/>
            <w:vMerge w:val="restart"/>
            <w:vAlign w:val="center"/>
          </w:tcPr>
          <w:p w14:paraId="5A210EAE">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0.3</w:t>
            </w:r>
          </w:p>
        </w:tc>
      </w:tr>
      <w:tr w14:paraId="4643BC3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60A46D9D">
            <w:pPr>
              <w:spacing w:before="156" w:beforeLines="50" w:line="360" w:lineRule="auto"/>
              <w:jc w:val="center"/>
              <w:rPr>
                <w:rFonts w:hint="eastAsia" w:asciiTheme="minorEastAsia" w:hAnsiTheme="minorEastAsia"/>
                <w:szCs w:val="21"/>
              </w:rPr>
            </w:pPr>
          </w:p>
        </w:tc>
        <w:tc>
          <w:tcPr>
            <w:tcW w:w="1134" w:type="dxa"/>
            <w:vAlign w:val="center"/>
          </w:tcPr>
          <w:p w14:paraId="1F0DF861">
            <w:pPr>
              <w:spacing w:line="360" w:lineRule="auto"/>
              <w:jc w:val="center"/>
              <w:rPr>
                <w:i/>
                <w:szCs w:val="21"/>
              </w:rPr>
            </w:pPr>
            <w:r>
              <w:rPr>
                <w:i/>
                <w:szCs w:val="21"/>
              </w:rPr>
              <w:t>u</w:t>
            </w:r>
            <w:r>
              <w:rPr>
                <w:i/>
                <w:szCs w:val="21"/>
                <w:vertAlign w:val="subscript"/>
              </w:rPr>
              <w:t>I</w:t>
            </w:r>
          </w:p>
        </w:tc>
        <w:tc>
          <w:tcPr>
            <w:tcW w:w="1418" w:type="dxa"/>
            <w:vAlign w:val="center"/>
          </w:tcPr>
          <w:p w14:paraId="75FE5AA1">
            <w:pPr>
              <w:jc w:val="center"/>
              <w:rPr>
                <w:rFonts w:hint="eastAsia" w:asciiTheme="minorEastAsia" w:hAnsiTheme="minorEastAsia"/>
                <w:szCs w:val="21"/>
              </w:rPr>
            </w:pPr>
            <w:r>
              <w:rPr>
                <w:rFonts w:hint="eastAsia" w:asciiTheme="minorEastAsia" w:hAnsiTheme="minorEastAsia"/>
                <w:szCs w:val="21"/>
              </w:rPr>
              <w:t>秤</w:t>
            </w:r>
            <w:r>
              <w:rPr>
                <w:rFonts w:asciiTheme="minorEastAsia" w:hAnsiTheme="minorEastAsia"/>
                <w:szCs w:val="21"/>
              </w:rPr>
              <w:t>示值</w:t>
            </w:r>
          </w:p>
        </w:tc>
        <w:tc>
          <w:tcPr>
            <w:tcW w:w="708" w:type="dxa"/>
            <w:vAlign w:val="center"/>
          </w:tcPr>
          <w:p w14:paraId="39E7D7F0">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0E53D900">
            <w:pPr>
              <w:jc w:val="center"/>
              <w:rPr>
                <w:rFonts w:hint="eastAsia" w:asciiTheme="minorEastAsia" w:hAnsiTheme="minorEastAsia"/>
                <w:szCs w:val="21"/>
              </w:rPr>
            </w:pPr>
            <w:r>
              <w:rPr>
                <w:rFonts w:hint="eastAsia" w:asciiTheme="minorEastAsia" w:hAnsiTheme="minorEastAsia"/>
                <w:szCs w:val="21"/>
              </w:rPr>
              <w:t>0.120</w:t>
            </w:r>
          </w:p>
        </w:tc>
        <w:tc>
          <w:tcPr>
            <w:tcW w:w="1701" w:type="dxa"/>
            <w:vMerge w:val="continue"/>
            <w:vAlign w:val="center"/>
          </w:tcPr>
          <w:p w14:paraId="41B87B10">
            <w:pPr>
              <w:spacing w:line="400" w:lineRule="exact"/>
              <w:jc w:val="center"/>
              <w:rPr>
                <w:rFonts w:hint="eastAsia" w:asciiTheme="minorEastAsia" w:hAnsiTheme="minorEastAsia"/>
                <w:spacing w:val="-10"/>
                <w:szCs w:val="21"/>
              </w:rPr>
            </w:pPr>
          </w:p>
        </w:tc>
        <w:tc>
          <w:tcPr>
            <w:tcW w:w="1559" w:type="dxa"/>
            <w:vMerge w:val="continue"/>
            <w:vAlign w:val="center"/>
          </w:tcPr>
          <w:p w14:paraId="5D55F924">
            <w:pPr>
              <w:spacing w:line="400" w:lineRule="exact"/>
              <w:jc w:val="center"/>
              <w:rPr>
                <w:rFonts w:hint="eastAsia" w:asciiTheme="minorEastAsia" w:hAnsiTheme="minorEastAsia"/>
                <w:spacing w:val="-10"/>
                <w:szCs w:val="21"/>
              </w:rPr>
            </w:pPr>
          </w:p>
        </w:tc>
      </w:tr>
      <w:tr w14:paraId="5067D6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2F9921B0">
            <w:pPr>
              <w:spacing w:before="156" w:beforeLines="50" w:line="360" w:lineRule="auto"/>
              <w:jc w:val="center"/>
              <w:rPr>
                <w:rFonts w:hint="eastAsia" w:asciiTheme="minorEastAsia" w:hAnsiTheme="minorEastAsia"/>
                <w:szCs w:val="21"/>
              </w:rPr>
            </w:pPr>
          </w:p>
        </w:tc>
        <w:tc>
          <w:tcPr>
            <w:tcW w:w="1134" w:type="dxa"/>
            <w:vAlign w:val="center"/>
          </w:tcPr>
          <w:p w14:paraId="20AE3940">
            <w:pPr>
              <w:spacing w:line="360" w:lineRule="exact"/>
              <w:jc w:val="right"/>
              <w:rPr>
                <w:szCs w:val="21"/>
              </w:rPr>
            </w:pPr>
            <w:r>
              <w:rPr>
                <w:rFonts w:hint="eastAsia"/>
                <w:i/>
                <w:szCs w:val="21"/>
              </w:rPr>
              <w:t>u</w:t>
            </w:r>
            <w:r>
              <w:rPr>
                <w:rFonts w:hint="eastAsia"/>
                <w:szCs w:val="21"/>
                <w:vertAlign w:val="subscript"/>
              </w:rPr>
              <w:t>p</w:t>
            </w:r>
          </w:p>
        </w:tc>
        <w:tc>
          <w:tcPr>
            <w:tcW w:w="1418" w:type="dxa"/>
            <w:vAlign w:val="center"/>
          </w:tcPr>
          <w:p w14:paraId="56D71DB2">
            <w:pPr>
              <w:spacing w:line="360" w:lineRule="exact"/>
              <w:jc w:val="right"/>
              <w:rPr>
                <w:szCs w:val="21"/>
              </w:rPr>
            </w:pPr>
            <w:r>
              <w:rPr>
                <w:rFonts w:hAnsiTheme="minorEastAsia"/>
                <w:szCs w:val="21"/>
              </w:rPr>
              <w:t>重复性</w:t>
            </w:r>
          </w:p>
        </w:tc>
        <w:tc>
          <w:tcPr>
            <w:tcW w:w="708" w:type="dxa"/>
            <w:vAlign w:val="center"/>
          </w:tcPr>
          <w:p w14:paraId="159B2084">
            <w:pPr>
              <w:spacing w:line="360" w:lineRule="exact"/>
              <w:jc w:val="right"/>
              <w:rPr>
                <w:szCs w:val="21"/>
              </w:rPr>
            </w:pPr>
            <w:r>
              <w:rPr>
                <w:rFonts w:hint="eastAsia"/>
                <w:szCs w:val="21"/>
              </w:rPr>
              <w:t>/</w:t>
            </w:r>
          </w:p>
        </w:tc>
        <w:tc>
          <w:tcPr>
            <w:tcW w:w="2127" w:type="dxa"/>
            <w:vAlign w:val="center"/>
          </w:tcPr>
          <w:p w14:paraId="7B3B1C2D">
            <w:pPr>
              <w:spacing w:line="360" w:lineRule="exact"/>
              <w:jc w:val="right"/>
              <w:rPr>
                <w:szCs w:val="21"/>
              </w:rPr>
            </w:pPr>
            <w:r>
              <w:rPr>
                <w:rFonts w:hint="eastAsia"/>
                <w:szCs w:val="21"/>
              </w:rPr>
              <w:t>0.118g</w:t>
            </w:r>
          </w:p>
        </w:tc>
        <w:tc>
          <w:tcPr>
            <w:tcW w:w="1701" w:type="dxa"/>
            <w:vAlign w:val="center"/>
          </w:tcPr>
          <w:p w14:paraId="25B4DB57">
            <w:pPr>
              <w:spacing w:line="360" w:lineRule="exact"/>
              <w:jc w:val="center"/>
              <w:rPr>
                <w:szCs w:val="21"/>
              </w:rPr>
            </w:pPr>
            <w:r>
              <w:rPr>
                <w:rFonts w:hint="eastAsia"/>
                <w:szCs w:val="21"/>
              </w:rPr>
              <w:t>/</w:t>
            </w:r>
          </w:p>
        </w:tc>
        <w:tc>
          <w:tcPr>
            <w:tcW w:w="1559" w:type="dxa"/>
            <w:vAlign w:val="center"/>
          </w:tcPr>
          <w:p w14:paraId="264F6F26">
            <w:pPr>
              <w:spacing w:line="360" w:lineRule="exact"/>
              <w:jc w:val="center"/>
              <w:rPr>
                <w:szCs w:val="21"/>
              </w:rPr>
            </w:pPr>
            <w:r>
              <w:rPr>
                <w:rFonts w:hint="eastAsia"/>
                <w:szCs w:val="21"/>
              </w:rPr>
              <w:t>/</w:t>
            </w:r>
          </w:p>
        </w:tc>
      </w:tr>
      <w:tr w14:paraId="7C5ACB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3AA75F31">
            <w:pPr>
              <w:spacing w:before="156" w:beforeLines="50" w:line="360" w:lineRule="auto"/>
              <w:jc w:val="center"/>
              <w:rPr>
                <w:rFonts w:hint="eastAsia" w:asciiTheme="minorEastAsia" w:hAnsiTheme="minorEastAsia"/>
                <w:szCs w:val="21"/>
              </w:rPr>
            </w:pPr>
          </w:p>
        </w:tc>
        <w:tc>
          <w:tcPr>
            <w:tcW w:w="1134" w:type="dxa"/>
            <w:vAlign w:val="center"/>
          </w:tcPr>
          <w:p w14:paraId="41FBBEE8">
            <w:pPr>
              <w:spacing w:line="360" w:lineRule="exact"/>
              <w:jc w:val="right"/>
              <w:rPr>
                <w:i/>
                <w:szCs w:val="21"/>
              </w:rPr>
            </w:pPr>
            <w:r>
              <w:rPr>
                <w:rFonts w:hint="eastAsia"/>
                <w:i/>
                <w:szCs w:val="21"/>
              </w:rPr>
              <w:t>u</w:t>
            </w:r>
            <w:r>
              <w:rPr>
                <w:rFonts w:hint="eastAsia"/>
                <w:szCs w:val="21"/>
                <w:vertAlign w:val="subscript"/>
              </w:rPr>
              <w:t>e</w:t>
            </w:r>
          </w:p>
        </w:tc>
        <w:tc>
          <w:tcPr>
            <w:tcW w:w="1418" w:type="dxa"/>
            <w:vAlign w:val="center"/>
          </w:tcPr>
          <w:p w14:paraId="71D79788">
            <w:pPr>
              <w:spacing w:line="360" w:lineRule="exact"/>
              <w:jc w:val="right"/>
              <w:rPr>
                <w:szCs w:val="21"/>
              </w:rPr>
            </w:pPr>
            <w:r>
              <w:rPr>
                <w:rFonts w:hint="eastAsia" w:hAnsiTheme="minorEastAsia"/>
                <w:szCs w:val="21"/>
              </w:rPr>
              <w:t>偏载</w:t>
            </w:r>
          </w:p>
        </w:tc>
        <w:tc>
          <w:tcPr>
            <w:tcW w:w="708" w:type="dxa"/>
            <w:vAlign w:val="center"/>
          </w:tcPr>
          <w:p w14:paraId="76DD20A8">
            <w:pPr>
              <w:spacing w:line="360" w:lineRule="exact"/>
              <w:jc w:val="right"/>
              <w:rPr>
                <w:szCs w:val="21"/>
              </w:rPr>
            </w:pPr>
            <w:r>
              <w:rPr>
                <w:rFonts w:hint="eastAsia"/>
                <w:szCs w:val="21"/>
              </w:rPr>
              <w:t>/</w:t>
            </w:r>
          </w:p>
        </w:tc>
        <w:tc>
          <w:tcPr>
            <w:tcW w:w="2127" w:type="dxa"/>
            <w:vAlign w:val="center"/>
          </w:tcPr>
          <w:p w14:paraId="1C3ACEBC">
            <w:pPr>
              <w:spacing w:line="360" w:lineRule="exact"/>
              <w:jc w:val="right"/>
              <w:rPr>
                <w:szCs w:val="21"/>
              </w:rPr>
            </w:pPr>
            <w:r>
              <w:rPr>
                <w:rFonts w:hint="eastAsia"/>
                <w:szCs w:val="21"/>
              </w:rPr>
              <w:t>0.023</w:t>
            </w:r>
            <w:r>
              <w:rPr>
                <w:szCs w:val="21"/>
              </w:rPr>
              <w:t>g</w:t>
            </w:r>
          </w:p>
        </w:tc>
        <w:tc>
          <w:tcPr>
            <w:tcW w:w="1701" w:type="dxa"/>
            <w:vAlign w:val="center"/>
          </w:tcPr>
          <w:p w14:paraId="1719C5F6">
            <w:pPr>
              <w:spacing w:line="360" w:lineRule="exact"/>
              <w:jc w:val="center"/>
              <w:rPr>
                <w:szCs w:val="21"/>
              </w:rPr>
            </w:pPr>
            <w:r>
              <w:rPr>
                <w:rFonts w:hint="eastAsia"/>
                <w:szCs w:val="21"/>
              </w:rPr>
              <w:t>/</w:t>
            </w:r>
          </w:p>
        </w:tc>
        <w:tc>
          <w:tcPr>
            <w:tcW w:w="1559" w:type="dxa"/>
            <w:vAlign w:val="center"/>
          </w:tcPr>
          <w:p w14:paraId="52CC22AB">
            <w:pPr>
              <w:spacing w:line="360" w:lineRule="exact"/>
              <w:jc w:val="center"/>
              <w:rPr>
                <w:szCs w:val="21"/>
              </w:rPr>
            </w:pPr>
            <w:r>
              <w:rPr>
                <w:rFonts w:hint="eastAsia"/>
                <w:szCs w:val="21"/>
              </w:rPr>
              <w:t>/</w:t>
            </w:r>
          </w:p>
        </w:tc>
      </w:tr>
      <w:tr w14:paraId="489CE4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restart"/>
            <w:vAlign w:val="center"/>
          </w:tcPr>
          <w:p w14:paraId="42462444">
            <w:pPr>
              <w:spacing w:before="156" w:beforeLines="50" w:line="360" w:lineRule="auto"/>
              <w:jc w:val="center"/>
              <w:rPr>
                <w:rFonts w:hint="eastAsia" w:asciiTheme="minorEastAsia" w:hAnsiTheme="minorEastAsia"/>
                <w:szCs w:val="21"/>
              </w:rPr>
            </w:pPr>
            <w:r>
              <w:rPr>
                <w:rFonts w:hint="eastAsia" w:asciiTheme="minorEastAsia" w:hAnsiTheme="minorEastAsia"/>
                <w:szCs w:val="21"/>
              </w:rPr>
              <w:t>2.5</w:t>
            </w:r>
          </w:p>
        </w:tc>
        <w:tc>
          <w:tcPr>
            <w:tcW w:w="1134" w:type="dxa"/>
            <w:vAlign w:val="center"/>
          </w:tcPr>
          <w:p w14:paraId="17EA170D">
            <w:pPr>
              <w:spacing w:line="360" w:lineRule="auto"/>
              <w:jc w:val="center"/>
              <w:rPr>
                <w:szCs w:val="21"/>
                <w:vertAlign w:val="subscript"/>
              </w:rPr>
            </w:pPr>
            <w:r>
              <w:rPr>
                <w:i/>
                <w:szCs w:val="21"/>
              </w:rPr>
              <w:t>u</w:t>
            </w:r>
            <w:r>
              <w:rPr>
                <w:szCs w:val="21"/>
                <w:vertAlign w:val="subscript"/>
              </w:rPr>
              <w:t>L</w:t>
            </w:r>
          </w:p>
        </w:tc>
        <w:tc>
          <w:tcPr>
            <w:tcW w:w="1418" w:type="dxa"/>
            <w:vAlign w:val="center"/>
          </w:tcPr>
          <w:p w14:paraId="0A83191B">
            <w:pPr>
              <w:jc w:val="center"/>
              <w:rPr>
                <w:rFonts w:hint="eastAsia" w:asciiTheme="minorEastAsia" w:hAnsiTheme="minorEastAsia"/>
                <w:szCs w:val="21"/>
              </w:rPr>
            </w:pPr>
            <w:r>
              <w:rPr>
                <w:rFonts w:asciiTheme="minorEastAsia" w:hAnsiTheme="minorEastAsia"/>
                <w:szCs w:val="21"/>
              </w:rPr>
              <w:t>标准砝码</w:t>
            </w:r>
          </w:p>
        </w:tc>
        <w:tc>
          <w:tcPr>
            <w:tcW w:w="708" w:type="dxa"/>
            <w:vAlign w:val="center"/>
          </w:tcPr>
          <w:p w14:paraId="6266C9F1">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1C5E180A">
            <w:pPr>
              <w:jc w:val="center"/>
              <w:rPr>
                <w:rFonts w:hint="eastAsia" w:asciiTheme="minorEastAsia" w:hAnsiTheme="minorEastAsia"/>
                <w:szCs w:val="21"/>
              </w:rPr>
            </w:pPr>
            <w:r>
              <w:rPr>
                <w:rFonts w:hint="eastAsia" w:asciiTheme="minorEastAsia" w:hAnsiTheme="minorEastAsia"/>
                <w:szCs w:val="21"/>
              </w:rPr>
              <w:t>0.072</w:t>
            </w:r>
          </w:p>
        </w:tc>
        <w:tc>
          <w:tcPr>
            <w:tcW w:w="1701" w:type="dxa"/>
            <w:vAlign w:val="center"/>
          </w:tcPr>
          <w:p w14:paraId="60CD0A47">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0.15</w:t>
            </w:r>
          </w:p>
        </w:tc>
        <w:tc>
          <w:tcPr>
            <w:tcW w:w="1559" w:type="dxa"/>
            <w:vAlign w:val="center"/>
          </w:tcPr>
          <w:p w14:paraId="35102D0C">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0.3</w:t>
            </w:r>
          </w:p>
        </w:tc>
      </w:tr>
      <w:tr w14:paraId="712D9E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continue"/>
            <w:vAlign w:val="center"/>
          </w:tcPr>
          <w:p w14:paraId="45F2077F">
            <w:pPr>
              <w:spacing w:before="156" w:beforeLines="50" w:line="360" w:lineRule="auto"/>
              <w:jc w:val="center"/>
              <w:rPr>
                <w:rFonts w:hint="eastAsia" w:asciiTheme="minorEastAsia" w:hAnsiTheme="minorEastAsia"/>
                <w:szCs w:val="21"/>
              </w:rPr>
            </w:pPr>
          </w:p>
        </w:tc>
        <w:tc>
          <w:tcPr>
            <w:tcW w:w="1134" w:type="dxa"/>
            <w:vAlign w:val="center"/>
          </w:tcPr>
          <w:p w14:paraId="71167E0F">
            <w:pPr>
              <w:spacing w:line="360" w:lineRule="auto"/>
              <w:jc w:val="center"/>
              <w:rPr>
                <w:i/>
                <w:szCs w:val="21"/>
              </w:rPr>
            </w:pPr>
            <w:r>
              <w:rPr>
                <w:i/>
                <w:szCs w:val="21"/>
              </w:rPr>
              <w:t>u</w:t>
            </w:r>
            <w:r>
              <w:rPr>
                <w:i/>
                <w:szCs w:val="21"/>
                <w:vertAlign w:val="subscript"/>
              </w:rPr>
              <w:t>I</w:t>
            </w:r>
          </w:p>
        </w:tc>
        <w:tc>
          <w:tcPr>
            <w:tcW w:w="1418" w:type="dxa"/>
            <w:vAlign w:val="center"/>
          </w:tcPr>
          <w:p w14:paraId="06EEE702">
            <w:pPr>
              <w:jc w:val="center"/>
              <w:rPr>
                <w:rFonts w:hint="eastAsia" w:asciiTheme="minorEastAsia" w:hAnsiTheme="minorEastAsia"/>
                <w:szCs w:val="21"/>
              </w:rPr>
            </w:pPr>
            <w:r>
              <w:rPr>
                <w:rFonts w:hint="eastAsia" w:asciiTheme="minorEastAsia" w:hAnsiTheme="minorEastAsia"/>
                <w:szCs w:val="21"/>
              </w:rPr>
              <w:t>秤</w:t>
            </w:r>
            <w:r>
              <w:rPr>
                <w:rFonts w:asciiTheme="minorEastAsia" w:hAnsiTheme="minorEastAsia"/>
                <w:szCs w:val="21"/>
              </w:rPr>
              <w:t>示值</w:t>
            </w:r>
          </w:p>
        </w:tc>
        <w:tc>
          <w:tcPr>
            <w:tcW w:w="708" w:type="dxa"/>
            <w:vAlign w:val="center"/>
          </w:tcPr>
          <w:p w14:paraId="1620FE63">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0ACBDA75">
            <w:pPr>
              <w:jc w:val="center"/>
              <w:rPr>
                <w:rFonts w:hint="eastAsia" w:asciiTheme="minorEastAsia" w:hAnsiTheme="minorEastAsia"/>
                <w:szCs w:val="21"/>
              </w:rPr>
            </w:pPr>
            <w:r>
              <w:rPr>
                <w:rFonts w:hint="eastAsia" w:asciiTheme="minorEastAsia" w:hAnsiTheme="minorEastAsia"/>
                <w:szCs w:val="21"/>
              </w:rPr>
              <w:t>0.132</w:t>
            </w:r>
          </w:p>
        </w:tc>
        <w:tc>
          <w:tcPr>
            <w:tcW w:w="1701" w:type="dxa"/>
            <w:vAlign w:val="center"/>
          </w:tcPr>
          <w:p w14:paraId="498880B6">
            <w:pPr>
              <w:spacing w:line="400" w:lineRule="exact"/>
              <w:jc w:val="center"/>
              <w:rPr>
                <w:rFonts w:hint="eastAsia" w:asciiTheme="minorEastAsia" w:hAnsiTheme="minorEastAsia"/>
                <w:spacing w:val="-10"/>
                <w:szCs w:val="21"/>
              </w:rPr>
            </w:pPr>
          </w:p>
        </w:tc>
        <w:tc>
          <w:tcPr>
            <w:tcW w:w="1559" w:type="dxa"/>
            <w:vAlign w:val="center"/>
          </w:tcPr>
          <w:p w14:paraId="14BEA787">
            <w:pPr>
              <w:spacing w:line="400" w:lineRule="exact"/>
              <w:jc w:val="center"/>
              <w:rPr>
                <w:rFonts w:hint="eastAsia" w:asciiTheme="minorEastAsia" w:hAnsiTheme="minorEastAsia"/>
                <w:spacing w:val="-10"/>
                <w:szCs w:val="21"/>
              </w:rPr>
            </w:pPr>
          </w:p>
        </w:tc>
      </w:tr>
      <w:tr w14:paraId="46BA56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continue"/>
            <w:vAlign w:val="center"/>
          </w:tcPr>
          <w:p w14:paraId="7E2ACC31">
            <w:pPr>
              <w:spacing w:before="156" w:beforeLines="50" w:line="360" w:lineRule="auto"/>
              <w:jc w:val="center"/>
              <w:rPr>
                <w:rFonts w:hint="eastAsia" w:asciiTheme="minorEastAsia" w:hAnsiTheme="minorEastAsia"/>
                <w:szCs w:val="21"/>
              </w:rPr>
            </w:pPr>
          </w:p>
        </w:tc>
        <w:tc>
          <w:tcPr>
            <w:tcW w:w="1134" w:type="dxa"/>
            <w:vAlign w:val="center"/>
          </w:tcPr>
          <w:p w14:paraId="4AE86804">
            <w:pPr>
              <w:spacing w:line="360" w:lineRule="exact"/>
              <w:jc w:val="right"/>
              <w:rPr>
                <w:szCs w:val="21"/>
              </w:rPr>
            </w:pPr>
            <w:r>
              <w:rPr>
                <w:rFonts w:hint="eastAsia"/>
                <w:i/>
                <w:szCs w:val="21"/>
              </w:rPr>
              <w:t>u</w:t>
            </w:r>
            <w:r>
              <w:rPr>
                <w:rFonts w:hint="eastAsia"/>
                <w:szCs w:val="21"/>
                <w:vertAlign w:val="subscript"/>
              </w:rPr>
              <w:t>p</w:t>
            </w:r>
          </w:p>
        </w:tc>
        <w:tc>
          <w:tcPr>
            <w:tcW w:w="1418" w:type="dxa"/>
            <w:vAlign w:val="center"/>
          </w:tcPr>
          <w:p w14:paraId="50EB30CD">
            <w:pPr>
              <w:spacing w:line="360" w:lineRule="exact"/>
              <w:jc w:val="right"/>
              <w:rPr>
                <w:szCs w:val="21"/>
              </w:rPr>
            </w:pPr>
            <w:r>
              <w:rPr>
                <w:rFonts w:hAnsiTheme="minorEastAsia"/>
                <w:szCs w:val="21"/>
              </w:rPr>
              <w:t>重复性</w:t>
            </w:r>
          </w:p>
        </w:tc>
        <w:tc>
          <w:tcPr>
            <w:tcW w:w="708" w:type="dxa"/>
            <w:vAlign w:val="center"/>
          </w:tcPr>
          <w:p w14:paraId="69BC1005">
            <w:pPr>
              <w:spacing w:line="360" w:lineRule="exact"/>
              <w:jc w:val="right"/>
              <w:rPr>
                <w:szCs w:val="21"/>
              </w:rPr>
            </w:pPr>
            <w:r>
              <w:rPr>
                <w:rFonts w:hint="eastAsia"/>
                <w:szCs w:val="21"/>
              </w:rPr>
              <w:t>/</w:t>
            </w:r>
          </w:p>
        </w:tc>
        <w:tc>
          <w:tcPr>
            <w:tcW w:w="2127" w:type="dxa"/>
            <w:vAlign w:val="center"/>
          </w:tcPr>
          <w:p w14:paraId="6EBF9111">
            <w:pPr>
              <w:spacing w:line="360" w:lineRule="exact"/>
              <w:jc w:val="right"/>
              <w:rPr>
                <w:szCs w:val="21"/>
              </w:rPr>
            </w:pPr>
            <w:r>
              <w:rPr>
                <w:rFonts w:hint="eastAsia"/>
                <w:szCs w:val="21"/>
              </w:rPr>
              <w:t>0.118g</w:t>
            </w:r>
          </w:p>
        </w:tc>
        <w:tc>
          <w:tcPr>
            <w:tcW w:w="1701" w:type="dxa"/>
            <w:vAlign w:val="center"/>
          </w:tcPr>
          <w:p w14:paraId="462D1FAD">
            <w:pPr>
              <w:spacing w:line="360" w:lineRule="exact"/>
              <w:jc w:val="center"/>
              <w:rPr>
                <w:szCs w:val="21"/>
              </w:rPr>
            </w:pPr>
            <w:r>
              <w:rPr>
                <w:rFonts w:hint="eastAsia"/>
                <w:szCs w:val="21"/>
              </w:rPr>
              <w:t>/</w:t>
            </w:r>
          </w:p>
        </w:tc>
        <w:tc>
          <w:tcPr>
            <w:tcW w:w="1559" w:type="dxa"/>
            <w:vAlign w:val="center"/>
          </w:tcPr>
          <w:p w14:paraId="4C251C45">
            <w:pPr>
              <w:spacing w:line="360" w:lineRule="exact"/>
              <w:jc w:val="center"/>
              <w:rPr>
                <w:szCs w:val="21"/>
              </w:rPr>
            </w:pPr>
            <w:r>
              <w:rPr>
                <w:rFonts w:hint="eastAsia"/>
                <w:szCs w:val="21"/>
              </w:rPr>
              <w:t>/</w:t>
            </w:r>
          </w:p>
        </w:tc>
      </w:tr>
      <w:tr w14:paraId="63B90F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continue"/>
            <w:vAlign w:val="center"/>
          </w:tcPr>
          <w:p w14:paraId="7596ACF1">
            <w:pPr>
              <w:spacing w:before="156" w:beforeLines="50" w:line="360" w:lineRule="auto"/>
              <w:jc w:val="center"/>
              <w:rPr>
                <w:rFonts w:hint="eastAsia" w:asciiTheme="minorEastAsia" w:hAnsiTheme="minorEastAsia"/>
                <w:szCs w:val="21"/>
              </w:rPr>
            </w:pPr>
          </w:p>
        </w:tc>
        <w:tc>
          <w:tcPr>
            <w:tcW w:w="1134" w:type="dxa"/>
            <w:vAlign w:val="center"/>
          </w:tcPr>
          <w:p w14:paraId="30759E53">
            <w:pPr>
              <w:spacing w:line="360" w:lineRule="exact"/>
              <w:jc w:val="right"/>
              <w:rPr>
                <w:i/>
                <w:szCs w:val="21"/>
              </w:rPr>
            </w:pPr>
            <w:r>
              <w:rPr>
                <w:rFonts w:hint="eastAsia"/>
                <w:i/>
                <w:szCs w:val="21"/>
              </w:rPr>
              <w:t>u</w:t>
            </w:r>
            <w:r>
              <w:rPr>
                <w:rFonts w:hint="eastAsia"/>
                <w:szCs w:val="21"/>
                <w:vertAlign w:val="subscript"/>
              </w:rPr>
              <w:t>e</w:t>
            </w:r>
          </w:p>
        </w:tc>
        <w:tc>
          <w:tcPr>
            <w:tcW w:w="1418" w:type="dxa"/>
            <w:vAlign w:val="center"/>
          </w:tcPr>
          <w:p w14:paraId="2B47AAE6">
            <w:pPr>
              <w:spacing w:line="360" w:lineRule="exact"/>
              <w:jc w:val="right"/>
              <w:rPr>
                <w:szCs w:val="21"/>
              </w:rPr>
            </w:pPr>
            <w:r>
              <w:rPr>
                <w:rFonts w:hint="eastAsia" w:hAnsiTheme="minorEastAsia"/>
                <w:szCs w:val="21"/>
              </w:rPr>
              <w:t>偏载</w:t>
            </w:r>
          </w:p>
        </w:tc>
        <w:tc>
          <w:tcPr>
            <w:tcW w:w="708" w:type="dxa"/>
            <w:vAlign w:val="center"/>
          </w:tcPr>
          <w:p w14:paraId="7773FDBD">
            <w:pPr>
              <w:spacing w:line="360" w:lineRule="exact"/>
              <w:jc w:val="right"/>
              <w:rPr>
                <w:szCs w:val="21"/>
              </w:rPr>
            </w:pPr>
            <w:r>
              <w:rPr>
                <w:rFonts w:hint="eastAsia"/>
                <w:szCs w:val="21"/>
              </w:rPr>
              <w:t>/</w:t>
            </w:r>
          </w:p>
        </w:tc>
        <w:tc>
          <w:tcPr>
            <w:tcW w:w="2127" w:type="dxa"/>
            <w:vAlign w:val="center"/>
          </w:tcPr>
          <w:p w14:paraId="37DA20BD">
            <w:pPr>
              <w:spacing w:line="360" w:lineRule="exact"/>
              <w:jc w:val="right"/>
              <w:rPr>
                <w:szCs w:val="21"/>
              </w:rPr>
            </w:pPr>
            <w:r>
              <w:rPr>
                <w:rFonts w:hint="eastAsia"/>
                <w:szCs w:val="21"/>
              </w:rPr>
              <w:t>0.058</w:t>
            </w:r>
            <w:r>
              <w:rPr>
                <w:szCs w:val="21"/>
              </w:rPr>
              <w:t>g</w:t>
            </w:r>
          </w:p>
        </w:tc>
        <w:tc>
          <w:tcPr>
            <w:tcW w:w="1701" w:type="dxa"/>
            <w:vAlign w:val="center"/>
          </w:tcPr>
          <w:p w14:paraId="4626CDD9">
            <w:pPr>
              <w:spacing w:line="360" w:lineRule="exact"/>
              <w:jc w:val="center"/>
              <w:rPr>
                <w:szCs w:val="21"/>
              </w:rPr>
            </w:pPr>
            <w:r>
              <w:rPr>
                <w:rFonts w:hint="eastAsia"/>
                <w:szCs w:val="21"/>
              </w:rPr>
              <w:t>/</w:t>
            </w:r>
          </w:p>
        </w:tc>
        <w:tc>
          <w:tcPr>
            <w:tcW w:w="1559" w:type="dxa"/>
            <w:vAlign w:val="center"/>
          </w:tcPr>
          <w:p w14:paraId="59B3D9D8">
            <w:pPr>
              <w:spacing w:line="360" w:lineRule="exact"/>
              <w:jc w:val="center"/>
              <w:rPr>
                <w:szCs w:val="21"/>
              </w:rPr>
            </w:pPr>
            <w:r>
              <w:rPr>
                <w:rFonts w:hint="eastAsia"/>
                <w:szCs w:val="21"/>
              </w:rPr>
              <w:t>/</w:t>
            </w:r>
          </w:p>
        </w:tc>
      </w:tr>
      <w:tr w14:paraId="00D3C13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restart"/>
            <w:vAlign w:val="center"/>
          </w:tcPr>
          <w:p w14:paraId="4D90DDC0">
            <w:pPr>
              <w:spacing w:before="156" w:beforeLines="50" w:line="360" w:lineRule="auto"/>
              <w:jc w:val="center"/>
              <w:rPr>
                <w:rFonts w:hint="eastAsia" w:asciiTheme="minorEastAsia" w:hAnsiTheme="minorEastAsia"/>
                <w:szCs w:val="21"/>
              </w:rPr>
            </w:pPr>
            <w:r>
              <w:rPr>
                <w:rFonts w:hint="eastAsia" w:asciiTheme="minorEastAsia" w:hAnsiTheme="minorEastAsia"/>
                <w:szCs w:val="21"/>
              </w:rPr>
              <w:t>4</w:t>
            </w:r>
          </w:p>
        </w:tc>
        <w:tc>
          <w:tcPr>
            <w:tcW w:w="1134" w:type="dxa"/>
            <w:vAlign w:val="center"/>
          </w:tcPr>
          <w:p w14:paraId="4997E7D7">
            <w:pPr>
              <w:spacing w:line="360" w:lineRule="auto"/>
              <w:jc w:val="center"/>
              <w:rPr>
                <w:szCs w:val="21"/>
                <w:vertAlign w:val="subscript"/>
              </w:rPr>
            </w:pPr>
            <w:r>
              <w:rPr>
                <w:i/>
                <w:szCs w:val="21"/>
              </w:rPr>
              <w:t>u</w:t>
            </w:r>
            <w:r>
              <w:rPr>
                <w:szCs w:val="21"/>
                <w:vertAlign w:val="subscript"/>
              </w:rPr>
              <w:t>L</w:t>
            </w:r>
          </w:p>
        </w:tc>
        <w:tc>
          <w:tcPr>
            <w:tcW w:w="1418" w:type="dxa"/>
            <w:vAlign w:val="center"/>
          </w:tcPr>
          <w:p w14:paraId="63A5FBD2">
            <w:pPr>
              <w:jc w:val="center"/>
              <w:rPr>
                <w:rFonts w:hint="eastAsia" w:asciiTheme="minorEastAsia" w:hAnsiTheme="minorEastAsia"/>
                <w:szCs w:val="21"/>
              </w:rPr>
            </w:pPr>
            <w:r>
              <w:rPr>
                <w:rFonts w:asciiTheme="minorEastAsia" w:hAnsiTheme="minorEastAsia"/>
                <w:szCs w:val="21"/>
              </w:rPr>
              <w:t>标准砝码</w:t>
            </w:r>
          </w:p>
        </w:tc>
        <w:tc>
          <w:tcPr>
            <w:tcW w:w="708" w:type="dxa"/>
            <w:vAlign w:val="center"/>
          </w:tcPr>
          <w:p w14:paraId="71BA8386">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1B549C86">
            <w:pPr>
              <w:jc w:val="center"/>
              <w:rPr>
                <w:rFonts w:hint="eastAsia" w:asciiTheme="minorEastAsia" w:hAnsiTheme="minorEastAsia"/>
                <w:szCs w:val="21"/>
              </w:rPr>
            </w:pPr>
            <w:r>
              <w:rPr>
                <w:rFonts w:hint="eastAsia" w:asciiTheme="minorEastAsia" w:hAnsiTheme="minorEastAsia"/>
                <w:szCs w:val="21"/>
              </w:rPr>
              <w:t>0.115</w:t>
            </w:r>
          </w:p>
        </w:tc>
        <w:tc>
          <w:tcPr>
            <w:tcW w:w="1701" w:type="dxa"/>
            <w:vAlign w:val="center"/>
          </w:tcPr>
          <w:p w14:paraId="18058970">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0.19</w:t>
            </w:r>
          </w:p>
        </w:tc>
        <w:tc>
          <w:tcPr>
            <w:tcW w:w="1559" w:type="dxa"/>
            <w:vAlign w:val="center"/>
          </w:tcPr>
          <w:p w14:paraId="27764F7A">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0.4</w:t>
            </w:r>
          </w:p>
        </w:tc>
      </w:tr>
      <w:tr w14:paraId="35F6A1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continue"/>
            <w:vAlign w:val="center"/>
          </w:tcPr>
          <w:p w14:paraId="56A8B9F7">
            <w:pPr>
              <w:spacing w:before="156" w:beforeLines="50" w:line="360" w:lineRule="auto"/>
              <w:jc w:val="center"/>
              <w:rPr>
                <w:rFonts w:hint="eastAsia" w:asciiTheme="minorEastAsia" w:hAnsiTheme="minorEastAsia"/>
                <w:szCs w:val="21"/>
              </w:rPr>
            </w:pPr>
          </w:p>
        </w:tc>
        <w:tc>
          <w:tcPr>
            <w:tcW w:w="1134" w:type="dxa"/>
            <w:vAlign w:val="center"/>
          </w:tcPr>
          <w:p w14:paraId="21F32827">
            <w:pPr>
              <w:spacing w:line="360" w:lineRule="auto"/>
              <w:jc w:val="center"/>
              <w:rPr>
                <w:i/>
                <w:szCs w:val="21"/>
              </w:rPr>
            </w:pPr>
            <w:r>
              <w:rPr>
                <w:i/>
                <w:szCs w:val="21"/>
              </w:rPr>
              <w:t>u</w:t>
            </w:r>
            <w:r>
              <w:rPr>
                <w:i/>
                <w:szCs w:val="21"/>
                <w:vertAlign w:val="subscript"/>
              </w:rPr>
              <w:t>I</w:t>
            </w:r>
          </w:p>
        </w:tc>
        <w:tc>
          <w:tcPr>
            <w:tcW w:w="1418" w:type="dxa"/>
            <w:vAlign w:val="center"/>
          </w:tcPr>
          <w:p w14:paraId="085822EF">
            <w:pPr>
              <w:jc w:val="center"/>
              <w:rPr>
                <w:rFonts w:hint="eastAsia" w:asciiTheme="minorEastAsia" w:hAnsiTheme="minorEastAsia"/>
                <w:szCs w:val="21"/>
              </w:rPr>
            </w:pPr>
            <w:r>
              <w:rPr>
                <w:rFonts w:hint="eastAsia" w:asciiTheme="minorEastAsia" w:hAnsiTheme="minorEastAsia"/>
                <w:szCs w:val="21"/>
              </w:rPr>
              <w:t>秤</w:t>
            </w:r>
            <w:r>
              <w:rPr>
                <w:rFonts w:asciiTheme="minorEastAsia" w:hAnsiTheme="minorEastAsia"/>
                <w:szCs w:val="21"/>
              </w:rPr>
              <w:t>示值</w:t>
            </w:r>
          </w:p>
        </w:tc>
        <w:tc>
          <w:tcPr>
            <w:tcW w:w="708" w:type="dxa"/>
            <w:vAlign w:val="center"/>
          </w:tcPr>
          <w:p w14:paraId="3840D83B">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2AB42C1F">
            <w:pPr>
              <w:jc w:val="center"/>
              <w:rPr>
                <w:rFonts w:hint="eastAsia" w:asciiTheme="minorEastAsia" w:hAnsiTheme="minorEastAsia"/>
                <w:szCs w:val="21"/>
              </w:rPr>
            </w:pPr>
            <w:r>
              <w:rPr>
                <w:rFonts w:hint="eastAsia" w:asciiTheme="minorEastAsia" w:hAnsiTheme="minorEastAsia"/>
                <w:szCs w:val="21"/>
              </w:rPr>
              <w:t>0.150</w:t>
            </w:r>
          </w:p>
        </w:tc>
        <w:tc>
          <w:tcPr>
            <w:tcW w:w="1701" w:type="dxa"/>
            <w:vAlign w:val="center"/>
          </w:tcPr>
          <w:p w14:paraId="5D0D6F30">
            <w:pPr>
              <w:spacing w:line="400" w:lineRule="exact"/>
              <w:jc w:val="center"/>
              <w:rPr>
                <w:rFonts w:hint="eastAsia" w:asciiTheme="minorEastAsia" w:hAnsiTheme="minorEastAsia"/>
                <w:spacing w:val="-10"/>
                <w:szCs w:val="21"/>
              </w:rPr>
            </w:pPr>
          </w:p>
        </w:tc>
        <w:tc>
          <w:tcPr>
            <w:tcW w:w="1559" w:type="dxa"/>
            <w:vAlign w:val="center"/>
          </w:tcPr>
          <w:p w14:paraId="676F5AAE">
            <w:pPr>
              <w:spacing w:line="400" w:lineRule="exact"/>
              <w:jc w:val="center"/>
              <w:rPr>
                <w:rFonts w:hint="eastAsia" w:asciiTheme="minorEastAsia" w:hAnsiTheme="minorEastAsia"/>
                <w:spacing w:val="-10"/>
                <w:szCs w:val="21"/>
              </w:rPr>
            </w:pPr>
          </w:p>
        </w:tc>
      </w:tr>
      <w:tr w14:paraId="15D698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continue"/>
            <w:vAlign w:val="center"/>
          </w:tcPr>
          <w:p w14:paraId="51A522DE">
            <w:pPr>
              <w:spacing w:before="156" w:beforeLines="50" w:line="360" w:lineRule="auto"/>
              <w:jc w:val="center"/>
              <w:rPr>
                <w:rFonts w:hint="eastAsia" w:asciiTheme="minorEastAsia" w:hAnsiTheme="minorEastAsia"/>
                <w:szCs w:val="21"/>
              </w:rPr>
            </w:pPr>
          </w:p>
        </w:tc>
        <w:tc>
          <w:tcPr>
            <w:tcW w:w="1134" w:type="dxa"/>
            <w:vAlign w:val="center"/>
          </w:tcPr>
          <w:p w14:paraId="47378141">
            <w:pPr>
              <w:spacing w:line="360" w:lineRule="exact"/>
              <w:jc w:val="right"/>
              <w:rPr>
                <w:szCs w:val="21"/>
              </w:rPr>
            </w:pPr>
            <w:r>
              <w:rPr>
                <w:rFonts w:hint="eastAsia"/>
                <w:i/>
                <w:szCs w:val="21"/>
              </w:rPr>
              <w:t>u</w:t>
            </w:r>
            <w:r>
              <w:rPr>
                <w:rFonts w:hint="eastAsia"/>
                <w:szCs w:val="21"/>
                <w:vertAlign w:val="subscript"/>
              </w:rPr>
              <w:t>p</w:t>
            </w:r>
          </w:p>
        </w:tc>
        <w:tc>
          <w:tcPr>
            <w:tcW w:w="1418" w:type="dxa"/>
            <w:vAlign w:val="center"/>
          </w:tcPr>
          <w:p w14:paraId="376675F4">
            <w:pPr>
              <w:spacing w:line="360" w:lineRule="exact"/>
              <w:jc w:val="right"/>
              <w:rPr>
                <w:szCs w:val="21"/>
              </w:rPr>
            </w:pPr>
            <w:r>
              <w:rPr>
                <w:rFonts w:hAnsiTheme="minorEastAsia"/>
                <w:szCs w:val="21"/>
              </w:rPr>
              <w:t>重复性</w:t>
            </w:r>
          </w:p>
        </w:tc>
        <w:tc>
          <w:tcPr>
            <w:tcW w:w="708" w:type="dxa"/>
            <w:vAlign w:val="center"/>
          </w:tcPr>
          <w:p w14:paraId="70C7D539">
            <w:pPr>
              <w:spacing w:line="360" w:lineRule="exact"/>
              <w:jc w:val="right"/>
              <w:rPr>
                <w:szCs w:val="21"/>
              </w:rPr>
            </w:pPr>
            <w:r>
              <w:rPr>
                <w:rFonts w:hint="eastAsia"/>
                <w:szCs w:val="21"/>
              </w:rPr>
              <w:t>/</w:t>
            </w:r>
          </w:p>
        </w:tc>
        <w:tc>
          <w:tcPr>
            <w:tcW w:w="2127" w:type="dxa"/>
            <w:vAlign w:val="center"/>
          </w:tcPr>
          <w:p w14:paraId="3D4BE5C4">
            <w:pPr>
              <w:spacing w:line="360" w:lineRule="exact"/>
              <w:jc w:val="right"/>
              <w:rPr>
                <w:szCs w:val="21"/>
              </w:rPr>
            </w:pPr>
            <w:r>
              <w:rPr>
                <w:rFonts w:hint="eastAsia"/>
                <w:szCs w:val="21"/>
              </w:rPr>
              <w:t>0.118g</w:t>
            </w:r>
          </w:p>
        </w:tc>
        <w:tc>
          <w:tcPr>
            <w:tcW w:w="1701" w:type="dxa"/>
            <w:vAlign w:val="center"/>
          </w:tcPr>
          <w:p w14:paraId="23BA6600">
            <w:pPr>
              <w:spacing w:line="360" w:lineRule="exact"/>
              <w:jc w:val="center"/>
              <w:rPr>
                <w:szCs w:val="21"/>
              </w:rPr>
            </w:pPr>
            <w:r>
              <w:rPr>
                <w:rFonts w:hint="eastAsia"/>
                <w:szCs w:val="21"/>
              </w:rPr>
              <w:t>/</w:t>
            </w:r>
          </w:p>
        </w:tc>
        <w:tc>
          <w:tcPr>
            <w:tcW w:w="1559" w:type="dxa"/>
            <w:vAlign w:val="center"/>
          </w:tcPr>
          <w:p w14:paraId="40E7C0A7">
            <w:pPr>
              <w:spacing w:line="360" w:lineRule="exact"/>
              <w:jc w:val="center"/>
              <w:rPr>
                <w:szCs w:val="21"/>
              </w:rPr>
            </w:pPr>
            <w:r>
              <w:rPr>
                <w:rFonts w:hint="eastAsia"/>
                <w:szCs w:val="21"/>
              </w:rPr>
              <w:t>/</w:t>
            </w:r>
          </w:p>
        </w:tc>
      </w:tr>
      <w:tr w14:paraId="08C0C4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continue"/>
            <w:vAlign w:val="center"/>
          </w:tcPr>
          <w:p w14:paraId="64A1FADD">
            <w:pPr>
              <w:spacing w:before="156" w:beforeLines="50" w:line="360" w:lineRule="auto"/>
              <w:jc w:val="center"/>
              <w:rPr>
                <w:rFonts w:hint="eastAsia" w:asciiTheme="minorEastAsia" w:hAnsiTheme="minorEastAsia"/>
                <w:szCs w:val="21"/>
              </w:rPr>
            </w:pPr>
          </w:p>
        </w:tc>
        <w:tc>
          <w:tcPr>
            <w:tcW w:w="1134" w:type="dxa"/>
            <w:vAlign w:val="center"/>
          </w:tcPr>
          <w:p w14:paraId="3521E0C1">
            <w:pPr>
              <w:spacing w:line="360" w:lineRule="exact"/>
              <w:jc w:val="right"/>
              <w:rPr>
                <w:i/>
                <w:szCs w:val="21"/>
              </w:rPr>
            </w:pPr>
            <w:r>
              <w:rPr>
                <w:rFonts w:hint="eastAsia"/>
                <w:i/>
                <w:szCs w:val="21"/>
              </w:rPr>
              <w:t>u</w:t>
            </w:r>
            <w:r>
              <w:rPr>
                <w:rFonts w:hint="eastAsia"/>
                <w:szCs w:val="21"/>
                <w:vertAlign w:val="subscript"/>
              </w:rPr>
              <w:t>e</w:t>
            </w:r>
          </w:p>
        </w:tc>
        <w:tc>
          <w:tcPr>
            <w:tcW w:w="1418" w:type="dxa"/>
            <w:vAlign w:val="center"/>
          </w:tcPr>
          <w:p w14:paraId="6FB8183D">
            <w:pPr>
              <w:spacing w:line="360" w:lineRule="exact"/>
              <w:jc w:val="right"/>
              <w:rPr>
                <w:szCs w:val="21"/>
              </w:rPr>
            </w:pPr>
            <w:r>
              <w:rPr>
                <w:rFonts w:hint="eastAsia" w:hAnsiTheme="minorEastAsia"/>
                <w:szCs w:val="21"/>
              </w:rPr>
              <w:t>偏载</w:t>
            </w:r>
          </w:p>
        </w:tc>
        <w:tc>
          <w:tcPr>
            <w:tcW w:w="708" w:type="dxa"/>
            <w:vAlign w:val="center"/>
          </w:tcPr>
          <w:p w14:paraId="0486CAFC">
            <w:pPr>
              <w:spacing w:line="360" w:lineRule="exact"/>
              <w:jc w:val="right"/>
              <w:rPr>
                <w:szCs w:val="21"/>
              </w:rPr>
            </w:pPr>
            <w:r>
              <w:rPr>
                <w:rFonts w:hint="eastAsia"/>
                <w:szCs w:val="21"/>
              </w:rPr>
              <w:t>/</w:t>
            </w:r>
          </w:p>
        </w:tc>
        <w:tc>
          <w:tcPr>
            <w:tcW w:w="2127" w:type="dxa"/>
            <w:vAlign w:val="center"/>
          </w:tcPr>
          <w:p w14:paraId="4225CB89">
            <w:pPr>
              <w:spacing w:line="360" w:lineRule="exact"/>
              <w:jc w:val="right"/>
              <w:rPr>
                <w:szCs w:val="21"/>
              </w:rPr>
            </w:pPr>
            <w:r>
              <w:rPr>
                <w:rFonts w:hint="eastAsia"/>
                <w:szCs w:val="21"/>
              </w:rPr>
              <w:t>0.092</w:t>
            </w:r>
            <w:r>
              <w:rPr>
                <w:szCs w:val="21"/>
              </w:rPr>
              <w:t>g</w:t>
            </w:r>
          </w:p>
        </w:tc>
        <w:tc>
          <w:tcPr>
            <w:tcW w:w="1701" w:type="dxa"/>
            <w:vAlign w:val="center"/>
          </w:tcPr>
          <w:p w14:paraId="3EFE2421">
            <w:pPr>
              <w:spacing w:line="360" w:lineRule="exact"/>
              <w:jc w:val="center"/>
              <w:rPr>
                <w:szCs w:val="21"/>
              </w:rPr>
            </w:pPr>
            <w:r>
              <w:rPr>
                <w:rFonts w:hint="eastAsia"/>
                <w:szCs w:val="21"/>
              </w:rPr>
              <w:t>/</w:t>
            </w:r>
          </w:p>
        </w:tc>
        <w:tc>
          <w:tcPr>
            <w:tcW w:w="1559" w:type="dxa"/>
            <w:vAlign w:val="center"/>
          </w:tcPr>
          <w:p w14:paraId="36BCEC44">
            <w:pPr>
              <w:spacing w:line="360" w:lineRule="exact"/>
              <w:jc w:val="center"/>
              <w:rPr>
                <w:szCs w:val="21"/>
              </w:rPr>
            </w:pPr>
            <w:r>
              <w:rPr>
                <w:rFonts w:hint="eastAsia"/>
                <w:szCs w:val="21"/>
              </w:rPr>
              <w:t>/</w:t>
            </w:r>
          </w:p>
        </w:tc>
      </w:tr>
      <w:tr w14:paraId="7EE02D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restart"/>
            <w:vAlign w:val="center"/>
          </w:tcPr>
          <w:p w14:paraId="6634782D">
            <w:pPr>
              <w:spacing w:before="156" w:beforeLines="50" w:line="360" w:lineRule="auto"/>
              <w:jc w:val="center"/>
              <w:rPr>
                <w:rFonts w:hint="eastAsia" w:asciiTheme="minorEastAsia" w:hAnsiTheme="minorEastAsia"/>
                <w:szCs w:val="21"/>
              </w:rPr>
            </w:pPr>
            <w:r>
              <w:rPr>
                <w:rFonts w:hint="eastAsia" w:asciiTheme="minorEastAsia" w:hAnsiTheme="minorEastAsia"/>
                <w:szCs w:val="21"/>
              </w:rPr>
              <w:t>6</w:t>
            </w:r>
          </w:p>
        </w:tc>
        <w:tc>
          <w:tcPr>
            <w:tcW w:w="1134" w:type="dxa"/>
            <w:vAlign w:val="center"/>
          </w:tcPr>
          <w:p w14:paraId="05F33C67">
            <w:pPr>
              <w:spacing w:line="360" w:lineRule="auto"/>
              <w:jc w:val="center"/>
              <w:rPr>
                <w:szCs w:val="21"/>
                <w:vertAlign w:val="subscript"/>
              </w:rPr>
            </w:pPr>
            <w:r>
              <w:rPr>
                <w:i/>
                <w:szCs w:val="21"/>
              </w:rPr>
              <w:t>u</w:t>
            </w:r>
            <w:r>
              <w:rPr>
                <w:szCs w:val="21"/>
                <w:vertAlign w:val="subscript"/>
              </w:rPr>
              <w:t>L</w:t>
            </w:r>
          </w:p>
        </w:tc>
        <w:tc>
          <w:tcPr>
            <w:tcW w:w="1418" w:type="dxa"/>
            <w:vAlign w:val="center"/>
          </w:tcPr>
          <w:p w14:paraId="5F60FE07">
            <w:pPr>
              <w:jc w:val="center"/>
              <w:rPr>
                <w:rFonts w:hint="eastAsia" w:asciiTheme="minorEastAsia" w:hAnsiTheme="minorEastAsia"/>
                <w:szCs w:val="21"/>
              </w:rPr>
            </w:pPr>
            <w:r>
              <w:rPr>
                <w:rFonts w:asciiTheme="minorEastAsia" w:hAnsiTheme="minorEastAsia"/>
                <w:szCs w:val="21"/>
              </w:rPr>
              <w:t>标准砝码</w:t>
            </w:r>
          </w:p>
        </w:tc>
        <w:tc>
          <w:tcPr>
            <w:tcW w:w="708" w:type="dxa"/>
            <w:vAlign w:val="center"/>
          </w:tcPr>
          <w:p w14:paraId="26FE3EBE">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02B9BD98">
            <w:pPr>
              <w:jc w:val="center"/>
              <w:rPr>
                <w:rFonts w:hint="eastAsia" w:asciiTheme="minorEastAsia" w:hAnsiTheme="minorEastAsia"/>
                <w:szCs w:val="21"/>
              </w:rPr>
            </w:pPr>
            <w:r>
              <w:rPr>
                <w:rFonts w:hint="eastAsia" w:asciiTheme="minorEastAsia" w:hAnsiTheme="minorEastAsia"/>
                <w:szCs w:val="21"/>
              </w:rPr>
              <w:t>0.173</w:t>
            </w:r>
          </w:p>
        </w:tc>
        <w:tc>
          <w:tcPr>
            <w:tcW w:w="1701" w:type="dxa"/>
            <w:vAlign w:val="center"/>
          </w:tcPr>
          <w:p w14:paraId="2AAB1709">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0.25</w:t>
            </w:r>
          </w:p>
        </w:tc>
        <w:tc>
          <w:tcPr>
            <w:tcW w:w="1559" w:type="dxa"/>
            <w:vAlign w:val="center"/>
          </w:tcPr>
          <w:p w14:paraId="009F6B33">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0.5</w:t>
            </w:r>
          </w:p>
        </w:tc>
      </w:tr>
      <w:tr w14:paraId="68CA916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continue"/>
            <w:vAlign w:val="center"/>
          </w:tcPr>
          <w:p w14:paraId="792F841B">
            <w:pPr>
              <w:spacing w:before="156" w:beforeLines="50" w:line="360" w:lineRule="auto"/>
              <w:jc w:val="center"/>
              <w:rPr>
                <w:rFonts w:hint="eastAsia" w:asciiTheme="minorEastAsia" w:hAnsiTheme="minorEastAsia"/>
                <w:szCs w:val="21"/>
              </w:rPr>
            </w:pPr>
          </w:p>
        </w:tc>
        <w:tc>
          <w:tcPr>
            <w:tcW w:w="1134" w:type="dxa"/>
            <w:vAlign w:val="center"/>
          </w:tcPr>
          <w:p w14:paraId="2EEBEBA2">
            <w:pPr>
              <w:spacing w:line="360" w:lineRule="auto"/>
              <w:jc w:val="center"/>
              <w:rPr>
                <w:i/>
                <w:szCs w:val="21"/>
              </w:rPr>
            </w:pPr>
            <w:r>
              <w:rPr>
                <w:i/>
                <w:szCs w:val="21"/>
              </w:rPr>
              <w:t>u</w:t>
            </w:r>
            <w:r>
              <w:rPr>
                <w:i/>
                <w:szCs w:val="21"/>
                <w:vertAlign w:val="subscript"/>
              </w:rPr>
              <w:t>I</w:t>
            </w:r>
          </w:p>
        </w:tc>
        <w:tc>
          <w:tcPr>
            <w:tcW w:w="1418" w:type="dxa"/>
            <w:vAlign w:val="center"/>
          </w:tcPr>
          <w:p w14:paraId="2BBB6804">
            <w:pPr>
              <w:jc w:val="center"/>
              <w:rPr>
                <w:rFonts w:hint="eastAsia" w:asciiTheme="minorEastAsia" w:hAnsiTheme="minorEastAsia"/>
                <w:szCs w:val="21"/>
              </w:rPr>
            </w:pPr>
            <w:r>
              <w:rPr>
                <w:rFonts w:hint="eastAsia" w:asciiTheme="minorEastAsia" w:hAnsiTheme="minorEastAsia"/>
                <w:szCs w:val="21"/>
              </w:rPr>
              <w:t>秤</w:t>
            </w:r>
            <w:r>
              <w:rPr>
                <w:rFonts w:asciiTheme="minorEastAsia" w:hAnsiTheme="minorEastAsia"/>
                <w:szCs w:val="21"/>
              </w:rPr>
              <w:t>示值</w:t>
            </w:r>
          </w:p>
        </w:tc>
        <w:tc>
          <w:tcPr>
            <w:tcW w:w="708" w:type="dxa"/>
            <w:vAlign w:val="center"/>
          </w:tcPr>
          <w:p w14:paraId="4F9223D7">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3475C666">
            <w:pPr>
              <w:jc w:val="center"/>
              <w:rPr>
                <w:rFonts w:hint="eastAsia" w:asciiTheme="minorEastAsia" w:hAnsiTheme="minorEastAsia"/>
                <w:szCs w:val="21"/>
              </w:rPr>
            </w:pPr>
            <w:r>
              <w:rPr>
                <w:rFonts w:hint="eastAsia" w:asciiTheme="minorEastAsia" w:hAnsiTheme="minorEastAsia"/>
                <w:szCs w:val="21"/>
              </w:rPr>
              <w:t>0.182</w:t>
            </w:r>
          </w:p>
        </w:tc>
        <w:tc>
          <w:tcPr>
            <w:tcW w:w="1701" w:type="dxa"/>
            <w:vAlign w:val="center"/>
          </w:tcPr>
          <w:p w14:paraId="254901FC">
            <w:pPr>
              <w:spacing w:line="400" w:lineRule="exact"/>
              <w:jc w:val="center"/>
              <w:rPr>
                <w:rFonts w:hint="eastAsia" w:asciiTheme="minorEastAsia" w:hAnsiTheme="minorEastAsia"/>
                <w:spacing w:val="-10"/>
                <w:szCs w:val="21"/>
              </w:rPr>
            </w:pPr>
          </w:p>
        </w:tc>
        <w:tc>
          <w:tcPr>
            <w:tcW w:w="1559" w:type="dxa"/>
            <w:vAlign w:val="center"/>
          </w:tcPr>
          <w:p w14:paraId="7CDDEC99">
            <w:pPr>
              <w:spacing w:line="400" w:lineRule="exact"/>
              <w:jc w:val="center"/>
              <w:rPr>
                <w:rFonts w:hint="eastAsia" w:asciiTheme="minorEastAsia" w:hAnsiTheme="minorEastAsia"/>
                <w:spacing w:val="-10"/>
                <w:szCs w:val="21"/>
              </w:rPr>
            </w:pPr>
          </w:p>
        </w:tc>
      </w:tr>
      <w:tr w14:paraId="5AD1C1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continue"/>
            <w:vAlign w:val="center"/>
          </w:tcPr>
          <w:p w14:paraId="3E3A1FDF">
            <w:pPr>
              <w:spacing w:before="156" w:beforeLines="50" w:line="360" w:lineRule="auto"/>
              <w:jc w:val="center"/>
              <w:rPr>
                <w:rFonts w:hint="eastAsia" w:asciiTheme="minorEastAsia" w:hAnsiTheme="minorEastAsia"/>
                <w:szCs w:val="21"/>
              </w:rPr>
            </w:pPr>
          </w:p>
        </w:tc>
        <w:tc>
          <w:tcPr>
            <w:tcW w:w="1134" w:type="dxa"/>
            <w:vAlign w:val="center"/>
          </w:tcPr>
          <w:p w14:paraId="56E591F7">
            <w:pPr>
              <w:spacing w:line="360" w:lineRule="exact"/>
              <w:jc w:val="right"/>
              <w:rPr>
                <w:szCs w:val="21"/>
              </w:rPr>
            </w:pPr>
            <w:r>
              <w:rPr>
                <w:rFonts w:hint="eastAsia"/>
                <w:i/>
                <w:szCs w:val="21"/>
              </w:rPr>
              <w:t>u</w:t>
            </w:r>
            <w:r>
              <w:rPr>
                <w:rFonts w:hint="eastAsia"/>
                <w:szCs w:val="21"/>
                <w:vertAlign w:val="subscript"/>
              </w:rPr>
              <w:t>p</w:t>
            </w:r>
          </w:p>
        </w:tc>
        <w:tc>
          <w:tcPr>
            <w:tcW w:w="1418" w:type="dxa"/>
            <w:vAlign w:val="center"/>
          </w:tcPr>
          <w:p w14:paraId="401D9669">
            <w:pPr>
              <w:spacing w:line="360" w:lineRule="exact"/>
              <w:jc w:val="right"/>
              <w:rPr>
                <w:szCs w:val="21"/>
              </w:rPr>
            </w:pPr>
            <w:r>
              <w:rPr>
                <w:rFonts w:hAnsiTheme="minorEastAsia"/>
                <w:szCs w:val="21"/>
              </w:rPr>
              <w:t>重复性</w:t>
            </w:r>
          </w:p>
        </w:tc>
        <w:tc>
          <w:tcPr>
            <w:tcW w:w="708" w:type="dxa"/>
            <w:vAlign w:val="center"/>
          </w:tcPr>
          <w:p w14:paraId="4A200047">
            <w:pPr>
              <w:spacing w:line="360" w:lineRule="exact"/>
              <w:jc w:val="right"/>
              <w:rPr>
                <w:szCs w:val="21"/>
              </w:rPr>
            </w:pPr>
            <w:r>
              <w:rPr>
                <w:rFonts w:hint="eastAsia"/>
                <w:szCs w:val="21"/>
              </w:rPr>
              <w:t>/</w:t>
            </w:r>
          </w:p>
        </w:tc>
        <w:tc>
          <w:tcPr>
            <w:tcW w:w="2127" w:type="dxa"/>
            <w:vAlign w:val="center"/>
          </w:tcPr>
          <w:p w14:paraId="48B77E3B">
            <w:pPr>
              <w:spacing w:line="360" w:lineRule="exact"/>
              <w:jc w:val="right"/>
              <w:rPr>
                <w:szCs w:val="21"/>
              </w:rPr>
            </w:pPr>
            <w:r>
              <w:rPr>
                <w:rFonts w:hint="eastAsia"/>
                <w:szCs w:val="21"/>
              </w:rPr>
              <w:t>0.118g</w:t>
            </w:r>
          </w:p>
        </w:tc>
        <w:tc>
          <w:tcPr>
            <w:tcW w:w="1701" w:type="dxa"/>
            <w:vAlign w:val="center"/>
          </w:tcPr>
          <w:p w14:paraId="4272807D">
            <w:pPr>
              <w:spacing w:line="360" w:lineRule="exact"/>
              <w:jc w:val="center"/>
              <w:rPr>
                <w:szCs w:val="21"/>
              </w:rPr>
            </w:pPr>
            <w:r>
              <w:rPr>
                <w:rFonts w:hint="eastAsia"/>
                <w:szCs w:val="21"/>
              </w:rPr>
              <w:t>/</w:t>
            </w:r>
          </w:p>
        </w:tc>
        <w:tc>
          <w:tcPr>
            <w:tcW w:w="1559" w:type="dxa"/>
            <w:vAlign w:val="center"/>
          </w:tcPr>
          <w:p w14:paraId="3DB81A32">
            <w:pPr>
              <w:spacing w:line="360" w:lineRule="exact"/>
              <w:jc w:val="center"/>
              <w:rPr>
                <w:szCs w:val="21"/>
              </w:rPr>
            </w:pPr>
            <w:r>
              <w:rPr>
                <w:rFonts w:hint="eastAsia"/>
                <w:szCs w:val="21"/>
              </w:rPr>
              <w:t>/</w:t>
            </w:r>
          </w:p>
        </w:tc>
      </w:tr>
      <w:tr w14:paraId="76096C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continue"/>
            <w:vAlign w:val="center"/>
          </w:tcPr>
          <w:p w14:paraId="3BF4C8E8">
            <w:pPr>
              <w:spacing w:before="156" w:beforeLines="50" w:line="360" w:lineRule="auto"/>
              <w:jc w:val="center"/>
              <w:rPr>
                <w:rFonts w:hint="eastAsia" w:asciiTheme="minorEastAsia" w:hAnsiTheme="minorEastAsia"/>
                <w:szCs w:val="21"/>
              </w:rPr>
            </w:pPr>
          </w:p>
        </w:tc>
        <w:tc>
          <w:tcPr>
            <w:tcW w:w="1134" w:type="dxa"/>
            <w:vAlign w:val="center"/>
          </w:tcPr>
          <w:p w14:paraId="38CC533C">
            <w:pPr>
              <w:spacing w:line="360" w:lineRule="exact"/>
              <w:jc w:val="right"/>
              <w:rPr>
                <w:i/>
                <w:szCs w:val="21"/>
              </w:rPr>
            </w:pPr>
            <w:r>
              <w:rPr>
                <w:rFonts w:hint="eastAsia"/>
                <w:i/>
                <w:szCs w:val="21"/>
              </w:rPr>
              <w:t>u</w:t>
            </w:r>
            <w:r>
              <w:rPr>
                <w:rFonts w:hint="eastAsia"/>
                <w:szCs w:val="21"/>
                <w:vertAlign w:val="subscript"/>
              </w:rPr>
              <w:t>e</w:t>
            </w:r>
          </w:p>
        </w:tc>
        <w:tc>
          <w:tcPr>
            <w:tcW w:w="1418" w:type="dxa"/>
            <w:vAlign w:val="center"/>
          </w:tcPr>
          <w:p w14:paraId="11A1EE4E">
            <w:pPr>
              <w:spacing w:line="360" w:lineRule="exact"/>
              <w:jc w:val="right"/>
              <w:rPr>
                <w:szCs w:val="21"/>
              </w:rPr>
            </w:pPr>
            <w:r>
              <w:rPr>
                <w:rFonts w:hint="eastAsia" w:hAnsiTheme="minorEastAsia"/>
                <w:szCs w:val="21"/>
              </w:rPr>
              <w:t>偏载</w:t>
            </w:r>
          </w:p>
        </w:tc>
        <w:tc>
          <w:tcPr>
            <w:tcW w:w="708" w:type="dxa"/>
            <w:vAlign w:val="center"/>
          </w:tcPr>
          <w:p w14:paraId="0C3FE115">
            <w:pPr>
              <w:spacing w:line="360" w:lineRule="exact"/>
              <w:jc w:val="right"/>
              <w:rPr>
                <w:szCs w:val="21"/>
              </w:rPr>
            </w:pPr>
            <w:r>
              <w:rPr>
                <w:rFonts w:hint="eastAsia"/>
                <w:szCs w:val="21"/>
              </w:rPr>
              <w:t>/</w:t>
            </w:r>
          </w:p>
        </w:tc>
        <w:tc>
          <w:tcPr>
            <w:tcW w:w="2127" w:type="dxa"/>
            <w:vAlign w:val="center"/>
          </w:tcPr>
          <w:p w14:paraId="09AAA5B2">
            <w:pPr>
              <w:spacing w:line="360" w:lineRule="exact"/>
              <w:jc w:val="right"/>
              <w:rPr>
                <w:szCs w:val="21"/>
              </w:rPr>
            </w:pPr>
            <w:r>
              <w:rPr>
                <w:rFonts w:hint="eastAsia"/>
                <w:szCs w:val="21"/>
              </w:rPr>
              <w:t>0.139</w:t>
            </w:r>
            <w:r>
              <w:rPr>
                <w:szCs w:val="21"/>
              </w:rPr>
              <w:t>g</w:t>
            </w:r>
          </w:p>
        </w:tc>
        <w:tc>
          <w:tcPr>
            <w:tcW w:w="1701" w:type="dxa"/>
            <w:vAlign w:val="center"/>
          </w:tcPr>
          <w:p w14:paraId="72A34094">
            <w:pPr>
              <w:spacing w:line="360" w:lineRule="exact"/>
              <w:jc w:val="center"/>
              <w:rPr>
                <w:szCs w:val="21"/>
              </w:rPr>
            </w:pPr>
            <w:r>
              <w:rPr>
                <w:rFonts w:hint="eastAsia"/>
                <w:szCs w:val="21"/>
              </w:rPr>
              <w:t>/</w:t>
            </w:r>
          </w:p>
        </w:tc>
        <w:tc>
          <w:tcPr>
            <w:tcW w:w="1559" w:type="dxa"/>
            <w:vAlign w:val="center"/>
          </w:tcPr>
          <w:p w14:paraId="7BF16054">
            <w:pPr>
              <w:spacing w:line="360" w:lineRule="exact"/>
              <w:jc w:val="center"/>
              <w:rPr>
                <w:szCs w:val="21"/>
              </w:rPr>
            </w:pPr>
            <w:r>
              <w:rPr>
                <w:rFonts w:hint="eastAsia"/>
                <w:szCs w:val="21"/>
              </w:rPr>
              <w:t>/</w:t>
            </w:r>
          </w:p>
        </w:tc>
      </w:tr>
      <w:tr w14:paraId="583252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restart"/>
            <w:vAlign w:val="center"/>
          </w:tcPr>
          <w:p w14:paraId="628F9470">
            <w:pPr>
              <w:spacing w:before="156" w:beforeLines="50" w:line="360" w:lineRule="auto"/>
              <w:jc w:val="center"/>
              <w:rPr>
                <w:rFonts w:hint="eastAsia" w:asciiTheme="minorEastAsia" w:hAnsiTheme="minorEastAsia"/>
                <w:szCs w:val="21"/>
              </w:rPr>
            </w:pPr>
            <w:r>
              <w:rPr>
                <w:rFonts w:hint="eastAsia" w:asciiTheme="minorEastAsia" w:hAnsiTheme="minorEastAsia"/>
                <w:szCs w:val="21"/>
              </w:rPr>
              <w:t>10</w:t>
            </w:r>
          </w:p>
        </w:tc>
        <w:tc>
          <w:tcPr>
            <w:tcW w:w="1134" w:type="dxa"/>
            <w:vAlign w:val="center"/>
          </w:tcPr>
          <w:p w14:paraId="393E6661">
            <w:pPr>
              <w:spacing w:line="360" w:lineRule="auto"/>
              <w:jc w:val="center"/>
              <w:rPr>
                <w:szCs w:val="21"/>
                <w:vertAlign w:val="subscript"/>
              </w:rPr>
            </w:pPr>
            <w:r>
              <w:rPr>
                <w:i/>
                <w:szCs w:val="21"/>
              </w:rPr>
              <w:t>u</w:t>
            </w:r>
            <w:r>
              <w:rPr>
                <w:szCs w:val="21"/>
                <w:vertAlign w:val="subscript"/>
              </w:rPr>
              <w:t>L</w:t>
            </w:r>
          </w:p>
        </w:tc>
        <w:tc>
          <w:tcPr>
            <w:tcW w:w="1418" w:type="dxa"/>
            <w:vAlign w:val="center"/>
          </w:tcPr>
          <w:p w14:paraId="29EA5AFA">
            <w:pPr>
              <w:jc w:val="center"/>
              <w:rPr>
                <w:rFonts w:hint="eastAsia" w:asciiTheme="minorEastAsia" w:hAnsiTheme="minorEastAsia"/>
                <w:szCs w:val="21"/>
              </w:rPr>
            </w:pPr>
            <w:r>
              <w:rPr>
                <w:rFonts w:asciiTheme="minorEastAsia" w:hAnsiTheme="minorEastAsia"/>
                <w:szCs w:val="21"/>
              </w:rPr>
              <w:t>标准砝码</w:t>
            </w:r>
          </w:p>
        </w:tc>
        <w:tc>
          <w:tcPr>
            <w:tcW w:w="708" w:type="dxa"/>
            <w:vAlign w:val="center"/>
          </w:tcPr>
          <w:p w14:paraId="1EB0E417">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032B13D6">
            <w:pPr>
              <w:jc w:val="center"/>
              <w:rPr>
                <w:rFonts w:hint="eastAsia" w:asciiTheme="minorEastAsia" w:hAnsiTheme="minorEastAsia"/>
                <w:szCs w:val="21"/>
              </w:rPr>
            </w:pPr>
            <w:r>
              <w:rPr>
                <w:rFonts w:hint="eastAsia" w:asciiTheme="minorEastAsia" w:hAnsiTheme="minorEastAsia"/>
                <w:szCs w:val="21"/>
              </w:rPr>
              <w:t>0.289</w:t>
            </w:r>
          </w:p>
        </w:tc>
        <w:tc>
          <w:tcPr>
            <w:tcW w:w="1701" w:type="dxa"/>
            <w:vMerge w:val="restart"/>
            <w:vAlign w:val="center"/>
          </w:tcPr>
          <w:p w14:paraId="26A4A52D">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0.47</w:t>
            </w:r>
          </w:p>
        </w:tc>
        <w:tc>
          <w:tcPr>
            <w:tcW w:w="1559" w:type="dxa"/>
            <w:vMerge w:val="restart"/>
            <w:vAlign w:val="center"/>
          </w:tcPr>
          <w:p w14:paraId="15617E2D">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1.0</w:t>
            </w:r>
          </w:p>
        </w:tc>
      </w:tr>
      <w:tr w14:paraId="2173FB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1D855DEF">
            <w:pPr>
              <w:spacing w:before="156" w:beforeLines="50" w:line="360" w:lineRule="auto"/>
              <w:jc w:val="center"/>
              <w:rPr>
                <w:rFonts w:hint="eastAsia" w:asciiTheme="minorEastAsia" w:hAnsiTheme="minorEastAsia"/>
                <w:szCs w:val="21"/>
              </w:rPr>
            </w:pPr>
          </w:p>
        </w:tc>
        <w:tc>
          <w:tcPr>
            <w:tcW w:w="1134" w:type="dxa"/>
            <w:vAlign w:val="center"/>
          </w:tcPr>
          <w:p w14:paraId="2071582B">
            <w:pPr>
              <w:spacing w:line="360" w:lineRule="auto"/>
              <w:jc w:val="center"/>
              <w:rPr>
                <w:i/>
                <w:szCs w:val="21"/>
              </w:rPr>
            </w:pPr>
            <w:r>
              <w:rPr>
                <w:i/>
                <w:szCs w:val="21"/>
              </w:rPr>
              <w:t>u</w:t>
            </w:r>
            <w:r>
              <w:rPr>
                <w:i/>
                <w:szCs w:val="21"/>
                <w:vertAlign w:val="subscript"/>
              </w:rPr>
              <w:t>I</w:t>
            </w:r>
          </w:p>
        </w:tc>
        <w:tc>
          <w:tcPr>
            <w:tcW w:w="1418" w:type="dxa"/>
            <w:vAlign w:val="center"/>
          </w:tcPr>
          <w:p w14:paraId="375021E5">
            <w:pPr>
              <w:jc w:val="center"/>
              <w:rPr>
                <w:rFonts w:hint="eastAsia" w:asciiTheme="minorEastAsia" w:hAnsiTheme="minorEastAsia"/>
                <w:szCs w:val="21"/>
              </w:rPr>
            </w:pPr>
            <w:r>
              <w:rPr>
                <w:rFonts w:hint="eastAsia" w:asciiTheme="minorEastAsia" w:hAnsiTheme="minorEastAsia"/>
                <w:szCs w:val="21"/>
              </w:rPr>
              <w:t>秤</w:t>
            </w:r>
            <w:r>
              <w:rPr>
                <w:rFonts w:asciiTheme="minorEastAsia" w:hAnsiTheme="minorEastAsia"/>
                <w:szCs w:val="21"/>
              </w:rPr>
              <w:t>示值</w:t>
            </w:r>
          </w:p>
        </w:tc>
        <w:tc>
          <w:tcPr>
            <w:tcW w:w="708" w:type="dxa"/>
            <w:vAlign w:val="center"/>
          </w:tcPr>
          <w:p w14:paraId="1831117B">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2D785382">
            <w:pPr>
              <w:jc w:val="center"/>
              <w:rPr>
                <w:rFonts w:hint="eastAsia" w:asciiTheme="minorEastAsia" w:hAnsiTheme="minorEastAsia"/>
                <w:szCs w:val="21"/>
              </w:rPr>
            </w:pPr>
            <w:r>
              <w:rPr>
                <w:rFonts w:hint="eastAsia" w:asciiTheme="minorEastAsia" w:hAnsiTheme="minorEastAsia"/>
                <w:szCs w:val="21"/>
              </w:rPr>
              <w:t>0.375</w:t>
            </w:r>
          </w:p>
        </w:tc>
        <w:tc>
          <w:tcPr>
            <w:tcW w:w="1701" w:type="dxa"/>
            <w:vMerge w:val="continue"/>
            <w:vAlign w:val="center"/>
          </w:tcPr>
          <w:p w14:paraId="7C286210">
            <w:pPr>
              <w:spacing w:line="400" w:lineRule="exact"/>
              <w:jc w:val="center"/>
              <w:rPr>
                <w:rFonts w:hint="eastAsia" w:asciiTheme="minorEastAsia" w:hAnsiTheme="minorEastAsia"/>
                <w:spacing w:val="-10"/>
                <w:szCs w:val="21"/>
              </w:rPr>
            </w:pPr>
          </w:p>
        </w:tc>
        <w:tc>
          <w:tcPr>
            <w:tcW w:w="1559" w:type="dxa"/>
            <w:vMerge w:val="continue"/>
            <w:vAlign w:val="center"/>
          </w:tcPr>
          <w:p w14:paraId="3446F6BA">
            <w:pPr>
              <w:spacing w:line="400" w:lineRule="exact"/>
              <w:jc w:val="center"/>
              <w:rPr>
                <w:rFonts w:hint="eastAsia" w:asciiTheme="minorEastAsia" w:hAnsiTheme="minorEastAsia"/>
                <w:spacing w:val="-10"/>
                <w:szCs w:val="21"/>
              </w:rPr>
            </w:pPr>
          </w:p>
        </w:tc>
      </w:tr>
      <w:tr w14:paraId="4643D4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797A1971">
            <w:pPr>
              <w:spacing w:before="156" w:beforeLines="50" w:line="360" w:lineRule="auto"/>
              <w:jc w:val="center"/>
              <w:rPr>
                <w:rFonts w:hint="eastAsia" w:asciiTheme="minorEastAsia" w:hAnsiTheme="minorEastAsia"/>
                <w:szCs w:val="21"/>
              </w:rPr>
            </w:pPr>
          </w:p>
        </w:tc>
        <w:tc>
          <w:tcPr>
            <w:tcW w:w="1134" w:type="dxa"/>
            <w:vAlign w:val="center"/>
          </w:tcPr>
          <w:p w14:paraId="5C2EEC6D">
            <w:pPr>
              <w:spacing w:line="360" w:lineRule="exact"/>
              <w:jc w:val="right"/>
              <w:rPr>
                <w:szCs w:val="21"/>
              </w:rPr>
            </w:pPr>
            <w:r>
              <w:rPr>
                <w:rFonts w:hint="eastAsia"/>
                <w:i/>
                <w:szCs w:val="21"/>
              </w:rPr>
              <w:t>u</w:t>
            </w:r>
            <w:r>
              <w:rPr>
                <w:rFonts w:hint="eastAsia"/>
                <w:szCs w:val="21"/>
                <w:vertAlign w:val="subscript"/>
              </w:rPr>
              <w:t>p</w:t>
            </w:r>
          </w:p>
        </w:tc>
        <w:tc>
          <w:tcPr>
            <w:tcW w:w="1418" w:type="dxa"/>
            <w:vAlign w:val="center"/>
          </w:tcPr>
          <w:p w14:paraId="0F30EC7D">
            <w:pPr>
              <w:spacing w:line="360" w:lineRule="exact"/>
              <w:jc w:val="right"/>
              <w:rPr>
                <w:szCs w:val="21"/>
              </w:rPr>
            </w:pPr>
            <w:r>
              <w:rPr>
                <w:rFonts w:hAnsiTheme="minorEastAsia"/>
                <w:szCs w:val="21"/>
              </w:rPr>
              <w:t>重复性</w:t>
            </w:r>
          </w:p>
        </w:tc>
        <w:tc>
          <w:tcPr>
            <w:tcW w:w="708" w:type="dxa"/>
            <w:vAlign w:val="center"/>
          </w:tcPr>
          <w:p w14:paraId="62ED378C">
            <w:pPr>
              <w:spacing w:line="360" w:lineRule="exact"/>
              <w:jc w:val="right"/>
              <w:rPr>
                <w:szCs w:val="21"/>
              </w:rPr>
            </w:pPr>
            <w:r>
              <w:rPr>
                <w:rFonts w:hint="eastAsia"/>
                <w:szCs w:val="21"/>
              </w:rPr>
              <w:t>/</w:t>
            </w:r>
          </w:p>
        </w:tc>
        <w:tc>
          <w:tcPr>
            <w:tcW w:w="2127" w:type="dxa"/>
            <w:vAlign w:val="center"/>
          </w:tcPr>
          <w:p w14:paraId="4178E248">
            <w:pPr>
              <w:spacing w:line="360" w:lineRule="exact"/>
              <w:jc w:val="right"/>
              <w:rPr>
                <w:szCs w:val="21"/>
              </w:rPr>
            </w:pPr>
            <w:r>
              <w:rPr>
                <w:rFonts w:hint="eastAsia"/>
                <w:szCs w:val="21"/>
              </w:rPr>
              <w:t>0.296g</w:t>
            </w:r>
          </w:p>
        </w:tc>
        <w:tc>
          <w:tcPr>
            <w:tcW w:w="1701" w:type="dxa"/>
            <w:vAlign w:val="center"/>
          </w:tcPr>
          <w:p w14:paraId="558DB7A0">
            <w:pPr>
              <w:spacing w:line="360" w:lineRule="exact"/>
              <w:jc w:val="center"/>
              <w:rPr>
                <w:szCs w:val="21"/>
              </w:rPr>
            </w:pPr>
            <w:r>
              <w:rPr>
                <w:rFonts w:hint="eastAsia"/>
                <w:szCs w:val="21"/>
              </w:rPr>
              <w:t>/</w:t>
            </w:r>
          </w:p>
        </w:tc>
        <w:tc>
          <w:tcPr>
            <w:tcW w:w="1559" w:type="dxa"/>
            <w:vAlign w:val="center"/>
          </w:tcPr>
          <w:p w14:paraId="38CA5C4D">
            <w:pPr>
              <w:spacing w:line="360" w:lineRule="exact"/>
              <w:jc w:val="center"/>
              <w:rPr>
                <w:szCs w:val="21"/>
              </w:rPr>
            </w:pPr>
            <w:r>
              <w:rPr>
                <w:rFonts w:hint="eastAsia"/>
                <w:szCs w:val="21"/>
              </w:rPr>
              <w:t>/</w:t>
            </w:r>
          </w:p>
        </w:tc>
      </w:tr>
      <w:tr w14:paraId="0230D8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33378859">
            <w:pPr>
              <w:spacing w:before="156" w:beforeLines="50" w:line="360" w:lineRule="auto"/>
              <w:jc w:val="center"/>
              <w:rPr>
                <w:rFonts w:hint="eastAsia" w:asciiTheme="minorEastAsia" w:hAnsiTheme="minorEastAsia"/>
                <w:szCs w:val="21"/>
              </w:rPr>
            </w:pPr>
          </w:p>
        </w:tc>
        <w:tc>
          <w:tcPr>
            <w:tcW w:w="1134" w:type="dxa"/>
            <w:vAlign w:val="center"/>
          </w:tcPr>
          <w:p w14:paraId="74768284">
            <w:pPr>
              <w:spacing w:line="360" w:lineRule="exact"/>
              <w:jc w:val="right"/>
              <w:rPr>
                <w:i/>
                <w:szCs w:val="21"/>
              </w:rPr>
            </w:pPr>
            <w:r>
              <w:rPr>
                <w:rFonts w:hint="eastAsia"/>
                <w:i/>
                <w:szCs w:val="21"/>
              </w:rPr>
              <w:t>u</w:t>
            </w:r>
            <w:r>
              <w:rPr>
                <w:rFonts w:hint="eastAsia"/>
                <w:szCs w:val="21"/>
                <w:vertAlign w:val="subscript"/>
              </w:rPr>
              <w:t>e</w:t>
            </w:r>
          </w:p>
        </w:tc>
        <w:tc>
          <w:tcPr>
            <w:tcW w:w="1418" w:type="dxa"/>
            <w:vAlign w:val="center"/>
          </w:tcPr>
          <w:p w14:paraId="0179E709">
            <w:pPr>
              <w:spacing w:line="360" w:lineRule="exact"/>
              <w:jc w:val="right"/>
              <w:rPr>
                <w:szCs w:val="21"/>
              </w:rPr>
            </w:pPr>
            <w:r>
              <w:rPr>
                <w:rFonts w:hint="eastAsia" w:hAnsiTheme="minorEastAsia"/>
                <w:szCs w:val="21"/>
              </w:rPr>
              <w:t>偏载</w:t>
            </w:r>
          </w:p>
        </w:tc>
        <w:tc>
          <w:tcPr>
            <w:tcW w:w="708" w:type="dxa"/>
            <w:vAlign w:val="center"/>
          </w:tcPr>
          <w:p w14:paraId="3CA0F918">
            <w:pPr>
              <w:spacing w:line="360" w:lineRule="exact"/>
              <w:jc w:val="right"/>
              <w:rPr>
                <w:szCs w:val="21"/>
              </w:rPr>
            </w:pPr>
            <w:r>
              <w:rPr>
                <w:rFonts w:hint="eastAsia"/>
                <w:szCs w:val="21"/>
              </w:rPr>
              <w:t>/</w:t>
            </w:r>
          </w:p>
        </w:tc>
        <w:tc>
          <w:tcPr>
            <w:tcW w:w="2127" w:type="dxa"/>
            <w:vAlign w:val="center"/>
          </w:tcPr>
          <w:p w14:paraId="0680E9BC">
            <w:pPr>
              <w:spacing w:line="360" w:lineRule="exact"/>
              <w:jc w:val="right"/>
              <w:rPr>
                <w:szCs w:val="21"/>
              </w:rPr>
            </w:pPr>
            <w:r>
              <w:rPr>
                <w:rFonts w:hint="eastAsia"/>
                <w:szCs w:val="21"/>
              </w:rPr>
              <w:t>0.231</w:t>
            </w:r>
            <w:r>
              <w:rPr>
                <w:szCs w:val="21"/>
              </w:rPr>
              <w:t>g</w:t>
            </w:r>
          </w:p>
        </w:tc>
        <w:tc>
          <w:tcPr>
            <w:tcW w:w="1701" w:type="dxa"/>
            <w:vAlign w:val="center"/>
          </w:tcPr>
          <w:p w14:paraId="1A939256">
            <w:pPr>
              <w:spacing w:line="360" w:lineRule="exact"/>
              <w:jc w:val="center"/>
              <w:rPr>
                <w:szCs w:val="21"/>
              </w:rPr>
            </w:pPr>
            <w:r>
              <w:rPr>
                <w:rFonts w:hint="eastAsia"/>
                <w:szCs w:val="21"/>
              </w:rPr>
              <w:t>/</w:t>
            </w:r>
          </w:p>
        </w:tc>
        <w:tc>
          <w:tcPr>
            <w:tcW w:w="1559" w:type="dxa"/>
            <w:vAlign w:val="center"/>
          </w:tcPr>
          <w:p w14:paraId="2A61BA32">
            <w:pPr>
              <w:spacing w:line="360" w:lineRule="exact"/>
              <w:jc w:val="center"/>
              <w:rPr>
                <w:szCs w:val="21"/>
              </w:rPr>
            </w:pPr>
            <w:r>
              <w:rPr>
                <w:rFonts w:hint="eastAsia"/>
                <w:szCs w:val="21"/>
              </w:rPr>
              <w:t>/</w:t>
            </w:r>
          </w:p>
        </w:tc>
      </w:tr>
      <w:tr w14:paraId="606722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restart"/>
            <w:vAlign w:val="center"/>
          </w:tcPr>
          <w:p w14:paraId="26F0382B">
            <w:pPr>
              <w:spacing w:before="156" w:beforeLines="50" w:line="360" w:lineRule="auto"/>
              <w:jc w:val="center"/>
              <w:rPr>
                <w:rFonts w:hint="eastAsia" w:asciiTheme="minorEastAsia" w:hAnsiTheme="minorEastAsia"/>
                <w:szCs w:val="21"/>
              </w:rPr>
            </w:pPr>
            <w:r>
              <w:rPr>
                <w:rFonts w:hint="eastAsia" w:asciiTheme="minorEastAsia" w:hAnsiTheme="minorEastAsia"/>
                <w:szCs w:val="21"/>
              </w:rPr>
              <w:t>15</w:t>
            </w:r>
          </w:p>
        </w:tc>
        <w:tc>
          <w:tcPr>
            <w:tcW w:w="1134" w:type="dxa"/>
            <w:vAlign w:val="center"/>
          </w:tcPr>
          <w:p w14:paraId="68A7A422">
            <w:pPr>
              <w:spacing w:line="360" w:lineRule="auto"/>
              <w:jc w:val="center"/>
              <w:rPr>
                <w:szCs w:val="21"/>
                <w:vertAlign w:val="subscript"/>
              </w:rPr>
            </w:pPr>
            <w:r>
              <w:rPr>
                <w:i/>
                <w:szCs w:val="21"/>
              </w:rPr>
              <w:t>u</w:t>
            </w:r>
            <w:r>
              <w:rPr>
                <w:szCs w:val="21"/>
                <w:vertAlign w:val="subscript"/>
              </w:rPr>
              <w:t>L</w:t>
            </w:r>
          </w:p>
        </w:tc>
        <w:tc>
          <w:tcPr>
            <w:tcW w:w="1418" w:type="dxa"/>
            <w:vAlign w:val="center"/>
          </w:tcPr>
          <w:p w14:paraId="0250AD62">
            <w:pPr>
              <w:jc w:val="center"/>
              <w:rPr>
                <w:rFonts w:hint="eastAsia" w:asciiTheme="minorEastAsia" w:hAnsiTheme="minorEastAsia"/>
                <w:szCs w:val="21"/>
              </w:rPr>
            </w:pPr>
            <w:r>
              <w:rPr>
                <w:rFonts w:asciiTheme="minorEastAsia" w:hAnsiTheme="minorEastAsia"/>
                <w:szCs w:val="21"/>
              </w:rPr>
              <w:t>标准砝码</w:t>
            </w:r>
          </w:p>
        </w:tc>
        <w:tc>
          <w:tcPr>
            <w:tcW w:w="708" w:type="dxa"/>
            <w:vAlign w:val="center"/>
          </w:tcPr>
          <w:p w14:paraId="6C1833D5">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77896B2A">
            <w:pPr>
              <w:jc w:val="center"/>
              <w:rPr>
                <w:rFonts w:hint="eastAsia" w:asciiTheme="minorEastAsia" w:hAnsiTheme="minorEastAsia"/>
                <w:szCs w:val="21"/>
              </w:rPr>
            </w:pPr>
            <w:r>
              <w:rPr>
                <w:rFonts w:hint="eastAsia" w:asciiTheme="minorEastAsia" w:hAnsiTheme="minorEastAsia"/>
                <w:szCs w:val="21"/>
              </w:rPr>
              <w:t>0.433</w:t>
            </w:r>
          </w:p>
        </w:tc>
        <w:tc>
          <w:tcPr>
            <w:tcW w:w="1701" w:type="dxa"/>
            <w:vMerge w:val="restart"/>
            <w:vAlign w:val="center"/>
          </w:tcPr>
          <w:p w14:paraId="6DE113AE">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0.63</w:t>
            </w:r>
          </w:p>
        </w:tc>
        <w:tc>
          <w:tcPr>
            <w:tcW w:w="1559" w:type="dxa"/>
            <w:vMerge w:val="restart"/>
            <w:vAlign w:val="center"/>
          </w:tcPr>
          <w:p w14:paraId="6EBCE9ED">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1.3</w:t>
            </w:r>
          </w:p>
        </w:tc>
      </w:tr>
      <w:tr w14:paraId="4476EA6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tcPr>
          <w:p w14:paraId="6FAB4C19">
            <w:pPr>
              <w:spacing w:before="156" w:beforeLines="50" w:line="360" w:lineRule="auto"/>
              <w:rPr>
                <w:rFonts w:hint="eastAsia" w:asciiTheme="minorEastAsia" w:hAnsiTheme="minorEastAsia"/>
                <w:sz w:val="28"/>
                <w:szCs w:val="28"/>
              </w:rPr>
            </w:pPr>
          </w:p>
        </w:tc>
        <w:tc>
          <w:tcPr>
            <w:tcW w:w="1134" w:type="dxa"/>
            <w:vAlign w:val="center"/>
          </w:tcPr>
          <w:p w14:paraId="19934CD3">
            <w:pPr>
              <w:spacing w:line="360" w:lineRule="auto"/>
              <w:jc w:val="center"/>
              <w:rPr>
                <w:i/>
                <w:sz w:val="28"/>
                <w:szCs w:val="28"/>
              </w:rPr>
            </w:pPr>
            <w:r>
              <w:rPr>
                <w:i/>
                <w:sz w:val="28"/>
                <w:szCs w:val="28"/>
              </w:rPr>
              <w:t>u</w:t>
            </w:r>
            <w:r>
              <w:rPr>
                <w:i/>
                <w:sz w:val="28"/>
                <w:szCs w:val="28"/>
                <w:vertAlign w:val="subscript"/>
              </w:rPr>
              <w:t>I</w:t>
            </w:r>
          </w:p>
        </w:tc>
        <w:tc>
          <w:tcPr>
            <w:tcW w:w="1418" w:type="dxa"/>
            <w:vAlign w:val="center"/>
          </w:tcPr>
          <w:p w14:paraId="42F70A4D">
            <w:pPr>
              <w:jc w:val="center"/>
              <w:rPr>
                <w:rFonts w:hint="eastAsia" w:asciiTheme="minorEastAsia" w:hAnsiTheme="minorEastAsia"/>
                <w:szCs w:val="21"/>
              </w:rPr>
            </w:pPr>
            <w:r>
              <w:rPr>
                <w:rFonts w:hint="eastAsia" w:asciiTheme="minorEastAsia" w:hAnsiTheme="minorEastAsia"/>
                <w:szCs w:val="21"/>
              </w:rPr>
              <w:t>秤</w:t>
            </w:r>
            <w:r>
              <w:rPr>
                <w:rFonts w:asciiTheme="minorEastAsia" w:hAnsiTheme="minorEastAsia"/>
                <w:szCs w:val="21"/>
              </w:rPr>
              <w:t>示值</w:t>
            </w:r>
          </w:p>
        </w:tc>
        <w:tc>
          <w:tcPr>
            <w:tcW w:w="708" w:type="dxa"/>
            <w:vAlign w:val="center"/>
          </w:tcPr>
          <w:p w14:paraId="1A530909">
            <w:pPr>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7E8E68AB">
            <w:pPr>
              <w:jc w:val="center"/>
              <w:rPr>
                <w:rFonts w:hint="eastAsia" w:asciiTheme="minorEastAsia" w:hAnsiTheme="minorEastAsia"/>
                <w:szCs w:val="21"/>
              </w:rPr>
            </w:pPr>
            <w:r>
              <w:rPr>
                <w:rFonts w:hint="eastAsia" w:asciiTheme="minorEastAsia" w:hAnsiTheme="minorEastAsia"/>
                <w:szCs w:val="21"/>
              </w:rPr>
              <w:t>0.455</w:t>
            </w:r>
          </w:p>
        </w:tc>
        <w:tc>
          <w:tcPr>
            <w:tcW w:w="1701" w:type="dxa"/>
            <w:vMerge w:val="continue"/>
          </w:tcPr>
          <w:p w14:paraId="3852767C">
            <w:pPr>
              <w:spacing w:before="156" w:beforeLines="50" w:line="360" w:lineRule="auto"/>
              <w:rPr>
                <w:rFonts w:hint="eastAsia" w:asciiTheme="minorEastAsia" w:hAnsiTheme="minorEastAsia"/>
                <w:sz w:val="28"/>
                <w:szCs w:val="28"/>
              </w:rPr>
            </w:pPr>
          </w:p>
        </w:tc>
        <w:tc>
          <w:tcPr>
            <w:tcW w:w="1559" w:type="dxa"/>
            <w:vMerge w:val="continue"/>
          </w:tcPr>
          <w:p w14:paraId="4E985162">
            <w:pPr>
              <w:spacing w:before="156" w:beforeLines="50" w:line="360" w:lineRule="auto"/>
              <w:rPr>
                <w:rFonts w:hint="eastAsia" w:asciiTheme="minorEastAsia" w:hAnsiTheme="minorEastAsia"/>
                <w:sz w:val="28"/>
                <w:szCs w:val="28"/>
              </w:rPr>
            </w:pPr>
          </w:p>
        </w:tc>
      </w:tr>
      <w:tr w14:paraId="6D40347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tcPr>
          <w:p w14:paraId="210A538C">
            <w:pPr>
              <w:spacing w:before="156" w:beforeLines="50" w:line="360" w:lineRule="auto"/>
              <w:rPr>
                <w:rFonts w:hint="eastAsia" w:asciiTheme="minorEastAsia" w:hAnsiTheme="minorEastAsia"/>
                <w:sz w:val="28"/>
                <w:szCs w:val="28"/>
              </w:rPr>
            </w:pPr>
          </w:p>
        </w:tc>
        <w:tc>
          <w:tcPr>
            <w:tcW w:w="1134" w:type="dxa"/>
            <w:vAlign w:val="center"/>
          </w:tcPr>
          <w:p w14:paraId="2433E034">
            <w:pPr>
              <w:spacing w:line="360" w:lineRule="exact"/>
              <w:jc w:val="right"/>
              <w:rPr>
                <w:szCs w:val="21"/>
              </w:rPr>
            </w:pPr>
            <w:r>
              <w:rPr>
                <w:rFonts w:hint="eastAsia"/>
                <w:i/>
                <w:szCs w:val="21"/>
              </w:rPr>
              <w:t>u</w:t>
            </w:r>
            <w:r>
              <w:rPr>
                <w:rFonts w:hint="eastAsia"/>
                <w:szCs w:val="21"/>
                <w:vertAlign w:val="subscript"/>
              </w:rPr>
              <w:t>p</w:t>
            </w:r>
          </w:p>
        </w:tc>
        <w:tc>
          <w:tcPr>
            <w:tcW w:w="1418" w:type="dxa"/>
            <w:vAlign w:val="center"/>
          </w:tcPr>
          <w:p w14:paraId="752CE329">
            <w:pPr>
              <w:spacing w:line="360" w:lineRule="exact"/>
              <w:jc w:val="right"/>
              <w:rPr>
                <w:szCs w:val="21"/>
              </w:rPr>
            </w:pPr>
            <w:r>
              <w:rPr>
                <w:rFonts w:hAnsiTheme="minorEastAsia"/>
                <w:szCs w:val="21"/>
              </w:rPr>
              <w:t>重复性</w:t>
            </w:r>
          </w:p>
        </w:tc>
        <w:tc>
          <w:tcPr>
            <w:tcW w:w="708" w:type="dxa"/>
            <w:vAlign w:val="center"/>
          </w:tcPr>
          <w:p w14:paraId="5613858B">
            <w:pPr>
              <w:spacing w:line="360" w:lineRule="exact"/>
              <w:jc w:val="right"/>
              <w:rPr>
                <w:szCs w:val="21"/>
              </w:rPr>
            </w:pPr>
            <w:r>
              <w:rPr>
                <w:rFonts w:hint="eastAsia"/>
                <w:szCs w:val="21"/>
              </w:rPr>
              <w:t>/</w:t>
            </w:r>
          </w:p>
        </w:tc>
        <w:tc>
          <w:tcPr>
            <w:tcW w:w="2127" w:type="dxa"/>
            <w:vAlign w:val="center"/>
          </w:tcPr>
          <w:p w14:paraId="45F703D5">
            <w:pPr>
              <w:spacing w:line="360" w:lineRule="exact"/>
              <w:jc w:val="right"/>
              <w:rPr>
                <w:szCs w:val="21"/>
              </w:rPr>
            </w:pPr>
            <w:r>
              <w:rPr>
                <w:rFonts w:hint="eastAsia"/>
                <w:szCs w:val="21"/>
              </w:rPr>
              <w:t>0.296g</w:t>
            </w:r>
          </w:p>
        </w:tc>
        <w:tc>
          <w:tcPr>
            <w:tcW w:w="1701" w:type="dxa"/>
            <w:vAlign w:val="center"/>
          </w:tcPr>
          <w:p w14:paraId="305AD028">
            <w:pPr>
              <w:spacing w:line="360" w:lineRule="exact"/>
              <w:jc w:val="center"/>
              <w:rPr>
                <w:szCs w:val="21"/>
              </w:rPr>
            </w:pPr>
            <w:r>
              <w:rPr>
                <w:rFonts w:hint="eastAsia"/>
                <w:szCs w:val="21"/>
              </w:rPr>
              <w:t>/</w:t>
            </w:r>
          </w:p>
        </w:tc>
        <w:tc>
          <w:tcPr>
            <w:tcW w:w="1559" w:type="dxa"/>
            <w:vAlign w:val="center"/>
          </w:tcPr>
          <w:p w14:paraId="26F056D7">
            <w:pPr>
              <w:spacing w:line="360" w:lineRule="exact"/>
              <w:jc w:val="center"/>
              <w:rPr>
                <w:szCs w:val="21"/>
              </w:rPr>
            </w:pPr>
            <w:r>
              <w:rPr>
                <w:rFonts w:hint="eastAsia"/>
                <w:szCs w:val="21"/>
              </w:rPr>
              <w:t>/</w:t>
            </w:r>
          </w:p>
        </w:tc>
      </w:tr>
      <w:tr w14:paraId="0DFA8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tcPr>
          <w:p w14:paraId="5328D80C">
            <w:pPr>
              <w:spacing w:before="156" w:beforeLines="50" w:line="360" w:lineRule="auto"/>
              <w:rPr>
                <w:rFonts w:hint="eastAsia" w:asciiTheme="minorEastAsia" w:hAnsiTheme="minorEastAsia"/>
                <w:sz w:val="28"/>
                <w:szCs w:val="28"/>
              </w:rPr>
            </w:pPr>
          </w:p>
        </w:tc>
        <w:tc>
          <w:tcPr>
            <w:tcW w:w="1134" w:type="dxa"/>
            <w:vAlign w:val="center"/>
          </w:tcPr>
          <w:p w14:paraId="60F52E15">
            <w:pPr>
              <w:spacing w:line="360" w:lineRule="exact"/>
              <w:jc w:val="right"/>
              <w:rPr>
                <w:i/>
                <w:szCs w:val="21"/>
              </w:rPr>
            </w:pPr>
            <w:r>
              <w:rPr>
                <w:rFonts w:hint="eastAsia"/>
                <w:i/>
                <w:szCs w:val="21"/>
              </w:rPr>
              <w:t>u</w:t>
            </w:r>
            <w:r>
              <w:rPr>
                <w:rFonts w:hint="eastAsia"/>
                <w:szCs w:val="21"/>
                <w:vertAlign w:val="subscript"/>
              </w:rPr>
              <w:t>e</w:t>
            </w:r>
          </w:p>
        </w:tc>
        <w:tc>
          <w:tcPr>
            <w:tcW w:w="1418" w:type="dxa"/>
            <w:vAlign w:val="center"/>
          </w:tcPr>
          <w:p w14:paraId="38F5C0C8">
            <w:pPr>
              <w:spacing w:line="360" w:lineRule="exact"/>
              <w:jc w:val="right"/>
              <w:rPr>
                <w:szCs w:val="21"/>
              </w:rPr>
            </w:pPr>
            <w:r>
              <w:rPr>
                <w:rFonts w:hint="eastAsia" w:hAnsiTheme="minorEastAsia"/>
                <w:szCs w:val="21"/>
              </w:rPr>
              <w:t>偏载</w:t>
            </w:r>
          </w:p>
        </w:tc>
        <w:tc>
          <w:tcPr>
            <w:tcW w:w="708" w:type="dxa"/>
            <w:vAlign w:val="center"/>
          </w:tcPr>
          <w:p w14:paraId="46F19ABD">
            <w:pPr>
              <w:spacing w:line="360" w:lineRule="exact"/>
              <w:jc w:val="right"/>
              <w:rPr>
                <w:szCs w:val="21"/>
              </w:rPr>
            </w:pPr>
            <w:r>
              <w:rPr>
                <w:rFonts w:hint="eastAsia"/>
                <w:szCs w:val="21"/>
              </w:rPr>
              <w:t>/</w:t>
            </w:r>
          </w:p>
        </w:tc>
        <w:tc>
          <w:tcPr>
            <w:tcW w:w="2127" w:type="dxa"/>
            <w:vAlign w:val="center"/>
          </w:tcPr>
          <w:p w14:paraId="3DCA1595">
            <w:pPr>
              <w:spacing w:line="360" w:lineRule="exact"/>
              <w:jc w:val="right"/>
              <w:rPr>
                <w:szCs w:val="21"/>
              </w:rPr>
            </w:pPr>
            <w:r>
              <w:rPr>
                <w:rFonts w:hint="eastAsia"/>
                <w:szCs w:val="21"/>
              </w:rPr>
              <w:t>0.346</w:t>
            </w:r>
            <w:r>
              <w:rPr>
                <w:szCs w:val="21"/>
              </w:rPr>
              <w:t>g</w:t>
            </w:r>
          </w:p>
        </w:tc>
        <w:tc>
          <w:tcPr>
            <w:tcW w:w="1701" w:type="dxa"/>
            <w:vAlign w:val="center"/>
          </w:tcPr>
          <w:p w14:paraId="0CAAD591">
            <w:pPr>
              <w:spacing w:line="360" w:lineRule="exact"/>
              <w:jc w:val="center"/>
              <w:rPr>
                <w:szCs w:val="21"/>
              </w:rPr>
            </w:pPr>
            <w:r>
              <w:rPr>
                <w:rFonts w:hint="eastAsia"/>
                <w:szCs w:val="21"/>
              </w:rPr>
              <w:t>/</w:t>
            </w:r>
          </w:p>
        </w:tc>
        <w:tc>
          <w:tcPr>
            <w:tcW w:w="1559" w:type="dxa"/>
            <w:vAlign w:val="center"/>
          </w:tcPr>
          <w:p w14:paraId="10CFC663">
            <w:pPr>
              <w:spacing w:line="360" w:lineRule="exact"/>
              <w:jc w:val="center"/>
              <w:rPr>
                <w:szCs w:val="21"/>
              </w:rPr>
            </w:pPr>
            <w:r>
              <w:rPr>
                <w:rFonts w:hint="eastAsia"/>
                <w:szCs w:val="21"/>
              </w:rPr>
              <w:t>/</w:t>
            </w:r>
          </w:p>
        </w:tc>
      </w:tr>
    </w:tbl>
    <w:p w14:paraId="5FD89849">
      <w:pPr>
        <w:pStyle w:val="3"/>
        <w:ind w:left="0" w:leftChars="0" w:right="-197" w:firstLine="34" w:firstLineChars="14"/>
        <w:rPr>
          <w:rFonts w:ascii="Times New Roman" w:hAnsi="Times New Roman" w:eastAsiaTheme="minorEastAsia"/>
          <w:b/>
          <w:bCs/>
          <w:color w:val="000000"/>
          <w:kern w:val="2"/>
          <w:szCs w:val="24"/>
        </w:rPr>
      </w:pPr>
      <w:r>
        <w:rPr>
          <w:rFonts w:ascii="Times New Roman" w:hAnsi="Times New Roman" w:eastAsiaTheme="minorEastAsia"/>
          <w:b/>
          <w:bCs/>
          <w:color w:val="000000"/>
          <w:kern w:val="2"/>
          <w:szCs w:val="24"/>
        </w:rPr>
        <w:t xml:space="preserve">6  </w:t>
      </w:r>
      <w:r>
        <w:rPr>
          <w:rFonts w:ascii="Times New Roman" w:hAnsiTheme="minorEastAsia" w:eastAsiaTheme="minorEastAsia"/>
          <w:b/>
          <w:bCs/>
          <w:color w:val="000000"/>
          <w:kern w:val="2"/>
          <w:szCs w:val="24"/>
        </w:rPr>
        <w:t>扩展不确定度的评定</w:t>
      </w:r>
    </w:p>
    <w:p w14:paraId="135717A4">
      <w:pPr>
        <w:pStyle w:val="3"/>
        <w:ind w:left="0" w:leftChars="0" w:right="-197" w:firstLine="480" w:firstLineChars="0"/>
        <w:rPr>
          <w:rFonts w:ascii="Times New Roman" w:hAnsi="Times New Roman" w:eastAsiaTheme="minorEastAsia"/>
          <w:szCs w:val="21"/>
        </w:rPr>
      </w:pPr>
      <w:r>
        <w:rPr>
          <w:rFonts w:ascii="Times New Roman" w:hAnsiTheme="minorEastAsia" w:eastAsiaTheme="minorEastAsia"/>
          <w:szCs w:val="21"/>
        </w:rPr>
        <w:t>依据</w:t>
      </w:r>
      <w:r>
        <w:rPr>
          <w:rFonts w:ascii="Times New Roman" w:hAnsi="Times New Roman" w:eastAsiaTheme="minorEastAsia"/>
          <w:szCs w:val="21"/>
        </w:rPr>
        <w:t>JJF 1059.1-2012</w:t>
      </w:r>
      <w:r>
        <w:rPr>
          <w:rFonts w:ascii="Times New Roman" w:hAnsiTheme="minorEastAsia" w:eastAsiaTheme="minorEastAsia"/>
          <w:szCs w:val="21"/>
        </w:rPr>
        <w:t>《测量不确定度评定与表示》的要求，通常取包含因子</w:t>
      </w:r>
      <w:r>
        <w:rPr>
          <w:rFonts w:ascii="Times New Roman" w:hAnsi="Times New Roman" w:eastAsiaTheme="minorEastAsia"/>
          <w:i/>
          <w:szCs w:val="21"/>
        </w:rPr>
        <w:t>k</w:t>
      </w:r>
      <w:r>
        <w:rPr>
          <w:rFonts w:ascii="Times New Roman" w:hAnsi="Times New Roman" w:eastAsiaTheme="minorEastAsia"/>
          <w:szCs w:val="21"/>
        </w:rPr>
        <w:t xml:space="preserve"> = 2</w:t>
      </w:r>
      <w:r>
        <w:rPr>
          <w:rFonts w:ascii="Times New Roman" w:hAnsiTheme="minorEastAsia" w:eastAsiaTheme="minorEastAsia"/>
          <w:szCs w:val="21"/>
        </w:rPr>
        <w:t>。数字指示秤在</w:t>
      </w:r>
      <w:r>
        <w:rPr>
          <w:rFonts w:hint="eastAsia" w:ascii="Times New Roman" w:hAnsiTheme="minorEastAsia" w:eastAsiaTheme="minorEastAsia"/>
          <w:szCs w:val="21"/>
        </w:rPr>
        <w:t>1kg</w:t>
      </w:r>
      <w:r>
        <w:rPr>
          <w:rFonts w:ascii="Times New Roman" w:hAnsiTheme="minorEastAsia" w:eastAsiaTheme="minorEastAsia"/>
          <w:szCs w:val="21"/>
        </w:rPr>
        <w:t>、</w:t>
      </w:r>
      <w:r>
        <w:rPr>
          <w:rFonts w:ascii="Times New Roman" w:hAnsi="Times New Roman" w:eastAsiaTheme="minorEastAsia"/>
          <w:szCs w:val="21"/>
        </w:rPr>
        <w:t>2.5kg</w:t>
      </w:r>
      <w:r>
        <w:rPr>
          <w:rFonts w:ascii="Times New Roman" w:hAnsiTheme="minorEastAsia" w:eastAsiaTheme="minorEastAsia"/>
          <w:szCs w:val="21"/>
        </w:rPr>
        <w:t>、</w:t>
      </w:r>
      <w:r>
        <w:rPr>
          <w:rFonts w:hint="eastAsia" w:ascii="Times New Roman" w:hAnsi="Times New Roman" w:eastAsiaTheme="minorEastAsia"/>
          <w:szCs w:val="21"/>
        </w:rPr>
        <w:t>4</w:t>
      </w:r>
      <w:r>
        <w:rPr>
          <w:rFonts w:ascii="Times New Roman" w:hAnsi="Times New Roman" w:eastAsiaTheme="minorEastAsia"/>
          <w:szCs w:val="21"/>
        </w:rPr>
        <w:t>kg</w:t>
      </w:r>
      <w:r>
        <w:rPr>
          <w:rFonts w:ascii="Times New Roman" w:hAnsiTheme="minorEastAsia" w:eastAsiaTheme="minorEastAsia"/>
          <w:szCs w:val="21"/>
        </w:rPr>
        <w:t>、</w:t>
      </w:r>
      <w:r>
        <w:rPr>
          <w:rFonts w:hint="eastAsia" w:ascii="Times New Roman" w:hAnsi="Times New Roman" w:eastAsiaTheme="minorEastAsia"/>
          <w:szCs w:val="21"/>
        </w:rPr>
        <w:t>6</w:t>
      </w:r>
      <w:r>
        <w:rPr>
          <w:rFonts w:ascii="Times New Roman" w:hAnsi="Times New Roman" w:eastAsiaTheme="minorEastAsia"/>
          <w:szCs w:val="21"/>
        </w:rPr>
        <w:t>kg</w:t>
      </w:r>
      <w:r>
        <w:rPr>
          <w:rFonts w:ascii="Times New Roman" w:hAnsiTheme="minorEastAsia" w:eastAsiaTheme="minorEastAsia"/>
          <w:szCs w:val="21"/>
        </w:rPr>
        <w:t>、</w:t>
      </w:r>
      <w:r>
        <w:rPr>
          <w:rFonts w:ascii="Times New Roman" w:hAnsi="Times New Roman" w:eastAsiaTheme="minorEastAsia"/>
          <w:szCs w:val="21"/>
        </w:rPr>
        <w:t>10kg</w:t>
      </w:r>
      <w:r>
        <w:rPr>
          <w:rFonts w:ascii="Times New Roman" w:hAnsiTheme="minorEastAsia" w:eastAsiaTheme="minorEastAsia"/>
          <w:szCs w:val="21"/>
        </w:rPr>
        <w:t>、</w:t>
      </w:r>
      <w:r>
        <w:rPr>
          <w:rFonts w:ascii="Times New Roman" w:hAnsi="Times New Roman" w:eastAsiaTheme="minorEastAsia"/>
          <w:szCs w:val="21"/>
        </w:rPr>
        <w:t>15kg</w:t>
      </w:r>
      <w:r>
        <w:rPr>
          <w:rFonts w:ascii="Times New Roman" w:hAnsiTheme="minorEastAsia" w:eastAsiaTheme="minorEastAsia"/>
          <w:szCs w:val="21"/>
        </w:rPr>
        <w:t>秤量点的扩展不确定度为：</w:t>
      </w:r>
    </w:p>
    <w:p w14:paraId="0F32B05E">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rPr>
        <w:t>（</w:t>
      </w:r>
      <w:r>
        <w:rPr>
          <w:rFonts w:hint="eastAsia" w:ascii="Times New Roman" w:hAnsi="Times New Roman" w:eastAsiaTheme="minorEastAsia"/>
          <w:bCs/>
          <w:color w:val="000000"/>
        </w:rPr>
        <w:t>1</w:t>
      </w:r>
      <w:r>
        <w:rPr>
          <w:rFonts w:ascii="Times New Roman" w:hAnsiTheme="minorEastAsia" w:eastAsiaTheme="minorEastAsia"/>
          <w:bCs/>
          <w:color w:val="000000"/>
        </w:rPr>
        <w:t>）</w:t>
      </w:r>
      <w:r>
        <w:rPr>
          <w:rFonts w:ascii="Times New Roman" w:hAnsi="Times New Roman"/>
          <w:bCs/>
          <w:color w:val="000000"/>
        </w:rPr>
        <w:t>500</w:t>
      </w:r>
      <w:r>
        <w:rPr>
          <w:rFonts w:ascii="Times New Roman" w:hAnsi="Times New Roman"/>
          <w:bCs/>
          <w:i/>
          <w:color w:val="000000"/>
        </w:rPr>
        <w:t>e</w:t>
      </w:r>
      <w:r>
        <w:rPr>
          <w:rFonts w:hint="eastAsia" w:ascii="Times New Roman" w:hAnsi="Times New Roman"/>
          <w:bCs/>
          <w:color w:val="000000"/>
          <w:vertAlign w:val="subscript"/>
        </w:rPr>
        <w:t>1</w:t>
      </w:r>
      <w:r>
        <w:rPr>
          <w:rFonts w:ascii="Times New Roman" w:hAnsiTheme="minorEastAsia" w:eastAsiaTheme="minorEastAsia"/>
          <w:bCs/>
          <w:color w:val="000000"/>
          <w:kern w:val="2"/>
          <w:szCs w:val="24"/>
        </w:rPr>
        <w:t>（</w:t>
      </w:r>
      <w:r>
        <w:rPr>
          <w:rFonts w:hint="eastAsia" w:ascii="Times New Roman" w:hAnsi="Times New Roman" w:eastAsiaTheme="minorEastAsia"/>
          <w:bCs/>
          <w:color w:val="000000"/>
          <w:kern w:val="2"/>
          <w:szCs w:val="24"/>
        </w:rPr>
        <w:t>1</w:t>
      </w:r>
      <w:r>
        <w:rPr>
          <w:rFonts w:ascii="Times New Roman" w:hAnsi="Times New Roman" w:eastAsiaTheme="minorEastAsia"/>
          <w:bCs/>
          <w:color w:val="000000"/>
          <w:kern w:val="2"/>
          <w:szCs w:val="24"/>
        </w:rPr>
        <w:t>kg</w:t>
      </w:r>
      <w:r>
        <w:rPr>
          <w:rFonts w:ascii="Times New Roman" w:hAnsiTheme="minorEastAsia" w:eastAsiaTheme="minorEastAsia"/>
          <w:bCs/>
          <w:color w:val="000000"/>
          <w:kern w:val="2"/>
          <w:szCs w:val="24"/>
        </w:rPr>
        <w:t>）时：</w:t>
      </w:r>
    </w:p>
    <w:p w14:paraId="26A4CC0F">
      <w:pPr>
        <w:pStyle w:val="3"/>
        <w:ind w:left="0" w:leftChars="0" w:right="-197" w:firstLine="0" w:firstLineChars="0"/>
        <w:jc w:val="center"/>
        <w:rPr>
          <w:rFonts w:ascii="Times New Roman" w:hAnsi="Times New Roman" w:eastAsiaTheme="minorEastAsia"/>
          <w:bCs/>
          <w:color w:val="000000"/>
          <w:position w:val="-14"/>
        </w:rPr>
      </w:pPr>
      <w:r>
        <w:rPr>
          <w:rFonts w:ascii="Times New Roman" w:hAnsi="Times New Roman" w:eastAsiaTheme="minorEastAsia"/>
          <w:bCs/>
          <w:color w:val="000000"/>
          <w:position w:val="-14"/>
        </w:rPr>
        <w:object>
          <v:shape id="_x0000_i1079" o:spt="75" type="#_x0000_t75" style="height:19.25pt;width:161.7pt;" o:ole="t" filled="f" o:preferrelative="t" stroked="f" coordsize="21600,21600">
            <v:path/>
            <v:fill on="f" focussize="0,0"/>
            <v:stroke on="f" joinstyle="miter"/>
            <v:imagedata r:id="rId165" o:title=""/>
            <o:lock v:ext="edit" aspectratio="t"/>
            <w10:wrap type="none"/>
            <w10:anchorlock/>
          </v:shape>
          <o:OLEObject Type="Embed" ProgID="Equation.DSMT4" ShapeID="_x0000_i1079" DrawAspect="Content" ObjectID="_1468075822" r:id="rId164">
            <o:LockedField>false</o:LockedField>
          </o:OLEObject>
        </w:object>
      </w:r>
    </w:p>
    <w:p w14:paraId="1B3520FC">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rPr>
        <w:t>（</w:t>
      </w:r>
      <w:r>
        <w:rPr>
          <w:rFonts w:hint="eastAsia" w:ascii="Times New Roman" w:hAnsi="Times New Roman" w:eastAsiaTheme="minorEastAsia"/>
          <w:bCs/>
          <w:color w:val="000000"/>
        </w:rPr>
        <w:t>2</w:t>
      </w:r>
      <w:r>
        <w:rPr>
          <w:rFonts w:ascii="Times New Roman" w:hAnsiTheme="minorEastAsia" w:eastAsiaTheme="minorEastAsia"/>
          <w:bCs/>
          <w:color w:val="000000"/>
        </w:rPr>
        <w:t>）</w:t>
      </w:r>
      <w:r>
        <w:rPr>
          <w:rFonts w:ascii="Times New Roman" w:hAnsi="Times New Roman"/>
          <w:bCs/>
          <w:color w:val="000000"/>
        </w:rPr>
        <w:t>500</w:t>
      </w:r>
      <w:r>
        <w:rPr>
          <w:rFonts w:ascii="Times New Roman" w:hAnsi="Times New Roman"/>
          <w:bCs/>
          <w:i/>
          <w:color w:val="000000"/>
        </w:rPr>
        <w:t>e</w:t>
      </w:r>
      <w:r>
        <w:rPr>
          <w:rFonts w:hint="eastAsia" w:ascii="Times New Roman" w:hAnsi="Times New Roman"/>
          <w:bCs/>
          <w:color w:val="000000"/>
          <w:vertAlign w:val="subscript"/>
        </w:rPr>
        <w:t>2</w:t>
      </w:r>
      <w:r>
        <w:rPr>
          <w:rFonts w:ascii="Times New Roman" w:hAnsiTheme="minorEastAsia" w:eastAsiaTheme="minorEastAsia"/>
          <w:bCs/>
          <w:color w:val="000000"/>
          <w:kern w:val="2"/>
          <w:szCs w:val="24"/>
        </w:rPr>
        <w:t>（</w:t>
      </w:r>
      <w:r>
        <w:rPr>
          <w:rFonts w:hint="eastAsia" w:ascii="Times New Roman" w:hAnsi="Times New Roman" w:eastAsiaTheme="minorEastAsia"/>
          <w:bCs/>
          <w:color w:val="000000"/>
          <w:kern w:val="2"/>
          <w:szCs w:val="24"/>
        </w:rPr>
        <w:t>2.5</w:t>
      </w:r>
      <w:r>
        <w:rPr>
          <w:rFonts w:ascii="Times New Roman" w:hAnsi="Times New Roman" w:eastAsiaTheme="minorEastAsia"/>
          <w:bCs/>
          <w:color w:val="000000"/>
          <w:kern w:val="2"/>
          <w:szCs w:val="24"/>
        </w:rPr>
        <w:t>kg</w:t>
      </w:r>
      <w:r>
        <w:rPr>
          <w:rFonts w:ascii="Times New Roman" w:hAnsiTheme="minorEastAsia" w:eastAsiaTheme="minorEastAsia"/>
          <w:bCs/>
          <w:color w:val="000000"/>
          <w:kern w:val="2"/>
          <w:szCs w:val="24"/>
        </w:rPr>
        <w:t>）时：</w:t>
      </w:r>
    </w:p>
    <w:p w14:paraId="603F2C9A">
      <w:pPr>
        <w:pStyle w:val="3"/>
        <w:ind w:left="0" w:leftChars="0" w:right="-197" w:firstLine="0" w:firstLineChars="0"/>
        <w:jc w:val="center"/>
        <w:rPr>
          <w:rFonts w:ascii="Times New Roman" w:hAnsi="Times New Roman" w:eastAsiaTheme="minorEastAsia"/>
          <w:bCs/>
          <w:color w:val="000000"/>
          <w:kern w:val="2"/>
          <w:szCs w:val="24"/>
        </w:rPr>
      </w:pPr>
      <w:r>
        <w:rPr>
          <w:rFonts w:ascii="Times New Roman" w:hAnsi="Times New Roman" w:eastAsiaTheme="minorEastAsia"/>
          <w:bCs/>
          <w:color w:val="000000"/>
          <w:position w:val="-14"/>
        </w:rPr>
        <w:object>
          <v:shape id="_x0000_i1080" o:spt="75" type="#_x0000_t75" style="height:19.25pt;width:174.05pt;" o:ole="t" filled="f" o:preferrelative="t" stroked="f" coordsize="21600,21600">
            <v:path/>
            <v:fill on="f" focussize="0,0"/>
            <v:stroke on="f" joinstyle="miter"/>
            <v:imagedata r:id="rId167" o:title=""/>
            <o:lock v:ext="edit" aspectratio="t"/>
            <w10:wrap type="none"/>
            <w10:anchorlock/>
          </v:shape>
          <o:OLEObject Type="Embed" ProgID="Equation.DSMT4" ShapeID="_x0000_i1080" DrawAspect="Content" ObjectID="_1468075823" r:id="rId166">
            <o:LockedField>false</o:LockedField>
          </o:OLEObject>
        </w:object>
      </w:r>
    </w:p>
    <w:p w14:paraId="729EED9A">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rPr>
        <w:t>（</w:t>
      </w:r>
      <w:r>
        <w:rPr>
          <w:rFonts w:hint="eastAsia" w:ascii="Times New Roman" w:hAnsi="Times New Roman" w:eastAsiaTheme="minorEastAsia"/>
          <w:bCs/>
          <w:color w:val="000000"/>
        </w:rPr>
        <w:t>3</w:t>
      </w:r>
      <w:r>
        <w:rPr>
          <w:rFonts w:ascii="Times New Roman" w:hAnsiTheme="minorEastAsia" w:eastAsiaTheme="minorEastAsia"/>
          <w:bCs/>
          <w:color w:val="000000"/>
        </w:rPr>
        <w:t>）</w:t>
      </w:r>
      <w:r>
        <w:rPr>
          <w:rFonts w:hint="eastAsia" w:ascii="Times New Roman" w:hAnsi="Times New Roman"/>
          <w:bCs/>
          <w:color w:val="000000"/>
        </w:rPr>
        <w:t>200</w:t>
      </w:r>
      <w:r>
        <w:rPr>
          <w:rFonts w:ascii="Times New Roman" w:hAnsi="Times New Roman"/>
          <w:bCs/>
          <w:color w:val="000000"/>
        </w:rPr>
        <w:t>0</w:t>
      </w:r>
      <w:r>
        <w:rPr>
          <w:rFonts w:ascii="Times New Roman" w:hAnsi="Times New Roman"/>
          <w:bCs/>
          <w:i/>
          <w:color w:val="000000"/>
        </w:rPr>
        <w:t>e</w:t>
      </w:r>
      <w:r>
        <w:rPr>
          <w:rFonts w:hint="eastAsia" w:ascii="Times New Roman" w:hAnsi="Times New Roman"/>
          <w:bCs/>
          <w:color w:val="000000"/>
          <w:vertAlign w:val="subscript"/>
        </w:rPr>
        <w:t>1</w:t>
      </w:r>
      <w:r>
        <w:rPr>
          <w:rFonts w:ascii="Times New Roman" w:hAnsiTheme="minorEastAsia" w:eastAsiaTheme="minorEastAsia"/>
          <w:bCs/>
          <w:color w:val="000000"/>
          <w:kern w:val="2"/>
          <w:szCs w:val="24"/>
        </w:rPr>
        <w:t>（</w:t>
      </w:r>
      <w:r>
        <w:rPr>
          <w:rFonts w:hint="eastAsia" w:ascii="Times New Roman" w:hAnsi="Times New Roman" w:eastAsiaTheme="minorEastAsia"/>
          <w:bCs/>
          <w:color w:val="000000"/>
          <w:kern w:val="2"/>
          <w:szCs w:val="24"/>
        </w:rPr>
        <w:t>4</w:t>
      </w:r>
      <w:r>
        <w:rPr>
          <w:rFonts w:ascii="Times New Roman" w:hAnsi="Times New Roman" w:eastAsiaTheme="minorEastAsia"/>
          <w:bCs/>
          <w:color w:val="000000"/>
          <w:kern w:val="2"/>
          <w:szCs w:val="24"/>
        </w:rPr>
        <w:t>kg</w:t>
      </w:r>
      <w:r>
        <w:rPr>
          <w:rFonts w:ascii="Times New Roman" w:hAnsiTheme="minorEastAsia" w:eastAsiaTheme="minorEastAsia"/>
          <w:bCs/>
          <w:color w:val="000000"/>
          <w:kern w:val="2"/>
          <w:szCs w:val="24"/>
        </w:rPr>
        <w:t>）时：</w:t>
      </w:r>
    </w:p>
    <w:p w14:paraId="560E2F18">
      <w:pPr>
        <w:pStyle w:val="3"/>
        <w:ind w:left="0" w:leftChars="0" w:right="-197" w:firstLine="0" w:firstLineChars="0"/>
        <w:jc w:val="center"/>
        <w:rPr>
          <w:rFonts w:ascii="Times New Roman" w:hAnsi="Times New Roman" w:eastAsiaTheme="minorEastAsia"/>
          <w:bCs/>
          <w:color w:val="000000"/>
          <w:kern w:val="2"/>
          <w:szCs w:val="24"/>
        </w:rPr>
      </w:pPr>
      <w:r>
        <w:rPr>
          <w:rFonts w:ascii="Times New Roman" w:hAnsi="Times New Roman" w:eastAsiaTheme="minorEastAsia"/>
          <w:bCs/>
          <w:color w:val="000000"/>
          <w:position w:val="-14"/>
        </w:rPr>
        <w:object>
          <v:shape id="_x0000_i1081" o:spt="75" type="#_x0000_t75" style="height:19.25pt;width:164pt;" o:ole="t" filled="f" o:preferrelative="t" stroked="f" coordsize="21600,21600">
            <v:path/>
            <v:fill on="f" focussize="0,0"/>
            <v:stroke on="f" joinstyle="miter"/>
            <v:imagedata r:id="rId169" o:title=""/>
            <o:lock v:ext="edit" aspectratio="t"/>
            <w10:wrap type="none"/>
            <w10:anchorlock/>
          </v:shape>
          <o:OLEObject Type="Embed" ProgID="Equation.DSMT4" ShapeID="_x0000_i1081" DrawAspect="Content" ObjectID="_1468075824" r:id="rId168">
            <o:LockedField>false</o:LockedField>
          </o:OLEObject>
        </w:object>
      </w:r>
    </w:p>
    <w:p w14:paraId="79319930">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rPr>
        <w:t>（</w:t>
      </w:r>
      <w:r>
        <w:rPr>
          <w:rFonts w:hint="eastAsia" w:ascii="Times New Roman" w:hAnsi="Times New Roman" w:eastAsiaTheme="minorEastAsia"/>
          <w:bCs/>
          <w:color w:val="000000"/>
        </w:rPr>
        <w:t>4</w:t>
      </w:r>
      <w:r>
        <w:rPr>
          <w:rFonts w:ascii="Times New Roman" w:hAnsiTheme="minorEastAsia" w:eastAsiaTheme="minorEastAsia"/>
          <w:bCs/>
          <w:color w:val="000000"/>
        </w:rPr>
        <w:t>）</w:t>
      </w:r>
      <w:r>
        <w:rPr>
          <w:rFonts w:hint="eastAsia" w:ascii="Times New Roman" w:hAnsi="Times New Roman"/>
          <w:bCs/>
          <w:color w:val="000000"/>
        </w:rPr>
        <w:t>3000</w:t>
      </w:r>
      <w:r>
        <w:rPr>
          <w:rFonts w:ascii="Times New Roman" w:hAnsi="Times New Roman"/>
          <w:bCs/>
          <w:i/>
          <w:color w:val="000000"/>
        </w:rPr>
        <w:t>e</w:t>
      </w:r>
      <w:r>
        <w:rPr>
          <w:rFonts w:hint="eastAsia" w:ascii="Times New Roman" w:hAnsi="Times New Roman"/>
          <w:bCs/>
          <w:color w:val="000000"/>
          <w:vertAlign w:val="subscript"/>
        </w:rPr>
        <w:t>1</w:t>
      </w:r>
      <w:r>
        <w:rPr>
          <w:rFonts w:ascii="Times New Roman" w:hAnsiTheme="minorEastAsia" w:eastAsiaTheme="minorEastAsia"/>
          <w:bCs/>
          <w:color w:val="000000"/>
          <w:kern w:val="2"/>
          <w:szCs w:val="24"/>
        </w:rPr>
        <w:t>（</w:t>
      </w:r>
      <w:r>
        <w:rPr>
          <w:rFonts w:hint="eastAsia" w:ascii="Times New Roman" w:hAnsi="Times New Roman" w:eastAsiaTheme="minorEastAsia"/>
          <w:bCs/>
          <w:color w:val="000000"/>
          <w:kern w:val="2"/>
          <w:szCs w:val="24"/>
        </w:rPr>
        <w:t>6</w:t>
      </w:r>
      <w:r>
        <w:rPr>
          <w:rFonts w:ascii="Times New Roman" w:hAnsi="Times New Roman" w:eastAsiaTheme="minorEastAsia"/>
          <w:bCs/>
          <w:color w:val="000000"/>
          <w:kern w:val="2"/>
          <w:szCs w:val="24"/>
        </w:rPr>
        <w:t>kg</w:t>
      </w:r>
      <w:r>
        <w:rPr>
          <w:rFonts w:ascii="Times New Roman" w:hAnsiTheme="minorEastAsia" w:eastAsiaTheme="minorEastAsia"/>
          <w:bCs/>
          <w:color w:val="000000"/>
          <w:kern w:val="2"/>
          <w:szCs w:val="24"/>
        </w:rPr>
        <w:t>）时：</w:t>
      </w:r>
    </w:p>
    <w:p w14:paraId="7ECEAEBC">
      <w:pPr>
        <w:pStyle w:val="3"/>
        <w:ind w:left="0" w:leftChars="0" w:right="-197" w:firstLine="0" w:firstLineChars="0"/>
        <w:jc w:val="center"/>
        <w:rPr>
          <w:rFonts w:ascii="Times New Roman" w:hAnsi="Times New Roman" w:eastAsiaTheme="minorEastAsia"/>
          <w:bCs/>
          <w:color w:val="000000"/>
          <w:kern w:val="2"/>
          <w:szCs w:val="24"/>
        </w:rPr>
      </w:pPr>
      <w:r>
        <w:rPr>
          <w:rFonts w:ascii="Times New Roman" w:hAnsi="Times New Roman" w:eastAsiaTheme="minorEastAsia"/>
          <w:bCs/>
          <w:color w:val="000000"/>
          <w:position w:val="-14"/>
        </w:rPr>
        <w:object>
          <v:shape id="_x0000_i1082" o:spt="75" type="#_x0000_t75" style="height:19.25pt;width:163.25pt;" o:ole="t" filled="f" o:preferrelative="t" stroked="f" coordsize="21600,21600">
            <v:path/>
            <v:fill on="f" focussize="0,0"/>
            <v:stroke on="f" joinstyle="miter"/>
            <v:imagedata r:id="rId171" o:title=""/>
            <o:lock v:ext="edit" aspectratio="t"/>
            <w10:wrap type="none"/>
            <w10:anchorlock/>
          </v:shape>
          <o:OLEObject Type="Embed" ProgID="Equation.DSMT4" ShapeID="_x0000_i1082" DrawAspect="Content" ObjectID="_1468075825" r:id="rId170">
            <o:LockedField>false</o:LockedField>
          </o:OLEObject>
        </w:object>
      </w:r>
    </w:p>
    <w:p w14:paraId="5A125C81">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rPr>
        <w:t>（</w:t>
      </w:r>
      <w:r>
        <w:rPr>
          <w:rFonts w:hint="eastAsia" w:ascii="Times New Roman" w:hAnsi="Times New Roman" w:eastAsiaTheme="minorEastAsia"/>
          <w:bCs/>
          <w:color w:val="000000"/>
        </w:rPr>
        <w:t>5</w:t>
      </w:r>
      <w:r>
        <w:rPr>
          <w:rFonts w:ascii="Times New Roman" w:hAnsiTheme="minorEastAsia" w:eastAsiaTheme="minorEastAsia"/>
          <w:bCs/>
          <w:color w:val="000000"/>
        </w:rPr>
        <w:t>）</w:t>
      </w:r>
      <w:r>
        <w:rPr>
          <w:rFonts w:hint="eastAsia" w:ascii="Times New Roman" w:hAnsi="Times New Roman"/>
          <w:bCs/>
          <w:color w:val="000000"/>
        </w:rPr>
        <w:t>20</w:t>
      </w:r>
      <w:r>
        <w:rPr>
          <w:rFonts w:ascii="Times New Roman" w:hAnsi="Times New Roman"/>
          <w:bCs/>
          <w:color w:val="000000"/>
        </w:rPr>
        <w:t>00</w:t>
      </w:r>
      <w:r>
        <w:rPr>
          <w:rFonts w:ascii="Times New Roman" w:hAnsi="Times New Roman"/>
          <w:bCs/>
          <w:i/>
          <w:color w:val="000000"/>
        </w:rPr>
        <w:t>e</w:t>
      </w:r>
      <w:r>
        <w:rPr>
          <w:rFonts w:hint="eastAsia" w:ascii="Times New Roman" w:hAnsi="Times New Roman"/>
          <w:bCs/>
          <w:color w:val="000000"/>
          <w:vertAlign w:val="subscript"/>
        </w:rPr>
        <w:t>2</w:t>
      </w:r>
      <w:r>
        <w:rPr>
          <w:rFonts w:ascii="Times New Roman" w:hAnsiTheme="minorEastAsia" w:eastAsiaTheme="minorEastAsia"/>
          <w:bCs/>
          <w:color w:val="000000"/>
          <w:kern w:val="2"/>
          <w:szCs w:val="24"/>
        </w:rPr>
        <w:t>（</w:t>
      </w:r>
      <w:r>
        <w:rPr>
          <w:rFonts w:ascii="Times New Roman" w:hAnsi="Times New Roman" w:eastAsiaTheme="minorEastAsia"/>
          <w:bCs/>
          <w:color w:val="000000"/>
          <w:kern w:val="2"/>
          <w:szCs w:val="24"/>
        </w:rPr>
        <w:t>10kg</w:t>
      </w:r>
      <w:r>
        <w:rPr>
          <w:rFonts w:ascii="Times New Roman" w:hAnsiTheme="minorEastAsia" w:eastAsiaTheme="minorEastAsia"/>
          <w:bCs/>
          <w:color w:val="000000"/>
          <w:kern w:val="2"/>
          <w:szCs w:val="24"/>
        </w:rPr>
        <w:t>）时：</w:t>
      </w:r>
    </w:p>
    <w:p w14:paraId="0D73A499">
      <w:pPr>
        <w:pStyle w:val="3"/>
        <w:ind w:left="0" w:leftChars="0" w:right="-197" w:firstLine="0" w:firstLineChars="0"/>
        <w:jc w:val="center"/>
        <w:rPr>
          <w:rFonts w:ascii="Times New Roman" w:hAnsi="Times New Roman" w:eastAsiaTheme="minorEastAsia"/>
          <w:bCs/>
          <w:color w:val="000000"/>
          <w:kern w:val="2"/>
          <w:szCs w:val="24"/>
        </w:rPr>
      </w:pPr>
      <w:r>
        <w:rPr>
          <w:rFonts w:ascii="Times New Roman" w:hAnsi="Times New Roman" w:eastAsiaTheme="minorEastAsia"/>
          <w:bCs/>
          <w:color w:val="000000"/>
          <w:position w:val="-14"/>
        </w:rPr>
        <w:object>
          <v:shape id="_x0000_i1083" o:spt="75" type="#_x0000_t75" style="height:19.25pt;width:168.25pt;" o:ole="t" filled="f" o:preferrelative="t" stroked="f" coordsize="21600,21600">
            <v:path/>
            <v:fill on="f" focussize="0,0"/>
            <v:stroke on="f" joinstyle="miter"/>
            <v:imagedata r:id="rId173" o:title=""/>
            <o:lock v:ext="edit" aspectratio="t"/>
            <w10:wrap type="none"/>
            <w10:anchorlock/>
          </v:shape>
          <o:OLEObject Type="Embed" ProgID="Equation.DSMT4" ShapeID="_x0000_i1083" DrawAspect="Content" ObjectID="_1468075826" r:id="rId172">
            <o:LockedField>false</o:LockedField>
          </o:OLEObject>
        </w:object>
      </w:r>
    </w:p>
    <w:p w14:paraId="287E2BFE">
      <w:pPr>
        <w:pStyle w:val="3"/>
        <w:ind w:left="0" w:leftChars="0" w:right="-197" w:firstLine="398" w:firstLineChars="166"/>
        <w:rPr>
          <w:rFonts w:hint="eastAsia" w:ascii="Times New Roman" w:hAnsiTheme="minorEastAsia" w:eastAsiaTheme="minorEastAsia"/>
          <w:bCs/>
          <w:color w:val="000000"/>
        </w:rPr>
      </w:pPr>
    </w:p>
    <w:p w14:paraId="0B6A81C6">
      <w:pPr>
        <w:pStyle w:val="3"/>
        <w:ind w:left="0" w:leftChars="0" w:right="-197" w:firstLine="398" w:firstLineChars="166"/>
        <w:rPr>
          <w:rFonts w:ascii="Times New Roman" w:hAnsi="Times New Roman" w:eastAsiaTheme="minorEastAsia"/>
          <w:bCs/>
          <w:color w:val="000000"/>
          <w:kern w:val="2"/>
          <w:szCs w:val="24"/>
        </w:rPr>
      </w:pPr>
      <w:r>
        <w:rPr>
          <w:rFonts w:ascii="Times New Roman" w:hAnsiTheme="minorEastAsia" w:eastAsiaTheme="minorEastAsia"/>
          <w:bCs/>
          <w:color w:val="000000"/>
        </w:rPr>
        <w:t>（</w:t>
      </w:r>
      <w:r>
        <w:rPr>
          <w:rFonts w:hint="eastAsia" w:ascii="Times New Roman" w:hAnsi="Times New Roman" w:eastAsiaTheme="minorEastAsia"/>
          <w:bCs/>
          <w:color w:val="000000"/>
        </w:rPr>
        <w:t>6</w:t>
      </w:r>
      <w:r>
        <w:rPr>
          <w:rFonts w:ascii="Times New Roman" w:hAnsiTheme="minorEastAsia" w:eastAsiaTheme="minorEastAsia"/>
          <w:bCs/>
          <w:color w:val="000000"/>
        </w:rPr>
        <w:t>）</w:t>
      </w:r>
      <w:r>
        <w:rPr>
          <w:rFonts w:ascii="Times New Roman" w:hAnsiTheme="minorEastAsia" w:eastAsiaTheme="minorEastAsia"/>
          <w:bCs/>
          <w:color w:val="000000"/>
          <w:kern w:val="2"/>
          <w:szCs w:val="24"/>
        </w:rPr>
        <w:t>最大秤量（</w:t>
      </w:r>
      <w:r>
        <w:rPr>
          <w:rFonts w:ascii="Times New Roman" w:hAnsi="Times New Roman" w:eastAsiaTheme="minorEastAsia"/>
          <w:bCs/>
          <w:color w:val="000000"/>
          <w:kern w:val="2"/>
          <w:szCs w:val="24"/>
        </w:rPr>
        <w:t>15kg</w:t>
      </w:r>
      <w:r>
        <w:rPr>
          <w:rFonts w:ascii="Times New Roman" w:hAnsiTheme="minorEastAsia" w:eastAsiaTheme="minorEastAsia"/>
          <w:bCs/>
          <w:color w:val="000000"/>
          <w:kern w:val="2"/>
          <w:szCs w:val="24"/>
        </w:rPr>
        <w:t>）时：</w:t>
      </w:r>
    </w:p>
    <w:p w14:paraId="10013BE2">
      <w:pPr>
        <w:pStyle w:val="3"/>
        <w:ind w:left="0" w:leftChars="0" w:right="-197" w:firstLine="0" w:firstLineChars="0"/>
        <w:jc w:val="center"/>
        <w:rPr>
          <w:rFonts w:ascii="Times New Roman" w:hAnsi="Times New Roman" w:eastAsiaTheme="minorEastAsia"/>
          <w:bCs/>
          <w:color w:val="000000"/>
          <w:kern w:val="2"/>
          <w:szCs w:val="24"/>
        </w:rPr>
      </w:pPr>
      <w:r>
        <w:rPr>
          <w:rFonts w:ascii="Times New Roman" w:hAnsi="Times New Roman" w:eastAsiaTheme="minorEastAsia"/>
          <w:bCs/>
          <w:color w:val="000000"/>
          <w:position w:val="-14"/>
        </w:rPr>
        <w:object>
          <v:shape id="_x0000_i1084" o:spt="75" type="#_x0000_t75" style="height:19.25pt;width:168.25pt;" o:ole="t" filled="f" o:preferrelative="t" stroked="f" coordsize="21600,21600">
            <v:path/>
            <v:fill on="f" focussize="0,0"/>
            <v:stroke on="f" joinstyle="miter"/>
            <v:imagedata r:id="rId175" o:title=""/>
            <o:lock v:ext="edit" aspectratio="t"/>
            <w10:wrap type="none"/>
            <w10:anchorlock/>
          </v:shape>
          <o:OLEObject Type="Embed" ProgID="Equation.DSMT4" ShapeID="_x0000_i1084" DrawAspect="Content" ObjectID="_1468075827" r:id="rId174">
            <o:LockedField>false</o:LockedField>
          </o:OLEObject>
        </w:object>
      </w:r>
    </w:p>
    <w:p w14:paraId="1A63145C">
      <w:pPr>
        <w:pStyle w:val="3"/>
        <w:ind w:left="0" w:leftChars="0" w:right="-197" w:firstLine="34" w:firstLineChars="14"/>
        <w:rPr>
          <w:rFonts w:ascii="Times New Roman" w:hAnsi="Times New Roman"/>
          <w:b/>
          <w:bCs/>
          <w:color w:val="000000"/>
          <w:kern w:val="2"/>
          <w:szCs w:val="24"/>
        </w:rPr>
      </w:pPr>
      <w:r>
        <w:rPr>
          <w:rFonts w:hint="eastAsia" w:ascii="Times New Roman" w:hAnsi="Times New Roman"/>
          <w:b/>
          <w:bCs/>
          <w:color w:val="000000"/>
          <w:kern w:val="2"/>
          <w:szCs w:val="24"/>
        </w:rPr>
        <w:t>7  测量结果不确定度的报告与表示</w:t>
      </w:r>
    </w:p>
    <w:p w14:paraId="6610DD4B">
      <w:pPr>
        <w:pStyle w:val="3"/>
        <w:ind w:left="0" w:leftChars="0" w:right="-197" w:firstLine="480" w:firstLineChars="200"/>
        <w:rPr>
          <w:rFonts w:hint="eastAsia" w:ascii="Times New Roman"/>
          <w:bCs/>
          <w:color w:val="000000"/>
          <w:szCs w:val="24"/>
        </w:rPr>
      </w:pPr>
      <w:r>
        <w:rPr>
          <w:rFonts w:hint="eastAsia" w:ascii="Times New Roman"/>
          <w:bCs/>
          <w:color w:val="000000"/>
          <w:szCs w:val="24"/>
        </w:rPr>
        <w:t>数字指示秤各秤量点的测量不确定度为：</w:t>
      </w:r>
    </w:p>
    <w:p w14:paraId="30067837">
      <w:pPr>
        <w:pStyle w:val="3"/>
        <w:ind w:left="0" w:leftChars="0" w:right="-197" w:firstLine="480" w:firstLineChars="200"/>
        <w:rPr>
          <w:rFonts w:hint="eastAsia" w:ascii="Times New Roman"/>
          <w:bCs/>
          <w:color w:val="000000"/>
          <w:szCs w:val="24"/>
        </w:rPr>
      </w:pPr>
      <w:r>
        <w:rPr>
          <w:rFonts w:ascii="Times New Roman"/>
          <w:bCs/>
          <w:color w:val="000000"/>
        </w:rPr>
        <w:t>（</w:t>
      </w:r>
      <w:r>
        <w:rPr>
          <w:rFonts w:hint="eastAsia" w:ascii="Times New Roman" w:hAnsi="Times New Roman"/>
          <w:bCs/>
          <w:color w:val="000000"/>
        </w:rPr>
        <w:t>1</w:t>
      </w:r>
      <w:r>
        <w:rPr>
          <w:rFonts w:ascii="Times New Roman"/>
          <w:bCs/>
          <w:color w:val="000000"/>
        </w:rPr>
        <w:t>）</w:t>
      </w:r>
      <w:r>
        <w:rPr>
          <w:rFonts w:ascii="Times New Roman" w:hAnsi="Times New Roman"/>
          <w:bCs/>
          <w:color w:val="000000"/>
        </w:rPr>
        <w:t>500</w:t>
      </w:r>
      <w:r>
        <w:rPr>
          <w:rFonts w:ascii="Times New Roman" w:hAnsi="Times New Roman"/>
          <w:bCs/>
          <w:i/>
          <w:color w:val="000000"/>
        </w:rPr>
        <w:t>e</w:t>
      </w:r>
      <w:r>
        <w:rPr>
          <w:rFonts w:hint="eastAsia" w:ascii="Times New Roman" w:hAnsi="Times New Roman"/>
          <w:bCs/>
          <w:color w:val="000000"/>
          <w:vertAlign w:val="subscript"/>
        </w:rPr>
        <w:t>1</w:t>
      </w:r>
      <w:r>
        <w:rPr>
          <w:rFonts w:ascii="Times New Roman" w:hAnsi="Times New Roman"/>
          <w:bCs/>
          <w:color w:val="000000"/>
        </w:rPr>
        <w:t>（</w:t>
      </w:r>
      <w:r>
        <w:rPr>
          <w:rFonts w:hint="eastAsia" w:ascii="Times New Roman" w:hAnsi="Times New Roman"/>
          <w:bCs/>
          <w:color w:val="000000"/>
        </w:rPr>
        <w:t>1</w:t>
      </w:r>
      <w:r>
        <w:rPr>
          <w:rFonts w:ascii="Times New Roman" w:hAnsi="Times New Roman"/>
          <w:bCs/>
          <w:color w:val="000000"/>
        </w:rPr>
        <w:t>kg）</w:t>
      </w:r>
      <w:r>
        <w:rPr>
          <w:rFonts w:ascii="Times New Roman"/>
          <w:bCs/>
          <w:color w:val="000000"/>
          <w:kern w:val="2"/>
          <w:szCs w:val="24"/>
        </w:rPr>
        <w:t>时：</w:t>
      </w:r>
      <w:r>
        <w:rPr>
          <w:rFonts w:hint="eastAsia" w:ascii="Times New Roman"/>
          <w:bCs/>
          <w:color w:val="000000"/>
          <w:kern w:val="2"/>
          <w:szCs w:val="24"/>
        </w:rPr>
        <w:t xml:space="preserve"> </w:t>
      </w:r>
      <w:r>
        <w:rPr>
          <w:rFonts w:hint="eastAsia" w:ascii="Times New Roman"/>
          <w:bCs/>
          <w:i/>
          <w:color w:val="000000"/>
          <w:szCs w:val="24"/>
        </w:rPr>
        <w:t>m</w:t>
      </w:r>
      <w:r>
        <w:rPr>
          <w:rFonts w:hint="eastAsia" w:ascii="Times New Roman"/>
          <w:bCs/>
          <w:color w:val="000000"/>
          <w:szCs w:val="24"/>
        </w:rPr>
        <w:t xml:space="preserve"> = 1 kg，</w:t>
      </w:r>
      <w:r>
        <w:rPr>
          <w:rFonts w:hint="eastAsia" w:ascii="Times New Roman"/>
          <w:bCs/>
          <w:i/>
          <w:color w:val="000000"/>
          <w:szCs w:val="24"/>
        </w:rPr>
        <w:t>U</w:t>
      </w:r>
      <w:r>
        <w:rPr>
          <w:rFonts w:hint="eastAsia" w:ascii="Times New Roman"/>
          <w:bCs/>
          <w:color w:val="000000"/>
          <w:szCs w:val="24"/>
        </w:rPr>
        <w:t xml:space="preserve"> = 0.3 g；</w:t>
      </w:r>
      <w:r>
        <w:rPr>
          <w:rFonts w:hint="eastAsia" w:ascii="Times New Roman"/>
          <w:bCs/>
          <w:i/>
          <w:color w:val="000000"/>
          <w:szCs w:val="24"/>
        </w:rPr>
        <w:t>k</w:t>
      </w:r>
      <w:r>
        <w:rPr>
          <w:rFonts w:hint="eastAsia" w:ascii="Times New Roman"/>
          <w:bCs/>
          <w:color w:val="000000"/>
          <w:szCs w:val="24"/>
        </w:rPr>
        <w:t xml:space="preserve"> = 2。</w:t>
      </w:r>
    </w:p>
    <w:p w14:paraId="033E9406">
      <w:pPr>
        <w:pStyle w:val="3"/>
        <w:ind w:left="0" w:leftChars="0" w:right="-197" w:firstLine="480" w:firstLineChars="200"/>
        <w:rPr>
          <w:rFonts w:hint="eastAsia" w:ascii="Times New Roman"/>
          <w:bCs/>
          <w:color w:val="000000"/>
          <w:szCs w:val="24"/>
        </w:rPr>
      </w:pPr>
      <w:r>
        <w:rPr>
          <w:rFonts w:ascii="Times New Roman"/>
          <w:bCs/>
          <w:color w:val="000000"/>
        </w:rPr>
        <w:t>（</w:t>
      </w:r>
      <w:r>
        <w:rPr>
          <w:rFonts w:hint="eastAsia" w:ascii="Times New Roman" w:hAnsi="Times New Roman"/>
          <w:bCs/>
          <w:color w:val="000000"/>
        </w:rPr>
        <w:t>2</w:t>
      </w:r>
      <w:r>
        <w:rPr>
          <w:rFonts w:ascii="Times New Roman"/>
          <w:bCs/>
          <w:color w:val="000000"/>
        </w:rPr>
        <w:t>）</w:t>
      </w:r>
      <w:r>
        <w:rPr>
          <w:rFonts w:hint="eastAsia" w:ascii="Times New Roman" w:hAnsi="Times New Roman"/>
          <w:bCs/>
          <w:color w:val="000000"/>
        </w:rPr>
        <w:t>500</w:t>
      </w:r>
      <w:r>
        <w:rPr>
          <w:rFonts w:ascii="Times New Roman" w:hAnsi="Times New Roman"/>
          <w:bCs/>
          <w:i/>
          <w:color w:val="000000"/>
        </w:rPr>
        <w:t>e</w:t>
      </w:r>
      <w:r>
        <w:rPr>
          <w:rFonts w:hint="eastAsia" w:ascii="Times New Roman" w:hAnsi="Times New Roman"/>
          <w:bCs/>
          <w:color w:val="000000"/>
          <w:vertAlign w:val="subscript"/>
        </w:rPr>
        <w:t>2</w:t>
      </w:r>
      <w:r>
        <w:rPr>
          <w:rFonts w:ascii="Times New Roman" w:hAnsi="Times New Roman"/>
          <w:bCs/>
          <w:color w:val="000000"/>
        </w:rPr>
        <w:t>（</w:t>
      </w:r>
      <w:r>
        <w:rPr>
          <w:rFonts w:hint="eastAsia" w:ascii="Times New Roman" w:hAnsi="Times New Roman"/>
          <w:bCs/>
          <w:color w:val="000000"/>
        </w:rPr>
        <w:t>2.5</w:t>
      </w:r>
      <w:r>
        <w:rPr>
          <w:rFonts w:ascii="Times New Roman" w:hAnsi="Times New Roman"/>
          <w:bCs/>
          <w:color w:val="000000"/>
        </w:rPr>
        <w:t>kg）</w:t>
      </w:r>
      <w:r>
        <w:rPr>
          <w:rFonts w:ascii="Times New Roman"/>
          <w:bCs/>
          <w:color w:val="000000"/>
          <w:kern w:val="2"/>
          <w:szCs w:val="24"/>
        </w:rPr>
        <w:t>时：</w:t>
      </w:r>
      <w:r>
        <w:rPr>
          <w:rFonts w:hint="eastAsia" w:ascii="Times New Roman"/>
          <w:bCs/>
          <w:color w:val="000000"/>
          <w:kern w:val="2"/>
          <w:szCs w:val="24"/>
        </w:rPr>
        <w:t xml:space="preserve"> </w:t>
      </w:r>
      <w:r>
        <w:rPr>
          <w:rFonts w:hint="eastAsia" w:ascii="Times New Roman"/>
          <w:bCs/>
          <w:i/>
          <w:color w:val="000000"/>
          <w:szCs w:val="24"/>
        </w:rPr>
        <w:t>m</w:t>
      </w:r>
      <w:r>
        <w:rPr>
          <w:rFonts w:hint="eastAsia" w:ascii="Times New Roman"/>
          <w:bCs/>
          <w:color w:val="000000"/>
          <w:szCs w:val="24"/>
        </w:rPr>
        <w:t xml:space="preserve"> = 2.5 kg，</w:t>
      </w:r>
      <w:r>
        <w:rPr>
          <w:rFonts w:hint="eastAsia" w:ascii="Times New Roman"/>
          <w:bCs/>
          <w:i/>
          <w:color w:val="000000"/>
          <w:szCs w:val="24"/>
        </w:rPr>
        <w:t>U</w:t>
      </w:r>
      <w:r>
        <w:rPr>
          <w:rFonts w:hint="eastAsia" w:ascii="Times New Roman"/>
          <w:bCs/>
          <w:color w:val="000000"/>
          <w:szCs w:val="24"/>
        </w:rPr>
        <w:t xml:space="preserve"> = 0.3g；</w:t>
      </w:r>
      <w:r>
        <w:rPr>
          <w:rFonts w:hint="eastAsia" w:ascii="Times New Roman"/>
          <w:bCs/>
          <w:i/>
          <w:color w:val="000000"/>
          <w:szCs w:val="24"/>
        </w:rPr>
        <w:t>k</w:t>
      </w:r>
      <w:r>
        <w:rPr>
          <w:rFonts w:hint="eastAsia" w:ascii="Times New Roman"/>
          <w:bCs/>
          <w:color w:val="000000"/>
          <w:szCs w:val="24"/>
        </w:rPr>
        <w:t xml:space="preserve"> = 2。</w:t>
      </w:r>
    </w:p>
    <w:p w14:paraId="12C16CF2">
      <w:pPr>
        <w:pStyle w:val="3"/>
        <w:ind w:left="0" w:leftChars="0" w:right="-197" w:firstLine="480" w:firstLineChars="200"/>
        <w:rPr>
          <w:rFonts w:hint="eastAsia" w:ascii="Times New Roman"/>
          <w:bCs/>
          <w:color w:val="000000"/>
          <w:szCs w:val="24"/>
        </w:rPr>
      </w:pPr>
      <w:r>
        <w:rPr>
          <w:rFonts w:ascii="Times New Roman"/>
          <w:bCs/>
          <w:color w:val="000000"/>
        </w:rPr>
        <w:t>（</w:t>
      </w:r>
      <w:r>
        <w:rPr>
          <w:rFonts w:hint="eastAsia" w:ascii="Times New Roman" w:hAnsi="Times New Roman"/>
          <w:bCs/>
          <w:color w:val="000000"/>
        </w:rPr>
        <w:t>3</w:t>
      </w:r>
      <w:r>
        <w:rPr>
          <w:rFonts w:ascii="Times New Roman"/>
          <w:bCs/>
          <w:color w:val="000000"/>
        </w:rPr>
        <w:t>）</w:t>
      </w:r>
      <w:r>
        <w:rPr>
          <w:rFonts w:hint="eastAsia" w:ascii="Times New Roman" w:hAnsi="Times New Roman"/>
          <w:bCs/>
          <w:color w:val="000000"/>
        </w:rPr>
        <w:t>2000</w:t>
      </w:r>
      <w:r>
        <w:rPr>
          <w:rFonts w:ascii="Times New Roman" w:hAnsi="Times New Roman"/>
          <w:bCs/>
          <w:i/>
          <w:color w:val="000000"/>
        </w:rPr>
        <w:t>e</w:t>
      </w:r>
      <w:r>
        <w:rPr>
          <w:rFonts w:hint="eastAsia" w:ascii="Times New Roman" w:hAnsi="Times New Roman"/>
          <w:bCs/>
          <w:color w:val="000000"/>
          <w:vertAlign w:val="subscript"/>
        </w:rPr>
        <w:t>1</w:t>
      </w:r>
      <w:r>
        <w:rPr>
          <w:rFonts w:ascii="Times New Roman" w:hAnsi="Times New Roman"/>
          <w:bCs/>
          <w:color w:val="000000"/>
        </w:rPr>
        <w:t>（</w:t>
      </w:r>
      <w:r>
        <w:rPr>
          <w:rFonts w:hint="eastAsia" w:ascii="Times New Roman" w:hAnsi="Times New Roman"/>
          <w:bCs/>
          <w:color w:val="000000"/>
        </w:rPr>
        <w:t>4</w:t>
      </w:r>
      <w:r>
        <w:rPr>
          <w:rFonts w:ascii="Times New Roman" w:hAnsi="Times New Roman"/>
          <w:bCs/>
          <w:color w:val="000000"/>
        </w:rPr>
        <w:t>kg）</w:t>
      </w:r>
      <w:r>
        <w:rPr>
          <w:rFonts w:ascii="Times New Roman"/>
          <w:bCs/>
          <w:color w:val="000000"/>
          <w:kern w:val="2"/>
          <w:szCs w:val="24"/>
        </w:rPr>
        <w:t>时：</w:t>
      </w:r>
      <w:r>
        <w:rPr>
          <w:rFonts w:hint="eastAsia" w:ascii="Times New Roman"/>
          <w:bCs/>
          <w:color w:val="000000"/>
          <w:kern w:val="2"/>
          <w:szCs w:val="24"/>
        </w:rPr>
        <w:t xml:space="preserve"> </w:t>
      </w:r>
      <w:r>
        <w:rPr>
          <w:rFonts w:hint="eastAsia" w:ascii="Times New Roman"/>
          <w:bCs/>
          <w:i/>
          <w:color w:val="000000"/>
          <w:szCs w:val="24"/>
        </w:rPr>
        <w:t>m</w:t>
      </w:r>
      <w:r>
        <w:rPr>
          <w:rFonts w:hint="eastAsia" w:ascii="Times New Roman"/>
          <w:bCs/>
          <w:color w:val="000000"/>
          <w:szCs w:val="24"/>
        </w:rPr>
        <w:t xml:space="preserve"> = 4 kg，</w:t>
      </w:r>
      <w:r>
        <w:rPr>
          <w:rFonts w:hint="eastAsia" w:ascii="Times New Roman"/>
          <w:bCs/>
          <w:i/>
          <w:color w:val="000000"/>
          <w:szCs w:val="24"/>
        </w:rPr>
        <w:t>U</w:t>
      </w:r>
      <w:r>
        <w:rPr>
          <w:rFonts w:hint="eastAsia" w:ascii="Times New Roman"/>
          <w:bCs/>
          <w:color w:val="000000"/>
          <w:szCs w:val="24"/>
        </w:rPr>
        <w:t xml:space="preserve"> = 0.4g；</w:t>
      </w:r>
      <w:r>
        <w:rPr>
          <w:rFonts w:hint="eastAsia" w:ascii="Times New Roman"/>
          <w:bCs/>
          <w:i/>
          <w:color w:val="000000"/>
          <w:szCs w:val="24"/>
        </w:rPr>
        <w:t>k</w:t>
      </w:r>
      <w:r>
        <w:rPr>
          <w:rFonts w:hint="eastAsia" w:ascii="Times New Roman"/>
          <w:bCs/>
          <w:color w:val="000000"/>
          <w:szCs w:val="24"/>
        </w:rPr>
        <w:t xml:space="preserve"> = 2。</w:t>
      </w:r>
    </w:p>
    <w:p w14:paraId="217D2D53">
      <w:pPr>
        <w:pStyle w:val="3"/>
        <w:ind w:left="0" w:leftChars="0" w:right="-197" w:firstLine="480" w:firstLineChars="200"/>
        <w:rPr>
          <w:rFonts w:hint="eastAsia" w:ascii="Times New Roman"/>
          <w:bCs/>
          <w:color w:val="000000"/>
          <w:szCs w:val="24"/>
        </w:rPr>
      </w:pPr>
      <w:r>
        <w:rPr>
          <w:rFonts w:ascii="Times New Roman"/>
          <w:bCs/>
          <w:color w:val="000000"/>
        </w:rPr>
        <w:t>（</w:t>
      </w:r>
      <w:r>
        <w:rPr>
          <w:rFonts w:hint="eastAsia" w:ascii="Times New Roman" w:hAnsi="Times New Roman"/>
          <w:bCs/>
          <w:color w:val="000000"/>
        </w:rPr>
        <w:t>4</w:t>
      </w:r>
      <w:r>
        <w:rPr>
          <w:rFonts w:ascii="Times New Roman"/>
          <w:bCs/>
          <w:color w:val="000000"/>
        </w:rPr>
        <w:t>）</w:t>
      </w:r>
      <w:r>
        <w:rPr>
          <w:rFonts w:ascii="Times New Roman" w:hAnsi="Times New Roman"/>
          <w:bCs/>
          <w:color w:val="000000"/>
        </w:rPr>
        <w:t>3000</w:t>
      </w:r>
      <w:r>
        <w:rPr>
          <w:rFonts w:ascii="Times New Roman" w:hAnsi="Times New Roman"/>
          <w:bCs/>
          <w:i/>
          <w:color w:val="000000"/>
        </w:rPr>
        <w:t>e</w:t>
      </w:r>
      <w:r>
        <w:rPr>
          <w:rFonts w:hint="eastAsia" w:ascii="Times New Roman" w:hAnsi="Times New Roman"/>
          <w:bCs/>
          <w:color w:val="000000"/>
          <w:vertAlign w:val="subscript"/>
        </w:rPr>
        <w:t>1</w:t>
      </w:r>
      <w:r>
        <w:rPr>
          <w:rFonts w:ascii="Times New Roman" w:hAnsi="Times New Roman"/>
          <w:bCs/>
          <w:color w:val="000000"/>
        </w:rPr>
        <w:t>（</w:t>
      </w:r>
      <w:r>
        <w:rPr>
          <w:rFonts w:hint="eastAsia" w:ascii="Times New Roman" w:hAnsi="Times New Roman"/>
          <w:bCs/>
          <w:color w:val="000000"/>
        </w:rPr>
        <w:t>6</w:t>
      </w:r>
      <w:r>
        <w:rPr>
          <w:rFonts w:ascii="Times New Roman" w:hAnsi="Times New Roman"/>
          <w:bCs/>
          <w:color w:val="000000"/>
        </w:rPr>
        <w:t>kg）</w:t>
      </w:r>
      <w:r>
        <w:rPr>
          <w:rFonts w:ascii="Times New Roman"/>
          <w:bCs/>
          <w:color w:val="000000"/>
          <w:kern w:val="2"/>
          <w:szCs w:val="24"/>
        </w:rPr>
        <w:t>时：</w:t>
      </w:r>
      <w:r>
        <w:rPr>
          <w:rFonts w:hint="eastAsia" w:ascii="Times New Roman"/>
          <w:bCs/>
          <w:color w:val="000000"/>
          <w:kern w:val="2"/>
          <w:szCs w:val="24"/>
        </w:rPr>
        <w:t xml:space="preserve"> </w:t>
      </w:r>
      <w:r>
        <w:rPr>
          <w:rFonts w:hint="eastAsia" w:ascii="Times New Roman"/>
          <w:bCs/>
          <w:i/>
          <w:color w:val="000000"/>
          <w:szCs w:val="24"/>
        </w:rPr>
        <w:t>m</w:t>
      </w:r>
      <w:r>
        <w:rPr>
          <w:rFonts w:hint="eastAsia" w:ascii="Times New Roman"/>
          <w:bCs/>
          <w:color w:val="000000"/>
          <w:szCs w:val="24"/>
        </w:rPr>
        <w:t xml:space="preserve"> = 6 kg，</w:t>
      </w:r>
      <w:r>
        <w:rPr>
          <w:rFonts w:hint="eastAsia" w:ascii="Times New Roman"/>
          <w:bCs/>
          <w:i/>
          <w:color w:val="000000"/>
          <w:szCs w:val="24"/>
        </w:rPr>
        <w:t>U</w:t>
      </w:r>
      <w:r>
        <w:rPr>
          <w:rFonts w:hint="eastAsia" w:ascii="Times New Roman"/>
          <w:bCs/>
          <w:color w:val="000000"/>
          <w:szCs w:val="24"/>
        </w:rPr>
        <w:t xml:space="preserve"> = 0.5g；</w:t>
      </w:r>
      <w:r>
        <w:rPr>
          <w:rFonts w:hint="eastAsia" w:ascii="Times New Roman"/>
          <w:bCs/>
          <w:i/>
          <w:color w:val="000000"/>
          <w:szCs w:val="24"/>
        </w:rPr>
        <w:t>k</w:t>
      </w:r>
      <w:r>
        <w:rPr>
          <w:rFonts w:hint="eastAsia" w:ascii="Times New Roman"/>
          <w:bCs/>
          <w:color w:val="000000"/>
          <w:szCs w:val="24"/>
        </w:rPr>
        <w:t xml:space="preserve"> = 2。</w:t>
      </w:r>
    </w:p>
    <w:p w14:paraId="5A40967A">
      <w:pPr>
        <w:pStyle w:val="3"/>
        <w:ind w:left="0" w:leftChars="0" w:right="-197" w:firstLine="480" w:firstLineChars="200"/>
        <w:rPr>
          <w:rFonts w:hint="eastAsia" w:ascii="Times New Roman"/>
          <w:bCs/>
          <w:color w:val="000000"/>
          <w:szCs w:val="24"/>
        </w:rPr>
      </w:pPr>
      <w:r>
        <w:rPr>
          <w:rFonts w:ascii="Times New Roman"/>
          <w:bCs/>
          <w:color w:val="000000"/>
        </w:rPr>
        <w:t>（</w:t>
      </w:r>
      <w:r>
        <w:rPr>
          <w:rFonts w:hint="eastAsia" w:ascii="Times New Roman" w:hAnsi="Times New Roman"/>
          <w:bCs/>
          <w:color w:val="000000"/>
        </w:rPr>
        <w:t>5</w:t>
      </w:r>
      <w:r>
        <w:rPr>
          <w:rFonts w:ascii="Times New Roman"/>
          <w:bCs/>
          <w:color w:val="000000"/>
        </w:rPr>
        <w:t>）</w:t>
      </w:r>
      <w:r>
        <w:rPr>
          <w:rFonts w:ascii="Times New Roman" w:hAnsi="Times New Roman"/>
          <w:bCs/>
          <w:color w:val="000000"/>
        </w:rPr>
        <w:t>2000</w:t>
      </w:r>
      <w:r>
        <w:rPr>
          <w:rFonts w:ascii="Times New Roman" w:hAnsi="Times New Roman"/>
          <w:bCs/>
          <w:i/>
          <w:color w:val="000000"/>
        </w:rPr>
        <w:t>e</w:t>
      </w:r>
      <w:r>
        <w:rPr>
          <w:rFonts w:hint="eastAsia" w:ascii="Times New Roman" w:hAnsi="Times New Roman"/>
          <w:bCs/>
          <w:color w:val="000000"/>
          <w:vertAlign w:val="subscript"/>
        </w:rPr>
        <w:t>2</w:t>
      </w:r>
      <w:r>
        <w:rPr>
          <w:rFonts w:ascii="Times New Roman"/>
          <w:bCs/>
          <w:color w:val="000000"/>
          <w:kern w:val="2"/>
          <w:szCs w:val="24"/>
        </w:rPr>
        <w:t>（</w:t>
      </w:r>
      <w:r>
        <w:rPr>
          <w:rFonts w:hint="eastAsia" w:ascii="Times New Roman" w:hAnsi="Times New Roman"/>
          <w:bCs/>
          <w:color w:val="000000"/>
          <w:kern w:val="2"/>
          <w:szCs w:val="24"/>
        </w:rPr>
        <w:t>10</w:t>
      </w:r>
      <w:r>
        <w:rPr>
          <w:rFonts w:ascii="Times New Roman" w:hAnsi="Times New Roman"/>
          <w:bCs/>
          <w:color w:val="000000"/>
          <w:kern w:val="2"/>
          <w:szCs w:val="24"/>
        </w:rPr>
        <w:t>kg</w:t>
      </w:r>
      <w:r>
        <w:rPr>
          <w:rFonts w:ascii="Times New Roman"/>
          <w:bCs/>
          <w:color w:val="000000"/>
          <w:kern w:val="2"/>
          <w:szCs w:val="24"/>
        </w:rPr>
        <w:t>）时：</w:t>
      </w:r>
      <w:r>
        <w:rPr>
          <w:rFonts w:hint="eastAsia" w:ascii="Times New Roman"/>
          <w:bCs/>
          <w:color w:val="000000"/>
          <w:kern w:val="2"/>
          <w:szCs w:val="24"/>
        </w:rPr>
        <w:t xml:space="preserve"> </w:t>
      </w:r>
      <w:r>
        <w:rPr>
          <w:rFonts w:hint="eastAsia" w:ascii="Times New Roman"/>
          <w:bCs/>
          <w:i/>
          <w:color w:val="000000"/>
          <w:szCs w:val="24"/>
        </w:rPr>
        <w:t>m</w:t>
      </w:r>
      <w:r>
        <w:rPr>
          <w:rFonts w:hint="eastAsia" w:ascii="Times New Roman"/>
          <w:bCs/>
          <w:color w:val="000000"/>
          <w:szCs w:val="24"/>
        </w:rPr>
        <w:t xml:space="preserve"> = 10 kg，</w:t>
      </w:r>
      <w:r>
        <w:rPr>
          <w:rFonts w:hint="eastAsia" w:ascii="Times New Roman"/>
          <w:bCs/>
          <w:i/>
          <w:color w:val="000000"/>
          <w:szCs w:val="24"/>
        </w:rPr>
        <w:t>U</w:t>
      </w:r>
      <w:r>
        <w:rPr>
          <w:rFonts w:hint="eastAsia" w:ascii="Times New Roman"/>
          <w:bCs/>
          <w:color w:val="000000"/>
          <w:szCs w:val="24"/>
        </w:rPr>
        <w:t xml:space="preserve"> = 1.0g；</w:t>
      </w:r>
      <w:r>
        <w:rPr>
          <w:rFonts w:hint="eastAsia" w:ascii="Times New Roman"/>
          <w:bCs/>
          <w:i/>
          <w:color w:val="000000"/>
          <w:szCs w:val="24"/>
        </w:rPr>
        <w:t>k</w:t>
      </w:r>
      <w:r>
        <w:rPr>
          <w:rFonts w:hint="eastAsia" w:ascii="Times New Roman"/>
          <w:bCs/>
          <w:color w:val="000000"/>
          <w:szCs w:val="24"/>
        </w:rPr>
        <w:t xml:space="preserve"> = 2。</w:t>
      </w:r>
    </w:p>
    <w:p w14:paraId="315888DA">
      <w:pPr>
        <w:pStyle w:val="3"/>
        <w:ind w:left="0" w:leftChars="0" w:right="-197" w:firstLine="480" w:firstLineChars="200"/>
        <w:rPr>
          <w:rFonts w:ascii="Times New Roman" w:hAnsi="Times New Roman"/>
          <w:bCs/>
          <w:color w:val="000000"/>
        </w:rPr>
      </w:pPr>
      <w:r>
        <w:rPr>
          <w:rFonts w:ascii="Times New Roman"/>
          <w:bCs/>
          <w:color w:val="000000"/>
        </w:rPr>
        <w:t>（</w:t>
      </w:r>
      <w:r>
        <w:rPr>
          <w:rFonts w:hint="eastAsia" w:ascii="Times New Roman" w:hAnsi="Times New Roman"/>
          <w:bCs/>
          <w:color w:val="000000"/>
        </w:rPr>
        <w:t>6</w:t>
      </w:r>
      <w:r>
        <w:rPr>
          <w:rFonts w:ascii="Times New Roman"/>
          <w:bCs/>
          <w:color w:val="000000"/>
        </w:rPr>
        <w:t>）</w:t>
      </w:r>
      <w:r>
        <w:rPr>
          <w:rFonts w:ascii="Times New Roman"/>
          <w:bCs/>
          <w:color w:val="000000"/>
          <w:kern w:val="2"/>
          <w:szCs w:val="24"/>
        </w:rPr>
        <w:t>最大秤量（</w:t>
      </w:r>
      <w:r>
        <w:rPr>
          <w:rFonts w:hint="eastAsia" w:ascii="Times New Roman" w:hAnsi="Times New Roman"/>
          <w:bCs/>
          <w:color w:val="000000"/>
          <w:kern w:val="2"/>
          <w:szCs w:val="24"/>
        </w:rPr>
        <w:t>15</w:t>
      </w:r>
      <w:r>
        <w:rPr>
          <w:rFonts w:ascii="Times New Roman" w:hAnsi="Times New Roman"/>
          <w:bCs/>
          <w:color w:val="000000"/>
          <w:kern w:val="2"/>
          <w:szCs w:val="24"/>
        </w:rPr>
        <w:t>kg</w:t>
      </w:r>
      <w:r>
        <w:rPr>
          <w:rFonts w:ascii="Times New Roman"/>
          <w:bCs/>
          <w:color w:val="000000"/>
          <w:kern w:val="2"/>
          <w:szCs w:val="24"/>
        </w:rPr>
        <w:t>）时：</w:t>
      </w:r>
      <w:r>
        <w:rPr>
          <w:rFonts w:hint="eastAsia" w:ascii="Times New Roman"/>
          <w:bCs/>
          <w:color w:val="000000"/>
          <w:kern w:val="2"/>
          <w:szCs w:val="24"/>
        </w:rPr>
        <w:t xml:space="preserve"> </w:t>
      </w:r>
      <w:r>
        <w:rPr>
          <w:rFonts w:hint="eastAsia" w:ascii="Times New Roman"/>
          <w:bCs/>
          <w:i/>
          <w:color w:val="000000"/>
          <w:szCs w:val="24"/>
        </w:rPr>
        <w:t>m</w:t>
      </w:r>
      <w:r>
        <w:rPr>
          <w:rFonts w:hint="eastAsia" w:ascii="Times New Roman"/>
          <w:bCs/>
          <w:color w:val="000000"/>
          <w:szCs w:val="24"/>
        </w:rPr>
        <w:t xml:space="preserve"> = 15 kg，</w:t>
      </w:r>
      <w:r>
        <w:rPr>
          <w:rFonts w:hint="eastAsia" w:ascii="Times New Roman"/>
          <w:bCs/>
          <w:i/>
          <w:color w:val="000000"/>
          <w:szCs w:val="24"/>
        </w:rPr>
        <w:t>U</w:t>
      </w:r>
      <w:r>
        <w:rPr>
          <w:rFonts w:hint="eastAsia" w:ascii="Times New Roman"/>
          <w:bCs/>
          <w:color w:val="000000"/>
          <w:szCs w:val="24"/>
        </w:rPr>
        <w:t xml:space="preserve"> = 1.3 g；</w:t>
      </w:r>
      <w:r>
        <w:rPr>
          <w:rFonts w:hint="eastAsia" w:ascii="Times New Roman"/>
          <w:bCs/>
          <w:i/>
          <w:color w:val="000000"/>
          <w:szCs w:val="24"/>
        </w:rPr>
        <w:t>k</w:t>
      </w:r>
      <w:r>
        <w:rPr>
          <w:rFonts w:hint="eastAsia" w:ascii="Times New Roman"/>
          <w:bCs/>
          <w:color w:val="000000"/>
          <w:szCs w:val="24"/>
        </w:rPr>
        <w:t xml:space="preserve"> = 2。</w:t>
      </w:r>
      <w:r>
        <w:rPr>
          <w:rFonts w:ascii="Times New Roman" w:hAnsi="Times New Roman"/>
          <w:szCs w:val="24"/>
        </w:rPr>
        <w:br w:type="page"/>
      </w:r>
      <w:r>
        <w:rPr>
          <w:rFonts w:ascii="Times New Roman"/>
          <w:bCs/>
          <w:color w:val="000000"/>
        </w:rPr>
        <w:t>附件</w:t>
      </w:r>
      <w:r>
        <w:rPr>
          <w:rFonts w:hint="eastAsia" w:ascii="Times New Roman" w:hAnsi="Times New Roman"/>
          <w:bCs/>
          <w:color w:val="000000"/>
        </w:rPr>
        <w:t>3</w:t>
      </w:r>
      <w:r>
        <w:rPr>
          <w:rFonts w:ascii="Times New Roman" w:hAnsi="Times New Roman"/>
          <w:bCs/>
          <w:color w:val="000000"/>
        </w:rPr>
        <w:t xml:space="preserve">          </w:t>
      </w:r>
    </w:p>
    <w:p w14:paraId="2C86D330">
      <w:pPr>
        <w:jc w:val="center"/>
        <w:rPr>
          <w:rFonts w:ascii="Times New Roman" w:hAnsi="Times New Roman" w:eastAsia="宋体" w:cs="Times New Roman"/>
          <w:sz w:val="30"/>
          <w:szCs w:val="30"/>
        </w:rPr>
      </w:pPr>
      <w:r>
        <w:rPr>
          <w:rFonts w:ascii="Times New Roman" w:hAnsi="宋体" w:eastAsia="宋体" w:cs="Times New Roman"/>
          <w:bCs/>
          <w:color w:val="000000"/>
          <w:sz w:val="30"/>
          <w:szCs w:val="30"/>
        </w:rPr>
        <w:t>最大秤量</w:t>
      </w:r>
      <w:r>
        <w:rPr>
          <w:rFonts w:ascii="Times New Roman" w:hAnsi="Times New Roman" w:eastAsia="宋体" w:cs="Times New Roman"/>
          <w:bCs/>
          <w:color w:val="000000"/>
          <w:sz w:val="30"/>
          <w:szCs w:val="30"/>
        </w:rPr>
        <w:t>30kg</w:t>
      </w:r>
      <w:r>
        <w:rPr>
          <w:rFonts w:ascii="Times New Roman" w:hAnsi="宋体" w:eastAsia="宋体" w:cs="Times New Roman"/>
          <w:bCs/>
          <w:color w:val="000000"/>
          <w:sz w:val="30"/>
          <w:szCs w:val="30"/>
        </w:rPr>
        <w:t>的数字指示秤测量不确定度分析报告</w:t>
      </w:r>
    </w:p>
    <w:p w14:paraId="4B60908F">
      <w:pPr>
        <w:pStyle w:val="3"/>
        <w:ind w:left="0" w:leftChars="0" w:right="-197" w:firstLine="63" w:firstLineChars="26"/>
        <w:rPr>
          <w:rFonts w:ascii="Times New Roman" w:hAnsi="Times New Roman"/>
          <w:b/>
          <w:bCs/>
          <w:color w:val="000000"/>
          <w:kern w:val="2"/>
          <w:szCs w:val="24"/>
        </w:rPr>
      </w:pPr>
      <w:r>
        <w:rPr>
          <w:rFonts w:ascii="Times New Roman" w:hAnsi="Times New Roman"/>
          <w:b/>
          <w:bCs/>
          <w:color w:val="000000"/>
          <w:kern w:val="2"/>
          <w:szCs w:val="24"/>
        </w:rPr>
        <w:t xml:space="preserve">1  </w:t>
      </w:r>
      <w:r>
        <w:rPr>
          <w:rFonts w:ascii="Times New Roman"/>
          <w:b/>
          <w:bCs/>
          <w:color w:val="000000"/>
          <w:kern w:val="2"/>
          <w:szCs w:val="24"/>
        </w:rPr>
        <w:t>概述</w:t>
      </w:r>
    </w:p>
    <w:p w14:paraId="529699A9">
      <w:pPr>
        <w:pStyle w:val="3"/>
        <w:ind w:left="0" w:leftChars="0" w:right="-197" w:firstLine="480" w:firstLineChars="200"/>
        <w:rPr>
          <w:rFonts w:ascii="Times New Roman" w:hAnsi="Times New Roman"/>
          <w:bCs/>
          <w:color w:val="000000"/>
          <w:kern w:val="2"/>
          <w:szCs w:val="24"/>
        </w:rPr>
      </w:pPr>
      <w:r>
        <w:rPr>
          <w:rFonts w:hint="eastAsia" w:ascii="Times New Roman" w:hAnsi="Times New Roman" w:cs="宋体"/>
          <w:szCs w:val="24"/>
        </w:rPr>
        <w:t>数字指示秤是一种装有电子装置的数字指示称量结果的非自动衡器</w:t>
      </w:r>
      <w:r>
        <w:rPr>
          <w:rFonts w:ascii="Times New Roman"/>
          <w:bCs/>
          <w:color w:val="000000"/>
          <w:kern w:val="2"/>
          <w:szCs w:val="24"/>
        </w:rPr>
        <w:t>，是将承载器、载荷传递装置和载荷测量装置三部分集成为一个具有完整外壳的独立单体秤，其工作原理是将作用于承载器上物体的重力，传至称重传感器的加载端，使称重传感器弹性体产生形变，称重传感器产生电信号，经微处理机</w:t>
      </w:r>
      <w:r>
        <w:rPr>
          <w:rFonts w:ascii="Times New Roman" w:hAnsi="Times New Roman"/>
          <w:bCs/>
          <w:color w:val="000000"/>
          <w:kern w:val="2"/>
          <w:szCs w:val="24"/>
        </w:rPr>
        <w:t>CPU</w:t>
      </w:r>
      <w:r>
        <w:rPr>
          <w:rFonts w:ascii="Times New Roman"/>
          <w:bCs/>
          <w:color w:val="000000"/>
          <w:kern w:val="2"/>
          <w:szCs w:val="24"/>
        </w:rPr>
        <w:t>处理后，指示器显示称量结果（物体的重量）。试验时</w:t>
      </w:r>
      <w:r>
        <w:rPr>
          <w:rFonts w:ascii="Times New Roman"/>
          <w:bCs/>
          <w:color w:val="000000"/>
        </w:rPr>
        <w:t>采用闪变点方法来确定化整前的示值。</w:t>
      </w:r>
    </w:p>
    <w:p w14:paraId="7691CED2">
      <w:pPr>
        <w:spacing w:line="360" w:lineRule="auto"/>
        <w:rPr>
          <w:rFonts w:ascii="Times New Roman" w:hAnsi="Times New Roman" w:eastAsia="宋体" w:cs="Times New Roman"/>
          <w:bCs/>
          <w:color w:val="000000"/>
          <w:sz w:val="24"/>
        </w:rPr>
      </w:pPr>
      <w:r>
        <w:rPr>
          <w:rFonts w:ascii="Times New Roman" w:hAnsi="Times New Roman" w:eastAsia="宋体" w:cs="Times New Roman"/>
          <w:bCs/>
          <w:color w:val="000000"/>
          <w:sz w:val="24"/>
        </w:rPr>
        <w:t xml:space="preserve">1.1 </w:t>
      </w:r>
      <w:r>
        <w:rPr>
          <w:rFonts w:ascii="Times New Roman" w:hAnsi="宋体" w:eastAsia="宋体" w:cs="Times New Roman"/>
          <w:bCs/>
          <w:color w:val="000000"/>
          <w:sz w:val="24"/>
        </w:rPr>
        <w:t>测量依据</w:t>
      </w:r>
    </w:p>
    <w:p w14:paraId="52B833BE">
      <w:pPr>
        <w:spacing w:line="360" w:lineRule="auto"/>
        <w:ind w:firstLine="480" w:firstLineChars="200"/>
        <w:rPr>
          <w:rFonts w:ascii="Times New Roman" w:hAnsi="Times New Roman" w:cs="Times New Roman"/>
          <w:bCs/>
          <w:color w:val="000000"/>
          <w:sz w:val="24"/>
        </w:rPr>
      </w:pPr>
      <w:r>
        <w:rPr>
          <w:rFonts w:ascii="Times New Roman" w:hAnsi="Times New Roman" w:cs="Times New Roman"/>
          <w:bCs/>
          <w:color w:val="000000"/>
          <w:sz w:val="24"/>
        </w:rPr>
        <w:t xml:space="preserve">JJG </w:t>
      </w:r>
      <w:r>
        <w:rPr>
          <w:rFonts w:hint="eastAsia" w:ascii="Times New Roman" w:hAnsi="Times New Roman" w:cs="Times New Roman"/>
          <w:bCs/>
          <w:color w:val="000000"/>
          <w:sz w:val="24"/>
        </w:rPr>
        <w:t>539</w:t>
      </w:r>
      <w:r>
        <w:rPr>
          <w:rFonts w:ascii="Times New Roman" w:hAnsi="Times New Roman" w:cs="Times New Roman"/>
          <w:bCs/>
          <w:color w:val="000000"/>
          <w:sz w:val="24"/>
        </w:rPr>
        <w:t>-20</w:t>
      </w:r>
      <w:r>
        <w:rPr>
          <w:rFonts w:hint="eastAsia" w:ascii="Times New Roman" w:hAnsi="Times New Roman" w:cs="Times New Roman"/>
          <w:bCs/>
          <w:color w:val="000000"/>
          <w:sz w:val="24"/>
        </w:rPr>
        <w:t>XX</w:t>
      </w:r>
      <w:r>
        <w:rPr>
          <w:rFonts w:ascii="Times New Roman" w:cs="Times New Roman" w:hAnsiTheme="minorEastAsia"/>
          <w:bCs/>
          <w:color w:val="000000"/>
          <w:sz w:val="24"/>
        </w:rPr>
        <w:t>《数字指示秤检定规程》</w:t>
      </w:r>
    </w:p>
    <w:p w14:paraId="7FA5D7C3">
      <w:pPr>
        <w:spacing w:line="360" w:lineRule="auto"/>
        <w:ind w:right="-91"/>
        <w:outlineLvl w:val="0"/>
        <w:rPr>
          <w:rFonts w:ascii="Times New Roman" w:hAnsi="Times New Roman" w:eastAsia="宋体" w:cs="Times New Roman"/>
          <w:bCs/>
          <w:color w:val="000000"/>
          <w:sz w:val="24"/>
        </w:rPr>
      </w:pPr>
      <w:r>
        <w:rPr>
          <w:rFonts w:ascii="Times New Roman" w:hAnsi="Times New Roman" w:eastAsia="宋体" w:cs="Times New Roman"/>
          <w:bCs/>
          <w:color w:val="000000"/>
          <w:sz w:val="24"/>
        </w:rPr>
        <w:t xml:space="preserve">1.2 </w:t>
      </w:r>
      <w:r>
        <w:rPr>
          <w:rFonts w:ascii="Times New Roman" w:hAnsi="宋体" w:eastAsia="宋体" w:cs="Times New Roman"/>
          <w:bCs/>
          <w:color w:val="000000"/>
          <w:sz w:val="24"/>
        </w:rPr>
        <w:t>测试环境条件</w:t>
      </w:r>
    </w:p>
    <w:p w14:paraId="18534895">
      <w:pPr>
        <w:spacing w:line="360" w:lineRule="auto"/>
        <w:ind w:right="-91" w:firstLine="480" w:firstLineChars="200"/>
        <w:outlineLvl w:val="0"/>
        <w:rPr>
          <w:rFonts w:ascii="Times New Roman" w:hAnsi="Times New Roman" w:eastAsia="宋体" w:cs="Times New Roman"/>
          <w:bCs/>
          <w:color w:val="000000"/>
          <w:sz w:val="24"/>
          <w:szCs w:val="24"/>
        </w:rPr>
      </w:pPr>
      <w:r>
        <w:rPr>
          <w:rFonts w:ascii="Times New Roman" w:hAnsi="宋体" w:eastAsia="宋体" w:cs="Times New Roman"/>
          <w:sz w:val="24"/>
          <w:szCs w:val="24"/>
        </w:rPr>
        <w:t>环境温度：常温（通常在</w:t>
      </w:r>
      <w:r>
        <w:rPr>
          <w:rFonts w:ascii="Times New Roman" w:hAnsi="Times New Roman" w:eastAsia="宋体" w:cs="Times New Roman"/>
          <w:sz w:val="24"/>
          <w:szCs w:val="24"/>
        </w:rPr>
        <w:t>-10℃⁓40℃</w:t>
      </w:r>
      <w:r>
        <w:rPr>
          <w:rFonts w:ascii="Times New Roman" w:hAnsi="宋体" w:eastAsia="宋体" w:cs="Times New Roman"/>
          <w:sz w:val="24"/>
          <w:szCs w:val="24"/>
        </w:rPr>
        <w:t>，且温度变化率不超过</w:t>
      </w:r>
      <w:r>
        <w:rPr>
          <w:rFonts w:ascii="Times New Roman" w:hAnsi="Times New Roman" w:eastAsia="宋体" w:cs="Times New Roman"/>
          <w:sz w:val="24"/>
          <w:szCs w:val="24"/>
        </w:rPr>
        <w:t>5℃/h</w:t>
      </w:r>
      <w:r>
        <w:rPr>
          <w:rFonts w:ascii="Times New Roman" w:hAnsi="宋体" w:eastAsia="宋体" w:cs="Times New Roman"/>
          <w:sz w:val="24"/>
          <w:szCs w:val="24"/>
        </w:rPr>
        <w:t>）；相对湿度：常湿（通常</w:t>
      </w:r>
      <w:r>
        <w:rPr>
          <w:rFonts w:ascii="Times New Roman" w:hAnsi="Times New Roman" w:eastAsia="宋体" w:cs="Times New Roman"/>
          <w:sz w:val="24"/>
          <w:szCs w:val="24"/>
        </w:rPr>
        <w:t>≤85%</w:t>
      </w:r>
      <w:r>
        <w:rPr>
          <w:rFonts w:ascii="Times New Roman" w:hAnsi="宋体" w:eastAsia="宋体" w:cs="Times New Roman"/>
          <w:sz w:val="24"/>
          <w:szCs w:val="24"/>
        </w:rPr>
        <w:t>）。</w:t>
      </w:r>
    </w:p>
    <w:p w14:paraId="4E142F9B">
      <w:pPr>
        <w:spacing w:line="360" w:lineRule="auto"/>
        <w:rPr>
          <w:rFonts w:ascii="Times New Roman" w:hAnsi="Times New Roman" w:eastAsia="宋体" w:cs="Times New Roman"/>
          <w:bCs/>
          <w:color w:val="000000"/>
          <w:sz w:val="24"/>
        </w:rPr>
      </w:pPr>
      <w:r>
        <w:rPr>
          <w:rFonts w:ascii="Times New Roman" w:hAnsi="Times New Roman" w:eastAsia="宋体" w:cs="Times New Roman"/>
          <w:bCs/>
          <w:color w:val="000000"/>
          <w:sz w:val="24"/>
        </w:rPr>
        <w:t xml:space="preserve">1.3 </w:t>
      </w:r>
      <w:r>
        <w:rPr>
          <w:rFonts w:ascii="Times New Roman" w:hAnsi="宋体" w:eastAsia="宋体" w:cs="Times New Roman"/>
          <w:bCs/>
          <w:color w:val="000000"/>
          <w:sz w:val="24"/>
        </w:rPr>
        <w:t>测量标准</w:t>
      </w:r>
    </w:p>
    <w:p w14:paraId="77731EFA">
      <w:pPr>
        <w:spacing w:line="360" w:lineRule="auto"/>
        <w:ind w:firstLine="480" w:firstLineChars="200"/>
        <w:rPr>
          <w:rFonts w:ascii="Times New Roman" w:hAnsi="Times New Roman" w:eastAsia="宋体" w:cs="Times New Roman"/>
          <w:bCs/>
          <w:color w:val="000000"/>
          <w:sz w:val="24"/>
        </w:rPr>
      </w:pPr>
      <w:r>
        <w:rPr>
          <w:rFonts w:ascii="Times New Roman" w:hAnsi="Times New Roman" w:eastAsia="宋体" w:cs="Times New Roman"/>
          <w:bCs/>
          <w:color w:val="000000"/>
          <w:sz w:val="24"/>
        </w:rPr>
        <w:t>M</w:t>
      </w:r>
      <w:r>
        <w:rPr>
          <w:rFonts w:ascii="Times New Roman" w:hAnsi="Times New Roman" w:eastAsia="宋体" w:cs="Times New Roman"/>
          <w:bCs/>
          <w:color w:val="000000"/>
          <w:sz w:val="24"/>
          <w:vertAlign w:val="subscript"/>
        </w:rPr>
        <w:t>1</w:t>
      </w:r>
      <w:r>
        <w:rPr>
          <w:rFonts w:ascii="Times New Roman" w:hAnsi="宋体" w:eastAsia="宋体" w:cs="Times New Roman"/>
          <w:bCs/>
          <w:color w:val="000000"/>
          <w:sz w:val="24"/>
        </w:rPr>
        <w:t>等级砝码，测量范围：</w:t>
      </w:r>
      <w:r>
        <w:rPr>
          <w:rFonts w:hint="eastAsia" w:ascii="Times New Roman" w:hAnsi="Times New Roman" w:eastAsia="宋体" w:cs="Times New Roman"/>
          <w:bCs/>
          <w:color w:val="000000"/>
          <w:sz w:val="24"/>
        </w:rPr>
        <w:t>1</w:t>
      </w:r>
      <w:r>
        <w:rPr>
          <w:rFonts w:ascii="Times New Roman" w:hAnsi="Times New Roman" w:eastAsia="宋体" w:cs="Times New Roman"/>
          <w:bCs/>
          <w:color w:val="000000"/>
          <w:sz w:val="24"/>
        </w:rPr>
        <w:t>g</w:t>
      </w:r>
      <w:r>
        <w:rPr>
          <w:rFonts w:ascii="Times New Roman" w:hAnsi="宋体" w:eastAsia="宋体" w:cs="Times New Roman"/>
          <w:bCs/>
          <w:color w:val="000000"/>
          <w:sz w:val="24"/>
        </w:rPr>
        <w:t>～</w:t>
      </w:r>
      <w:r>
        <w:rPr>
          <w:rFonts w:hint="eastAsia" w:ascii="Times New Roman" w:hAnsi="Times New Roman" w:eastAsia="宋体" w:cs="Times New Roman"/>
          <w:bCs/>
          <w:color w:val="000000"/>
          <w:sz w:val="24"/>
        </w:rPr>
        <w:t>20</w:t>
      </w:r>
      <w:r>
        <w:rPr>
          <w:rFonts w:ascii="Times New Roman" w:hAnsi="Times New Roman" w:eastAsia="宋体" w:cs="Times New Roman"/>
          <w:bCs/>
          <w:color w:val="000000"/>
          <w:sz w:val="24"/>
        </w:rPr>
        <w:t>kg（含标称质量相当于</w:t>
      </w:r>
      <w:r>
        <w:rPr>
          <w:rFonts w:hint="eastAsia" w:ascii="Times New Roman" w:hAnsi="Times New Roman" w:eastAsia="宋体" w:cs="Times New Roman"/>
          <w:bCs/>
          <w:color w:val="000000"/>
          <w:sz w:val="24"/>
        </w:rPr>
        <w:t>0.1</w:t>
      </w:r>
      <w:r>
        <w:rPr>
          <w:rFonts w:hint="eastAsia" w:ascii="Times New Roman" w:hAnsi="Times New Roman" w:eastAsia="宋体" w:cs="Times New Roman"/>
          <w:bCs/>
          <w:i/>
          <w:color w:val="000000"/>
          <w:sz w:val="24"/>
        </w:rPr>
        <w:t>e</w:t>
      </w:r>
      <w:r>
        <w:rPr>
          <w:rFonts w:hint="eastAsia" w:ascii="Times New Roman" w:hAnsi="Times New Roman" w:eastAsia="宋体" w:cs="Times New Roman"/>
          <w:bCs/>
          <w:color w:val="000000"/>
          <w:sz w:val="24"/>
        </w:rPr>
        <w:t>的小砝码10个）</w:t>
      </w:r>
      <w:r>
        <w:rPr>
          <w:rFonts w:ascii="Times New Roman" w:hAnsi="宋体" w:eastAsia="宋体" w:cs="Times New Roman"/>
          <w:bCs/>
          <w:color w:val="000000"/>
          <w:sz w:val="24"/>
        </w:rPr>
        <w:t>。</w:t>
      </w:r>
    </w:p>
    <w:p w14:paraId="16785C93">
      <w:pPr>
        <w:pStyle w:val="3"/>
        <w:ind w:left="0" w:leftChars="0" w:right="-197" w:firstLine="0" w:firstLineChars="0"/>
        <w:rPr>
          <w:rFonts w:ascii="Times New Roman" w:hAnsi="Times New Roman"/>
          <w:bCs/>
          <w:color w:val="000000"/>
        </w:rPr>
      </w:pPr>
      <w:r>
        <w:rPr>
          <w:rFonts w:ascii="Times New Roman" w:hAnsi="Times New Roman"/>
          <w:bCs/>
          <w:color w:val="000000"/>
        </w:rPr>
        <w:t xml:space="preserve">1.4 </w:t>
      </w:r>
      <w:r>
        <w:rPr>
          <w:rFonts w:ascii="Times New Roman"/>
          <w:bCs/>
          <w:color w:val="000000"/>
        </w:rPr>
        <w:t>被测对象</w:t>
      </w:r>
    </w:p>
    <w:p w14:paraId="228441B4">
      <w:pPr>
        <w:pStyle w:val="3"/>
        <w:ind w:left="0" w:leftChars="0" w:right="-197" w:firstLine="480" w:firstLineChars="200"/>
        <w:rPr>
          <w:rFonts w:ascii="Times New Roman" w:hAnsi="Times New Roman"/>
          <w:bCs/>
          <w:color w:val="000000"/>
          <w:kern w:val="2"/>
          <w:szCs w:val="24"/>
        </w:rPr>
      </w:pPr>
      <w:r>
        <w:rPr>
          <w:rFonts w:ascii="Times New Roman"/>
          <w:bCs/>
          <w:color w:val="000000"/>
        </w:rPr>
        <w:t>最大秤量</w:t>
      </w:r>
      <w:r>
        <w:rPr>
          <w:rFonts w:hint="eastAsia" w:ascii="Times New Roman" w:hAnsi="Times New Roman"/>
          <w:bCs/>
          <w:color w:val="000000"/>
        </w:rPr>
        <w:t>30</w:t>
      </w:r>
      <w:r>
        <w:rPr>
          <w:rFonts w:ascii="Times New Roman" w:hAnsi="Times New Roman"/>
          <w:bCs/>
          <w:color w:val="000000"/>
        </w:rPr>
        <w:t>kg</w:t>
      </w:r>
      <w:r>
        <w:rPr>
          <w:rFonts w:ascii="Times New Roman"/>
          <w:bCs/>
          <w:color w:val="000000"/>
        </w:rPr>
        <w:t>，最小秤量</w:t>
      </w:r>
      <w:r>
        <w:rPr>
          <w:rFonts w:hint="eastAsia" w:ascii="Times New Roman" w:hAnsi="Times New Roman"/>
          <w:bCs/>
          <w:color w:val="000000"/>
        </w:rPr>
        <w:t>20</w:t>
      </w:r>
      <w:r>
        <w:rPr>
          <w:rFonts w:ascii="Times New Roman" w:hAnsi="Times New Roman"/>
          <w:bCs/>
          <w:color w:val="000000"/>
        </w:rPr>
        <w:t>0g</w:t>
      </w:r>
      <w:r>
        <w:rPr>
          <w:rFonts w:ascii="Times New Roman"/>
          <w:bCs/>
          <w:color w:val="000000"/>
        </w:rPr>
        <w:t>，检定分度值</w:t>
      </w:r>
      <w:r>
        <w:rPr>
          <w:rFonts w:ascii="Times New Roman" w:hAnsi="Times New Roman"/>
          <w:bCs/>
          <w:i/>
          <w:color w:val="000000"/>
        </w:rPr>
        <w:t>e</w:t>
      </w:r>
      <w:r>
        <w:rPr>
          <w:rFonts w:ascii="Times New Roman"/>
          <w:bCs/>
          <w:color w:val="000000"/>
        </w:rPr>
        <w:t>＝</w:t>
      </w:r>
      <w:r>
        <w:rPr>
          <w:rFonts w:hint="eastAsia" w:ascii="Times New Roman" w:hAnsi="Times New Roman"/>
          <w:bCs/>
          <w:color w:val="000000"/>
        </w:rPr>
        <w:t>10</w:t>
      </w:r>
      <w:r>
        <w:rPr>
          <w:rFonts w:ascii="Times New Roman" w:hAnsi="Times New Roman"/>
          <w:bCs/>
          <w:color w:val="000000"/>
        </w:rPr>
        <w:t>g</w:t>
      </w:r>
      <w:r>
        <w:rPr>
          <w:rFonts w:ascii="Times New Roman"/>
          <w:bCs/>
          <w:color w:val="000000"/>
        </w:rPr>
        <w:t>，准确度等级为</w:t>
      </w:r>
      <w:r>
        <w:rPr>
          <w:rFonts w:ascii="Times New Roman" w:hAnsi="Times New Roman"/>
          <w:bCs/>
          <w:color w:val="000000"/>
          <w:kern w:val="2"/>
          <w:szCs w:val="24"/>
        </w:rPr>
        <w:drawing>
          <wp:inline distT="0" distB="0" distL="0" distR="0">
            <wp:extent cx="276860" cy="152400"/>
            <wp:effectExtent l="19050" t="0" r="8890" b="0"/>
            <wp:docPr id="3" name="图片 15" descr="classe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descr="classeIII"/>
                    <pic:cNvPicPr>
                      <a:picLocks noChangeAspect="1" noChangeArrowheads="1"/>
                    </pic:cNvPicPr>
                  </pic:nvPicPr>
                  <pic:blipFill>
                    <a:blip r:embed="rId5" cstate="print"/>
                    <a:srcRect/>
                    <a:stretch>
                      <a:fillRect/>
                    </a:stretch>
                  </pic:blipFill>
                  <pic:spPr>
                    <a:xfrm>
                      <a:off x="0" y="0"/>
                      <a:ext cx="276860" cy="152400"/>
                    </a:xfrm>
                    <a:prstGeom prst="rect">
                      <a:avLst/>
                    </a:prstGeom>
                    <a:noFill/>
                    <a:ln w="9525">
                      <a:noFill/>
                      <a:miter lim="800000"/>
                      <a:headEnd/>
                      <a:tailEnd/>
                    </a:ln>
                  </pic:spPr>
                </pic:pic>
              </a:graphicData>
            </a:graphic>
          </wp:inline>
        </w:drawing>
      </w:r>
      <w:r>
        <w:rPr>
          <w:rFonts w:ascii="Times New Roman"/>
          <w:bCs/>
          <w:color w:val="000000"/>
        </w:rPr>
        <w:t>级</w:t>
      </w:r>
      <w:r>
        <w:rPr>
          <w:rFonts w:ascii="Times New Roman"/>
          <w:bCs/>
          <w:color w:val="000000"/>
          <w:kern w:val="2"/>
          <w:szCs w:val="24"/>
        </w:rPr>
        <w:t>的数字指示秤。</w:t>
      </w:r>
    </w:p>
    <w:p w14:paraId="46D9691D">
      <w:pPr>
        <w:spacing w:line="360" w:lineRule="auto"/>
        <w:rPr>
          <w:rFonts w:ascii="Times New Roman" w:hAnsi="Times New Roman" w:eastAsia="宋体" w:cs="Times New Roman"/>
          <w:bCs/>
          <w:color w:val="000000"/>
          <w:sz w:val="24"/>
        </w:rPr>
      </w:pPr>
      <w:r>
        <w:rPr>
          <w:rFonts w:ascii="Times New Roman" w:hAnsi="Times New Roman" w:eastAsia="宋体" w:cs="Times New Roman"/>
          <w:bCs/>
          <w:color w:val="000000"/>
          <w:sz w:val="24"/>
        </w:rPr>
        <w:t xml:space="preserve">1.5  </w:t>
      </w:r>
      <w:r>
        <w:rPr>
          <w:rFonts w:ascii="Times New Roman" w:hAnsi="宋体" w:eastAsia="宋体" w:cs="Times New Roman"/>
          <w:bCs/>
          <w:color w:val="000000"/>
          <w:sz w:val="24"/>
        </w:rPr>
        <w:t>测量过程</w:t>
      </w:r>
    </w:p>
    <w:p w14:paraId="1DA24565">
      <w:pPr>
        <w:pStyle w:val="3"/>
        <w:ind w:left="0" w:leftChars="0" w:right="-197" w:firstLine="480" w:firstLineChars="0"/>
        <w:rPr>
          <w:rFonts w:ascii="Times New Roman" w:hAnsi="Times New Roman"/>
          <w:bCs/>
          <w:color w:val="000000"/>
          <w:kern w:val="2"/>
          <w:szCs w:val="24"/>
        </w:rPr>
      </w:pPr>
      <w:r>
        <w:rPr>
          <w:rFonts w:ascii="Times New Roman"/>
          <w:bCs/>
          <w:color w:val="000000"/>
          <w:kern w:val="2"/>
          <w:szCs w:val="24"/>
        </w:rPr>
        <w:t>数字指示秤的示值误差测量是在其承载器上直接加卸载载荷</w:t>
      </w:r>
      <w:r>
        <w:rPr>
          <w:rFonts w:ascii="Times New Roman" w:hAnsi="Times New Roman"/>
          <w:bCs/>
          <w:i/>
          <w:color w:val="000000"/>
          <w:kern w:val="2"/>
          <w:szCs w:val="24"/>
        </w:rPr>
        <w:t>L</w:t>
      </w:r>
      <w:r>
        <w:rPr>
          <w:rFonts w:ascii="Times New Roman"/>
          <w:bCs/>
          <w:color w:val="000000"/>
          <w:kern w:val="2"/>
          <w:szCs w:val="24"/>
        </w:rPr>
        <w:t>，通过找闪变点的方法确定其化整前的示值</w:t>
      </w:r>
      <w:r>
        <w:rPr>
          <w:rFonts w:ascii="Times New Roman" w:hAnsi="Times New Roman"/>
          <w:bCs/>
          <w:i/>
          <w:color w:val="000000"/>
          <w:kern w:val="2"/>
          <w:szCs w:val="24"/>
        </w:rPr>
        <w:t>P</w:t>
      </w:r>
      <w:r>
        <w:rPr>
          <w:rFonts w:ascii="Times New Roman"/>
          <w:bCs/>
          <w:color w:val="000000"/>
          <w:kern w:val="2"/>
          <w:szCs w:val="24"/>
        </w:rPr>
        <w:t>，计算</w:t>
      </w:r>
      <w:r>
        <w:rPr>
          <w:rFonts w:ascii="Times New Roman" w:hAnsi="Times New Roman"/>
          <w:bCs/>
          <w:i/>
          <w:color w:val="000000"/>
          <w:kern w:val="2"/>
          <w:szCs w:val="24"/>
        </w:rPr>
        <w:t>P</w:t>
      </w:r>
      <w:r>
        <w:rPr>
          <w:rFonts w:ascii="Times New Roman"/>
          <w:bCs/>
          <w:color w:val="000000"/>
          <w:kern w:val="2"/>
          <w:szCs w:val="24"/>
        </w:rPr>
        <w:t>与</w:t>
      </w:r>
      <w:r>
        <w:rPr>
          <w:rFonts w:ascii="Times New Roman" w:hAnsi="Times New Roman"/>
          <w:bCs/>
          <w:i/>
          <w:color w:val="000000"/>
          <w:kern w:val="2"/>
          <w:szCs w:val="24"/>
        </w:rPr>
        <w:t>L</w:t>
      </w:r>
      <w:r>
        <w:rPr>
          <w:rFonts w:ascii="Times New Roman"/>
          <w:bCs/>
          <w:color w:val="000000"/>
          <w:kern w:val="2"/>
          <w:szCs w:val="24"/>
        </w:rPr>
        <w:t>之差，即为该数字指示秤的示值误差</w:t>
      </w:r>
      <w:r>
        <w:rPr>
          <w:rFonts w:ascii="Times New Roman" w:hAnsi="Times New Roman"/>
          <w:bCs/>
          <w:i/>
          <w:color w:val="000000"/>
          <w:kern w:val="2"/>
          <w:szCs w:val="24"/>
        </w:rPr>
        <w:t>E</w:t>
      </w:r>
      <w:r>
        <w:rPr>
          <w:rFonts w:ascii="Times New Roman"/>
          <w:bCs/>
          <w:color w:val="000000"/>
          <w:kern w:val="2"/>
          <w:szCs w:val="24"/>
        </w:rPr>
        <w:t>。</w:t>
      </w:r>
    </w:p>
    <w:p w14:paraId="754CEE95">
      <w:pPr>
        <w:pStyle w:val="3"/>
        <w:ind w:left="0" w:leftChars="0" w:right="-197" w:firstLine="0" w:firstLineChars="0"/>
        <w:rPr>
          <w:rFonts w:ascii="Times New Roman" w:hAnsi="Times New Roman"/>
          <w:bCs/>
          <w:color w:val="000000"/>
          <w:kern w:val="2"/>
          <w:szCs w:val="24"/>
        </w:rPr>
      </w:pPr>
      <w:r>
        <w:rPr>
          <w:rFonts w:ascii="Times New Roman" w:hAnsi="Times New Roman"/>
          <w:bCs/>
          <w:color w:val="000000"/>
          <w:kern w:val="2"/>
          <w:szCs w:val="24"/>
        </w:rPr>
        <w:t xml:space="preserve">1.6  </w:t>
      </w:r>
      <w:r>
        <w:rPr>
          <w:rFonts w:ascii="Times New Roman"/>
          <w:bCs/>
          <w:color w:val="000000"/>
          <w:kern w:val="2"/>
          <w:szCs w:val="24"/>
        </w:rPr>
        <w:t>评定结果的使用</w:t>
      </w:r>
    </w:p>
    <w:p w14:paraId="2369C17E">
      <w:pPr>
        <w:pStyle w:val="3"/>
        <w:ind w:left="0" w:leftChars="0" w:right="-197" w:firstLine="480" w:firstLineChars="200"/>
        <w:rPr>
          <w:rFonts w:ascii="Times New Roman" w:hAnsi="Times New Roman"/>
          <w:bCs/>
          <w:color w:val="000000"/>
          <w:kern w:val="2"/>
          <w:szCs w:val="24"/>
        </w:rPr>
      </w:pPr>
      <w:r>
        <w:rPr>
          <w:rFonts w:ascii="Times New Roman"/>
          <w:bCs/>
          <w:color w:val="000000"/>
          <w:kern w:val="2"/>
          <w:szCs w:val="24"/>
        </w:rPr>
        <w:t>本不确定度针对</w:t>
      </w:r>
      <w:r>
        <w:rPr>
          <w:rFonts w:ascii="Times New Roman"/>
          <w:bCs/>
          <w:color w:val="000000"/>
        </w:rPr>
        <w:t>最大秤量为</w:t>
      </w:r>
      <w:r>
        <w:rPr>
          <w:rFonts w:hint="eastAsia" w:ascii="Times New Roman" w:hAnsi="Times New Roman"/>
          <w:bCs/>
          <w:color w:val="000000"/>
        </w:rPr>
        <w:t>30</w:t>
      </w:r>
      <w:r>
        <w:rPr>
          <w:rFonts w:ascii="Times New Roman" w:hAnsi="Times New Roman"/>
          <w:bCs/>
          <w:color w:val="000000"/>
        </w:rPr>
        <w:t>kg</w:t>
      </w:r>
      <w:r>
        <w:rPr>
          <w:rFonts w:ascii="Times New Roman"/>
          <w:bCs/>
          <w:color w:val="000000"/>
        </w:rPr>
        <w:t>，检定分度值</w:t>
      </w:r>
      <w:r>
        <w:rPr>
          <w:rFonts w:ascii="Times New Roman" w:hAnsi="Times New Roman"/>
          <w:bCs/>
          <w:i/>
          <w:color w:val="000000"/>
        </w:rPr>
        <w:t>e</w:t>
      </w:r>
      <w:r>
        <w:rPr>
          <w:rFonts w:ascii="Times New Roman" w:hAnsi="Times New Roman"/>
          <w:bCs/>
          <w:color w:val="000000"/>
        </w:rPr>
        <w:t>=</w:t>
      </w:r>
      <w:r>
        <w:rPr>
          <w:rFonts w:hint="eastAsia" w:ascii="Times New Roman" w:hAnsi="Times New Roman"/>
          <w:bCs/>
          <w:color w:val="000000"/>
        </w:rPr>
        <w:t>10</w:t>
      </w:r>
      <w:r>
        <w:rPr>
          <w:rFonts w:ascii="Times New Roman" w:hAnsi="Times New Roman"/>
          <w:bCs/>
          <w:color w:val="000000"/>
        </w:rPr>
        <w:t>g</w:t>
      </w:r>
      <w:r>
        <w:rPr>
          <w:rFonts w:ascii="Times New Roman"/>
          <w:bCs/>
          <w:color w:val="000000"/>
        </w:rPr>
        <w:t>，准确度等级为</w:t>
      </w:r>
      <w:r>
        <w:rPr>
          <w:rFonts w:ascii="Times New Roman" w:hAnsi="Times New Roman"/>
          <w:bCs/>
          <w:color w:val="000000"/>
        </w:rPr>
        <w:drawing>
          <wp:inline distT="0" distB="0" distL="0" distR="0">
            <wp:extent cx="276860" cy="152400"/>
            <wp:effectExtent l="19050" t="0" r="8890" b="0"/>
            <wp:docPr id="4" name="图片 15" descr="classe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descr="classeIII"/>
                    <pic:cNvPicPr>
                      <a:picLocks noChangeAspect="1" noChangeArrowheads="1"/>
                    </pic:cNvPicPr>
                  </pic:nvPicPr>
                  <pic:blipFill>
                    <a:blip r:embed="rId5" cstate="print"/>
                    <a:srcRect/>
                    <a:stretch>
                      <a:fillRect/>
                    </a:stretch>
                  </pic:blipFill>
                  <pic:spPr>
                    <a:xfrm>
                      <a:off x="0" y="0"/>
                      <a:ext cx="276860" cy="152400"/>
                    </a:xfrm>
                    <a:prstGeom prst="rect">
                      <a:avLst/>
                    </a:prstGeom>
                    <a:noFill/>
                    <a:ln w="9525">
                      <a:noFill/>
                      <a:miter lim="800000"/>
                      <a:headEnd/>
                      <a:tailEnd/>
                    </a:ln>
                  </pic:spPr>
                </pic:pic>
              </a:graphicData>
            </a:graphic>
          </wp:inline>
        </w:drawing>
      </w:r>
      <w:r>
        <w:rPr>
          <w:rFonts w:ascii="Times New Roman"/>
          <w:bCs/>
          <w:color w:val="000000"/>
        </w:rPr>
        <w:t>级的</w:t>
      </w:r>
      <w:r>
        <w:rPr>
          <w:rFonts w:ascii="Times New Roman"/>
          <w:bCs/>
        </w:rPr>
        <w:t>数字指示秤</w:t>
      </w:r>
      <w:r>
        <w:rPr>
          <w:rFonts w:ascii="Times New Roman"/>
          <w:bCs/>
          <w:color w:val="000000"/>
        </w:rPr>
        <w:t>。</w:t>
      </w:r>
      <w:r>
        <w:rPr>
          <w:rFonts w:ascii="Times New Roman"/>
          <w:bCs/>
          <w:color w:val="000000"/>
          <w:kern w:val="2"/>
          <w:szCs w:val="24"/>
        </w:rPr>
        <w:t>由于</w:t>
      </w:r>
      <w:r>
        <w:rPr>
          <w:rFonts w:ascii="Times New Roman" w:hAnsi="Times New Roman"/>
          <w:bCs/>
          <w:color w:val="000000"/>
          <w:kern w:val="2"/>
          <w:szCs w:val="24"/>
        </w:rPr>
        <w:t>500e</w:t>
      </w:r>
      <w:r>
        <w:rPr>
          <w:rFonts w:ascii="Times New Roman"/>
          <w:bCs/>
          <w:color w:val="000000"/>
          <w:kern w:val="2"/>
          <w:szCs w:val="24"/>
        </w:rPr>
        <w:t>和</w:t>
      </w:r>
      <w:r>
        <w:rPr>
          <w:rFonts w:ascii="Times New Roman" w:hAnsi="Times New Roman"/>
          <w:bCs/>
          <w:color w:val="000000"/>
          <w:kern w:val="2"/>
          <w:szCs w:val="24"/>
        </w:rPr>
        <w:t>2000</w:t>
      </w:r>
      <w:r>
        <w:rPr>
          <w:rFonts w:ascii="Times New Roman" w:hAnsi="Times New Roman"/>
          <w:bCs/>
          <w:i/>
          <w:color w:val="000000"/>
          <w:kern w:val="2"/>
          <w:szCs w:val="24"/>
        </w:rPr>
        <w:t>e</w:t>
      </w:r>
      <w:r>
        <w:rPr>
          <w:rFonts w:ascii="Times New Roman"/>
          <w:bCs/>
          <w:color w:val="000000"/>
          <w:kern w:val="2"/>
          <w:szCs w:val="24"/>
        </w:rPr>
        <w:t>两个秤量点是最大允许误差改变的秤量点，因此，在整个测量范围内，分</w:t>
      </w:r>
      <w:r>
        <w:rPr>
          <w:rFonts w:ascii="Times New Roman"/>
          <w:bCs/>
          <w:color w:val="000000"/>
        </w:rPr>
        <w:t>别选择</w:t>
      </w:r>
      <w:r>
        <w:rPr>
          <w:rFonts w:ascii="Times New Roman" w:hAnsi="Times New Roman"/>
          <w:bCs/>
          <w:color w:val="000000"/>
        </w:rPr>
        <w:t>500</w:t>
      </w:r>
      <w:r>
        <w:rPr>
          <w:rFonts w:ascii="Times New Roman" w:hAnsi="Times New Roman"/>
          <w:bCs/>
          <w:i/>
          <w:color w:val="000000"/>
        </w:rPr>
        <w:t>e</w:t>
      </w:r>
      <w:r>
        <w:rPr>
          <w:rFonts w:ascii="Times New Roman"/>
          <w:bCs/>
          <w:color w:val="000000"/>
        </w:rPr>
        <w:t>（</w:t>
      </w:r>
      <w:r>
        <w:rPr>
          <w:rFonts w:hint="eastAsia" w:ascii="Times New Roman" w:hAnsi="Times New Roman"/>
          <w:bCs/>
          <w:color w:val="000000"/>
        </w:rPr>
        <w:t>5</w:t>
      </w:r>
      <w:r>
        <w:rPr>
          <w:rFonts w:ascii="Times New Roman" w:hAnsi="Times New Roman"/>
          <w:bCs/>
          <w:color w:val="000000"/>
        </w:rPr>
        <w:t>kg</w:t>
      </w:r>
      <w:r>
        <w:rPr>
          <w:rFonts w:ascii="Times New Roman"/>
          <w:bCs/>
          <w:color w:val="000000"/>
        </w:rPr>
        <w:t>）、</w:t>
      </w:r>
      <w:r>
        <w:rPr>
          <w:rFonts w:ascii="Times New Roman" w:hAnsi="Times New Roman"/>
          <w:bCs/>
          <w:color w:val="000000"/>
        </w:rPr>
        <w:t>2000</w:t>
      </w:r>
      <w:r>
        <w:rPr>
          <w:rFonts w:ascii="Times New Roman" w:hAnsi="Times New Roman"/>
          <w:bCs/>
          <w:i/>
          <w:color w:val="000000"/>
        </w:rPr>
        <w:t>e</w:t>
      </w:r>
      <w:r>
        <w:rPr>
          <w:rFonts w:ascii="Times New Roman"/>
          <w:bCs/>
          <w:color w:val="000000"/>
        </w:rPr>
        <w:t>（</w:t>
      </w:r>
      <w:r>
        <w:rPr>
          <w:rFonts w:hint="eastAsia" w:ascii="Times New Roman" w:hAnsi="Times New Roman"/>
          <w:bCs/>
          <w:color w:val="000000"/>
        </w:rPr>
        <w:t>20</w:t>
      </w:r>
      <w:r>
        <w:rPr>
          <w:rFonts w:ascii="Times New Roman" w:hAnsi="Times New Roman"/>
          <w:bCs/>
          <w:color w:val="000000"/>
        </w:rPr>
        <w:t>kg</w:t>
      </w:r>
      <w:r>
        <w:rPr>
          <w:rFonts w:ascii="Times New Roman"/>
          <w:bCs/>
          <w:color w:val="000000"/>
        </w:rPr>
        <w:t>）以及最大秤量（</w:t>
      </w:r>
      <w:r>
        <w:rPr>
          <w:rFonts w:hint="eastAsia" w:ascii="Times New Roman" w:hAnsi="Times New Roman"/>
          <w:bCs/>
          <w:color w:val="000000"/>
        </w:rPr>
        <w:t>30</w:t>
      </w:r>
      <w:r>
        <w:rPr>
          <w:rFonts w:ascii="Times New Roman" w:hAnsi="Times New Roman"/>
          <w:bCs/>
          <w:color w:val="000000"/>
        </w:rPr>
        <w:t>kg</w:t>
      </w:r>
      <w:r>
        <w:rPr>
          <w:rFonts w:ascii="Times New Roman"/>
          <w:bCs/>
          <w:color w:val="000000"/>
        </w:rPr>
        <w:t>）测量点进行。在符合上述条件下的测量，一般可直接使用本不确定度</w:t>
      </w:r>
      <w:r>
        <w:rPr>
          <w:rFonts w:ascii="Times New Roman"/>
          <w:bCs/>
          <w:color w:val="000000"/>
          <w:kern w:val="2"/>
          <w:szCs w:val="24"/>
        </w:rPr>
        <w:t>评定结果，其他秤量点的示值误差不确定度评定可参照本评定方法。</w:t>
      </w:r>
    </w:p>
    <w:p w14:paraId="2B30BFE3">
      <w:pPr>
        <w:pStyle w:val="3"/>
        <w:ind w:left="0" w:leftChars="0" w:right="-197" w:firstLine="480" w:firstLineChars="200"/>
        <w:rPr>
          <w:rFonts w:ascii="Times New Roman" w:hAnsi="Times New Roman"/>
          <w:bCs/>
          <w:color w:val="000000"/>
          <w:kern w:val="2"/>
          <w:szCs w:val="24"/>
        </w:rPr>
      </w:pPr>
    </w:p>
    <w:p w14:paraId="083E3B63">
      <w:pPr>
        <w:rPr>
          <w:rFonts w:hint="eastAsia" w:asciiTheme="minorEastAsia" w:hAnsiTheme="minorEastAsia"/>
          <w:b/>
          <w:kern w:val="44"/>
          <w:sz w:val="30"/>
          <w:szCs w:val="30"/>
        </w:rPr>
      </w:pPr>
      <w:r>
        <w:rPr>
          <w:rFonts w:hint="eastAsia" w:asciiTheme="minorEastAsia" w:hAnsiTheme="minorEastAsia"/>
          <w:b/>
          <w:kern w:val="44"/>
          <w:sz w:val="30"/>
          <w:szCs w:val="30"/>
        </w:rPr>
        <w:t>2</w:t>
      </w:r>
      <w:r>
        <w:rPr>
          <w:rFonts w:asciiTheme="minorEastAsia" w:hAnsiTheme="minorEastAsia"/>
          <w:b/>
          <w:kern w:val="44"/>
          <w:sz w:val="30"/>
          <w:szCs w:val="30"/>
        </w:rPr>
        <w:t>.</w:t>
      </w:r>
      <w:r>
        <w:rPr>
          <w:rFonts w:hint="eastAsia" w:asciiTheme="minorEastAsia" w:hAnsiTheme="minorEastAsia"/>
          <w:b/>
          <w:kern w:val="44"/>
          <w:sz w:val="30"/>
          <w:szCs w:val="30"/>
        </w:rPr>
        <w:t>测量模型</w:t>
      </w:r>
    </w:p>
    <w:p w14:paraId="56790939">
      <w:pPr>
        <w:spacing w:line="360" w:lineRule="auto"/>
        <w:ind w:left="561" w:right="556" w:firstLine="561"/>
        <w:jc w:val="left"/>
        <w:rPr>
          <w:rFonts w:hint="eastAsia"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position w:val="-6"/>
          <w:sz w:val="28"/>
          <w:szCs w:val="28"/>
        </w:rPr>
        <w:object>
          <v:shape id="_x0000_i1085" o:spt="75" type="#_x0000_t75" style="height:17.7pt;width:124.75pt;" o:ole="t" filled="f" o:preferrelative="t" stroked="f" coordsize="21600,21600">
            <v:path/>
            <v:fill on="f" focussize="0,0"/>
            <v:stroke on="f" joinstyle="miter"/>
            <v:imagedata r:id="rId10" o:title=""/>
            <o:lock v:ext="edit" aspectratio="t"/>
            <w10:wrap type="none"/>
            <w10:anchorlock/>
          </v:shape>
          <o:OLEObject Type="Embed" ProgID="Equation.3" ShapeID="_x0000_i1085" DrawAspect="Content" ObjectID="_1468075828" r:id="rId176">
            <o:LockedField>false</o:LockedField>
          </o:OLEObject>
        </w:object>
      </w:r>
      <w:r>
        <w:rPr>
          <w:rFonts w:hint="eastAsia" w:asciiTheme="minorEastAsia" w:hAnsiTheme="minorEastAsia"/>
          <w:sz w:val="28"/>
          <w:szCs w:val="28"/>
        </w:rPr>
        <w:t xml:space="preserve">                          （1）                       </w:t>
      </w:r>
    </w:p>
    <w:p w14:paraId="7C63BBC0">
      <w:pPr>
        <w:spacing w:line="360" w:lineRule="auto"/>
        <w:ind w:right="556"/>
        <w:rPr>
          <w:rFonts w:hint="eastAsia"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t>式中：</w:t>
      </w:r>
      <w:r>
        <w:rPr>
          <w:rFonts w:asciiTheme="minorEastAsia" w:hAnsiTheme="minorEastAsia"/>
          <w:i/>
          <w:sz w:val="28"/>
          <w:szCs w:val="28"/>
        </w:rPr>
        <w:t>E</w:t>
      </w:r>
      <w:r>
        <w:rPr>
          <w:rFonts w:asciiTheme="minorEastAsia" w:hAnsiTheme="minorEastAsia"/>
          <w:sz w:val="28"/>
          <w:szCs w:val="28"/>
        </w:rPr>
        <w:t>—</w:t>
      </w:r>
      <w:r>
        <w:rPr>
          <w:rFonts w:hint="eastAsia" w:asciiTheme="minorEastAsia" w:hAnsiTheme="minorEastAsia"/>
          <w:sz w:val="28"/>
          <w:szCs w:val="28"/>
        </w:rPr>
        <w:t>化整前的</w:t>
      </w:r>
      <w:r>
        <w:rPr>
          <w:rFonts w:asciiTheme="minorEastAsia" w:hAnsiTheme="minorEastAsia"/>
          <w:sz w:val="28"/>
          <w:szCs w:val="28"/>
        </w:rPr>
        <w:t>误差</w:t>
      </w:r>
      <w:r>
        <w:rPr>
          <w:rFonts w:hint="eastAsia" w:asciiTheme="minorEastAsia" w:hAnsiTheme="minorEastAsia"/>
          <w:sz w:val="28"/>
          <w:szCs w:val="28"/>
        </w:rPr>
        <w:t>，g</w:t>
      </w:r>
      <w:r>
        <w:rPr>
          <w:rFonts w:asciiTheme="minorEastAsia" w:hAnsiTheme="minorEastAsia"/>
          <w:sz w:val="28"/>
          <w:szCs w:val="28"/>
        </w:rPr>
        <w:t>；</w:t>
      </w:r>
    </w:p>
    <w:p w14:paraId="1926B21C">
      <w:pPr>
        <w:spacing w:line="360" w:lineRule="auto"/>
        <w:ind w:left="561" w:right="556" w:firstLine="561"/>
        <w:rPr>
          <w:rFonts w:hint="eastAsia"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i/>
          <w:sz w:val="28"/>
          <w:szCs w:val="28"/>
        </w:rPr>
        <w:t>I</w:t>
      </w:r>
      <w:r>
        <w:rPr>
          <w:rFonts w:asciiTheme="minorEastAsia" w:hAnsiTheme="minorEastAsia"/>
          <w:sz w:val="28"/>
          <w:szCs w:val="28"/>
        </w:rPr>
        <w:t>—示值</w:t>
      </w:r>
      <w:r>
        <w:rPr>
          <w:rFonts w:hint="eastAsia" w:asciiTheme="minorEastAsia" w:hAnsiTheme="minorEastAsia"/>
          <w:sz w:val="28"/>
          <w:szCs w:val="28"/>
        </w:rPr>
        <w:t>，kg；</w:t>
      </w:r>
    </w:p>
    <w:p w14:paraId="7C8B8B4C">
      <w:pPr>
        <w:spacing w:line="360" w:lineRule="auto"/>
        <w:ind w:left="561" w:right="556" w:firstLine="561"/>
        <w:rPr>
          <w:rFonts w:hint="eastAsia" w:asciiTheme="minorEastAsia" w:hAnsiTheme="minorEastAsia"/>
          <w:sz w:val="28"/>
          <w:szCs w:val="28"/>
        </w:rPr>
      </w:pPr>
      <w:r>
        <w:rPr>
          <w:rFonts w:hint="eastAsia" w:asciiTheme="minorEastAsia" w:hAnsiTheme="minorEastAsia"/>
          <w:i/>
          <w:sz w:val="28"/>
          <w:szCs w:val="28"/>
        </w:rPr>
        <w:t xml:space="preserve"> L</w:t>
      </w:r>
      <w:r>
        <w:rPr>
          <w:rFonts w:asciiTheme="minorEastAsia" w:hAnsiTheme="minorEastAsia"/>
          <w:sz w:val="28"/>
          <w:szCs w:val="28"/>
        </w:rPr>
        <w:t>—</w:t>
      </w:r>
      <w:r>
        <w:rPr>
          <w:rFonts w:hint="eastAsia" w:asciiTheme="minorEastAsia" w:hAnsiTheme="minorEastAsia"/>
          <w:sz w:val="28"/>
          <w:szCs w:val="28"/>
        </w:rPr>
        <w:t>载荷，kg</w:t>
      </w:r>
      <w:r>
        <w:rPr>
          <w:rFonts w:asciiTheme="minorEastAsia" w:hAnsiTheme="minorEastAsia"/>
          <w:sz w:val="28"/>
          <w:szCs w:val="28"/>
        </w:rPr>
        <w:t>；</w:t>
      </w:r>
    </w:p>
    <w:p w14:paraId="106BEC7B">
      <w:pPr>
        <w:spacing w:line="360" w:lineRule="auto"/>
        <w:ind w:left="561" w:right="556" w:firstLine="561"/>
        <w:rPr>
          <w:rFonts w:hint="eastAsia" w:asciiTheme="minorEastAsia" w:hAnsiTheme="minorEastAsia"/>
          <w:sz w:val="28"/>
          <w:szCs w:val="28"/>
        </w:rPr>
      </w:pPr>
      <w:r>
        <w:rPr>
          <w:rFonts w:hint="eastAsia" w:asciiTheme="minorEastAsia" w:hAnsiTheme="minorEastAsia"/>
          <w:i/>
          <w:sz w:val="28"/>
          <w:szCs w:val="28"/>
        </w:rPr>
        <w:t xml:space="preserve"> </w:t>
      </w:r>
      <w:r>
        <w:rPr>
          <w:rFonts w:asciiTheme="minorEastAsia" w:hAnsiTheme="minorEastAsia"/>
          <w:i/>
          <w:sz w:val="28"/>
          <w:szCs w:val="28"/>
        </w:rPr>
        <w:t>e</w:t>
      </w:r>
      <w:r>
        <w:rPr>
          <w:rFonts w:asciiTheme="minorEastAsia" w:hAnsiTheme="minorEastAsia"/>
          <w:sz w:val="28"/>
          <w:szCs w:val="28"/>
        </w:rPr>
        <w:t>—</w:t>
      </w:r>
      <w:r>
        <w:rPr>
          <w:rFonts w:hint="eastAsia" w:asciiTheme="minorEastAsia" w:hAnsiTheme="minorEastAsia"/>
          <w:sz w:val="28"/>
          <w:szCs w:val="28"/>
        </w:rPr>
        <w:t>检定</w:t>
      </w:r>
      <w:r>
        <w:rPr>
          <w:rFonts w:asciiTheme="minorEastAsia" w:hAnsiTheme="minorEastAsia"/>
          <w:sz w:val="28"/>
          <w:szCs w:val="28"/>
        </w:rPr>
        <w:t>分度值</w:t>
      </w:r>
      <w:r>
        <w:rPr>
          <w:rFonts w:hint="eastAsia" w:asciiTheme="minorEastAsia" w:hAnsiTheme="minorEastAsia"/>
          <w:sz w:val="28"/>
          <w:szCs w:val="28"/>
        </w:rPr>
        <w:t>，g；</w:t>
      </w:r>
    </w:p>
    <w:p w14:paraId="175BE68E">
      <w:pPr>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t>Δ</w:t>
      </w:r>
      <w:r>
        <w:rPr>
          <w:rFonts w:asciiTheme="minorEastAsia" w:hAnsiTheme="minorEastAsia"/>
          <w:i/>
          <w:sz w:val="28"/>
          <w:szCs w:val="28"/>
        </w:rPr>
        <w:t>L</w:t>
      </w:r>
      <w:r>
        <w:rPr>
          <w:rFonts w:asciiTheme="minorEastAsia" w:hAnsiTheme="minorEastAsia"/>
          <w:sz w:val="28"/>
          <w:szCs w:val="28"/>
        </w:rPr>
        <w:t>—附加</w:t>
      </w:r>
      <w:r>
        <w:rPr>
          <w:rFonts w:hint="eastAsia" w:asciiTheme="minorEastAsia" w:hAnsiTheme="minorEastAsia"/>
          <w:sz w:val="28"/>
          <w:szCs w:val="28"/>
        </w:rPr>
        <w:t xml:space="preserve">砝码，g </w:t>
      </w:r>
    </w:p>
    <w:p w14:paraId="3BA88E15">
      <w:pPr>
        <w:rPr>
          <w:rFonts w:hint="eastAsia" w:asciiTheme="minorEastAsia" w:hAnsiTheme="minorEastAsia"/>
          <w:b/>
          <w:kern w:val="44"/>
          <w:sz w:val="30"/>
          <w:szCs w:val="30"/>
        </w:rPr>
      </w:pPr>
      <w:r>
        <w:rPr>
          <w:rFonts w:asciiTheme="minorEastAsia" w:hAnsiTheme="minorEastAsia"/>
          <w:b/>
          <w:kern w:val="44"/>
          <w:sz w:val="30"/>
          <w:szCs w:val="30"/>
        </w:rPr>
        <w:t>3</w:t>
      </w:r>
      <w:r>
        <w:rPr>
          <w:rFonts w:hint="eastAsia" w:asciiTheme="minorEastAsia" w:hAnsiTheme="minorEastAsia"/>
          <w:b/>
          <w:kern w:val="44"/>
          <w:sz w:val="30"/>
          <w:szCs w:val="30"/>
        </w:rPr>
        <w:t>.</w:t>
      </w:r>
      <w:r>
        <w:rPr>
          <w:rFonts w:asciiTheme="minorEastAsia" w:hAnsiTheme="minorEastAsia"/>
          <w:b/>
          <w:kern w:val="44"/>
          <w:sz w:val="30"/>
          <w:szCs w:val="30"/>
        </w:rPr>
        <w:t>方差和灵敏系数</w:t>
      </w:r>
    </w:p>
    <w:p w14:paraId="4C5F93D2">
      <w:pPr>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r>
        <w:rPr>
          <w:rFonts w:cs="Arial" w:asciiTheme="minorEastAsia" w:hAnsiTheme="minorEastAsia"/>
          <w:sz w:val="28"/>
          <w:szCs w:val="28"/>
        </w:rPr>
        <w:t>由</w:t>
      </w:r>
      <w:r>
        <w:rPr>
          <w:rFonts w:hint="eastAsia" w:cs="Arial" w:asciiTheme="minorEastAsia" w:hAnsiTheme="minorEastAsia"/>
          <w:sz w:val="28"/>
          <w:szCs w:val="28"/>
        </w:rPr>
        <w:t>公式（1）</w:t>
      </w:r>
      <w:r>
        <w:rPr>
          <w:rFonts w:cs="Arial" w:asciiTheme="minorEastAsia" w:hAnsiTheme="minorEastAsia"/>
          <w:sz w:val="28"/>
          <w:szCs w:val="28"/>
        </w:rPr>
        <w:t>得方差传播公式</w:t>
      </w:r>
      <w:r>
        <w:rPr>
          <w:rFonts w:hint="eastAsia" w:cs="Arial" w:asciiTheme="minorEastAsia" w:hAnsiTheme="minorEastAsia"/>
          <w:sz w:val="28"/>
          <w:szCs w:val="28"/>
        </w:rPr>
        <w:t>：</w:t>
      </w:r>
    </w:p>
    <w:p w14:paraId="09B6B11D">
      <w:pPr>
        <w:tabs>
          <w:tab w:val="left" w:pos="426"/>
          <w:tab w:val="left" w:pos="7513"/>
        </w:tabs>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r>
        <w:rPr>
          <w:rFonts w:cs="Arial" w:asciiTheme="minorEastAsia" w:hAnsiTheme="minorEastAsia"/>
          <w:position w:val="-12"/>
          <w:sz w:val="28"/>
          <w:szCs w:val="28"/>
        </w:rPr>
        <w:object>
          <v:shape id="_x0000_i1086" o:spt="75" type="#_x0000_t75" style="height:23.5pt;width:181.75pt;" o:ole="t" filled="f" o:preferrelative="t" stroked="f" coordsize="21600,21600">
            <v:path/>
            <v:fill on="f" focussize="0,0"/>
            <v:stroke on="f" joinstyle="miter"/>
            <v:imagedata r:id="rId12" o:title=""/>
            <o:lock v:ext="edit" aspectratio="t"/>
            <w10:wrap type="none"/>
            <w10:anchorlock/>
          </v:shape>
          <o:OLEObject Type="Embed" ProgID="Equation.DSMT4" ShapeID="_x0000_i1086" DrawAspect="Content" ObjectID="_1468075829" r:id="rId177">
            <o:LockedField>false</o:LockedField>
          </o:OLEObject>
        </w:object>
      </w:r>
      <w:r>
        <w:rPr>
          <w:rFonts w:hint="eastAsia" w:cs="Arial" w:asciiTheme="minorEastAsia" w:hAnsiTheme="minorEastAsia"/>
          <w:sz w:val="28"/>
          <w:szCs w:val="28"/>
        </w:rPr>
        <w:t xml:space="preserve">                </w:t>
      </w:r>
      <w:r>
        <w:rPr>
          <w:rFonts w:hint="eastAsia" w:asciiTheme="minorEastAsia" w:hAnsiTheme="minorEastAsia"/>
          <w:sz w:val="28"/>
          <w:szCs w:val="28"/>
        </w:rPr>
        <w:t>（2）</w:t>
      </w:r>
    </w:p>
    <w:p w14:paraId="40B56680">
      <w:pPr>
        <w:spacing w:line="360" w:lineRule="auto"/>
        <w:rPr>
          <w:rFonts w:hint="eastAsia" w:cs="Arial" w:asciiTheme="minorEastAsia" w:hAnsiTheme="minorEastAsia"/>
          <w:sz w:val="28"/>
          <w:szCs w:val="28"/>
        </w:rPr>
      </w:pPr>
      <w:r>
        <w:rPr>
          <w:rFonts w:hint="eastAsia" w:cs="宋体" w:asciiTheme="minorEastAsia" w:hAnsiTheme="minorEastAsia"/>
          <w:sz w:val="28"/>
          <w:szCs w:val="28"/>
          <w:lang w:val="zh-CN" w:bidi="zh-CN"/>
        </w:rPr>
        <w:pict>
          <v:shape id="_x0000_s2198" o:spid="_x0000_s2198" o:spt="75" type="#_x0000_t75" style="position:absolute;left:0pt;margin-left:64.85pt;margin-top:5.35pt;height:20.45pt;width:34.7pt;mso-wrap-distance-left:9pt;mso-wrap-distance-right:9pt;z-index:251699200;mso-width-relative:page;mso-height-relative:page;" o:ole="t" filled="f" o:preferrelative="t" stroked="f" coordsize="21600,21600" wrapcoords="10029 3927 1157 7855 1157 14400 5400 14400 4629 17673 6943 17673 13886 17673 19671 16364 19671 7855 18129 3927 10029 3927">
            <v:path/>
            <v:fill on="f" focussize="0,0"/>
            <v:stroke on="f" joinstyle="miter"/>
            <v:imagedata r:id="rId14" o:title=""/>
            <o:lock v:ext="edit" aspectratio="t"/>
            <w10:wrap type="tight"/>
          </v:shape>
          <o:OLEObject Type="Embed" ProgID="Equation.DSMT4" ShapeID="_x0000_s2198" DrawAspect="Content" ObjectID="_1468075830" r:id="rId178">
            <o:LockedField>false</o:LockedField>
          </o:OLEObject>
        </w:pict>
      </w:r>
      <w:r>
        <w:rPr>
          <w:rFonts w:hint="eastAsia" w:cs="Arial" w:asciiTheme="minorEastAsia" w:hAnsiTheme="minorEastAsia"/>
          <w:sz w:val="28"/>
          <w:szCs w:val="28"/>
        </w:rPr>
        <w:t xml:space="preserve">   </w:t>
      </w:r>
      <w:r>
        <w:rPr>
          <w:rFonts w:cs="Arial" w:asciiTheme="minorEastAsia" w:hAnsiTheme="minorEastAsia"/>
          <w:sz w:val="28"/>
          <w:szCs w:val="28"/>
        </w:rPr>
        <w:t>式中</w:t>
      </w:r>
      <w:r>
        <w:rPr>
          <w:rFonts w:hint="eastAsia" w:cs="Arial" w:asciiTheme="minorEastAsia" w:hAnsiTheme="minorEastAsia"/>
          <w:sz w:val="28"/>
          <w:szCs w:val="28"/>
        </w:rPr>
        <w:t xml:space="preserve">：               </w:t>
      </w:r>
      <w:r>
        <w:rPr>
          <w:rFonts w:asciiTheme="minorEastAsia" w:hAnsiTheme="minorEastAsia"/>
          <w:sz w:val="28"/>
          <w:szCs w:val="28"/>
        </w:rPr>
        <w:t>—</w:t>
      </w:r>
      <w:r>
        <w:rPr>
          <w:rFonts w:cs="Arial" w:asciiTheme="minorEastAsia" w:hAnsiTheme="minorEastAsia"/>
          <w:sz w:val="28"/>
          <w:szCs w:val="28"/>
        </w:rPr>
        <w:t>示值误差的测量不确定度；</w:t>
      </w:r>
    </w:p>
    <w:p w14:paraId="0A2A027D">
      <w:pPr>
        <w:spacing w:line="360" w:lineRule="auto"/>
        <w:rPr>
          <w:rFonts w:hint="eastAsia" w:cs="Arial" w:asciiTheme="minorEastAsia" w:hAnsiTheme="minorEastAsia"/>
          <w:sz w:val="28"/>
          <w:szCs w:val="28"/>
        </w:rPr>
      </w:pPr>
      <w:r>
        <w:rPr>
          <w:rFonts w:hint="eastAsia" w:cs="宋体" w:asciiTheme="minorEastAsia" w:hAnsiTheme="minorEastAsia"/>
          <w:sz w:val="28"/>
          <w:szCs w:val="28"/>
          <w:lang w:val="zh-CN" w:bidi="zh-CN"/>
        </w:rPr>
        <w:pict>
          <v:shape id="_x0000_s2196" o:spid="_x0000_s2196" o:spt="75" type="#_x0000_t75" style="position:absolute;left:0pt;margin-left:62.05pt;margin-top:29.2pt;height:24.45pt;width:19.2pt;z-index:251697152;mso-width-relative:page;mso-height-relative:page;" o:ole="t" filled="f" o:preferrelative="t" stroked="f" coordsize="21600,21600">
            <v:path/>
            <v:fill on="f" focussize="0,0"/>
            <v:stroke on="f" joinstyle="miter"/>
            <v:imagedata r:id="rId16" o:title=""/>
            <o:lock v:ext="edit" aspectratio="t"/>
          </v:shape>
          <o:OLEObject Type="Embed" ProgID="Equation.DSMT4" ShapeID="_x0000_s2196" DrawAspect="Content" ObjectID="_1468075831" r:id="rId179">
            <o:LockedField>false</o:LockedField>
          </o:OLEObject>
        </w:pict>
      </w:r>
      <w:r>
        <w:rPr>
          <w:rFonts w:hint="eastAsia" w:cs="宋体" w:asciiTheme="minorEastAsia" w:hAnsiTheme="minorEastAsia"/>
          <w:sz w:val="28"/>
          <w:szCs w:val="28"/>
          <w:lang w:val="zh-CN" w:bidi="zh-CN"/>
        </w:rPr>
        <w:pict>
          <v:shape id="_x0000_s2195" o:spid="_x0000_s2195" o:spt="75" type="#_x0000_t75" style="position:absolute;left:0pt;margin-left:59.8pt;margin-top:0.95pt;height:24.55pt;width:16.1pt;z-index:251696128;mso-width-relative:page;mso-height-relative:page;" o:ole="t" filled="f" o:preferrelative="t" stroked="f" coordsize="21600,21600">
            <v:path/>
            <v:fill on="f" focussize="0,0"/>
            <v:stroke on="f" joinstyle="miter"/>
            <v:imagedata r:id="rId18" o:title=""/>
            <o:lock v:ext="edit" aspectratio="t"/>
          </v:shape>
          <o:OLEObject Type="Embed" ProgID="Equation.DSMT4" ShapeID="_x0000_s2195" DrawAspect="Content" ObjectID="_1468075832" r:id="rId180">
            <o:LockedField>false</o:LockedField>
          </o:OLEObject>
        </w:pict>
      </w:r>
      <w:r>
        <w:rPr>
          <w:rFonts w:hint="eastAsia" w:cs="Arial" w:asciiTheme="minorEastAsia" w:hAnsiTheme="minorEastAsia"/>
          <w:i/>
          <w:sz w:val="28"/>
          <w:szCs w:val="28"/>
        </w:rPr>
        <w:t xml:space="preserve">     </w:t>
      </w:r>
      <w:r>
        <w:rPr>
          <w:rFonts w:cs="Arial" w:asciiTheme="minorEastAsia" w:hAnsiTheme="minorEastAsia"/>
          <w:i/>
          <w:sz w:val="28"/>
          <w:szCs w:val="28"/>
        </w:rPr>
        <w:t xml:space="preserve">  </w:t>
      </w:r>
      <w:r>
        <w:rPr>
          <w:rFonts w:hint="eastAsia" w:cs="Arial" w:asciiTheme="minorEastAsia" w:hAnsiTheme="minorEastAsia"/>
          <w:i/>
          <w:sz w:val="28"/>
          <w:szCs w:val="28"/>
        </w:rPr>
        <w:t xml:space="preserve">     </w:t>
      </w:r>
      <w:r>
        <w:rPr>
          <w:rFonts w:asciiTheme="minorEastAsia" w:hAnsiTheme="minorEastAsia"/>
          <w:sz w:val="28"/>
          <w:szCs w:val="28"/>
        </w:rPr>
        <w:t>—</w:t>
      </w:r>
      <w:r>
        <w:rPr>
          <w:rFonts w:hint="eastAsia" w:cs="Arial" w:asciiTheme="minorEastAsia" w:hAnsiTheme="minorEastAsia"/>
          <w:sz w:val="28"/>
          <w:szCs w:val="28"/>
        </w:rPr>
        <w:t>数字指示秤</w:t>
      </w:r>
      <w:r>
        <w:rPr>
          <w:rFonts w:cs="Arial" w:asciiTheme="minorEastAsia" w:hAnsiTheme="minorEastAsia"/>
          <w:sz w:val="28"/>
          <w:szCs w:val="28"/>
        </w:rPr>
        <w:t>示值引入的不确定度分量；</w:t>
      </w:r>
    </w:p>
    <w:p w14:paraId="08AE1B8D">
      <w:pPr>
        <w:spacing w:line="360" w:lineRule="auto"/>
        <w:rPr>
          <w:rFonts w:hint="eastAsia" w:cs="Arial" w:asciiTheme="minorEastAsia" w:hAnsiTheme="minorEastAsia"/>
          <w:sz w:val="28"/>
          <w:szCs w:val="28"/>
        </w:rPr>
      </w:pPr>
      <w:r>
        <w:rPr>
          <w:rFonts w:hint="eastAsia" w:cs="宋体" w:asciiTheme="minorEastAsia" w:hAnsiTheme="minorEastAsia"/>
          <w:sz w:val="28"/>
          <w:szCs w:val="28"/>
          <w:lang w:val="zh-CN" w:bidi="zh-CN"/>
        </w:rPr>
        <w:pict>
          <v:shape id="_x0000_s2197" o:spid="_x0000_s2197" o:spt="75" type="#_x0000_t75" style="position:absolute;left:0pt;margin-left:60.65pt;margin-top:30.7pt;height:26.6pt;width:26.6pt;mso-wrap-distance-left:9pt;mso-wrap-distance-right:9pt;z-index:251698176;mso-width-relative:page;mso-height-relative:page;" o:ole="t" filled="f" o:preferrelative="t" stroked="f" coordsize="21600,21600" wrapcoords="745 7448 0 12662 3724 17131 7448 17131 18621 17131 19366 14152 17131 11172 8193 7448 745 7448">
            <v:path/>
            <v:fill on="f" focussize="0,0"/>
            <v:stroke on="f" joinstyle="miter"/>
            <v:imagedata r:id="rId20" o:title=""/>
            <o:lock v:ext="edit" aspectratio="t"/>
            <w10:wrap type="tight"/>
          </v:shape>
          <o:OLEObject Type="Embed" ProgID="Equation.DSMT4" ShapeID="_x0000_s2197" DrawAspect="Content" ObjectID="_1468075833" r:id="rId181">
            <o:LockedField>false</o:LockedField>
          </o:OLEObject>
        </w:pict>
      </w:r>
      <w:r>
        <w:rPr>
          <w:rFonts w:hint="eastAsia" w:cs="Arial" w:asciiTheme="minorEastAsia" w:hAnsiTheme="minorEastAsia"/>
          <w:i/>
          <w:sz w:val="28"/>
          <w:szCs w:val="28"/>
        </w:rPr>
        <w:t xml:space="preserve">            </w:t>
      </w:r>
      <w:r>
        <w:rPr>
          <w:rFonts w:asciiTheme="minorEastAsia" w:hAnsiTheme="minorEastAsia"/>
          <w:sz w:val="28"/>
          <w:szCs w:val="28"/>
        </w:rPr>
        <w:t>—</w:t>
      </w:r>
      <w:r>
        <w:rPr>
          <w:rFonts w:cs="Arial" w:asciiTheme="minorEastAsia" w:hAnsiTheme="minorEastAsia"/>
          <w:sz w:val="28"/>
          <w:szCs w:val="28"/>
        </w:rPr>
        <w:t>标准砝码引入的不确定度分量；</w:t>
      </w:r>
    </w:p>
    <w:p w14:paraId="1A63B529">
      <w:pPr>
        <w:spacing w:line="360" w:lineRule="auto"/>
        <w:rPr>
          <w:rFonts w:hint="eastAsia" w:cs="Arial" w:asciiTheme="minorEastAsia" w:hAnsiTheme="minorEastAsia"/>
          <w:sz w:val="28"/>
          <w:szCs w:val="28"/>
        </w:rPr>
      </w:pPr>
      <w:r>
        <w:rPr>
          <w:rFonts w:hint="eastAsia" w:cs="Arial" w:asciiTheme="minorEastAsia" w:hAnsiTheme="minorEastAsia"/>
          <w:i/>
          <w:sz w:val="28"/>
          <w:szCs w:val="28"/>
        </w:rPr>
        <w:t xml:space="preserve">          </w:t>
      </w:r>
      <w:r>
        <w:rPr>
          <w:rFonts w:asciiTheme="minorEastAsia" w:hAnsiTheme="minorEastAsia"/>
          <w:sz w:val="28"/>
          <w:szCs w:val="28"/>
        </w:rPr>
        <w:t>—</w:t>
      </w:r>
      <w:r>
        <w:rPr>
          <w:rFonts w:cs="Arial" w:asciiTheme="minorEastAsia" w:hAnsiTheme="minorEastAsia"/>
          <w:sz w:val="28"/>
          <w:szCs w:val="28"/>
        </w:rPr>
        <w:t>附加载荷引入的不确定度分量。</w:t>
      </w:r>
    </w:p>
    <w:p w14:paraId="7E299D90">
      <w:pPr>
        <w:tabs>
          <w:tab w:val="left" w:pos="426"/>
          <w:tab w:val="left" w:pos="851"/>
        </w:tabs>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r>
        <w:rPr>
          <w:rFonts w:cs="Arial" w:asciiTheme="minorEastAsia" w:hAnsiTheme="minorEastAsia"/>
          <w:sz w:val="28"/>
          <w:szCs w:val="28"/>
        </w:rPr>
        <w:t>灵敏系数：</w:t>
      </w:r>
    </w:p>
    <w:p w14:paraId="1D8E9BF2">
      <w:pPr>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w:t>
      </w:r>
      <w:r>
        <w:rPr>
          <w:rFonts w:cs="Arial" w:asciiTheme="minorEastAsia" w:hAnsiTheme="minorEastAsia"/>
          <w:position w:val="-24"/>
          <w:sz w:val="28"/>
          <w:szCs w:val="28"/>
        </w:rPr>
        <w:object>
          <v:shape id="_x0000_i1087" o:spt="75" type="#_x0000_t75" style="height:32.75pt;width:199.45pt;" o:ole="t" filled="f" o:preferrelative="t" stroked="f" coordsize="21600,21600">
            <v:path/>
            <v:fill on="f" focussize="0,0"/>
            <v:stroke on="f" joinstyle="miter"/>
            <v:imagedata r:id="rId22" o:title=""/>
            <o:lock v:ext="edit" aspectratio="t"/>
            <w10:wrap type="none"/>
            <w10:anchorlock/>
          </v:shape>
          <o:OLEObject Type="Embed" ProgID="Equation.DSMT4" ShapeID="_x0000_i1087" DrawAspect="Content" ObjectID="_1468075834" r:id="rId182">
            <o:LockedField>false</o:LockedField>
          </o:OLEObject>
        </w:object>
      </w:r>
    </w:p>
    <w:p w14:paraId="0301457F">
      <w:pPr>
        <w:spacing w:line="360" w:lineRule="auto"/>
        <w:rPr>
          <w:rFonts w:hint="eastAsia" w:cs="Arial" w:asciiTheme="minorEastAsia" w:hAnsiTheme="minorEastAsia"/>
          <w:sz w:val="28"/>
          <w:szCs w:val="28"/>
        </w:rPr>
      </w:pPr>
      <w:r>
        <w:rPr>
          <w:rFonts w:hint="eastAsia" w:eastAsia="宋体" w:cs="Arial" w:asciiTheme="minorEastAsia" w:hAnsiTheme="minorEastAsia"/>
          <w:sz w:val="28"/>
          <w:szCs w:val="28"/>
        </w:rPr>
        <w:pict>
          <v:shape id="_x0000_s2204" o:spid="_x0000_s2204" o:spt="75" type="#_x0000_t75" style="position:absolute;left:0pt;margin-left:71.4pt;margin-top:2.55pt;height:23.7pt;width:135pt;z-index:251705344;mso-width-relative:page;mso-height-relative:page;" o:ole="t" filled="f" o:preferrelative="t" stroked="f" coordsize="21600,21600">
            <v:path/>
            <v:fill on="f" focussize="0,0"/>
            <v:stroke on="f" joinstyle="miter"/>
            <v:imagedata r:id="rId24" o:title=""/>
            <o:lock v:ext="edit" aspectratio="t"/>
          </v:shape>
          <o:OLEObject Type="Embed" ProgID="Equation.3" ShapeID="_x0000_s2204" DrawAspect="Content" ObjectID="_1468075835" r:id="rId183">
            <o:LockedField>false</o:LockedField>
          </o:OLEObject>
        </w:pict>
      </w:r>
      <w:r>
        <w:rPr>
          <w:rFonts w:hint="eastAsia" w:cs="Arial" w:asciiTheme="minorEastAsia" w:hAnsiTheme="minorEastAsia"/>
          <w:sz w:val="28"/>
          <w:szCs w:val="28"/>
        </w:rPr>
        <w:t xml:space="preserve">    </w:t>
      </w:r>
      <w:r>
        <w:rPr>
          <w:rFonts w:cs="Arial" w:asciiTheme="minorEastAsia" w:hAnsiTheme="minorEastAsia"/>
          <w:sz w:val="28"/>
          <w:szCs w:val="28"/>
        </w:rPr>
        <w:t xml:space="preserve">因此， </w:t>
      </w:r>
      <w:r>
        <w:rPr>
          <w:rFonts w:hint="eastAsia" w:cs="Arial" w:asciiTheme="minorEastAsia" w:hAnsiTheme="minorEastAsia"/>
          <w:sz w:val="28"/>
          <w:szCs w:val="28"/>
        </w:rPr>
        <w:t xml:space="preserve">                                         </w:t>
      </w:r>
      <w:r>
        <w:rPr>
          <w:rFonts w:hint="eastAsia" w:asciiTheme="minorEastAsia" w:hAnsiTheme="minorEastAsia"/>
          <w:sz w:val="28"/>
          <w:szCs w:val="28"/>
        </w:rPr>
        <w:t>（3）</w:t>
      </w:r>
    </w:p>
    <w:p w14:paraId="62D3BD8D">
      <w:pPr>
        <w:spacing w:line="360" w:lineRule="auto"/>
        <w:ind w:firstLine="480"/>
        <w:rPr>
          <w:rFonts w:hint="eastAsia" w:cs="Arial" w:asciiTheme="minorEastAsia" w:hAnsiTheme="minorEastAsia"/>
          <w:sz w:val="28"/>
          <w:szCs w:val="28"/>
        </w:rPr>
      </w:pPr>
      <w:r>
        <w:rPr>
          <w:rFonts w:hint="eastAsia" w:cs="Arial" w:asciiTheme="minorEastAsia" w:hAnsiTheme="minorEastAsia"/>
          <w:sz w:val="28"/>
          <w:szCs w:val="28"/>
        </w:rPr>
        <w:t>由于实际测量时附加砝码的值和误差均很小，对测量结果影响很小，可以忽略不计，故将公式（3）简化为公式</w:t>
      </w:r>
      <w:r>
        <w:rPr>
          <w:rFonts w:hint="eastAsia" w:asciiTheme="minorEastAsia" w:hAnsiTheme="minorEastAsia"/>
          <w:sz w:val="28"/>
          <w:szCs w:val="28"/>
        </w:rPr>
        <w:t>（4）</w:t>
      </w:r>
      <w:r>
        <w:rPr>
          <w:rFonts w:hint="eastAsia" w:cs="Arial" w:asciiTheme="minorEastAsia" w:hAnsiTheme="minorEastAsia"/>
          <w:sz w:val="28"/>
          <w:szCs w:val="28"/>
        </w:rPr>
        <w:t>：</w:t>
      </w:r>
    </w:p>
    <w:p w14:paraId="701BAEB4">
      <w:pPr>
        <w:tabs>
          <w:tab w:val="left" w:pos="426"/>
          <w:tab w:val="left" w:pos="7513"/>
        </w:tabs>
        <w:spacing w:line="360" w:lineRule="auto"/>
        <w:jc w:val="center"/>
        <w:rPr>
          <w:rFonts w:hint="eastAsia" w:asciiTheme="minorEastAsia" w:hAnsiTheme="minorEastAsia"/>
          <w:sz w:val="28"/>
          <w:szCs w:val="28"/>
        </w:rPr>
      </w:pPr>
      <w:r>
        <w:rPr>
          <w:rFonts w:hint="eastAsia" w:eastAsia="宋体" w:cs="Arial" w:asciiTheme="minorEastAsia" w:hAnsiTheme="minorEastAsia"/>
          <w:sz w:val="28"/>
          <w:szCs w:val="28"/>
        </w:rPr>
        <w:pict>
          <v:shape id="_x0000_s2205" o:spid="_x0000_s2205" o:spt="75" type="#_x0000_t75" style="position:absolute;left:0pt;margin-left:75.9pt;margin-top:0.2pt;height:24pt;width:102.75pt;z-index:251706368;mso-width-relative:page;mso-height-relative:page;" o:ole="t" filled="f" o:preferrelative="t" stroked="f" coordsize="21600,21600">
            <v:path/>
            <v:fill on="f" focussize="0,0"/>
            <v:stroke on="f" joinstyle="miter"/>
            <v:imagedata r:id="rId26" o:title=""/>
            <o:lock v:ext="edit" aspectratio="t"/>
          </v:shape>
          <o:OLEObject Type="Embed" ProgID="Equation.3" ShapeID="_x0000_s2205" DrawAspect="Content" ObjectID="_1468075836" r:id="rId184">
            <o:LockedField>false</o:LockedField>
          </o:OLEObject>
        </w:pict>
      </w:r>
      <w:r>
        <w:rPr>
          <w:rFonts w:hint="eastAsia" w:cs="Arial" w:asciiTheme="minorEastAsia" w:hAnsiTheme="minorEastAsia"/>
          <w:sz w:val="28"/>
          <w:szCs w:val="28"/>
        </w:rPr>
        <w:t xml:space="preserve">                                              </w:t>
      </w:r>
      <w:r>
        <w:rPr>
          <w:rFonts w:hint="eastAsia" w:asciiTheme="minorEastAsia" w:hAnsiTheme="minorEastAsia"/>
          <w:sz w:val="28"/>
          <w:szCs w:val="28"/>
        </w:rPr>
        <w:t>（4）</w:t>
      </w:r>
    </w:p>
    <w:p w14:paraId="710A101F">
      <w:pPr>
        <w:rPr>
          <w:rFonts w:hint="eastAsia" w:asciiTheme="minorEastAsia" w:hAnsiTheme="minorEastAsia"/>
          <w:b/>
          <w:kern w:val="44"/>
          <w:sz w:val="30"/>
          <w:szCs w:val="30"/>
        </w:rPr>
      </w:pPr>
      <w:r>
        <w:rPr>
          <w:rFonts w:hint="eastAsia" w:asciiTheme="minorEastAsia" w:hAnsiTheme="minorEastAsia"/>
          <w:b/>
          <w:kern w:val="44"/>
          <w:sz w:val="30"/>
          <w:szCs w:val="30"/>
        </w:rPr>
        <w:t>4.不确定度分量评定</w:t>
      </w:r>
    </w:p>
    <w:p w14:paraId="2A196249">
      <w:pPr>
        <w:spacing w:line="360" w:lineRule="auto"/>
        <w:rPr>
          <w:rFonts w:hint="eastAsia" w:asciiTheme="minorEastAsia" w:hAnsiTheme="minorEastAsia"/>
          <w:sz w:val="28"/>
          <w:szCs w:val="28"/>
        </w:rPr>
      </w:pPr>
      <w:r>
        <w:rPr>
          <w:rFonts w:hint="eastAsia" w:asciiTheme="minorEastAsia" w:hAnsiTheme="minorEastAsia"/>
          <w:sz w:val="28"/>
          <w:szCs w:val="28"/>
        </w:rPr>
        <w:t>4</w:t>
      </w:r>
      <w:r>
        <w:rPr>
          <w:rFonts w:asciiTheme="minorEastAsia" w:hAnsiTheme="minorEastAsia"/>
          <w:sz w:val="28"/>
          <w:szCs w:val="28"/>
        </w:rPr>
        <w:t>.</w:t>
      </w:r>
      <w:r>
        <w:rPr>
          <w:rFonts w:hint="eastAsia" w:asciiTheme="minorEastAsia" w:hAnsiTheme="minorEastAsia"/>
          <w:sz w:val="28"/>
          <w:szCs w:val="28"/>
        </w:rPr>
        <w:t>1由标准砝码引入的标准不确定度</w:t>
      </w:r>
      <w:r>
        <w:rPr>
          <w:rFonts w:asciiTheme="minorEastAsia" w:hAnsiTheme="minorEastAsia"/>
          <w:position w:val="-10"/>
          <w:sz w:val="28"/>
          <w:szCs w:val="28"/>
        </w:rPr>
        <w:object>
          <v:shape id="_x0000_i1088" o:spt="75" type="#_x0000_t75" style="height:17.7pt;width:14.25pt;" o:ole="t" filled="f" o:preferrelative="t" stroked="f" coordsize="21600,21600">
            <v:path/>
            <v:fill on="f" focussize="0,0"/>
            <v:stroke on="f" joinstyle="miter"/>
            <v:imagedata r:id="rId28" o:title=""/>
            <o:lock v:ext="edit" aspectratio="t"/>
            <w10:wrap type="none"/>
            <w10:anchorlock/>
          </v:shape>
          <o:OLEObject Type="Embed" ProgID="Equation.3" ShapeID="_x0000_i1088" DrawAspect="Content" ObjectID="_1468075837" r:id="rId185">
            <o:LockedField>false</o:LockedField>
          </o:OLEObject>
        </w:object>
      </w:r>
    </w:p>
    <w:p w14:paraId="2ADC4916">
      <w:pPr>
        <w:spacing w:line="360" w:lineRule="auto"/>
        <w:rPr>
          <w:rFonts w:hint="eastAsia" w:asciiTheme="minorEastAsia" w:hAnsiTheme="minorEastAsia"/>
          <w:sz w:val="28"/>
          <w:szCs w:val="28"/>
        </w:rPr>
      </w:pPr>
      <w:r>
        <w:rPr>
          <w:rFonts w:hint="eastAsia" w:asciiTheme="minorEastAsia" w:hAnsiTheme="minorEastAsia"/>
          <w:sz w:val="28"/>
          <w:szCs w:val="28"/>
          <w:lang w:val="zh-CN" w:bidi="zh-CN"/>
        </w:rPr>
        <w:pict>
          <v:shape id="_x0000_s2199" o:spid="_x0000_s2199" o:spt="75" type="#_x0000_t75" style="position:absolute;left:0pt;margin-left:94.2pt;margin-top:59.1pt;height:40.55pt;width:63.1pt;z-index:251700224;mso-width-relative:page;mso-height-relative:page;" o:ole="t" filled="f" o:preferrelative="t" stroked="f" coordsize="21600,21600">
            <v:path/>
            <v:fill on="f" focussize="0,0"/>
            <v:stroke on="f" joinstyle="miter"/>
            <v:imagedata r:id="rId30" o:title=""/>
            <o:lock v:ext="edit" aspectratio="t"/>
          </v:shape>
          <o:OLEObject Type="Embed" ProgID="Equation.3" ShapeID="_x0000_s2199" DrawAspect="Content" ObjectID="_1468075838" r:id="rId186">
            <o:LockedField>false</o:LockedField>
          </o:OLEObject>
        </w:pict>
      </w:r>
      <w:r>
        <w:rPr>
          <w:rFonts w:hint="eastAsia" w:cs="Arial" w:asciiTheme="minorEastAsia" w:hAnsiTheme="minorEastAsia"/>
          <w:sz w:val="28"/>
          <w:szCs w:val="28"/>
        </w:rPr>
        <w:t xml:space="preserve">   </w:t>
      </w:r>
      <w:r>
        <w:rPr>
          <w:rFonts w:cs="Arial" w:asciiTheme="minorEastAsia" w:hAnsiTheme="minorEastAsia"/>
          <w:sz w:val="28"/>
          <w:szCs w:val="28"/>
        </w:rPr>
        <w:t>根据JJG</w:t>
      </w:r>
      <w:r>
        <w:rPr>
          <w:rFonts w:hint="eastAsia" w:cs="Arial" w:asciiTheme="minorEastAsia" w:hAnsiTheme="minorEastAsia"/>
          <w:sz w:val="28"/>
          <w:szCs w:val="28"/>
        </w:rPr>
        <w:t xml:space="preserve"> </w:t>
      </w:r>
      <w:r>
        <w:rPr>
          <w:rFonts w:cs="Arial" w:asciiTheme="minorEastAsia" w:hAnsiTheme="minorEastAsia"/>
          <w:sz w:val="28"/>
          <w:szCs w:val="28"/>
        </w:rPr>
        <w:t>99-20</w:t>
      </w:r>
      <w:r>
        <w:rPr>
          <w:rFonts w:hint="eastAsia" w:cs="Arial" w:asciiTheme="minorEastAsia" w:hAnsiTheme="minorEastAsia"/>
          <w:sz w:val="28"/>
          <w:szCs w:val="28"/>
        </w:rPr>
        <w:t>22</w:t>
      </w:r>
      <w:r>
        <w:rPr>
          <w:rFonts w:cs="Arial" w:asciiTheme="minorEastAsia" w:hAnsiTheme="minorEastAsia"/>
          <w:sz w:val="28"/>
          <w:szCs w:val="28"/>
        </w:rPr>
        <w:t>《砝码》检定规程，</w:t>
      </w:r>
      <w:r>
        <w:rPr>
          <w:rFonts w:hint="eastAsia" w:cs="Arial" w:asciiTheme="minorEastAsia" w:hAnsiTheme="minorEastAsia"/>
          <w:sz w:val="28"/>
          <w:szCs w:val="28"/>
        </w:rPr>
        <w:t>在比对过程中仅使用砝码标称值，且服从均匀分布</w:t>
      </w:r>
      <w:r>
        <w:rPr>
          <w:rFonts w:cs="Arial" w:asciiTheme="minorEastAsia" w:hAnsiTheme="minorEastAsia"/>
          <w:sz w:val="28"/>
          <w:szCs w:val="28"/>
        </w:rPr>
        <w:t>，</w:t>
      </w:r>
      <w:r>
        <w:rPr>
          <w:rFonts w:hint="eastAsia" w:cs="Arial" w:asciiTheme="minorEastAsia" w:hAnsiTheme="minorEastAsia"/>
          <w:sz w:val="28"/>
          <w:szCs w:val="28"/>
        </w:rPr>
        <w:t>其标准不确定度为：</w:t>
      </w:r>
    </w:p>
    <w:p w14:paraId="5FEC9E2B">
      <w:pPr>
        <w:spacing w:line="360" w:lineRule="auto"/>
        <w:rPr>
          <w:rFonts w:hint="eastAsia" w:asciiTheme="minorEastAsia" w:hAnsiTheme="minorEastAsia"/>
          <w:sz w:val="28"/>
          <w:szCs w:val="28"/>
        </w:rPr>
      </w:pPr>
      <w:r>
        <w:rPr>
          <w:rFonts w:hint="eastAsia" w:asciiTheme="minorEastAsia" w:hAnsiTheme="minorEastAsia"/>
          <w:sz w:val="28"/>
          <w:szCs w:val="28"/>
        </w:rPr>
        <w:t xml:space="preserve">                                                    （5）                            </w:t>
      </w:r>
    </w:p>
    <w:p w14:paraId="137CB4E9">
      <w:pPr>
        <w:spacing w:line="360" w:lineRule="auto"/>
        <w:rPr>
          <w:rFonts w:hint="eastAsia" w:asciiTheme="minorEastAsia" w:hAnsiTheme="minorEastAsia"/>
          <w:sz w:val="28"/>
          <w:szCs w:val="28"/>
        </w:rPr>
      </w:pPr>
      <w:r>
        <w:rPr>
          <w:rFonts w:hint="eastAsia" w:asciiTheme="minorEastAsia" w:hAnsiTheme="minorEastAsia"/>
          <w:sz w:val="28"/>
          <w:szCs w:val="28"/>
        </w:rPr>
        <w:t xml:space="preserve">    式中：</w:t>
      </w:r>
      <w:r>
        <w:rPr>
          <w:rFonts w:asciiTheme="minorEastAsia" w:hAnsiTheme="minorEastAsia"/>
          <w:position w:val="-14"/>
          <w:sz w:val="28"/>
          <w:szCs w:val="28"/>
        </w:rPr>
        <w:object>
          <v:shape id="_x0000_i1089" o:spt="75" type="#_x0000_t75" style="height:20pt;width:26.95pt;" o:ole="t" filled="f" o:preferrelative="t" stroked="f" coordsize="21600,21600">
            <v:path/>
            <v:fill on="f" focussize="0,0"/>
            <v:stroke on="f" joinstyle="miter"/>
            <v:imagedata r:id="rId32" o:title=""/>
            <o:lock v:ext="edit" aspectratio="t"/>
            <w10:wrap type="none"/>
            <w10:anchorlock/>
          </v:shape>
          <o:OLEObject Type="Embed" ProgID="Equation.3" ShapeID="_x0000_i1089" DrawAspect="Content" ObjectID="_1468075839" r:id="rId187">
            <o:LockedField>false</o:LockedField>
          </o:OLEObject>
        </w:object>
      </w:r>
      <w:r>
        <w:rPr>
          <w:rFonts w:hint="eastAsia" w:asciiTheme="minorEastAsia" w:hAnsiTheme="minorEastAsia"/>
          <w:sz w:val="28"/>
          <w:szCs w:val="28"/>
        </w:rPr>
        <w:t>—标准砝码的最大允许误差的绝对值，g。</w:t>
      </w:r>
    </w:p>
    <w:p w14:paraId="32350797">
      <w:pPr>
        <w:spacing w:line="360" w:lineRule="auto"/>
        <w:rPr>
          <w:rFonts w:hint="eastAsia" w:asciiTheme="minorEastAsia" w:hAnsiTheme="minorEastAsia"/>
          <w:sz w:val="28"/>
          <w:szCs w:val="28"/>
        </w:rPr>
      </w:pPr>
      <w:r>
        <w:rPr>
          <w:rFonts w:hint="eastAsia" w:asciiTheme="minorEastAsia" w:hAnsiTheme="minorEastAsia"/>
          <w:sz w:val="28"/>
          <w:szCs w:val="28"/>
        </w:rPr>
        <w:t xml:space="preserve">    由标准砝码引入的标准不确定度如表1.1所示：</w:t>
      </w:r>
    </w:p>
    <w:p w14:paraId="3771077E">
      <w:pPr>
        <w:pStyle w:val="14"/>
        <w:spacing w:line="360" w:lineRule="auto"/>
        <w:ind w:left="0"/>
        <w:jc w:val="center"/>
        <w:outlineLvl w:val="9"/>
        <w:rPr>
          <w:rFonts w:hint="eastAsia" w:cs="仿宋_GB2312" w:asciiTheme="minorEastAsia" w:hAnsiTheme="minorEastAsia" w:eastAsiaTheme="minorEastAsia"/>
          <w:bCs w:val="0"/>
          <w:kern w:val="2"/>
          <w:sz w:val="24"/>
          <w:szCs w:val="24"/>
          <w:lang w:val="en-US" w:bidi="ar-SA"/>
        </w:rPr>
      </w:pPr>
      <w:r>
        <w:rPr>
          <w:rFonts w:hint="eastAsia" w:cs="仿宋_GB2312" w:asciiTheme="minorEastAsia" w:hAnsiTheme="minorEastAsia" w:eastAsiaTheme="minorEastAsia"/>
          <w:bCs w:val="0"/>
          <w:kern w:val="2"/>
          <w:sz w:val="24"/>
          <w:szCs w:val="24"/>
          <w:lang w:val="en-US" w:bidi="ar-SA"/>
        </w:rPr>
        <w:t>表1.1 标准砝码引入的标准不确定度</w:t>
      </w:r>
    </w:p>
    <w:tbl>
      <w:tblPr>
        <w:tblStyle w:val="8"/>
        <w:tblpPr w:leftFromText="180" w:rightFromText="180" w:vertAnchor="text" w:horzAnchor="page" w:tblpX="2116" w:tblpY="63"/>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308"/>
        <w:gridCol w:w="2461"/>
        <w:gridCol w:w="2461"/>
      </w:tblGrid>
      <w:tr w14:paraId="2B6FC92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9" w:hRule="exact"/>
        </w:trPr>
        <w:tc>
          <w:tcPr>
            <w:tcW w:w="2308" w:type="dxa"/>
          </w:tcPr>
          <w:p w14:paraId="06394C3C">
            <w:pPr>
              <w:spacing w:line="360" w:lineRule="exact"/>
              <w:jc w:val="center"/>
              <w:rPr>
                <w:rFonts w:hint="eastAsia" w:asciiTheme="minorEastAsia" w:hAnsiTheme="minorEastAsia"/>
                <w:b/>
                <w:szCs w:val="21"/>
              </w:rPr>
            </w:pPr>
            <w:r>
              <w:rPr>
                <w:rFonts w:hint="eastAsia" w:asciiTheme="minorEastAsia" w:hAnsiTheme="minorEastAsia"/>
                <w:b/>
                <w:szCs w:val="21"/>
              </w:rPr>
              <w:t>标准砝码</w:t>
            </w:r>
          </w:p>
          <w:p w14:paraId="5F2E5D02">
            <w:pPr>
              <w:spacing w:line="360" w:lineRule="exact"/>
              <w:jc w:val="center"/>
              <w:rPr>
                <w:rFonts w:hint="eastAsia" w:asciiTheme="minorEastAsia" w:hAnsiTheme="minorEastAsia"/>
                <w:b/>
                <w:szCs w:val="21"/>
              </w:rPr>
            </w:pPr>
            <w:r>
              <w:rPr>
                <w:rFonts w:hint="eastAsia" w:asciiTheme="minorEastAsia" w:hAnsiTheme="minorEastAsia"/>
                <w:b/>
                <w:szCs w:val="21"/>
              </w:rPr>
              <w:t>（kg）</w:t>
            </w:r>
          </w:p>
        </w:tc>
        <w:tc>
          <w:tcPr>
            <w:tcW w:w="2461" w:type="dxa"/>
          </w:tcPr>
          <w:p w14:paraId="10B2ECF2">
            <w:pPr>
              <w:spacing w:line="360" w:lineRule="exact"/>
              <w:jc w:val="center"/>
              <w:rPr>
                <w:rFonts w:hint="eastAsia" w:asciiTheme="minorEastAsia" w:hAnsiTheme="minorEastAsia"/>
                <w:b/>
                <w:szCs w:val="21"/>
              </w:rPr>
            </w:pPr>
            <w:r>
              <w:rPr>
                <w:rFonts w:asciiTheme="minorEastAsia" w:hAnsiTheme="minorEastAsia"/>
                <w:b/>
                <w:position w:val="-14"/>
                <w:szCs w:val="21"/>
              </w:rPr>
              <w:object>
                <v:shape id="_x0000_i1090" o:spt="75" type="#_x0000_t75" style="height:20pt;width:26.95pt;" o:ole="t" filled="f" o:preferrelative="t" stroked="f" coordsize="21600,21600">
                  <v:path/>
                  <v:fill on="f" focussize="0,0"/>
                  <v:stroke on="f" joinstyle="miter"/>
                  <v:imagedata r:id="rId32" o:title=""/>
                  <o:lock v:ext="edit" aspectratio="t"/>
                  <w10:wrap type="none"/>
                  <w10:anchorlock/>
                </v:shape>
                <o:OLEObject Type="Embed" ProgID="Equation.3" ShapeID="_x0000_i1090" DrawAspect="Content" ObjectID="_1468075840" r:id="rId188">
                  <o:LockedField>false</o:LockedField>
                </o:OLEObject>
              </w:object>
            </w:r>
          </w:p>
          <w:p w14:paraId="3B38C3E0">
            <w:pPr>
              <w:spacing w:line="360" w:lineRule="exact"/>
              <w:jc w:val="center"/>
              <w:rPr>
                <w:rFonts w:hint="eastAsia" w:asciiTheme="minorEastAsia" w:hAnsiTheme="minorEastAsia"/>
                <w:b/>
                <w:szCs w:val="21"/>
              </w:rPr>
            </w:pPr>
            <w:r>
              <w:rPr>
                <w:rFonts w:hint="eastAsia" w:asciiTheme="minorEastAsia" w:hAnsiTheme="minorEastAsia"/>
                <w:b/>
                <w:szCs w:val="21"/>
              </w:rPr>
              <w:t>（g）</w:t>
            </w:r>
          </w:p>
        </w:tc>
        <w:tc>
          <w:tcPr>
            <w:tcW w:w="2461" w:type="dxa"/>
          </w:tcPr>
          <w:p w14:paraId="0BBF388D">
            <w:pPr>
              <w:spacing w:line="360" w:lineRule="exact"/>
              <w:jc w:val="center"/>
              <w:rPr>
                <w:rFonts w:hint="eastAsia" w:asciiTheme="minorEastAsia" w:hAnsiTheme="minorEastAsia"/>
                <w:b/>
                <w:szCs w:val="21"/>
              </w:rPr>
            </w:pPr>
            <w:r>
              <w:rPr>
                <w:rFonts w:asciiTheme="minorEastAsia" w:hAnsiTheme="minorEastAsia"/>
                <w:b/>
                <w:position w:val="-10"/>
                <w:szCs w:val="21"/>
              </w:rPr>
              <w:object>
                <v:shape id="_x0000_i1091" o:spt="75" type="#_x0000_t75" style="height:17.7pt;width:14.25pt;" o:ole="t" filled="f" o:preferrelative="t" stroked="f" coordsize="21600,21600">
                  <v:path/>
                  <v:fill on="f" focussize="0,0"/>
                  <v:stroke on="f" joinstyle="miter"/>
                  <v:imagedata r:id="rId28" o:title=""/>
                  <o:lock v:ext="edit" aspectratio="t"/>
                  <w10:wrap type="none"/>
                  <w10:anchorlock/>
                </v:shape>
                <o:OLEObject Type="Embed" ProgID="Equation.3" ShapeID="_x0000_i1091" DrawAspect="Content" ObjectID="_1468075841" r:id="rId189">
                  <o:LockedField>false</o:LockedField>
                </o:OLEObject>
              </w:object>
            </w:r>
          </w:p>
          <w:p w14:paraId="41E93A56">
            <w:pPr>
              <w:spacing w:line="360" w:lineRule="exact"/>
              <w:jc w:val="center"/>
              <w:rPr>
                <w:rFonts w:hint="eastAsia" w:asciiTheme="minorEastAsia" w:hAnsiTheme="minorEastAsia"/>
                <w:b/>
                <w:szCs w:val="21"/>
              </w:rPr>
            </w:pPr>
            <w:r>
              <w:rPr>
                <w:rFonts w:hint="eastAsia" w:asciiTheme="minorEastAsia" w:hAnsiTheme="minorEastAsia"/>
                <w:b/>
                <w:szCs w:val="21"/>
              </w:rPr>
              <w:t>（g）</w:t>
            </w:r>
          </w:p>
        </w:tc>
      </w:tr>
      <w:tr w14:paraId="6C711B6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rPr>
        <w:tc>
          <w:tcPr>
            <w:tcW w:w="2308" w:type="dxa"/>
          </w:tcPr>
          <w:p w14:paraId="7A851484">
            <w:pPr>
              <w:spacing w:line="360" w:lineRule="auto"/>
              <w:jc w:val="center"/>
              <w:rPr>
                <w:rFonts w:hint="eastAsia" w:asciiTheme="minorEastAsia" w:hAnsiTheme="minorEastAsia"/>
                <w:szCs w:val="21"/>
              </w:rPr>
            </w:pPr>
            <w:r>
              <w:rPr>
                <w:rFonts w:hint="eastAsia" w:asciiTheme="minorEastAsia" w:hAnsiTheme="minorEastAsia"/>
                <w:szCs w:val="21"/>
              </w:rPr>
              <w:t>5</w:t>
            </w:r>
          </w:p>
        </w:tc>
        <w:tc>
          <w:tcPr>
            <w:tcW w:w="2461" w:type="dxa"/>
          </w:tcPr>
          <w:p w14:paraId="5E70F800">
            <w:pPr>
              <w:spacing w:line="360" w:lineRule="auto"/>
              <w:jc w:val="center"/>
              <w:rPr>
                <w:rFonts w:hint="eastAsia" w:asciiTheme="minorEastAsia" w:hAnsiTheme="minorEastAsia"/>
                <w:szCs w:val="21"/>
              </w:rPr>
            </w:pPr>
            <w:r>
              <w:rPr>
                <w:rFonts w:hint="eastAsia" w:asciiTheme="minorEastAsia" w:hAnsiTheme="minorEastAsia"/>
                <w:szCs w:val="21"/>
              </w:rPr>
              <w:t>0.250</w:t>
            </w:r>
          </w:p>
        </w:tc>
        <w:tc>
          <w:tcPr>
            <w:tcW w:w="2461" w:type="dxa"/>
          </w:tcPr>
          <w:p w14:paraId="2EE6EF25">
            <w:pPr>
              <w:spacing w:line="360" w:lineRule="auto"/>
              <w:jc w:val="center"/>
              <w:rPr>
                <w:rFonts w:hint="eastAsia" w:asciiTheme="minorEastAsia" w:hAnsiTheme="minorEastAsia"/>
                <w:szCs w:val="21"/>
              </w:rPr>
            </w:pPr>
            <w:r>
              <w:rPr>
                <w:rFonts w:hint="eastAsia" w:asciiTheme="minorEastAsia" w:hAnsiTheme="minorEastAsia"/>
                <w:szCs w:val="21"/>
              </w:rPr>
              <w:t>0.144</w:t>
            </w:r>
          </w:p>
        </w:tc>
      </w:tr>
      <w:tr w14:paraId="19CABE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rPr>
        <w:tc>
          <w:tcPr>
            <w:tcW w:w="2308" w:type="dxa"/>
          </w:tcPr>
          <w:p w14:paraId="4A36459E">
            <w:pPr>
              <w:spacing w:line="360" w:lineRule="auto"/>
              <w:jc w:val="center"/>
              <w:rPr>
                <w:rFonts w:hint="eastAsia" w:asciiTheme="minorEastAsia" w:hAnsiTheme="minorEastAsia"/>
                <w:szCs w:val="21"/>
              </w:rPr>
            </w:pPr>
            <w:r>
              <w:rPr>
                <w:rFonts w:hint="eastAsia" w:asciiTheme="minorEastAsia" w:hAnsiTheme="minorEastAsia"/>
                <w:szCs w:val="21"/>
              </w:rPr>
              <w:t>20</w:t>
            </w:r>
          </w:p>
        </w:tc>
        <w:tc>
          <w:tcPr>
            <w:tcW w:w="2461" w:type="dxa"/>
          </w:tcPr>
          <w:p w14:paraId="1F19A594">
            <w:pPr>
              <w:spacing w:line="360" w:lineRule="auto"/>
              <w:jc w:val="center"/>
              <w:rPr>
                <w:rFonts w:hint="eastAsia" w:asciiTheme="minorEastAsia" w:hAnsiTheme="minorEastAsia"/>
                <w:szCs w:val="21"/>
              </w:rPr>
            </w:pPr>
            <w:r>
              <w:rPr>
                <w:rFonts w:hint="eastAsia" w:asciiTheme="minorEastAsia" w:hAnsiTheme="minorEastAsia"/>
                <w:szCs w:val="21"/>
              </w:rPr>
              <w:t>1.000</w:t>
            </w:r>
          </w:p>
        </w:tc>
        <w:tc>
          <w:tcPr>
            <w:tcW w:w="2461" w:type="dxa"/>
          </w:tcPr>
          <w:p w14:paraId="35F1D6D0">
            <w:pPr>
              <w:spacing w:line="360" w:lineRule="auto"/>
              <w:jc w:val="center"/>
              <w:rPr>
                <w:rFonts w:hint="eastAsia" w:asciiTheme="minorEastAsia" w:hAnsiTheme="minorEastAsia"/>
                <w:szCs w:val="21"/>
              </w:rPr>
            </w:pPr>
            <w:r>
              <w:rPr>
                <w:rFonts w:hint="eastAsia" w:asciiTheme="minorEastAsia" w:hAnsiTheme="minorEastAsia"/>
                <w:szCs w:val="21"/>
              </w:rPr>
              <w:t>0.577</w:t>
            </w:r>
          </w:p>
        </w:tc>
      </w:tr>
      <w:tr w14:paraId="492311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rPr>
        <w:tc>
          <w:tcPr>
            <w:tcW w:w="2308" w:type="dxa"/>
          </w:tcPr>
          <w:p w14:paraId="11F3A0E3">
            <w:pPr>
              <w:spacing w:line="360" w:lineRule="auto"/>
              <w:jc w:val="center"/>
              <w:rPr>
                <w:rFonts w:hint="eastAsia" w:asciiTheme="minorEastAsia" w:hAnsiTheme="minorEastAsia"/>
                <w:szCs w:val="21"/>
              </w:rPr>
            </w:pPr>
            <w:r>
              <w:rPr>
                <w:rFonts w:hint="eastAsia" w:asciiTheme="minorEastAsia" w:hAnsiTheme="minorEastAsia"/>
                <w:szCs w:val="21"/>
              </w:rPr>
              <w:t>30</w:t>
            </w:r>
          </w:p>
        </w:tc>
        <w:tc>
          <w:tcPr>
            <w:tcW w:w="2461" w:type="dxa"/>
          </w:tcPr>
          <w:p w14:paraId="4A6FE32E">
            <w:pPr>
              <w:spacing w:line="360" w:lineRule="auto"/>
              <w:jc w:val="center"/>
              <w:rPr>
                <w:rFonts w:hint="eastAsia" w:asciiTheme="minorEastAsia" w:hAnsiTheme="minorEastAsia"/>
                <w:szCs w:val="21"/>
              </w:rPr>
            </w:pPr>
            <w:r>
              <w:rPr>
                <w:rFonts w:hint="eastAsia" w:asciiTheme="minorEastAsia" w:hAnsiTheme="minorEastAsia"/>
                <w:szCs w:val="21"/>
              </w:rPr>
              <w:t>1.500</w:t>
            </w:r>
          </w:p>
        </w:tc>
        <w:tc>
          <w:tcPr>
            <w:tcW w:w="2461" w:type="dxa"/>
          </w:tcPr>
          <w:p w14:paraId="416B36D3">
            <w:pPr>
              <w:spacing w:line="360" w:lineRule="auto"/>
              <w:jc w:val="center"/>
              <w:rPr>
                <w:rFonts w:hint="eastAsia" w:asciiTheme="minorEastAsia" w:hAnsiTheme="minorEastAsia"/>
                <w:szCs w:val="21"/>
              </w:rPr>
            </w:pPr>
            <w:r>
              <w:rPr>
                <w:rFonts w:hint="eastAsia" w:asciiTheme="minorEastAsia" w:hAnsiTheme="minorEastAsia"/>
                <w:szCs w:val="21"/>
              </w:rPr>
              <w:t>0.866</w:t>
            </w:r>
          </w:p>
        </w:tc>
      </w:tr>
    </w:tbl>
    <w:p w14:paraId="616AB9B8">
      <w:pPr>
        <w:spacing w:line="360" w:lineRule="auto"/>
        <w:ind w:left="1514" w:leftChars="721" w:right="556" w:firstLine="2660" w:firstLineChars="950"/>
        <w:rPr>
          <w:rFonts w:hint="eastAsia" w:asciiTheme="minorEastAsia" w:hAnsiTheme="minorEastAsia"/>
          <w:position w:val="-6"/>
          <w:sz w:val="28"/>
          <w:szCs w:val="28"/>
        </w:rPr>
      </w:pPr>
      <w:r>
        <w:rPr>
          <w:rFonts w:cs="Arial" w:asciiTheme="minorEastAsia" w:hAnsiTheme="minorEastAsia"/>
          <w:sz w:val="28"/>
          <w:szCs w:val="28"/>
        </w:rPr>
        <w:fldChar w:fldCharType="begin"/>
      </w:r>
      <w:r>
        <w:rPr>
          <w:rFonts w:cs="Arial" w:asciiTheme="minorEastAsia" w:hAnsiTheme="minorEastAsia"/>
          <w:sz w:val="28"/>
          <w:szCs w:val="28"/>
        </w:rPr>
        <w:instrText xml:space="preserve"> QUOTE </w:instrText>
      </w:r>
      <m:oMath>
        <m:r>
          <m:rPr>
            <m:sty m:val="p"/>
          </m:rPr>
          <w:rPr>
            <w:rFonts w:ascii="Cambria Math" w:hAnsiTheme="minorEastAsia"/>
            <w:sz w:val="28"/>
            <w:szCs w:val="28"/>
          </w:rPr>
          <m:t xml:space="preserve">u</m:t>
        </m:r>
        <m:d>
          <m:dPr>
            <m:ctrlPr>
              <w:rPr>
                <w:rFonts w:ascii="Cambria Math" w:hAnsiTheme="minorEastAsia"/>
                <w:sz w:val="28"/>
                <w:szCs w:val="28"/>
              </w:rPr>
            </m:ctrlPr>
          </m:dPr>
          <m:e>
            <m:sSub>
              <m:sSubPr>
                <m:ctrlPr>
                  <w:rPr>
                    <w:rFonts w:ascii="Cambria Math" w:hAnsiTheme="minorEastAsia"/>
                    <w:i/>
                    <w:sz w:val="28"/>
                    <w:szCs w:val="28"/>
                  </w:rPr>
                </m:ctrlPr>
              </m:sSubPr>
              <m:e>
                <m:r>
                  <m:rPr>
                    <m:sty m:val="p"/>
                  </m:rPr>
                  <w:rPr>
                    <w:rFonts w:ascii="Cambria Math" w:hAnsiTheme="minorEastAsia"/>
                    <w:sz w:val="28"/>
                    <w:szCs w:val="28"/>
                  </w:rPr>
                  <m:t xml:space="preserve">L</m:t>
                </m:r>
                <m:ctrlPr>
                  <w:rPr>
                    <w:rFonts w:ascii="Cambria Math" w:hAnsiTheme="minorEastAsia"/>
                    <w:i/>
                    <w:sz w:val="28"/>
                    <w:szCs w:val="28"/>
                  </w:rPr>
                </m:ctrlPr>
              </m:e>
              <m:sub>
                <m:r>
                  <m:rPr>
                    <m:sty m:val="p"/>
                  </m:rPr>
                  <w:rPr>
                    <w:rFonts w:ascii="Cambria Math" w:hAnsiTheme="minorEastAsia"/>
                    <w:sz w:val="28"/>
                    <w:szCs w:val="28"/>
                  </w:rPr>
                  <m:t xml:space="preserve">M</m:t>
                </m:r>
                <m:ctrlPr>
                  <w:rPr>
                    <w:rFonts w:ascii="Cambria Math" w:hAnsiTheme="minorEastAsia"/>
                    <w:i/>
                    <w:sz w:val="28"/>
                    <w:szCs w:val="28"/>
                  </w:rPr>
                </m:ctrlPr>
              </m:sub>
            </m:sSub>
            <m:ctrlPr>
              <w:rPr>
                <w:rFonts w:ascii="Cambria Math" w:hAnsiTheme="minorEastAsia"/>
                <w:sz w:val="28"/>
                <w:szCs w:val="28"/>
              </w:rPr>
            </m:ctrlPr>
          </m:e>
        </m:d>
        <m:r>
          <m:rPr>
            <m:sty m:val="p"/>
          </m:rPr>
          <w:rPr>
            <w:rFonts w:hint="eastAsia" w:ascii="Cambria Math" w:hAnsiTheme="minorEastAsia"/>
            <w:sz w:val="28"/>
            <w:szCs w:val="28"/>
          </w:rPr>
          <m:t xml:space="preserve">=</m:t>
        </m:r>
        <m:r>
          <m:rPr>
            <m:sty m:val="p"/>
          </m:rPr>
          <w:rPr>
            <w:rFonts w:ascii="Cambria Math" w:hAnsiTheme="minorEastAsia"/>
            <w:sz w:val="28"/>
            <w:szCs w:val="28"/>
          </w:rPr>
          <m:t xml:space="preserve">mpe/</m:t>
        </m:r>
        <m:rad>
          <m:radPr>
            <m:degHide m:val="1"/>
            <m:ctrlPr>
              <w:rPr>
                <w:rFonts w:ascii="Cambria Math" w:hAnsiTheme="minorEastAsia"/>
                <w:sz w:val="28"/>
                <w:szCs w:val="28"/>
              </w:rPr>
            </m:ctrlPr>
          </m:radPr>
          <m:deg>
            <m:ctrlPr>
              <w:rPr>
                <w:rFonts w:ascii="Cambria Math" w:hAnsiTheme="minorEastAsia"/>
                <w:sz w:val="28"/>
                <w:szCs w:val="28"/>
              </w:rPr>
            </m:ctrlPr>
          </m:deg>
          <m:e>
            <m:r>
              <m:rPr>
                <m:sty m:val="p"/>
              </m:rPr>
              <w:rPr>
                <w:rFonts w:asciiTheme="minorEastAsia" w:hAnsiTheme="minorEastAsia"/>
                <w:sz w:val="28"/>
                <w:szCs w:val="28"/>
              </w:rPr>
              <m:t xml:space="preserve">式中式中</m:t>
            </m:r>
            <m:r>
              <m:rPr>
                <m:sty m:val="p"/>
              </m:rPr>
              <w:rPr>
                <w:rFonts w:ascii="Cambria Math" w:hAnsiTheme="minorEastAsia"/>
                <w:sz w:val="28"/>
                <w:szCs w:val="28"/>
              </w:rPr>
              <m:t xml:space="preserve">3</m:t>
            </m:r>
            <m:ctrlPr>
              <w:rPr>
                <w:rFonts w:ascii="Cambria Math" w:hAnsiTheme="minorEastAsia"/>
                <w:sz w:val="28"/>
                <w:szCs w:val="28"/>
              </w:rPr>
            </m:ctrlPr>
          </m:e>
        </m:rad>
      </m:oMath>
      <w:r>
        <w:rPr>
          <w:rFonts w:cs="Arial" w:asciiTheme="minorEastAsia" w:hAnsiTheme="minorEastAsia"/>
          <w:sz w:val="28"/>
          <w:szCs w:val="28"/>
        </w:rPr>
        <w:instrText xml:space="preserve"> </w:instrText>
      </w:r>
      <w:r>
        <w:rPr>
          <w:rFonts w:cs="Arial" w:asciiTheme="minorEastAsia" w:hAnsiTheme="minorEastAsia"/>
          <w:sz w:val="28"/>
          <w:szCs w:val="28"/>
        </w:rPr>
        <w:fldChar w:fldCharType="end"/>
      </w:r>
    </w:p>
    <w:p w14:paraId="5663C2CD">
      <w:pPr>
        <w:spacing w:line="360" w:lineRule="auto"/>
        <w:ind w:left="1514" w:leftChars="721" w:right="556" w:firstLine="2660" w:firstLineChars="950"/>
        <w:rPr>
          <w:rFonts w:hint="eastAsia" w:asciiTheme="minorEastAsia" w:hAnsiTheme="minorEastAsia"/>
          <w:position w:val="-6"/>
          <w:sz w:val="28"/>
          <w:szCs w:val="28"/>
        </w:rPr>
      </w:pPr>
    </w:p>
    <w:p w14:paraId="4C350F15">
      <w:pPr>
        <w:spacing w:line="360" w:lineRule="auto"/>
        <w:rPr>
          <w:rFonts w:hint="eastAsia" w:asciiTheme="minorEastAsia" w:hAnsiTheme="minorEastAsia"/>
          <w:sz w:val="28"/>
          <w:szCs w:val="28"/>
        </w:rPr>
      </w:pPr>
    </w:p>
    <w:p w14:paraId="2A9085F3">
      <w:pPr>
        <w:spacing w:line="360" w:lineRule="auto"/>
        <w:rPr>
          <w:rFonts w:hint="eastAsia" w:cs="Arial" w:asciiTheme="minorEastAsia" w:hAnsiTheme="minorEastAsia"/>
          <w:sz w:val="28"/>
          <w:szCs w:val="28"/>
        </w:rPr>
      </w:pPr>
    </w:p>
    <w:p w14:paraId="056F95A5">
      <w:pPr>
        <w:spacing w:line="360" w:lineRule="auto"/>
        <w:rPr>
          <w:rFonts w:hint="eastAsia" w:cs="Arial" w:asciiTheme="minorEastAsia" w:hAnsiTheme="minorEastAsia"/>
          <w:sz w:val="28"/>
          <w:szCs w:val="28"/>
        </w:rPr>
      </w:pPr>
      <w:r>
        <w:rPr>
          <w:rFonts w:cs="Arial" w:asciiTheme="minorEastAsia" w:hAnsiTheme="minorEastAsia"/>
          <w:sz w:val="28"/>
          <w:szCs w:val="28"/>
        </w:rPr>
        <w:t>4.</w:t>
      </w:r>
      <w:r>
        <w:rPr>
          <w:rFonts w:hint="eastAsia" w:cs="Arial" w:asciiTheme="minorEastAsia" w:hAnsiTheme="minorEastAsia"/>
          <w:sz w:val="28"/>
          <w:szCs w:val="28"/>
        </w:rPr>
        <w:t xml:space="preserve">2 </w:t>
      </w:r>
      <w:r>
        <w:rPr>
          <w:rFonts w:cs="Arial" w:asciiTheme="minorEastAsia" w:hAnsiTheme="minorEastAsia"/>
          <w:sz w:val="28"/>
          <w:szCs w:val="28"/>
        </w:rPr>
        <w:t>由</w:t>
      </w:r>
      <w:r>
        <w:rPr>
          <w:rFonts w:hint="eastAsia" w:cs="Arial" w:asciiTheme="minorEastAsia" w:hAnsiTheme="minorEastAsia"/>
          <w:sz w:val="28"/>
          <w:szCs w:val="28"/>
        </w:rPr>
        <w:t>数字指示秤</w:t>
      </w:r>
      <w:r>
        <w:rPr>
          <w:rFonts w:cs="Arial" w:asciiTheme="minorEastAsia" w:hAnsiTheme="minorEastAsia"/>
          <w:sz w:val="28"/>
          <w:szCs w:val="28"/>
        </w:rPr>
        <w:t>示值引入的</w:t>
      </w:r>
      <w:r>
        <w:rPr>
          <w:rFonts w:hint="eastAsia" w:cs="Arial" w:asciiTheme="minorEastAsia" w:hAnsiTheme="minorEastAsia"/>
          <w:sz w:val="28"/>
          <w:szCs w:val="28"/>
        </w:rPr>
        <w:t>标准</w:t>
      </w:r>
      <w:r>
        <w:rPr>
          <w:rFonts w:cs="Arial" w:asciiTheme="minorEastAsia" w:hAnsiTheme="minorEastAsia"/>
          <w:sz w:val="28"/>
          <w:szCs w:val="28"/>
        </w:rPr>
        <w:t>不确定度</w:t>
      </w:r>
      <w:r>
        <w:rPr>
          <w:rFonts w:asciiTheme="minorEastAsia" w:hAnsiTheme="minorEastAsia"/>
          <w:position w:val="-10"/>
          <w:sz w:val="28"/>
          <w:szCs w:val="28"/>
        </w:rPr>
        <w:object>
          <v:shape id="_x0000_i1092" o:spt="75" type="#_x0000_t75" style="height:20.8pt;width:16.55pt;" o:ole="t" filled="f" o:preferrelative="t" stroked="f" coordsize="21600,21600">
            <v:path/>
            <v:fill on="f" focussize="0,0"/>
            <v:stroke on="f" joinstyle="miter"/>
            <v:imagedata r:id="rId36" o:title=""/>
            <o:lock v:ext="edit" aspectratio="t"/>
            <w10:wrap type="none"/>
            <w10:anchorlock/>
          </v:shape>
          <o:OLEObject Type="Embed" ProgID="Equation.3" ShapeID="_x0000_i1092" DrawAspect="Content" ObjectID="_1468075842" r:id="rId190">
            <o:LockedField>false</o:LockedField>
          </o:OLEObject>
        </w:object>
      </w:r>
    </w:p>
    <w:p w14:paraId="24CC90AB">
      <w:pPr>
        <w:spacing w:line="360" w:lineRule="auto"/>
        <w:rPr>
          <w:rFonts w:hint="eastAsia" w:cs="Arial" w:asciiTheme="minorEastAsia" w:hAnsiTheme="minorEastAsia"/>
          <w:sz w:val="28"/>
          <w:szCs w:val="28"/>
        </w:rPr>
      </w:pPr>
      <w:r>
        <w:rPr>
          <w:rFonts w:hint="eastAsia" w:cs="Arial" w:asciiTheme="minorEastAsia" w:hAnsiTheme="minorEastAsia"/>
          <w:i/>
          <w:sz w:val="28"/>
          <w:szCs w:val="28"/>
        </w:rPr>
        <w:t xml:space="preserve">   </w:t>
      </w:r>
      <w:r>
        <w:rPr>
          <w:rFonts w:asciiTheme="minorEastAsia" w:hAnsiTheme="minorEastAsia"/>
          <w:position w:val="-10"/>
          <w:sz w:val="28"/>
          <w:szCs w:val="28"/>
        </w:rPr>
        <w:object>
          <v:shape id="_x0000_i1093" o:spt="75" type="#_x0000_t75" style="height:20.8pt;width:15pt;" o:ole="t" filled="f" o:preferrelative="t" stroked="f" coordsize="21600,21600">
            <v:path/>
            <v:fill on="f" focussize="0,0"/>
            <v:stroke on="f" joinstyle="miter"/>
            <v:imagedata r:id="rId38" o:title=""/>
            <o:lock v:ext="edit" aspectratio="t"/>
            <w10:wrap type="none"/>
            <w10:anchorlock/>
          </v:shape>
          <o:OLEObject Type="Embed" ProgID="Equation.3" ShapeID="_x0000_i1093" DrawAspect="Content" ObjectID="_1468075843" r:id="rId191">
            <o:LockedField>false</o:LockedField>
          </o:OLEObject>
        </w:object>
      </w:r>
      <w:r>
        <w:rPr>
          <w:rFonts w:cs="Arial" w:asciiTheme="minorEastAsia" w:hAnsiTheme="minorEastAsia"/>
          <w:sz w:val="28"/>
          <w:szCs w:val="28"/>
        </w:rPr>
        <w:t>不确定度</w:t>
      </w:r>
      <w:r>
        <w:rPr>
          <w:rFonts w:hint="eastAsia" w:cs="Arial" w:asciiTheme="minorEastAsia" w:hAnsiTheme="minorEastAsia"/>
          <w:sz w:val="28"/>
          <w:szCs w:val="28"/>
        </w:rPr>
        <w:t>主要来源于数字指示秤</w:t>
      </w:r>
      <w:r>
        <w:rPr>
          <w:rFonts w:hint="eastAsia" w:asciiTheme="minorEastAsia" w:hAnsiTheme="minorEastAsia"/>
          <w:sz w:val="28"/>
          <w:szCs w:val="28"/>
        </w:rPr>
        <w:t>分辨率引入不确定度分量</w:t>
      </w:r>
      <w:r>
        <w:rPr>
          <w:rFonts w:asciiTheme="minorEastAsia" w:hAnsiTheme="minorEastAsia"/>
          <w:position w:val="-12"/>
          <w:sz w:val="28"/>
          <w:szCs w:val="28"/>
        </w:rPr>
        <w:object>
          <v:shape id="_x0000_i1094" o:spt="75" type="#_x0000_t75" style="height:21.55pt;width:17.7pt;" o:ole="t" filled="f" o:preferrelative="t" stroked="f" coordsize="21600,21600">
            <v:path/>
            <v:fill on="f" focussize="0,0"/>
            <v:stroke on="f" joinstyle="miter"/>
            <v:imagedata r:id="rId40" o:title=""/>
            <o:lock v:ext="edit" aspectratio="t"/>
            <w10:wrap type="none"/>
            <w10:anchorlock/>
          </v:shape>
          <o:OLEObject Type="Embed" ProgID="Equation.3" ShapeID="_x0000_i1094" DrawAspect="Content" ObjectID="_1468075844" r:id="rId192">
            <o:LockedField>false</o:LockedField>
          </o:OLEObject>
        </w:object>
      </w:r>
      <w:r>
        <w:rPr>
          <w:rFonts w:hint="eastAsia" w:asciiTheme="minorEastAsia" w:hAnsiTheme="minorEastAsia"/>
          <w:sz w:val="28"/>
          <w:szCs w:val="28"/>
        </w:rPr>
        <w:t>、</w:t>
      </w:r>
      <w:r>
        <w:rPr>
          <w:rFonts w:hint="eastAsia" w:cs="Arial" w:asciiTheme="minorEastAsia" w:hAnsiTheme="minorEastAsia"/>
          <w:sz w:val="28"/>
          <w:szCs w:val="28"/>
        </w:rPr>
        <w:t>数字指示秤的</w:t>
      </w:r>
      <w:r>
        <w:rPr>
          <w:rFonts w:cs="Arial" w:asciiTheme="minorEastAsia" w:hAnsiTheme="minorEastAsia"/>
          <w:sz w:val="28"/>
          <w:szCs w:val="28"/>
        </w:rPr>
        <w:t>重复性</w:t>
      </w:r>
      <w:r>
        <w:rPr>
          <w:rFonts w:hint="eastAsia" w:cs="Arial" w:asciiTheme="minorEastAsia" w:hAnsiTheme="minorEastAsia"/>
          <w:sz w:val="28"/>
          <w:szCs w:val="28"/>
        </w:rPr>
        <w:t>引入的不确定度分量</w:t>
      </w:r>
      <w:r>
        <w:rPr>
          <w:rFonts w:asciiTheme="minorEastAsia" w:hAnsiTheme="minorEastAsia"/>
          <w:position w:val="-14"/>
          <w:sz w:val="28"/>
          <w:szCs w:val="28"/>
        </w:rPr>
        <w:object>
          <v:shape id="_x0000_i1095" o:spt="75" type="#_x0000_t75" style="height:21.55pt;width:18.5pt;" o:ole="t" filled="f" o:preferrelative="t" stroked="f" coordsize="21600,21600">
            <v:path/>
            <v:fill on="f" focussize="0,0"/>
            <v:stroke on="f" joinstyle="miter"/>
            <v:imagedata r:id="rId42" o:title=""/>
            <o:lock v:ext="edit" aspectratio="t"/>
            <w10:wrap type="none"/>
            <w10:anchorlock/>
          </v:shape>
          <o:OLEObject Type="Embed" ProgID="Equation.3" ShapeID="_x0000_i1095" DrawAspect="Content" ObjectID="_1468075845" r:id="rId193">
            <o:LockedField>false</o:LockedField>
          </o:OLEObject>
        </w:object>
      </w:r>
      <w:r>
        <w:rPr>
          <w:rFonts w:hint="eastAsia" w:cs="Arial" w:asciiTheme="minorEastAsia" w:hAnsiTheme="minorEastAsia"/>
          <w:sz w:val="28"/>
          <w:szCs w:val="28"/>
        </w:rPr>
        <w:t>和</w:t>
      </w:r>
      <w:r>
        <w:rPr>
          <w:rFonts w:hint="eastAsia" w:asciiTheme="minorEastAsia" w:hAnsiTheme="minorEastAsia"/>
          <w:sz w:val="28"/>
          <w:szCs w:val="28"/>
        </w:rPr>
        <w:t>偏载引入的标准不确定度</w:t>
      </w:r>
      <w:r>
        <w:rPr>
          <w:rFonts w:asciiTheme="minorEastAsia" w:hAnsiTheme="minorEastAsia"/>
          <w:position w:val="-12"/>
          <w:sz w:val="28"/>
          <w:szCs w:val="28"/>
        </w:rPr>
        <w:object>
          <v:shape id="_x0000_i1096" o:spt="75" type="#_x0000_t75" style="height:24.25pt;width:17.7pt;" o:ole="t" filled="f" o:preferrelative="t" stroked="f" coordsize="21600,21600">
            <v:path/>
            <v:fill on="f" focussize="0,0"/>
            <v:stroke on="f" joinstyle="miter"/>
            <v:imagedata r:id="rId44" o:title=""/>
            <o:lock v:ext="edit" aspectratio="t"/>
            <w10:wrap type="none"/>
            <w10:anchorlock/>
          </v:shape>
          <o:OLEObject Type="Embed" ProgID="Equation.3" ShapeID="_x0000_i1096" DrawAspect="Content" ObjectID="_1468075846" r:id="rId194">
            <o:LockedField>false</o:LockedField>
          </o:OLEObject>
        </w:object>
      </w:r>
      <w:r>
        <w:rPr>
          <w:rFonts w:cs="Arial" w:asciiTheme="minorEastAsia" w:hAnsiTheme="minorEastAsia"/>
          <w:sz w:val="28"/>
          <w:szCs w:val="28"/>
        </w:rPr>
        <w:t>。</w:t>
      </w:r>
    </w:p>
    <w:p w14:paraId="56D6ACA9">
      <w:pPr>
        <w:tabs>
          <w:tab w:val="left" w:pos="7513"/>
          <w:tab w:val="left" w:pos="7655"/>
          <w:tab w:val="left" w:pos="8080"/>
        </w:tabs>
        <w:spacing w:line="360" w:lineRule="auto"/>
        <w:rPr>
          <w:rFonts w:hint="eastAsia" w:cs="Arial" w:asciiTheme="minorEastAsia" w:hAnsiTheme="minorEastAsia"/>
          <w:sz w:val="28"/>
          <w:szCs w:val="28"/>
        </w:rPr>
      </w:pPr>
      <w:r>
        <w:rPr>
          <w:rFonts w:hint="eastAsia" w:eastAsia="宋体" w:cs="Times New Roman" w:asciiTheme="minorEastAsia" w:hAnsiTheme="minorEastAsia"/>
          <w:sz w:val="28"/>
          <w:szCs w:val="28"/>
        </w:rPr>
        <w:pict>
          <v:shape id="_x0000_s2206" o:spid="_x0000_s2206" o:spt="75" type="#_x0000_t75" style="position:absolute;left:0pt;margin-left:77.3pt;margin-top:2pt;height:31.3pt;width:136.2pt;z-index:251707392;mso-width-relative:page;mso-height-relative:page;" o:ole="t" filled="f" o:preferrelative="t" stroked="f" coordsize="21600,21600">
            <v:path/>
            <v:fill on="f" focussize="0,0"/>
            <v:stroke on="f" joinstyle="miter"/>
            <v:imagedata r:id="rId46" o:title=""/>
            <o:lock v:ext="edit" aspectratio="t"/>
          </v:shape>
          <o:OLEObject Type="Embed" ProgID="Equation.3" ShapeID="_x0000_s2206" DrawAspect="Content" ObjectID="_1468075847" r:id="rId195">
            <o:LockedField>false</o:LockedField>
          </o:OLEObject>
        </w:pict>
      </w:r>
      <w:r>
        <w:rPr>
          <w:rFonts w:hint="eastAsia" w:asciiTheme="minorEastAsia" w:hAnsiTheme="minorEastAsia"/>
          <w:sz w:val="28"/>
          <w:szCs w:val="28"/>
        </w:rPr>
        <w:t xml:space="preserve">                                                     （6）</w:t>
      </w:r>
    </w:p>
    <w:p w14:paraId="04AAC69C">
      <w:pPr>
        <w:spacing w:line="360" w:lineRule="auto"/>
        <w:rPr>
          <w:rFonts w:hint="eastAsia" w:asciiTheme="minorEastAsia" w:hAnsiTheme="minorEastAsia"/>
          <w:sz w:val="28"/>
          <w:szCs w:val="28"/>
        </w:rPr>
      </w:pPr>
      <w:r>
        <w:rPr>
          <w:rFonts w:hint="eastAsia" w:asciiTheme="minorEastAsia" w:hAnsiTheme="minorEastAsia"/>
          <w:sz w:val="28"/>
          <w:szCs w:val="28"/>
        </w:rPr>
        <w:t>4</w:t>
      </w:r>
      <w:r>
        <w:rPr>
          <w:rFonts w:asciiTheme="minorEastAsia" w:hAnsiTheme="minorEastAsia"/>
          <w:sz w:val="28"/>
          <w:szCs w:val="28"/>
        </w:rPr>
        <w:t>.</w:t>
      </w:r>
      <w:r>
        <w:rPr>
          <w:rFonts w:hint="eastAsia" w:asciiTheme="minorEastAsia" w:hAnsiTheme="minorEastAsia"/>
          <w:sz w:val="28"/>
          <w:szCs w:val="28"/>
        </w:rPr>
        <w:t>2.1由数字指示秤分辨率引入的标准不确定度</w:t>
      </w:r>
      <w:r>
        <w:rPr>
          <w:rFonts w:asciiTheme="minorEastAsia" w:hAnsiTheme="minorEastAsia"/>
          <w:position w:val="-12"/>
          <w:sz w:val="28"/>
          <w:szCs w:val="28"/>
        </w:rPr>
        <w:object>
          <v:shape id="_x0000_i1097" o:spt="75" type="#_x0000_t75" style="height:23.5pt;width:19.25pt;" o:ole="t" filled="f" o:preferrelative="t" stroked="f" coordsize="21600,21600">
            <v:path/>
            <v:fill on="f" focussize="0,0"/>
            <v:stroke on="f" joinstyle="miter"/>
            <v:imagedata r:id="rId48" o:title=""/>
            <o:lock v:ext="edit" aspectratio="t"/>
            <w10:wrap type="none"/>
            <w10:anchorlock/>
          </v:shape>
          <o:OLEObject Type="Embed" ProgID="Equation.3" ShapeID="_x0000_i1097" DrawAspect="Content" ObjectID="_1468075848" r:id="rId196">
            <o:LockedField>false</o:LockedField>
          </o:OLEObject>
        </w:object>
      </w:r>
    </w:p>
    <w:p w14:paraId="269201C6">
      <w:pPr>
        <w:spacing w:line="360" w:lineRule="auto"/>
        <w:rPr>
          <w:rFonts w:hint="eastAsia" w:asciiTheme="minorEastAsia" w:hAnsiTheme="minorEastAsia"/>
          <w:sz w:val="28"/>
          <w:szCs w:val="28"/>
        </w:rPr>
      </w:pPr>
      <w:r>
        <w:rPr>
          <w:rFonts w:hint="eastAsia" w:asciiTheme="minorEastAsia" w:hAnsiTheme="minorEastAsia"/>
          <w:sz w:val="28"/>
          <w:szCs w:val="28"/>
        </w:rPr>
        <w:t xml:space="preserve">    该数字指示秤的分度值</w:t>
      </w:r>
      <w:r>
        <w:rPr>
          <w:rFonts w:hint="eastAsia" w:asciiTheme="minorEastAsia" w:hAnsiTheme="minorEastAsia"/>
          <w:i/>
          <w:sz w:val="28"/>
          <w:szCs w:val="28"/>
        </w:rPr>
        <w:t>d</w:t>
      </w:r>
      <w:r>
        <w:rPr>
          <w:rFonts w:hint="eastAsia" w:asciiTheme="minorEastAsia" w:hAnsiTheme="minorEastAsia"/>
          <w:sz w:val="28"/>
          <w:szCs w:val="28"/>
        </w:rPr>
        <w:t>为10g，</w:t>
      </w:r>
      <w:r>
        <w:rPr>
          <w:rFonts w:hint="eastAsia" w:cs="Arial" w:asciiTheme="minorEastAsia" w:hAnsiTheme="minorEastAsia"/>
          <w:sz w:val="28"/>
          <w:szCs w:val="28"/>
        </w:rPr>
        <w:t>服从均匀分布</w:t>
      </w:r>
      <w:r>
        <w:rPr>
          <w:rFonts w:cs="Arial" w:asciiTheme="minorEastAsia" w:hAnsiTheme="minorEastAsia"/>
          <w:sz w:val="28"/>
          <w:szCs w:val="28"/>
        </w:rPr>
        <w:t>，</w:t>
      </w:r>
      <w:r>
        <w:rPr>
          <w:rFonts w:hint="eastAsia" w:cs="Arial" w:asciiTheme="minorEastAsia" w:hAnsiTheme="minorEastAsia"/>
          <w:sz w:val="28"/>
          <w:szCs w:val="28"/>
        </w:rPr>
        <w:t>测量过程中</w:t>
      </w:r>
      <w:r>
        <w:rPr>
          <w:rFonts w:hint="eastAsia" w:asciiTheme="minorEastAsia" w:hAnsiTheme="minorEastAsia"/>
          <w:sz w:val="28"/>
          <w:szCs w:val="28"/>
        </w:rPr>
        <w:t>由于采用了闪变点法，使其读数误差变为0.1</w:t>
      </w:r>
      <w:r>
        <w:rPr>
          <w:rFonts w:hint="eastAsia" w:asciiTheme="minorEastAsia" w:hAnsiTheme="minorEastAsia"/>
          <w:i/>
          <w:sz w:val="28"/>
          <w:szCs w:val="28"/>
        </w:rPr>
        <w:t>d</w:t>
      </w:r>
      <w:r>
        <w:rPr>
          <w:rFonts w:hint="eastAsia" w:asciiTheme="minorEastAsia" w:hAnsiTheme="minorEastAsia"/>
          <w:sz w:val="28"/>
          <w:szCs w:val="28"/>
        </w:rPr>
        <w:t>，则：</w:t>
      </w:r>
    </w:p>
    <w:p w14:paraId="4A5ADE1F">
      <w:pPr>
        <w:spacing w:line="360" w:lineRule="auto"/>
        <w:rPr>
          <w:rFonts w:hint="eastAsia" w:asciiTheme="minorEastAsia" w:hAnsiTheme="minorEastAsia"/>
          <w:sz w:val="28"/>
          <w:szCs w:val="28"/>
        </w:rPr>
      </w:pPr>
      <w:r>
        <w:rPr>
          <w:rFonts w:asciiTheme="minorEastAsia" w:hAnsiTheme="minorEastAsia"/>
          <w:sz w:val="28"/>
          <w:szCs w:val="28"/>
        </w:rPr>
        <w:t xml:space="preserve">      </w:t>
      </w:r>
      <w:r>
        <w:rPr>
          <w:rFonts w:hint="eastAsia" w:asciiTheme="minorEastAsia" w:hAnsiTheme="minorEastAsia"/>
          <w:sz w:val="28"/>
          <w:szCs w:val="28"/>
        </w:rPr>
        <w:t xml:space="preserve">     </w:t>
      </w:r>
      <w:r>
        <w:rPr>
          <w:rFonts w:asciiTheme="minorEastAsia" w:hAnsiTheme="minorEastAsia"/>
          <w:position w:val="-28"/>
          <w:sz w:val="28"/>
          <w:szCs w:val="28"/>
        </w:rPr>
        <w:object>
          <v:shape id="_x0000_i1098" o:spt="75" type="#_x0000_t75" style="height:38.5pt;width:176.75pt;" o:ole="t" filled="f" o:preferrelative="t" stroked="f" coordsize="21600,21600">
            <v:path/>
            <v:fill on="f" focussize="0,0"/>
            <v:stroke on="f" joinstyle="miter"/>
            <v:imagedata r:id="rId198" o:title=""/>
            <o:lock v:ext="edit" aspectratio="t"/>
            <w10:wrap type="none"/>
            <w10:anchorlock/>
          </v:shape>
          <o:OLEObject Type="Embed" ProgID="Equation.DSMT4" ShapeID="_x0000_i1098" DrawAspect="Content" ObjectID="_1468075849" r:id="rId197">
            <o:LockedField>false</o:LockedField>
          </o:OLEObject>
        </w:object>
      </w:r>
    </w:p>
    <w:p w14:paraId="1B083942">
      <w:pPr>
        <w:spacing w:line="360" w:lineRule="auto"/>
        <w:rPr>
          <w:rFonts w:hint="eastAsia" w:asciiTheme="minorEastAsia" w:hAnsiTheme="minorEastAsia"/>
          <w:sz w:val="28"/>
          <w:szCs w:val="28"/>
        </w:rPr>
      </w:pPr>
      <w:r>
        <w:rPr>
          <w:rFonts w:hint="eastAsia" w:asciiTheme="minorEastAsia" w:hAnsiTheme="minorEastAsia"/>
          <w:sz w:val="28"/>
          <w:szCs w:val="28"/>
        </w:rPr>
        <w:t>4</w:t>
      </w:r>
      <w:r>
        <w:rPr>
          <w:rFonts w:asciiTheme="minorEastAsia" w:hAnsiTheme="minorEastAsia"/>
          <w:sz w:val="28"/>
          <w:szCs w:val="28"/>
        </w:rPr>
        <w:t>.</w:t>
      </w:r>
      <w:r>
        <w:rPr>
          <w:rFonts w:hint="eastAsia" w:asciiTheme="minorEastAsia" w:hAnsiTheme="minorEastAsia"/>
          <w:sz w:val="28"/>
          <w:szCs w:val="28"/>
        </w:rPr>
        <w:t>2.2由数字指示秤重复性引入的标准不确定度</w:t>
      </w:r>
      <w:r>
        <w:rPr>
          <w:rFonts w:asciiTheme="minorEastAsia" w:hAnsiTheme="minorEastAsia"/>
          <w:position w:val="-14"/>
          <w:sz w:val="28"/>
          <w:szCs w:val="28"/>
        </w:rPr>
        <w:object>
          <v:shape id="_x0000_i1099" o:spt="75" type="#_x0000_t75" style="height:21.55pt;width:18.5pt;" o:ole="t" filled="f" o:preferrelative="t" stroked="f" coordsize="21600,21600">
            <v:path/>
            <v:fill on="f" focussize="0,0"/>
            <v:stroke on="f" joinstyle="miter"/>
            <v:imagedata r:id="rId52" o:title=""/>
            <o:lock v:ext="edit" aspectratio="t"/>
            <w10:wrap type="none"/>
            <w10:anchorlock/>
          </v:shape>
          <o:OLEObject Type="Embed" ProgID="Equation.3" ShapeID="_x0000_i1099" DrawAspect="Content" ObjectID="_1468075850" r:id="rId199">
            <o:LockedField>false</o:LockedField>
          </o:OLEObject>
        </w:object>
      </w:r>
    </w:p>
    <w:p w14:paraId="25896555">
      <w:pPr>
        <w:tabs>
          <w:tab w:val="left" w:pos="426"/>
          <w:tab w:val="left" w:pos="7938"/>
        </w:tabs>
        <w:spacing w:line="360" w:lineRule="auto"/>
        <w:rPr>
          <w:rFonts w:hint="eastAsia" w:cs="Arial" w:asciiTheme="minorEastAsia" w:hAnsiTheme="minorEastAsia"/>
          <w:sz w:val="28"/>
          <w:szCs w:val="28"/>
        </w:rPr>
      </w:pPr>
      <w:r>
        <w:rPr>
          <w:rFonts w:hint="eastAsia" w:asciiTheme="minorEastAsia" w:hAnsiTheme="minorEastAsia"/>
          <w:sz w:val="28"/>
          <w:szCs w:val="28"/>
        </w:rPr>
        <w:t xml:space="preserve">    </w:t>
      </w:r>
      <w:r>
        <w:rPr>
          <w:rFonts w:hint="eastAsia" w:cs="Arial" w:asciiTheme="minorEastAsia" w:hAnsiTheme="minorEastAsia"/>
          <w:sz w:val="28"/>
          <w:szCs w:val="28"/>
        </w:rPr>
        <w:t>采</w:t>
      </w:r>
      <w:r>
        <w:rPr>
          <w:rFonts w:cs="Arial" w:asciiTheme="minorEastAsia" w:hAnsiTheme="minorEastAsia"/>
          <w:sz w:val="28"/>
          <w:szCs w:val="28"/>
        </w:rPr>
        <w:t>用</w:t>
      </w:r>
      <w:r>
        <w:rPr>
          <w:rFonts w:hint="eastAsia" w:cs="Arial" w:asciiTheme="minorEastAsia" w:hAnsiTheme="minorEastAsia"/>
          <w:sz w:val="28"/>
          <w:szCs w:val="28"/>
        </w:rPr>
        <w:t>1</w:t>
      </w:r>
      <w:r>
        <w:rPr>
          <w:rFonts w:cs="Arial" w:asciiTheme="minorEastAsia" w:hAnsiTheme="minorEastAsia"/>
          <w:sz w:val="28"/>
          <w:szCs w:val="28"/>
        </w:rPr>
        <w:t>5kg砝码对数字指示秤进行</w:t>
      </w:r>
      <w:r>
        <w:rPr>
          <w:rFonts w:hint="eastAsia" w:cs="Arial" w:asciiTheme="minorEastAsia" w:hAnsiTheme="minorEastAsia"/>
          <w:sz w:val="28"/>
          <w:szCs w:val="28"/>
        </w:rPr>
        <w:t>重复性</w:t>
      </w:r>
      <w:r>
        <w:rPr>
          <w:rFonts w:cs="Arial" w:asciiTheme="minorEastAsia" w:hAnsiTheme="minorEastAsia"/>
          <w:sz w:val="28"/>
          <w:szCs w:val="28"/>
        </w:rPr>
        <w:t>测量</w:t>
      </w:r>
      <w:r>
        <w:rPr>
          <w:rFonts w:hint="eastAsia" w:cs="Arial" w:asciiTheme="minorEastAsia" w:hAnsiTheme="minorEastAsia"/>
          <w:sz w:val="28"/>
          <w:szCs w:val="28"/>
        </w:rPr>
        <w:t>，测得3</w:t>
      </w:r>
      <w:r>
        <w:rPr>
          <w:rFonts w:cs="Arial" w:asciiTheme="minorEastAsia" w:hAnsiTheme="minorEastAsia"/>
          <w:sz w:val="28"/>
          <w:szCs w:val="28"/>
        </w:rPr>
        <w:t>次</w:t>
      </w:r>
      <w:r>
        <w:rPr>
          <w:rFonts w:hint="eastAsia" w:cs="Arial" w:asciiTheme="minorEastAsia" w:hAnsiTheme="minorEastAsia"/>
          <w:sz w:val="28"/>
          <w:szCs w:val="28"/>
        </w:rPr>
        <w:t>数据如表1.2所示：</w:t>
      </w:r>
    </w:p>
    <w:p w14:paraId="230124E1">
      <w:pPr>
        <w:pStyle w:val="14"/>
        <w:spacing w:line="360" w:lineRule="auto"/>
        <w:ind w:left="0"/>
        <w:jc w:val="center"/>
        <w:outlineLvl w:val="9"/>
        <w:rPr>
          <w:rFonts w:hint="eastAsia" w:cs="仿宋_GB2312" w:asciiTheme="minorEastAsia" w:hAnsiTheme="minorEastAsia" w:eastAsiaTheme="minorEastAsia"/>
          <w:bCs w:val="0"/>
          <w:kern w:val="2"/>
          <w:sz w:val="24"/>
          <w:szCs w:val="24"/>
          <w:lang w:val="en-US" w:bidi="ar-SA"/>
        </w:rPr>
      </w:pPr>
      <w:r>
        <w:rPr>
          <w:rFonts w:hint="eastAsia" w:cs="仿宋_GB2312" w:asciiTheme="minorEastAsia" w:hAnsiTheme="minorEastAsia" w:eastAsiaTheme="minorEastAsia"/>
          <w:bCs w:val="0"/>
          <w:kern w:val="2"/>
          <w:lang w:val="en-US" w:bidi="ar-SA"/>
        </w:rPr>
        <w:t xml:space="preserve">     </w:t>
      </w:r>
      <w:r>
        <w:rPr>
          <w:rFonts w:hint="eastAsia" w:cs="仿宋_GB2312" w:asciiTheme="minorEastAsia" w:hAnsiTheme="minorEastAsia" w:eastAsiaTheme="minorEastAsia"/>
          <w:bCs w:val="0"/>
          <w:kern w:val="2"/>
          <w:sz w:val="24"/>
          <w:szCs w:val="24"/>
          <w:lang w:val="en-US" w:bidi="ar-SA"/>
        </w:rPr>
        <w:t xml:space="preserve">  表1.2 数字指示秤重复性数据</w:t>
      </w:r>
    </w:p>
    <w:tbl>
      <w:tblPr>
        <w:tblStyle w:val="7"/>
        <w:tblW w:w="4408" w:type="dxa"/>
        <w:tblInd w:w="2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964"/>
        <w:gridCol w:w="1034"/>
        <w:gridCol w:w="1134"/>
      </w:tblGrid>
      <w:tr w14:paraId="2B86F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276" w:type="dxa"/>
            <w:vAlign w:val="center"/>
          </w:tcPr>
          <w:p w14:paraId="7DF08BA6">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序号</w:t>
            </w:r>
          </w:p>
        </w:tc>
        <w:tc>
          <w:tcPr>
            <w:tcW w:w="964" w:type="dxa"/>
            <w:vAlign w:val="center"/>
          </w:tcPr>
          <w:p w14:paraId="102A5D30">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1</w:t>
            </w:r>
          </w:p>
        </w:tc>
        <w:tc>
          <w:tcPr>
            <w:tcW w:w="1034" w:type="dxa"/>
            <w:vAlign w:val="center"/>
          </w:tcPr>
          <w:p w14:paraId="4445B3E8">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2</w:t>
            </w:r>
          </w:p>
        </w:tc>
        <w:tc>
          <w:tcPr>
            <w:tcW w:w="1134" w:type="dxa"/>
            <w:vAlign w:val="center"/>
          </w:tcPr>
          <w:p w14:paraId="4113B155">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3</w:t>
            </w:r>
          </w:p>
        </w:tc>
      </w:tr>
      <w:tr w14:paraId="154E7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276" w:type="dxa"/>
            <w:vAlign w:val="center"/>
          </w:tcPr>
          <w:p w14:paraId="731F8164">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测量结果</w:t>
            </w:r>
          </w:p>
          <w:p w14:paraId="1AB3BE42">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（kg）</w:t>
            </w:r>
          </w:p>
        </w:tc>
        <w:tc>
          <w:tcPr>
            <w:tcW w:w="964" w:type="dxa"/>
            <w:vAlign w:val="center"/>
          </w:tcPr>
          <w:p w14:paraId="7C96B739">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15.0020</w:t>
            </w:r>
          </w:p>
        </w:tc>
        <w:tc>
          <w:tcPr>
            <w:tcW w:w="1034" w:type="dxa"/>
            <w:vAlign w:val="center"/>
          </w:tcPr>
          <w:p w14:paraId="3D001053">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15.0010</w:t>
            </w:r>
          </w:p>
        </w:tc>
        <w:tc>
          <w:tcPr>
            <w:tcW w:w="1134" w:type="dxa"/>
            <w:vAlign w:val="center"/>
          </w:tcPr>
          <w:p w14:paraId="467F1B7D">
            <w:pPr>
              <w:jc w:val="center"/>
              <w:rPr>
                <w:rFonts w:hint="eastAsia" w:asciiTheme="minorEastAsia" w:hAnsiTheme="minorEastAsia"/>
                <w:spacing w:val="-10"/>
                <w:szCs w:val="21"/>
              </w:rPr>
            </w:pPr>
            <w:r>
              <w:rPr>
                <w:rFonts w:hint="eastAsia" w:cs="Arial" w:asciiTheme="minorEastAsia" w:hAnsiTheme="minorEastAsia"/>
                <w:spacing w:val="-10"/>
                <w:szCs w:val="21"/>
              </w:rPr>
              <w:t>15.0010</w:t>
            </w:r>
          </w:p>
        </w:tc>
      </w:tr>
    </w:tbl>
    <w:p w14:paraId="7DD2C11D">
      <w:pPr>
        <w:tabs>
          <w:tab w:val="left" w:pos="426"/>
        </w:tabs>
        <w:spacing w:line="360" w:lineRule="auto"/>
        <w:ind w:left="1587" w:right="556"/>
        <w:rPr>
          <w:rFonts w:hint="eastAsia" w:asciiTheme="minorEastAsia" w:hAnsiTheme="minorEastAsia"/>
          <w:sz w:val="28"/>
          <w:szCs w:val="28"/>
        </w:rPr>
      </w:pPr>
      <w:r>
        <w:rPr>
          <w:rFonts w:hint="eastAsia" w:asciiTheme="minorEastAsia" w:hAnsiTheme="minorEastAsia"/>
          <w:position w:val="-30"/>
          <w:sz w:val="28"/>
          <w:szCs w:val="28"/>
        </w:rPr>
        <w:object>
          <v:shape id="_x0000_i1100" o:spt="75" type="#_x0000_t75" style="height:35.05pt;width:250.25pt;" o:ole="t" filled="f" o:preferrelative="t" stroked="f" coordsize="21600,21600">
            <v:path/>
            <v:fill on="f" focussize="0,0"/>
            <v:stroke on="f" joinstyle="miter"/>
            <v:imagedata r:id="rId201" o:title=""/>
            <o:lock v:ext="edit" aspectratio="t"/>
            <w10:wrap type="none"/>
            <w10:anchorlock/>
          </v:shape>
          <o:OLEObject Type="Embed" ProgID="Equation.DSMT4" ShapeID="_x0000_i1100" DrawAspect="Content" ObjectID="_1468075851" r:id="rId200">
            <o:LockedField>false</o:LockedField>
          </o:OLEObject>
        </w:object>
      </w:r>
      <w:r>
        <w:rPr>
          <w:rFonts w:hint="eastAsia" w:asciiTheme="minorEastAsia" w:hAnsiTheme="minorEastAsia"/>
          <w:sz w:val="28"/>
          <w:szCs w:val="28"/>
        </w:rPr>
        <w:t xml:space="preserve">                        </w:t>
      </w:r>
    </w:p>
    <w:p w14:paraId="1947719E">
      <w:pPr>
        <w:tabs>
          <w:tab w:val="left" w:pos="851"/>
          <w:tab w:val="left" w:pos="7938"/>
        </w:tabs>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hint="eastAsia" w:asciiTheme="minorEastAsia" w:hAnsiTheme="minorEastAsia"/>
          <w:position w:val="-6"/>
          <w:sz w:val="28"/>
          <w:szCs w:val="28"/>
        </w:rPr>
        <w:t>式中：</w:t>
      </w:r>
      <w:r>
        <w:rPr>
          <w:position w:val="-6"/>
          <w:sz w:val="28"/>
          <w:szCs w:val="28"/>
        </w:rPr>
        <w:t>x</w:t>
      </w:r>
      <w:r>
        <w:rPr>
          <w:i/>
          <w:position w:val="-6"/>
          <w:sz w:val="28"/>
          <w:szCs w:val="28"/>
          <w:vertAlign w:val="subscript"/>
        </w:rPr>
        <w:t>max</w:t>
      </w:r>
      <w:r>
        <w:rPr>
          <w:rFonts w:hint="eastAsia" w:asciiTheme="minorEastAsia" w:hAnsiTheme="minorEastAsia"/>
          <w:i/>
          <w:sz w:val="28"/>
          <w:szCs w:val="28"/>
        </w:rPr>
        <w:t xml:space="preserve"> </w:t>
      </w:r>
      <w:r>
        <w:rPr>
          <w:rFonts w:asciiTheme="minorEastAsia" w:hAnsiTheme="minorEastAsia"/>
          <w:sz w:val="28"/>
          <w:szCs w:val="28"/>
        </w:rPr>
        <w:t>—秤的</w:t>
      </w:r>
      <w:r>
        <w:rPr>
          <w:rFonts w:hint="eastAsia" w:asciiTheme="minorEastAsia" w:hAnsiTheme="minorEastAsia"/>
          <w:sz w:val="28"/>
          <w:szCs w:val="28"/>
        </w:rPr>
        <w:t>最大化整前误差，</w:t>
      </w:r>
      <w:r>
        <w:rPr>
          <w:rFonts w:asciiTheme="minorEastAsia" w:hAnsiTheme="minorEastAsia"/>
          <w:sz w:val="28"/>
          <w:szCs w:val="28"/>
        </w:rPr>
        <w:t>kg</w:t>
      </w:r>
      <w:r>
        <w:rPr>
          <w:rFonts w:hint="eastAsia" w:asciiTheme="minorEastAsia" w:hAnsiTheme="minorEastAsia"/>
          <w:sz w:val="28"/>
          <w:szCs w:val="28"/>
        </w:rPr>
        <w:t>；</w:t>
      </w:r>
    </w:p>
    <w:p w14:paraId="64DE8C71">
      <w:pPr>
        <w:spacing w:line="360" w:lineRule="auto"/>
        <w:ind w:left="1514" w:leftChars="721" w:right="556"/>
        <w:rPr>
          <w:rFonts w:hint="eastAsia" w:asciiTheme="minorEastAsia" w:hAnsiTheme="minorEastAsia"/>
          <w:sz w:val="28"/>
          <w:szCs w:val="28"/>
        </w:rPr>
      </w:pPr>
      <w:r>
        <w:rPr>
          <w:position w:val="-6"/>
          <w:sz w:val="28"/>
          <w:szCs w:val="28"/>
        </w:rPr>
        <w:t>x</w:t>
      </w:r>
      <w:r>
        <w:rPr>
          <w:i/>
          <w:position w:val="-6"/>
          <w:sz w:val="28"/>
          <w:szCs w:val="28"/>
          <w:vertAlign w:val="subscript"/>
        </w:rPr>
        <w:t>m</w:t>
      </w:r>
      <w:r>
        <w:rPr>
          <w:rFonts w:hint="eastAsia"/>
          <w:i/>
          <w:position w:val="-6"/>
          <w:sz w:val="28"/>
          <w:szCs w:val="28"/>
          <w:vertAlign w:val="subscript"/>
        </w:rPr>
        <w:t>in</w:t>
      </w:r>
      <w:r>
        <w:rPr>
          <w:rFonts w:asciiTheme="minorEastAsia" w:hAnsiTheme="minorEastAsia"/>
          <w:sz w:val="28"/>
          <w:szCs w:val="28"/>
        </w:rPr>
        <w:t>—秤的</w:t>
      </w:r>
      <w:r>
        <w:rPr>
          <w:rFonts w:hint="eastAsia" w:asciiTheme="minorEastAsia" w:hAnsiTheme="minorEastAsia"/>
          <w:sz w:val="28"/>
          <w:szCs w:val="28"/>
        </w:rPr>
        <w:t>最小化整前误差，</w:t>
      </w:r>
      <w:r>
        <w:rPr>
          <w:rFonts w:asciiTheme="minorEastAsia" w:hAnsiTheme="minorEastAsia"/>
          <w:sz w:val="28"/>
          <w:szCs w:val="28"/>
        </w:rPr>
        <w:t>kg</w:t>
      </w:r>
      <w:r>
        <w:rPr>
          <w:rFonts w:hint="eastAsia" w:asciiTheme="minorEastAsia" w:hAnsiTheme="minorEastAsia"/>
          <w:sz w:val="28"/>
          <w:szCs w:val="28"/>
        </w:rPr>
        <w:t>；</w:t>
      </w:r>
    </w:p>
    <w:p w14:paraId="48BEC748">
      <w:pPr>
        <w:spacing w:line="360" w:lineRule="auto"/>
        <w:ind w:left="1514" w:leftChars="721" w:right="556"/>
        <w:rPr>
          <w:rFonts w:hint="eastAsia" w:asciiTheme="minorEastAsia" w:hAnsiTheme="minorEastAsia"/>
          <w:sz w:val="28"/>
          <w:szCs w:val="28"/>
        </w:rPr>
      </w:pPr>
      <w:r>
        <w:rPr>
          <w:rFonts w:asciiTheme="minorEastAsia" w:hAnsiTheme="minorEastAsia"/>
          <w:position w:val="-14"/>
          <w:sz w:val="28"/>
          <w:szCs w:val="28"/>
        </w:rPr>
        <w:object>
          <v:shape id="_x0000_i1101" o:spt="75" type="#_x0000_t75" style="height:25.05pt;width:23.5pt;" o:ole="t" filled="f" o:preferrelative="t" stroked="f" coordsize="21600,21600">
            <v:path/>
            <v:fill on="f" focussize="0,0"/>
            <v:stroke on="f" joinstyle="miter"/>
            <v:imagedata r:id="rId56" o:title=""/>
            <o:lock v:ext="edit" aspectratio="t"/>
            <w10:wrap type="none"/>
            <w10:anchorlock/>
          </v:shape>
          <o:OLEObject Type="Embed" ProgID="Equation.DSMT4" ShapeID="_x0000_i1101" DrawAspect="Content" ObjectID="_1468075852" r:id="rId202">
            <o:LockedField>false</o:LockedField>
          </o:OLEObject>
        </w:object>
      </w:r>
      <w:r>
        <w:rPr>
          <w:rFonts w:asciiTheme="minorEastAsia" w:hAnsiTheme="minorEastAsia"/>
          <w:sz w:val="28"/>
          <w:szCs w:val="28"/>
        </w:rPr>
        <w:t>—</w:t>
      </w:r>
      <w:r>
        <w:rPr>
          <w:rFonts w:hint="eastAsia" w:asciiTheme="minorEastAsia" w:hAnsiTheme="minorEastAsia"/>
          <w:sz w:val="28"/>
          <w:szCs w:val="28"/>
        </w:rPr>
        <w:t>重复性测量的标准偏差，g。</w:t>
      </w:r>
    </w:p>
    <w:p w14:paraId="59EFF523">
      <w:pPr>
        <w:spacing w:line="360" w:lineRule="auto"/>
        <w:ind w:firstLine="280" w:firstLineChars="100"/>
        <w:rPr>
          <w:rFonts w:hint="eastAsia" w:asciiTheme="minorEastAsia" w:hAnsiTheme="minorEastAsia"/>
          <w:sz w:val="28"/>
          <w:szCs w:val="28"/>
        </w:rPr>
      </w:pPr>
      <w:r>
        <w:rPr>
          <w:rFonts w:cs="Arial" w:asciiTheme="minorEastAsia" w:hAnsiTheme="minorEastAsia"/>
          <w:sz w:val="28"/>
          <w:szCs w:val="28"/>
        </w:rPr>
        <w:t xml:space="preserve">  </w:t>
      </w:r>
      <w:r>
        <w:rPr>
          <w:rFonts w:asciiTheme="minorEastAsia" w:hAnsiTheme="minorEastAsia"/>
          <w:position w:val="-10"/>
          <w:sz w:val="28"/>
          <w:szCs w:val="28"/>
        </w:rPr>
        <w:object>
          <v:shape id="_x0000_i1102" o:spt="75" type="#_x0000_t75" style="height:17.7pt;width:9.25pt;" o:ole="t" filled="f" o:preferrelative="t" stroked="f" coordsize="21600,21600">
            <v:path/>
            <v:fill on="f" focussize="0,0"/>
            <v:stroke on="f" joinstyle="miter"/>
            <v:imagedata r:id="rId58" o:title=""/>
            <o:lock v:ext="edit" aspectratio="t"/>
            <w10:wrap type="none"/>
            <w10:anchorlock/>
          </v:shape>
          <o:OLEObject Type="Embed" ProgID="Equation.3" ShapeID="_x0000_i1102" DrawAspect="Content" ObjectID="_1468075853" r:id="rId203">
            <o:LockedField>false</o:LockedField>
          </o:OLEObject>
        </w:object>
      </w:r>
      <w:r>
        <w:rPr>
          <w:rFonts w:hint="eastAsia" w:asciiTheme="minorEastAsia" w:hAnsiTheme="minorEastAsia"/>
          <w:sz w:val="28"/>
          <w:szCs w:val="28"/>
        </w:rPr>
        <w:t xml:space="preserve">   </w:t>
      </w:r>
      <w:r>
        <w:rPr>
          <w:rFonts w:hint="eastAsia" w:asciiTheme="minorEastAsia" w:hAnsiTheme="minorEastAsia"/>
          <w:sz w:val="28"/>
          <w:szCs w:val="28"/>
          <w:lang w:val="zh-CN" w:bidi="zh-CN"/>
        </w:rPr>
        <w:pict>
          <v:shape id="_x0000_s2200" o:spid="_x0000_s2200" o:spt="75" type="#_x0000_t75" style="position:absolute;left:0pt;margin-left:72.05pt;margin-top:14.4pt;height:19pt;width:89pt;z-index:251701248;mso-width-relative:page;mso-height-relative:page;" o:ole="t" filled="f" o:preferrelative="t" stroked="f" coordsize="21600,21600">
            <v:path/>
            <v:fill on="f" focussize="0,0"/>
            <v:stroke on="f" joinstyle="miter"/>
            <v:imagedata r:id="rId205" o:title=""/>
            <o:lock v:ext="edit" aspectratio="t"/>
          </v:shape>
          <o:OLEObject Type="Embed" ProgID="Equation.DSMT4" ShapeID="_x0000_s2200" DrawAspect="Content" ObjectID="_1468075854" r:id="rId204">
            <o:LockedField>false</o:LockedField>
          </o:OLEObject>
        </w:pict>
      </w:r>
    </w:p>
    <w:p w14:paraId="659C33B4">
      <w:pPr>
        <w:tabs>
          <w:tab w:val="left" w:pos="851"/>
        </w:tabs>
        <w:spacing w:line="360" w:lineRule="auto"/>
        <w:rPr>
          <w:rFonts w:hint="eastAsia" w:asciiTheme="minorEastAsia" w:hAnsiTheme="minorEastAsia"/>
          <w:sz w:val="28"/>
          <w:szCs w:val="28"/>
        </w:rPr>
      </w:pPr>
      <w:r>
        <w:rPr>
          <w:rFonts w:hint="eastAsia" w:asciiTheme="minorEastAsia" w:hAnsiTheme="minorEastAsia"/>
          <w:sz w:val="28"/>
          <w:szCs w:val="28"/>
        </w:rPr>
        <w:t>4.2.3由偏载引入的标准不确定度</w:t>
      </w:r>
      <w:r>
        <w:rPr>
          <w:rFonts w:asciiTheme="minorEastAsia" w:hAnsiTheme="minorEastAsia"/>
          <w:position w:val="-12"/>
          <w:sz w:val="28"/>
          <w:szCs w:val="28"/>
        </w:rPr>
        <w:object>
          <v:shape id="_x0000_i1103" o:spt="75" type="#_x0000_t75" style="height:18.5pt;width:12.7pt;" o:ole="t" filled="f" o:preferrelative="t" stroked="f" coordsize="21600,21600">
            <v:path/>
            <v:fill on="f" focussize="0,0"/>
            <v:stroke on="f" joinstyle="miter"/>
            <v:imagedata r:id="rId62" o:title=""/>
            <o:lock v:ext="edit" aspectratio="t"/>
            <w10:wrap type="none"/>
            <w10:anchorlock/>
          </v:shape>
          <o:OLEObject Type="Embed" ProgID="Equation.3" ShapeID="_x0000_i1103" DrawAspect="Content" ObjectID="_1468075855" r:id="rId206">
            <o:LockedField>false</o:LockedField>
          </o:OLEObject>
        </w:object>
      </w:r>
    </w:p>
    <w:p w14:paraId="34786120">
      <w:pPr>
        <w:rPr>
          <w:rFonts w:hint="eastAsia" w:asciiTheme="minorEastAsia" w:hAnsiTheme="minorEastAsia"/>
          <w:sz w:val="28"/>
          <w:szCs w:val="28"/>
        </w:rPr>
      </w:pPr>
      <w:r>
        <w:rPr>
          <w:rFonts w:hint="eastAsia" w:asciiTheme="minorEastAsia" w:hAnsiTheme="minorEastAsia"/>
          <w:sz w:val="28"/>
          <w:szCs w:val="28"/>
        </w:rPr>
        <w:pict>
          <v:shape id="_x0000_s2202" o:spid="_x0000_s2202" o:spt="75" type="#_x0000_t75" style="position:absolute;left:0pt;margin-left:77.3pt;margin-top:9.65pt;height:42.9pt;width:83.35pt;z-index:251703296;mso-width-relative:page;mso-height-relative:page;" o:ole="t" filled="f" o:preferrelative="t" stroked="f" coordsize="21600,21600">
            <v:path/>
            <v:fill on="f" focussize="0,0"/>
            <v:stroke on="f" joinstyle="miter"/>
            <v:imagedata r:id="rId64" o:title=""/>
            <o:lock v:ext="edit" aspectratio="t"/>
          </v:shape>
          <o:OLEObject Type="Embed" ProgID="Equation.3" ShapeID="_x0000_s2202" DrawAspect="Content" ObjectID="_1468075856" r:id="rId207">
            <o:LockedField>false</o:LockedField>
          </o:OLEObject>
        </w:pict>
      </w:r>
      <w:r>
        <w:rPr>
          <w:rFonts w:hint="eastAsia" w:asciiTheme="minorEastAsia" w:hAnsiTheme="minorEastAsia"/>
          <w:sz w:val="28"/>
          <w:szCs w:val="28"/>
        </w:rPr>
        <w:t xml:space="preserve">                                                    （7）</w:t>
      </w:r>
    </w:p>
    <w:p w14:paraId="0932CF36">
      <w:pPr>
        <w:rPr>
          <w:rFonts w:hint="eastAsia" w:cs="Arial" w:asciiTheme="minorEastAsia" w:hAnsiTheme="minorEastAsia"/>
          <w:sz w:val="28"/>
          <w:szCs w:val="28"/>
        </w:rPr>
      </w:pPr>
      <w:r>
        <w:rPr>
          <w:rFonts w:hint="eastAsia" w:asciiTheme="minorEastAsia" w:hAnsiTheme="minorEastAsia"/>
          <w:sz w:val="28"/>
          <w:szCs w:val="28"/>
        </w:rPr>
        <w:t xml:space="preserve">      </w:t>
      </w:r>
    </w:p>
    <w:p w14:paraId="7D440223">
      <w:pPr>
        <w:spacing w:line="360" w:lineRule="auto"/>
        <w:rPr>
          <w:rFonts w:hint="eastAsia" w:cs="Arial" w:asciiTheme="minorEastAsia" w:hAnsiTheme="minorEastAsia"/>
          <w:sz w:val="28"/>
          <w:szCs w:val="28"/>
        </w:rPr>
      </w:pPr>
      <w:r>
        <w:rPr>
          <w:rFonts w:hint="eastAsia" w:asciiTheme="minorEastAsia" w:hAnsiTheme="minorEastAsia"/>
          <w:sz w:val="28"/>
          <w:szCs w:val="28"/>
        </w:rPr>
        <w:t xml:space="preserve">      式中：Δ</w:t>
      </w:r>
      <w:r>
        <w:rPr>
          <w:rFonts w:hint="eastAsia" w:asciiTheme="minorEastAsia" w:hAnsiTheme="minorEastAsia"/>
          <w:i/>
          <w:sz w:val="28"/>
          <w:szCs w:val="28"/>
        </w:rPr>
        <w:t>P</w:t>
      </w:r>
      <w:r>
        <w:rPr>
          <w:rFonts w:hint="eastAsia" w:asciiTheme="minorEastAsia" w:hAnsiTheme="minorEastAsia"/>
          <w:sz w:val="28"/>
          <w:szCs w:val="28"/>
          <w:vertAlign w:val="subscript"/>
        </w:rPr>
        <w:t>e</w:t>
      </w:r>
      <w:r>
        <w:rPr>
          <w:rFonts w:hint="eastAsia" w:asciiTheme="minorEastAsia" w:hAnsiTheme="minorEastAsia"/>
          <w:sz w:val="28"/>
          <w:szCs w:val="28"/>
        </w:rPr>
        <w:t>=</w:t>
      </w:r>
      <w:r>
        <w:rPr>
          <w:rFonts w:hint="eastAsia" w:asciiTheme="minorEastAsia" w:hAnsiTheme="minorEastAsia"/>
          <w:i/>
          <w:sz w:val="28"/>
          <w:szCs w:val="28"/>
        </w:rPr>
        <w:t>P</w:t>
      </w:r>
      <w:r>
        <w:rPr>
          <w:rFonts w:hint="eastAsia" w:asciiTheme="minorEastAsia" w:hAnsiTheme="minorEastAsia"/>
          <w:sz w:val="28"/>
          <w:szCs w:val="28"/>
          <w:vertAlign w:val="subscript"/>
        </w:rPr>
        <w:t>偏</w:t>
      </w:r>
      <w:r>
        <w:rPr>
          <w:rFonts w:hint="eastAsia" w:asciiTheme="minorEastAsia" w:hAnsiTheme="minorEastAsia"/>
          <w:sz w:val="28"/>
          <w:szCs w:val="28"/>
        </w:rPr>
        <w:t>-</w:t>
      </w:r>
      <w:r>
        <w:rPr>
          <w:rFonts w:hint="eastAsia" w:asciiTheme="minorEastAsia" w:hAnsiTheme="minorEastAsia"/>
          <w:i/>
          <w:sz w:val="28"/>
          <w:szCs w:val="28"/>
        </w:rPr>
        <w:t>P</w:t>
      </w:r>
      <w:r>
        <w:rPr>
          <w:rFonts w:hint="eastAsia" w:asciiTheme="minorEastAsia" w:hAnsiTheme="minorEastAsia"/>
          <w:sz w:val="28"/>
          <w:szCs w:val="28"/>
          <w:vertAlign w:val="subscript"/>
        </w:rPr>
        <w:t>中心</w:t>
      </w:r>
    </w:p>
    <w:p w14:paraId="3512E968">
      <w:pPr>
        <w:spacing w:line="360" w:lineRule="auto"/>
        <w:rPr>
          <w:rFonts w:hint="eastAsia" w:asciiTheme="minorEastAsia" w:hAnsiTheme="minorEastAsia"/>
          <w:sz w:val="28"/>
          <w:szCs w:val="28"/>
        </w:rPr>
      </w:pPr>
      <w:r>
        <w:rPr>
          <w:rFonts w:hint="eastAsia" w:asciiTheme="minorEastAsia" w:hAnsiTheme="minorEastAsia"/>
          <w:position w:val="-6"/>
          <w:sz w:val="28"/>
          <w:szCs w:val="28"/>
        </w:rPr>
        <w:t xml:space="preserve">            </w:t>
      </w:r>
      <w:r>
        <w:rPr>
          <w:rFonts w:hint="eastAsia" w:asciiTheme="minorEastAsia" w:hAnsiTheme="minorEastAsia"/>
          <w:i/>
          <w:sz w:val="28"/>
          <w:szCs w:val="28"/>
        </w:rPr>
        <w:t>P</w:t>
      </w:r>
      <w:r>
        <w:rPr>
          <w:rFonts w:hint="eastAsia" w:asciiTheme="minorEastAsia" w:hAnsiTheme="minorEastAsia"/>
          <w:sz w:val="28"/>
          <w:szCs w:val="28"/>
        </w:rPr>
        <w:t>—被校准点的化整前示值，</w:t>
      </w:r>
      <w:r>
        <w:rPr>
          <w:rFonts w:asciiTheme="minorEastAsia" w:hAnsiTheme="minorEastAsia"/>
          <w:sz w:val="28"/>
          <w:szCs w:val="28"/>
        </w:rPr>
        <w:t>kg</w:t>
      </w:r>
      <w:r>
        <w:rPr>
          <w:rFonts w:hint="eastAsia" w:asciiTheme="minorEastAsia" w:hAnsiTheme="minorEastAsia"/>
          <w:sz w:val="28"/>
          <w:szCs w:val="28"/>
        </w:rPr>
        <w:t>；</w:t>
      </w:r>
    </w:p>
    <w:p w14:paraId="31911BD1">
      <w:pPr>
        <w:spacing w:line="360" w:lineRule="auto"/>
        <w:rPr>
          <w:rFonts w:hint="eastAsia" w:asciiTheme="minorEastAsia" w:hAnsiTheme="minorEastAsia"/>
          <w:sz w:val="28"/>
          <w:szCs w:val="28"/>
        </w:rPr>
      </w:pPr>
      <w:r>
        <w:rPr>
          <w:rFonts w:hint="eastAsia" w:asciiTheme="minorEastAsia" w:hAnsiTheme="minorEastAsia"/>
          <w:i/>
          <w:sz w:val="28"/>
          <w:szCs w:val="28"/>
        </w:rPr>
        <w:t xml:space="preserve">            P</w:t>
      </w:r>
      <w:r>
        <w:rPr>
          <w:rFonts w:hint="eastAsia" w:asciiTheme="minorEastAsia" w:hAnsiTheme="minorEastAsia"/>
          <w:sz w:val="28"/>
          <w:szCs w:val="28"/>
          <w:vertAlign w:val="subscript"/>
        </w:rPr>
        <w:t>e</w:t>
      </w:r>
      <w:r>
        <w:rPr>
          <w:rFonts w:hint="eastAsia" w:asciiTheme="minorEastAsia" w:hAnsiTheme="minorEastAsia"/>
          <w:sz w:val="28"/>
          <w:szCs w:val="28"/>
        </w:rPr>
        <w:t>—偏载试验所用载荷标称值，</w:t>
      </w:r>
      <w:r>
        <w:rPr>
          <w:rFonts w:asciiTheme="minorEastAsia" w:hAnsiTheme="minorEastAsia"/>
          <w:sz w:val="28"/>
          <w:szCs w:val="28"/>
        </w:rPr>
        <w:t>kg</w:t>
      </w:r>
      <w:r>
        <w:rPr>
          <w:rFonts w:hint="eastAsia" w:asciiTheme="minorEastAsia" w:hAnsiTheme="minorEastAsia"/>
          <w:sz w:val="28"/>
          <w:szCs w:val="28"/>
        </w:rPr>
        <w:t>；</w:t>
      </w:r>
    </w:p>
    <w:p w14:paraId="26E4DD05">
      <w:pPr>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hint="eastAsia" w:asciiTheme="minorEastAsia" w:hAnsiTheme="minorEastAsia"/>
          <w:i/>
          <w:sz w:val="28"/>
          <w:szCs w:val="28"/>
        </w:rPr>
        <w:t>P</w:t>
      </w:r>
      <w:r>
        <w:rPr>
          <w:rFonts w:hint="eastAsia" w:asciiTheme="minorEastAsia" w:hAnsiTheme="minorEastAsia"/>
          <w:sz w:val="28"/>
          <w:szCs w:val="28"/>
          <w:vertAlign w:val="subscript"/>
        </w:rPr>
        <w:t>偏</w:t>
      </w:r>
      <w:r>
        <w:rPr>
          <w:rFonts w:hint="eastAsia" w:asciiTheme="minorEastAsia" w:hAnsiTheme="minorEastAsia"/>
          <w:sz w:val="28"/>
          <w:szCs w:val="28"/>
        </w:rPr>
        <w:t>—载荷在不同位置的化整前示值，kg；</w:t>
      </w:r>
    </w:p>
    <w:p w14:paraId="34FFD638">
      <w:pPr>
        <w:spacing w:line="360" w:lineRule="auto"/>
        <w:rPr>
          <w:rFonts w:hint="eastAsia" w:asciiTheme="minorEastAsia" w:hAnsiTheme="minorEastAsia"/>
          <w:sz w:val="28"/>
          <w:szCs w:val="28"/>
        </w:rPr>
      </w:pPr>
      <w:r>
        <w:rPr>
          <w:rFonts w:hint="eastAsia" w:asciiTheme="minorEastAsia" w:hAnsiTheme="minorEastAsia"/>
          <w:sz w:val="28"/>
          <w:szCs w:val="28"/>
        </w:rPr>
        <w:t xml:space="preserve">            </w:t>
      </w:r>
      <w:r>
        <w:rPr>
          <w:rFonts w:hint="eastAsia" w:asciiTheme="minorEastAsia" w:hAnsiTheme="minorEastAsia"/>
          <w:i/>
          <w:sz w:val="28"/>
          <w:szCs w:val="28"/>
        </w:rPr>
        <w:t>P</w:t>
      </w:r>
      <w:r>
        <w:rPr>
          <w:rFonts w:hint="eastAsia" w:asciiTheme="minorEastAsia" w:hAnsiTheme="minorEastAsia"/>
          <w:sz w:val="28"/>
          <w:szCs w:val="28"/>
          <w:vertAlign w:val="subscript"/>
        </w:rPr>
        <w:t>中心</w:t>
      </w:r>
      <w:r>
        <w:rPr>
          <w:rFonts w:hint="eastAsia" w:asciiTheme="minorEastAsia" w:hAnsiTheme="minorEastAsia"/>
          <w:sz w:val="28"/>
          <w:szCs w:val="28"/>
        </w:rPr>
        <w:t>—载荷在中心位置的化整前示值，kg。</w:t>
      </w:r>
    </w:p>
    <w:p w14:paraId="55C9EE2C">
      <w:pPr>
        <w:tabs>
          <w:tab w:val="left" w:pos="851"/>
        </w:tabs>
        <w:spacing w:line="360" w:lineRule="auto"/>
        <w:rPr>
          <w:rFonts w:hint="eastAsia" w:cs="Arial" w:asciiTheme="minorEastAsia" w:hAnsiTheme="minorEastAsia"/>
          <w:sz w:val="28"/>
          <w:szCs w:val="28"/>
        </w:rPr>
      </w:pPr>
      <w:r>
        <w:rPr>
          <w:rFonts w:hint="eastAsia" w:cs="Arial" w:asciiTheme="minorEastAsia" w:hAnsiTheme="minorEastAsia"/>
          <w:sz w:val="28"/>
          <w:szCs w:val="28"/>
        </w:rPr>
        <w:t xml:space="preserve">     采</w:t>
      </w:r>
      <w:r>
        <w:rPr>
          <w:rFonts w:cs="Arial" w:asciiTheme="minorEastAsia" w:hAnsiTheme="minorEastAsia"/>
          <w:sz w:val="28"/>
          <w:szCs w:val="28"/>
        </w:rPr>
        <w:t>用</w:t>
      </w:r>
      <w:r>
        <w:rPr>
          <w:rFonts w:hint="eastAsia" w:cs="Arial" w:asciiTheme="minorEastAsia" w:hAnsiTheme="minorEastAsia"/>
          <w:sz w:val="28"/>
          <w:szCs w:val="28"/>
        </w:rPr>
        <w:t>1</w:t>
      </w:r>
      <w:r>
        <w:rPr>
          <w:rFonts w:cs="Arial" w:asciiTheme="minorEastAsia" w:hAnsiTheme="minorEastAsia"/>
          <w:sz w:val="28"/>
          <w:szCs w:val="28"/>
        </w:rPr>
        <w:t>5kg砝码对数字指示秤进行</w:t>
      </w:r>
      <w:r>
        <w:rPr>
          <w:rFonts w:hint="eastAsia" w:cs="Arial" w:asciiTheme="minorEastAsia" w:hAnsiTheme="minorEastAsia"/>
          <w:sz w:val="28"/>
          <w:szCs w:val="28"/>
        </w:rPr>
        <w:t>偏载测试测试结果如表3，</w:t>
      </w:r>
    </w:p>
    <w:p w14:paraId="3EC2E0EE">
      <w:pPr>
        <w:tabs>
          <w:tab w:val="left" w:pos="851"/>
        </w:tabs>
        <w:spacing w:line="360" w:lineRule="auto"/>
        <w:jc w:val="center"/>
        <w:rPr>
          <w:rFonts w:hint="eastAsia" w:cs="仿宋_GB2312" w:asciiTheme="minorEastAsia" w:hAnsiTheme="minorEastAsia"/>
          <w:b/>
          <w:sz w:val="24"/>
        </w:rPr>
      </w:pPr>
      <w:r>
        <w:rPr>
          <w:rFonts w:hint="eastAsia" w:cs="仿宋_GB2312" w:asciiTheme="minorEastAsia" w:hAnsiTheme="minorEastAsia"/>
          <w:b/>
          <w:sz w:val="24"/>
        </w:rPr>
        <w:t>表1.3 数字指示秤偏载数据</w:t>
      </w:r>
    </w:p>
    <w:tbl>
      <w:tblPr>
        <w:tblStyle w:val="7"/>
        <w:tblW w:w="5825" w:type="dxa"/>
        <w:tblInd w:w="2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964"/>
        <w:gridCol w:w="822"/>
        <w:gridCol w:w="822"/>
        <w:gridCol w:w="822"/>
        <w:gridCol w:w="1119"/>
      </w:tblGrid>
      <w:tr w14:paraId="60552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276" w:type="dxa"/>
            <w:vAlign w:val="center"/>
          </w:tcPr>
          <w:p w14:paraId="553BE739">
            <w:pPr>
              <w:spacing w:line="360" w:lineRule="auto"/>
              <w:jc w:val="center"/>
              <w:textAlignment w:val="center"/>
              <w:rPr>
                <w:rFonts w:hint="eastAsia" w:cs="Arial" w:asciiTheme="minorEastAsia" w:hAnsiTheme="minorEastAsia"/>
                <w:b/>
                <w:szCs w:val="21"/>
              </w:rPr>
            </w:pPr>
            <w:r>
              <w:rPr>
                <w:rFonts w:cs="Arial" w:asciiTheme="minorEastAsia" w:hAnsiTheme="minorEastAsia"/>
                <w:b/>
                <w:szCs w:val="21"/>
              </w:rPr>
              <w:t>位置</w:t>
            </w:r>
          </w:p>
        </w:tc>
        <w:tc>
          <w:tcPr>
            <w:tcW w:w="964" w:type="dxa"/>
            <w:vAlign w:val="center"/>
          </w:tcPr>
          <w:p w14:paraId="76224A99">
            <w:pPr>
              <w:spacing w:line="360" w:lineRule="auto"/>
              <w:jc w:val="center"/>
              <w:textAlignment w:val="center"/>
              <w:rPr>
                <w:rFonts w:hint="eastAsia" w:cs="Arial" w:asciiTheme="minorEastAsia" w:hAnsiTheme="minorEastAsia"/>
                <w:b/>
                <w:szCs w:val="21"/>
              </w:rPr>
            </w:pPr>
            <w:r>
              <w:rPr>
                <w:rFonts w:cs="Arial" w:asciiTheme="minorEastAsia" w:hAnsiTheme="minorEastAsia"/>
                <w:b/>
                <w:szCs w:val="21"/>
              </w:rPr>
              <w:t>中心</w:t>
            </w:r>
          </w:p>
        </w:tc>
        <w:tc>
          <w:tcPr>
            <w:tcW w:w="822" w:type="dxa"/>
            <w:vAlign w:val="center"/>
          </w:tcPr>
          <w:p w14:paraId="1C94C812">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1</w:t>
            </w:r>
          </w:p>
        </w:tc>
        <w:tc>
          <w:tcPr>
            <w:tcW w:w="822" w:type="dxa"/>
            <w:vAlign w:val="center"/>
          </w:tcPr>
          <w:p w14:paraId="12CC1104">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2</w:t>
            </w:r>
          </w:p>
        </w:tc>
        <w:tc>
          <w:tcPr>
            <w:tcW w:w="822" w:type="dxa"/>
          </w:tcPr>
          <w:p w14:paraId="39B57BF4">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3</w:t>
            </w:r>
          </w:p>
        </w:tc>
        <w:tc>
          <w:tcPr>
            <w:tcW w:w="1119" w:type="dxa"/>
          </w:tcPr>
          <w:p w14:paraId="02610DA5">
            <w:pPr>
              <w:spacing w:line="360" w:lineRule="auto"/>
              <w:jc w:val="center"/>
              <w:textAlignment w:val="center"/>
              <w:rPr>
                <w:rFonts w:hint="eastAsia" w:cs="Arial" w:asciiTheme="minorEastAsia" w:hAnsiTheme="minorEastAsia"/>
                <w:b/>
                <w:szCs w:val="21"/>
              </w:rPr>
            </w:pPr>
            <w:r>
              <w:rPr>
                <w:rFonts w:hint="eastAsia" w:cs="Arial" w:asciiTheme="minorEastAsia" w:hAnsiTheme="minorEastAsia"/>
                <w:b/>
                <w:szCs w:val="21"/>
              </w:rPr>
              <w:t>4</w:t>
            </w:r>
          </w:p>
        </w:tc>
      </w:tr>
      <w:tr w14:paraId="6AF8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276" w:type="dxa"/>
            <w:vAlign w:val="center"/>
          </w:tcPr>
          <w:p w14:paraId="3E3102BA">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测量结果</w:t>
            </w:r>
          </w:p>
          <w:p w14:paraId="794269F7">
            <w:pPr>
              <w:spacing w:line="360" w:lineRule="exact"/>
              <w:jc w:val="center"/>
              <w:textAlignment w:val="center"/>
              <w:rPr>
                <w:rFonts w:hint="eastAsia" w:cs="Arial" w:asciiTheme="minorEastAsia" w:hAnsiTheme="minorEastAsia"/>
                <w:szCs w:val="21"/>
              </w:rPr>
            </w:pPr>
            <w:r>
              <w:rPr>
                <w:rFonts w:hint="eastAsia" w:cs="Arial" w:asciiTheme="minorEastAsia" w:hAnsiTheme="minorEastAsia"/>
                <w:szCs w:val="21"/>
              </w:rPr>
              <w:t>（kg）</w:t>
            </w:r>
          </w:p>
        </w:tc>
        <w:tc>
          <w:tcPr>
            <w:tcW w:w="964" w:type="dxa"/>
            <w:vAlign w:val="center"/>
          </w:tcPr>
          <w:p w14:paraId="03E8251E">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15.000</w:t>
            </w:r>
          </w:p>
        </w:tc>
        <w:tc>
          <w:tcPr>
            <w:tcW w:w="822" w:type="dxa"/>
            <w:vAlign w:val="center"/>
          </w:tcPr>
          <w:p w14:paraId="7BE49117">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14.997</w:t>
            </w:r>
          </w:p>
        </w:tc>
        <w:tc>
          <w:tcPr>
            <w:tcW w:w="822" w:type="dxa"/>
            <w:vAlign w:val="center"/>
          </w:tcPr>
          <w:p w14:paraId="0A9F0B1B">
            <w:pPr>
              <w:jc w:val="center"/>
              <w:rPr>
                <w:rFonts w:hint="eastAsia" w:asciiTheme="minorEastAsia" w:hAnsiTheme="minorEastAsia"/>
                <w:spacing w:val="-10"/>
                <w:szCs w:val="21"/>
              </w:rPr>
            </w:pPr>
            <w:r>
              <w:rPr>
                <w:rFonts w:hint="eastAsia" w:cs="Arial" w:asciiTheme="minorEastAsia" w:hAnsiTheme="minorEastAsia"/>
                <w:spacing w:val="-10"/>
                <w:szCs w:val="21"/>
              </w:rPr>
              <w:t>14.997</w:t>
            </w:r>
          </w:p>
        </w:tc>
        <w:tc>
          <w:tcPr>
            <w:tcW w:w="822" w:type="dxa"/>
            <w:vAlign w:val="center"/>
          </w:tcPr>
          <w:p w14:paraId="1279C614">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14.998</w:t>
            </w:r>
          </w:p>
        </w:tc>
        <w:tc>
          <w:tcPr>
            <w:tcW w:w="1119" w:type="dxa"/>
            <w:vAlign w:val="center"/>
          </w:tcPr>
          <w:p w14:paraId="64B0BABD">
            <w:pPr>
              <w:spacing w:line="360" w:lineRule="auto"/>
              <w:jc w:val="center"/>
              <w:textAlignment w:val="center"/>
              <w:rPr>
                <w:rFonts w:hint="eastAsia" w:cs="Arial" w:asciiTheme="minorEastAsia" w:hAnsiTheme="minorEastAsia"/>
                <w:spacing w:val="-10"/>
                <w:szCs w:val="21"/>
              </w:rPr>
            </w:pPr>
            <w:r>
              <w:rPr>
                <w:rFonts w:hint="eastAsia" w:cs="Arial" w:asciiTheme="minorEastAsia" w:hAnsiTheme="minorEastAsia"/>
                <w:spacing w:val="-10"/>
                <w:szCs w:val="21"/>
              </w:rPr>
              <w:t>15.000</w:t>
            </w:r>
          </w:p>
        </w:tc>
      </w:tr>
    </w:tbl>
    <w:p w14:paraId="6862901D">
      <w:pPr>
        <w:tabs>
          <w:tab w:val="left" w:pos="851"/>
        </w:tabs>
        <w:spacing w:line="360" w:lineRule="auto"/>
        <w:rPr>
          <w:rFonts w:hint="eastAsia" w:asciiTheme="minorEastAsia" w:hAnsiTheme="minorEastAsia"/>
          <w:sz w:val="28"/>
          <w:szCs w:val="28"/>
        </w:rPr>
      </w:pPr>
    </w:p>
    <w:p w14:paraId="283F85AC">
      <w:pPr>
        <w:spacing w:line="360" w:lineRule="auto"/>
        <w:rPr>
          <w:rFonts w:hint="eastAsia" w:asciiTheme="minorEastAsia" w:hAnsiTheme="minorEastAsia"/>
          <w:sz w:val="28"/>
          <w:szCs w:val="28"/>
        </w:rPr>
      </w:pPr>
      <w:r>
        <w:rPr>
          <w:rFonts w:hint="eastAsia" w:asciiTheme="minorEastAsia" w:hAnsiTheme="minorEastAsia"/>
          <w:sz w:val="28"/>
          <w:szCs w:val="28"/>
        </w:rPr>
        <w:t xml:space="preserve"> (1)500e测量点偏载引入的标准不确定度，</w:t>
      </w:r>
    </w:p>
    <w:p w14:paraId="27F7E8DC">
      <w:pPr>
        <w:tabs>
          <w:tab w:val="left" w:pos="426"/>
        </w:tabs>
        <w:spacing w:line="360" w:lineRule="auto"/>
        <w:rPr>
          <w:rFonts w:hint="eastAsia" w:cs="Arial" w:asciiTheme="minorEastAsia" w:hAnsiTheme="minorEastAsia"/>
          <w:sz w:val="28"/>
          <w:szCs w:val="28"/>
        </w:rPr>
      </w:pPr>
      <w:r>
        <w:rPr>
          <w:rFonts w:hint="eastAsia" w:asciiTheme="minorEastAsia" w:hAnsiTheme="minorEastAsia"/>
          <w:color w:val="FF0000"/>
          <w:sz w:val="28"/>
          <w:szCs w:val="28"/>
        </w:rPr>
        <w:pict>
          <v:shape id="_x0000_s2207" o:spid="_x0000_s2207" o:spt="75" type="#_x0000_t75" style="position:absolute;left:0pt;margin-left:101.25pt;margin-top:0.05pt;height:33pt;width:150.95pt;z-index:251708416;mso-width-relative:page;mso-height-relative:page;" o:ole="t" filled="f" o:preferrelative="t" stroked="f" coordsize="21600,21600">
            <v:path/>
            <v:fill on="f" focussize="0,0"/>
            <v:stroke on="f" joinstyle="miter"/>
            <v:imagedata r:id="rId209" o:title=""/>
            <o:lock v:ext="edit" aspectratio="t"/>
          </v:shape>
          <o:OLEObject Type="Embed" ProgID="Equation.DSMT4" ShapeID="_x0000_s2207" DrawAspect="Content" ObjectID="_1468075857" r:id="rId208">
            <o:LockedField>false</o:LockedField>
          </o:OLEObject>
        </w:pict>
      </w:r>
      <w:r>
        <w:rPr>
          <w:rFonts w:hint="eastAsia" w:cs="Arial" w:asciiTheme="minorEastAsia" w:hAnsiTheme="minorEastAsia"/>
          <w:sz w:val="28"/>
          <w:szCs w:val="28"/>
        </w:rPr>
        <w:t xml:space="preserve">   </w:t>
      </w:r>
    </w:p>
    <w:p w14:paraId="6CACFD70">
      <w:pPr>
        <w:tabs>
          <w:tab w:val="left" w:pos="426"/>
        </w:tabs>
        <w:spacing w:line="360" w:lineRule="auto"/>
        <w:rPr>
          <w:rFonts w:hint="eastAsia" w:asciiTheme="minorEastAsia" w:hAnsiTheme="minorEastAsia"/>
          <w:sz w:val="28"/>
          <w:szCs w:val="28"/>
        </w:rPr>
      </w:pPr>
      <w:r>
        <w:rPr>
          <w:rFonts w:hint="eastAsia" w:cs="Arial" w:asciiTheme="minorEastAsia" w:hAnsiTheme="minorEastAsia"/>
          <w:sz w:val="28"/>
          <w:szCs w:val="28"/>
        </w:rPr>
        <w:pict>
          <v:shape id="_x0000_s2209" o:spid="_x0000_s2209" o:spt="75" type="#_x0000_t75" style="position:absolute;left:0pt;margin-left:68.9pt;margin-top:27.35pt;height:33pt;width:155pt;z-index:251710464;mso-width-relative:page;mso-height-relative:page;" o:ole="t" filled="f" o:preferrelative="t" stroked="f" coordsize="21600,21600">
            <v:path/>
            <v:fill on="f" focussize="0,0"/>
            <v:stroke on="f" joinstyle="miter"/>
            <v:imagedata r:id="rId211" o:title=""/>
            <o:lock v:ext="edit" aspectratio="t"/>
          </v:shape>
          <o:OLEObject Type="Embed" ProgID="Equation.DSMT4" ShapeID="_x0000_s2209" DrawAspect="Content" ObjectID="_1468075858" r:id="rId210">
            <o:LockedField>false</o:LockedField>
          </o:OLEObject>
        </w:pict>
      </w:r>
      <w:r>
        <w:rPr>
          <w:rFonts w:hint="eastAsia" w:cs="Arial" w:asciiTheme="minorEastAsia" w:hAnsiTheme="minorEastAsia"/>
          <w:sz w:val="28"/>
          <w:szCs w:val="28"/>
        </w:rPr>
        <w:t xml:space="preserve"> (2) </w:t>
      </w:r>
      <w:r>
        <w:rPr>
          <w:rFonts w:hint="eastAsia" w:asciiTheme="minorEastAsia" w:hAnsiTheme="minorEastAsia"/>
          <w:sz w:val="28"/>
          <w:szCs w:val="28"/>
        </w:rPr>
        <w:t>2000e测量点偏载引入的标准不确定度，</w:t>
      </w:r>
    </w:p>
    <w:p w14:paraId="43839066">
      <w:pPr>
        <w:tabs>
          <w:tab w:val="left" w:pos="426"/>
        </w:tabs>
        <w:spacing w:line="360" w:lineRule="auto"/>
        <w:rPr>
          <w:rFonts w:hint="eastAsia" w:cs="Arial" w:asciiTheme="minorEastAsia" w:hAnsiTheme="minorEastAsia"/>
          <w:sz w:val="28"/>
          <w:szCs w:val="28"/>
        </w:rPr>
      </w:pPr>
    </w:p>
    <w:p w14:paraId="2947634F">
      <w:pPr>
        <w:tabs>
          <w:tab w:val="left" w:pos="426"/>
        </w:tabs>
        <w:spacing w:line="360" w:lineRule="auto"/>
        <w:ind w:firstLine="140" w:firstLineChars="50"/>
        <w:rPr>
          <w:rFonts w:hint="eastAsia" w:asciiTheme="minorEastAsia" w:hAnsiTheme="minorEastAsia"/>
          <w:sz w:val="28"/>
          <w:szCs w:val="28"/>
        </w:rPr>
      </w:pPr>
      <w:r>
        <w:rPr>
          <w:rFonts w:hint="eastAsia" w:cs="Arial" w:asciiTheme="minorEastAsia" w:hAnsiTheme="minorEastAsia"/>
          <w:sz w:val="28"/>
          <w:szCs w:val="28"/>
        </w:rPr>
        <w:pict>
          <v:shape id="_x0000_s2210" o:spid="_x0000_s2210" o:spt="75" type="#_x0000_t75" style="position:absolute;left:0pt;margin-left:68.9pt;margin-top:27.35pt;height:33pt;width:155pt;z-index:251711488;mso-width-relative:page;mso-height-relative:page;" o:ole="t" filled="f" o:preferrelative="t" stroked="f" coordsize="21600,21600">
            <v:path/>
            <v:fill on="f" focussize="0,0"/>
            <v:stroke on="f" joinstyle="miter"/>
            <v:imagedata r:id="rId213" o:title=""/>
            <o:lock v:ext="edit" aspectratio="t"/>
          </v:shape>
          <o:OLEObject Type="Embed" ProgID="Equation.DSMT4" ShapeID="_x0000_s2210" DrawAspect="Content" ObjectID="_1468075859" r:id="rId212">
            <o:LockedField>false</o:LockedField>
          </o:OLEObject>
        </w:pict>
      </w:r>
      <w:r>
        <w:rPr>
          <w:rFonts w:hint="eastAsia" w:asciiTheme="minorEastAsia" w:hAnsiTheme="minorEastAsia"/>
          <w:sz w:val="28"/>
          <w:szCs w:val="28"/>
        </w:rPr>
        <w:t>(3)Max测量点偏载引入的标准不确定度，</w:t>
      </w:r>
    </w:p>
    <w:p w14:paraId="32B9A7C4">
      <w:pPr>
        <w:tabs>
          <w:tab w:val="left" w:pos="426"/>
        </w:tabs>
        <w:spacing w:line="360" w:lineRule="auto"/>
        <w:rPr>
          <w:rFonts w:hint="eastAsia" w:cs="Arial" w:asciiTheme="minorEastAsia" w:hAnsiTheme="minorEastAsia"/>
          <w:sz w:val="28"/>
          <w:szCs w:val="28"/>
        </w:rPr>
      </w:pPr>
    </w:p>
    <w:p w14:paraId="1765CA6B">
      <w:pPr>
        <w:tabs>
          <w:tab w:val="left" w:pos="426"/>
        </w:tabs>
        <w:spacing w:line="360" w:lineRule="auto"/>
        <w:rPr>
          <w:rFonts w:hint="eastAsia" w:cs="Arial" w:asciiTheme="minorEastAsia" w:hAnsiTheme="minorEastAsia"/>
          <w:sz w:val="28"/>
          <w:szCs w:val="28"/>
        </w:rPr>
      </w:pPr>
      <w:r>
        <w:rPr>
          <w:rFonts w:hint="eastAsia" w:cs="Arial" w:asciiTheme="minorEastAsia" w:hAnsiTheme="minorEastAsia"/>
          <w:sz w:val="28"/>
          <w:szCs w:val="28"/>
        </w:rPr>
        <w:t>由于重复性引入的不确定度分量大于分辨力引入的不确定度分量，此时重复性中已包含分辨力对测量结果的影响，故不再考虑分辨力引入的不确定分量。 因此公式（6）简化为公式（8）：</w:t>
      </w:r>
    </w:p>
    <w:p w14:paraId="371337E6">
      <w:pPr>
        <w:tabs>
          <w:tab w:val="left" w:pos="426"/>
          <w:tab w:val="left" w:pos="7938"/>
        </w:tabs>
        <w:spacing w:line="360" w:lineRule="auto"/>
        <w:ind w:left="1587" w:right="556"/>
        <w:rPr>
          <w:rFonts w:hint="eastAsia" w:asciiTheme="minorEastAsia" w:hAnsiTheme="minorEastAsia"/>
          <w:sz w:val="28"/>
          <w:szCs w:val="28"/>
        </w:rPr>
      </w:pPr>
      <w:r>
        <w:rPr>
          <w:rFonts w:hint="eastAsia" w:asciiTheme="minorEastAsia" w:hAnsiTheme="minorEastAsia"/>
          <w:sz w:val="28"/>
          <w:szCs w:val="28"/>
        </w:rPr>
        <w:pict>
          <v:shape id="_x0000_s2203" o:spid="_x0000_s2203" o:spt="75" type="#_x0000_t75" style="position:absolute;left:0pt;margin-left:108.85pt;margin-top:4.7pt;height:29.4pt;width:93.55pt;z-index:251704320;mso-width-relative:page;mso-height-relative:page;" o:ole="t" filled="f" o:preferrelative="t" stroked="f" coordsize="21600,21600">
            <v:path/>
            <v:fill on="f" focussize="0,0"/>
            <v:stroke on="f" joinstyle="miter"/>
            <v:imagedata r:id="rId72" o:title=""/>
            <o:lock v:ext="edit" aspectratio="t"/>
          </v:shape>
          <o:OLEObject Type="Embed" ProgID="Equation.3" ShapeID="_x0000_s2203" DrawAspect="Content" ObjectID="_1468075860" r:id="rId214">
            <o:LockedField>false</o:LockedField>
          </o:OLEObject>
        </w:pict>
      </w:r>
      <w:r>
        <w:rPr>
          <w:rFonts w:hint="eastAsia" w:cs="Arial" w:asciiTheme="minorEastAsia" w:hAnsiTheme="minorEastAsia"/>
          <w:sz w:val="28"/>
          <w:szCs w:val="28"/>
        </w:rPr>
        <w:t xml:space="preserve">                    </w:t>
      </w:r>
      <w:r>
        <w:rPr>
          <w:rFonts w:hint="eastAsia" w:asciiTheme="minorEastAsia" w:hAnsiTheme="minorEastAsia"/>
          <w:sz w:val="28"/>
          <w:szCs w:val="28"/>
        </w:rPr>
        <w:t xml:space="preserve">                    （8）</w:t>
      </w:r>
    </w:p>
    <w:p w14:paraId="775441E7">
      <w:pPr>
        <w:tabs>
          <w:tab w:val="left" w:pos="426"/>
        </w:tabs>
        <w:spacing w:line="360" w:lineRule="auto"/>
        <w:ind w:firstLine="555"/>
        <w:rPr>
          <w:rFonts w:hint="eastAsia" w:asciiTheme="minorEastAsia" w:hAnsiTheme="minorEastAsia"/>
          <w:sz w:val="28"/>
          <w:szCs w:val="28"/>
        </w:rPr>
      </w:pPr>
      <w:r>
        <w:rPr>
          <w:rFonts w:hint="eastAsia" w:asciiTheme="minorEastAsia" w:hAnsiTheme="minorEastAsia"/>
          <w:sz w:val="28"/>
          <w:szCs w:val="28"/>
        </w:rPr>
        <w:t>（1）500e测量点</w:t>
      </w:r>
      <w:r>
        <w:rPr>
          <w:rFonts w:hint="eastAsia" w:asciiTheme="minorEastAsia" w:hAnsiTheme="minorEastAsia"/>
          <w:sz w:val="28"/>
          <w:szCs w:val="28"/>
        </w:rPr>
        <w:pict>
          <v:shape id="_x0000_s2208" o:spid="_x0000_s2208" o:spt="75" type="#_x0000_t75" style="position:absolute;left:0pt;margin-left:68.9pt;margin-top:28.85pt;height:22pt;width:156pt;z-index:251709440;mso-width-relative:page;mso-height-relative:page;" o:ole="t" filled="f" o:preferrelative="t" stroked="f" coordsize="21600,21600">
            <v:path/>
            <v:fill on="f" focussize="0,0"/>
            <v:stroke on="f" joinstyle="miter"/>
            <v:imagedata r:id="rId216" o:title=""/>
            <o:lock v:ext="edit" aspectratio="t"/>
          </v:shape>
          <o:OLEObject Type="Embed" ProgID="Equation.DSMT4" ShapeID="_x0000_s2208" DrawAspect="Content" ObjectID="_1468075861" r:id="rId215">
            <o:LockedField>false</o:LockedField>
          </o:OLEObject>
        </w:pict>
      </w:r>
      <w:r>
        <w:rPr>
          <w:rFonts w:hint="eastAsia" w:asciiTheme="minorEastAsia" w:hAnsiTheme="minorEastAsia"/>
          <w:sz w:val="28"/>
          <w:szCs w:val="28"/>
        </w:rPr>
        <w:t>数字指示秤示值引入的标准不确定度：</w:t>
      </w:r>
    </w:p>
    <w:p w14:paraId="76712277">
      <w:pPr>
        <w:tabs>
          <w:tab w:val="left" w:pos="426"/>
        </w:tabs>
        <w:spacing w:line="360" w:lineRule="auto"/>
        <w:ind w:firstLine="555"/>
        <w:rPr>
          <w:rFonts w:hint="eastAsia" w:asciiTheme="minorEastAsia" w:hAnsiTheme="minorEastAsia"/>
          <w:sz w:val="28"/>
          <w:szCs w:val="28"/>
        </w:rPr>
      </w:pPr>
    </w:p>
    <w:p w14:paraId="6D4430A1">
      <w:pPr>
        <w:tabs>
          <w:tab w:val="left" w:pos="426"/>
        </w:tabs>
        <w:spacing w:line="360" w:lineRule="auto"/>
        <w:ind w:firstLine="555"/>
        <w:rPr>
          <w:rFonts w:hint="eastAsia" w:asciiTheme="minorEastAsia" w:hAnsiTheme="minorEastAsia"/>
          <w:sz w:val="28"/>
          <w:szCs w:val="28"/>
        </w:rPr>
      </w:pPr>
      <w:r>
        <w:rPr>
          <w:rFonts w:hint="eastAsia" w:asciiTheme="minorEastAsia" w:hAnsiTheme="minorEastAsia"/>
          <w:sz w:val="28"/>
          <w:szCs w:val="28"/>
        </w:rPr>
        <w:t>（2）2000e测量点</w:t>
      </w:r>
      <w:r>
        <w:rPr>
          <w:rFonts w:hint="eastAsia" w:asciiTheme="minorEastAsia" w:hAnsiTheme="minorEastAsia"/>
          <w:sz w:val="28"/>
          <w:szCs w:val="28"/>
        </w:rPr>
        <w:pict>
          <v:shape id="_x0000_s2211" o:spid="_x0000_s2211" o:spt="75" type="#_x0000_t75" style="position:absolute;left:0pt;margin-left:68.9pt;margin-top:28.85pt;height:22pt;width:153pt;z-index:251712512;mso-width-relative:page;mso-height-relative:page;" o:ole="t" filled="f" o:preferrelative="t" stroked="f" coordsize="21600,21600">
            <v:path/>
            <v:fill on="f" focussize="0,0"/>
            <v:stroke on="f" joinstyle="miter"/>
            <v:imagedata r:id="rId218" o:title=""/>
            <o:lock v:ext="edit" aspectratio="t"/>
          </v:shape>
          <o:OLEObject Type="Embed" ProgID="Equation.DSMT4" ShapeID="_x0000_s2211" DrawAspect="Content" ObjectID="_1468075862" r:id="rId217">
            <o:LockedField>false</o:LockedField>
          </o:OLEObject>
        </w:pict>
      </w:r>
      <w:r>
        <w:rPr>
          <w:rFonts w:hint="eastAsia" w:asciiTheme="minorEastAsia" w:hAnsiTheme="minorEastAsia"/>
          <w:sz w:val="28"/>
          <w:szCs w:val="28"/>
        </w:rPr>
        <w:t>数字指示秤示值引入的标准不确定度：</w:t>
      </w:r>
    </w:p>
    <w:p w14:paraId="6C0A8500">
      <w:pPr>
        <w:rPr>
          <w:rFonts w:hint="eastAsia" w:asciiTheme="minorEastAsia" w:hAnsiTheme="minorEastAsia"/>
          <w:b/>
          <w:kern w:val="44"/>
          <w:sz w:val="30"/>
          <w:szCs w:val="30"/>
        </w:rPr>
      </w:pPr>
    </w:p>
    <w:p w14:paraId="6A9D3C38">
      <w:pPr>
        <w:tabs>
          <w:tab w:val="left" w:pos="426"/>
        </w:tabs>
        <w:spacing w:line="360" w:lineRule="auto"/>
        <w:ind w:firstLine="555"/>
        <w:rPr>
          <w:rFonts w:hint="eastAsia" w:asciiTheme="minorEastAsia" w:hAnsiTheme="minorEastAsia"/>
          <w:sz w:val="28"/>
          <w:szCs w:val="28"/>
        </w:rPr>
      </w:pPr>
      <w:r>
        <w:rPr>
          <w:rFonts w:hint="eastAsia" w:asciiTheme="minorEastAsia" w:hAnsiTheme="minorEastAsia"/>
          <w:sz w:val="28"/>
          <w:szCs w:val="28"/>
        </w:rPr>
        <w:t>（3）Max测量点</w:t>
      </w:r>
      <w:r>
        <w:rPr>
          <w:rFonts w:hint="eastAsia" w:asciiTheme="minorEastAsia" w:hAnsiTheme="minorEastAsia"/>
          <w:sz w:val="28"/>
          <w:szCs w:val="28"/>
        </w:rPr>
        <w:pict>
          <v:shape id="_x0000_s2212" o:spid="_x0000_s2212" o:spt="75" type="#_x0000_t75" style="position:absolute;left:0pt;margin-left:68.9pt;margin-top:28.85pt;height:22pt;width:154pt;z-index:251713536;mso-width-relative:page;mso-height-relative:page;" o:ole="t" filled="f" o:preferrelative="t" stroked="f" coordsize="21600,21600">
            <v:path/>
            <v:fill on="f" focussize="0,0"/>
            <v:stroke on="f" joinstyle="miter"/>
            <v:imagedata r:id="rId220" o:title=""/>
            <o:lock v:ext="edit" aspectratio="t"/>
          </v:shape>
          <o:OLEObject Type="Embed" ProgID="Equation.DSMT4" ShapeID="_x0000_s2212" DrawAspect="Content" ObjectID="_1468075863" r:id="rId219">
            <o:LockedField>false</o:LockedField>
          </o:OLEObject>
        </w:pict>
      </w:r>
      <w:r>
        <w:rPr>
          <w:rFonts w:hint="eastAsia" w:asciiTheme="minorEastAsia" w:hAnsiTheme="minorEastAsia"/>
          <w:sz w:val="28"/>
          <w:szCs w:val="28"/>
        </w:rPr>
        <w:t>数字指示秤示值引入的标准不确定度：</w:t>
      </w:r>
    </w:p>
    <w:p w14:paraId="2D1C2DDA">
      <w:pPr>
        <w:rPr>
          <w:rFonts w:hint="eastAsia" w:asciiTheme="minorEastAsia" w:hAnsiTheme="minorEastAsia"/>
          <w:b/>
          <w:kern w:val="44"/>
          <w:sz w:val="30"/>
          <w:szCs w:val="30"/>
        </w:rPr>
      </w:pPr>
    </w:p>
    <w:p w14:paraId="2D17C130">
      <w:pPr>
        <w:rPr>
          <w:rFonts w:hint="eastAsia" w:asciiTheme="minorEastAsia" w:hAnsiTheme="minorEastAsia"/>
          <w:b/>
          <w:kern w:val="44"/>
          <w:sz w:val="30"/>
          <w:szCs w:val="30"/>
        </w:rPr>
      </w:pPr>
      <w:r>
        <w:rPr>
          <w:rFonts w:hint="eastAsia" w:asciiTheme="minorEastAsia" w:hAnsiTheme="minorEastAsia"/>
          <w:b/>
          <w:kern w:val="44"/>
          <w:sz w:val="30"/>
          <w:szCs w:val="30"/>
        </w:rPr>
        <w:t>5.不确定度的合成</w:t>
      </w:r>
    </w:p>
    <w:p w14:paraId="035B22BC">
      <w:pPr>
        <w:spacing w:line="360" w:lineRule="auto"/>
        <w:ind w:firstLine="560" w:firstLineChars="200"/>
        <w:rPr>
          <w:rFonts w:hint="eastAsia" w:asciiTheme="minorEastAsia" w:hAnsiTheme="minorEastAsia"/>
          <w:sz w:val="28"/>
          <w:szCs w:val="28"/>
        </w:rPr>
      </w:pPr>
      <w:r>
        <w:rPr>
          <w:rFonts w:hint="eastAsia" w:asciiTheme="minorEastAsia" w:hAnsiTheme="minorEastAsia"/>
          <w:sz w:val="28"/>
          <w:szCs w:val="28"/>
        </w:rPr>
        <w:t>按照</w:t>
      </w:r>
      <w:r>
        <w:rPr>
          <w:rFonts w:asciiTheme="minorEastAsia" w:hAnsiTheme="minorEastAsia"/>
          <w:position w:val="-12"/>
          <w:sz w:val="28"/>
          <w:szCs w:val="28"/>
        </w:rPr>
        <w:object>
          <v:shape id="_x0000_i1104" o:spt="75" type="#_x0000_t75" style="height:21.55pt;width:108.95pt;" o:ole="t" filled="f" o:preferrelative="t" stroked="f" coordsize="21600,21600">
            <v:path/>
            <v:fill on="f" focussize="0,0"/>
            <v:stroke on="f" joinstyle="miter"/>
            <v:imagedata r:id="rId80" o:title=""/>
            <o:lock v:ext="edit" aspectratio="t"/>
            <w10:wrap type="none"/>
            <w10:anchorlock/>
          </v:shape>
          <o:OLEObject Type="Embed" ProgID="Equation.3" ShapeID="_x0000_i1104" DrawAspect="Content" ObjectID="_1468075864" r:id="rId221">
            <o:LockedField>false</o:LockedField>
          </o:OLEObject>
        </w:object>
      </w:r>
      <w:r>
        <w:rPr>
          <w:rFonts w:hint="eastAsia" w:asciiTheme="minorEastAsia" w:hAnsiTheme="minorEastAsia"/>
          <w:sz w:val="28"/>
          <w:szCs w:val="28"/>
        </w:rPr>
        <w:t>进行分量不确定度的合成，取覆盖因子</w:t>
      </w:r>
      <w:r>
        <w:rPr>
          <w:rFonts w:hint="eastAsia" w:asciiTheme="minorEastAsia" w:hAnsiTheme="minorEastAsia"/>
          <w:i/>
          <w:sz w:val="28"/>
          <w:szCs w:val="28"/>
        </w:rPr>
        <w:t>k</w:t>
      </w:r>
      <w:r>
        <w:rPr>
          <w:rFonts w:hint="eastAsia" w:asciiTheme="minorEastAsia" w:hAnsiTheme="minorEastAsia"/>
          <w:sz w:val="28"/>
          <w:szCs w:val="28"/>
        </w:rPr>
        <w:t>=2，得到扩展不确定度</w:t>
      </w:r>
      <w:r>
        <w:rPr>
          <w:rFonts w:hint="eastAsia" w:asciiTheme="minorEastAsia" w:hAnsiTheme="minorEastAsia"/>
          <w:i/>
          <w:sz w:val="28"/>
          <w:szCs w:val="28"/>
        </w:rPr>
        <w:t>U</w:t>
      </w:r>
      <w:r>
        <w:rPr>
          <w:rFonts w:hint="eastAsia" w:asciiTheme="minorEastAsia" w:hAnsiTheme="minorEastAsia"/>
          <w:sz w:val="28"/>
          <w:szCs w:val="28"/>
        </w:rPr>
        <w:t>，详见表1.4:</w:t>
      </w:r>
    </w:p>
    <w:p w14:paraId="5A504709">
      <w:pPr>
        <w:pStyle w:val="14"/>
        <w:spacing w:line="360" w:lineRule="auto"/>
        <w:ind w:left="0"/>
        <w:jc w:val="center"/>
        <w:outlineLvl w:val="9"/>
        <w:rPr>
          <w:rFonts w:hint="eastAsia" w:cs="仿宋_GB2312" w:asciiTheme="minorEastAsia" w:hAnsiTheme="minorEastAsia" w:eastAsiaTheme="minorEastAsia"/>
          <w:bCs w:val="0"/>
          <w:kern w:val="2"/>
          <w:sz w:val="24"/>
          <w:szCs w:val="24"/>
          <w:lang w:val="en-US" w:bidi="ar-SA"/>
        </w:rPr>
      </w:pPr>
      <w:r>
        <w:rPr>
          <w:rFonts w:hint="eastAsia" w:asciiTheme="minorEastAsia" w:hAnsiTheme="minorEastAsia" w:eastAsiaTheme="minorEastAsia"/>
        </w:rPr>
        <w:t xml:space="preserve"> </w:t>
      </w:r>
      <w:r>
        <w:rPr>
          <w:rFonts w:hint="eastAsia" w:cs="仿宋_GB2312" w:asciiTheme="minorEastAsia" w:hAnsiTheme="minorEastAsia" w:eastAsiaTheme="minorEastAsia"/>
          <w:bCs w:val="0"/>
          <w:kern w:val="2"/>
          <w:sz w:val="24"/>
          <w:szCs w:val="24"/>
          <w:lang w:val="en-US" w:bidi="ar-SA"/>
        </w:rPr>
        <w:t xml:space="preserve"> 表1.4 不确定度评定汇总表</w:t>
      </w:r>
    </w:p>
    <w:tbl>
      <w:tblPr>
        <w:tblStyle w:val="8"/>
        <w:tblW w:w="946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1134"/>
        <w:gridCol w:w="1418"/>
        <w:gridCol w:w="708"/>
        <w:gridCol w:w="2127"/>
        <w:gridCol w:w="1701"/>
        <w:gridCol w:w="1559"/>
      </w:tblGrid>
      <w:tr w14:paraId="4EF0C5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6" w:hRule="exact"/>
        </w:trPr>
        <w:tc>
          <w:tcPr>
            <w:tcW w:w="817" w:type="dxa"/>
            <w:vAlign w:val="center"/>
          </w:tcPr>
          <w:p w14:paraId="54C1FBB6">
            <w:pPr>
              <w:spacing w:line="320" w:lineRule="exact"/>
              <w:jc w:val="center"/>
              <w:rPr>
                <w:rFonts w:hint="eastAsia" w:cs="Arial" w:asciiTheme="minorEastAsia" w:hAnsiTheme="minorEastAsia"/>
                <w:b/>
                <w:szCs w:val="21"/>
              </w:rPr>
            </w:pPr>
            <w:r>
              <w:rPr>
                <w:rFonts w:hint="eastAsia" w:cs="Arial" w:asciiTheme="minorEastAsia" w:hAnsiTheme="minorEastAsia"/>
                <w:b/>
                <w:szCs w:val="21"/>
              </w:rPr>
              <w:t>载荷</w:t>
            </w:r>
            <w:r>
              <w:rPr>
                <w:rFonts w:hint="eastAsia" w:cs="Arial" w:asciiTheme="minorEastAsia" w:hAnsiTheme="minorEastAsia"/>
                <w:b/>
                <w:i/>
                <w:szCs w:val="21"/>
              </w:rPr>
              <w:t>L</w:t>
            </w:r>
          </w:p>
          <w:p w14:paraId="30E24DFC">
            <w:pPr>
              <w:pStyle w:val="15"/>
              <w:spacing w:line="320" w:lineRule="exact"/>
              <w:jc w:val="center"/>
              <w:rPr>
                <w:rFonts w:hint="eastAsia" w:cs="Arial" w:asciiTheme="minorEastAsia" w:hAnsiTheme="minorEastAsia" w:eastAsiaTheme="minorEastAsia"/>
                <w:b/>
                <w:color w:val="auto"/>
                <w:sz w:val="21"/>
                <w:szCs w:val="21"/>
              </w:rPr>
            </w:pPr>
            <w:r>
              <w:rPr>
                <w:rFonts w:hint="eastAsia" w:cs="Arial" w:asciiTheme="minorEastAsia" w:hAnsiTheme="minorEastAsia" w:eastAsiaTheme="minorEastAsia"/>
                <w:b/>
                <w:color w:val="auto"/>
                <w:sz w:val="21"/>
                <w:szCs w:val="21"/>
              </w:rPr>
              <w:t>（</w:t>
            </w:r>
            <w:r>
              <w:rPr>
                <w:rFonts w:cs="Arial" w:asciiTheme="minorEastAsia" w:hAnsiTheme="minorEastAsia" w:eastAsiaTheme="minorEastAsia"/>
                <w:b/>
                <w:color w:val="auto"/>
                <w:sz w:val="21"/>
                <w:szCs w:val="21"/>
              </w:rPr>
              <w:t>kg</w:t>
            </w:r>
            <w:r>
              <w:rPr>
                <w:rFonts w:hint="eastAsia" w:cs="Arial" w:asciiTheme="minorEastAsia" w:hAnsiTheme="minorEastAsia" w:eastAsiaTheme="minorEastAsia"/>
                <w:b/>
                <w:color w:val="auto"/>
                <w:sz w:val="21"/>
                <w:szCs w:val="21"/>
              </w:rPr>
              <w:t>）</w:t>
            </w:r>
          </w:p>
        </w:tc>
        <w:tc>
          <w:tcPr>
            <w:tcW w:w="1134" w:type="dxa"/>
            <w:vAlign w:val="center"/>
          </w:tcPr>
          <w:p w14:paraId="74D6805B">
            <w:pPr>
              <w:spacing w:line="320" w:lineRule="exact"/>
              <w:jc w:val="center"/>
              <w:rPr>
                <w:rFonts w:hint="eastAsia" w:cs="Arial" w:asciiTheme="minorEastAsia" w:hAnsiTheme="minorEastAsia"/>
                <w:b/>
                <w:szCs w:val="21"/>
              </w:rPr>
            </w:pPr>
            <w:r>
              <w:rPr>
                <w:rFonts w:cs="Arial" w:asciiTheme="minorEastAsia" w:hAnsiTheme="minorEastAsia"/>
                <w:b/>
                <w:szCs w:val="21"/>
              </w:rPr>
              <w:t>标准不确定度</w:t>
            </w:r>
          </w:p>
          <w:p w14:paraId="64070BA8">
            <w:pPr>
              <w:spacing w:line="320" w:lineRule="exact"/>
              <w:jc w:val="center"/>
              <w:rPr>
                <w:rFonts w:hint="eastAsia" w:cs="Arial" w:asciiTheme="minorEastAsia" w:hAnsiTheme="minorEastAsia"/>
                <w:b/>
                <w:szCs w:val="21"/>
              </w:rPr>
            </w:pPr>
            <w:r>
              <w:rPr>
                <w:rFonts w:cs="Arial" w:asciiTheme="minorEastAsia" w:hAnsiTheme="minorEastAsia"/>
                <w:b/>
                <w:position w:val="-12"/>
                <w:szCs w:val="21"/>
              </w:rPr>
              <w:object>
                <v:shape id="_x0000_i1105" o:spt="75" type="#_x0000_t75" style="height:20pt;width:16.55pt;" o:ole="t" filled="f" o:preferrelative="t" stroked="f" coordsize="21600,21600">
                  <v:path/>
                  <v:fill on="f" focussize="0,0"/>
                  <v:stroke on="f" joinstyle="miter"/>
                  <v:imagedata r:id="rId82" o:title=""/>
                  <o:lock v:ext="edit" aspectratio="t"/>
                  <w10:wrap type="none"/>
                  <w10:anchorlock/>
                </v:shape>
                <o:OLEObject Type="Embed" ProgID="Equation.DSMT4" ShapeID="_x0000_i1105" DrawAspect="Content" ObjectID="_1468075865" r:id="rId222">
                  <o:LockedField>false</o:LockedField>
                </o:OLEObject>
              </w:object>
            </w:r>
          </w:p>
        </w:tc>
        <w:tc>
          <w:tcPr>
            <w:tcW w:w="1418" w:type="dxa"/>
            <w:vAlign w:val="center"/>
          </w:tcPr>
          <w:p w14:paraId="7D571BBF">
            <w:pPr>
              <w:spacing w:line="320" w:lineRule="exact"/>
              <w:ind w:firstLine="105" w:firstLineChars="50"/>
              <w:jc w:val="center"/>
              <w:rPr>
                <w:rFonts w:hint="eastAsia" w:cs="Arial" w:asciiTheme="minorEastAsia" w:hAnsiTheme="minorEastAsia"/>
                <w:b/>
                <w:szCs w:val="21"/>
              </w:rPr>
            </w:pPr>
            <w:r>
              <w:rPr>
                <w:rFonts w:cs="Arial" w:asciiTheme="minorEastAsia" w:hAnsiTheme="minorEastAsia"/>
                <w:b/>
                <w:szCs w:val="21"/>
              </w:rPr>
              <w:t>不确定度</w:t>
            </w:r>
          </w:p>
          <w:p w14:paraId="11D067EC">
            <w:pPr>
              <w:spacing w:line="320" w:lineRule="exact"/>
              <w:ind w:firstLine="105" w:firstLineChars="50"/>
              <w:jc w:val="center"/>
              <w:rPr>
                <w:rFonts w:hint="eastAsia" w:cs="Arial" w:asciiTheme="minorEastAsia" w:hAnsiTheme="minorEastAsia"/>
                <w:b/>
                <w:szCs w:val="21"/>
              </w:rPr>
            </w:pPr>
            <w:r>
              <w:rPr>
                <w:rFonts w:cs="Arial" w:asciiTheme="minorEastAsia" w:hAnsiTheme="minorEastAsia"/>
                <w:b/>
                <w:szCs w:val="21"/>
              </w:rPr>
              <w:t>来源</w:t>
            </w:r>
          </w:p>
        </w:tc>
        <w:tc>
          <w:tcPr>
            <w:tcW w:w="708" w:type="dxa"/>
            <w:vAlign w:val="center"/>
          </w:tcPr>
          <w:p w14:paraId="032F9431">
            <w:pPr>
              <w:spacing w:line="320" w:lineRule="exact"/>
              <w:jc w:val="center"/>
              <w:rPr>
                <w:rFonts w:hint="eastAsia" w:cs="Arial" w:asciiTheme="minorEastAsia" w:hAnsiTheme="minorEastAsia"/>
                <w:b/>
                <w:szCs w:val="21"/>
              </w:rPr>
            </w:pPr>
            <w:r>
              <w:rPr>
                <w:rFonts w:asciiTheme="minorEastAsia" w:hAnsiTheme="minorEastAsia"/>
                <w:b/>
                <w:szCs w:val="21"/>
              </w:rPr>
              <w:t>c</w:t>
            </w:r>
            <w:r>
              <w:rPr>
                <w:rFonts w:asciiTheme="minorEastAsia" w:hAnsiTheme="minorEastAsia"/>
                <w:b/>
                <w:szCs w:val="21"/>
                <w:vertAlign w:val="subscript"/>
              </w:rPr>
              <w:t>i</w:t>
            </w:r>
          </w:p>
        </w:tc>
        <w:tc>
          <w:tcPr>
            <w:tcW w:w="2127" w:type="dxa"/>
            <w:vAlign w:val="center"/>
          </w:tcPr>
          <w:p w14:paraId="5354CBE7">
            <w:pPr>
              <w:spacing w:line="320" w:lineRule="exact"/>
              <w:jc w:val="center"/>
              <w:rPr>
                <w:rFonts w:hint="eastAsia" w:cs="Arial" w:asciiTheme="minorEastAsia" w:hAnsiTheme="minorEastAsia"/>
                <w:b/>
                <w:position w:val="-14"/>
                <w:szCs w:val="21"/>
              </w:rPr>
            </w:pPr>
            <w:r>
              <w:rPr>
                <w:rFonts w:cs="Arial" w:asciiTheme="minorEastAsia" w:hAnsiTheme="minorEastAsia"/>
                <w:b/>
                <w:position w:val="-14"/>
                <w:szCs w:val="21"/>
              </w:rPr>
              <w:object>
                <v:shape id="_x0000_i1106" o:spt="75" type="#_x0000_t75" style="height:21.55pt;width:17.7pt;" o:ole="t" filled="f" o:preferrelative="t" stroked="f" coordsize="21600,21600">
                  <v:path/>
                  <v:fill on="f" focussize="0,0"/>
                  <v:stroke on="f" joinstyle="miter"/>
                  <v:imagedata r:id="rId84" o:title=""/>
                  <o:lock v:ext="edit" aspectratio="t"/>
                  <w10:wrap type="none"/>
                  <w10:anchorlock/>
                </v:shape>
                <o:OLEObject Type="Embed" ProgID="Equation.DSMT4" ShapeID="_x0000_i1106" DrawAspect="Content" ObjectID="_1468075866" r:id="rId223">
                  <o:LockedField>false</o:LockedField>
                </o:OLEObject>
              </w:object>
            </w:r>
            <w:r>
              <w:rPr>
                <w:rFonts w:cs="Arial" w:asciiTheme="minorEastAsia" w:hAnsiTheme="minorEastAsia"/>
                <w:b/>
                <w:position w:val="-12"/>
                <w:szCs w:val="21"/>
              </w:rPr>
              <w:object>
                <v:shape id="_x0000_i1107" o:spt="75" type="#_x0000_t75" style="height:21.55pt;width:17.7pt;" o:ole="t" filled="f" o:preferrelative="t" stroked="f" coordsize="21600,21600">
                  <v:path/>
                  <v:fill on="f" focussize="0,0"/>
                  <v:stroke on="f" joinstyle="miter"/>
                  <v:imagedata r:id="rId86" o:title=""/>
                  <o:lock v:ext="edit" aspectratio="t"/>
                  <w10:wrap type="none"/>
                  <w10:anchorlock/>
                </v:shape>
                <o:OLEObject Type="Embed" ProgID="Equation.DSMT4" ShapeID="_x0000_i1107" DrawAspect="Content" ObjectID="_1468075867" r:id="rId224">
                  <o:LockedField>false</o:LockedField>
                </o:OLEObject>
              </w:object>
            </w:r>
          </w:p>
          <w:p w14:paraId="771F4E49">
            <w:pPr>
              <w:spacing w:line="320" w:lineRule="exact"/>
              <w:jc w:val="center"/>
              <w:rPr>
                <w:rFonts w:hint="eastAsia" w:cs="Arial" w:asciiTheme="minorEastAsia" w:hAnsiTheme="minorEastAsia"/>
                <w:b/>
                <w:szCs w:val="21"/>
              </w:rPr>
            </w:pPr>
            <w:r>
              <w:rPr>
                <w:rFonts w:hint="eastAsia" w:cs="Arial" w:asciiTheme="minorEastAsia" w:hAnsiTheme="minorEastAsia"/>
                <w:b/>
                <w:szCs w:val="21"/>
              </w:rPr>
              <w:t>（</w:t>
            </w:r>
            <w:r>
              <w:rPr>
                <w:rFonts w:cs="Arial" w:asciiTheme="minorEastAsia" w:hAnsiTheme="minorEastAsia"/>
                <w:b/>
                <w:szCs w:val="21"/>
              </w:rPr>
              <w:t>g</w:t>
            </w:r>
            <w:r>
              <w:rPr>
                <w:rFonts w:hint="eastAsia" w:cs="Arial" w:asciiTheme="minorEastAsia" w:hAnsiTheme="minorEastAsia"/>
                <w:b/>
                <w:szCs w:val="21"/>
              </w:rPr>
              <w:t>）</w:t>
            </w:r>
          </w:p>
        </w:tc>
        <w:tc>
          <w:tcPr>
            <w:tcW w:w="1701" w:type="dxa"/>
            <w:vAlign w:val="center"/>
          </w:tcPr>
          <w:p w14:paraId="070B308C">
            <w:pPr>
              <w:spacing w:line="320" w:lineRule="exact"/>
              <w:jc w:val="center"/>
              <w:rPr>
                <w:rFonts w:hint="eastAsia" w:asciiTheme="minorEastAsia" w:hAnsiTheme="minorEastAsia"/>
                <w:b/>
                <w:szCs w:val="21"/>
              </w:rPr>
            </w:pPr>
            <w:r>
              <w:rPr>
                <w:rFonts w:hint="eastAsia" w:asciiTheme="minorEastAsia" w:hAnsiTheme="minorEastAsia"/>
                <w:b/>
                <w:szCs w:val="21"/>
              </w:rPr>
              <w:pict>
                <v:shape id="_x0000_s2201" o:spid="_x0000_s2201" o:spt="75" type="#_x0000_t75" style="position:absolute;left:0pt;margin-left:24.85pt;margin-top:16.1pt;height:17.6pt;width:29.85pt;mso-wrap-distance-left:9pt;mso-wrap-distance-right:9pt;z-index:251702272;mso-width-relative:page;mso-height-relative:page;" o:ole="t" filled="f" o:preferrelative="t" stroked="f" coordsize="21600,21600" wrapcoords="10029 3927 1157 7855 1157 14400 5400 14400 4629 17673 6943 17673 13886 17673 19671 16364 19671 7855 18129 3927 10029 3927">
                  <v:path/>
                  <v:fill on="f" focussize="0,0"/>
                  <v:stroke on="f" joinstyle="miter"/>
                  <v:imagedata r:id="rId14" o:title=""/>
                  <o:lock v:ext="edit" aspectratio="t"/>
                  <w10:wrap type="tight"/>
                </v:shape>
                <o:OLEObject Type="Embed" ProgID="Equation.DSMT4" ShapeID="_x0000_s2201" DrawAspect="Content" ObjectID="_1468075868" r:id="rId225">
                  <o:LockedField>false</o:LockedField>
                </o:OLEObject>
              </w:pict>
            </w:r>
            <w:r>
              <w:rPr>
                <w:rFonts w:hint="eastAsia" w:asciiTheme="minorEastAsia" w:hAnsiTheme="minorEastAsia"/>
                <w:b/>
                <w:szCs w:val="21"/>
              </w:rPr>
              <w:t>合成标准不确定 度          （g）</w:t>
            </w:r>
          </w:p>
          <w:p w14:paraId="53521F3C">
            <w:pPr>
              <w:spacing w:line="320" w:lineRule="exact"/>
              <w:jc w:val="center"/>
              <w:rPr>
                <w:rFonts w:hint="eastAsia" w:asciiTheme="minorEastAsia" w:hAnsiTheme="minorEastAsia"/>
                <w:b/>
                <w:szCs w:val="21"/>
              </w:rPr>
            </w:pPr>
          </w:p>
        </w:tc>
        <w:tc>
          <w:tcPr>
            <w:tcW w:w="1559" w:type="dxa"/>
          </w:tcPr>
          <w:p w14:paraId="1085195E">
            <w:pPr>
              <w:pStyle w:val="15"/>
              <w:spacing w:line="320" w:lineRule="exact"/>
              <w:jc w:val="center"/>
              <w:rPr>
                <w:rFonts w:hint="eastAsia" w:cs="Arial" w:asciiTheme="minorEastAsia" w:hAnsiTheme="minorEastAsia" w:eastAsiaTheme="minorEastAsia"/>
                <w:b/>
                <w:i/>
                <w:color w:val="auto"/>
                <w:sz w:val="21"/>
                <w:szCs w:val="21"/>
              </w:rPr>
            </w:pPr>
            <w:r>
              <w:rPr>
                <w:rFonts w:cs="Arial" w:asciiTheme="minorEastAsia" w:hAnsiTheme="minorEastAsia" w:eastAsiaTheme="minorEastAsia"/>
                <w:b/>
                <w:color w:val="auto"/>
                <w:sz w:val="21"/>
                <w:szCs w:val="21"/>
              </w:rPr>
              <w:t>扩展不确定度</w:t>
            </w:r>
            <w:r>
              <w:rPr>
                <w:rFonts w:cs="Arial" w:asciiTheme="minorEastAsia" w:hAnsiTheme="minorEastAsia" w:eastAsiaTheme="minorEastAsia"/>
                <w:b/>
                <w:i/>
                <w:color w:val="auto"/>
                <w:sz w:val="21"/>
                <w:szCs w:val="21"/>
              </w:rPr>
              <w:t>U</w:t>
            </w:r>
            <w:r>
              <w:rPr>
                <w:rFonts w:hint="eastAsia" w:cs="Arial" w:asciiTheme="minorEastAsia" w:hAnsiTheme="minorEastAsia" w:eastAsiaTheme="minorEastAsia"/>
                <w:b/>
                <w:color w:val="auto"/>
                <w:sz w:val="21"/>
                <w:szCs w:val="21"/>
              </w:rPr>
              <w:t>（</w:t>
            </w:r>
            <w:r>
              <w:rPr>
                <w:rFonts w:cs="Arial" w:asciiTheme="minorEastAsia" w:hAnsiTheme="minorEastAsia" w:eastAsiaTheme="minorEastAsia"/>
                <w:b/>
                <w:i/>
                <w:color w:val="auto"/>
                <w:sz w:val="21"/>
                <w:szCs w:val="21"/>
              </w:rPr>
              <w:t>k</w:t>
            </w:r>
            <w:r>
              <w:rPr>
                <w:rFonts w:cs="Arial" w:asciiTheme="minorEastAsia" w:hAnsiTheme="minorEastAsia" w:eastAsiaTheme="minorEastAsia"/>
                <w:b/>
                <w:color w:val="auto"/>
                <w:sz w:val="21"/>
                <w:szCs w:val="21"/>
              </w:rPr>
              <w:t>=2</w:t>
            </w:r>
            <w:r>
              <w:rPr>
                <w:rFonts w:hint="eastAsia" w:cs="Arial" w:asciiTheme="minorEastAsia" w:hAnsiTheme="minorEastAsia" w:eastAsiaTheme="minorEastAsia"/>
                <w:b/>
                <w:color w:val="auto"/>
                <w:sz w:val="21"/>
                <w:szCs w:val="21"/>
              </w:rPr>
              <w:t>）</w:t>
            </w:r>
          </w:p>
          <w:p w14:paraId="5D2AD315">
            <w:pPr>
              <w:spacing w:line="320" w:lineRule="exact"/>
              <w:jc w:val="center"/>
              <w:rPr>
                <w:rFonts w:hint="eastAsia" w:asciiTheme="minorEastAsia" w:hAnsiTheme="minorEastAsia"/>
                <w:b/>
                <w:szCs w:val="21"/>
              </w:rPr>
            </w:pPr>
            <w:r>
              <w:rPr>
                <w:rFonts w:hint="eastAsia" w:cs="Arial" w:asciiTheme="minorEastAsia" w:hAnsiTheme="minorEastAsia"/>
                <w:b/>
                <w:szCs w:val="21"/>
              </w:rPr>
              <w:t>（</w:t>
            </w:r>
            <w:r>
              <w:rPr>
                <w:rFonts w:cs="Arial" w:asciiTheme="minorEastAsia" w:hAnsiTheme="minorEastAsia"/>
                <w:b/>
                <w:szCs w:val="21"/>
              </w:rPr>
              <w:t>g</w:t>
            </w:r>
            <w:r>
              <w:rPr>
                <w:rFonts w:hint="eastAsia" w:cs="Arial" w:asciiTheme="minorEastAsia" w:hAnsiTheme="minorEastAsia"/>
                <w:b/>
                <w:szCs w:val="21"/>
              </w:rPr>
              <w:t>）</w:t>
            </w:r>
          </w:p>
        </w:tc>
      </w:tr>
      <w:tr w14:paraId="252971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restart"/>
            <w:vAlign w:val="center"/>
          </w:tcPr>
          <w:p w14:paraId="05DDC557">
            <w:pPr>
              <w:spacing w:before="156" w:beforeLines="50" w:line="360" w:lineRule="auto"/>
              <w:jc w:val="center"/>
              <w:rPr>
                <w:rFonts w:hint="eastAsia" w:asciiTheme="minorEastAsia" w:hAnsiTheme="minorEastAsia"/>
                <w:szCs w:val="21"/>
              </w:rPr>
            </w:pPr>
            <w:r>
              <w:rPr>
                <w:rFonts w:hint="eastAsia" w:asciiTheme="minorEastAsia" w:hAnsiTheme="minorEastAsia"/>
                <w:szCs w:val="21"/>
              </w:rPr>
              <w:t>5</w:t>
            </w:r>
          </w:p>
        </w:tc>
        <w:tc>
          <w:tcPr>
            <w:tcW w:w="1134" w:type="dxa"/>
            <w:vAlign w:val="center"/>
          </w:tcPr>
          <w:p w14:paraId="27E85580">
            <w:pPr>
              <w:spacing w:line="360" w:lineRule="auto"/>
              <w:jc w:val="center"/>
              <w:rPr>
                <w:szCs w:val="21"/>
                <w:vertAlign w:val="subscript"/>
              </w:rPr>
            </w:pPr>
            <w:r>
              <w:rPr>
                <w:i/>
                <w:szCs w:val="21"/>
              </w:rPr>
              <w:t>u</w:t>
            </w:r>
            <w:r>
              <w:rPr>
                <w:szCs w:val="21"/>
                <w:vertAlign w:val="subscript"/>
              </w:rPr>
              <w:t>L</w:t>
            </w:r>
          </w:p>
        </w:tc>
        <w:tc>
          <w:tcPr>
            <w:tcW w:w="1418" w:type="dxa"/>
            <w:vAlign w:val="center"/>
          </w:tcPr>
          <w:p w14:paraId="1724E080">
            <w:pPr>
              <w:jc w:val="center"/>
              <w:rPr>
                <w:rFonts w:hint="eastAsia" w:asciiTheme="minorEastAsia" w:hAnsiTheme="minorEastAsia"/>
                <w:szCs w:val="21"/>
              </w:rPr>
            </w:pPr>
            <w:r>
              <w:rPr>
                <w:rFonts w:asciiTheme="minorEastAsia" w:hAnsiTheme="minorEastAsia"/>
                <w:szCs w:val="21"/>
              </w:rPr>
              <w:t>标准砝码</w:t>
            </w:r>
          </w:p>
        </w:tc>
        <w:tc>
          <w:tcPr>
            <w:tcW w:w="708" w:type="dxa"/>
            <w:vAlign w:val="center"/>
          </w:tcPr>
          <w:p w14:paraId="7CC54F89">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38892E16">
            <w:pPr>
              <w:jc w:val="center"/>
              <w:rPr>
                <w:rFonts w:hint="eastAsia" w:asciiTheme="minorEastAsia" w:hAnsiTheme="minorEastAsia"/>
                <w:szCs w:val="21"/>
              </w:rPr>
            </w:pPr>
            <w:r>
              <w:rPr>
                <w:rFonts w:hint="eastAsia" w:asciiTheme="minorEastAsia" w:hAnsiTheme="minorEastAsia"/>
                <w:szCs w:val="21"/>
              </w:rPr>
              <w:t>0.144</w:t>
            </w:r>
          </w:p>
        </w:tc>
        <w:tc>
          <w:tcPr>
            <w:tcW w:w="1701" w:type="dxa"/>
            <w:vMerge w:val="restart"/>
            <w:vAlign w:val="center"/>
          </w:tcPr>
          <w:p w14:paraId="01B9CA74">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0.67</w:t>
            </w:r>
          </w:p>
        </w:tc>
        <w:tc>
          <w:tcPr>
            <w:tcW w:w="1559" w:type="dxa"/>
            <w:vMerge w:val="restart"/>
            <w:vAlign w:val="center"/>
          </w:tcPr>
          <w:p w14:paraId="4F986A0E">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1.4</w:t>
            </w:r>
          </w:p>
        </w:tc>
      </w:tr>
      <w:tr w14:paraId="44455A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41F356B9">
            <w:pPr>
              <w:spacing w:before="156" w:beforeLines="50" w:line="360" w:lineRule="auto"/>
              <w:jc w:val="center"/>
              <w:rPr>
                <w:rFonts w:hint="eastAsia" w:asciiTheme="minorEastAsia" w:hAnsiTheme="minorEastAsia"/>
                <w:szCs w:val="21"/>
              </w:rPr>
            </w:pPr>
          </w:p>
        </w:tc>
        <w:tc>
          <w:tcPr>
            <w:tcW w:w="1134" w:type="dxa"/>
            <w:vAlign w:val="center"/>
          </w:tcPr>
          <w:p w14:paraId="2F52C549">
            <w:pPr>
              <w:spacing w:line="360" w:lineRule="auto"/>
              <w:jc w:val="center"/>
              <w:rPr>
                <w:i/>
                <w:szCs w:val="21"/>
              </w:rPr>
            </w:pPr>
            <w:r>
              <w:rPr>
                <w:i/>
                <w:szCs w:val="21"/>
              </w:rPr>
              <w:t>u</w:t>
            </w:r>
            <w:r>
              <w:rPr>
                <w:i/>
                <w:szCs w:val="21"/>
                <w:vertAlign w:val="subscript"/>
              </w:rPr>
              <w:t>I</w:t>
            </w:r>
          </w:p>
        </w:tc>
        <w:tc>
          <w:tcPr>
            <w:tcW w:w="1418" w:type="dxa"/>
            <w:vAlign w:val="center"/>
          </w:tcPr>
          <w:p w14:paraId="15673F57">
            <w:pPr>
              <w:jc w:val="center"/>
              <w:rPr>
                <w:rFonts w:hint="eastAsia" w:asciiTheme="minorEastAsia" w:hAnsiTheme="minorEastAsia"/>
                <w:szCs w:val="21"/>
              </w:rPr>
            </w:pPr>
            <w:r>
              <w:rPr>
                <w:rFonts w:hint="eastAsia" w:asciiTheme="minorEastAsia" w:hAnsiTheme="minorEastAsia"/>
                <w:szCs w:val="21"/>
              </w:rPr>
              <w:t>秤</w:t>
            </w:r>
            <w:r>
              <w:rPr>
                <w:rFonts w:asciiTheme="minorEastAsia" w:hAnsiTheme="minorEastAsia"/>
                <w:szCs w:val="21"/>
              </w:rPr>
              <w:t>示值</w:t>
            </w:r>
          </w:p>
        </w:tc>
        <w:tc>
          <w:tcPr>
            <w:tcW w:w="708" w:type="dxa"/>
            <w:vAlign w:val="center"/>
          </w:tcPr>
          <w:p w14:paraId="34F59A76">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4D338100">
            <w:pPr>
              <w:jc w:val="center"/>
              <w:rPr>
                <w:rFonts w:hint="eastAsia" w:asciiTheme="minorEastAsia" w:hAnsiTheme="minorEastAsia"/>
                <w:szCs w:val="21"/>
              </w:rPr>
            </w:pPr>
            <w:r>
              <w:rPr>
                <w:rFonts w:hint="eastAsia" w:asciiTheme="minorEastAsia" w:hAnsiTheme="minorEastAsia"/>
                <w:szCs w:val="21"/>
              </w:rPr>
              <w:t>0.658</w:t>
            </w:r>
          </w:p>
        </w:tc>
        <w:tc>
          <w:tcPr>
            <w:tcW w:w="1701" w:type="dxa"/>
            <w:vMerge w:val="continue"/>
            <w:vAlign w:val="center"/>
          </w:tcPr>
          <w:p w14:paraId="4BE8B890">
            <w:pPr>
              <w:spacing w:line="400" w:lineRule="exact"/>
              <w:jc w:val="center"/>
              <w:rPr>
                <w:rFonts w:hint="eastAsia" w:asciiTheme="minorEastAsia" w:hAnsiTheme="minorEastAsia"/>
                <w:spacing w:val="-10"/>
                <w:szCs w:val="21"/>
              </w:rPr>
            </w:pPr>
          </w:p>
        </w:tc>
        <w:tc>
          <w:tcPr>
            <w:tcW w:w="1559" w:type="dxa"/>
            <w:vMerge w:val="continue"/>
            <w:vAlign w:val="center"/>
          </w:tcPr>
          <w:p w14:paraId="39FD44CE">
            <w:pPr>
              <w:spacing w:line="400" w:lineRule="exact"/>
              <w:jc w:val="center"/>
              <w:rPr>
                <w:rFonts w:hint="eastAsia" w:asciiTheme="minorEastAsia" w:hAnsiTheme="minorEastAsia"/>
                <w:spacing w:val="-10"/>
                <w:szCs w:val="21"/>
              </w:rPr>
            </w:pPr>
          </w:p>
        </w:tc>
      </w:tr>
      <w:tr w14:paraId="2AEF1C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33A0FA77">
            <w:pPr>
              <w:spacing w:before="156" w:beforeLines="50" w:line="360" w:lineRule="auto"/>
              <w:jc w:val="center"/>
              <w:rPr>
                <w:rFonts w:hint="eastAsia" w:asciiTheme="minorEastAsia" w:hAnsiTheme="minorEastAsia"/>
                <w:szCs w:val="21"/>
              </w:rPr>
            </w:pPr>
          </w:p>
        </w:tc>
        <w:tc>
          <w:tcPr>
            <w:tcW w:w="1134" w:type="dxa"/>
            <w:vAlign w:val="center"/>
          </w:tcPr>
          <w:p w14:paraId="41B56EB6">
            <w:pPr>
              <w:spacing w:line="360" w:lineRule="exact"/>
              <w:jc w:val="right"/>
              <w:rPr>
                <w:szCs w:val="21"/>
              </w:rPr>
            </w:pPr>
            <w:r>
              <w:rPr>
                <w:rFonts w:hint="eastAsia"/>
                <w:i/>
                <w:szCs w:val="21"/>
              </w:rPr>
              <w:t>u</w:t>
            </w:r>
            <w:r>
              <w:rPr>
                <w:rFonts w:hint="eastAsia"/>
                <w:szCs w:val="21"/>
                <w:vertAlign w:val="subscript"/>
              </w:rPr>
              <w:t>p</w:t>
            </w:r>
          </w:p>
        </w:tc>
        <w:tc>
          <w:tcPr>
            <w:tcW w:w="1418" w:type="dxa"/>
            <w:vAlign w:val="center"/>
          </w:tcPr>
          <w:p w14:paraId="686520E5">
            <w:pPr>
              <w:spacing w:line="360" w:lineRule="exact"/>
              <w:jc w:val="right"/>
              <w:rPr>
                <w:szCs w:val="21"/>
              </w:rPr>
            </w:pPr>
            <w:r>
              <w:rPr>
                <w:rFonts w:hAnsiTheme="minorEastAsia"/>
                <w:szCs w:val="21"/>
              </w:rPr>
              <w:t>重复性</w:t>
            </w:r>
          </w:p>
        </w:tc>
        <w:tc>
          <w:tcPr>
            <w:tcW w:w="708" w:type="dxa"/>
            <w:vAlign w:val="center"/>
          </w:tcPr>
          <w:p w14:paraId="0AABD6CC">
            <w:pPr>
              <w:spacing w:line="360" w:lineRule="exact"/>
              <w:jc w:val="right"/>
              <w:rPr>
                <w:szCs w:val="21"/>
              </w:rPr>
            </w:pPr>
            <w:r>
              <w:rPr>
                <w:rFonts w:hint="eastAsia"/>
                <w:szCs w:val="21"/>
              </w:rPr>
              <w:t>/</w:t>
            </w:r>
          </w:p>
        </w:tc>
        <w:tc>
          <w:tcPr>
            <w:tcW w:w="2127" w:type="dxa"/>
            <w:vAlign w:val="center"/>
          </w:tcPr>
          <w:p w14:paraId="7D5C0F45">
            <w:pPr>
              <w:spacing w:line="360" w:lineRule="exact"/>
              <w:jc w:val="right"/>
              <w:rPr>
                <w:szCs w:val="21"/>
              </w:rPr>
            </w:pPr>
            <w:r>
              <w:rPr>
                <w:rFonts w:hint="eastAsia"/>
                <w:szCs w:val="21"/>
              </w:rPr>
              <w:t>0.592g</w:t>
            </w:r>
          </w:p>
        </w:tc>
        <w:tc>
          <w:tcPr>
            <w:tcW w:w="1701" w:type="dxa"/>
            <w:vAlign w:val="center"/>
          </w:tcPr>
          <w:p w14:paraId="4FC2CEFD">
            <w:pPr>
              <w:spacing w:line="360" w:lineRule="exact"/>
              <w:jc w:val="center"/>
              <w:rPr>
                <w:szCs w:val="21"/>
              </w:rPr>
            </w:pPr>
            <w:r>
              <w:rPr>
                <w:rFonts w:hint="eastAsia"/>
                <w:szCs w:val="21"/>
              </w:rPr>
              <w:t>/</w:t>
            </w:r>
          </w:p>
        </w:tc>
        <w:tc>
          <w:tcPr>
            <w:tcW w:w="1559" w:type="dxa"/>
            <w:vAlign w:val="center"/>
          </w:tcPr>
          <w:p w14:paraId="7F8BA2BD">
            <w:pPr>
              <w:spacing w:line="360" w:lineRule="exact"/>
              <w:jc w:val="center"/>
              <w:rPr>
                <w:szCs w:val="21"/>
              </w:rPr>
            </w:pPr>
            <w:r>
              <w:rPr>
                <w:rFonts w:hint="eastAsia"/>
                <w:szCs w:val="21"/>
              </w:rPr>
              <w:t>/</w:t>
            </w:r>
          </w:p>
        </w:tc>
      </w:tr>
      <w:tr w14:paraId="68F99A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3234A7A8">
            <w:pPr>
              <w:spacing w:before="156" w:beforeLines="50" w:line="360" w:lineRule="auto"/>
              <w:jc w:val="center"/>
              <w:rPr>
                <w:rFonts w:hint="eastAsia" w:asciiTheme="minorEastAsia" w:hAnsiTheme="minorEastAsia"/>
                <w:szCs w:val="21"/>
              </w:rPr>
            </w:pPr>
          </w:p>
        </w:tc>
        <w:tc>
          <w:tcPr>
            <w:tcW w:w="1134" w:type="dxa"/>
            <w:vAlign w:val="center"/>
          </w:tcPr>
          <w:p w14:paraId="2910946D">
            <w:pPr>
              <w:spacing w:line="360" w:lineRule="exact"/>
              <w:jc w:val="right"/>
              <w:rPr>
                <w:i/>
                <w:szCs w:val="21"/>
              </w:rPr>
            </w:pPr>
            <w:r>
              <w:rPr>
                <w:rFonts w:hint="eastAsia"/>
                <w:i/>
                <w:szCs w:val="21"/>
              </w:rPr>
              <w:t>u</w:t>
            </w:r>
            <w:r>
              <w:rPr>
                <w:rFonts w:hint="eastAsia"/>
                <w:szCs w:val="21"/>
                <w:vertAlign w:val="subscript"/>
              </w:rPr>
              <w:t>e</w:t>
            </w:r>
          </w:p>
        </w:tc>
        <w:tc>
          <w:tcPr>
            <w:tcW w:w="1418" w:type="dxa"/>
            <w:vAlign w:val="center"/>
          </w:tcPr>
          <w:p w14:paraId="7C1ADC81">
            <w:pPr>
              <w:spacing w:line="360" w:lineRule="exact"/>
              <w:jc w:val="right"/>
              <w:rPr>
                <w:szCs w:val="21"/>
              </w:rPr>
            </w:pPr>
            <w:r>
              <w:rPr>
                <w:rFonts w:hint="eastAsia" w:hAnsiTheme="minorEastAsia"/>
                <w:szCs w:val="21"/>
              </w:rPr>
              <w:t>偏载</w:t>
            </w:r>
          </w:p>
        </w:tc>
        <w:tc>
          <w:tcPr>
            <w:tcW w:w="708" w:type="dxa"/>
            <w:vAlign w:val="center"/>
          </w:tcPr>
          <w:p w14:paraId="2D8A48EF">
            <w:pPr>
              <w:spacing w:line="360" w:lineRule="exact"/>
              <w:jc w:val="right"/>
              <w:rPr>
                <w:szCs w:val="21"/>
              </w:rPr>
            </w:pPr>
            <w:r>
              <w:rPr>
                <w:rFonts w:hint="eastAsia"/>
                <w:szCs w:val="21"/>
              </w:rPr>
              <w:t>/</w:t>
            </w:r>
          </w:p>
        </w:tc>
        <w:tc>
          <w:tcPr>
            <w:tcW w:w="2127" w:type="dxa"/>
            <w:vAlign w:val="center"/>
          </w:tcPr>
          <w:p w14:paraId="2D1CCD45">
            <w:pPr>
              <w:spacing w:line="360" w:lineRule="exact"/>
              <w:jc w:val="right"/>
              <w:rPr>
                <w:szCs w:val="21"/>
              </w:rPr>
            </w:pPr>
            <w:r>
              <w:rPr>
                <w:rFonts w:hint="eastAsia"/>
                <w:szCs w:val="21"/>
              </w:rPr>
              <w:t>0.289</w:t>
            </w:r>
            <w:r>
              <w:rPr>
                <w:szCs w:val="21"/>
              </w:rPr>
              <w:t>g</w:t>
            </w:r>
          </w:p>
        </w:tc>
        <w:tc>
          <w:tcPr>
            <w:tcW w:w="1701" w:type="dxa"/>
            <w:vAlign w:val="center"/>
          </w:tcPr>
          <w:p w14:paraId="44FB9EBE">
            <w:pPr>
              <w:spacing w:line="360" w:lineRule="exact"/>
              <w:jc w:val="center"/>
              <w:rPr>
                <w:szCs w:val="21"/>
              </w:rPr>
            </w:pPr>
            <w:r>
              <w:rPr>
                <w:rFonts w:hint="eastAsia"/>
                <w:szCs w:val="21"/>
              </w:rPr>
              <w:t>/</w:t>
            </w:r>
          </w:p>
        </w:tc>
        <w:tc>
          <w:tcPr>
            <w:tcW w:w="1559" w:type="dxa"/>
            <w:vAlign w:val="center"/>
          </w:tcPr>
          <w:p w14:paraId="0405AE3A">
            <w:pPr>
              <w:spacing w:line="360" w:lineRule="exact"/>
              <w:jc w:val="center"/>
              <w:rPr>
                <w:szCs w:val="21"/>
              </w:rPr>
            </w:pPr>
            <w:r>
              <w:rPr>
                <w:rFonts w:hint="eastAsia"/>
                <w:szCs w:val="21"/>
              </w:rPr>
              <w:t>/</w:t>
            </w:r>
          </w:p>
        </w:tc>
      </w:tr>
      <w:tr w14:paraId="730065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restart"/>
            <w:vAlign w:val="center"/>
          </w:tcPr>
          <w:p w14:paraId="4AA21EEB">
            <w:pPr>
              <w:spacing w:before="156" w:beforeLines="50" w:line="360" w:lineRule="auto"/>
              <w:jc w:val="center"/>
              <w:rPr>
                <w:rFonts w:hint="eastAsia" w:asciiTheme="minorEastAsia" w:hAnsiTheme="minorEastAsia"/>
                <w:szCs w:val="21"/>
              </w:rPr>
            </w:pPr>
            <w:r>
              <w:rPr>
                <w:rFonts w:hint="eastAsia" w:asciiTheme="minorEastAsia" w:hAnsiTheme="minorEastAsia"/>
                <w:szCs w:val="21"/>
              </w:rPr>
              <w:t>20</w:t>
            </w:r>
          </w:p>
        </w:tc>
        <w:tc>
          <w:tcPr>
            <w:tcW w:w="1134" w:type="dxa"/>
            <w:vAlign w:val="center"/>
          </w:tcPr>
          <w:p w14:paraId="48890320">
            <w:pPr>
              <w:spacing w:line="360" w:lineRule="auto"/>
              <w:jc w:val="center"/>
              <w:rPr>
                <w:szCs w:val="21"/>
                <w:vertAlign w:val="subscript"/>
              </w:rPr>
            </w:pPr>
            <w:r>
              <w:rPr>
                <w:i/>
                <w:szCs w:val="21"/>
              </w:rPr>
              <w:t>u</w:t>
            </w:r>
            <w:r>
              <w:rPr>
                <w:szCs w:val="21"/>
                <w:vertAlign w:val="subscript"/>
              </w:rPr>
              <w:t>L</w:t>
            </w:r>
          </w:p>
        </w:tc>
        <w:tc>
          <w:tcPr>
            <w:tcW w:w="1418" w:type="dxa"/>
            <w:vAlign w:val="center"/>
          </w:tcPr>
          <w:p w14:paraId="4B49AFBA">
            <w:pPr>
              <w:jc w:val="center"/>
              <w:rPr>
                <w:rFonts w:hint="eastAsia" w:asciiTheme="minorEastAsia" w:hAnsiTheme="minorEastAsia"/>
                <w:szCs w:val="21"/>
              </w:rPr>
            </w:pPr>
            <w:r>
              <w:rPr>
                <w:rFonts w:asciiTheme="minorEastAsia" w:hAnsiTheme="minorEastAsia"/>
                <w:szCs w:val="21"/>
              </w:rPr>
              <w:t>标准砝码</w:t>
            </w:r>
          </w:p>
        </w:tc>
        <w:tc>
          <w:tcPr>
            <w:tcW w:w="708" w:type="dxa"/>
            <w:vAlign w:val="center"/>
          </w:tcPr>
          <w:p w14:paraId="64E748E3">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17E40FE6">
            <w:pPr>
              <w:jc w:val="center"/>
              <w:rPr>
                <w:rFonts w:hint="eastAsia" w:asciiTheme="minorEastAsia" w:hAnsiTheme="minorEastAsia"/>
                <w:szCs w:val="21"/>
              </w:rPr>
            </w:pPr>
            <w:r>
              <w:rPr>
                <w:rFonts w:hint="eastAsia" w:asciiTheme="minorEastAsia" w:hAnsiTheme="minorEastAsia"/>
                <w:szCs w:val="21"/>
              </w:rPr>
              <w:t>0.577</w:t>
            </w:r>
          </w:p>
        </w:tc>
        <w:tc>
          <w:tcPr>
            <w:tcW w:w="1701" w:type="dxa"/>
            <w:vMerge w:val="restart"/>
            <w:vAlign w:val="center"/>
          </w:tcPr>
          <w:p w14:paraId="23429F75">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1.42</w:t>
            </w:r>
          </w:p>
        </w:tc>
        <w:tc>
          <w:tcPr>
            <w:tcW w:w="1559" w:type="dxa"/>
            <w:vMerge w:val="restart"/>
            <w:vAlign w:val="center"/>
          </w:tcPr>
          <w:p w14:paraId="4DEC081F">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2.9</w:t>
            </w:r>
          </w:p>
        </w:tc>
      </w:tr>
      <w:tr w14:paraId="480252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7132859B">
            <w:pPr>
              <w:spacing w:before="156" w:beforeLines="50" w:line="360" w:lineRule="auto"/>
              <w:jc w:val="center"/>
              <w:rPr>
                <w:rFonts w:hint="eastAsia" w:asciiTheme="minorEastAsia" w:hAnsiTheme="minorEastAsia"/>
                <w:szCs w:val="21"/>
              </w:rPr>
            </w:pPr>
          </w:p>
        </w:tc>
        <w:tc>
          <w:tcPr>
            <w:tcW w:w="1134" w:type="dxa"/>
            <w:vAlign w:val="center"/>
          </w:tcPr>
          <w:p w14:paraId="3A3C8751">
            <w:pPr>
              <w:spacing w:line="360" w:lineRule="auto"/>
              <w:jc w:val="center"/>
              <w:rPr>
                <w:i/>
                <w:szCs w:val="21"/>
              </w:rPr>
            </w:pPr>
            <w:r>
              <w:rPr>
                <w:i/>
                <w:szCs w:val="21"/>
              </w:rPr>
              <w:t>u</w:t>
            </w:r>
            <w:r>
              <w:rPr>
                <w:i/>
                <w:szCs w:val="21"/>
                <w:vertAlign w:val="subscript"/>
              </w:rPr>
              <w:t>I</w:t>
            </w:r>
          </w:p>
        </w:tc>
        <w:tc>
          <w:tcPr>
            <w:tcW w:w="1418" w:type="dxa"/>
            <w:vAlign w:val="center"/>
          </w:tcPr>
          <w:p w14:paraId="3F1FF994">
            <w:pPr>
              <w:jc w:val="center"/>
              <w:rPr>
                <w:rFonts w:hint="eastAsia" w:asciiTheme="minorEastAsia" w:hAnsiTheme="minorEastAsia"/>
                <w:szCs w:val="21"/>
              </w:rPr>
            </w:pPr>
            <w:r>
              <w:rPr>
                <w:rFonts w:hint="eastAsia" w:asciiTheme="minorEastAsia" w:hAnsiTheme="minorEastAsia"/>
                <w:szCs w:val="21"/>
              </w:rPr>
              <w:t>秤</w:t>
            </w:r>
            <w:r>
              <w:rPr>
                <w:rFonts w:asciiTheme="minorEastAsia" w:hAnsiTheme="minorEastAsia"/>
                <w:szCs w:val="21"/>
              </w:rPr>
              <w:t>示值</w:t>
            </w:r>
          </w:p>
        </w:tc>
        <w:tc>
          <w:tcPr>
            <w:tcW w:w="708" w:type="dxa"/>
            <w:vAlign w:val="center"/>
          </w:tcPr>
          <w:p w14:paraId="48B683B9">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1CE82BB2">
            <w:pPr>
              <w:jc w:val="center"/>
              <w:rPr>
                <w:rFonts w:hint="eastAsia" w:asciiTheme="minorEastAsia" w:hAnsiTheme="minorEastAsia"/>
                <w:szCs w:val="21"/>
              </w:rPr>
            </w:pPr>
            <w:r>
              <w:rPr>
                <w:rFonts w:hint="eastAsia" w:asciiTheme="minorEastAsia" w:hAnsiTheme="minorEastAsia"/>
                <w:szCs w:val="21"/>
              </w:rPr>
              <w:t>1.298</w:t>
            </w:r>
          </w:p>
        </w:tc>
        <w:tc>
          <w:tcPr>
            <w:tcW w:w="1701" w:type="dxa"/>
            <w:vMerge w:val="continue"/>
            <w:vAlign w:val="center"/>
          </w:tcPr>
          <w:p w14:paraId="11E11D30">
            <w:pPr>
              <w:spacing w:line="400" w:lineRule="exact"/>
              <w:jc w:val="center"/>
              <w:rPr>
                <w:rFonts w:hint="eastAsia" w:asciiTheme="minorEastAsia" w:hAnsiTheme="minorEastAsia"/>
                <w:spacing w:val="-10"/>
                <w:szCs w:val="21"/>
              </w:rPr>
            </w:pPr>
          </w:p>
        </w:tc>
        <w:tc>
          <w:tcPr>
            <w:tcW w:w="1559" w:type="dxa"/>
            <w:vMerge w:val="continue"/>
            <w:vAlign w:val="center"/>
          </w:tcPr>
          <w:p w14:paraId="042985E5">
            <w:pPr>
              <w:spacing w:line="400" w:lineRule="exact"/>
              <w:jc w:val="center"/>
              <w:rPr>
                <w:rFonts w:hint="eastAsia" w:asciiTheme="minorEastAsia" w:hAnsiTheme="minorEastAsia"/>
                <w:spacing w:val="-10"/>
                <w:szCs w:val="21"/>
              </w:rPr>
            </w:pPr>
          </w:p>
        </w:tc>
      </w:tr>
      <w:tr w14:paraId="6B8A5F6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1C1BF89D">
            <w:pPr>
              <w:spacing w:before="156" w:beforeLines="50" w:line="360" w:lineRule="auto"/>
              <w:jc w:val="center"/>
              <w:rPr>
                <w:rFonts w:hint="eastAsia" w:asciiTheme="minorEastAsia" w:hAnsiTheme="minorEastAsia"/>
                <w:szCs w:val="21"/>
              </w:rPr>
            </w:pPr>
          </w:p>
        </w:tc>
        <w:tc>
          <w:tcPr>
            <w:tcW w:w="1134" w:type="dxa"/>
            <w:vAlign w:val="center"/>
          </w:tcPr>
          <w:p w14:paraId="781D720D">
            <w:pPr>
              <w:spacing w:line="360" w:lineRule="exact"/>
              <w:jc w:val="right"/>
              <w:rPr>
                <w:szCs w:val="21"/>
              </w:rPr>
            </w:pPr>
            <w:r>
              <w:rPr>
                <w:rFonts w:hint="eastAsia"/>
                <w:i/>
                <w:szCs w:val="21"/>
              </w:rPr>
              <w:t>u</w:t>
            </w:r>
            <w:r>
              <w:rPr>
                <w:rFonts w:hint="eastAsia"/>
                <w:szCs w:val="21"/>
                <w:vertAlign w:val="subscript"/>
              </w:rPr>
              <w:t>p</w:t>
            </w:r>
          </w:p>
        </w:tc>
        <w:tc>
          <w:tcPr>
            <w:tcW w:w="1418" w:type="dxa"/>
            <w:vAlign w:val="center"/>
          </w:tcPr>
          <w:p w14:paraId="1CAD66D1">
            <w:pPr>
              <w:spacing w:line="360" w:lineRule="exact"/>
              <w:jc w:val="right"/>
              <w:rPr>
                <w:szCs w:val="21"/>
              </w:rPr>
            </w:pPr>
            <w:r>
              <w:rPr>
                <w:rFonts w:hAnsiTheme="minorEastAsia"/>
                <w:szCs w:val="21"/>
              </w:rPr>
              <w:t>重复性</w:t>
            </w:r>
          </w:p>
        </w:tc>
        <w:tc>
          <w:tcPr>
            <w:tcW w:w="708" w:type="dxa"/>
            <w:vAlign w:val="center"/>
          </w:tcPr>
          <w:p w14:paraId="434E30C6">
            <w:pPr>
              <w:spacing w:line="360" w:lineRule="exact"/>
              <w:jc w:val="right"/>
              <w:rPr>
                <w:szCs w:val="21"/>
              </w:rPr>
            </w:pPr>
            <w:r>
              <w:rPr>
                <w:rFonts w:hint="eastAsia"/>
                <w:szCs w:val="21"/>
              </w:rPr>
              <w:t>/</w:t>
            </w:r>
          </w:p>
        </w:tc>
        <w:tc>
          <w:tcPr>
            <w:tcW w:w="2127" w:type="dxa"/>
            <w:vAlign w:val="center"/>
          </w:tcPr>
          <w:p w14:paraId="29B1F565">
            <w:pPr>
              <w:spacing w:line="360" w:lineRule="exact"/>
              <w:jc w:val="right"/>
              <w:rPr>
                <w:szCs w:val="21"/>
              </w:rPr>
            </w:pPr>
            <w:r>
              <w:rPr>
                <w:rFonts w:hint="eastAsia"/>
                <w:szCs w:val="21"/>
              </w:rPr>
              <w:t>0.592g</w:t>
            </w:r>
          </w:p>
        </w:tc>
        <w:tc>
          <w:tcPr>
            <w:tcW w:w="1701" w:type="dxa"/>
            <w:vAlign w:val="center"/>
          </w:tcPr>
          <w:p w14:paraId="2B1FF8E3">
            <w:pPr>
              <w:spacing w:line="360" w:lineRule="exact"/>
              <w:jc w:val="center"/>
              <w:rPr>
                <w:szCs w:val="21"/>
              </w:rPr>
            </w:pPr>
            <w:r>
              <w:rPr>
                <w:rFonts w:hint="eastAsia"/>
                <w:szCs w:val="21"/>
              </w:rPr>
              <w:t>/</w:t>
            </w:r>
          </w:p>
        </w:tc>
        <w:tc>
          <w:tcPr>
            <w:tcW w:w="1559" w:type="dxa"/>
            <w:vAlign w:val="center"/>
          </w:tcPr>
          <w:p w14:paraId="049BE41A">
            <w:pPr>
              <w:spacing w:line="360" w:lineRule="exact"/>
              <w:jc w:val="center"/>
              <w:rPr>
                <w:szCs w:val="21"/>
              </w:rPr>
            </w:pPr>
            <w:r>
              <w:rPr>
                <w:rFonts w:hint="eastAsia"/>
                <w:szCs w:val="21"/>
              </w:rPr>
              <w:t>/</w:t>
            </w:r>
          </w:p>
        </w:tc>
      </w:tr>
      <w:tr w14:paraId="22E451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vAlign w:val="center"/>
          </w:tcPr>
          <w:p w14:paraId="367C02B0">
            <w:pPr>
              <w:spacing w:before="156" w:beforeLines="50" w:line="360" w:lineRule="auto"/>
              <w:jc w:val="center"/>
              <w:rPr>
                <w:rFonts w:hint="eastAsia" w:asciiTheme="minorEastAsia" w:hAnsiTheme="minorEastAsia"/>
                <w:szCs w:val="21"/>
              </w:rPr>
            </w:pPr>
          </w:p>
        </w:tc>
        <w:tc>
          <w:tcPr>
            <w:tcW w:w="1134" w:type="dxa"/>
            <w:vAlign w:val="center"/>
          </w:tcPr>
          <w:p w14:paraId="4E7FDA00">
            <w:pPr>
              <w:spacing w:line="360" w:lineRule="exact"/>
              <w:jc w:val="right"/>
              <w:rPr>
                <w:i/>
                <w:szCs w:val="21"/>
              </w:rPr>
            </w:pPr>
            <w:r>
              <w:rPr>
                <w:rFonts w:hint="eastAsia"/>
                <w:i/>
                <w:szCs w:val="21"/>
              </w:rPr>
              <w:t>u</w:t>
            </w:r>
            <w:r>
              <w:rPr>
                <w:rFonts w:hint="eastAsia"/>
                <w:szCs w:val="21"/>
                <w:vertAlign w:val="subscript"/>
              </w:rPr>
              <w:t>e</w:t>
            </w:r>
          </w:p>
        </w:tc>
        <w:tc>
          <w:tcPr>
            <w:tcW w:w="1418" w:type="dxa"/>
            <w:vAlign w:val="center"/>
          </w:tcPr>
          <w:p w14:paraId="19DB1775">
            <w:pPr>
              <w:spacing w:line="360" w:lineRule="exact"/>
              <w:jc w:val="right"/>
              <w:rPr>
                <w:szCs w:val="21"/>
              </w:rPr>
            </w:pPr>
            <w:r>
              <w:rPr>
                <w:rFonts w:hint="eastAsia" w:hAnsiTheme="minorEastAsia"/>
                <w:szCs w:val="21"/>
              </w:rPr>
              <w:t>偏载</w:t>
            </w:r>
          </w:p>
        </w:tc>
        <w:tc>
          <w:tcPr>
            <w:tcW w:w="708" w:type="dxa"/>
            <w:vAlign w:val="center"/>
          </w:tcPr>
          <w:p w14:paraId="051F94BC">
            <w:pPr>
              <w:spacing w:line="360" w:lineRule="exact"/>
              <w:jc w:val="right"/>
              <w:rPr>
                <w:szCs w:val="21"/>
              </w:rPr>
            </w:pPr>
            <w:r>
              <w:rPr>
                <w:rFonts w:hint="eastAsia"/>
                <w:szCs w:val="21"/>
              </w:rPr>
              <w:t>/</w:t>
            </w:r>
          </w:p>
        </w:tc>
        <w:tc>
          <w:tcPr>
            <w:tcW w:w="2127" w:type="dxa"/>
            <w:vAlign w:val="center"/>
          </w:tcPr>
          <w:p w14:paraId="2799B0BD">
            <w:pPr>
              <w:spacing w:line="360" w:lineRule="exact"/>
              <w:jc w:val="right"/>
              <w:rPr>
                <w:szCs w:val="21"/>
              </w:rPr>
            </w:pPr>
            <w:r>
              <w:rPr>
                <w:rFonts w:hint="eastAsia"/>
                <w:szCs w:val="21"/>
              </w:rPr>
              <w:t>1.155</w:t>
            </w:r>
            <w:r>
              <w:rPr>
                <w:szCs w:val="21"/>
              </w:rPr>
              <w:t>g</w:t>
            </w:r>
          </w:p>
        </w:tc>
        <w:tc>
          <w:tcPr>
            <w:tcW w:w="1701" w:type="dxa"/>
            <w:vAlign w:val="center"/>
          </w:tcPr>
          <w:p w14:paraId="4E1DFE3A">
            <w:pPr>
              <w:spacing w:line="360" w:lineRule="exact"/>
              <w:jc w:val="center"/>
              <w:rPr>
                <w:szCs w:val="21"/>
              </w:rPr>
            </w:pPr>
            <w:r>
              <w:rPr>
                <w:rFonts w:hint="eastAsia"/>
                <w:szCs w:val="21"/>
              </w:rPr>
              <w:t>/</w:t>
            </w:r>
          </w:p>
        </w:tc>
        <w:tc>
          <w:tcPr>
            <w:tcW w:w="1559" w:type="dxa"/>
            <w:vAlign w:val="center"/>
          </w:tcPr>
          <w:p w14:paraId="6FAEE06B">
            <w:pPr>
              <w:spacing w:line="360" w:lineRule="exact"/>
              <w:jc w:val="center"/>
              <w:rPr>
                <w:szCs w:val="21"/>
              </w:rPr>
            </w:pPr>
            <w:r>
              <w:rPr>
                <w:rFonts w:hint="eastAsia"/>
                <w:szCs w:val="21"/>
              </w:rPr>
              <w:t>/</w:t>
            </w:r>
          </w:p>
        </w:tc>
      </w:tr>
      <w:tr w14:paraId="5611B1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817" w:type="dxa"/>
            <w:vMerge w:val="restart"/>
            <w:vAlign w:val="center"/>
          </w:tcPr>
          <w:p w14:paraId="2C193842">
            <w:pPr>
              <w:spacing w:before="156" w:beforeLines="50" w:line="360" w:lineRule="auto"/>
              <w:jc w:val="center"/>
              <w:rPr>
                <w:rFonts w:hint="eastAsia" w:asciiTheme="minorEastAsia" w:hAnsiTheme="minorEastAsia"/>
                <w:szCs w:val="21"/>
              </w:rPr>
            </w:pPr>
            <w:r>
              <w:rPr>
                <w:rFonts w:hint="eastAsia" w:asciiTheme="minorEastAsia" w:hAnsiTheme="minorEastAsia"/>
                <w:szCs w:val="21"/>
              </w:rPr>
              <w:t>30</w:t>
            </w:r>
          </w:p>
        </w:tc>
        <w:tc>
          <w:tcPr>
            <w:tcW w:w="1134" w:type="dxa"/>
            <w:vAlign w:val="center"/>
          </w:tcPr>
          <w:p w14:paraId="5E9011FE">
            <w:pPr>
              <w:spacing w:line="360" w:lineRule="auto"/>
              <w:jc w:val="center"/>
              <w:rPr>
                <w:szCs w:val="21"/>
                <w:vertAlign w:val="subscript"/>
              </w:rPr>
            </w:pPr>
            <w:r>
              <w:rPr>
                <w:i/>
                <w:szCs w:val="21"/>
              </w:rPr>
              <w:t>u</w:t>
            </w:r>
            <w:r>
              <w:rPr>
                <w:szCs w:val="21"/>
                <w:vertAlign w:val="subscript"/>
              </w:rPr>
              <w:t>L</w:t>
            </w:r>
          </w:p>
        </w:tc>
        <w:tc>
          <w:tcPr>
            <w:tcW w:w="1418" w:type="dxa"/>
            <w:vAlign w:val="center"/>
          </w:tcPr>
          <w:p w14:paraId="580F2B31">
            <w:pPr>
              <w:jc w:val="center"/>
              <w:rPr>
                <w:rFonts w:hint="eastAsia" w:asciiTheme="minorEastAsia" w:hAnsiTheme="minorEastAsia"/>
                <w:szCs w:val="21"/>
              </w:rPr>
            </w:pPr>
            <w:r>
              <w:rPr>
                <w:rFonts w:asciiTheme="minorEastAsia" w:hAnsiTheme="minorEastAsia"/>
                <w:szCs w:val="21"/>
              </w:rPr>
              <w:t>标准砝码</w:t>
            </w:r>
          </w:p>
        </w:tc>
        <w:tc>
          <w:tcPr>
            <w:tcW w:w="708" w:type="dxa"/>
            <w:vAlign w:val="center"/>
          </w:tcPr>
          <w:p w14:paraId="58F8E28C">
            <w:pPr>
              <w:spacing w:before="156" w:beforeLines="50"/>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5F17F657">
            <w:pPr>
              <w:jc w:val="center"/>
              <w:rPr>
                <w:rFonts w:hint="eastAsia" w:asciiTheme="minorEastAsia" w:hAnsiTheme="minorEastAsia"/>
                <w:szCs w:val="21"/>
              </w:rPr>
            </w:pPr>
            <w:r>
              <w:rPr>
                <w:rFonts w:hint="eastAsia" w:asciiTheme="minorEastAsia" w:hAnsiTheme="minorEastAsia"/>
                <w:szCs w:val="21"/>
              </w:rPr>
              <w:t>0.866</w:t>
            </w:r>
          </w:p>
        </w:tc>
        <w:tc>
          <w:tcPr>
            <w:tcW w:w="1701" w:type="dxa"/>
            <w:vMerge w:val="restart"/>
            <w:vAlign w:val="center"/>
          </w:tcPr>
          <w:p w14:paraId="35524D82">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2.02</w:t>
            </w:r>
          </w:p>
        </w:tc>
        <w:tc>
          <w:tcPr>
            <w:tcW w:w="1559" w:type="dxa"/>
            <w:vMerge w:val="restart"/>
            <w:vAlign w:val="center"/>
          </w:tcPr>
          <w:p w14:paraId="31744F44">
            <w:pPr>
              <w:spacing w:line="400" w:lineRule="exact"/>
              <w:jc w:val="center"/>
              <w:rPr>
                <w:rFonts w:hint="eastAsia" w:asciiTheme="minorEastAsia" w:hAnsiTheme="minorEastAsia"/>
                <w:spacing w:val="-10"/>
                <w:szCs w:val="21"/>
              </w:rPr>
            </w:pPr>
            <w:r>
              <w:rPr>
                <w:rFonts w:hint="eastAsia" w:asciiTheme="minorEastAsia" w:hAnsiTheme="minorEastAsia"/>
                <w:spacing w:val="-10"/>
                <w:szCs w:val="21"/>
              </w:rPr>
              <w:t>4.1</w:t>
            </w:r>
          </w:p>
        </w:tc>
      </w:tr>
      <w:tr w14:paraId="44FE80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tcPr>
          <w:p w14:paraId="7FDE0378">
            <w:pPr>
              <w:spacing w:before="156" w:beforeLines="50" w:line="360" w:lineRule="auto"/>
              <w:rPr>
                <w:rFonts w:hint="eastAsia" w:asciiTheme="minorEastAsia" w:hAnsiTheme="minorEastAsia"/>
                <w:sz w:val="28"/>
                <w:szCs w:val="28"/>
              </w:rPr>
            </w:pPr>
          </w:p>
        </w:tc>
        <w:tc>
          <w:tcPr>
            <w:tcW w:w="1134" w:type="dxa"/>
            <w:vAlign w:val="center"/>
          </w:tcPr>
          <w:p w14:paraId="03380D2E">
            <w:pPr>
              <w:spacing w:line="360" w:lineRule="auto"/>
              <w:jc w:val="center"/>
              <w:rPr>
                <w:i/>
                <w:sz w:val="28"/>
                <w:szCs w:val="28"/>
              </w:rPr>
            </w:pPr>
            <w:r>
              <w:rPr>
                <w:i/>
                <w:sz w:val="28"/>
                <w:szCs w:val="28"/>
              </w:rPr>
              <w:t>u</w:t>
            </w:r>
            <w:r>
              <w:rPr>
                <w:i/>
                <w:sz w:val="28"/>
                <w:szCs w:val="28"/>
                <w:vertAlign w:val="subscript"/>
              </w:rPr>
              <w:t>I</w:t>
            </w:r>
          </w:p>
        </w:tc>
        <w:tc>
          <w:tcPr>
            <w:tcW w:w="1418" w:type="dxa"/>
            <w:vAlign w:val="center"/>
          </w:tcPr>
          <w:p w14:paraId="185E577C">
            <w:pPr>
              <w:jc w:val="center"/>
              <w:rPr>
                <w:rFonts w:hint="eastAsia" w:asciiTheme="minorEastAsia" w:hAnsiTheme="minorEastAsia"/>
                <w:szCs w:val="21"/>
              </w:rPr>
            </w:pPr>
            <w:r>
              <w:rPr>
                <w:rFonts w:hint="eastAsia" w:asciiTheme="minorEastAsia" w:hAnsiTheme="minorEastAsia"/>
                <w:szCs w:val="21"/>
              </w:rPr>
              <w:t>秤</w:t>
            </w:r>
            <w:r>
              <w:rPr>
                <w:rFonts w:asciiTheme="minorEastAsia" w:hAnsiTheme="minorEastAsia"/>
                <w:szCs w:val="21"/>
              </w:rPr>
              <w:t>示值</w:t>
            </w:r>
          </w:p>
        </w:tc>
        <w:tc>
          <w:tcPr>
            <w:tcW w:w="708" w:type="dxa"/>
            <w:vAlign w:val="center"/>
          </w:tcPr>
          <w:p w14:paraId="764EE53F">
            <w:pPr>
              <w:jc w:val="center"/>
              <w:rPr>
                <w:rFonts w:hint="eastAsia" w:asciiTheme="minorEastAsia" w:hAnsiTheme="minorEastAsia"/>
                <w:szCs w:val="21"/>
              </w:rPr>
            </w:pPr>
            <w:r>
              <w:rPr>
                <w:rFonts w:hint="eastAsia" w:asciiTheme="minorEastAsia" w:hAnsiTheme="minorEastAsia"/>
                <w:szCs w:val="21"/>
              </w:rPr>
              <w:t>1</w:t>
            </w:r>
          </w:p>
        </w:tc>
        <w:tc>
          <w:tcPr>
            <w:tcW w:w="2127" w:type="dxa"/>
            <w:vAlign w:val="center"/>
          </w:tcPr>
          <w:p w14:paraId="4BBD9161">
            <w:pPr>
              <w:jc w:val="center"/>
              <w:rPr>
                <w:rFonts w:hint="eastAsia" w:asciiTheme="minorEastAsia" w:hAnsiTheme="minorEastAsia"/>
                <w:szCs w:val="21"/>
              </w:rPr>
            </w:pPr>
            <w:r>
              <w:rPr>
                <w:rFonts w:hint="eastAsia" w:asciiTheme="minorEastAsia" w:hAnsiTheme="minorEastAsia"/>
                <w:szCs w:val="21"/>
              </w:rPr>
              <w:t>1.830</w:t>
            </w:r>
          </w:p>
        </w:tc>
        <w:tc>
          <w:tcPr>
            <w:tcW w:w="1701" w:type="dxa"/>
            <w:vMerge w:val="continue"/>
          </w:tcPr>
          <w:p w14:paraId="427F1ADE">
            <w:pPr>
              <w:spacing w:before="156" w:beforeLines="50" w:line="360" w:lineRule="auto"/>
              <w:rPr>
                <w:rFonts w:hint="eastAsia" w:asciiTheme="minorEastAsia" w:hAnsiTheme="minorEastAsia"/>
                <w:sz w:val="28"/>
                <w:szCs w:val="28"/>
              </w:rPr>
            </w:pPr>
          </w:p>
        </w:tc>
        <w:tc>
          <w:tcPr>
            <w:tcW w:w="1559" w:type="dxa"/>
            <w:vMerge w:val="continue"/>
          </w:tcPr>
          <w:p w14:paraId="21368E51">
            <w:pPr>
              <w:spacing w:before="156" w:beforeLines="50" w:line="360" w:lineRule="auto"/>
              <w:rPr>
                <w:rFonts w:hint="eastAsia" w:asciiTheme="minorEastAsia" w:hAnsiTheme="minorEastAsia"/>
                <w:sz w:val="28"/>
                <w:szCs w:val="28"/>
              </w:rPr>
            </w:pPr>
          </w:p>
        </w:tc>
      </w:tr>
      <w:tr w14:paraId="610B3D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tcPr>
          <w:p w14:paraId="72A14930">
            <w:pPr>
              <w:spacing w:before="156" w:beforeLines="50" w:line="360" w:lineRule="auto"/>
              <w:rPr>
                <w:rFonts w:hint="eastAsia" w:asciiTheme="minorEastAsia" w:hAnsiTheme="minorEastAsia"/>
                <w:sz w:val="28"/>
                <w:szCs w:val="28"/>
              </w:rPr>
            </w:pPr>
          </w:p>
        </w:tc>
        <w:tc>
          <w:tcPr>
            <w:tcW w:w="1134" w:type="dxa"/>
            <w:vAlign w:val="center"/>
          </w:tcPr>
          <w:p w14:paraId="3081A02A">
            <w:pPr>
              <w:spacing w:line="360" w:lineRule="exact"/>
              <w:jc w:val="right"/>
              <w:rPr>
                <w:szCs w:val="21"/>
              </w:rPr>
            </w:pPr>
            <w:r>
              <w:rPr>
                <w:rFonts w:hint="eastAsia"/>
                <w:i/>
                <w:szCs w:val="21"/>
              </w:rPr>
              <w:t>u</w:t>
            </w:r>
            <w:r>
              <w:rPr>
                <w:rFonts w:hint="eastAsia"/>
                <w:szCs w:val="21"/>
                <w:vertAlign w:val="subscript"/>
              </w:rPr>
              <w:t>p</w:t>
            </w:r>
          </w:p>
        </w:tc>
        <w:tc>
          <w:tcPr>
            <w:tcW w:w="1418" w:type="dxa"/>
            <w:vAlign w:val="center"/>
          </w:tcPr>
          <w:p w14:paraId="77EA2A1F">
            <w:pPr>
              <w:spacing w:line="360" w:lineRule="exact"/>
              <w:jc w:val="right"/>
              <w:rPr>
                <w:szCs w:val="21"/>
              </w:rPr>
            </w:pPr>
            <w:r>
              <w:rPr>
                <w:rFonts w:hAnsiTheme="minorEastAsia"/>
                <w:szCs w:val="21"/>
              </w:rPr>
              <w:t>重复性</w:t>
            </w:r>
          </w:p>
        </w:tc>
        <w:tc>
          <w:tcPr>
            <w:tcW w:w="708" w:type="dxa"/>
            <w:vAlign w:val="center"/>
          </w:tcPr>
          <w:p w14:paraId="6D5ED04F">
            <w:pPr>
              <w:spacing w:line="360" w:lineRule="exact"/>
              <w:jc w:val="right"/>
              <w:rPr>
                <w:szCs w:val="21"/>
              </w:rPr>
            </w:pPr>
            <w:r>
              <w:rPr>
                <w:rFonts w:hint="eastAsia"/>
                <w:szCs w:val="21"/>
              </w:rPr>
              <w:t>/</w:t>
            </w:r>
          </w:p>
        </w:tc>
        <w:tc>
          <w:tcPr>
            <w:tcW w:w="2127" w:type="dxa"/>
            <w:vAlign w:val="center"/>
          </w:tcPr>
          <w:p w14:paraId="696A5A03">
            <w:pPr>
              <w:spacing w:line="360" w:lineRule="exact"/>
              <w:jc w:val="right"/>
              <w:rPr>
                <w:szCs w:val="21"/>
              </w:rPr>
            </w:pPr>
            <w:r>
              <w:rPr>
                <w:rFonts w:hint="eastAsia"/>
                <w:szCs w:val="21"/>
              </w:rPr>
              <w:t>0.592g</w:t>
            </w:r>
          </w:p>
        </w:tc>
        <w:tc>
          <w:tcPr>
            <w:tcW w:w="1701" w:type="dxa"/>
            <w:vAlign w:val="center"/>
          </w:tcPr>
          <w:p w14:paraId="300C13E9">
            <w:pPr>
              <w:spacing w:line="360" w:lineRule="exact"/>
              <w:jc w:val="center"/>
              <w:rPr>
                <w:szCs w:val="21"/>
              </w:rPr>
            </w:pPr>
            <w:r>
              <w:rPr>
                <w:rFonts w:hint="eastAsia"/>
                <w:szCs w:val="21"/>
              </w:rPr>
              <w:t>/</w:t>
            </w:r>
          </w:p>
        </w:tc>
        <w:tc>
          <w:tcPr>
            <w:tcW w:w="1559" w:type="dxa"/>
            <w:vAlign w:val="center"/>
          </w:tcPr>
          <w:p w14:paraId="5A649DEC">
            <w:pPr>
              <w:spacing w:line="360" w:lineRule="exact"/>
              <w:jc w:val="center"/>
              <w:rPr>
                <w:szCs w:val="21"/>
              </w:rPr>
            </w:pPr>
            <w:r>
              <w:rPr>
                <w:rFonts w:hint="eastAsia"/>
                <w:szCs w:val="21"/>
              </w:rPr>
              <w:t>/</w:t>
            </w:r>
          </w:p>
        </w:tc>
      </w:tr>
      <w:tr w14:paraId="54041E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9" w:hRule="atLeast"/>
        </w:trPr>
        <w:tc>
          <w:tcPr>
            <w:tcW w:w="817" w:type="dxa"/>
            <w:vMerge w:val="continue"/>
          </w:tcPr>
          <w:p w14:paraId="0734DF07">
            <w:pPr>
              <w:spacing w:before="156" w:beforeLines="50" w:line="360" w:lineRule="auto"/>
              <w:rPr>
                <w:rFonts w:hint="eastAsia" w:asciiTheme="minorEastAsia" w:hAnsiTheme="minorEastAsia"/>
                <w:sz w:val="28"/>
                <w:szCs w:val="28"/>
              </w:rPr>
            </w:pPr>
          </w:p>
        </w:tc>
        <w:tc>
          <w:tcPr>
            <w:tcW w:w="1134" w:type="dxa"/>
            <w:vAlign w:val="center"/>
          </w:tcPr>
          <w:p w14:paraId="125CC053">
            <w:pPr>
              <w:spacing w:line="360" w:lineRule="exact"/>
              <w:jc w:val="right"/>
              <w:rPr>
                <w:i/>
                <w:szCs w:val="21"/>
              </w:rPr>
            </w:pPr>
            <w:r>
              <w:rPr>
                <w:rFonts w:hint="eastAsia"/>
                <w:i/>
                <w:szCs w:val="21"/>
              </w:rPr>
              <w:t>u</w:t>
            </w:r>
            <w:r>
              <w:rPr>
                <w:rFonts w:hint="eastAsia"/>
                <w:szCs w:val="21"/>
                <w:vertAlign w:val="subscript"/>
              </w:rPr>
              <w:t>e</w:t>
            </w:r>
          </w:p>
        </w:tc>
        <w:tc>
          <w:tcPr>
            <w:tcW w:w="1418" w:type="dxa"/>
            <w:vAlign w:val="center"/>
          </w:tcPr>
          <w:p w14:paraId="0B4AED26">
            <w:pPr>
              <w:spacing w:line="360" w:lineRule="exact"/>
              <w:jc w:val="right"/>
              <w:rPr>
                <w:szCs w:val="21"/>
              </w:rPr>
            </w:pPr>
            <w:r>
              <w:rPr>
                <w:rFonts w:hint="eastAsia" w:hAnsiTheme="minorEastAsia"/>
                <w:szCs w:val="21"/>
              </w:rPr>
              <w:t>偏载</w:t>
            </w:r>
          </w:p>
        </w:tc>
        <w:tc>
          <w:tcPr>
            <w:tcW w:w="708" w:type="dxa"/>
            <w:vAlign w:val="center"/>
          </w:tcPr>
          <w:p w14:paraId="547878BC">
            <w:pPr>
              <w:spacing w:line="360" w:lineRule="exact"/>
              <w:jc w:val="right"/>
              <w:rPr>
                <w:szCs w:val="21"/>
              </w:rPr>
            </w:pPr>
            <w:r>
              <w:rPr>
                <w:rFonts w:hint="eastAsia"/>
                <w:szCs w:val="21"/>
              </w:rPr>
              <w:t>/</w:t>
            </w:r>
          </w:p>
        </w:tc>
        <w:tc>
          <w:tcPr>
            <w:tcW w:w="2127" w:type="dxa"/>
            <w:vAlign w:val="center"/>
          </w:tcPr>
          <w:p w14:paraId="2CBCAB66">
            <w:pPr>
              <w:spacing w:line="360" w:lineRule="exact"/>
              <w:jc w:val="right"/>
              <w:rPr>
                <w:szCs w:val="21"/>
              </w:rPr>
            </w:pPr>
            <w:r>
              <w:rPr>
                <w:rFonts w:hint="eastAsia"/>
                <w:szCs w:val="21"/>
              </w:rPr>
              <w:t>1.732</w:t>
            </w:r>
            <w:r>
              <w:rPr>
                <w:szCs w:val="21"/>
              </w:rPr>
              <w:t>g</w:t>
            </w:r>
          </w:p>
        </w:tc>
        <w:tc>
          <w:tcPr>
            <w:tcW w:w="1701" w:type="dxa"/>
            <w:vAlign w:val="center"/>
          </w:tcPr>
          <w:p w14:paraId="5D083F7F">
            <w:pPr>
              <w:spacing w:line="360" w:lineRule="exact"/>
              <w:jc w:val="center"/>
              <w:rPr>
                <w:szCs w:val="21"/>
              </w:rPr>
            </w:pPr>
            <w:r>
              <w:rPr>
                <w:rFonts w:hint="eastAsia"/>
                <w:szCs w:val="21"/>
              </w:rPr>
              <w:t>/</w:t>
            </w:r>
          </w:p>
        </w:tc>
        <w:tc>
          <w:tcPr>
            <w:tcW w:w="1559" w:type="dxa"/>
            <w:vAlign w:val="center"/>
          </w:tcPr>
          <w:p w14:paraId="2078C401">
            <w:pPr>
              <w:spacing w:line="360" w:lineRule="exact"/>
              <w:jc w:val="center"/>
              <w:rPr>
                <w:szCs w:val="21"/>
              </w:rPr>
            </w:pPr>
            <w:r>
              <w:rPr>
                <w:rFonts w:hint="eastAsia"/>
                <w:szCs w:val="21"/>
              </w:rPr>
              <w:t>/</w:t>
            </w:r>
          </w:p>
        </w:tc>
      </w:tr>
    </w:tbl>
    <w:p w14:paraId="3D066696">
      <w:pPr>
        <w:pStyle w:val="3"/>
        <w:ind w:left="0" w:leftChars="0" w:right="-197" w:firstLine="34" w:firstLineChars="14"/>
        <w:rPr>
          <w:rFonts w:ascii="Times New Roman" w:hAnsi="Times New Roman" w:eastAsiaTheme="minorEastAsia"/>
          <w:b/>
          <w:bCs/>
          <w:color w:val="000000"/>
          <w:kern w:val="2"/>
          <w:szCs w:val="24"/>
        </w:rPr>
      </w:pPr>
      <w:r>
        <w:rPr>
          <w:rFonts w:ascii="Times New Roman" w:hAnsi="Times New Roman" w:eastAsiaTheme="minorEastAsia"/>
          <w:b/>
          <w:bCs/>
          <w:color w:val="000000"/>
          <w:kern w:val="2"/>
          <w:szCs w:val="24"/>
        </w:rPr>
        <w:t xml:space="preserve">6  </w:t>
      </w:r>
      <w:r>
        <w:rPr>
          <w:rFonts w:ascii="Times New Roman" w:hAnsiTheme="minorEastAsia" w:eastAsiaTheme="minorEastAsia"/>
          <w:b/>
          <w:bCs/>
          <w:color w:val="000000"/>
          <w:kern w:val="2"/>
          <w:szCs w:val="24"/>
        </w:rPr>
        <w:t>扩展不确定度的评定</w:t>
      </w:r>
    </w:p>
    <w:p w14:paraId="399A51D9">
      <w:pPr>
        <w:pStyle w:val="3"/>
        <w:ind w:left="0" w:leftChars="0" w:right="-197" w:firstLine="480" w:firstLineChars="0"/>
        <w:rPr>
          <w:rFonts w:ascii="Times New Roman" w:hAnsi="Times New Roman" w:eastAsiaTheme="minorEastAsia"/>
          <w:szCs w:val="21"/>
        </w:rPr>
      </w:pPr>
      <w:r>
        <w:rPr>
          <w:rFonts w:ascii="Times New Roman" w:hAnsiTheme="minorEastAsia" w:eastAsiaTheme="minorEastAsia"/>
          <w:szCs w:val="21"/>
        </w:rPr>
        <w:t>依据</w:t>
      </w:r>
      <w:r>
        <w:rPr>
          <w:rFonts w:ascii="Times New Roman" w:hAnsi="Times New Roman" w:eastAsiaTheme="minorEastAsia"/>
          <w:szCs w:val="21"/>
        </w:rPr>
        <w:t>JJF 1059.1-2012</w:t>
      </w:r>
      <w:r>
        <w:rPr>
          <w:rFonts w:ascii="Times New Roman" w:hAnsiTheme="minorEastAsia" w:eastAsiaTheme="minorEastAsia"/>
          <w:szCs w:val="21"/>
        </w:rPr>
        <w:t>《测量不确定度评定与表示》的要求，通常取包含因子</w:t>
      </w:r>
      <w:r>
        <w:rPr>
          <w:rFonts w:ascii="Times New Roman" w:hAnsi="Times New Roman" w:eastAsiaTheme="minorEastAsia"/>
          <w:i/>
          <w:szCs w:val="21"/>
        </w:rPr>
        <w:t>k</w:t>
      </w:r>
      <w:r>
        <w:rPr>
          <w:rFonts w:ascii="Times New Roman" w:hAnsi="Times New Roman" w:eastAsiaTheme="minorEastAsia"/>
          <w:szCs w:val="21"/>
        </w:rPr>
        <w:t xml:space="preserve"> = 2</w:t>
      </w:r>
      <w:r>
        <w:rPr>
          <w:rFonts w:ascii="Times New Roman" w:hAnsiTheme="minorEastAsia" w:eastAsiaTheme="minorEastAsia"/>
          <w:szCs w:val="21"/>
        </w:rPr>
        <w:t>。数字指示秤在</w:t>
      </w:r>
      <w:r>
        <w:rPr>
          <w:rFonts w:hint="eastAsia" w:ascii="Times New Roman" w:hAnsi="Times New Roman" w:eastAsiaTheme="minorEastAsia"/>
          <w:szCs w:val="21"/>
        </w:rPr>
        <w:t>5</w:t>
      </w:r>
      <w:r>
        <w:rPr>
          <w:rFonts w:ascii="Times New Roman" w:hAnsi="Times New Roman" w:eastAsiaTheme="minorEastAsia"/>
          <w:szCs w:val="21"/>
        </w:rPr>
        <w:t>kg</w:t>
      </w:r>
      <w:r>
        <w:rPr>
          <w:rFonts w:ascii="Times New Roman" w:hAnsiTheme="minorEastAsia" w:eastAsiaTheme="minorEastAsia"/>
          <w:szCs w:val="21"/>
        </w:rPr>
        <w:t>、</w:t>
      </w:r>
      <w:r>
        <w:rPr>
          <w:rFonts w:hint="eastAsia" w:ascii="Times New Roman" w:hAnsi="Times New Roman" w:eastAsiaTheme="minorEastAsia"/>
          <w:szCs w:val="21"/>
        </w:rPr>
        <w:t>2</w:t>
      </w:r>
      <w:r>
        <w:rPr>
          <w:rFonts w:ascii="Times New Roman" w:hAnsi="Times New Roman" w:eastAsiaTheme="minorEastAsia"/>
          <w:szCs w:val="21"/>
        </w:rPr>
        <w:t>0kg</w:t>
      </w:r>
      <w:r>
        <w:rPr>
          <w:rFonts w:ascii="Times New Roman" w:hAnsiTheme="minorEastAsia" w:eastAsiaTheme="minorEastAsia"/>
          <w:szCs w:val="21"/>
        </w:rPr>
        <w:t>、</w:t>
      </w:r>
      <w:r>
        <w:rPr>
          <w:rFonts w:hint="eastAsia" w:ascii="Times New Roman" w:hAnsi="Times New Roman" w:eastAsiaTheme="minorEastAsia"/>
          <w:szCs w:val="21"/>
        </w:rPr>
        <w:t>30</w:t>
      </w:r>
      <w:r>
        <w:rPr>
          <w:rFonts w:ascii="Times New Roman" w:hAnsi="Times New Roman" w:eastAsiaTheme="minorEastAsia"/>
          <w:szCs w:val="21"/>
        </w:rPr>
        <w:t>kg</w:t>
      </w:r>
      <w:r>
        <w:rPr>
          <w:rFonts w:ascii="Times New Roman" w:hAnsiTheme="minorEastAsia" w:eastAsiaTheme="minorEastAsia"/>
          <w:szCs w:val="21"/>
        </w:rPr>
        <w:t>秤量点的扩展不确定度为：</w:t>
      </w:r>
    </w:p>
    <w:p w14:paraId="7042C500">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rPr>
        <w:t>（</w:t>
      </w:r>
      <w:r>
        <w:rPr>
          <w:rFonts w:hint="eastAsia" w:ascii="Times New Roman" w:hAnsi="Times New Roman" w:eastAsiaTheme="minorEastAsia"/>
          <w:bCs/>
          <w:color w:val="000000"/>
        </w:rPr>
        <w:t>1</w:t>
      </w:r>
      <w:r>
        <w:rPr>
          <w:rFonts w:ascii="Times New Roman" w:hAnsiTheme="minorEastAsia" w:eastAsiaTheme="minorEastAsia"/>
          <w:bCs/>
          <w:color w:val="000000"/>
        </w:rPr>
        <w:t>）</w:t>
      </w:r>
      <w:r>
        <w:rPr>
          <w:rFonts w:ascii="Times New Roman" w:hAnsi="Times New Roman" w:eastAsiaTheme="minorEastAsia"/>
          <w:bCs/>
          <w:color w:val="000000"/>
          <w:kern w:val="2"/>
          <w:szCs w:val="24"/>
        </w:rPr>
        <w:t>500</w:t>
      </w:r>
      <w:r>
        <w:rPr>
          <w:rFonts w:ascii="Times New Roman" w:hAnsi="Times New Roman" w:eastAsiaTheme="minorEastAsia"/>
          <w:bCs/>
          <w:i/>
          <w:color w:val="000000"/>
          <w:kern w:val="2"/>
          <w:szCs w:val="24"/>
        </w:rPr>
        <w:t>e</w:t>
      </w:r>
      <w:r>
        <w:rPr>
          <w:rFonts w:ascii="Times New Roman" w:hAnsiTheme="minorEastAsia" w:eastAsiaTheme="minorEastAsia"/>
          <w:bCs/>
          <w:color w:val="000000"/>
          <w:kern w:val="2"/>
          <w:szCs w:val="24"/>
        </w:rPr>
        <w:t>（</w:t>
      </w:r>
      <w:r>
        <w:rPr>
          <w:rFonts w:ascii="Times New Roman" w:hAnsi="Times New Roman" w:eastAsiaTheme="minorEastAsia"/>
          <w:bCs/>
          <w:color w:val="000000"/>
          <w:kern w:val="2"/>
          <w:szCs w:val="24"/>
        </w:rPr>
        <w:t>5kg</w:t>
      </w:r>
      <w:r>
        <w:rPr>
          <w:rFonts w:ascii="Times New Roman" w:hAnsiTheme="minorEastAsia" w:eastAsiaTheme="minorEastAsia"/>
          <w:bCs/>
          <w:color w:val="000000"/>
          <w:kern w:val="2"/>
          <w:szCs w:val="24"/>
        </w:rPr>
        <w:t>）时：</w:t>
      </w:r>
    </w:p>
    <w:p w14:paraId="4C8C82AA">
      <w:pPr>
        <w:pStyle w:val="3"/>
        <w:ind w:left="0" w:leftChars="0" w:right="-197" w:firstLine="0" w:firstLineChars="0"/>
        <w:jc w:val="center"/>
        <w:rPr>
          <w:rFonts w:ascii="Times New Roman" w:hAnsi="Times New Roman" w:eastAsiaTheme="minorEastAsia"/>
          <w:bCs/>
          <w:i/>
          <w:color w:val="000000"/>
          <w:kern w:val="2"/>
          <w:szCs w:val="24"/>
        </w:rPr>
      </w:pPr>
      <w:r>
        <w:rPr>
          <w:rFonts w:ascii="Times New Roman" w:hAnsi="Times New Roman" w:eastAsiaTheme="minorEastAsia"/>
          <w:bCs/>
          <w:color w:val="000000"/>
          <w:position w:val="-14"/>
        </w:rPr>
        <w:object>
          <v:shape id="_x0000_i1108" o:spt="75" type="#_x0000_t75" style="height:19.25pt;width:167.5pt;" o:ole="t" filled="f" o:preferrelative="t" stroked="f" coordsize="21600,21600">
            <v:path/>
            <v:fill on="f" focussize="0,0"/>
            <v:stroke on="f" joinstyle="miter"/>
            <v:imagedata r:id="rId227" o:title=""/>
            <o:lock v:ext="edit" aspectratio="t"/>
            <w10:wrap type="none"/>
            <w10:anchorlock/>
          </v:shape>
          <o:OLEObject Type="Embed" ProgID="Equation.DSMT4" ShapeID="_x0000_i1108" DrawAspect="Content" ObjectID="_1468075869" r:id="rId226">
            <o:LockedField>false</o:LockedField>
          </o:OLEObject>
        </w:object>
      </w:r>
    </w:p>
    <w:p w14:paraId="457DA2BA">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rPr>
        <w:t>（</w:t>
      </w:r>
      <w:r>
        <w:rPr>
          <w:rFonts w:hint="eastAsia" w:ascii="Times New Roman" w:hAnsi="Times New Roman" w:eastAsiaTheme="minorEastAsia"/>
          <w:bCs/>
          <w:color w:val="000000"/>
        </w:rPr>
        <w:t>2</w:t>
      </w:r>
      <w:r>
        <w:rPr>
          <w:rFonts w:ascii="Times New Roman" w:hAnsiTheme="minorEastAsia" w:eastAsiaTheme="minorEastAsia"/>
          <w:bCs/>
          <w:color w:val="000000"/>
        </w:rPr>
        <w:t>）</w:t>
      </w:r>
      <w:r>
        <w:rPr>
          <w:rFonts w:ascii="Times New Roman" w:hAnsi="Times New Roman" w:eastAsiaTheme="minorEastAsia"/>
          <w:bCs/>
          <w:color w:val="000000"/>
          <w:kern w:val="2"/>
          <w:szCs w:val="24"/>
        </w:rPr>
        <w:t>2000</w:t>
      </w:r>
      <w:r>
        <w:rPr>
          <w:rFonts w:ascii="Times New Roman" w:hAnsi="Times New Roman" w:eastAsiaTheme="minorEastAsia"/>
          <w:bCs/>
          <w:i/>
          <w:color w:val="000000"/>
          <w:kern w:val="2"/>
          <w:szCs w:val="24"/>
        </w:rPr>
        <w:t>e</w:t>
      </w:r>
      <w:r>
        <w:rPr>
          <w:rFonts w:ascii="Times New Roman" w:hAnsiTheme="minorEastAsia" w:eastAsiaTheme="minorEastAsia"/>
          <w:bCs/>
          <w:color w:val="000000"/>
          <w:kern w:val="2"/>
          <w:szCs w:val="24"/>
        </w:rPr>
        <w:t>（</w:t>
      </w:r>
      <w:r>
        <w:rPr>
          <w:rFonts w:hint="eastAsia" w:ascii="Times New Roman" w:hAnsi="Times New Roman" w:eastAsiaTheme="minorEastAsia"/>
          <w:bCs/>
          <w:color w:val="000000"/>
          <w:kern w:val="2"/>
          <w:szCs w:val="24"/>
        </w:rPr>
        <w:t>2</w:t>
      </w:r>
      <w:r>
        <w:rPr>
          <w:rFonts w:ascii="Times New Roman" w:hAnsi="Times New Roman" w:eastAsiaTheme="minorEastAsia"/>
          <w:bCs/>
          <w:color w:val="000000"/>
          <w:kern w:val="2"/>
          <w:szCs w:val="24"/>
        </w:rPr>
        <w:t>0kg</w:t>
      </w:r>
      <w:r>
        <w:rPr>
          <w:rFonts w:ascii="Times New Roman" w:hAnsiTheme="minorEastAsia" w:eastAsiaTheme="minorEastAsia"/>
          <w:bCs/>
          <w:color w:val="000000"/>
          <w:kern w:val="2"/>
          <w:szCs w:val="24"/>
        </w:rPr>
        <w:t>）时：</w:t>
      </w:r>
    </w:p>
    <w:p w14:paraId="7FD893C8">
      <w:pPr>
        <w:pStyle w:val="3"/>
        <w:ind w:left="0" w:leftChars="0" w:right="-197" w:firstLine="0" w:firstLineChars="0"/>
        <w:jc w:val="center"/>
        <w:rPr>
          <w:rFonts w:ascii="Times New Roman" w:hAnsi="Times New Roman" w:eastAsiaTheme="minorEastAsia"/>
          <w:bCs/>
          <w:color w:val="000000"/>
          <w:kern w:val="2"/>
          <w:szCs w:val="24"/>
        </w:rPr>
      </w:pPr>
      <w:r>
        <w:rPr>
          <w:rFonts w:ascii="Times New Roman" w:hAnsi="Times New Roman" w:eastAsiaTheme="minorEastAsia"/>
          <w:bCs/>
          <w:color w:val="000000"/>
          <w:position w:val="-14"/>
        </w:rPr>
        <w:object>
          <v:shape id="_x0000_i1109" o:spt="75" type="#_x0000_t75" style="height:19.25pt;width:169.05pt;" o:ole="t" filled="f" o:preferrelative="t" stroked="f" coordsize="21600,21600">
            <v:path/>
            <v:fill on="f" focussize="0,0"/>
            <v:stroke on="f" joinstyle="miter"/>
            <v:imagedata r:id="rId229" o:title=""/>
            <o:lock v:ext="edit" aspectratio="t"/>
            <w10:wrap type="none"/>
            <w10:anchorlock/>
          </v:shape>
          <o:OLEObject Type="Embed" ProgID="Equation.DSMT4" ShapeID="_x0000_i1109" DrawAspect="Content" ObjectID="_1468075870" r:id="rId228">
            <o:LockedField>false</o:LockedField>
          </o:OLEObject>
        </w:object>
      </w:r>
    </w:p>
    <w:p w14:paraId="32AA542C">
      <w:pPr>
        <w:pStyle w:val="3"/>
        <w:ind w:left="0" w:leftChars="0" w:right="-197" w:firstLine="480" w:firstLineChars="200"/>
        <w:rPr>
          <w:rFonts w:ascii="Times New Roman" w:hAnsi="Times New Roman" w:eastAsiaTheme="minorEastAsia"/>
          <w:bCs/>
          <w:color w:val="000000"/>
          <w:kern w:val="2"/>
          <w:szCs w:val="24"/>
        </w:rPr>
      </w:pPr>
      <w:r>
        <w:rPr>
          <w:rFonts w:ascii="Times New Roman" w:hAnsiTheme="minorEastAsia" w:eastAsiaTheme="minorEastAsia"/>
          <w:bCs/>
          <w:color w:val="000000"/>
        </w:rPr>
        <w:t>（</w:t>
      </w:r>
      <w:r>
        <w:rPr>
          <w:rFonts w:hint="eastAsia" w:ascii="Times New Roman" w:hAnsi="Times New Roman" w:eastAsiaTheme="minorEastAsia"/>
          <w:bCs/>
          <w:color w:val="000000"/>
        </w:rPr>
        <w:t>3</w:t>
      </w:r>
      <w:r>
        <w:rPr>
          <w:rFonts w:ascii="Times New Roman" w:hAnsiTheme="minorEastAsia" w:eastAsiaTheme="minorEastAsia"/>
          <w:bCs/>
          <w:color w:val="000000"/>
        </w:rPr>
        <w:t>）</w:t>
      </w:r>
      <w:r>
        <w:rPr>
          <w:rFonts w:ascii="Times New Roman" w:hAnsiTheme="minorEastAsia" w:eastAsiaTheme="minorEastAsia"/>
          <w:bCs/>
          <w:color w:val="000000"/>
          <w:kern w:val="2"/>
          <w:szCs w:val="24"/>
        </w:rPr>
        <w:t>最大秤量（</w:t>
      </w:r>
      <w:r>
        <w:rPr>
          <w:rFonts w:hint="eastAsia" w:ascii="Times New Roman" w:hAnsi="Times New Roman" w:eastAsiaTheme="minorEastAsia"/>
          <w:bCs/>
          <w:color w:val="000000"/>
          <w:kern w:val="2"/>
          <w:szCs w:val="24"/>
        </w:rPr>
        <w:t>30</w:t>
      </w:r>
      <w:r>
        <w:rPr>
          <w:rFonts w:ascii="Times New Roman" w:hAnsi="Times New Roman" w:eastAsiaTheme="minorEastAsia"/>
          <w:bCs/>
          <w:color w:val="000000"/>
          <w:kern w:val="2"/>
          <w:szCs w:val="24"/>
        </w:rPr>
        <w:t>kg</w:t>
      </w:r>
      <w:r>
        <w:rPr>
          <w:rFonts w:ascii="Times New Roman" w:hAnsiTheme="minorEastAsia" w:eastAsiaTheme="minorEastAsia"/>
          <w:bCs/>
          <w:color w:val="000000"/>
          <w:kern w:val="2"/>
          <w:szCs w:val="24"/>
        </w:rPr>
        <w:t>）时：</w:t>
      </w:r>
    </w:p>
    <w:p w14:paraId="4B6BE0D8">
      <w:pPr>
        <w:pStyle w:val="3"/>
        <w:ind w:left="0" w:leftChars="0" w:right="-197" w:firstLine="0" w:firstLineChars="0"/>
        <w:jc w:val="center"/>
        <w:rPr>
          <w:rFonts w:ascii="Times New Roman" w:hAnsi="Times New Roman" w:eastAsiaTheme="minorEastAsia"/>
          <w:bCs/>
          <w:color w:val="000000"/>
          <w:kern w:val="2"/>
          <w:szCs w:val="24"/>
        </w:rPr>
      </w:pPr>
      <w:r>
        <w:rPr>
          <w:rFonts w:ascii="Times New Roman" w:hAnsi="Times New Roman" w:eastAsiaTheme="minorEastAsia"/>
          <w:bCs/>
          <w:color w:val="000000"/>
          <w:position w:val="-14"/>
        </w:rPr>
        <w:object>
          <v:shape id="_x0000_i1110" o:spt="75" type="#_x0000_t75" style="height:19.25pt;width:178.25pt;" o:ole="t" filled="f" o:preferrelative="t" stroked="f" coordsize="21600,21600">
            <v:path/>
            <v:fill on="f" focussize="0,0"/>
            <v:stroke on="f" joinstyle="miter"/>
            <v:imagedata r:id="rId231" o:title=""/>
            <o:lock v:ext="edit" aspectratio="t"/>
            <w10:wrap type="none"/>
            <w10:anchorlock/>
          </v:shape>
          <o:OLEObject Type="Embed" ProgID="Equation.DSMT4" ShapeID="_x0000_i1110" DrawAspect="Content" ObjectID="_1468075871" r:id="rId230">
            <o:LockedField>false</o:LockedField>
          </o:OLEObject>
        </w:object>
      </w:r>
    </w:p>
    <w:p w14:paraId="049D958A">
      <w:pPr>
        <w:pStyle w:val="3"/>
        <w:ind w:left="0" w:leftChars="0" w:right="-197" w:firstLine="34" w:firstLineChars="14"/>
        <w:rPr>
          <w:rFonts w:ascii="Times New Roman" w:hAnsi="Times New Roman"/>
          <w:b/>
          <w:bCs/>
          <w:color w:val="000000"/>
          <w:kern w:val="2"/>
          <w:szCs w:val="24"/>
        </w:rPr>
      </w:pPr>
      <w:r>
        <w:rPr>
          <w:rFonts w:hint="eastAsia" w:ascii="Times New Roman" w:hAnsi="Times New Roman"/>
          <w:b/>
          <w:bCs/>
          <w:color w:val="000000"/>
          <w:kern w:val="2"/>
          <w:szCs w:val="24"/>
        </w:rPr>
        <w:t>7  测量结果不确定度的报告与表示</w:t>
      </w:r>
    </w:p>
    <w:p w14:paraId="2C7E8528">
      <w:pPr>
        <w:pStyle w:val="3"/>
        <w:ind w:left="0" w:leftChars="0" w:right="-197" w:firstLine="480" w:firstLineChars="200"/>
        <w:rPr>
          <w:rFonts w:hint="eastAsia" w:ascii="Times New Roman"/>
          <w:bCs/>
          <w:color w:val="000000"/>
          <w:szCs w:val="24"/>
        </w:rPr>
      </w:pPr>
      <w:r>
        <w:rPr>
          <w:rFonts w:hint="eastAsia" w:ascii="Times New Roman"/>
          <w:bCs/>
          <w:color w:val="000000"/>
          <w:szCs w:val="24"/>
        </w:rPr>
        <w:t>数字指示秤各秤量点的测量不确定度为：</w:t>
      </w:r>
    </w:p>
    <w:p w14:paraId="0CC727F3">
      <w:pPr>
        <w:pStyle w:val="3"/>
        <w:ind w:left="0" w:leftChars="0" w:right="-197" w:firstLine="480" w:firstLineChars="200"/>
        <w:rPr>
          <w:rFonts w:hint="eastAsia" w:ascii="Times New Roman"/>
          <w:bCs/>
          <w:color w:val="000000"/>
          <w:szCs w:val="24"/>
        </w:rPr>
      </w:pPr>
      <w:r>
        <w:rPr>
          <w:rFonts w:ascii="Times New Roman"/>
          <w:bCs/>
          <w:color w:val="000000"/>
        </w:rPr>
        <w:t>（</w:t>
      </w:r>
      <w:r>
        <w:rPr>
          <w:rFonts w:hint="eastAsia" w:ascii="Times New Roman" w:hAnsi="Times New Roman"/>
          <w:bCs/>
          <w:color w:val="000000"/>
        </w:rPr>
        <w:t>1</w:t>
      </w:r>
      <w:r>
        <w:rPr>
          <w:rFonts w:ascii="Times New Roman"/>
          <w:bCs/>
          <w:color w:val="000000"/>
        </w:rPr>
        <w:t>）</w:t>
      </w:r>
      <w:r>
        <w:rPr>
          <w:rFonts w:ascii="Times New Roman" w:hAnsi="Times New Roman"/>
          <w:bCs/>
          <w:color w:val="000000"/>
          <w:kern w:val="2"/>
          <w:szCs w:val="24"/>
        </w:rPr>
        <w:t>500</w:t>
      </w:r>
      <w:r>
        <w:rPr>
          <w:rFonts w:ascii="Times New Roman" w:hAnsi="Times New Roman"/>
          <w:bCs/>
          <w:i/>
          <w:color w:val="000000"/>
          <w:kern w:val="2"/>
          <w:szCs w:val="24"/>
        </w:rPr>
        <w:t>e</w:t>
      </w:r>
      <w:r>
        <w:rPr>
          <w:rFonts w:ascii="Times New Roman"/>
          <w:bCs/>
          <w:color w:val="000000"/>
          <w:kern w:val="2"/>
          <w:szCs w:val="24"/>
        </w:rPr>
        <w:t>（</w:t>
      </w:r>
      <w:r>
        <w:rPr>
          <w:rFonts w:hint="eastAsia" w:ascii="Times New Roman" w:hAnsi="Times New Roman"/>
          <w:bCs/>
          <w:color w:val="000000"/>
          <w:kern w:val="2"/>
          <w:szCs w:val="24"/>
        </w:rPr>
        <w:t>5</w:t>
      </w:r>
      <w:r>
        <w:rPr>
          <w:rFonts w:ascii="Times New Roman" w:hAnsi="Times New Roman"/>
          <w:bCs/>
          <w:color w:val="000000"/>
          <w:kern w:val="2"/>
          <w:szCs w:val="24"/>
        </w:rPr>
        <w:t>kg</w:t>
      </w:r>
      <w:r>
        <w:rPr>
          <w:rFonts w:ascii="Times New Roman"/>
          <w:bCs/>
          <w:color w:val="000000"/>
          <w:kern w:val="2"/>
          <w:szCs w:val="24"/>
        </w:rPr>
        <w:t>）时：</w:t>
      </w:r>
      <w:r>
        <w:rPr>
          <w:rFonts w:hint="eastAsia" w:ascii="Times New Roman"/>
          <w:bCs/>
          <w:color w:val="000000"/>
          <w:kern w:val="2"/>
          <w:szCs w:val="24"/>
        </w:rPr>
        <w:t xml:space="preserve"> </w:t>
      </w:r>
      <w:r>
        <w:rPr>
          <w:rFonts w:hint="eastAsia" w:ascii="Times New Roman"/>
          <w:bCs/>
          <w:i/>
          <w:color w:val="000000"/>
          <w:szCs w:val="24"/>
        </w:rPr>
        <w:t>m</w:t>
      </w:r>
      <w:r>
        <w:rPr>
          <w:rFonts w:hint="eastAsia" w:ascii="Times New Roman"/>
          <w:bCs/>
          <w:color w:val="000000"/>
          <w:szCs w:val="24"/>
        </w:rPr>
        <w:t xml:space="preserve"> = 5 kg，</w:t>
      </w:r>
      <w:r>
        <w:rPr>
          <w:rFonts w:hint="eastAsia" w:ascii="Times New Roman"/>
          <w:bCs/>
          <w:i/>
          <w:color w:val="000000"/>
          <w:szCs w:val="24"/>
        </w:rPr>
        <w:t>U</w:t>
      </w:r>
      <w:r>
        <w:rPr>
          <w:rFonts w:hint="eastAsia" w:ascii="Times New Roman"/>
          <w:bCs/>
          <w:color w:val="000000"/>
          <w:szCs w:val="24"/>
        </w:rPr>
        <w:t xml:space="preserve"> = 1.4g；</w:t>
      </w:r>
      <w:r>
        <w:rPr>
          <w:rFonts w:hint="eastAsia" w:ascii="Times New Roman"/>
          <w:bCs/>
          <w:i/>
          <w:color w:val="000000"/>
          <w:szCs w:val="24"/>
        </w:rPr>
        <w:t>k</w:t>
      </w:r>
      <w:r>
        <w:rPr>
          <w:rFonts w:hint="eastAsia" w:ascii="Times New Roman"/>
          <w:bCs/>
          <w:color w:val="000000"/>
          <w:szCs w:val="24"/>
        </w:rPr>
        <w:t xml:space="preserve"> = 2。</w:t>
      </w:r>
    </w:p>
    <w:p w14:paraId="4F5455A4">
      <w:pPr>
        <w:pStyle w:val="3"/>
        <w:ind w:left="0" w:leftChars="0" w:right="-197" w:firstLine="480" w:firstLineChars="200"/>
        <w:rPr>
          <w:rFonts w:hint="eastAsia" w:ascii="Times New Roman"/>
          <w:bCs/>
          <w:color w:val="000000"/>
          <w:szCs w:val="24"/>
        </w:rPr>
      </w:pPr>
      <w:r>
        <w:rPr>
          <w:rFonts w:ascii="Times New Roman"/>
          <w:bCs/>
          <w:color w:val="000000"/>
        </w:rPr>
        <w:t>（</w:t>
      </w:r>
      <w:r>
        <w:rPr>
          <w:rFonts w:hint="eastAsia" w:ascii="Times New Roman" w:hAnsi="Times New Roman"/>
          <w:bCs/>
          <w:color w:val="000000"/>
        </w:rPr>
        <w:t>2</w:t>
      </w:r>
      <w:r>
        <w:rPr>
          <w:rFonts w:ascii="Times New Roman"/>
          <w:bCs/>
          <w:color w:val="000000"/>
        </w:rPr>
        <w:t>）</w:t>
      </w:r>
      <w:r>
        <w:rPr>
          <w:rFonts w:ascii="Times New Roman" w:hAnsi="Times New Roman"/>
          <w:bCs/>
          <w:color w:val="000000"/>
          <w:kern w:val="2"/>
          <w:szCs w:val="24"/>
        </w:rPr>
        <w:t>2000</w:t>
      </w:r>
      <w:r>
        <w:rPr>
          <w:rFonts w:ascii="Times New Roman" w:hAnsi="Times New Roman"/>
          <w:bCs/>
          <w:i/>
          <w:color w:val="000000"/>
          <w:kern w:val="2"/>
          <w:szCs w:val="24"/>
        </w:rPr>
        <w:t>e</w:t>
      </w:r>
      <w:r>
        <w:rPr>
          <w:rFonts w:ascii="Times New Roman"/>
          <w:bCs/>
          <w:color w:val="000000"/>
          <w:kern w:val="2"/>
          <w:szCs w:val="24"/>
        </w:rPr>
        <w:t>（</w:t>
      </w:r>
      <w:r>
        <w:rPr>
          <w:rFonts w:hint="eastAsia" w:ascii="Times New Roman" w:hAnsi="Times New Roman"/>
          <w:bCs/>
          <w:color w:val="000000"/>
          <w:kern w:val="2"/>
          <w:szCs w:val="24"/>
        </w:rPr>
        <w:t>20</w:t>
      </w:r>
      <w:r>
        <w:rPr>
          <w:rFonts w:ascii="Times New Roman" w:hAnsi="Times New Roman"/>
          <w:bCs/>
          <w:color w:val="000000"/>
          <w:kern w:val="2"/>
          <w:szCs w:val="24"/>
        </w:rPr>
        <w:t>kg</w:t>
      </w:r>
      <w:r>
        <w:rPr>
          <w:rFonts w:ascii="Times New Roman"/>
          <w:bCs/>
          <w:color w:val="000000"/>
          <w:kern w:val="2"/>
          <w:szCs w:val="24"/>
        </w:rPr>
        <w:t>）时：</w:t>
      </w:r>
      <w:r>
        <w:rPr>
          <w:rFonts w:hint="eastAsia" w:ascii="Times New Roman"/>
          <w:bCs/>
          <w:color w:val="000000"/>
          <w:kern w:val="2"/>
          <w:szCs w:val="24"/>
        </w:rPr>
        <w:t xml:space="preserve"> </w:t>
      </w:r>
      <w:r>
        <w:rPr>
          <w:rFonts w:hint="eastAsia" w:ascii="Times New Roman"/>
          <w:bCs/>
          <w:i/>
          <w:color w:val="000000"/>
          <w:szCs w:val="24"/>
        </w:rPr>
        <w:t>m</w:t>
      </w:r>
      <w:r>
        <w:rPr>
          <w:rFonts w:hint="eastAsia" w:ascii="Times New Roman"/>
          <w:bCs/>
          <w:color w:val="000000"/>
          <w:szCs w:val="24"/>
        </w:rPr>
        <w:t xml:space="preserve"> = 20 kg，</w:t>
      </w:r>
      <w:r>
        <w:rPr>
          <w:rFonts w:hint="eastAsia" w:ascii="Times New Roman"/>
          <w:bCs/>
          <w:i/>
          <w:color w:val="000000"/>
          <w:szCs w:val="24"/>
        </w:rPr>
        <w:t>U</w:t>
      </w:r>
      <w:r>
        <w:rPr>
          <w:rFonts w:hint="eastAsia" w:ascii="Times New Roman"/>
          <w:bCs/>
          <w:color w:val="000000"/>
          <w:szCs w:val="24"/>
        </w:rPr>
        <w:t xml:space="preserve"> = 2.9 g；</w:t>
      </w:r>
      <w:r>
        <w:rPr>
          <w:rFonts w:hint="eastAsia" w:ascii="Times New Roman"/>
          <w:bCs/>
          <w:i/>
          <w:color w:val="000000"/>
          <w:szCs w:val="24"/>
        </w:rPr>
        <w:t>k</w:t>
      </w:r>
      <w:r>
        <w:rPr>
          <w:rFonts w:hint="eastAsia" w:ascii="Times New Roman"/>
          <w:bCs/>
          <w:color w:val="000000"/>
          <w:szCs w:val="24"/>
        </w:rPr>
        <w:t xml:space="preserve"> = 2。</w:t>
      </w:r>
    </w:p>
    <w:p w14:paraId="7AAA822A">
      <w:pPr>
        <w:pStyle w:val="3"/>
        <w:ind w:left="0" w:leftChars="0" w:right="-197" w:firstLine="480" w:firstLineChars="200"/>
        <w:rPr>
          <w:rFonts w:hint="eastAsia" w:ascii="Times New Roman"/>
          <w:bCs/>
          <w:color w:val="000000"/>
          <w:szCs w:val="24"/>
        </w:rPr>
      </w:pPr>
      <w:r>
        <w:rPr>
          <w:rFonts w:ascii="Times New Roman"/>
          <w:bCs/>
          <w:color w:val="000000"/>
        </w:rPr>
        <w:t>（</w:t>
      </w:r>
      <w:r>
        <w:rPr>
          <w:rFonts w:hint="eastAsia" w:ascii="Times New Roman" w:hAnsi="Times New Roman"/>
          <w:bCs/>
          <w:color w:val="000000"/>
        </w:rPr>
        <w:t>3</w:t>
      </w:r>
      <w:r>
        <w:rPr>
          <w:rFonts w:ascii="Times New Roman"/>
          <w:bCs/>
          <w:color w:val="000000"/>
        </w:rPr>
        <w:t>）</w:t>
      </w:r>
      <w:r>
        <w:rPr>
          <w:rFonts w:ascii="Times New Roman"/>
          <w:bCs/>
          <w:color w:val="000000"/>
          <w:kern w:val="2"/>
          <w:szCs w:val="24"/>
        </w:rPr>
        <w:t>最大秤量（</w:t>
      </w:r>
      <w:r>
        <w:rPr>
          <w:rFonts w:hint="eastAsia" w:ascii="Times New Roman" w:hAnsi="Times New Roman"/>
          <w:bCs/>
          <w:color w:val="000000"/>
          <w:kern w:val="2"/>
          <w:szCs w:val="24"/>
        </w:rPr>
        <w:t>30</w:t>
      </w:r>
      <w:r>
        <w:rPr>
          <w:rFonts w:ascii="Times New Roman" w:hAnsi="Times New Roman"/>
          <w:bCs/>
          <w:color w:val="000000"/>
          <w:kern w:val="2"/>
          <w:szCs w:val="24"/>
        </w:rPr>
        <w:t>kg</w:t>
      </w:r>
      <w:r>
        <w:rPr>
          <w:rFonts w:ascii="Times New Roman"/>
          <w:bCs/>
          <w:color w:val="000000"/>
          <w:kern w:val="2"/>
          <w:szCs w:val="24"/>
        </w:rPr>
        <w:t>）时：</w:t>
      </w:r>
      <w:r>
        <w:rPr>
          <w:rFonts w:hint="eastAsia" w:ascii="Times New Roman"/>
          <w:bCs/>
          <w:color w:val="000000"/>
          <w:kern w:val="2"/>
          <w:szCs w:val="24"/>
        </w:rPr>
        <w:t xml:space="preserve"> </w:t>
      </w:r>
      <w:r>
        <w:rPr>
          <w:rFonts w:hint="eastAsia" w:ascii="Times New Roman"/>
          <w:bCs/>
          <w:i/>
          <w:color w:val="000000"/>
          <w:szCs w:val="24"/>
        </w:rPr>
        <w:t>m</w:t>
      </w:r>
      <w:r>
        <w:rPr>
          <w:rFonts w:hint="eastAsia" w:ascii="Times New Roman"/>
          <w:bCs/>
          <w:color w:val="000000"/>
          <w:szCs w:val="24"/>
        </w:rPr>
        <w:t xml:space="preserve"> = 30kg，</w:t>
      </w:r>
      <w:r>
        <w:rPr>
          <w:rFonts w:hint="eastAsia" w:ascii="Times New Roman"/>
          <w:bCs/>
          <w:i/>
          <w:color w:val="000000"/>
          <w:szCs w:val="24"/>
        </w:rPr>
        <w:t>U</w:t>
      </w:r>
      <w:r>
        <w:rPr>
          <w:rFonts w:hint="eastAsia" w:ascii="Times New Roman"/>
          <w:bCs/>
          <w:color w:val="000000"/>
          <w:szCs w:val="24"/>
        </w:rPr>
        <w:t xml:space="preserve"> = 4.1 g；</w:t>
      </w:r>
      <w:r>
        <w:rPr>
          <w:rFonts w:hint="eastAsia" w:ascii="Times New Roman"/>
          <w:bCs/>
          <w:i/>
          <w:color w:val="000000"/>
          <w:szCs w:val="24"/>
        </w:rPr>
        <w:t>k</w:t>
      </w:r>
      <w:r>
        <w:rPr>
          <w:rFonts w:hint="eastAsia" w:ascii="Times New Roman"/>
          <w:bCs/>
          <w:color w:val="000000"/>
          <w:szCs w:val="24"/>
        </w:rPr>
        <w:t xml:space="preserve"> = 2。</w:t>
      </w:r>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1915688"/>
      <w:docPartObj>
        <w:docPartGallery w:val="autotext"/>
      </w:docPartObj>
    </w:sdtPr>
    <w:sdtContent>
      <w:sdt>
        <w:sdtPr>
          <w:id w:val="171357217"/>
          <w:docPartObj>
            <w:docPartGallery w:val="autotext"/>
          </w:docPartObj>
        </w:sdtPr>
        <w:sdtContent>
          <w:p w14:paraId="0B45F7CE">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24</w:t>
            </w:r>
            <w:r>
              <w:rPr>
                <w:b/>
                <w:sz w:val="24"/>
                <w:szCs w:val="24"/>
              </w:rPr>
              <w:fldChar w:fldCharType="end"/>
            </w:r>
          </w:p>
        </w:sdtContent>
      </w:sdt>
    </w:sdtContent>
  </w:sdt>
  <w:p w14:paraId="16404752">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MyMDVmMmRiMjc5ZWEwYTQ5YTlhNzU4Njg4NzE2N2EifQ=="/>
  </w:docVars>
  <w:rsids>
    <w:rsidRoot w:val="00837F16"/>
    <w:rsid w:val="000010B8"/>
    <w:rsid w:val="000066B9"/>
    <w:rsid w:val="00016800"/>
    <w:rsid w:val="00025C8B"/>
    <w:rsid w:val="00032039"/>
    <w:rsid w:val="00037E85"/>
    <w:rsid w:val="00040FE5"/>
    <w:rsid w:val="00050AC3"/>
    <w:rsid w:val="00055F28"/>
    <w:rsid w:val="00057B40"/>
    <w:rsid w:val="00063E63"/>
    <w:rsid w:val="00064D52"/>
    <w:rsid w:val="00082D30"/>
    <w:rsid w:val="0008490F"/>
    <w:rsid w:val="00097597"/>
    <w:rsid w:val="000A28B4"/>
    <w:rsid w:val="000A322A"/>
    <w:rsid w:val="000B0436"/>
    <w:rsid w:val="000D035A"/>
    <w:rsid w:val="000D15B9"/>
    <w:rsid w:val="000F21C6"/>
    <w:rsid w:val="001031D1"/>
    <w:rsid w:val="00127942"/>
    <w:rsid w:val="00150FE1"/>
    <w:rsid w:val="00156406"/>
    <w:rsid w:val="00156E0F"/>
    <w:rsid w:val="001611F8"/>
    <w:rsid w:val="00161542"/>
    <w:rsid w:val="00171242"/>
    <w:rsid w:val="00171F86"/>
    <w:rsid w:val="00182F88"/>
    <w:rsid w:val="00185C17"/>
    <w:rsid w:val="001A604D"/>
    <w:rsid w:val="001B764C"/>
    <w:rsid w:val="001C0E44"/>
    <w:rsid w:val="001C563F"/>
    <w:rsid w:val="001C68B4"/>
    <w:rsid w:val="001D0E39"/>
    <w:rsid w:val="001E0D53"/>
    <w:rsid w:val="001E3C1E"/>
    <w:rsid w:val="001E42ED"/>
    <w:rsid w:val="001E5A97"/>
    <w:rsid w:val="001F2410"/>
    <w:rsid w:val="001F3734"/>
    <w:rsid w:val="0021364B"/>
    <w:rsid w:val="00214535"/>
    <w:rsid w:val="00220168"/>
    <w:rsid w:val="00222D25"/>
    <w:rsid w:val="002236EE"/>
    <w:rsid w:val="002342F4"/>
    <w:rsid w:val="00235442"/>
    <w:rsid w:val="00242585"/>
    <w:rsid w:val="00243433"/>
    <w:rsid w:val="002454AF"/>
    <w:rsid w:val="00250237"/>
    <w:rsid w:val="00251C76"/>
    <w:rsid w:val="00262051"/>
    <w:rsid w:val="00270A89"/>
    <w:rsid w:val="0027513E"/>
    <w:rsid w:val="002C24FA"/>
    <w:rsid w:val="002C66DF"/>
    <w:rsid w:val="002D569D"/>
    <w:rsid w:val="002D7D17"/>
    <w:rsid w:val="002E34A4"/>
    <w:rsid w:val="002E49B0"/>
    <w:rsid w:val="002E6929"/>
    <w:rsid w:val="002E6D3A"/>
    <w:rsid w:val="002E7502"/>
    <w:rsid w:val="00316BE6"/>
    <w:rsid w:val="003174FA"/>
    <w:rsid w:val="00317F4C"/>
    <w:rsid w:val="0034599C"/>
    <w:rsid w:val="003460E8"/>
    <w:rsid w:val="00354DA7"/>
    <w:rsid w:val="00361BCF"/>
    <w:rsid w:val="003736B9"/>
    <w:rsid w:val="00376C57"/>
    <w:rsid w:val="003837D0"/>
    <w:rsid w:val="00386223"/>
    <w:rsid w:val="00390E53"/>
    <w:rsid w:val="003A3CD3"/>
    <w:rsid w:val="003A4E75"/>
    <w:rsid w:val="003B2776"/>
    <w:rsid w:val="003B6B80"/>
    <w:rsid w:val="003C0D74"/>
    <w:rsid w:val="003C5A4A"/>
    <w:rsid w:val="003D4755"/>
    <w:rsid w:val="003E5576"/>
    <w:rsid w:val="00414EB8"/>
    <w:rsid w:val="00417CBA"/>
    <w:rsid w:val="00426D19"/>
    <w:rsid w:val="004312B3"/>
    <w:rsid w:val="0043343B"/>
    <w:rsid w:val="00433875"/>
    <w:rsid w:val="00435C6C"/>
    <w:rsid w:val="00443365"/>
    <w:rsid w:val="00445565"/>
    <w:rsid w:val="00497D5C"/>
    <w:rsid w:val="004A3436"/>
    <w:rsid w:val="004A5D07"/>
    <w:rsid w:val="004A7B44"/>
    <w:rsid w:val="004B174A"/>
    <w:rsid w:val="004B7B53"/>
    <w:rsid w:val="004D061A"/>
    <w:rsid w:val="004E79A0"/>
    <w:rsid w:val="004F7F36"/>
    <w:rsid w:val="00502315"/>
    <w:rsid w:val="005028E7"/>
    <w:rsid w:val="0051282A"/>
    <w:rsid w:val="00512D77"/>
    <w:rsid w:val="00512E08"/>
    <w:rsid w:val="0052365D"/>
    <w:rsid w:val="0052397E"/>
    <w:rsid w:val="00524817"/>
    <w:rsid w:val="00527C3B"/>
    <w:rsid w:val="0053014B"/>
    <w:rsid w:val="0053057B"/>
    <w:rsid w:val="0054776B"/>
    <w:rsid w:val="00550498"/>
    <w:rsid w:val="00557F7E"/>
    <w:rsid w:val="00565666"/>
    <w:rsid w:val="00582811"/>
    <w:rsid w:val="005A0243"/>
    <w:rsid w:val="005B1253"/>
    <w:rsid w:val="005C4040"/>
    <w:rsid w:val="005C5A0B"/>
    <w:rsid w:val="005C6970"/>
    <w:rsid w:val="005D63BB"/>
    <w:rsid w:val="005D6BCD"/>
    <w:rsid w:val="005E0E62"/>
    <w:rsid w:val="005E5585"/>
    <w:rsid w:val="00605AF6"/>
    <w:rsid w:val="0061232B"/>
    <w:rsid w:val="00622790"/>
    <w:rsid w:val="00625F86"/>
    <w:rsid w:val="00626B00"/>
    <w:rsid w:val="0062750E"/>
    <w:rsid w:val="006471A4"/>
    <w:rsid w:val="006669A0"/>
    <w:rsid w:val="006855A2"/>
    <w:rsid w:val="00695A62"/>
    <w:rsid w:val="006A208F"/>
    <w:rsid w:val="006A745D"/>
    <w:rsid w:val="006B3B07"/>
    <w:rsid w:val="006C6299"/>
    <w:rsid w:val="006D35F8"/>
    <w:rsid w:val="006D559F"/>
    <w:rsid w:val="006E2231"/>
    <w:rsid w:val="006F44B5"/>
    <w:rsid w:val="00706061"/>
    <w:rsid w:val="007132E4"/>
    <w:rsid w:val="007268E5"/>
    <w:rsid w:val="00740D72"/>
    <w:rsid w:val="007412BB"/>
    <w:rsid w:val="00744B1E"/>
    <w:rsid w:val="00744D7E"/>
    <w:rsid w:val="00762B4E"/>
    <w:rsid w:val="0076458D"/>
    <w:rsid w:val="00766B9A"/>
    <w:rsid w:val="00773459"/>
    <w:rsid w:val="007735B4"/>
    <w:rsid w:val="00780C2D"/>
    <w:rsid w:val="00787CA6"/>
    <w:rsid w:val="00790488"/>
    <w:rsid w:val="007A7008"/>
    <w:rsid w:val="007C4529"/>
    <w:rsid w:val="007C5C66"/>
    <w:rsid w:val="007C5C70"/>
    <w:rsid w:val="007C7EF4"/>
    <w:rsid w:val="007D79B8"/>
    <w:rsid w:val="007D7A6C"/>
    <w:rsid w:val="007D7DD3"/>
    <w:rsid w:val="00801F48"/>
    <w:rsid w:val="0083513E"/>
    <w:rsid w:val="00836BBD"/>
    <w:rsid w:val="00837F16"/>
    <w:rsid w:val="00856704"/>
    <w:rsid w:val="008570D1"/>
    <w:rsid w:val="00877D8F"/>
    <w:rsid w:val="008810DD"/>
    <w:rsid w:val="008838B1"/>
    <w:rsid w:val="0088528F"/>
    <w:rsid w:val="00887DFE"/>
    <w:rsid w:val="00890560"/>
    <w:rsid w:val="00892B8C"/>
    <w:rsid w:val="00895454"/>
    <w:rsid w:val="008A1B72"/>
    <w:rsid w:val="008A7108"/>
    <w:rsid w:val="008B0B17"/>
    <w:rsid w:val="008B3607"/>
    <w:rsid w:val="008C1CA5"/>
    <w:rsid w:val="008C2ED6"/>
    <w:rsid w:val="008C716C"/>
    <w:rsid w:val="008C74FA"/>
    <w:rsid w:val="008E1FAC"/>
    <w:rsid w:val="008E454A"/>
    <w:rsid w:val="008E703D"/>
    <w:rsid w:val="008F41F7"/>
    <w:rsid w:val="009275E4"/>
    <w:rsid w:val="00930213"/>
    <w:rsid w:val="00932933"/>
    <w:rsid w:val="00932C99"/>
    <w:rsid w:val="00941E0C"/>
    <w:rsid w:val="0096654C"/>
    <w:rsid w:val="009702EB"/>
    <w:rsid w:val="009854C6"/>
    <w:rsid w:val="00994CDC"/>
    <w:rsid w:val="009A0F77"/>
    <w:rsid w:val="009A1082"/>
    <w:rsid w:val="009A2B3C"/>
    <w:rsid w:val="009B18C4"/>
    <w:rsid w:val="009B42DA"/>
    <w:rsid w:val="009C331D"/>
    <w:rsid w:val="009D62D1"/>
    <w:rsid w:val="009D6EF0"/>
    <w:rsid w:val="00A23E79"/>
    <w:rsid w:val="00A261A5"/>
    <w:rsid w:val="00A27841"/>
    <w:rsid w:val="00A27E42"/>
    <w:rsid w:val="00A417C5"/>
    <w:rsid w:val="00A44DD4"/>
    <w:rsid w:val="00A528A5"/>
    <w:rsid w:val="00A56FA8"/>
    <w:rsid w:val="00A63343"/>
    <w:rsid w:val="00A65949"/>
    <w:rsid w:val="00A71521"/>
    <w:rsid w:val="00A92131"/>
    <w:rsid w:val="00AA4C7F"/>
    <w:rsid w:val="00AA67F2"/>
    <w:rsid w:val="00AA6F4C"/>
    <w:rsid w:val="00AB1B6F"/>
    <w:rsid w:val="00AC38D4"/>
    <w:rsid w:val="00AD02DA"/>
    <w:rsid w:val="00AD266F"/>
    <w:rsid w:val="00AD718D"/>
    <w:rsid w:val="00AF1EF4"/>
    <w:rsid w:val="00B00091"/>
    <w:rsid w:val="00B06CFD"/>
    <w:rsid w:val="00B1205F"/>
    <w:rsid w:val="00B16114"/>
    <w:rsid w:val="00B20609"/>
    <w:rsid w:val="00B24FD5"/>
    <w:rsid w:val="00B25280"/>
    <w:rsid w:val="00B30F0F"/>
    <w:rsid w:val="00B34CE2"/>
    <w:rsid w:val="00B3565A"/>
    <w:rsid w:val="00B37A67"/>
    <w:rsid w:val="00B41391"/>
    <w:rsid w:val="00B43F50"/>
    <w:rsid w:val="00B45F01"/>
    <w:rsid w:val="00B51FBA"/>
    <w:rsid w:val="00B60A1C"/>
    <w:rsid w:val="00B80C2A"/>
    <w:rsid w:val="00BA0757"/>
    <w:rsid w:val="00BA227A"/>
    <w:rsid w:val="00BC14A5"/>
    <w:rsid w:val="00BC61A1"/>
    <w:rsid w:val="00BC662C"/>
    <w:rsid w:val="00BD5150"/>
    <w:rsid w:val="00BD7357"/>
    <w:rsid w:val="00BE374A"/>
    <w:rsid w:val="00BE4511"/>
    <w:rsid w:val="00C12C39"/>
    <w:rsid w:val="00C247EC"/>
    <w:rsid w:val="00C24A13"/>
    <w:rsid w:val="00C33A57"/>
    <w:rsid w:val="00C37D23"/>
    <w:rsid w:val="00C45F1F"/>
    <w:rsid w:val="00C542DC"/>
    <w:rsid w:val="00C56E38"/>
    <w:rsid w:val="00C833C2"/>
    <w:rsid w:val="00C8360A"/>
    <w:rsid w:val="00C8653B"/>
    <w:rsid w:val="00C90EB6"/>
    <w:rsid w:val="00C91105"/>
    <w:rsid w:val="00C97972"/>
    <w:rsid w:val="00CD5358"/>
    <w:rsid w:val="00CE4E2C"/>
    <w:rsid w:val="00CF32D9"/>
    <w:rsid w:val="00CF4C2F"/>
    <w:rsid w:val="00CF565D"/>
    <w:rsid w:val="00CF6B10"/>
    <w:rsid w:val="00D158F2"/>
    <w:rsid w:val="00D178E0"/>
    <w:rsid w:val="00D300DF"/>
    <w:rsid w:val="00D30426"/>
    <w:rsid w:val="00D34697"/>
    <w:rsid w:val="00D36BF4"/>
    <w:rsid w:val="00D5088F"/>
    <w:rsid w:val="00D547DA"/>
    <w:rsid w:val="00D55B96"/>
    <w:rsid w:val="00D576B4"/>
    <w:rsid w:val="00D61F22"/>
    <w:rsid w:val="00D63EF3"/>
    <w:rsid w:val="00D66768"/>
    <w:rsid w:val="00D72CB5"/>
    <w:rsid w:val="00D90BDD"/>
    <w:rsid w:val="00D924EA"/>
    <w:rsid w:val="00DC5B85"/>
    <w:rsid w:val="00DD084F"/>
    <w:rsid w:val="00DD7561"/>
    <w:rsid w:val="00DE4395"/>
    <w:rsid w:val="00DF053C"/>
    <w:rsid w:val="00E03D4B"/>
    <w:rsid w:val="00E1040B"/>
    <w:rsid w:val="00E2226C"/>
    <w:rsid w:val="00E27BB5"/>
    <w:rsid w:val="00E408C5"/>
    <w:rsid w:val="00E43268"/>
    <w:rsid w:val="00E43281"/>
    <w:rsid w:val="00E43554"/>
    <w:rsid w:val="00E451A7"/>
    <w:rsid w:val="00E5054E"/>
    <w:rsid w:val="00E544C4"/>
    <w:rsid w:val="00E62B97"/>
    <w:rsid w:val="00E8263B"/>
    <w:rsid w:val="00E86F1C"/>
    <w:rsid w:val="00E950B3"/>
    <w:rsid w:val="00EA1007"/>
    <w:rsid w:val="00EA4059"/>
    <w:rsid w:val="00EA6BFE"/>
    <w:rsid w:val="00EB1657"/>
    <w:rsid w:val="00EB19EC"/>
    <w:rsid w:val="00EB2D11"/>
    <w:rsid w:val="00EC5D36"/>
    <w:rsid w:val="00EC6A57"/>
    <w:rsid w:val="00EC709D"/>
    <w:rsid w:val="00ED1716"/>
    <w:rsid w:val="00EF589E"/>
    <w:rsid w:val="00F11724"/>
    <w:rsid w:val="00F24B44"/>
    <w:rsid w:val="00F27AA6"/>
    <w:rsid w:val="00F301D6"/>
    <w:rsid w:val="00F41D11"/>
    <w:rsid w:val="00F71911"/>
    <w:rsid w:val="00F732C5"/>
    <w:rsid w:val="00F73C8C"/>
    <w:rsid w:val="00F73EB5"/>
    <w:rsid w:val="00F75A69"/>
    <w:rsid w:val="00F7767E"/>
    <w:rsid w:val="00F85B37"/>
    <w:rsid w:val="00F93C96"/>
    <w:rsid w:val="00F97C6F"/>
    <w:rsid w:val="00FA2DA3"/>
    <w:rsid w:val="00FA32A1"/>
    <w:rsid w:val="00FA418A"/>
    <w:rsid w:val="00FA4EE6"/>
    <w:rsid w:val="00FA53C8"/>
    <w:rsid w:val="00FA5907"/>
    <w:rsid w:val="00FB3903"/>
    <w:rsid w:val="00FC34FA"/>
    <w:rsid w:val="00FD4BD6"/>
    <w:rsid w:val="00FD5F50"/>
    <w:rsid w:val="00FD791E"/>
    <w:rsid w:val="00FD7C27"/>
    <w:rsid w:val="00FE3FDE"/>
    <w:rsid w:val="00FF009F"/>
    <w:rsid w:val="00FF0B09"/>
    <w:rsid w:val="0DFC54D4"/>
    <w:rsid w:val="66C132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0"/>
    <w:pPr>
      <w:widowControl/>
      <w:spacing w:after="120" w:line="480" w:lineRule="auto"/>
      <w:jc w:val="left"/>
    </w:pPr>
    <w:rPr>
      <w:rFonts w:ascii="Times New Roman" w:hAnsi="Times New Roman" w:eastAsia="宋体" w:cs="Times New Roman"/>
      <w:kern w:val="0"/>
      <w:sz w:val="20"/>
      <w:szCs w:val="20"/>
      <w:lang w:val="fr-FR" w:eastAsia="de-DE"/>
    </w:rPr>
  </w:style>
  <w:style w:type="paragraph" w:styleId="3">
    <w:name w:val="Block Text"/>
    <w:basedOn w:val="1"/>
    <w:qFormat/>
    <w:uiPriority w:val="0"/>
    <w:pPr>
      <w:widowControl/>
      <w:spacing w:line="360" w:lineRule="auto"/>
      <w:ind w:left="-100" w:leftChars="-50" w:right="-187" w:firstLine="499" w:firstLineChars="208"/>
      <w:jc w:val="left"/>
    </w:pPr>
    <w:rPr>
      <w:rFonts w:ascii="宋体" w:hAnsi="宋体" w:eastAsia="宋体" w:cs="Times New Roman"/>
      <w:kern w:val="0"/>
      <w:sz w:val="24"/>
      <w:szCs w:val="20"/>
    </w:rPr>
  </w:style>
  <w:style w:type="paragraph" w:styleId="4">
    <w:name w:val="Balloon Text"/>
    <w:basedOn w:val="1"/>
    <w:link w:val="10"/>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0">
    <w:name w:val="批注框文本 字符"/>
    <w:basedOn w:val="9"/>
    <w:link w:val="4"/>
    <w:semiHidden/>
    <w:qFormat/>
    <w:uiPriority w:val="99"/>
    <w:rPr>
      <w:sz w:val="18"/>
      <w:szCs w:val="18"/>
    </w:rPr>
  </w:style>
  <w:style w:type="character" w:customStyle="1" w:styleId="11">
    <w:name w:val="正文文本缩进 字符"/>
    <w:basedOn w:val="9"/>
    <w:link w:val="2"/>
    <w:qFormat/>
    <w:uiPriority w:val="0"/>
    <w:rPr>
      <w:rFonts w:ascii="Times New Roman" w:hAnsi="Times New Roman" w:eastAsia="宋体" w:cs="Times New Roman"/>
      <w:kern w:val="0"/>
      <w:sz w:val="20"/>
      <w:szCs w:val="20"/>
      <w:lang w:val="fr-FR" w:eastAsia="de-DE"/>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paragraph" w:customStyle="1" w:styleId="14">
    <w:name w:val="标题 11"/>
    <w:basedOn w:val="1"/>
    <w:qFormat/>
    <w:uiPriority w:val="1"/>
    <w:pPr>
      <w:autoSpaceDE w:val="0"/>
      <w:autoSpaceDN w:val="0"/>
      <w:ind w:left="560"/>
      <w:jc w:val="left"/>
      <w:outlineLvl w:val="1"/>
    </w:pPr>
    <w:rPr>
      <w:rFonts w:ascii="宋体" w:hAnsi="宋体" w:eastAsia="宋体" w:cs="宋体"/>
      <w:b/>
      <w:bCs/>
      <w:kern w:val="0"/>
      <w:sz w:val="28"/>
      <w:szCs w:val="28"/>
      <w:lang w:val="zh-CN" w:bidi="zh-CN"/>
    </w:rPr>
  </w:style>
  <w:style w:type="paragraph" w:customStyle="1" w:styleId="1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1.bin"/><Relationship Id="rId98" Type="http://schemas.openxmlformats.org/officeDocument/2006/relationships/oleObject" Target="embeddings/oleObject50.bin"/><Relationship Id="rId97" Type="http://schemas.openxmlformats.org/officeDocument/2006/relationships/oleObject" Target="embeddings/oleObject49.bin"/><Relationship Id="rId96" Type="http://schemas.openxmlformats.org/officeDocument/2006/relationships/oleObject" Target="embeddings/oleObject48.bin"/><Relationship Id="rId95" Type="http://schemas.openxmlformats.org/officeDocument/2006/relationships/oleObject" Target="embeddings/oleObject47.bin"/><Relationship Id="rId94" Type="http://schemas.openxmlformats.org/officeDocument/2006/relationships/oleObject" Target="embeddings/oleObject46.bin"/><Relationship Id="rId93" Type="http://schemas.openxmlformats.org/officeDocument/2006/relationships/image" Target="media/image44.wmf"/><Relationship Id="rId92" Type="http://schemas.openxmlformats.org/officeDocument/2006/relationships/oleObject" Target="embeddings/oleObject45.bin"/><Relationship Id="rId91" Type="http://schemas.openxmlformats.org/officeDocument/2006/relationships/image" Target="media/image43.wmf"/><Relationship Id="rId90" Type="http://schemas.openxmlformats.org/officeDocument/2006/relationships/oleObject" Target="embeddings/oleObject44.bin"/><Relationship Id="rId9" Type="http://schemas.openxmlformats.org/officeDocument/2006/relationships/oleObject" Target="embeddings/oleObject2.bin"/><Relationship Id="rId89" Type="http://schemas.openxmlformats.org/officeDocument/2006/relationships/image" Target="media/image42.wmf"/><Relationship Id="rId88" Type="http://schemas.openxmlformats.org/officeDocument/2006/relationships/oleObject" Target="embeddings/oleObject43.bin"/><Relationship Id="rId87" Type="http://schemas.openxmlformats.org/officeDocument/2006/relationships/oleObject" Target="embeddings/oleObject42.bin"/><Relationship Id="rId86" Type="http://schemas.openxmlformats.org/officeDocument/2006/relationships/image" Target="media/image41.wmf"/><Relationship Id="rId85" Type="http://schemas.openxmlformats.org/officeDocument/2006/relationships/oleObject" Target="embeddings/oleObject41.bin"/><Relationship Id="rId84" Type="http://schemas.openxmlformats.org/officeDocument/2006/relationships/image" Target="media/image40.wmf"/><Relationship Id="rId83" Type="http://schemas.openxmlformats.org/officeDocument/2006/relationships/oleObject" Target="embeddings/oleObject40.bin"/><Relationship Id="rId82" Type="http://schemas.openxmlformats.org/officeDocument/2006/relationships/image" Target="media/image39.wmf"/><Relationship Id="rId81" Type="http://schemas.openxmlformats.org/officeDocument/2006/relationships/oleObject" Target="embeddings/oleObject39.bin"/><Relationship Id="rId80" Type="http://schemas.openxmlformats.org/officeDocument/2006/relationships/image" Target="media/image38.wmf"/><Relationship Id="rId8" Type="http://schemas.openxmlformats.org/officeDocument/2006/relationships/image" Target="media/image3.wmf"/><Relationship Id="rId79" Type="http://schemas.openxmlformats.org/officeDocument/2006/relationships/oleObject" Target="embeddings/oleObject38.bin"/><Relationship Id="rId78" Type="http://schemas.openxmlformats.org/officeDocument/2006/relationships/image" Target="media/image37.wmf"/><Relationship Id="rId77" Type="http://schemas.openxmlformats.org/officeDocument/2006/relationships/oleObject" Target="embeddings/oleObject37.bin"/><Relationship Id="rId76" Type="http://schemas.openxmlformats.org/officeDocument/2006/relationships/image" Target="media/image36.wmf"/><Relationship Id="rId75" Type="http://schemas.openxmlformats.org/officeDocument/2006/relationships/oleObject" Target="embeddings/oleObject36.bin"/><Relationship Id="rId74" Type="http://schemas.openxmlformats.org/officeDocument/2006/relationships/image" Target="media/image35.wmf"/><Relationship Id="rId73" Type="http://schemas.openxmlformats.org/officeDocument/2006/relationships/oleObject" Target="embeddings/oleObject35.bin"/><Relationship Id="rId72" Type="http://schemas.openxmlformats.org/officeDocument/2006/relationships/image" Target="media/image34.wmf"/><Relationship Id="rId71" Type="http://schemas.openxmlformats.org/officeDocument/2006/relationships/oleObject" Target="embeddings/oleObject34.bin"/><Relationship Id="rId70" Type="http://schemas.openxmlformats.org/officeDocument/2006/relationships/image" Target="media/image33.wmf"/><Relationship Id="rId7" Type="http://schemas.openxmlformats.org/officeDocument/2006/relationships/oleObject" Target="embeddings/oleObject1.bin"/><Relationship Id="rId69" Type="http://schemas.openxmlformats.org/officeDocument/2006/relationships/oleObject" Target="embeddings/oleObject33.bin"/><Relationship Id="rId68" Type="http://schemas.openxmlformats.org/officeDocument/2006/relationships/image" Target="media/image32.wmf"/><Relationship Id="rId67" Type="http://schemas.openxmlformats.org/officeDocument/2006/relationships/oleObject" Target="embeddings/oleObject32.bin"/><Relationship Id="rId66" Type="http://schemas.openxmlformats.org/officeDocument/2006/relationships/image" Target="media/image31.wmf"/><Relationship Id="rId65" Type="http://schemas.openxmlformats.org/officeDocument/2006/relationships/oleObject" Target="embeddings/oleObject31.bin"/><Relationship Id="rId64" Type="http://schemas.openxmlformats.org/officeDocument/2006/relationships/image" Target="media/image30.wmf"/><Relationship Id="rId63" Type="http://schemas.openxmlformats.org/officeDocument/2006/relationships/oleObject" Target="embeddings/oleObject30.bin"/><Relationship Id="rId62" Type="http://schemas.openxmlformats.org/officeDocument/2006/relationships/image" Target="media/image29.wmf"/><Relationship Id="rId61" Type="http://schemas.openxmlformats.org/officeDocument/2006/relationships/oleObject" Target="embeddings/oleObject29.bin"/><Relationship Id="rId60" Type="http://schemas.openxmlformats.org/officeDocument/2006/relationships/image" Target="media/image28.wmf"/><Relationship Id="rId6" Type="http://schemas.openxmlformats.org/officeDocument/2006/relationships/image" Target="media/image2.jpeg"/><Relationship Id="rId59" Type="http://schemas.openxmlformats.org/officeDocument/2006/relationships/oleObject" Target="embeddings/oleObject28.bin"/><Relationship Id="rId58" Type="http://schemas.openxmlformats.org/officeDocument/2006/relationships/image" Target="media/image27.wmf"/><Relationship Id="rId57" Type="http://schemas.openxmlformats.org/officeDocument/2006/relationships/oleObject" Target="embeddings/oleObject27.bin"/><Relationship Id="rId56" Type="http://schemas.openxmlformats.org/officeDocument/2006/relationships/image" Target="media/image26.wmf"/><Relationship Id="rId55" Type="http://schemas.openxmlformats.org/officeDocument/2006/relationships/oleObject" Target="embeddings/oleObject26.bin"/><Relationship Id="rId54" Type="http://schemas.openxmlformats.org/officeDocument/2006/relationships/image" Target="media/image25.wmf"/><Relationship Id="rId53" Type="http://schemas.openxmlformats.org/officeDocument/2006/relationships/oleObject" Target="embeddings/oleObject25.bin"/><Relationship Id="rId52" Type="http://schemas.openxmlformats.org/officeDocument/2006/relationships/image" Target="media/image24.wmf"/><Relationship Id="rId51" Type="http://schemas.openxmlformats.org/officeDocument/2006/relationships/oleObject" Target="embeddings/oleObject24.bin"/><Relationship Id="rId50" Type="http://schemas.openxmlformats.org/officeDocument/2006/relationships/image" Target="media/image23.wmf"/><Relationship Id="rId5" Type="http://schemas.openxmlformats.org/officeDocument/2006/relationships/image" Target="media/image1.jpeg"/><Relationship Id="rId49" Type="http://schemas.openxmlformats.org/officeDocument/2006/relationships/oleObject" Target="embeddings/oleObject23.bin"/><Relationship Id="rId48" Type="http://schemas.openxmlformats.org/officeDocument/2006/relationships/image" Target="media/image22.wmf"/><Relationship Id="rId47" Type="http://schemas.openxmlformats.org/officeDocument/2006/relationships/oleObject" Target="embeddings/oleObject22.bin"/><Relationship Id="rId46" Type="http://schemas.openxmlformats.org/officeDocument/2006/relationships/image" Target="media/image21.wmf"/><Relationship Id="rId45" Type="http://schemas.openxmlformats.org/officeDocument/2006/relationships/oleObject" Target="embeddings/oleObject21.bin"/><Relationship Id="rId44" Type="http://schemas.openxmlformats.org/officeDocument/2006/relationships/image" Target="media/image20.wmf"/><Relationship Id="rId43" Type="http://schemas.openxmlformats.org/officeDocument/2006/relationships/oleObject" Target="embeddings/oleObject20.bin"/><Relationship Id="rId42" Type="http://schemas.openxmlformats.org/officeDocument/2006/relationships/image" Target="media/image19.wmf"/><Relationship Id="rId41" Type="http://schemas.openxmlformats.org/officeDocument/2006/relationships/oleObject" Target="embeddings/oleObject19.bin"/><Relationship Id="rId40" Type="http://schemas.openxmlformats.org/officeDocument/2006/relationships/image" Target="media/image18.wmf"/><Relationship Id="rId4" Type="http://schemas.openxmlformats.org/officeDocument/2006/relationships/theme" Target="theme/theme1.xml"/><Relationship Id="rId39" Type="http://schemas.openxmlformats.org/officeDocument/2006/relationships/oleObject" Target="embeddings/oleObject18.bin"/><Relationship Id="rId38" Type="http://schemas.openxmlformats.org/officeDocument/2006/relationships/image" Target="media/image17.wmf"/><Relationship Id="rId37" Type="http://schemas.openxmlformats.org/officeDocument/2006/relationships/oleObject" Target="embeddings/oleObject17.bin"/><Relationship Id="rId36" Type="http://schemas.openxmlformats.org/officeDocument/2006/relationships/image" Target="media/image16.wmf"/><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image" Target="media/image15.wmf"/><Relationship Id="rId31" Type="http://schemas.openxmlformats.org/officeDocument/2006/relationships/oleObject" Target="embeddings/oleObject13.bin"/><Relationship Id="rId30" Type="http://schemas.openxmlformats.org/officeDocument/2006/relationships/image" Target="media/image14.wmf"/><Relationship Id="rId3" Type="http://schemas.openxmlformats.org/officeDocument/2006/relationships/footer" Target="footer1.xml"/><Relationship Id="rId29" Type="http://schemas.openxmlformats.org/officeDocument/2006/relationships/oleObject" Target="embeddings/oleObject12.bin"/><Relationship Id="rId28" Type="http://schemas.openxmlformats.org/officeDocument/2006/relationships/image" Target="media/image13.wmf"/><Relationship Id="rId27" Type="http://schemas.openxmlformats.org/officeDocument/2006/relationships/oleObject" Target="embeddings/oleObject11.bin"/><Relationship Id="rId26" Type="http://schemas.openxmlformats.org/officeDocument/2006/relationships/image" Target="media/image12.wmf"/><Relationship Id="rId25" Type="http://schemas.openxmlformats.org/officeDocument/2006/relationships/oleObject" Target="embeddings/oleObject10.bin"/><Relationship Id="rId24" Type="http://schemas.openxmlformats.org/officeDocument/2006/relationships/image" Target="media/image11.wmf"/><Relationship Id="rId234" Type="http://schemas.openxmlformats.org/officeDocument/2006/relationships/fontTable" Target="fontTable.xml"/><Relationship Id="rId233" Type="http://schemas.openxmlformats.org/officeDocument/2006/relationships/customXml" Target="../customXml/item2.xml"/><Relationship Id="rId232" Type="http://schemas.openxmlformats.org/officeDocument/2006/relationships/customXml" Target="../customXml/item1.xml"/><Relationship Id="rId231" Type="http://schemas.openxmlformats.org/officeDocument/2006/relationships/image" Target="media/image80.wmf"/><Relationship Id="rId230" Type="http://schemas.openxmlformats.org/officeDocument/2006/relationships/oleObject" Target="embeddings/oleObject147.bin"/><Relationship Id="rId23" Type="http://schemas.openxmlformats.org/officeDocument/2006/relationships/oleObject" Target="embeddings/oleObject9.bin"/><Relationship Id="rId229" Type="http://schemas.openxmlformats.org/officeDocument/2006/relationships/image" Target="media/image79.wmf"/><Relationship Id="rId228" Type="http://schemas.openxmlformats.org/officeDocument/2006/relationships/oleObject" Target="embeddings/oleObject146.bin"/><Relationship Id="rId227" Type="http://schemas.openxmlformats.org/officeDocument/2006/relationships/image" Target="media/image78.wmf"/><Relationship Id="rId226" Type="http://schemas.openxmlformats.org/officeDocument/2006/relationships/oleObject" Target="embeddings/oleObject145.bin"/><Relationship Id="rId225" Type="http://schemas.openxmlformats.org/officeDocument/2006/relationships/oleObject" Target="embeddings/oleObject144.bin"/><Relationship Id="rId224" Type="http://schemas.openxmlformats.org/officeDocument/2006/relationships/oleObject" Target="embeddings/oleObject143.bin"/><Relationship Id="rId223" Type="http://schemas.openxmlformats.org/officeDocument/2006/relationships/oleObject" Target="embeddings/oleObject142.bin"/><Relationship Id="rId222" Type="http://schemas.openxmlformats.org/officeDocument/2006/relationships/oleObject" Target="embeddings/oleObject141.bin"/><Relationship Id="rId221" Type="http://schemas.openxmlformats.org/officeDocument/2006/relationships/oleObject" Target="embeddings/oleObject140.bin"/><Relationship Id="rId220" Type="http://schemas.openxmlformats.org/officeDocument/2006/relationships/image" Target="media/image77.wmf"/><Relationship Id="rId22" Type="http://schemas.openxmlformats.org/officeDocument/2006/relationships/image" Target="media/image10.wmf"/><Relationship Id="rId219" Type="http://schemas.openxmlformats.org/officeDocument/2006/relationships/oleObject" Target="embeddings/oleObject139.bin"/><Relationship Id="rId218" Type="http://schemas.openxmlformats.org/officeDocument/2006/relationships/image" Target="media/image76.wmf"/><Relationship Id="rId217" Type="http://schemas.openxmlformats.org/officeDocument/2006/relationships/oleObject" Target="embeddings/oleObject138.bin"/><Relationship Id="rId216" Type="http://schemas.openxmlformats.org/officeDocument/2006/relationships/image" Target="media/image75.wmf"/><Relationship Id="rId215" Type="http://schemas.openxmlformats.org/officeDocument/2006/relationships/oleObject" Target="embeddings/oleObject137.bin"/><Relationship Id="rId214" Type="http://schemas.openxmlformats.org/officeDocument/2006/relationships/oleObject" Target="embeddings/oleObject136.bin"/><Relationship Id="rId213" Type="http://schemas.openxmlformats.org/officeDocument/2006/relationships/image" Target="media/image74.wmf"/><Relationship Id="rId212" Type="http://schemas.openxmlformats.org/officeDocument/2006/relationships/oleObject" Target="embeddings/oleObject135.bin"/><Relationship Id="rId211" Type="http://schemas.openxmlformats.org/officeDocument/2006/relationships/image" Target="media/image73.wmf"/><Relationship Id="rId210" Type="http://schemas.openxmlformats.org/officeDocument/2006/relationships/oleObject" Target="embeddings/oleObject134.bin"/><Relationship Id="rId21" Type="http://schemas.openxmlformats.org/officeDocument/2006/relationships/oleObject" Target="embeddings/oleObject8.bin"/><Relationship Id="rId209" Type="http://schemas.openxmlformats.org/officeDocument/2006/relationships/image" Target="media/image72.wmf"/><Relationship Id="rId208" Type="http://schemas.openxmlformats.org/officeDocument/2006/relationships/oleObject" Target="embeddings/oleObject133.bin"/><Relationship Id="rId207" Type="http://schemas.openxmlformats.org/officeDocument/2006/relationships/oleObject" Target="embeddings/oleObject132.bin"/><Relationship Id="rId206" Type="http://schemas.openxmlformats.org/officeDocument/2006/relationships/oleObject" Target="embeddings/oleObject131.bin"/><Relationship Id="rId205" Type="http://schemas.openxmlformats.org/officeDocument/2006/relationships/image" Target="media/image71.wmf"/><Relationship Id="rId204" Type="http://schemas.openxmlformats.org/officeDocument/2006/relationships/oleObject" Target="embeddings/oleObject130.bin"/><Relationship Id="rId203" Type="http://schemas.openxmlformats.org/officeDocument/2006/relationships/oleObject" Target="embeddings/oleObject129.bin"/><Relationship Id="rId202" Type="http://schemas.openxmlformats.org/officeDocument/2006/relationships/oleObject" Target="embeddings/oleObject128.bin"/><Relationship Id="rId201" Type="http://schemas.openxmlformats.org/officeDocument/2006/relationships/image" Target="media/image70.wmf"/><Relationship Id="rId200" Type="http://schemas.openxmlformats.org/officeDocument/2006/relationships/oleObject" Target="embeddings/oleObject127.bin"/><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oleObject" Target="embeddings/oleObject126.bin"/><Relationship Id="rId198" Type="http://schemas.openxmlformats.org/officeDocument/2006/relationships/image" Target="media/image69.wmf"/><Relationship Id="rId197" Type="http://schemas.openxmlformats.org/officeDocument/2006/relationships/oleObject" Target="embeddings/oleObject125.bin"/><Relationship Id="rId196" Type="http://schemas.openxmlformats.org/officeDocument/2006/relationships/oleObject" Target="embeddings/oleObject124.bin"/><Relationship Id="rId195" Type="http://schemas.openxmlformats.org/officeDocument/2006/relationships/oleObject" Target="embeddings/oleObject123.bin"/><Relationship Id="rId194" Type="http://schemas.openxmlformats.org/officeDocument/2006/relationships/oleObject" Target="embeddings/oleObject122.bin"/><Relationship Id="rId193" Type="http://schemas.openxmlformats.org/officeDocument/2006/relationships/oleObject" Target="embeddings/oleObject121.bin"/><Relationship Id="rId192" Type="http://schemas.openxmlformats.org/officeDocument/2006/relationships/oleObject" Target="embeddings/oleObject120.bin"/><Relationship Id="rId191" Type="http://schemas.openxmlformats.org/officeDocument/2006/relationships/oleObject" Target="embeddings/oleObject119.bin"/><Relationship Id="rId190" Type="http://schemas.openxmlformats.org/officeDocument/2006/relationships/oleObject" Target="embeddings/oleObject118.bin"/><Relationship Id="rId19" Type="http://schemas.openxmlformats.org/officeDocument/2006/relationships/oleObject" Target="embeddings/oleObject7.bin"/><Relationship Id="rId189" Type="http://schemas.openxmlformats.org/officeDocument/2006/relationships/oleObject" Target="embeddings/oleObject117.bin"/><Relationship Id="rId188" Type="http://schemas.openxmlformats.org/officeDocument/2006/relationships/oleObject" Target="embeddings/oleObject116.bin"/><Relationship Id="rId187" Type="http://schemas.openxmlformats.org/officeDocument/2006/relationships/oleObject" Target="embeddings/oleObject115.bin"/><Relationship Id="rId186" Type="http://schemas.openxmlformats.org/officeDocument/2006/relationships/oleObject" Target="embeddings/oleObject114.bin"/><Relationship Id="rId185" Type="http://schemas.openxmlformats.org/officeDocument/2006/relationships/oleObject" Target="embeddings/oleObject113.bin"/><Relationship Id="rId184" Type="http://schemas.openxmlformats.org/officeDocument/2006/relationships/oleObject" Target="embeddings/oleObject112.bin"/><Relationship Id="rId183" Type="http://schemas.openxmlformats.org/officeDocument/2006/relationships/oleObject" Target="embeddings/oleObject111.bin"/><Relationship Id="rId182" Type="http://schemas.openxmlformats.org/officeDocument/2006/relationships/oleObject" Target="embeddings/oleObject110.bin"/><Relationship Id="rId181" Type="http://schemas.openxmlformats.org/officeDocument/2006/relationships/oleObject" Target="embeddings/oleObject109.bin"/><Relationship Id="rId180" Type="http://schemas.openxmlformats.org/officeDocument/2006/relationships/oleObject" Target="embeddings/oleObject108.bin"/><Relationship Id="rId18" Type="http://schemas.openxmlformats.org/officeDocument/2006/relationships/image" Target="media/image8.wmf"/><Relationship Id="rId179" Type="http://schemas.openxmlformats.org/officeDocument/2006/relationships/oleObject" Target="embeddings/oleObject107.bin"/><Relationship Id="rId178" Type="http://schemas.openxmlformats.org/officeDocument/2006/relationships/oleObject" Target="embeddings/oleObject106.bin"/><Relationship Id="rId177" Type="http://schemas.openxmlformats.org/officeDocument/2006/relationships/oleObject" Target="embeddings/oleObject105.bin"/><Relationship Id="rId176" Type="http://schemas.openxmlformats.org/officeDocument/2006/relationships/oleObject" Target="embeddings/oleObject104.bin"/><Relationship Id="rId175" Type="http://schemas.openxmlformats.org/officeDocument/2006/relationships/image" Target="media/image68.wmf"/><Relationship Id="rId174" Type="http://schemas.openxmlformats.org/officeDocument/2006/relationships/oleObject" Target="embeddings/oleObject103.bin"/><Relationship Id="rId173" Type="http://schemas.openxmlformats.org/officeDocument/2006/relationships/image" Target="media/image67.wmf"/><Relationship Id="rId172" Type="http://schemas.openxmlformats.org/officeDocument/2006/relationships/oleObject" Target="embeddings/oleObject102.bin"/><Relationship Id="rId171" Type="http://schemas.openxmlformats.org/officeDocument/2006/relationships/image" Target="media/image66.wmf"/><Relationship Id="rId170" Type="http://schemas.openxmlformats.org/officeDocument/2006/relationships/oleObject" Target="embeddings/oleObject101.bin"/><Relationship Id="rId17" Type="http://schemas.openxmlformats.org/officeDocument/2006/relationships/oleObject" Target="embeddings/oleObject6.bin"/><Relationship Id="rId169" Type="http://schemas.openxmlformats.org/officeDocument/2006/relationships/image" Target="media/image65.wmf"/><Relationship Id="rId168" Type="http://schemas.openxmlformats.org/officeDocument/2006/relationships/oleObject" Target="embeddings/oleObject100.bin"/><Relationship Id="rId167" Type="http://schemas.openxmlformats.org/officeDocument/2006/relationships/image" Target="media/image64.wmf"/><Relationship Id="rId166" Type="http://schemas.openxmlformats.org/officeDocument/2006/relationships/oleObject" Target="embeddings/oleObject99.bin"/><Relationship Id="rId165" Type="http://schemas.openxmlformats.org/officeDocument/2006/relationships/image" Target="media/image63.wmf"/><Relationship Id="rId164" Type="http://schemas.openxmlformats.org/officeDocument/2006/relationships/oleObject" Target="embeddings/oleObject98.bin"/><Relationship Id="rId163" Type="http://schemas.openxmlformats.org/officeDocument/2006/relationships/oleObject" Target="embeddings/oleObject97.bin"/><Relationship Id="rId162" Type="http://schemas.openxmlformats.org/officeDocument/2006/relationships/oleObject" Target="embeddings/oleObject96.bin"/><Relationship Id="rId161" Type="http://schemas.openxmlformats.org/officeDocument/2006/relationships/oleObject" Target="embeddings/oleObject95.bin"/><Relationship Id="rId160" Type="http://schemas.openxmlformats.org/officeDocument/2006/relationships/oleObject" Target="embeddings/oleObject94.bin"/><Relationship Id="rId16" Type="http://schemas.openxmlformats.org/officeDocument/2006/relationships/image" Target="media/image7.wmf"/><Relationship Id="rId159" Type="http://schemas.openxmlformats.org/officeDocument/2006/relationships/oleObject" Target="embeddings/oleObject93.bin"/><Relationship Id="rId158" Type="http://schemas.openxmlformats.org/officeDocument/2006/relationships/image" Target="media/image62.wmf"/><Relationship Id="rId157" Type="http://schemas.openxmlformats.org/officeDocument/2006/relationships/oleObject" Target="embeddings/oleObject92.bin"/><Relationship Id="rId156" Type="http://schemas.openxmlformats.org/officeDocument/2006/relationships/image" Target="media/image61.wmf"/><Relationship Id="rId155" Type="http://schemas.openxmlformats.org/officeDocument/2006/relationships/oleObject" Target="embeddings/oleObject91.bin"/><Relationship Id="rId154" Type="http://schemas.openxmlformats.org/officeDocument/2006/relationships/image" Target="media/image60.wmf"/><Relationship Id="rId153" Type="http://schemas.openxmlformats.org/officeDocument/2006/relationships/oleObject" Target="embeddings/oleObject90.bin"/><Relationship Id="rId152" Type="http://schemas.openxmlformats.org/officeDocument/2006/relationships/image" Target="media/image59.wmf"/><Relationship Id="rId151" Type="http://schemas.openxmlformats.org/officeDocument/2006/relationships/oleObject" Target="embeddings/oleObject89.bin"/><Relationship Id="rId150" Type="http://schemas.openxmlformats.org/officeDocument/2006/relationships/image" Target="media/image58.wmf"/><Relationship Id="rId15" Type="http://schemas.openxmlformats.org/officeDocument/2006/relationships/oleObject" Target="embeddings/oleObject5.bin"/><Relationship Id="rId149" Type="http://schemas.openxmlformats.org/officeDocument/2006/relationships/oleObject" Target="embeddings/oleObject88.bin"/><Relationship Id="rId148" Type="http://schemas.openxmlformats.org/officeDocument/2006/relationships/image" Target="media/image57.wmf"/><Relationship Id="rId147" Type="http://schemas.openxmlformats.org/officeDocument/2006/relationships/oleObject" Target="embeddings/oleObject87.bin"/><Relationship Id="rId146" Type="http://schemas.openxmlformats.org/officeDocument/2006/relationships/oleObject" Target="embeddings/oleObject86.bin"/><Relationship Id="rId145" Type="http://schemas.openxmlformats.org/officeDocument/2006/relationships/image" Target="media/image56.wmf"/><Relationship Id="rId144" Type="http://schemas.openxmlformats.org/officeDocument/2006/relationships/oleObject" Target="embeddings/oleObject85.bin"/><Relationship Id="rId143" Type="http://schemas.openxmlformats.org/officeDocument/2006/relationships/image" Target="media/image55.wmf"/><Relationship Id="rId142" Type="http://schemas.openxmlformats.org/officeDocument/2006/relationships/oleObject" Target="embeddings/oleObject84.bin"/><Relationship Id="rId141" Type="http://schemas.openxmlformats.org/officeDocument/2006/relationships/image" Target="media/image54.wmf"/><Relationship Id="rId140" Type="http://schemas.openxmlformats.org/officeDocument/2006/relationships/oleObject" Target="embeddings/oleObject83.bin"/><Relationship Id="rId14" Type="http://schemas.openxmlformats.org/officeDocument/2006/relationships/image" Target="media/image6.wmf"/><Relationship Id="rId139" Type="http://schemas.openxmlformats.org/officeDocument/2006/relationships/image" Target="media/image53.wmf"/><Relationship Id="rId138" Type="http://schemas.openxmlformats.org/officeDocument/2006/relationships/oleObject" Target="embeddings/oleObject82.bin"/><Relationship Id="rId137" Type="http://schemas.openxmlformats.org/officeDocument/2006/relationships/image" Target="media/image52.wmf"/><Relationship Id="rId136" Type="http://schemas.openxmlformats.org/officeDocument/2006/relationships/oleObject" Target="embeddings/oleObject81.bin"/><Relationship Id="rId135" Type="http://schemas.openxmlformats.org/officeDocument/2006/relationships/image" Target="media/image51.wmf"/><Relationship Id="rId134" Type="http://schemas.openxmlformats.org/officeDocument/2006/relationships/oleObject" Target="embeddings/oleObject80.bin"/><Relationship Id="rId133" Type="http://schemas.openxmlformats.org/officeDocument/2006/relationships/oleObject" Target="embeddings/oleObject79.bin"/><Relationship Id="rId132" Type="http://schemas.openxmlformats.org/officeDocument/2006/relationships/oleObject" Target="embeddings/oleObject78.bin"/><Relationship Id="rId131" Type="http://schemas.openxmlformats.org/officeDocument/2006/relationships/image" Target="media/image50.wmf"/><Relationship Id="rId130" Type="http://schemas.openxmlformats.org/officeDocument/2006/relationships/oleObject" Target="embeddings/oleObject77.bin"/><Relationship Id="rId13" Type="http://schemas.openxmlformats.org/officeDocument/2006/relationships/oleObject" Target="embeddings/oleObject4.bin"/><Relationship Id="rId129" Type="http://schemas.openxmlformats.org/officeDocument/2006/relationships/oleObject" Target="embeddings/oleObject76.bin"/><Relationship Id="rId128" Type="http://schemas.openxmlformats.org/officeDocument/2006/relationships/oleObject" Target="embeddings/oleObject75.bin"/><Relationship Id="rId127" Type="http://schemas.openxmlformats.org/officeDocument/2006/relationships/image" Target="media/image49.wmf"/><Relationship Id="rId126" Type="http://schemas.openxmlformats.org/officeDocument/2006/relationships/oleObject" Target="embeddings/oleObject74.bin"/><Relationship Id="rId125" Type="http://schemas.openxmlformats.org/officeDocument/2006/relationships/image" Target="media/image48.wmf"/><Relationship Id="rId124" Type="http://schemas.openxmlformats.org/officeDocument/2006/relationships/oleObject" Target="embeddings/oleObject73.bin"/><Relationship Id="rId123" Type="http://schemas.openxmlformats.org/officeDocument/2006/relationships/oleObject" Target="embeddings/oleObject72.bin"/><Relationship Id="rId122" Type="http://schemas.openxmlformats.org/officeDocument/2006/relationships/oleObject" Target="embeddings/oleObject71.bin"/><Relationship Id="rId121" Type="http://schemas.openxmlformats.org/officeDocument/2006/relationships/image" Target="media/image47.wmf"/><Relationship Id="rId120" Type="http://schemas.openxmlformats.org/officeDocument/2006/relationships/oleObject" Target="embeddings/oleObject70.bin"/><Relationship Id="rId12" Type="http://schemas.openxmlformats.org/officeDocument/2006/relationships/image" Target="media/image5.wmf"/><Relationship Id="rId119" Type="http://schemas.openxmlformats.org/officeDocument/2006/relationships/oleObject" Target="embeddings/oleObject69.bin"/><Relationship Id="rId118" Type="http://schemas.openxmlformats.org/officeDocument/2006/relationships/image" Target="media/image46.wmf"/><Relationship Id="rId117" Type="http://schemas.openxmlformats.org/officeDocument/2006/relationships/oleObject" Target="embeddings/oleObject68.bin"/><Relationship Id="rId116" Type="http://schemas.openxmlformats.org/officeDocument/2006/relationships/image" Target="media/image45.wmf"/><Relationship Id="rId115" Type="http://schemas.openxmlformats.org/officeDocument/2006/relationships/oleObject" Target="embeddings/oleObject67.bin"/><Relationship Id="rId114" Type="http://schemas.openxmlformats.org/officeDocument/2006/relationships/oleObject" Target="embeddings/oleObject66.bin"/><Relationship Id="rId113" Type="http://schemas.openxmlformats.org/officeDocument/2006/relationships/oleObject" Target="embeddings/oleObject65.bin"/><Relationship Id="rId112" Type="http://schemas.openxmlformats.org/officeDocument/2006/relationships/oleObject" Target="embeddings/oleObject64.bin"/><Relationship Id="rId111" Type="http://schemas.openxmlformats.org/officeDocument/2006/relationships/oleObject" Target="embeddings/oleObject63.bin"/><Relationship Id="rId110" Type="http://schemas.openxmlformats.org/officeDocument/2006/relationships/oleObject" Target="embeddings/oleObject62.bin"/><Relationship Id="rId11" Type="http://schemas.openxmlformats.org/officeDocument/2006/relationships/oleObject" Target="embeddings/oleObject3.bin"/><Relationship Id="rId109" Type="http://schemas.openxmlformats.org/officeDocument/2006/relationships/oleObject" Target="embeddings/oleObject61.bin"/><Relationship Id="rId108" Type="http://schemas.openxmlformats.org/officeDocument/2006/relationships/oleObject" Target="embeddings/oleObject60.bin"/><Relationship Id="rId107" Type="http://schemas.openxmlformats.org/officeDocument/2006/relationships/oleObject" Target="embeddings/oleObject59.bin"/><Relationship Id="rId106" Type="http://schemas.openxmlformats.org/officeDocument/2006/relationships/oleObject" Target="embeddings/oleObject58.bin"/><Relationship Id="rId105" Type="http://schemas.openxmlformats.org/officeDocument/2006/relationships/oleObject" Target="embeddings/oleObject57.bin"/><Relationship Id="rId104" Type="http://schemas.openxmlformats.org/officeDocument/2006/relationships/oleObject" Target="embeddings/oleObject56.bin"/><Relationship Id="rId103" Type="http://schemas.openxmlformats.org/officeDocument/2006/relationships/oleObject" Target="embeddings/oleObject55.bin"/><Relationship Id="rId102" Type="http://schemas.openxmlformats.org/officeDocument/2006/relationships/oleObject" Target="embeddings/oleObject54.bin"/><Relationship Id="rId101" Type="http://schemas.openxmlformats.org/officeDocument/2006/relationships/oleObject" Target="embeddings/oleObject53.bin"/><Relationship Id="rId100" Type="http://schemas.openxmlformats.org/officeDocument/2006/relationships/oleObject" Target="embeddings/oleObject52.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174"/>
    <customShpInfo spid="_x0000_s2172"/>
    <customShpInfo spid="_x0000_s2171"/>
    <customShpInfo spid="_x0000_s2173"/>
    <customShpInfo spid="_x0000_s2175"/>
    <customShpInfo spid="_x0000_s2176"/>
    <customShpInfo spid="_x0000_s2159"/>
    <customShpInfo spid="_x0000_s2164"/>
    <customShpInfo spid="_x0000_s2160"/>
    <customShpInfo spid="_x0000_s2162"/>
    <customShpInfo spid="_x0000_s2165"/>
    <customShpInfo spid="_x0000_s2167"/>
    <customShpInfo spid="_x0000_s2168"/>
    <customShpInfo spid="_x0000_s2163"/>
    <customShpInfo spid="_x0000_s2166"/>
    <customShpInfo spid="_x0000_s2169"/>
    <customShpInfo spid="_x0000_s2170"/>
    <customShpInfo spid="_x0000_s2161"/>
    <customShpInfo spid="_x0000_s2180"/>
    <customShpInfo spid="_x0000_s2178"/>
    <customShpInfo spid="_x0000_s2177"/>
    <customShpInfo spid="_x0000_s2179"/>
    <customShpInfo spid="_x0000_s2186"/>
    <customShpInfo spid="_x0000_s2187"/>
    <customShpInfo spid="_x0000_s2181"/>
    <customShpInfo spid="_x0000_s2188"/>
    <customShpInfo spid="_x0000_s2383"/>
    <customShpInfo spid="_x0000_s2182"/>
    <customShpInfo spid="_x0000_s2184"/>
    <customShpInfo spid="_x0000_s2189"/>
    <customShpInfo spid="_x0000_s2191"/>
    <customShpInfo spid="_x0000_s2192"/>
    <customShpInfo spid="_x0000_s2297"/>
    <customShpInfo spid="_x0000_s2296"/>
    <customShpInfo spid="_x0000_s2295"/>
    <customShpInfo spid="_x0000_s2185"/>
    <customShpInfo spid="_x0000_s2190"/>
    <customShpInfo spid="_x0000_s2193"/>
    <customShpInfo spid="_x0000_s2194"/>
    <customShpInfo spid="_x0000_s2298"/>
    <customShpInfo spid="_x0000_s2299"/>
    <customShpInfo spid="_x0000_s2300"/>
    <customShpInfo spid="_x0000_s2183"/>
    <customShpInfo spid="_x0000_s2198"/>
    <customShpInfo spid="_x0000_s2196"/>
    <customShpInfo spid="_x0000_s2195"/>
    <customShpInfo spid="_x0000_s2197"/>
    <customShpInfo spid="_x0000_s2204"/>
    <customShpInfo spid="_x0000_s2205"/>
    <customShpInfo spid="_x0000_s2199"/>
    <customShpInfo spid="_x0000_s2206"/>
    <customShpInfo spid="_x0000_s2200"/>
    <customShpInfo spid="_x0000_s2202"/>
    <customShpInfo spid="_x0000_s2207"/>
    <customShpInfo spid="_x0000_s2209"/>
    <customShpInfo spid="_x0000_s2210"/>
    <customShpInfo spid="_x0000_s2203"/>
    <customShpInfo spid="_x0000_s2208"/>
    <customShpInfo spid="_x0000_s2211"/>
    <customShpInfo spid="_x0000_s2212"/>
    <customShpInfo spid="_x0000_s220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EBC681-B148-4DBE-9C6A-7B788DC04C8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24</Pages>
  <Words>2695</Words>
  <Characters>3315</Characters>
  <Lines>103</Lines>
  <Paragraphs>29</Paragraphs>
  <TotalTime>150</TotalTime>
  <ScaleCrop>false</ScaleCrop>
  <LinksUpToDate>false</LinksUpToDate>
  <CharactersWithSpaces>3994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2024-09-26T10:17:00Z</dcterms:created>
  <dc:creator>ZhuJun</dc:creator>
  <cp:lastModifiedBy>sdb163</cp:lastModifiedBy>
  <cp:lastPrinted>2024-10-11T04:08:00Z</cp:lastPrinted>
  <dcterms:modified xsi:type="dcterms:W3CDTF">2026-04-29T01:14:05Z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2052-12.1.0.25865</vt:lpwstr>
  </property>
  <property fmtid="{D5CDD505-2E9C-101B-9397-08002B2CF9AE}" pid="4" name="ICV">
    <vt:lpwstr>6D93ABB01F2747D1AD268ADDE7D06122_12</vt:lpwstr>
  </property>
  <property fmtid="{D5CDD505-2E9C-101B-9397-08002B2CF9AE}" pid="5" name="KSOTemplateDocerSaveRecord">
    <vt:lpwstr>eyJoZGlkIjoiMmQwOTg0MDViMTIxZDkwMGYwMzk2ZTY3MjMyOTc3OTQiLCJ1c2VySWQiOiI0MzM0MDQzNjgifQ==</vt:lpwstr>
  </property>
</Properties>
</file>