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197F2"/>
    <w:p w14:paraId="3575C22E"/>
    <w:p w14:paraId="74E7C246"/>
    <w:p w14:paraId="1956E64B">
      <w:pPr>
        <w:spacing w:line="360" w:lineRule="auto"/>
        <w:rPr>
          <w:rFonts w:asciiTheme="minorEastAsia" w:hAnsiTheme="minorEastAsia" w:eastAsiaTheme="minorEastAsia"/>
          <w:b/>
          <w:sz w:val="52"/>
          <w:szCs w:val="52"/>
        </w:rPr>
      </w:pPr>
    </w:p>
    <w:p w14:paraId="10DB46E1">
      <w:pPr>
        <w:spacing w:line="360" w:lineRule="auto"/>
        <w:rPr>
          <w:rFonts w:asciiTheme="minorEastAsia" w:hAnsiTheme="minorEastAsia" w:eastAsiaTheme="minorEastAsia"/>
          <w:b/>
          <w:color w:val="auto"/>
          <w:sz w:val="48"/>
          <w:szCs w:val="48"/>
        </w:rPr>
      </w:pPr>
      <w:r>
        <w:rPr>
          <w:rFonts w:hint="eastAsia" w:asciiTheme="minorEastAsia" w:hAnsiTheme="minorEastAsia" w:eastAsiaTheme="minorEastAsia"/>
          <w:b/>
          <w:color w:val="auto"/>
          <w:sz w:val="48"/>
          <w:szCs w:val="48"/>
        </w:rPr>
        <w:t>《</w:t>
      </w:r>
      <w:r>
        <w:rPr>
          <w:rFonts w:hint="eastAsia" w:asciiTheme="minorEastAsia" w:hAnsiTheme="minorEastAsia" w:eastAsiaTheme="minorEastAsia"/>
          <w:b/>
          <w:color w:val="auto"/>
          <w:sz w:val="48"/>
          <w:szCs w:val="48"/>
          <w:lang w:val="en-US" w:eastAsia="zh-CN"/>
        </w:rPr>
        <w:t>数字指示秤检定规程</w:t>
      </w:r>
      <w:r>
        <w:rPr>
          <w:rFonts w:hint="eastAsia" w:asciiTheme="minorEastAsia" w:hAnsiTheme="minorEastAsia" w:eastAsiaTheme="minorEastAsia"/>
          <w:b/>
          <w:color w:val="auto"/>
          <w:sz w:val="48"/>
          <w:szCs w:val="48"/>
        </w:rPr>
        <w:t>》</w:t>
      </w:r>
    </w:p>
    <w:p w14:paraId="0A9768B1">
      <w:pPr>
        <w:spacing w:line="360" w:lineRule="auto"/>
        <w:rPr>
          <w:rFonts w:asciiTheme="minorEastAsia" w:hAnsiTheme="minorEastAsia" w:eastAsiaTheme="minorEastAsia"/>
          <w:b/>
          <w:color w:val="auto"/>
          <w:sz w:val="48"/>
          <w:szCs w:val="48"/>
        </w:rPr>
      </w:pPr>
      <w:r>
        <w:rPr>
          <w:rFonts w:hint="eastAsia" w:asciiTheme="minorEastAsia" w:hAnsiTheme="minorEastAsia" w:eastAsiaTheme="minorEastAsia"/>
          <w:b/>
          <w:color w:val="auto"/>
          <w:sz w:val="48"/>
          <w:szCs w:val="48"/>
        </w:rPr>
        <w:t>试验报告</w:t>
      </w:r>
    </w:p>
    <w:p w14:paraId="237253A8">
      <w:pPr>
        <w:rPr>
          <w:color w:val="auto"/>
        </w:rPr>
      </w:pPr>
    </w:p>
    <w:p w14:paraId="4C27AB43">
      <w:pPr>
        <w:rPr>
          <w:color w:val="auto"/>
        </w:rPr>
      </w:pPr>
    </w:p>
    <w:p w14:paraId="3F42D2B4">
      <w:pPr>
        <w:rPr>
          <w:color w:val="auto"/>
        </w:rPr>
      </w:pPr>
    </w:p>
    <w:p w14:paraId="20252871">
      <w:pPr>
        <w:rPr>
          <w:color w:val="auto"/>
        </w:rPr>
      </w:pPr>
    </w:p>
    <w:p w14:paraId="7E01B526">
      <w:pPr>
        <w:rPr>
          <w:color w:val="auto"/>
        </w:rPr>
      </w:pPr>
    </w:p>
    <w:p w14:paraId="04D2BD88">
      <w:pPr>
        <w:rPr>
          <w:color w:val="auto"/>
        </w:rPr>
      </w:pPr>
    </w:p>
    <w:p w14:paraId="3DE6D428">
      <w:pPr>
        <w:rPr>
          <w:color w:val="auto"/>
        </w:rPr>
      </w:pPr>
    </w:p>
    <w:p w14:paraId="409EEC7C">
      <w:pPr>
        <w:rPr>
          <w:color w:val="auto"/>
        </w:rPr>
      </w:pPr>
    </w:p>
    <w:p w14:paraId="043E353F">
      <w:pPr>
        <w:rPr>
          <w:color w:val="auto"/>
        </w:rPr>
      </w:pPr>
    </w:p>
    <w:p w14:paraId="27ECD181">
      <w:pPr>
        <w:rPr>
          <w:color w:val="auto"/>
        </w:rPr>
      </w:pPr>
    </w:p>
    <w:p w14:paraId="0AF07F19">
      <w:pPr>
        <w:rPr>
          <w:color w:val="auto"/>
        </w:rPr>
      </w:pPr>
    </w:p>
    <w:p w14:paraId="4A95A744">
      <w:pPr>
        <w:rPr>
          <w:color w:val="auto"/>
        </w:rPr>
      </w:pPr>
    </w:p>
    <w:p w14:paraId="749F6175">
      <w:pPr>
        <w:rPr>
          <w:color w:val="auto"/>
        </w:rPr>
      </w:pPr>
    </w:p>
    <w:p w14:paraId="4A32EEB4">
      <w:pPr>
        <w:rPr>
          <w:color w:val="auto"/>
        </w:rPr>
      </w:pPr>
    </w:p>
    <w:p w14:paraId="422E62D9">
      <w:pPr>
        <w:rPr>
          <w:color w:val="auto"/>
        </w:rPr>
      </w:pPr>
    </w:p>
    <w:p w14:paraId="0DD7A3EB">
      <w:pPr>
        <w:rPr>
          <w:color w:val="auto"/>
        </w:rPr>
      </w:pPr>
    </w:p>
    <w:p w14:paraId="426FC263">
      <w:pPr>
        <w:rPr>
          <w:color w:val="auto"/>
        </w:rPr>
      </w:pPr>
    </w:p>
    <w:p w14:paraId="096CED94">
      <w:pPr>
        <w:rPr>
          <w:color w:val="auto"/>
        </w:rPr>
      </w:pPr>
    </w:p>
    <w:p w14:paraId="204C9302">
      <w:pPr>
        <w:spacing w:line="440" w:lineRule="exact"/>
        <w:rPr>
          <w:color w:val="auto"/>
          <w:sz w:val="32"/>
        </w:rPr>
      </w:pPr>
      <w:r>
        <w:rPr>
          <w:rFonts w:hint="eastAsia"/>
          <w:color w:val="auto"/>
          <w:sz w:val="32"/>
        </w:rPr>
        <w:t>《数字指示秤检定规程》起草小组</w:t>
      </w:r>
    </w:p>
    <w:p w14:paraId="3AA0EFDF">
      <w:pPr>
        <w:spacing w:line="440" w:lineRule="exact"/>
        <w:rPr>
          <w:color w:val="auto"/>
          <w:sz w:val="32"/>
        </w:rPr>
      </w:pPr>
      <w:r>
        <w:rPr>
          <w:rFonts w:hint="eastAsia"/>
          <w:color w:val="auto"/>
          <w:sz w:val="32"/>
        </w:rPr>
        <w:t>202</w:t>
      </w:r>
      <w:r>
        <w:rPr>
          <w:rFonts w:hint="eastAsia"/>
          <w:color w:val="auto"/>
          <w:sz w:val="32"/>
          <w:lang w:val="en-US" w:eastAsia="zh-CN"/>
        </w:rPr>
        <w:t>6</w:t>
      </w:r>
      <w:r>
        <w:rPr>
          <w:rFonts w:hint="eastAsia"/>
          <w:color w:val="auto"/>
          <w:sz w:val="32"/>
        </w:rPr>
        <w:t>年</w:t>
      </w:r>
      <w:r>
        <w:rPr>
          <w:rFonts w:hint="eastAsia"/>
          <w:color w:val="auto"/>
          <w:sz w:val="32"/>
          <w:lang w:val="en-US" w:eastAsia="zh-CN"/>
        </w:rPr>
        <w:t>4</w:t>
      </w:r>
      <w:r>
        <w:rPr>
          <w:rFonts w:hint="eastAsia"/>
          <w:color w:val="auto"/>
          <w:sz w:val="32"/>
        </w:rPr>
        <w:t>月</w:t>
      </w:r>
    </w:p>
    <w:p w14:paraId="38506E9B">
      <w:pPr>
        <w:rPr>
          <w:color w:val="auto"/>
          <w:sz w:val="28"/>
        </w:rPr>
      </w:pPr>
    </w:p>
    <w:p w14:paraId="0BBA95A9">
      <w:pPr>
        <w:widowControl/>
        <w:spacing w:before="0" w:after="0" w:line="240" w:lineRule="auto"/>
        <w:jc w:val="left"/>
        <w:rPr>
          <w:color w:val="auto"/>
        </w:rPr>
      </w:pPr>
      <w:r>
        <w:rPr>
          <w:color w:val="auto"/>
        </w:rPr>
        <w:br w:type="page"/>
      </w:r>
    </w:p>
    <w:p w14:paraId="424A66A6">
      <w:pPr>
        <w:spacing w:line="500" w:lineRule="exact"/>
        <w:jc w:val="left"/>
        <w:rPr>
          <w:color w:val="auto"/>
          <w:sz w:val="24"/>
        </w:rPr>
      </w:pPr>
      <w:r>
        <w:rPr>
          <w:rFonts w:hint="eastAsia"/>
          <w:color w:val="auto"/>
          <w:sz w:val="24"/>
        </w:rPr>
        <w:t>一、试验目的</w:t>
      </w:r>
    </w:p>
    <w:p w14:paraId="28B87BBF">
      <w:pPr>
        <w:spacing w:line="500" w:lineRule="exact"/>
        <w:ind w:firstLine="480" w:firstLineChars="200"/>
        <w:jc w:val="left"/>
        <w:rPr>
          <w:rFonts w:asciiTheme="minorEastAsia" w:hAnsiTheme="minorEastAsia" w:eastAsiaTheme="minorEastAsia" w:cstheme="minorEastAsia"/>
          <w:color w:val="auto"/>
          <w:sz w:val="24"/>
        </w:rPr>
      </w:pPr>
      <w:r>
        <w:rPr>
          <w:color w:val="auto"/>
          <w:sz w:val="24"/>
        </w:rPr>
        <w:t>通过对有代表性的</w:t>
      </w:r>
      <w:r>
        <w:rPr>
          <w:rFonts w:hint="eastAsia"/>
          <w:color w:val="auto"/>
          <w:sz w:val="24"/>
          <w:lang w:val="en-US" w:eastAsia="zh-CN"/>
        </w:rPr>
        <w:t>数字指示秤</w:t>
      </w:r>
      <w:r>
        <w:rPr>
          <w:color w:val="auto"/>
          <w:sz w:val="24"/>
        </w:rPr>
        <w:t>进行试验的方法，验证《</w:t>
      </w:r>
      <w:r>
        <w:rPr>
          <w:rFonts w:hint="eastAsia"/>
          <w:color w:val="auto"/>
          <w:sz w:val="24"/>
        </w:rPr>
        <w:t>数字指示秤检定规程</w:t>
      </w:r>
      <w:r>
        <w:rPr>
          <w:color w:val="auto"/>
          <w:sz w:val="24"/>
        </w:rPr>
        <w:t>》的科学性、合理性和可行性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。</w:t>
      </w:r>
    </w:p>
    <w:p w14:paraId="5CD648CF">
      <w:pPr>
        <w:pStyle w:val="8"/>
        <w:spacing w:line="500" w:lineRule="exact"/>
        <w:ind w:firstLine="0" w:firstLineChars="0"/>
        <w:jc w:val="left"/>
        <w:rPr>
          <w:color w:val="auto"/>
          <w:sz w:val="24"/>
        </w:rPr>
      </w:pPr>
      <w:r>
        <w:rPr>
          <w:rFonts w:hint="eastAsia"/>
          <w:color w:val="auto"/>
          <w:sz w:val="24"/>
        </w:rPr>
        <w:t>二、试验依据</w:t>
      </w:r>
    </w:p>
    <w:p w14:paraId="3C28A5A9">
      <w:pPr>
        <w:spacing w:line="500" w:lineRule="exact"/>
        <w:ind w:firstLine="480" w:firstLineChars="200"/>
        <w:jc w:val="left"/>
        <w:rPr>
          <w:rFonts w:hint="eastAsia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本试验依据《数字指示秤检定规程》中的相关要求进行。</w:t>
      </w:r>
    </w:p>
    <w:p w14:paraId="137A9DF5">
      <w:pPr>
        <w:pStyle w:val="8"/>
        <w:spacing w:line="500" w:lineRule="exact"/>
        <w:ind w:firstLine="0" w:firstLineChars="0"/>
        <w:jc w:val="left"/>
        <w:rPr>
          <w:color w:val="auto"/>
          <w:sz w:val="24"/>
        </w:rPr>
      </w:pPr>
      <w:r>
        <w:rPr>
          <w:rFonts w:hint="eastAsia"/>
          <w:color w:val="auto"/>
          <w:sz w:val="24"/>
        </w:rPr>
        <w:t>三、使用的主要测量标准及试验环境</w:t>
      </w:r>
    </w:p>
    <w:p w14:paraId="1937876C">
      <w:pPr>
        <w:spacing w:line="500" w:lineRule="exact"/>
        <w:ind w:firstLine="480" w:firstLineChars="200"/>
        <w:jc w:val="left"/>
        <w:rPr>
          <w:rFonts w:hint="eastAsia" w:eastAsia="宋体"/>
          <w:color w:val="auto"/>
          <w:sz w:val="24"/>
          <w:lang w:eastAsia="zh-CN"/>
        </w:rPr>
      </w:pPr>
      <w:r>
        <w:rPr>
          <w:rFonts w:hint="eastAsia"/>
          <w:color w:val="auto"/>
          <w:sz w:val="24"/>
          <w:lang w:val="en-US" w:eastAsia="zh-CN"/>
        </w:rPr>
        <w:t>试验在常温常湿环境下开展，详见附件试验</w:t>
      </w:r>
      <w:r>
        <w:rPr>
          <w:color w:val="auto"/>
          <w:sz w:val="24"/>
        </w:rPr>
        <w:t>记录</w:t>
      </w:r>
      <w:r>
        <w:rPr>
          <w:rFonts w:hint="eastAsia"/>
          <w:color w:val="auto"/>
          <w:sz w:val="24"/>
          <w:lang w:eastAsia="zh-CN"/>
        </w:rPr>
        <w:t>。</w:t>
      </w:r>
    </w:p>
    <w:p w14:paraId="63808DED">
      <w:pPr>
        <w:spacing w:line="500" w:lineRule="exact"/>
        <w:jc w:val="left"/>
        <w:rPr>
          <w:color w:val="auto"/>
          <w:sz w:val="24"/>
        </w:rPr>
      </w:pPr>
      <w:r>
        <w:rPr>
          <w:rFonts w:hint="eastAsia"/>
          <w:color w:val="auto"/>
          <w:sz w:val="24"/>
        </w:rPr>
        <w:t>四、试验方法</w:t>
      </w:r>
    </w:p>
    <w:p w14:paraId="07E76AA2">
      <w:pPr>
        <w:spacing w:line="500" w:lineRule="exact"/>
        <w:ind w:firstLine="480" w:firstLineChars="200"/>
        <w:jc w:val="lef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为验证其科学性、合理性和可行性，起草小组做了大量的试验，选取了</w:t>
      </w:r>
      <w:r>
        <w:rPr>
          <w:rFonts w:hint="eastAsia"/>
          <w:color w:val="auto"/>
          <w:sz w:val="24"/>
          <w:lang w:val="en-US" w:eastAsia="zh-CN"/>
        </w:rPr>
        <w:t>多种</w:t>
      </w:r>
      <w:r>
        <w:rPr>
          <w:rFonts w:hint="eastAsia"/>
          <w:color w:val="auto"/>
          <w:sz w:val="24"/>
          <w:lang w:eastAsia="zh-CN"/>
        </w:rPr>
        <w:t>规格</w:t>
      </w:r>
      <w:r>
        <w:rPr>
          <w:rFonts w:hint="eastAsia"/>
          <w:color w:val="auto"/>
          <w:sz w:val="24"/>
        </w:rPr>
        <w:t>的</w:t>
      </w:r>
      <w:r>
        <w:rPr>
          <w:rFonts w:hint="eastAsia" w:cs="宋体"/>
          <w:color w:val="auto"/>
          <w:sz w:val="24"/>
          <w:szCs w:val="24"/>
          <w:lang w:val="en-US" w:eastAsia="zh-CN"/>
        </w:rPr>
        <w:t>数字指示秤</w:t>
      </w:r>
      <w:r>
        <w:rPr>
          <w:rFonts w:hint="eastAsia"/>
          <w:color w:val="auto"/>
          <w:sz w:val="24"/>
        </w:rPr>
        <w:t>进行</w:t>
      </w:r>
      <w:r>
        <w:rPr>
          <w:rFonts w:hint="eastAsia"/>
          <w:color w:val="auto"/>
          <w:sz w:val="24"/>
          <w:lang w:val="en-US" w:eastAsia="zh-CN"/>
        </w:rPr>
        <w:t>检定</w:t>
      </w:r>
      <w:r>
        <w:rPr>
          <w:rFonts w:hint="eastAsia"/>
          <w:color w:val="auto"/>
          <w:sz w:val="24"/>
        </w:rPr>
        <w:t>试验，积累了充足的试验数据和经验，并依据本</w:t>
      </w:r>
      <w:r>
        <w:rPr>
          <w:rFonts w:hint="eastAsia"/>
          <w:color w:val="auto"/>
          <w:sz w:val="24"/>
          <w:lang w:val="en-US" w:eastAsia="zh-CN"/>
        </w:rPr>
        <w:t>规程</w:t>
      </w:r>
      <w:r>
        <w:rPr>
          <w:rFonts w:hint="eastAsia"/>
          <w:color w:val="auto"/>
          <w:sz w:val="24"/>
        </w:rPr>
        <w:t>所提供的</w:t>
      </w:r>
      <w:r>
        <w:rPr>
          <w:rFonts w:hint="eastAsia"/>
          <w:color w:val="auto"/>
          <w:sz w:val="24"/>
          <w:lang w:val="en-US" w:eastAsia="zh-CN"/>
        </w:rPr>
        <w:t>检定</w:t>
      </w:r>
      <w:r>
        <w:rPr>
          <w:rFonts w:hint="eastAsia"/>
          <w:color w:val="auto"/>
          <w:sz w:val="24"/>
        </w:rPr>
        <w:t>记录格式记录测试数据。</w:t>
      </w:r>
    </w:p>
    <w:p w14:paraId="5ABF4F57">
      <w:pPr>
        <w:spacing w:line="500" w:lineRule="exact"/>
        <w:jc w:val="lef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五</w:t>
      </w:r>
      <w:r>
        <w:rPr>
          <w:rFonts w:hint="eastAsia"/>
          <w:color w:val="auto"/>
          <w:sz w:val="24"/>
          <w:szCs w:val="24"/>
        </w:rPr>
        <w:t>、试验结论</w:t>
      </w:r>
    </w:p>
    <w:p w14:paraId="2079837E">
      <w:pPr>
        <w:spacing w:line="500" w:lineRule="exact"/>
        <w:ind w:firstLine="480" w:firstLineChars="200"/>
        <w:jc w:val="left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经验证，本</w:t>
      </w:r>
      <w:r>
        <w:rPr>
          <w:rFonts w:hint="eastAsia"/>
          <w:color w:val="auto"/>
          <w:sz w:val="24"/>
          <w:szCs w:val="24"/>
          <w:lang w:val="en-US" w:eastAsia="zh-CN"/>
        </w:rPr>
        <w:t>规程</w:t>
      </w:r>
      <w:r>
        <w:rPr>
          <w:rFonts w:hint="eastAsia"/>
          <w:color w:val="auto"/>
          <w:sz w:val="24"/>
          <w:szCs w:val="24"/>
        </w:rPr>
        <w:t>所规定的</w:t>
      </w:r>
      <w:r>
        <w:rPr>
          <w:rFonts w:hint="eastAsia"/>
          <w:color w:val="auto"/>
          <w:sz w:val="24"/>
          <w:szCs w:val="24"/>
          <w:lang w:val="en-US" w:eastAsia="zh-CN"/>
        </w:rPr>
        <w:t>试验</w:t>
      </w:r>
      <w:r>
        <w:rPr>
          <w:rFonts w:hint="eastAsia"/>
          <w:color w:val="auto"/>
          <w:sz w:val="24"/>
          <w:szCs w:val="24"/>
        </w:rPr>
        <w:t>方法</w:t>
      </w:r>
      <w:r>
        <w:rPr>
          <w:rFonts w:hint="eastAsia"/>
          <w:color w:val="auto"/>
          <w:sz w:val="24"/>
          <w:szCs w:val="24"/>
          <w:lang w:eastAsia="zh-CN"/>
        </w:rPr>
        <w:t>能够</w:t>
      </w:r>
      <w:r>
        <w:rPr>
          <w:rFonts w:hint="eastAsia"/>
          <w:color w:val="auto"/>
          <w:sz w:val="24"/>
          <w:szCs w:val="24"/>
        </w:rPr>
        <w:t>满足</w:t>
      </w:r>
      <w:r>
        <w:rPr>
          <w:rFonts w:hint="eastAsia"/>
          <w:color w:val="auto"/>
          <w:sz w:val="24"/>
          <w:szCs w:val="24"/>
          <w:lang w:val="en-US" w:eastAsia="zh-CN"/>
        </w:rPr>
        <w:t>数字指示秤</w:t>
      </w:r>
      <w:r>
        <w:rPr>
          <w:rFonts w:hint="eastAsia"/>
          <w:color w:val="auto"/>
          <w:sz w:val="24"/>
          <w:szCs w:val="24"/>
        </w:rPr>
        <w:t>的</w:t>
      </w:r>
      <w:r>
        <w:rPr>
          <w:rFonts w:hint="eastAsia"/>
          <w:color w:val="auto"/>
          <w:sz w:val="24"/>
          <w:szCs w:val="24"/>
          <w:lang w:val="en-US" w:eastAsia="zh-CN"/>
        </w:rPr>
        <w:t>检定</w:t>
      </w:r>
      <w:r>
        <w:rPr>
          <w:rFonts w:hint="eastAsia"/>
          <w:color w:val="auto"/>
          <w:sz w:val="24"/>
          <w:szCs w:val="24"/>
        </w:rPr>
        <w:t>需求，技术要求合理，</w:t>
      </w:r>
      <w:r>
        <w:rPr>
          <w:rFonts w:hint="eastAsia"/>
          <w:color w:val="auto"/>
          <w:sz w:val="24"/>
          <w:szCs w:val="24"/>
          <w:lang w:val="en-US" w:eastAsia="zh-CN"/>
        </w:rPr>
        <w:t>检定</w:t>
      </w:r>
      <w:r>
        <w:rPr>
          <w:rFonts w:hint="eastAsia"/>
          <w:color w:val="auto"/>
          <w:sz w:val="24"/>
          <w:szCs w:val="24"/>
          <w:lang w:eastAsia="zh-CN"/>
        </w:rPr>
        <w:t>方法</w:t>
      </w:r>
      <w:r>
        <w:rPr>
          <w:rFonts w:hint="eastAsia"/>
          <w:color w:val="auto"/>
          <w:sz w:val="24"/>
          <w:szCs w:val="24"/>
        </w:rPr>
        <w:t>严谨可行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rFonts w:hint="eastAsia"/>
          <w:color w:val="auto"/>
          <w:sz w:val="24"/>
          <w:szCs w:val="24"/>
        </w:rPr>
        <w:t>具备良好的科学性、合理性与可操作性</w:t>
      </w:r>
      <w:r>
        <w:rPr>
          <w:rFonts w:hint="eastAsia"/>
          <w:color w:val="auto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</w:rPr>
        <w:t>依据本</w:t>
      </w:r>
      <w:r>
        <w:rPr>
          <w:rFonts w:hint="eastAsia"/>
          <w:color w:val="auto"/>
          <w:sz w:val="24"/>
          <w:szCs w:val="24"/>
          <w:lang w:val="en-US" w:eastAsia="zh-CN"/>
        </w:rPr>
        <w:t>规程</w:t>
      </w:r>
      <w:r>
        <w:rPr>
          <w:rFonts w:hint="eastAsia"/>
          <w:color w:val="auto"/>
          <w:sz w:val="24"/>
          <w:szCs w:val="24"/>
        </w:rPr>
        <w:t>开展</w:t>
      </w:r>
      <w:r>
        <w:rPr>
          <w:rFonts w:hint="eastAsia"/>
          <w:color w:val="auto"/>
          <w:sz w:val="24"/>
          <w:szCs w:val="24"/>
          <w:lang w:val="en-US" w:eastAsia="zh-CN"/>
        </w:rPr>
        <w:t>数字指示秤检定</w:t>
      </w:r>
      <w:r>
        <w:rPr>
          <w:rFonts w:hint="eastAsia"/>
          <w:color w:val="auto"/>
          <w:sz w:val="24"/>
          <w:szCs w:val="24"/>
        </w:rPr>
        <w:t>工作，能够有效保障其计量性能准确可靠。</w:t>
      </w:r>
    </w:p>
    <w:p w14:paraId="0DF6AEBC">
      <w:pPr>
        <w:spacing w:line="500" w:lineRule="exact"/>
        <w:ind w:firstLine="480" w:firstLineChars="200"/>
        <w:jc w:val="left"/>
        <w:rPr>
          <w:rFonts w:hint="eastAsia"/>
          <w:color w:val="auto"/>
          <w:sz w:val="24"/>
          <w:szCs w:val="24"/>
        </w:rPr>
      </w:pPr>
    </w:p>
    <w:p w14:paraId="7B308A8C">
      <w:pPr>
        <w:rPr>
          <w:color w:val="auto"/>
        </w:rPr>
      </w:pPr>
    </w:p>
    <w:p w14:paraId="6EAFCE15">
      <w:pPr>
        <w:rPr>
          <w:color w:val="auto"/>
        </w:rPr>
      </w:pPr>
    </w:p>
    <w:p w14:paraId="0BADA055">
      <w:pPr>
        <w:rPr>
          <w:color w:val="auto"/>
        </w:rPr>
      </w:pPr>
    </w:p>
    <w:p w14:paraId="606B72A6">
      <w:pPr>
        <w:rPr>
          <w:color w:val="auto"/>
        </w:rPr>
      </w:pPr>
    </w:p>
    <w:p w14:paraId="4C173DBA">
      <w:pPr>
        <w:spacing w:line="500" w:lineRule="exact"/>
        <w:ind w:firstLine="480" w:firstLineChars="200"/>
        <w:jc w:val="left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                       </w:t>
      </w:r>
      <w:r>
        <w:rPr>
          <w:rFonts w:hint="eastAsia"/>
          <w:color w:val="auto"/>
          <w:sz w:val="24"/>
          <w:szCs w:val="24"/>
          <w:lang w:val="en-US" w:eastAsia="zh-CN"/>
        </w:rPr>
        <w:t>数字指示秤检定规程起草</w:t>
      </w:r>
      <w:r>
        <w:rPr>
          <w:rFonts w:hint="eastAsia"/>
          <w:color w:val="auto"/>
          <w:sz w:val="24"/>
          <w:szCs w:val="24"/>
        </w:rPr>
        <w:t>小组</w:t>
      </w:r>
    </w:p>
    <w:p w14:paraId="578F8E73">
      <w:pPr>
        <w:spacing w:line="500" w:lineRule="exact"/>
        <w:ind w:firstLine="480" w:firstLineChars="200"/>
        <w:jc w:val="left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                                 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auto"/>
          <w:sz w:val="24"/>
          <w:szCs w:val="24"/>
        </w:rPr>
        <w:t xml:space="preserve">  202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>4</w:t>
      </w:r>
      <w:r>
        <w:rPr>
          <w:rFonts w:hint="eastAsia"/>
          <w:color w:val="auto"/>
          <w:sz w:val="24"/>
          <w:szCs w:val="24"/>
        </w:rPr>
        <w:t>月</w:t>
      </w:r>
    </w:p>
    <w:p w14:paraId="3D97CD24">
      <w:pPr>
        <w:spacing w:line="500" w:lineRule="exact"/>
        <w:ind w:firstLine="480" w:firstLineChars="200"/>
        <w:jc w:val="left"/>
        <w:rPr>
          <w:rFonts w:hint="eastAsia"/>
          <w:color w:val="auto"/>
          <w:sz w:val="24"/>
        </w:rPr>
      </w:pPr>
    </w:p>
    <w:p w14:paraId="3D134887">
      <w:pPr>
        <w:jc w:val="left"/>
        <w:rPr>
          <w:color w:val="auto"/>
        </w:rPr>
      </w:pPr>
      <w:r>
        <w:rPr>
          <w:rFonts w:hint="eastAsia"/>
          <w:color w:val="auto"/>
        </w:rPr>
        <w:br w:type="page"/>
      </w:r>
    </w:p>
    <w:p w14:paraId="5502233A">
      <w:pPr>
        <w:spacing w:line="360" w:lineRule="auto"/>
        <w:jc w:val="left"/>
        <w:outlineLvl w:val="0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8"/>
          <w:szCs w:val="28"/>
          <w:lang w:val="en-US" w:eastAsia="zh-CN"/>
        </w:rPr>
        <w:t>附件1：多分度秤试验数据</w:t>
      </w:r>
      <w:r>
        <w:rPr>
          <w:rFonts w:hint="eastAsia" w:ascii="Times New Roman" w:hAnsi="Times New Roman" w:eastAsia="黑体"/>
          <w:color w:val="auto"/>
          <w:sz w:val="28"/>
          <w:szCs w:val="28"/>
        </w:rPr>
        <w:t xml:space="preserve">   </w:t>
      </w:r>
      <w:r>
        <w:rPr>
          <w:rFonts w:hint="eastAsia" w:ascii="Times New Roman" w:hAnsi="Times New Roman" w:eastAsia="黑体"/>
          <w:color w:val="auto"/>
          <w:sz w:val="24"/>
        </w:rPr>
        <w:t xml:space="preserve">            </w:t>
      </w:r>
    </w:p>
    <w:p w14:paraId="74EBB86B">
      <w:pPr>
        <w:jc w:val="center"/>
        <w:rPr>
          <w:rFonts w:hint="eastAsia"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color w:val="auto"/>
          <w:sz w:val="28"/>
          <w:szCs w:val="28"/>
        </w:rPr>
        <w:t>检定记录</w:t>
      </w:r>
    </w:p>
    <w:tbl>
      <w:tblPr>
        <w:tblStyle w:val="5"/>
        <w:tblW w:w="91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381"/>
        <w:gridCol w:w="761"/>
        <w:gridCol w:w="762"/>
        <w:gridCol w:w="380"/>
        <w:gridCol w:w="1143"/>
        <w:gridCol w:w="1142"/>
        <w:gridCol w:w="433"/>
        <w:gridCol w:w="709"/>
        <w:gridCol w:w="762"/>
        <w:gridCol w:w="380"/>
        <w:gridCol w:w="1143"/>
      </w:tblGrid>
      <w:tr w14:paraId="1A5DE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1F722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送检单位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5F471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7B457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制造商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B5572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33E4B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器具名称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6335F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电子计重秤</w:t>
            </w:r>
          </w:p>
        </w:tc>
      </w:tr>
      <w:tr w14:paraId="47CE3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2CDBD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型号/规格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F56EC">
            <w:pPr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FSY-6/15-JS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A2FF3">
            <w:pPr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器具编号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0223A">
            <w:pPr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20260101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C9048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准确度等级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B400A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34950" cy="133350"/>
                  <wp:effectExtent l="0" t="0" r="1270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188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51D5E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检定分度值</w:t>
            </w:r>
            <w:r>
              <w:rPr>
                <w:rFonts w:hint="eastAsia" w:ascii="Times New Roman" w:hAnsi="Times New Roman"/>
                <w:i/>
                <w:color w:val="auto"/>
                <w:szCs w:val="21"/>
              </w:rPr>
              <w:t>e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319A7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2/5g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56991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最大秤量</w:t>
            </w:r>
            <w:r>
              <w:rPr>
                <w:rFonts w:hint="eastAsia" w:ascii="Times New Roman" w:hAnsi="Times New Roman"/>
                <w:i/>
                <w:color w:val="auto"/>
                <w:szCs w:val="21"/>
              </w:rPr>
              <w:t>Max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CBD7C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6/15kg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036F2">
            <w:pPr>
              <w:pStyle w:val="9"/>
              <w:widowControl w:val="0"/>
              <w:spacing w:before="0" w:line="240" w:lineRule="auto"/>
              <w:rPr>
                <w:rFonts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最小秤量</w:t>
            </w:r>
            <w:r>
              <w:rPr>
                <w:rFonts w:hint="eastAsia" w:ascii="Times New Roman" w:hAnsi="Times New Roman"/>
                <w:i/>
                <w:color w:val="auto"/>
                <w:kern w:val="2"/>
                <w:sz w:val="21"/>
                <w:szCs w:val="21"/>
              </w:rPr>
              <w:t>Min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AB4E1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40g</w:t>
            </w:r>
          </w:p>
        </w:tc>
      </w:tr>
      <w:tr w14:paraId="0BFC3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403D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型式批准编号</w:t>
            </w:r>
          </w:p>
        </w:tc>
        <w:tc>
          <w:tcPr>
            <w:tcW w:w="30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136A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XXXX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B07D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铅封状态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2A434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符合</w:t>
            </w:r>
          </w:p>
        </w:tc>
      </w:tr>
      <w:tr w14:paraId="1D819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E3448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温度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12A21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jc w:val="both"/>
              <w:rPr>
                <w:rFonts w:hint="eastAsia" w:ascii="Times New Roman" w:hAnsi="Times New Roman" w:eastAsia="宋体"/>
                <w:color w:val="auto"/>
                <w:kern w:val="2"/>
                <w:szCs w:val="21"/>
              </w:rPr>
            </w:pP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24.5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℃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20BD2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ind w:left="-1" w:right="-162" w:rightChars="-77" w:firstLine="210" w:firstLineChars="100"/>
              <w:jc w:val="both"/>
              <w:rPr>
                <w:rFonts w:hint="eastAsia" w:ascii="Times New Roman" w:hAnsi="Times New Roman" w:eastAsia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</w:rPr>
              <w:t>相对湿度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3EAB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55.2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%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99BF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检定地点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9B9B9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衡检实验室4-214</w:t>
            </w:r>
          </w:p>
        </w:tc>
      </w:tr>
      <w:tr w14:paraId="613C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AF0FC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检定日期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8B817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jc w:val="both"/>
              <w:rPr>
                <w:rFonts w:hint="default" w:ascii="Times New Roman" w:hAnsi="Times New Roman" w:eastAsia="宋体"/>
                <w:color w:val="auto"/>
                <w:kern w:val="2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2"/>
                <w:szCs w:val="21"/>
                <w:lang w:val="en-US" w:eastAsia="zh-CN"/>
              </w:rPr>
              <w:t>2026.03.24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75A7C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ind w:left="-1" w:right="-162" w:rightChars="-77" w:firstLine="210" w:firstLineChars="100"/>
              <w:jc w:val="both"/>
              <w:rPr>
                <w:rFonts w:hint="eastAsia" w:ascii="Times New Roman" w:hAnsi="Times New Roman" w:eastAsia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</w:rPr>
              <w:t>有效期至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3C3E8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2027.03.23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DF65F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检定依据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709E2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JJG 539-202x</w:t>
            </w:r>
          </w:p>
        </w:tc>
      </w:tr>
      <w:tr w14:paraId="1C4D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817C3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检定结论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4E70D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合格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FF82E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检定员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BCE8E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2B38C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核验员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033F7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C81BB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证书编号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ADA25A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</w:tr>
    </w:tbl>
    <w:p w14:paraId="164578EB">
      <w:pPr>
        <w:autoSpaceDE w:val="0"/>
        <w:autoSpaceDN w:val="0"/>
        <w:adjustRightInd w:val="0"/>
        <w:jc w:val="left"/>
        <w:rPr>
          <w:rFonts w:hint="eastAsia" w:ascii="Times New Roman" w:hAnsi="Times New Roman" w:eastAsia="仿宋_GB2312"/>
          <w:b/>
          <w:color w:val="auto"/>
          <w:szCs w:val="21"/>
        </w:rPr>
      </w:pPr>
      <w:r>
        <w:rPr>
          <w:rFonts w:hint="eastAsia" w:ascii="Times New Roman" w:hAnsi="Times New Roman"/>
          <w:b/>
          <w:color w:val="auto"/>
          <w:szCs w:val="21"/>
        </w:rPr>
        <w:t>检定用计量标准装置和标准器的信息</w:t>
      </w:r>
    </w:p>
    <w:tbl>
      <w:tblPr>
        <w:tblStyle w:val="5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125"/>
        <w:gridCol w:w="1093"/>
        <w:gridCol w:w="2193"/>
        <w:gridCol w:w="2037"/>
        <w:gridCol w:w="1216"/>
      </w:tblGrid>
      <w:tr w14:paraId="6FC5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B958E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计量标准装置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F8A56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名称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A77BC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测量范围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665A2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不确定度/准确度等级/最大允许误差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2331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计量标准证书编号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E3227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有效期至</w:t>
            </w:r>
          </w:p>
        </w:tc>
      </w:tr>
      <w:tr w14:paraId="45B3E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9D018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19806">
            <w:pPr>
              <w:snapToGrid w:val="0"/>
              <w:jc w:val="center"/>
              <w:rPr>
                <w:rFonts w:hint="default" w:ascii="Times New Roman" w:hAnsi="Times New Roman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非自动衡器检定装置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C3673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100mg～150t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3F12D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100mg～3t，M₁等级；1t～150t， M₁₂等级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0F0824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浙量标 浙证字第028号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8D062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2027-07-20</w:t>
            </w:r>
          </w:p>
        </w:tc>
      </w:tr>
      <w:tr w14:paraId="6F04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4FC97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标准器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85019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名称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93B27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测量范围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40B39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不确定度/准确度等级/最大允许误差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DCD6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检定/校准证书编号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2F541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有效期至</w:t>
            </w:r>
          </w:p>
        </w:tc>
      </w:tr>
      <w:tr w14:paraId="41A9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9746B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5D31">
            <w:pPr>
              <w:snapToGrid w:val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E8A6D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A804F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58317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20250450117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D0A54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35E65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79B73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15689">
            <w:pPr>
              <w:snapToGrid w:val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A0F47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4D0A8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E80C1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20250450104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EEFBA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1148E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C7E63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34B03">
            <w:pPr>
              <w:snapToGrid w:val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1CB62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F5019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FDF486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2A30A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3C1C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03486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47AC1">
            <w:pPr>
              <w:snapToGrid w:val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EA1F3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9F877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0752F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3520A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</w:tbl>
    <w:p w14:paraId="015D9808">
      <w:pPr>
        <w:autoSpaceDE w:val="0"/>
        <w:autoSpaceDN w:val="0"/>
        <w:adjustRightInd w:val="0"/>
        <w:jc w:val="left"/>
        <w:rPr>
          <w:rFonts w:hint="eastAsia" w:ascii="Times New Roman" w:hAnsi="Times New Roman"/>
          <w:b/>
          <w:color w:val="auto"/>
          <w:szCs w:val="21"/>
        </w:rPr>
      </w:pPr>
      <w:r>
        <w:rPr>
          <w:rFonts w:hint="eastAsia" w:ascii="Times New Roman" w:hAnsi="Times New Roman"/>
          <w:b/>
          <w:color w:val="auto"/>
          <w:szCs w:val="21"/>
        </w:rPr>
        <w:t>检定项目及检定结果</w:t>
      </w:r>
    </w:p>
    <w:tbl>
      <w:tblPr>
        <w:tblStyle w:val="5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48"/>
        <w:gridCol w:w="97"/>
        <w:gridCol w:w="550"/>
        <w:gridCol w:w="140"/>
        <w:gridCol w:w="59"/>
        <w:gridCol w:w="426"/>
        <w:gridCol w:w="85"/>
        <w:gridCol w:w="216"/>
        <w:gridCol w:w="125"/>
        <w:gridCol w:w="784"/>
        <w:gridCol w:w="60"/>
        <w:gridCol w:w="89"/>
        <w:gridCol w:w="751"/>
        <w:gridCol w:w="22"/>
        <w:gridCol w:w="325"/>
        <w:gridCol w:w="148"/>
        <w:gridCol w:w="321"/>
        <w:gridCol w:w="822"/>
        <w:gridCol w:w="88"/>
        <w:gridCol w:w="9"/>
        <w:gridCol w:w="127"/>
        <w:gridCol w:w="562"/>
        <w:gridCol w:w="114"/>
        <w:gridCol w:w="48"/>
        <w:gridCol w:w="122"/>
        <w:gridCol w:w="278"/>
        <w:gridCol w:w="200"/>
        <w:gridCol w:w="265"/>
        <w:gridCol w:w="1050"/>
      </w:tblGrid>
      <w:tr w14:paraId="3C6D9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0DEA0C57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通用技术要求的检查</w:t>
            </w: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73259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计量的安全性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886F8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477DEA3F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07D7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8EB6B34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CE33303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扩展指示装置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6F7E0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3C3B23DE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3E3F5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0A556E9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E2E41DF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辅助指示装置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EB809">
            <w:pPr>
              <w:jc w:val="center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528ADC16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066DF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0954546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A689A52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多指示装置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51E20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5325B70C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2EC6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B00874B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70F693B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称量结果的指示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EE625">
            <w:pPr>
              <w:jc w:val="center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3B023DFA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5EB5C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62D32D1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F339594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计量法制标志和计量器具标识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E3C73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21C0349A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0E4B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61344008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置零准确度                                                   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</w:p>
        </w:tc>
      </w:tr>
      <w:tr w14:paraId="54DC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901ABC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砝码</w:t>
            </w:r>
            <w:r>
              <w:rPr>
                <w:rFonts w:hint="eastAsia"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L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DA2E1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示值</w:t>
            </w:r>
            <w:r>
              <w:rPr>
                <w:rFonts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I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AE3E9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附加载荷</w:t>
            </w:r>
            <w:r>
              <w:rPr>
                <w:rFonts w:ascii="Times New Roman" w:hAnsi="Times New Roman"/>
                <w:color w:val="auto"/>
                <w:sz w:val="21"/>
                <w:szCs w:val="21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L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147D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误差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E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vertAlign w:val="subscript"/>
                <w:lang w:val="it-IT"/>
              </w:rPr>
              <w:t>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2ED46BA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pacing w:val="-2"/>
                <w:sz w:val="21"/>
                <w:szCs w:val="21"/>
                <w:lang w:val="fr-FR"/>
              </w:rPr>
              <w:t>MPE</w:t>
            </w:r>
          </w:p>
        </w:tc>
      </w:tr>
      <w:tr w14:paraId="129CD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DF97F5F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49A75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325C6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19C70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0A280A72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±0.5</w:t>
            </w:r>
          </w:p>
        </w:tc>
      </w:tr>
      <w:tr w14:paraId="65D2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7AA05D01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除皮准确度                                                   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</w:p>
        </w:tc>
      </w:tr>
      <w:tr w14:paraId="78E7D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3A6B4638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砝码</w:t>
            </w:r>
            <w:r>
              <w:rPr>
                <w:rFonts w:hint="eastAsia"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L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83C92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示值</w:t>
            </w:r>
            <w:r>
              <w:rPr>
                <w:rFonts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I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74F0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附加载荷</w:t>
            </w:r>
            <w:r>
              <w:rPr>
                <w:rFonts w:ascii="Times New Roman" w:hAnsi="Times New Roman"/>
                <w:color w:val="auto"/>
                <w:sz w:val="21"/>
                <w:szCs w:val="21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L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2B906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误差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E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vertAlign w:val="subscript"/>
                <w:lang w:val="it-IT"/>
              </w:rPr>
              <w:t>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6EB2C8FE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pacing w:val="-2"/>
                <w:sz w:val="21"/>
                <w:szCs w:val="21"/>
                <w:lang w:val="fr-FR"/>
              </w:rPr>
              <w:t>MPE</w:t>
            </w:r>
          </w:p>
        </w:tc>
      </w:tr>
      <w:tr w14:paraId="1C6AA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7892F4D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DB8A9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445A9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694E4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2B0CA0B9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±0.5</w:t>
            </w:r>
          </w:p>
        </w:tc>
      </w:tr>
      <w:tr w14:paraId="78A35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5A87E6EA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是否使用替代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：是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否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；        </w:t>
            </w:r>
          </w:p>
        </w:tc>
      </w:tr>
      <w:tr w14:paraId="743C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4145271C">
            <w:pPr>
              <w:pStyle w:val="9"/>
              <w:widowControl w:val="0"/>
              <w:spacing w:before="0" w:line="240" w:lineRule="auto"/>
              <w:jc w:val="both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称量；</w:t>
            </w:r>
          </w:p>
          <w:p w14:paraId="018B29FD">
            <w:pPr>
              <w:pStyle w:val="9"/>
              <w:widowControl w:val="0"/>
              <w:spacing w:before="0" w:line="240" w:lineRule="auto"/>
              <w:ind w:firstLine="420" w:firstLineChars="200"/>
              <w:jc w:val="both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零点跟踪： 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  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    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；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</w:p>
        </w:tc>
      </w:tr>
      <w:tr w14:paraId="40E0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6725E778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0D0476CA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573" w:type="dxa"/>
            <w:gridSpan w:val="7"/>
            <w:noWrap w:val="0"/>
            <w:vAlign w:val="center"/>
          </w:tcPr>
          <w:p w14:paraId="09A8AA02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示    值</w:t>
            </w:r>
          </w:p>
          <w:p w14:paraId="06B09B5D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809" w:type="dxa"/>
            <w:gridSpan w:val="5"/>
            <w:noWrap w:val="0"/>
            <w:vAlign w:val="center"/>
          </w:tcPr>
          <w:p w14:paraId="1236ADEB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附加载荷</w:t>
            </w:r>
          </w:p>
          <w:p w14:paraId="6AD8F025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638" w:type="dxa"/>
            <w:gridSpan w:val="5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4BCFE76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误    差</w:t>
            </w:r>
          </w:p>
          <w:p w14:paraId="554B59BB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813" w:type="dxa"/>
            <w:gridSpan w:val="10"/>
            <w:noWrap w:val="0"/>
            <w:vAlign w:val="center"/>
          </w:tcPr>
          <w:p w14:paraId="0480E76B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修正误差</w:t>
            </w:r>
          </w:p>
          <w:p w14:paraId="4D9C797C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050" w:type="dxa"/>
            <w:noWrap w:val="0"/>
            <w:vAlign w:val="center"/>
          </w:tcPr>
          <w:p w14:paraId="33174EE4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>MPE</w:t>
            </w:r>
          </w:p>
        </w:tc>
      </w:tr>
      <w:tr w14:paraId="37AEA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10CF313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20D4363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02170E7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0704B23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527FDD5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049F1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811AA5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0800FED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46BC8DE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2F985F9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2774A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0481DA7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7E41B8E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7D62218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0B865F8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0875ED9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1BC73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CCAF4F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23A9289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3366D98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5E12561E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092E0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6F93614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422B196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44D957B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520E2ED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736D4AD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0BF86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2561365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6925310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23989944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7F5B7FE4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4921D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504BE6B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3A1EDE8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694B4F6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1D0AF78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4376BC2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9926F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2496C66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4BA8D71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12CF28D1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6DA0888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±2.0</w:t>
            </w:r>
          </w:p>
        </w:tc>
      </w:tr>
      <w:tr w14:paraId="27F40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7112707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58ED387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258BB98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6000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5E01496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5706970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A6BB4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5B638AD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5491A71C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4ED55F03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3BAFE6E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±3.0</w:t>
            </w:r>
          </w:p>
        </w:tc>
      </w:tr>
      <w:tr w14:paraId="39D9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7EFB3AB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6275F03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214AAAA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0541297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73BD59B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F9BB0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3F88DE6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1C23E13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19EDC39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79FF114F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1B9A6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6ACC412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029FF66E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312B42D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1DA915E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4A90835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25CCB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23FE1A3C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5A62B47F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26D6DF9D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01CCB8C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±7.5</w:t>
            </w:r>
          </w:p>
        </w:tc>
      </w:tr>
      <w:tr w14:paraId="419E1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42DDC475">
            <w:pPr>
              <w:pStyle w:val="9"/>
              <w:widowControl w:val="0"/>
              <w:adjustRightInd w:val="0"/>
              <w:snapToGrid w:val="0"/>
              <w:spacing w:before="0" w:line="240" w:lineRule="auto"/>
              <w:jc w:val="left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除皮后的称量；      零点跟踪：运行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；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                                                 </w:t>
            </w:r>
          </w:p>
        </w:tc>
      </w:tr>
      <w:tr w14:paraId="04EAF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4F601D3D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4477500C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698" w:type="dxa"/>
            <w:gridSpan w:val="8"/>
            <w:noWrap w:val="0"/>
            <w:vAlign w:val="center"/>
          </w:tcPr>
          <w:p w14:paraId="514318BF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示    值</w:t>
            </w:r>
          </w:p>
          <w:p w14:paraId="483480D1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706" w:type="dxa"/>
            <w:gridSpan w:val="5"/>
            <w:noWrap w:val="0"/>
            <w:vAlign w:val="center"/>
          </w:tcPr>
          <w:p w14:paraId="686BC742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附加载荷</w:t>
            </w:r>
          </w:p>
          <w:p w14:paraId="16722D29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713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8491347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误    差</w:t>
            </w:r>
          </w:p>
          <w:p w14:paraId="77AB8802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716" w:type="dxa"/>
            <w:gridSpan w:val="8"/>
            <w:noWrap w:val="0"/>
            <w:vAlign w:val="center"/>
          </w:tcPr>
          <w:p w14:paraId="4AACDE6F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修正误差</w:t>
            </w:r>
          </w:p>
          <w:p w14:paraId="5B013C72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050" w:type="dxa"/>
            <w:noWrap w:val="0"/>
            <w:vAlign w:val="center"/>
          </w:tcPr>
          <w:p w14:paraId="0032D337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>MPE</w:t>
            </w:r>
          </w:p>
        </w:tc>
      </w:tr>
      <w:tr w14:paraId="3FB6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0B3F03F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7FE2B4A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21EDCCB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3ED9F75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66A3FB2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272EC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72421CB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19F71F1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0F5732F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208C6BF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66C6D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0EF0D7F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2881C7C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367EA5C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333B77F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5E62626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64859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55B545A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2BCA52A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4950EE7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1C08C01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1803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127F15C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0FD66A2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3501427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1A2890D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4725E180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A28EE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5E3FDB4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1C81AF0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5F9D6B3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58A7024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5D3B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4B6AA12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25178BF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22CDA6D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4000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7695FB0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4DBD88B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7C1E7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5FAFD8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6014AED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5FC1A0B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3C60536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±2.0</w:t>
            </w:r>
          </w:p>
        </w:tc>
      </w:tr>
      <w:tr w14:paraId="57F4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6993A07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6000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67452A9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6000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7D41571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6000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6AD9236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6B5E500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E25FC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7922742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493FEA2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442A4B7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171521A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±3.0</w:t>
            </w:r>
          </w:p>
        </w:tc>
      </w:tr>
      <w:tr w14:paraId="7B28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5F20A7A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31403C4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067B2B0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3B8A9A3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4702656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37C30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8832A6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12B50FB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6408475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4E4E409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0B94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71F2A4B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12000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0C38325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12000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46C0688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759C6F3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3.5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3A1CAF1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9BC31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7572401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7FA32CB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2E320A70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33AA097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±7.5</w:t>
            </w:r>
          </w:p>
        </w:tc>
      </w:tr>
      <w:tr w14:paraId="743AF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2E57BC30">
            <w:pPr>
              <w:pStyle w:val="9"/>
              <w:widowControl w:val="0"/>
              <w:spacing w:before="0" w:line="240" w:lineRule="auto"/>
              <w:jc w:val="left"/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重复性：     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>零点跟踪：运行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不运行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    超出工作范围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；   计量单位：</w:t>
            </w:r>
            <w:r>
              <w:rPr>
                <w:rFonts w:hint="eastAsia" w:asci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                                      </w:t>
            </w:r>
          </w:p>
        </w:tc>
      </w:tr>
      <w:tr w14:paraId="10CC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5884470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次数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C10CC0E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载荷</w:t>
            </w:r>
          </w:p>
          <w:p w14:paraId="06EFDD86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CFC402D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示值</w:t>
            </w:r>
          </w:p>
          <w:p w14:paraId="326A69C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 xml:space="preserve"> 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6E24C1A4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>附加载荷</w:t>
            </w:r>
          </w:p>
          <w:p w14:paraId="3C8F64F9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6144E6D2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误差</w:t>
            </w:r>
          </w:p>
          <w:p w14:paraId="55769908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 xml:space="preserve">  </w:t>
            </w:r>
          </w:p>
        </w:tc>
        <w:tc>
          <w:tcPr>
            <w:tcW w:w="1324" w:type="dxa"/>
            <w:gridSpan w:val="6"/>
            <w:noWrap w:val="0"/>
            <w:vAlign w:val="center"/>
          </w:tcPr>
          <w:p w14:paraId="682916FA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>重复性</w:t>
            </w:r>
          </w:p>
          <w:p w14:paraId="412952A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i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  <w:vertAlign w:val="subscript"/>
              </w:rPr>
              <w:t>R</w:t>
            </w:r>
            <w:r>
              <w:rPr>
                <w:rFonts w:hint="eastAsia" w:ascii="Times New Roman" w:hAnsi="Times New Roman"/>
                <w:i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 w14:paraId="2D56DD6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|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pacing w:val="-2"/>
                <w:kern w:val="2"/>
                <w:sz w:val="21"/>
                <w:szCs w:val="21"/>
                <w:highlight w:val="none"/>
                <w:lang w:val="fr-FR"/>
              </w:rPr>
              <w:t>MPE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|</w:t>
            </w:r>
          </w:p>
        </w:tc>
      </w:tr>
      <w:tr w14:paraId="58F6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2CD99A8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321B15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65F21A6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7500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4A3F74F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23D891F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restart"/>
            <w:noWrap w:val="0"/>
            <w:vAlign w:val="center"/>
          </w:tcPr>
          <w:p w14:paraId="02A6960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15" w:type="dxa"/>
            <w:gridSpan w:val="2"/>
            <w:vMerge w:val="restart"/>
            <w:noWrap w:val="0"/>
            <w:vAlign w:val="center"/>
          </w:tcPr>
          <w:p w14:paraId="0465F82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5.0</w:t>
            </w:r>
          </w:p>
        </w:tc>
      </w:tr>
      <w:tr w14:paraId="5DF7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626DF37F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A8549F4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38B78ED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7500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2D0F105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5317A05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continue"/>
            <w:noWrap w:val="0"/>
            <w:vAlign w:val="center"/>
          </w:tcPr>
          <w:p w14:paraId="0FDCA4D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noWrap w:val="0"/>
            <w:vAlign w:val="center"/>
          </w:tcPr>
          <w:p w14:paraId="2F9B52BC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A6A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72" w:type="dxa"/>
            <w:tcBorders>
              <w:top w:val="single" w:color="auto" w:sz="4" w:space="0"/>
            </w:tcBorders>
            <w:noWrap w:val="0"/>
            <w:vAlign w:val="center"/>
          </w:tcPr>
          <w:p w14:paraId="42BD91D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006E145D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15EFF950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7500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141DB0E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2DBFAC4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continue"/>
            <w:noWrap w:val="0"/>
            <w:vAlign w:val="center"/>
          </w:tcPr>
          <w:p w14:paraId="33DB700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noWrap w:val="0"/>
            <w:vAlign w:val="center"/>
          </w:tcPr>
          <w:p w14:paraId="5B282B7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1AE6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284E9E0A">
            <w:pPr>
              <w:pStyle w:val="9"/>
              <w:widowControl w:val="0"/>
              <w:spacing w:before="0" w:line="240" w:lineRule="auto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偏载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；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零点跟踪： 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 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；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                                                 </w:t>
            </w:r>
          </w:p>
        </w:tc>
      </w:tr>
      <w:tr w14:paraId="7DFD7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25B5DE3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位置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5CB1214E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55507270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L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AF41541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示值</w:t>
            </w:r>
          </w:p>
          <w:p w14:paraId="1E701A2A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36F67ABD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附加载荷</w:t>
            </w:r>
          </w:p>
          <w:p w14:paraId="63134B81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1CE50589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误差</w:t>
            </w:r>
          </w:p>
          <w:p w14:paraId="353F2F94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799B93B5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修正误差</w:t>
            </w:r>
          </w:p>
          <w:p w14:paraId="57BD293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3E4CB04C">
            <w:pPr>
              <w:jc w:val="center"/>
              <w:rPr>
                <w:rFonts w:ascii="Times New Roman" w:hAnsi="Times New Roman"/>
                <w:color w:val="auto"/>
                <w:spacing w:val="-2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2"/>
                <w:kern w:val="0"/>
                <w:szCs w:val="21"/>
                <w:highlight w:val="none"/>
              </w:rPr>
              <w:t>MPE</w:t>
            </w:r>
          </w:p>
        </w:tc>
      </w:tr>
      <w:tr w14:paraId="0820D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4EE70EEE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A6664D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*</w:t>
            </w:r>
            <w:r>
              <w:rPr>
                <w:rFonts w:hint="eastAsia" w:ascii="Times New Roman"/>
                <w:color w:val="auto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B80235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106E67D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590F469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*</w:t>
            </w:r>
            <w:r>
              <w:rPr>
                <w:rFonts w:hint="eastAsia" w:ascii="Times New Roman"/>
                <w:color w:val="auto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79032D5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321C3A9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333C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596A9E00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3183D71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5083105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32D120C0">
            <w:pPr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.2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632F378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304E94C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1FBA1A8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±3.0</w:t>
            </w:r>
          </w:p>
        </w:tc>
      </w:tr>
      <w:tr w14:paraId="7B46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29877A3E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D9B7374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3990A5E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35882F93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000498D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470A1C39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2A85EB2D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±3.0</w:t>
            </w:r>
          </w:p>
        </w:tc>
      </w:tr>
      <w:tr w14:paraId="3D781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45D0E356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2ADCB963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5C19465F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7EE7FA76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5032F6B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741570F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264A0F2A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±3.0</w:t>
            </w:r>
          </w:p>
        </w:tc>
      </w:tr>
      <w:tr w14:paraId="16D2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0BAFE53A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3A2A991C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330DA2EF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20CAE1D1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E547B2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76C9F5B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6C0CD198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±3.0</w:t>
            </w:r>
          </w:p>
        </w:tc>
      </w:tr>
      <w:tr w14:paraId="4FA2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4741F46D">
            <w:pP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br w:type="page"/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鉴别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力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                                                        计量单位：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</w:tr>
      <w:tr w14:paraId="7C193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603A8CB0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载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荷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</w:p>
          <w:p w14:paraId="16FEF78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L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B6127F0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值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</w:p>
          <w:p w14:paraId="254D0270">
            <w:pPr>
              <w:pStyle w:val="9"/>
              <w:widowControl w:val="0"/>
              <w:spacing w:before="0" w:line="240" w:lineRule="auto"/>
              <w:ind w:firstLine="360" w:firstLineChars="15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0A5F0E2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移去载荷</w:t>
            </w:r>
          </w:p>
          <w:p w14:paraId="7170D9AA">
            <w:pPr>
              <w:pStyle w:val="9"/>
              <w:widowControl w:val="0"/>
              <w:spacing w:before="0" w:line="240" w:lineRule="auto"/>
              <w:ind w:firstLine="360" w:firstLineChars="15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6C417B6E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加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1/10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d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FF963FF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附加载荷</w:t>
            </w:r>
          </w:p>
          <w:p w14:paraId="04C1FAC8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= 1.4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d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72F51B25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值</w:t>
            </w:r>
          </w:p>
          <w:p w14:paraId="719F5FDB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1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2B524774">
            <w:pPr>
              <w:pStyle w:val="9"/>
              <w:widowControl w:val="0"/>
              <w:spacing w:before="0" w:line="240" w:lineRule="auto"/>
              <w:ind w:firstLine="240" w:firstLineChars="10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1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–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</w:tr>
      <w:tr w14:paraId="68093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3F36CEF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60DBB2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570E3E7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397491B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8E2716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2.8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3C670DC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D512054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 w14:paraId="6624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65F81C5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7505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2439875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7505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13AEFC6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4BE07146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51CE626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7.0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74898B9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7510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9E94E99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</w:tr>
      <w:tr w14:paraId="1565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37200BD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15005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3E59D32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15005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5E3A4B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67782BDC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26465B5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7.0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2E19AC4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15010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79F9EE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</w:tr>
    </w:tbl>
    <w:p w14:paraId="4F5A9BD0">
      <w:pPr>
        <w:rPr>
          <w:color w:val="auto"/>
        </w:rPr>
      </w:pPr>
    </w:p>
    <w:p w14:paraId="2D86DC22">
      <w:pPr>
        <w:spacing w:line="360" w:lineRule="auto"/>
        <w:jc w:val="left"/>
        <w:outlineLvl w:val="0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8"/>
          <w:szCs w:val="28"/>
          <w:lang w:val="en-US" w:eastAsia="zh-CN"/>
        </w:rPr>
        <w:t>附件2：多范围秤试验数据</w:t>
      </w:r>
      <w:r>
        <w:rPr>
          <w:rFonts w:hint="eastAsia" w:ascii="Times New Roman" w:hAnsi="Times New Roman" w:eastAsia="黑体"/>
          <w:color w:val="auto"/>
          <w:sz w:val="24"/>
        </w:rPr>
        <w:t xml:space="preserve">             </w:t>
      </w:r>
    </w:p>
    <w:p w14:paraId="132EC84A">
      <w:pPr>
        <w:jc w:val="center"/>
        <w:rPr>
          <w:rFonts w:hint="eastAsia"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color w:val="auto"/>
          <w:sz w:val="28"/>
          <w:szCs w:val="28"/>
        </w:rPr>
        <w:t>检定记录</w:t>
      </w:r>
    </w:p>
    <w:tbl>
      <w:tblPr>
        <w:tblStyle w:val="5"/>
        <w:tblW w:w="91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381"/>
        <w:gridCol w:w="761"/>
        <w:gridCol w:w="762"/>
        <w:gridCol w:w="380"/>
        <w:gridCol w:w="1143"/>
        <w:gridCol w:w="1142"/>
        <w:gridCol w:w="433"/>
        <w:gridCol w:w="709"/>
        <w:gridCol w:w="762"/>
        <w:gridCol w:w="380"/>
        <w:gridCol w:w="1143"/>
      </w:tblGrid>
      <w:tr w14:paraId="6CA4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132DD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送检单位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5841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116E1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制造商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57CCF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06EFC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器具名称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DED8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婴儿秤</w:t>
            </w:r>
          </w:p>
        </w:tc>
      </w:tr>
      <w:tr w14:paraId="1FDFE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23926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型号/规格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1BF18">
            <w:pPr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376型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1AB55">
            <w:pPr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器具编号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C2DDA">
            <w:pPr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53760718152 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DCD71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准确度等级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6E82E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34950" cy="133350"/>
                  <wp:effectExtent l="0" t="0" r="1270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EE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8CC52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检定分度值</w:t>
            </w:r>
            <w:r>
              <w:rPr>
                <w:rFonts w:hint="eastAsia" w:ascii="Times New Roman" w:hAnsi="Times New Roman"/>
                <w:i/>
                <w:color w:val="auto"/>
                <w:szCs w:val="21"/>
              </w:rPr>
              <w:t>e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0EBCE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5/10g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F1033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最大秤量</w:t>
            </w:r>
            <w:r>
              <w:rPr>
                <w:rFonts w:hint="eastAsia" w:ascii="Times New Roman" w:hAnsi="Times New Roman"/>
                <w:i/>
                <w:color w:val="auto"/>
                <w:szCs w:val="21"/>
              </w:rPr>
              <w:t>Max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C16CD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7.5/20kg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B92D1">
            <w:pPr>
              <w:pStyle w:val="9"/>
              <w:widowControl w:val="0"/>
              <w:spacing w:before="0" w:line="240" w:lineRule="auto"/>
              <w:rPr>
                <w:rFonts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最小秤量</w:t>
            </w:r>
            <w:r>
              <w:rPr>
                <w:rFonts w:hint="eastAsia" w:ascii="Times New Roman" w:hAnsi="Times New Roman"/>
                <w:i/>
                <w:color w:val="auto"/>
                <w:kern w:val="2"/>
                <w:sz w:val="21"/>
                <w:szCs w:val="21"/>
              </w:rPr>
              <w:t>Min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D839E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0.1/0.2kg</w:t>
            </w:r>
          </w:p>
        </w:tc>
      </w:tr>
      <w:tr w14:paraId="0D478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4B692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型式批准编号</w:t>
            </w:r>
          </w:p>
        </w:tc>
        <w:tc>
          <w:tcPr>
            <w:tcW w:w="30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BE907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XXXX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68981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铅封状态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D10B0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符合</w:t>
            </w:r>
          </w:p>
        </w:tc>
      </w:tr>
      <w:tr w14:paraId="5C66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F5EE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温度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E463E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jc w:val="both"/>
              <w:rPr>
                <w:rFonts w:hint="eastAsia" w:ascii="Times New Roman" w:hAnsi="Times New Roman" w:eastAsia="宋体"/>
                <w:color w:val="auto"/>
                <w:kern w:val="2"/>
                <w:szCs w:val="21"/>
              </w:rPr>
            </w:pP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26.2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℃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69E41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ind w:left="-1" w:right="-162" w:rightChars="-77" w:firstLine="210" w:firstLineChars="100"/>
              <w:jc w:val="both"/>
              <w:rPr>
                <w:rFonts w:hint="eastAsia" w:ascii="Times New Roman" w:hAnsi="Times New Roman" w:eastAsia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</w:rPr>
              <w:t>相对湿度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D1A15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63.2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%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03382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检定地点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4B0DB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衡检实验室4-214</w:t>
            </w:r>
          </w:p>
        </w:tc>
      </w:tr>
      <w:tr w14:paraId="35DF4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27359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检定日期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DA5AB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jc w:val="both"/>
              <w:rPr>
                <w:rFonts w:hint="default" w:ascii="Times New Roman" w:hAnsi="Times New Roman" w:eastAsia="宋体"/>
                <w:color w:val="auto"/>
                <w:kern w:val="2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2"/>
                <w:szCs w:val="21"/>
                <w:lang w:val="en-US" w:eastAsia="zh-CN"/>
              </w:rPr>
              <w:t>2026.03.23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70B19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ind w:left="-1" w:right="-162" w:rightChars="-77" w:firstLine="210" w:firstLineChars="100"/>
              <w:jc w:val="both"/>
              <w:rPr>
                <w:rFonts w:hint="eastAsia" w:ascii="Times New Roman" w:hAnsi="Times New Roman" w:eastAsia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</w:rPr>
              <w:t>有效期至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2A78B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2027.03.22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9FD70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检定依据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62D8D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JJG 539-202x</w:t>
            </w:r>
          </w:p>
        </w:tc>
      </w:tr>
      <w:tr w14:paraId="321EA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7F10B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检定结论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B62EB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合格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26C8F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检定员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F010D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92DE3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核验员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33981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5353C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证书编号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7A65CF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</w:tr>
    </w:tbl>
    <w:p w14:paraId="2E807091">
      <w:pPr>
        <w:autoSpaceDE w:val="0"/>
        <w:autoSpaceDN w:val="0"/>
        <w:adjustRightInd w:val="0"/>
        <w:jc w:val="left"/>
        <w:rPr>
          <w:rFonts w:hint="eastAsia" w:ascii="Times New Roman" w:hAnsi="Times New Roman" w:eastAsia="仿宋_GB2312"/>
          <w:b/>
          <w:color w:val="auto"/>
          <w:szCs w:val="21"/>
        </w:rPr>
      </w:pPr>
      <w:r>
        <w:rPr>
          <w:rFonts w:hint="eastAsia" w:ascii="Times New Roman" w:hAnsi="Times New Roman"/>
          <w:b/>
          <w:color w:val="auto"/>
          <w:szCs w:val="21"/>
        </w:rPr>
        <w:t>检定用计量标准装置和标准器的信息</w:t>
      </w:r>
    </w:p>
    <w:tbl>
      <w:tblPr>
        <w:tblStyle w:val="5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125"/>
        <w:gridCol w:w="1093"/>
        <w:gridCol w:w="2193"/>
        <w:gridCol w:w="2037"/>
        <w:gridCol w:w="1216"/>
      </w:tblGrid>
      <w:tr w14:paraId="674B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E68E6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计量标准装置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8E69B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名称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B04ED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测量范围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CCF24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不确定度/准确度等级/最大允许误差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90718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计量标准证书编号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C17B9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有效期至</w:t>
            </w:r>
          </w:p>
        </w:tc>
      </w:tr>
      <w:tr w14:paraId="35DD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936E3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4C83C">
            <w:pPr>
              <w:snapToGrid w:val="0"/>
              <w:jc w:val="center"/>
              <w:rPr>
                <w:rFonts w:hint="default" w:ascii="Times New Roman" w:hAnsi="Times New Roman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非自动衡器检定装置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0CAF6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100mg～150t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20EA3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100mg～3t，M₁等级；1t～150t， M₁₂等级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7EB9B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浙量标 浙证字第028号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57EDA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2027-07-20</w:t>
            </w:r>
          </w:p>
        </w:tc>
      </w:tr>
      <w:tr w14:paraId="1034A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3085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标准器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91661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名称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9EB77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测量范围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C22AF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不确定度/准确度等级/最大允许误差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D9AF6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检定/校准证书编号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E3F9C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有效期至</w:t>
            </w:r>
          </w:p>
        </w:tc>
      </w:tr>
      <w:tr w14:paraId="2AB6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1079E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52690">
            <w:pPr>
              <w:snapToGrid w:val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94286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53BF7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F50D7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20250450117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314AA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127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52509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44119">
            <w:pPr>
              <w:snapToGrid w:val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85D73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3D2BD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876063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20250450104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0326C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274EA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81A6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DD902">
            <w:pPr>
              <w:snapToGrid w:val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AA1ED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918CF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3B3F4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D6C96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1332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33998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D0168">
            <w:pPr>
              <w:snapToGrid w:val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E227C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68D26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653CE8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52BB2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</w:tbl>
    <w:p w14:paraId="1FEEA6E6">
      <w:pPr>
        <w:autoSpaceDE w:val="0"/>
        <w:autoSpaceDN w:val="0"/>
        <w:adjustRightInd w:val="0"/>
        <w:jc w:val="left"/>
        <w:rPr>
          <w:rFonts w:hint="eastAsia" w:ascii="Times New Roman" w:hAnsi="Times New Roman"/>
          <w:b/>
          <w:color w:val="auto"/>
          <w:szCs w:val="21"/>
        </w:rPr>
      </w:pPr>
      <w:r>
        <w:rPr>
          <w:rFonts w:hint="eastAsia" w:ascii="Times New Roman" w:hAnsi="Times New Roman"/>
          <w:b/>
          <w:color w:val="auto"/>
          <w:szCs w:val="21"/>
        </w:rPr>
        <w:t>检定项目及检定结果</w:t>
      </w:r>
    </w:p>
    <w:tbl>
      <w:tblPr>
        <w:tblStyle w:val="5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48"/>
        <w:gridCol w:w="97"/>
        <w:gridCol w:w="550"/>
        <w:gridCol w:w="140"/>
        <w:gridCol w:w="59"/>
        <w:gridCol w:w="426"/>
        <w:gridCol w:w="85"/>
        <w:gridCol w:w="216"/>
        <w:gridCol w:w="125"/>
        <w:gridCol w:w="784"/>
        <w:gridCol w:w="60"/>
        <w:gridCol w:w="89"/>
        <w:gridCol w:w="751"/>
        <w:gridCol w:w="22"/>
        <w:gridCol w:w="325"/>
        <w:gridCol w:w="148"/>
        <w:gridCol w:w="321"/>
        <w:gridCol w:w="822"/>
        <w:gridCol w:w="88"/>
        <w:gridCol w:w="9"/>
        <w:gridCol w:w="127"/>
        <w:gridCol w:w="562"/>
        <w:gridCol w:w="114"/>
        <w:gridCol w:w="48"/>
        <w:gridCol w:w="122"/>
        <w:gridCol w:w="278"/>
        <w:gridCol w:w="200"/>
        <w:gridCol w:w="265"/>
        <w:gridCol w:w="1050"/>
      </w:tblGrid>
      <w:tr w14:paraId="5C97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1648457F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通用技术要求的检查</w:t>
            </w: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E8F74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计量的安全性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51C29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8791E11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7C2E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DDD2621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F8C96FB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扩展指示装置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009F5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31FDD6A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41F17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257D9AF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F684BD9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辅助指示装置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D3A7B">
            <w:pPr>
              <w:jc w:val="center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215F5048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5A82C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A2A9513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1664B2B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多指示装置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E7D1A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0D860AC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43A6C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4D5AAE3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CAEE919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称量结果的指示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62E52">
            <w:pPr>
              <w:jc w:val="center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07F9D589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3E82D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EC09EEB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D3F3E35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计量法制标志和计量器具标识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9FDD7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1871E54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63E28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6AB6D993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置零准确度                                                   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</w:p>
        </w:tc>
      </w:tr>
      <w:tr w14:paraId="0335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CFCAD3A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砝码</w:t>
            </w:r>
            <w:r>
              <w:rPr>
                <w:rFonts w:hint="eastAsia"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L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C03E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示值</w:t>
            </w:r>
            <w:r>
              <w:rPr>
                <w:rFonts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I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B404F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附加载荷</w:t>
            </w:r>
            <w:r>
              <w:rPr>
                <w:rFonts w:ascii="Times New Roman" w:hAnsi="Times New Roman"/>
                <w:color w:val="auto"/>
                <w:sz w:val="21"/>
                <w:szCs w:val="21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L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B8EF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误差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E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vertAlign w:val="subscript"/>
                <w:lang w:val="it-IT"/>
              </w:rPr>
              <w:t>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2B6E078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pacing w:val="-2"/>
                <w:sz w:val="21"/>
                <w:szCs w:val="21"/>
                <w:lang w:val="fr-FR"/>
              </w:rPr>
              <w:t>MPE</w:t>
            </w:r>
          </w:p>
        </w:tc>
      </w:tr>
      <w:tr w14:paraId="4B21B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0B84CCFC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2B67F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D9CCC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21442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510ECF09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±1.25</w:t>
            </w:r>
          </w:p>
        </w:tc>
      </w:tr>
      <w:tr w14:paraId="45A1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408170EA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除皮准确度                                                   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</w:p>
        </w:tc>
      </w:tr>
      <w:tr w14:paraId="05E40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2CB1A25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砝码</w:t>
            </w:r>
            <w:r>
              <w:rPr>
                <w:rFonts w:hint="eastAsia"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L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06955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示值</w:t>
            </w:r>
            <w:r>
              <w:rPr>
                <w:rFonts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I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70752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附加载荷</w:t>
            </w:r>
            <w:r>
              <w:rPr>
                <w:rFonts w:ascii="Times New Roman" w:hAnsi="Times New Roman"/>
                <w:color w:val="auto"/>
                <w:sz w:val="21"/>
                <w:szCs w:val="21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L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9FD21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误差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E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vertAlign w:val="subscript"/>
                <w:lang w:val="it-IT"/>
              </w:rPr>
              <w:t>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76AFE52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pacing w:val="-2"/>
                <w:sz w:val="21"/>
                <w:szCs w:val="21"/>
                <w:lang w:val="fr-FR"/>
              </w:rPr>
              <w:t>MPE</w:t>
            </w:r>
          </w:p>
        </w:tc>
      </w:tr>
      <w:tr w14:paraId="4894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ED6A1CB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D2C82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C1C6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E5026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0DA70B3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±1.25</w:t>
            </w:r>
          </w:p>
        </w:tc>
      </w:tr>
      <w:tr w14:paraId="40EB7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16ECB8A2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是否使用替代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：是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否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；        </w:t>
            </w:r>
          </w:p>
        </w:tc>
      </w:tr>
      <w:tr w14:paraId="435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36F8B980">
            <w:pPr>
              <w:pStyle w:val="9"/>
              <w:widowControl w:val="0"/>
              <w:spacing w:before="0" w:line="240" w:lineRule="auto"/>
              <w:jc w:val="both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称量；</w:t>
            </w:r>
          </w:p>
          <w:p w14:paraId="3466DAF8">
            <w:pPr>
              <w:pStyle w:val="9"/>
              <w:widowControl w:val="0"/>
              <w:spacing w:before="0" w:line="240" w:lineRule="auto"/>
              <w:ind w:firstLine="420" w:firstLineChars="200"/>
              <w:jc w:val="both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零点跟踪： 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  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    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；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</w:p>
        </w:tc>
      </w:tr>
      <w:tr w14:paraId="255D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73855FD1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094FCBF9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573" w:type="dxa"/>
            <w:gridSpan w:val="7"/>
            <w:noWrap w:val="0"/>
            <w:vAlign w:val="center"/>
          </w:tcPr>
          <w:p w14:paraId="4C4F6DB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示    值</w:t>
            </w:r>
          </w:p>
          <w:p w14:paraId="3378A64A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809" w:type="dxa"/>
            <w:gridSpan w:val="5"/>
            <w:noWrap w:val="0"/>
            <w:vAlign w:val="center"/>
          </w:tcPr>
          <w:p w14:paraId="77151EF9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附加载荷</w:t>
            </w:r>
          </w:p>
          <w:p w14:paraId="693CB8FC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638" w:type="dxa"/>
            <w:gridSpan w:val="5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4729C7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误    差</w:t>
            </w:r>
          </w:p>
          <w:p w14:paraId="02CA6B2E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813" w:type="dxa"/>
            <w:gridSpan w:val="10"/>
            <w:noWrap w:val="0"/>
            <w:vAlign w:val="center"/>
          </w:tcPr>
          <w:p w14:paraId="6BF8004B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修正误差</w:t>
            </w:r>
          </w:p>
          <w:p w14:paraId="753CFCDD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050" w:type="dxa"/>
            <w:noWrap w:val="0"/>
            <w:vAlign w:val="center"/>
          </w:tcPr>
          <w:p w14:paraId="5B673E18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>MPE</w:t>
            </w:r>
          </w:p>
        </w:tc>
      </w:tr>
      <w:tr w14:paraId="315B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71077D4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1F80435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269A44E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2AAC834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50FCA59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2.0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E740A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129C50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+0.5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57EC2D1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357EF53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+0.5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3AE6141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12DD2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014BE6D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418DFD5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0474CE6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7CF38D4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5F29772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AA6D6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2DC7CD5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0141B691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5FE4D1E9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090F837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3DDF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19EBD39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2FB9072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5BF55A2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55CE38C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0676B4C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5F0C3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0222CE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65FA3A3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60B96E7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4889E30D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58169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490456E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364992F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7A21DEF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78AA8C2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36B7991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81454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2306173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24CC982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7252EA19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0999366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2E7E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4BBFF87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7475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1FF4F67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7475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3EAC03A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2DA602B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1947D53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D8735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22B38821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54F46FB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62AC3FD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4FFD396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138F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632DA80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78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31947D13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8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26120A2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909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7D0AF23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0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50D6F9D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772D590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1DCF5BB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900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0FE3A48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5E389AB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56A7B60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2D222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31664F4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</w:t>
            </w:r>
          </w:p>
        </w:tc>
        <w:tc>
          <w:tcPr>
            <w:tcW w:w="78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3434C6F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8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691E27C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</w:t>
            </w:r>
          </w:p>
        </w:tc>
        <w:tc>
          <w:tcPr>
            <w:tcW w:w="909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09157F0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0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3D88066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502FB72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67EF4EDF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900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0549496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59F771E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04869EC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0F195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17C0ABE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78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1140950D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8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7BBA361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909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45CC347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0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3A58E76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4DDE8EF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3E4C10B4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900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5A25AD6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433525CF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6E2A5E6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373A1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4168667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7550</w:t>
            </w:r>
          </w:p>
        </w:tc>
        <w:tc>
          <w:tcPr>
            <w:tcW w:w="78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605C02B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7550</w:t>
            </w:r>
          </w:p>
        </w:tc>
        <w:tc>
          <w:tcPr>
            <w:tcW w:w="78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30A5669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7550</w:t>
            </w:r>
          </w:p>
        </w:tc>
        <w:tc>
          <w:tcPr>
            <w:tcW w:w="909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76C14C2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00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006C011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55EAE7D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5BFA401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900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2CD2381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913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7D329ED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0728E5E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±10.0</w:t>
            </w:r>
          </w:p>
        </w:tc>
      </w:tr>
      <w:tr w14:paraId="494AF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3B7AA77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20000</w:t>
            </w:r>
          </w:p>
        </w:tc>
        <w:tc>
          <w:tcPr>
            <w:tcW w:w="78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1DA2FD7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20000</w:t>
            </w:r>
          </w:p>
        </w:tc>
        <w:tc>
          <w:tcPr>
            <w:tcW w:w="78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5DDAD9F9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9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0E92AB6F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900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47D8CAA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2901801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6A10EB5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0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72449F5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3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04C5A60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1BCBACD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±10.0</w:t>
            </w:r>
          </w:p>
        </w:tc>
      </w:tr>
      <w:tr w14:paraId="6F8D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7FC8139B">
            <w:pPr>
              <w:pStyle w:val="9"/>
              <w:widowControl w:val="0"/>
              <w:adjustRightInd w:val="0"/>
              <w:snapToGrid w:val="0"/>
              <w:spacing w:before="0" w:line="240" w:lineRule="auto"/>
              <w:jc w:val="left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除皮后的称量；      零点跟踪：运行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；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                                                 </w:t>
            </w:r>
          </w:p>
        </w:tc>
      </w:tr>
      <w:tr w14:paraId="2E7F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1EBC77C1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533DD704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698" w:type="dxa"/>
            <w:gridSpan w:val="8"/>
            <w:noWrap w:val="0"/>
            <w:vAlign w:val="center"/>
          </w:tcPr>
          <w:p w14:paraId="5E6871C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示    值</w:t>
            </w:r>
          </w:p>
          <w:p w14:paraId="1C5AA083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706" w:type="dxa"/>
            <w:gridSpan w:val="5"/>
            <w:noWrap w:val="0"/>
            <w:vAlign w:val="center"/>
          </w:tcPr>
          <w:p w14:paraId="04B1B2A2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附加载荷</w:t>
            </w:r>
          </w:p>
          <w:p w14:paraId="051C980F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713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79E55242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误    差</w:t>
            </w:r>
          </w:p>
          <w:p w14:paraId="33DEE7AE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716" w:type="dxa"/>
            <w:gridSpan w:val="8"/>
            <w:noWrap w:val="0"/>
            <w:vAlign w:val="center"/>
          </w:tcPr>
          <w:p w14:paraId="49047B90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修正误差</w:t>
            </w:r>
          </w:p>
          <w:p w14:paraId="69B35064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050" w:type="dxa"/>
            <w:noWrap w:val="0"/>
            <w:vAlign w:val="center"/>
          </w:tcPr>
          <w:p w14:paraId="199AD05A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>MPE</w:t>
            </w:r>
          </w:p>
        </w:tc>
      </w:tr>
      <w:tr w14:paraId="5AE51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08D5919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846" w:type="dxa"/>
            <w:gridSpan w:val="4"/>
            <w:noWrap w:val="0"/>
            <w:vAlign w:val="center"/>
          </w:tcPr>
          <w:p w14:paraId="23A2C24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852" w:type="dxa"/>
            <w:gridSpan w:val="4"/>
            <w:noWrap w:val="0"/>
            <w:vAlign w:val="center"/>
          </w:tcPr>
          <w:p w14:paraId="6E76F5A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844" w:type="dxa"/>
            <w:gridSpan w:val="2"/>
            <w:noWrap w:val="0"/>
            <w:vAlign w:val="center"/>
          </w:tcPr>
          <w:p w14:paraId="39BC832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862" w:type="dxa"/>
            <w:gridSpan w:val="3"/>
            <w:noWrap w:val="0"/>
            <w:vAlign w:val="center"/>
          </w:tcPr>
          <w:p w14:paraId="12C0939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C8FE0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B2DADC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51" w:type="dxa"/>
            <w:gridSpan w:val="4"/>
            <w:noWrap w:val="0"/>
            <w:vAlign w:val="center"/>
          </w:tcPr>
          <w:p w14:paraId="58491CF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5" w:type="dxa"/>
            <w:gridSpan w:val="4"/>
            <w:noWrap w:val="0"/>
            <w:vAlign w:val="center"/>
          </w:tcPr>
          <w:p w14:paraId="4DA9BE4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noWrap w:val="0"/>
            <w:vAlign w:val="center"/>
          </w:tcPr>
          <w:p w14:paraId="3D45AE2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23BD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45F4757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846" w:type="dxa"/>
            <w:gridSpan w:val="4"/>
            <w:noWrap w:val="0"/>
            <w:vAlign w:val="center"/>
          </w:tcPr>
          <w:p w14:paraId="2079249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852" w:type="dxa"/>
            <w:gridSpan w:val="4"/>
            <w:noWrap w:val="0"/>
            <w:vAlign w:val="center"/>
          </w:tcPr>
          <w:p w14:paraId="64090DC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844" w:type="dxa"/>
            <w:gridSpan w:val="2"/>
            <w:noWrap w:val="0"/>
            <w:vAlign w:val="center"/>
          </w:tcPr>
          <w:p w14:paraId="5BCC1F9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862" w:type="dxa"/>
            <w:gridSpan w:val="3"/>
            <w:noWrap w:val="0"/>
            <w:vAlign w:val="center"/>
          </w:tcPr>
          <w:p w14:paraId="20E003B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601F0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A73315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51" w:type="dxa"/>
            <w:gridSpan w:val="4"/>
            <w:noWrap w:val="0"/>
            <w:vAlign w:val="center"/>
          </w:tcPr>
          <w:p w14:paraId="0DB31BA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65" w:type="dxa"/>
            <w:gridSpan w:val="4"/>
            <w:noWrap w:val="0"/>
            <w:vAlign w:val="center"/>
          </w:tcPr>
          <w:p w14:paraId="0CB06FC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050" w:type="dxa"/>
            <w:noWrap w:val="0"/>
            <w:vAlign w:val="center"/>
          </w:tcPr>
          <w:p w14:paraId="5515764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4DC6D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05FE708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846" w:type="dxa"/>
            <w:gridSpan w:val="4"/>
            <w:noWrap w:val="0"/>
            <w:vAlign w:val="center"/>
          </w:tcPr>
          <w:p w14:paraId="7FE6AAA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852" w:type="dxa"/>
            <w:gridSpan w:val="4"/>
            <w:noWrap w:val="0"/>
            <w:vAlign w:val="center"/>
          </w:tcPr>
          <w:p w14:paraId="7969114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844" w:type="dxa"/>
            <w:gridSpan w:val="2"/>
            <w:noWrap w:val="0"/>
            <w:vAlign w:val="center"/>
          </w:tcPr>
          <w:p w14:paraId="62FFB4C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862" w:type="dxa"/>
            <w:gridSpan w:val="3"/>
            <w:noWrap w:val="0"/>
            <w:vAlign w:val="center"/>
          </w:tcPr>
          <w:p w14:paraId="7A71597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C31B2B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BB976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51" w:type="dxa"/>
            <w:gridSpan w:val="4"/>
            <w:noWrap w:val="0"/>
            <w:vAlign w:val="center"/>
          </w:tcPr>
          <w:p w14:paraId="59B435D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65" w:type="dxa"/>
            <w:gridSpan w:val="4"/>
            <w:noWrap w:val="0"/>
            <w:vAlign w:val="center"/>
          </w:tcPr>
          <w:p w14:paraId="5E13118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noWrap w:val="0"/>
            <w:vAlign w:val="center"/>
          </w:tcPr>
          <w:p w14:paraId="037676D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1CCB4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5A8CAE6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846" w:type="dxa"/>
            <w:gridSpan w:val="4"/>
            <w:noWrap w:val="0"/>
            <w:vAlign w:val="center"/>
          </w:tcPr>
          <w:p w14:paraId="5DFFE08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852" w:type="dxa"/>
            <w:gridSpan w:val="4"/>
            <w:noWrap w:val="0"/>
            <w:vAlign w:val="center"/>
          </w:tcPr>
          <w:p w14:paraId="370659D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844" w:type="dxa"/>
            <w:gridSpan w:val="2"/>
            <w:noWrap w:val="0"/>
            <w:vAlign w:val="center"/>
          </w:tcPr>
          <w:p w14:paraId="0884098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862" w:type="dxa"/>
            <w:gridSpan w:val="3"/>
            <w:noWrap w:val="0"/>
            <w:vAlign w:val="center"/>
          </w:tcPr>
          <w:p w14:paraId="3A7358E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11B7F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131A7C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51" w:type="dxa"/>
            <w:gridSpan w:val="4"/>
            <w:noWrap w:val="0"/>
            <w:vAlign w:val="center"/>
          </w:tcPr>
          <w:p w14:paraId="3EF8F340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65" w:type="dxa"/>
            <w:gridSpan w:val="4"/>
            <w:noWrap w:val="0"/>
            <w:vAlign w:val="center"/>
          </w:tcPr>
          <w:p w14:paraId="64ABA53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050" w:type="dxa"/>
            <w:noWrap w:val="0"/>
            <w:vAlign w:val="center"/>
          </w:tcPr>
          <w:p w14:paraId="466F5D8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08020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2BBB24A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7475</w:t>
            </w:r>
          </w:p>
        </w:tc>
        <w:tc>
          <w:tcPr>
            <w:tcW w:w="846" w:type="dxa"/>
            <w:gridSpan w:val="4"/>
            <w:noWrap w:val="0"/>
            <w:vAlign w:val="center"/>
          </w:tcPr>
          <w:p w14:paraId="665E59E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7475</w:t>
            </w:r>
          </w:p>
        </w:tc>
        <w:tc>
          <w:tcPr>
            <w:tcW w:w="852" w:type="dxa"/>
            <w:gridSpan w:val="4"/>
            <w:noWrap w:val="0"/>
            <w:vAlign w:val="center"/>
          </w:tcPr>
          <w:p w14:paraId="6B80B75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44" w:type="dxa"/>
            <w:gridSpan w:val="2"/>
            <w:noWrap w:val="0"/>
            <w:vAlign w:val="center"/>
          </w:tcPr>
          <w:p w14:paraId="2419207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862" w:type="dxa"/>
            <w:gridSpan w:val="3"/>
            <w:noWrap w:val="0"/>
            <w:vAlign w:val="center"/>
          </w:tcPr>
          <w:p w14:paraId="5169A4C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33C832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F6E655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51" w:type="dxa"/>
            <w:gridSpan w:val="4"/>
            <w:noWrap w:val="0"/>
            <w:vAlign w:val="center"/>
          </w:tcPr>
          <w:p w14:paraId="0F325E7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65" w:type="dxa"/>
            <w:gridSpan w:val="4"/>
            <w:noWrap w:val="0"/>
            <w:vAlign w:val="center"/>
          </w:tcPr>
          <w:p w14:paraId="4AAC29B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noWrap w:val="0"/>
            <w:vAlign w:val="center"/>
          </w:tcPr>
          <w:p w14:paraId="72682BB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6566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4FB3E96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8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56232D00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52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7B3A9ED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844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6426E3F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2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7D39B26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6B8AF0A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28997E0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851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0B66B4C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5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19338E4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11A9C17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16065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47DB631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</w:t>
            </w:r>
          </w:p>
        </w:tc>
        <w:tc>
          <w:tcPr>
            <w:tcW w:w="8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441A665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52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723B573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</w:t>
            </w:r>
          </w:p>
        </w:tc>
        <w:tc>
          <w:tcPr>
            <w:tcW w:w="844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72799C6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2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7FC8706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1811F7F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2C305AC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851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65768A2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5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20FC2AA0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3528087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71C4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164E5C8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8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55E3884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52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040C123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5000</w:t>
            </w:r>
          </w:p>
        </w:tc>
        <w:tc>
          <w:tcPr>
            <w:tcW w:w="844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715327A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2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5FEF90D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38884DF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79B062A0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851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43A9043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5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0A8216D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50ECDFC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±5.0</w:t>
            </w:r>
          </w:p>
        </w:tc>
      </w:tr>
      <w:tr w14:paraId="3866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18D1A08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7550</w:t>
            </w:r>
          </w:p>
        </w:tc>
        <w:tc>
          <w:tcPr>
            <w:tcW w:w="8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41B97B2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7550</w:t>
            </w:r>
          </w:p>
        </w:tc>
        <w:tc>
          <w:tcPr>
            <w:tcW w:w="852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0E7A930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7550</w:t>
            </w:r>
          </w:p>
        </w:tc>
        <w:tc>
          <w:tcPr>
            <w:tcW w:w="844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5EDCE2E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62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148BACB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3C4DE8C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2EF548E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851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2EC9E85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865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667DAFE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-2.0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553961F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±10.0</w:t>
            </w:r>
          </w:p>
        </w:tc>
      </w:tr>
      <w:tr w14:paraId="0C29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52E9CAD1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8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74D60AB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852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49B3859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44" w:type="dxa"/>
            <w:gridSpan w:val="2"/>
            <w:shd w:val="clear" w:color="auto" w:fill="F1F1F1" w:themeFill="background1" w:themeFillShade="F2"/>
            <w:noWrap w:val="0"/>
            <w:vAlign w:val="center"/>
          </w:tcPr>
          <w:p w14:paraId="65FC029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62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3EB8878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4BDF361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F1F1F1" w:themeFill="background1" w:themeFillShade="F2"/>
            <w:noWrap w:val="0"/>
            <w:vAlign w:val="center"/>
          </w:tcPr>
          <w:p w14:paraId="7F0E0F1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51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245264B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865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435BA1C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F1F1F1" w:themeFill="background1" w:themeFillShade="F2"/>
            <w:noWrap w:val="0"/>
            <w:vAlign w:val="center"/>
          </w:tcPr>
          <w:p w14:paraId="32D68B6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±10.0</w:t>
            </w:r>
          </w:p>
        </w:tc>
      </w:tr>
      <w:tr w14:paraId="4873B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2B2CFC4A">
            <w:pPr>
              <w:pStyle w:val="9"/>
              <w:widowControl w:val="0"/>
              <w:spacing w:before="0" w:line="240" w:lineRule="auto"/>
              <w:jc w:val="left"/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重复性：     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>零点跟踪：运行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不运行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    超出工作范围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；   计量单位：</w:t>
            </w:r>
            <w:r>
              <w:rPr>
                <w:rFonts w:hint="eastAsia" w:asci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                                      </w:t>
            </w:r>
          </w:p>
        </w:tc>
      </w:tr>
      <w:tr w14:paraId="6969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1FBDFE8E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次数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424FD4FF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载荷</w:t>
            </w:r>
          </w:p>
          <w:p w14:paraId="612F0D26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E2DDED5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示值</w:t>
            </w:r>
          </w:p>
          <w:p w14:paraId="1EDC75B2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 xml:space="preserve"> 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486330C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>附加载荷</w:t>
            </w:r>
          </w:p>
          <w:p w14:paraId="0BA8881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58200AF6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误差</w:t>
            </w:r>
          </w:p>
          <w:p w14:paraId="2F77FCC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 xml:space="preserve">  </w:t>
            </w:r>
          </w:p>
        </w:tc>
        <w:tc>
          <w:tcPr>
            <w:tcW w:w="1324" w:type="dxa"/>
            <w:gridSpan w:val="6"/>
            <w:noWrap w:val="0"/>
            <w:vAlign w:val="center"/>
          </w:tcPr>
          <w:p w14:paraId="608C18DF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>重复性</w:t>
            </w:r>
          </w:p>
          <w:p w14:paraId="05C43D85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i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  <w:vertAlign w:val="subscript"/>
              </w:rPr>
              <w:t>R</w:t>
            </w:r>
            <w:r>
              <w:rPr>
                <w:rFonts w:hint="eastAsia" w:ascii="Times New Roman" w:hAnsi="Times New Roman"/>
                <w:i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 w14:paraId="41FEB8AF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|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pacing w:val="-2"/>
                <w:kern w:val="2"/>
                <w:sz w:val="21"/>
                <w:szCs w:val="21"/>
                <w:highlight w:val="none"/>
                <w:lang w:val="fr-FR"/>
              </w:rPr>
              <w:t>MPE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|</w:t>
            </w:r>
          </w:p>
        </w:tc>
      </w:tr>
      <w:tr w14:paraId="45356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25569865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0BBEA22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3750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6F9217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3750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319DF0D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07A3BB8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restart"/>
            <w:noWrap w:val="0"/>
            <w:vAlign w:val="center"/>
          </w:tcPr>
          <w:p w14:paraId="1673B38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15" w:type="dxa"/>
            <w:gridSpan w:val="2"/>
            <w:vMerge w:val="restart"/>
            <w:noWrap w:val="0"/>
            <w:vAlign w:val="center"/>
          </w:tcPr>
          <w:p w14:paraId="16B8CB0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5.0</w:t>
            </w:r>
          </w:p>
        </w:tc>
      </w:tr>
      <w:tr w14:paraId="6788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5554A642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59701ED3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3750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5E4A91C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3750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5CC7DE5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32D8C65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continue"/>
            <w:noWrap w:val="0"/>
            <w:vAlign w:val="center"/>
          </w:tcPr>
          <w:p w14:paraId="7C8FA3B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noWrap w:val="0"/>
            <w:vAlign w:val="center"/>
          </w:tcPr>
          <w:p w14:paraId="7E064E2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13AB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72" w:type="dxa"/>
            <w:tcBorders>
              <w:top w:val="single" w:color="auto" w:sz="4" w:space="0"/>
            </w:tcBorders>
            <w:noWrap w:val="0"/>
            <w:vAlign w:val="center"/>
          </w:tcPr>
          <w:p w14:paraId="3597F739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FDA8E2C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3750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1F331FEE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3750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31FD336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19172E3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continue"/>
            <w:noWrap w:val="0"/>
            <w:vAlign w:val="center"/>
          </w:tcPr>
          <w:p w14:paraId="0184E4B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noWrap w:val="0"/>
            <w:vAlign w:val="center"/>
          </w:tcPr>
          <w:p w14:paraId="3E261BEE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658C5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72" w:type="dxa"/>
            <w:tcBorders>
              <w:top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048FDA2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 w:eastAsia="宋体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7D5EDD0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3637879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1335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070ABF8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367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75C1706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1324" w:type="dxa"/>
            <w:gridSpan w:val="6"/>
            <w:vMerge w:val="restart"/>
            <w:shd w:val="clear" w:color="auto" w:fill="F1F1F1" w:themeFill="background1" w:themeFillShade="F2"/>
            <w:noWrap w:val="0"/>
            <w:vAlign w:val="center"/>
          </w:tcPr>
          <w:p w14:paraId="0FCCA98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1315" w:type="dxa"/>
            <w:gridSpan w:val="2"/>
            <w:vMerge w:val="restart"/>
            <w:shd w:val="clear" w:color="auto" w:fill="F1F1F1" w:themeFill="background1" w:themeFillShade="F2"/>
            <w:noWrap w:val="0"/>
            <w:vAlign w:val="center"/>
          </w:tcPr>
          <w:p w14:paraId="1C59D72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10.0</w:t>
            </w:r>
          </w:p>
        </w:tc>
      </w:tr>
      <w:tr w14:paraId="21009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72" w:type="dxa"/>
            <w:tcBorders>
              <w:top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07409B71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 w:eastAsia="宋体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0173EC4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64D6E53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1335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03EA0A1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367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2AECC4A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continue"/>
            <w:shd w:val="clear" w:color="auto" w:fill="F1F1F1" w:themeFill="background1" w:themeFillShade="F2"/>
            <w:noWrap w:val="0"/>
            <w:vAlign w:val="center"/>
          </w:tcPr>
          <w:p w14:paraId="37F73A42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shd w:val="clear" w:color="auto" w:fill="F1F1F1" w:themeFill="background1" w:themeFillShade="F2"/>
            <w:noWrap w:val="0"/>
            <w:vAlign w:val="center"/>
          </w:tcPr>
          <w:p w14:paraId="2D4B7C88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25D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72" w:type="dxa"/>
            <w:tcBorders>
              <w:top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223D7F0A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 w:eastAsia="宋体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73A002C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615B1F1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10000</w:t>
            </w:r>
          </w:p>
        </w:tc>
        <w:tc>
          <w:tcPr>
            <w:tcW w:w="1335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43D84E39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367" w:type="dxa"/>
            <w:gridSpan w:val="5"/>
            <w:shd w:val="clear" w:color="auto" w:fill="F1F1F1" w:themeFill="background1" w:themeFillShade="F2"/>
            <w:noWrap w:val="0"/>
            <w:vAlign w:val="center"/>
          </w:tcPr>
          <w:p w14:paraId="4A1E9F4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324" w:type="dxa"/>
            <w:gridSpan w:val="6"/>
            <w:vMerge w:val="continue"/>
            <w:shd w:val="clear" w:color="auto" w:fill="F1F1F1" w:themeFill="background1" w:themeFillShade="F2"/>
            <w:noWrap w:val="0"/>
            <w:vAlign w:val="center"/>
          </w:tcPr>
          <w:p w14:paraId="47A00519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shd w:val="clear" w:color="auto" w:fill="F1F1F1" w:themeFill="background1" w:themeFillShade="F2"/>
            <w:noWrap w:val="0"/>
            <w:vAlign w:val="center"/>
          </w:tcPr>
          <w:p w14:paraId="26ABD79B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14E1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7539311A">
            <w:pPr>
              <w:pStyle w:val="9"/>
              <w:widowControl w:val="0"/>
              <w:spacing w:before="0" w:line="240" w:lineRule="auto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偏载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；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零点跟踪： 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 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；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                                                 </w:t>
            </w:r>
          </w:p>
        </w:tc>
      </w:tr>
      <w:tr w14:paraId="46BCF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419362D7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位置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22A49FD7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4184F3DC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L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53AB2F4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示值</w:t>
            </w:r>
          </w:p>
          <w:p w14:paraId="368DD5EC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4E115784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附加载荷</w:t>
            </w:r>
          </w:p>
          <w:p w14:paraId="3BC759A5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67A09E4E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误差</w:t>
            </w:r>
          </w:p>
          <w:p w14:paraId="35D01A2F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692D0619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修正误差</w:t>
            </w:r>
          </w:p>
          <w:p w14:paraId="449D3B16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035908D1">
            <w:pPr>
              <w:jc w:val="center"/>
              <w:rPr>
                <w:rFonts w:ascii="Times New Roman" w:hAnsi="Times New Roman"/>
                <w:color w:val="auto"/>
                <w:spacing w:val="-2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2"/>
                <w:kern w:val="0"/>
                <w:szCs w:val="21"/>
                <w:highlight w:val="none"/>
              </w:rPr>
              <w:t>MPE</w:t>
            </w:r>
          </w:p>
        </w:tc>
      </w:tr>
      <w:tr w14:paraId="0990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3CA85E14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F6C43E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*</w:t>
            </w:r>
            <w:r>
              <w:rPr>
                <w:rFonts w:hint="eastAsia" w:ascii="Times New Roman"/>
                <w:color w:val="auto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343EB66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7725083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6DF7689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*</w:t>
            </w:r>
            <w:r>
              <w:rPr>
                <w:rFonts w:hint="eastAsia" w:ascii="Times New Roman"/>
                <w:color w:val="auto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140D01C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1DD531D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0267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5140A31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C08F27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49CD08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6922560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5692B71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020BBFD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2CE7C39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3BA7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2F1317E4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9778D9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6905DC2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03218FA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2DF8D64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7E2A51FC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2BDBA9A3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2453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6CAD953E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BBC36E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1CCA94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3F1E9E73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3.5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45C4F84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77C0357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-1.0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51F910CC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72A12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7B9769D3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0C7C981E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1AE74A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4831578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0C45C46D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6BBB424D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32F4FCAE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±2.5</w:t>
            </w:r>
          </w:p>
        </w:tc>
      </w:tr>
      <w:tr w14:paraId="082CD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5C797F17">
            <w:pP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br w:type="page"/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鉴别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力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                                                        计量单位：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</w:tr>
      <w:tr w14:paraId="5AA8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52CCBAEC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载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荷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</w:p>
          <w:p w14:paraId="03FD0D3B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L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01518DA7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值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</w:p>
          <w:p w14:paraId="58ADF1BD">
            <w:pPr>
              <w:pStyle w:val="9"/>
              <w:widowControl w:val="0"/>
              <w:spacing w:before="0" w:line="240" w:lineRule="auto"/>
              <w:ind w:firstLine="360" w:firstLineChars="15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3A9DECD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移去载荷</w:t>
            </w:r>
          </w:p>
          <w:p w14:paraId="4E0CFCC8">
            <w:pPr>
              <w:pStyle w:val="9"/>
              <w:widowControl w:val="0"/>
              <w:spacing w:before="0" w:line="240" w:lineRule="auto"/>
              <w:ind w:firstLine="360" w:firstLineChars="15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2DD9D2FB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加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1/10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d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47BA726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附加载荷</w:t>
            </w:r>
          </w:p>
          <w:p w14:paraId="1D5F031D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= 1.4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d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51269EE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值</w:t>
            </w:r>
          </w:p>
          <w:p w14:paraId="67ABD06F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1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221189C2">
            <w:pPr>
              <w:pStyle w:val="9"/>
              <w:widowControl w:val="0"/>
              <w:spacing w:before="0" w:line="240" w:lineRule="auto"/>
              <w:ind w:firstLine="240" w:firstLineChars="10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1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–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</w:tr>
      <w:tr w14:paraId="5A13D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36F4B0F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105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3D32DE4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105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9C3D05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142842E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D8D64B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7.0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F42B5C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110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F1785E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</w:tr>
      <w:tr w14:paraId="12FBC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1C91CA6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3755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FA9319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3755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436FE5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3.0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6C9C7A22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23793F1D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7.0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A4C9DC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3760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5FA4416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</w:tr>
      <w:tr w14:paraId="21391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39FA450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7485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264BC2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7485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1F30F88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2DDA99E4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19428DF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7.0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49B03BB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7490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A14B75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</w:tr>
      <w:tr w14:paraId="62697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25E5896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10010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2175C53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10010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423424E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5DD9C99B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3D6AFCD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112267E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10020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239EE7C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</w:tr>
      <w:tr w14:paraId="6A7B9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0DB9E0D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20010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20828D7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20010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52ABCA7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6492388F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29BACF1C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481DB5E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20020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06B4C7D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</w:tr>
      <w:tr w14:paraId="62AE2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shd w:val="clear" w:color="auto" w:fill="F1F1F1" w:themeFill="background1" w:themeFillShade="F2"/>
            <w:noWrap w:val="0"/>
            <w:vAlign w:val="center"/>
          </w:tcPr>
          <w:p w14:paraId="2E0A7FB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7261E06A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210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613B8D9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46" w:type="dxa"/>
            <w:gridSpan w:val="4"/>
            <w:shd w:val="clear" w:color="auto" w:fill="F1F1F1" w:themeFill="background1" w:themeFillShade="F2"/>
            <w:noWrap w:val="0"/>
            <w:vAlign w:val="center"/>
          </w:tcPr>
          <w:p w14:paraId="7012D22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3CF19CB6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4619113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220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shd w:val="clear" w:color="auto" w:fill="F1F1F1" w:themeFill="background1" w:themeFillShade="F2"/>
            <w:noWrap w:val="0"/>
            <w:vAlign w:val="center"/>
          </w:tcPr>
          <w:p w14:paraId="3CA8528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</w:tr>
    </w:tbl>
    <w:p w14:paraId="09566C2E">
      <w:pPr>
        <w:rPr>
          <w:color w:val="auto"/>
        </w:rPr>
      </w:pPr>
    </w:p>
    <w:p w14:paraId="737ADA89">
      <w:pPr>
        <w:spacing w:line="360" w:lineRule="auto"/>
        <w:jc w:val="left"/>
        <w:outlineLvl w:val="0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8"/>
          <w:szCs w:val="28"/>
          <w:lang w:val="en-US" w:eastAsia="zh-CN"/>
        </w:rPr>
        <w:t>附件</w:t>
      </w:r>
      <w:r>
        <w:rPr>
          <w:rFonts w:hint="eastAsia" w:eastAsia="黑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黑体"/>
          <w:color w:val="auto"/>
          <w:sz w:val="28"/>
          <w:szCs w:val="28"/>
          <w:lang w:val="en-US" w:eastAsia="zh-CN"/>
        </w:rPr>
        <w:t>：</w:t>
      </w:r>
      <w:r>
        <w:rPr>
          <w:rFonts w:hint="eastAsia" w:eastAsia="黑体"/>
          <w:color w:val="auto"/>
          <w:sz w:val="28"/>
          <w:szCs w:val="28"/>
          <w:lang w:val="en-US" w:eastAsia="zh-CN"/>
        </w:rPr>
        <w:t>大量程秤</w:t>
      </w:r>
      <w:r>
        <w:rPr>
          <w:rFonts w:hint="eastAsia" w:ascii="Times New Roman" w:hAnsi="Times New Roman" w:eastAsia="黑体"/>
          <w:color w:val="auto"/>
          <w:sz w:val="28"/>
          <w:szCs w:val="28"/>
          <w:lang w:val="en-US" w:eastAsia="zh-CN"/>
        </w:rPr>
        <w:t>试验数据</w:t>
      </w:r>
      <w:r>
        <w:rPr>
          <w:rFonts w:hint="eastAsia" w:ascii="Times New Roman" w:hAnsi="Times New Roman" w:eastAsia="黑体"/>
          <w:color w:val="auto"/>
          <w:sz w:val="24"/>
        </w:rPr>
        <w:t xml:space="preserve">               </w:t>
      </w:r>
    </w:p>
    <w:p w14:paraId="66500E88">
      <w:pPr>
        <w:jc w:val="center"/>
        <w:rPr>
          <w:rFonts w:hint="eastAsia" w:ascii="Times New Roman" w:hAnsi="Times New Roman" w:eastAsia="黑体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color w:val="auto"/>
          <w:sz w:val="28"/>
          <w:szCs w:val="28"/>
        </w:rPr>
        <w:t>检定记录</w:t>
      </w:r>
    </w:p>
    <w:tbl>
      <w:tblPr>
        <w:tblStyle w:val="5"/>
        <w:tblW w:w="91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381"/>
        <w:gridCol w:w="761"/>
        <w:gridCol w:w="762"/>
        <w:gridCol w:w="380"/>
        <w:gridCol w:w="1143"/>
        <w:gridCol w:w="1142"/>
        <w:gridCol w:w="433"/>
        <w:gridCol w:w="709"/>
        <w:gridCol w:w="762"/>
        <w:gridCol w:w="380"/>
        <w:gridCol w:w="1143"/>
      </w:tblGrid>
      <w:tr w14:paraId="1499E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CB4F8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送检单位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938CB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21F9B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制造商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57BA7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59B37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器具名称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EE57A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电子汽车衡（地磅）</w:t>
            </w:r>
          </w:p>
        </w:tc>
      </w:tr>
      <w:tr w14:paraId="16324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BE6BD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型号/规格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DDAAC"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cs="仿宋_GB2312"/>
                <w:snapToGrid w:val="0"/>
                <w:color w:val="auto"/>
                <w:kern w:val="0"/>
                <w:szCs w:val="20"/>
                <w:lang w:val="en-US" w:eastAsia="zh-CN"/>
              </w:rPr>
              <w:t>SCS-3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ADBD0">
            <w:pPr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器具编号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31546"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auto"/>
                <w:lang w:val="en-US" w:eastAsia="zh-CN"/>
              </w:rPr>
              <w:t>E-01-054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3CDB3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准确度等级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776D8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34950" cy="133350"/>
                  <wp:effectExtent l="0" t="0" r="1270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3AF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1C179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检定分度值</w:t>
            </w:r>
            <w:r>
              <w:rPr>
                <w:rFonts w:hint="eastAsia" w:ascii="Times New Roman" w:hAnsi="Times New Roman"/>
                <w:i/>
                <w:color w:val="auto"/>
                <w:szCs w:val="21"/>
              </w:rPr>
              <w:t>e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FEA33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1kg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35DC4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最大秤量</w:t>
            </w:r>
            <w:r>
              <w:rPr>
                <w:rFonts w:hint="eastAsia" w:ascii="Times New Roman" w:hAnsi="Times New Roman"/>
                <w:i/>
                <w:color w:val="auto"/>
                <w:szCs w:val="21"/>
              </w:rPr>
              <w:t>Max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FF58F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3000kg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96127">
            <w:pPr>
              <w:pStyle w:val="9"/>
              <w:widowControl w:val="0"/>
              <w:spacing w:before="0" w:line="240" w:lineRule="auto"/>
              <w:rPr>
                <w:rFonts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最小秤量</w:t>
            </w:r>
            <w:r>
              <w:rPr>
                <w:rFonts w:hint="eastAsia" w:ascii="Times New Roman" w:hAnsi="Times New Roman"/>
                <w:i/>
                <w:color w:val="auto"/>
                <w:kern w:val="2"/>
                <w:sz w:val="21"/>
                <w:szCs w:val="21"/>
              </w:rPr>
              <w:t>Min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56F7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20kg</w:t>
            </w:r>
          </w:p>
        </w:tc>
      </w:tr>
      <w:tr w14:paraId="11DE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005EE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型式批准编号</w:t>
            </w:r>
          </w:p>
        </w:tc>
        <w:tc>
          <w:tcPr>
            <w:tcW w:w="30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8BA38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XXXX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6552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铅封状态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C05A3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符合</w:t>
            </w:r>
          </w:p>
        </w:tc>
      </w:tr>
      <w:tr w14:paraId="49B90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56F83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温度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C65C8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jc w:val="both"/>
              <w:rPr>
                <w:rFonts w:hint="eastAsia" w:ascii="Times New Roman" w:hAnsi="Times New Roman" w:eastAsia="宋体"/>
                <w:color w:val="auto"/>
                <w:kern w:val="2"/>
                <w:szCs w:val="21"/>
              </w:rPr>
            </w:pPr>
            <w:r>
              <w:rPr>
                <w:rFonts w:hint="eastAsia" w:ascii="Times New Roman"/>
                <w:color w:val="auto"/>
                <w:szCs w:val="21"/>
                <w:lang w:val="en-US" w:eastAsia="zh-CN"/>
              </w:rPr>
              <w:t>25.5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℃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CA560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ind w:left="-1" w:right="-162" w:rightChars="-77" w:firstLine="210" w:firstLineChars="100"/>
              <w:jc w:val="both"/>
              <w:rPr>
                <w:rFonts w:hint="eastAsia" w:ascii="Times New Roman" w:hAnsi="Times New Roman" w:eastAsia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</w:rPr>
              <w:t>相对湿度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BC5B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57.2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%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1C434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检定地点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59316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>XXX公司南广场</w:t>
            </w:r>
          </w:p>
        </w:tc>
      </w:tr>
      <w:tr w14:paraId="414F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7D174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检定日期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81AEE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jc w:val="both"/>
              <w:rPr>
                <w:rFonts w:hint="default" w:ascii="Times New Roman" w:hAnsi="Times New Roman" w:eastAsia="宋体"/>
                <w:color w:val="auto"/>
                <w:kern w:val="2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2"/>
                <w:szCs w:val="21"/>
                <w:lang w:val="en-US" w:eastAsia="zh-CN"/>
              </w:rPr>
              <w:t>2026.03.25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8595D">
            <w:pPr>
              <w:pStyle w:val="17"/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ind w:left="-1" w:right="-162" w:rightChars="-77" w:firstLine="210" w:firstLineChars="100"/>
              <w:jc w:val="both"/>
              <w:rPr>
                <w:rFonts w:hint="eastAsia" w:ascii="Times New Roman" w:hAnsi="Times New Roman" w:eastAsia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</w:rPr>
              <w:t>有效期至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12A0C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kern w:val="2"/>
                <w:sz w:val="21"/>
                <w:szCs w:val="21"/>
                <w:lang w:val="en-US" w:eastAsia="zh-CN"/>
              </w:rPr>
              <w:t>2027.03.24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F0FC5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检定依据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7125E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>JJG 539-202x</w:t>
            </w:r>
          </w:p>
        </w:tc>
      </w:tr>
      <w:tr w14:paraId="2B8C1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F71A8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检定结论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DD1B8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合格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476B0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检定员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4C4B9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7174F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核验员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EA8EB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18DE1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证书编号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60ECE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xxx</w:t>
            </w:r>
          </w:p>
        </w:tc>
      </w:tr>
    </w:tbl>
    <w:p w14:paraId="0FBD49B4">
      <w:pPr>
        <w:autoSpaceDE w:val="0"/>
        <w:autoSpaceDN w:val="0"/>
        <w:adjustRightInd w:val="0"/>
        <w:jc w:val="left"/>
        <w:rPr>
          <w:rFonts w:hint="eastAsia" w:ascii="Times New Roman" w:hAnsi="Times New Roman" w:eastAsia="仿宋_GB2312"/>
          <w:b/>
          <w:color w:val="auto"/>
          <w:szCs w:val="21"/>
        </w:rPr>
      </w:pPr>
      <w:r>
        <w:rPr>
          <w:rFonts w:hint="eastAsia" w:ascii="Times New Roman" w:hAnsi="Times New Roman"/>
          <w:b/>
          <w:color w:val="auto"/>
          <w:szCs w:val="21"/>
        </w:rPr>
        <w:t>检定用计量标准装置和标准器的信息</w:t>
      </w:r>
    </w:p>
    <w:tbl>
      <w:tblPr>
        <w:tblStyle w:val="5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125"/>
        <w:gridCol w:w="1093"/>
        <w:gridCol w:w="2193"/>
        <w:gridCol w:w="2037"/>
        <w:gridCol w:w="1216"/>
      </w:tblGrid>
      <w:tr w14:paraId="7AD9A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72E62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计量标准装置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2570A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名称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5B329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测量范围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8186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不确定度/准确度等级/最大允许误差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2AC85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计量标准证书编号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942DF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有效期至</w:t>
            </w:r>
          </w:p>
        </w:tc>
      </w:tr>
      <w:tr w14:paraId="3C07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58899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02110">
            <w:pPr>
              <w:snapToGrid w:val="0"/>
              <w:jc w:val="center"/>
              <w:rPr>
                <w:rFonts w:hint="default" w:ascii="Times New Roman" w:hAnsi="Times New Roman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非自动衡器检定装置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9BBEC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100mg～150t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FEFAD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100mg～3t，M₁等级；1t～150t， M₁₂等级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8F60B9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浙量标 浙证字第028号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21211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2027-07-20</w:t>
            </w:r>
          </w:p>
        </w:tc>
      </w:tr>
      <w:tr w14:paraId="067F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4B51E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标准器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DC391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名称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1EC70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测量范围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5FBE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不确定度/准确度等级/最大允许误差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9C503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检定/校准证书编号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A57A8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有效期至</w:t>
            </w:r>
          </w:p>
        </w:tc>
      </w:tr>
      <w:tr w14:paraId="3251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3E031">
            <w:pPr>
              <w:snapToGri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F9D10">
            <w:pPr>
              <w:snapToGrid w:val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B862C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C2021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B34266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20250450117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96EB9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303CD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8B58A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65398">
            <w:pPr>
              <w:snapToGrid w:val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C0443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CD9F7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M₁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4ED2B9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20250450104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B0760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2026-04-01</w:t>
            </w:r>
          </w:p>
        </w:tc>
      </w:tr>
      <w:tr w14:paraId="5282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822E2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391B9">
            <w:pPr>
              <w:snapToGrid w:val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6020B">
            <w:pPr>
              <w:tabs>
                <w:tab w:val="left" w:pos="1120"/>
              </w:tabs>
              <w:rPr>
                <w:rFonts w:hint="eastAsia" w:ascii="Times New Roman" w:hAnsi="Times New Roman" w:eastAsia="宋体"/>
                <w:b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500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k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g～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2000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8D3DE">
            <w:pPr>
              <w:tabs>
                <w:tab w:val="left" w:pos="1120"/>
              </w:tabs>
              <w:jc w:val="both"/>
              <w:rPr>
                <w:rFonts w:ascii="Times New Roman" w:hAnsi="Times New Roman"/>
                <w:b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</w:rPr>
              <w:t>M</w:t>
            </w:r>
            <w:r>
              <w:rPr>
                <w:rFonts w:hint="eastAsia" w:ascii="宋体" w:hAnsi="宋体"/>
                <w:color w:val="auto"/>
                <w:vertAlign w:val="subscript"/>
              </w:rPr>
              <w:t>1</w:t>
            </w:r>
            <w:r>
              <w:rPr>
                <w:rFonts w:ascii="宋体" w:hAnsi="宋体"/>
                <w:color w:val="auto"/>
                <w:vertAlign w:val="subscript"/>
              </w:rPr>
              <w:t>2</w:t>
            </w:r>
            <w:r>
              <w:rPr>
                <w:rFonts w:hint="eastAsia" w:ascii="宋体" w:hAnsi="宋体"/>
                <w:color w:val="auto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2E0D6E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20251050068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B3D1E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2026-06-29</w:t>
            </w:r>
          </w:p>
        </w:tc>
      </w:tr>
      <w:tr w14:paraId="44C87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C2F3E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9345B">
            <w:pPr>
              <w:snapToGrid w:val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A32CE">
            <w:pPr>
              <w:tabs>
                <w:tab w:val="left" w:pos="1120"/>
              </w:tabs>
              <w:rPr>
                <w:rFonts w:hint="default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25</w:t>
            </w:r>
            <w:r>
              <w:rPr>
                <w:rFonts w:hint="eastAsia" w:ascii="宋体" w:hAnsi="宋体"/>
                <w:color w:val="auto"/>
              </w:rPr>
              <w:t>kg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～2000kg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11E4E">
            <w:pPr>
              <w:jc w:val="both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</w:rPr>
              <w:t>M</w:t>
            </w:r>
            <w:r>
              <w:rPr>
                <w:rFonts w:hint="eastAsia" w:ascii="宋体" w:hAnsi="宋体"/>
                <w:color w:val="auto"/>
                <w:vertAlign w:val="subscript"/>
              </w:rPr>
              <w:t>1</w:t>
            </w:r>
            <w:r>
              <w:rPr>
                <w:rFonts w:ascii="宋体" w:hAnsi="宋体"/>
                <w:color w:val="auto"/>
                <w:vertAlign w:val="subscript"/>
              </w:rPr>
              <w:t>2</w:t>
            </w:r>
            <w:r>
              <w:rPr>
                <w:rFonts w:hint="eastAsia" w:ascii="宋体" w:hAnsi="宋体"/>
                <w:color w:val="auto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C847D2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20250651397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E6ED7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2026-06-29</w:t>
            </w:r>
          </w:p>
        </w:tc>
      </w:tr>
      <w:tr w14:paraId="6F6D4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71837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CA658">
            <w:pPr>
              <w:snapToGrid w:val="0"/>
              <w:jc w:val="center"/>
              <w:rPr>
                <w:rFonts w:hint="default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砝码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8BC42">
            <w:pPr>
              <w:tabs>
                <w:tab w:val="left" w:pos="1120"/>
              </w:tabs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1t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～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60t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A8248"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M</w:t>
            </w:r>
            <w:r>
              <w:rPr>
                <w:rFonts w:hint="eastAsia" w:ascii="宋体" w:hAnsi="宋体"/>
                <w:color w:val="auto"/>
                <w:vertAlign w:val="subscript"/>
              </w:rPr>
              <w:t>1</w:t>
            </w:r>
            <w:r>
              <w:rPr>
                <w:rFonts w:ascii="宋体" w:hAnsi="宋体"/>
                <w:color w:val="auto"/>
                <w:vertAlign w:val="subscript"/>
              </w:rPr>
              <w:t>2</w:t>
            </w:r>
            <w:r>
              <w:rPr>
                <w:rFonts w:hint="eastAsia" w:ascii="宋体" w:hAnsi="宋体"/>
                <w:color w:val="auto"/>
              </w:rPr>
              <w:t>等级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0CCDB8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XZLX</w:t>
            </w:r>
            <w:r>
              <w:rPr>
                <w:rFonts w:hint="eastAsia" w:hAnsi="宋体" w:cs="宋体"/>
                <w:color w:val="auto"/>
                <w:sz w:val="20"/>
                <w:szCs w:val="20"/>
                <w:lang w:val="en-US" w:eastAsia="zh-CN"/>
              </w:rPr>
              <w:t>_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20251050078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17A">
            <w:pPr>
              <w:pStyle w:val="9"/>
              <w:widowControl w:val="0"/>
              <w:snapToGrid w:val="0"/>
              <w:spacing w:before="0" w:line="240" w:lineRule="auto"/>
              <w:jc w:val="both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2026-06-29</w:t>
            </w:r>
          </w:p>
        </w:tc>
      </w:tr>
    </w:tbl>
    <w:p w14:paraId="3F1B029E">
      <w:pPr>
        <w:autoSpaceDE w:val="0"/>
        <w:autoSpaceDN w:val="0"/>
        <w:adjustRightInd w:val="0"/>
        <w:jc w:val="left"/>
        <w:rPr>
          <w:rFonts w:hint="eastAsia" w:ascii="Times New Roman" w:hAnsi="Times New Roman"/>
          <w:b/>
          <w:color w:val="auto"/>
          <w:szCs w:val="21"/>
        </w:rPr>
      </w:pPr>
      <w:r>
        <w:rPr>
          <w:rFonts w:hint="eastAsia" w:ascii="Times New Roman" w:hAnsi="Times New Roman"/>
          <w:b/>
          <w:color w:val="auto"/>
          <w:szCs w:val="21"/>
        </w:rPr>
        <w:t>检定项目及检定结果</w:t>
      </w:r>
    </w:p>
    <w:tbl>
      <w:tblPr>
        <w:tblStyle w:val="5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48"/>
        <w:gridCol w:w="97"/>
        <w:gridCol w:w="550"/>
        <w:gridCol w:w="140"/>
        <w:gridCol w:w="59"/>
        <w:gridCol w:w="426"/>
        <w:gridCol w:w="85"/>
        <w:gridCol w:w="216"/>
        <w:gridCol w:w="125"/>
        <w:gridCol w:w="784"/>
        <w:gridCol w:w="60"/>
        <w:gridCol w:w="89"/>
        <w:gridCol w:w="751"/>
        <w:gridCol w:w="22"/>
        <w:gridCol w:w="325"/>
        <w:gridCol w:w="148"/>
        <w:gridCol w:w="321"/>
        <w:gridCol w:w="822"/>
        <w:gridCol w:w="88"/>
        <w:gridCol w:w="9"/>
        <w:gridCol w:w="127"/>
        <w:gridCol w:w="562"/>
        <w:gridCol w:w="114"/>
        <w:gridCol w:w="48"/>
        <w:gridCol w:w="122"/>
        <w:gridCol w:w="278"/>
        <w:gridCol w:w="200"/>
        <w:gridCol w:w="265"/>
        <w:gridCol w:w="1050"/>
      </w:tblGrid>
      <w:tr w14:paraId="5C8F1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157BE35E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通用技术要求的检查</w:t>
            </w: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F399F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计量的安全性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52C18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575DF3E1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58583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E42EEBA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6966421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扩展指示装置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31364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C946E33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6387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79B0C56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3FA120B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辅助指示装置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AD25B">
            <w:pPr>
              <w:jc w:val="center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F8F950E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27325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C204ECB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C97ADEE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多指示装置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E3EF1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29EFF275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40985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41F8B08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D179EFF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称量结果的指示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3BD02">
            <w:pPr>
              <w:jc w:val="center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0405FF66"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3C07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67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94D440F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3082" w:type="dxa"/>
            <w:gridSpan w:val="1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F336CBA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计量法制标志和计量器具标识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9CA71">
            <w:pPr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符合 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</w:p>
        </w:tc>
        <w:tc>
          <w:tcPr>
            <w:tcW w:w="2077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6DC08A3D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不符合 □</w:t>
            </w:r>
          </w:p>
        </w:tc>
      </w:tr>
      <w:tr w14:paraId="41B3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492BEFA3">
            <w:pPr>
              <w:pStyle w:val="9"/>
              <w:widowControl w:val="0"/>
              <w:spacing w:before="0" w:line="240" w:lineRule="auto"/>
              <w:jc w:val="both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置零准确度                                                   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 w14:paraId="3E32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3CFA79E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砝码</w:t>
            </w:r>
            <w:r>
              <w:rPr>
                <w:rFonts w:hint="eastAsia"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L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7A1D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示值</w:t>
            </w:r>
            <w:r>
              <w:rPr>
                <w:rFonts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I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43FB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附加载荷</w:t>
            </w:r>
            <w:r>
              <w:rPr>
                <w:rFonts w:ascii="Times New Roman" w:hAnsi="Times New Roman"/>
                <w:color w:val="auto"/>
                <w:sz w:val="21"/>
                <w:szCs w:val="21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L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85EC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误差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E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vertAlign w:val="subscript"/>
                <w:lang w:val="it-IT"/>
              </w:rPr>
              <w:t>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07F9CEB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pacing w:val="-2"/>
                <w:sz w:val="21"/>
                <w:szCs w:val="21"/>
                <w:lang w:val="fr-FR"/>
              </w:rPr>
              <w:t>MPE</w:t>
            </w:r>
          </w:p>
        </w:tc>
      </w:tr>
      <w:tr w14:paraId="6A05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063BACDD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497AE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4EE23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1361D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-0.1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4246A985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±0.25</w:t>
            </w:r>
          </w:p>
        </w:tc>
      </w:tr>
      <w:tr w14:paraId="7E607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35A3EF08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除皮准确度                                                   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 w14:paraId="79534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35672F4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砝码</w:t>
            </w:r>
            <w:r>
              <w:rPr>
                <w:rFonts w:hint="eastAsia"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L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94D68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示值</w:t>
            </w:r>
            <w:r>
              <w:rPr>
                <w:rFonts w:ascii="Times New Roman" w:hAnsi="Times New Roman"/>
                <w:i/>
                <w:color w:val="auto"/>
                <w:spacing w:val="-2"/>
                <w:sz w:val="21"/>
                <w:szCs w:val="21"/>
                <w:lang w:val="fr-FR"/>
              </w:rPr>
              <w:t>I</w:t>
            </w:r>
            <w:r>
              <w:rPr>
                <w:rFonts w:hint="eastAsia" w:ascii="Times New Roman" w:hAnsi="Times New Roman"/>
                <w:color w:val="auto"/>
                <w:spacing w:val="-2"/>
                <w:sz w:val="21"/>
                <w:szCs w:val="21"/>
                <w:vertAlign w:val="subscript"/>
                <w:lang w:val="fr-FR"/>
              </w:rPr>
              <w:t>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12E9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附加载荷</w:t>
            </w:r>
            <w:r>
              <w:rPr>
                <w:rFonts w:ascii="Times New Roman" w:hAnsi="Times New Roman"/>
                <w:color w:val="auto"/>
                <w:sz w:val="21"/>
                <w:szCs w:val="21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L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55682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误差</w:t>
            </w:r>
            <w:r>
              <w:rPr>
                <w:rFonts w:ascii="Times New Roman" w:hAnsi="Times New Roman"/>
                <w:i/>
                <w:color w:val="auto"/>
                <w:sz w:val="21"/>
                <w:szCs w:val="21"/>
                <w:lang w:val="it-IT"/>
              </w:rPr>
              <w:t>E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vertAlign w:val="subscript"/>
                <w:lang w:val="it-IT"/>
              </w:rPr>
              <w:t>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193F2B52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pacing w:val="-2"/>
                <w:sz w:val="21"/>
                <w:szCs w:val="21"/>
                <w:lang w:val="fr-FR"/>
              </w:rPr>
              <w:t>MPE</w:t>
            </w:r>
          </w:p>
        </w:tc>
      </w:tr>
      <w:tr w14:paraId="7C107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90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587FEEDC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95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89BB4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1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37BA9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892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2A252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0.0</w:t>
            </w:r>
          </w:p>
        </w:tc>
        <w:tc>
          <w:tcPr>
            <w:tcW w:w="17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565E6F49">
            <w:pPr>
              <w:pStyle w:val="9"/>
              <w:widowControl w:val="0"/>
              <w:spacing w:before="0" w:line="240" w:lineRule="auto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lang w:val="en-US" w:eastAsia="zh-CN"/>
              </w:rPr>
              <w:t>±0.25</w:t>
            </w:r>
          </w:p>
        </w:tc>
      </w:tr>
      <w:tr w14:paraId="0BF2F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555987AE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是否使用替代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：是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否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；        </w:t>
            </w:r>
          </w:p>
        </w:tc>
      </w:tr>
      <w:tr w14:paraId="2E52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55B20BDC">
            <w:pPr>
              <w:pStyle w:val="9"/>
              <w:widowControl w:val="0"/>
              <w:spacing w:before="0" w:line="240" w:lineRule="auto"/>
              <w:jc w:val="both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称量；</w:t>
            </w:r>
          </w:p>
          <w:p w14:paraId="206A06CD">
            <w:pPr>
              <w:pStyle w:val="9"/>
              <w:widowControl w:val="0"/>
              <w:spacing w:before="0" w:line="240" w:lineRule="auto"/>
              <w:ind w:firstLine="420" w:firstLineChars="200"/>
              <w:jc w:val="both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>零点跟踪： 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  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    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</w:rPr>
              <w:t xml:space="preserve"> ；   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kg</w:t>
            </w:r>
          </w:p>
        </w:tc>
      </w:tr>
      <w:tr w14:paraId="6F57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3B795BC1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1A72D8B5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573" w:type="dxa"/>
            <w:gridSpan w:val="7"/>
            <w:noWrap w:val="0"/>
            <w:vAlign w:val="center"/>
          </w:tcPr>
          <w:p w14:paraId="7A3038C5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示    值</w:t>
            </w:r>
          </w:p>
          <w:p w14:paraId="16AA4299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809" w:type="dxa"/>
            <w:gridSpan w:val="5"/>
            <w:noWrap w:val="0"/>
            <w:vAlign w:val="center"/>
          </w:tcPr>
          <w:p w14:paraId="65F02B7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附加载荷</w:t>
            </w:r>
          </w:p>
          <w:p w14:paraId="64C8427B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638" w:type="dxa"/>
            <w:gridSpan w:val="5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6DCB442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误    差</w:t>
            </w:r>
          </w:p>
          <w:p w14:paraId="28E6FD2C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813" w:type="dxa"/>
            <w:gridSpan w:val="10"/>
            <w:noWrap w:val="0"/>
            <w:vAlign w:val="center"/>
          </w:tcPr>
          <w:p w14:paraId="0AAA6A82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修正误差</w:t>
            </w:r>
          </w:p>
          <w:p w14:paraId="6BAC805E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050" w:type="dxa"/>
            <w:noWrap w:val="0"/>
            <w:vAlign w:val="center"/>
          </w:tcPr>
          <w:p w14:paraId="25B9A1B0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>MPE</w:t>
            </w:r>
          </w:p>
        </w:tc>
      </w:tr>
      <w:tr w14:paraId="5EDF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28A6A81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47D2B56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3665FA4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6B65532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2F1F33E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E3C63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3DF6060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1E255ECF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7531BAA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7686ED8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±0.5</w:t>
            </w:r>
          </w:p>
        </w:tc>
      </w:tr>
      <w:tr w14:paraId="22FD1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5D7E087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25E234F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03FB9AD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76A3AF8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330B7C4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EADE4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79AAD0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730476C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31C1690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13DD8AE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±0.5</w:t>
            </w:r>
          </w:p>
        </w:tc>
      </w:tr>
      <w:tr w14:paraId="1A605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72FDB8A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10EA3C8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32582C4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68BC88D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5F8F9AB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2C167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319CF69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7FA8BB9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+0.1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3F0782A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+0.1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7F51972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±0.5</w:t>
            </w:r>
          </w:p>
        </w:tc>
      </w:tr>
      <w:tr w14:paraId="2EAF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03C3431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379FB98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154E2A0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2000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6B5A9F5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0.9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7DC44A4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0.9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76427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580B4D8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74C808E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2451CBC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1030A377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6A7D9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27BB6F4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3000</w:t>
            </w:r>
          </w:p>
        </w:tc>
        <w:tc>
          <w:tcPr>
            <w:tcW w:w="787" w:type="dxa"/>
            <w:gridSpan w:val="3"/>
            <w:shd w:val="clear" w:color="auto" w:fill="auto"/>
            <w:noWrap w:val="0"/>
            <w:vAlign w:val="center"/>
          </w:tcPr>
          <w:p w14:paraId="10C246F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3000</w:t>
            </w:r>
          </w:p>
        </w:tc>
        <w:tc>
          <w:tcPr>
            <w:tcW w:w="786" w:type="dxa"/>
            <w:gridSpan w:val="4"/>
            <w:shd w:val="clear" w:color="auto" w:fill="auto"/>
            <w:noWrap w:val="0"/>
            <w:vAlign w:val="center"/>
          </w:tcPr>
          <w:p w14:paraId="40E7E51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9" w:type="dxa"/>
            <w:gridSpan w:val="2"/>
            <w:shd w:val="clear" w:color="auto" w:fill="auto"/>
            <w:noWrap w:val="0"/>
            <w:vAlign w:val="center"/>
          </w:tcPr>
          <w:p w14:paraId="152582D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900" w:type="dxa"/>
            <w:gridSpan w:val="3"/>
            <w:shd w:val="clear" w:color="auto" w:fill="auto"/>
            <w:noWrap w:val="0"/>
            <w:vAlign w:val="center"/>
          </w:tcPr>
          <w:p w14:paraId="7E8F6EE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1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25558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-0.5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347A3D1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00" w:type="dxa"/>
            <w:gridSpan w:val="5"/>
            <w:shd w:val="clear" w:color="auto" w:fill="auto"/>
            <w:noWrap w:val="0"/>
            <w:vAlign w:val="center"/>
          </w:tcPr>
          <w:p w14:paraId="43A17F1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913" w:type="dxa"/>
            <w:gridSpan w:val="5"/>
            <w:shd w:val="clear" w:color="auto" w:fill="auto"/>
            <w:noWrap w:val="0"/>
            <w:vAlign w:val="center"/>
          </w:tcPr>
          <w:p w14:paraId="1AEA58B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41877163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±1.5</w:t>
            </w:r>
          </w:p>
        </w:tc>
      </w:tr>
      <w:tr w14:paraId="5C712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57C85BD3">
            <w:pPr>
              <w:pStyle w:val="9"/>
              <w:widowControl w:val="0"/>
              <w:adjustRightInd w:val="0"/>
              <w:snapToGrid w:val="0"/>
              <w:spacing w:before="0" w:line="240" w:lineRule="auto"/>
              <w:jc w:val="left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除皮后的称量；      零点跟踪：运行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；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g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                                                 </w:t>
            </w:r>
          </w:p>
        </w:tc>
      </w:tr>
      <w:tr w14:paraId="05CE8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noWrap w:val="0"/>
            <w:vAlign w:val="center"/>
          </w:tcPr>
          <w:p w14:paraId="2E5F466C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0368C9FD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hint="eastAsia"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698" w:type="dxa"/>
            <w:gridSpan w:val="8"/>
            <w:noWrap w:val="0"/>
            <w:vAlign w:val="center"/>
          </w:tcPr>
          <w:p w14:paraId="462BB121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示    值</w:t>
            </w:r>
          </w:p>
          <w:p w14:paraId="3FE1153B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706" w:type="dxa"/>
            <w:gridSpan w:val="5"/>
            <w:noWrap w:val="0"/>
            <w:vAlign w:val="center"/>
          </w:tcPr>
          <w:p w14:paraId="1CD34F2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附加载荷</w:t>
            </w:r>
          </w:p>
          <w:p w14:paraId="622D6B32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713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7B9CBABF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误    差</w:t>
            </w:r>
          </w:p>
          <w:p w14:paraId="4D7F5504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pacing w:val="-2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 ↑</w:t>
            </w:r>
          </w:p>
        </w:tc>
        <w:tc>
          <w:tcPr>
            <w:tcW w:w="1716" w:type="dxa"/>
            <w:gridSpan w:val="8"/>
            <w:noWrap w:val="0"/>
            <w:vAlign w:val="center"/>
          </w:tcPr>
          <w:p w14:paraId="38257B4C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it-IT"/>
              </w:rPr>
              <w:t>修正误差</w:t>
            </w:r>
          </w:p>
          <w:p w14:paraId="75E45358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↓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 xml:space="preserve">  ↑</w:t>
            </w:r>
          </w:p>
        </w:tc>
        <w:tc>
          <w:tcPr>
            <w:tcW w:w="1050" w:type="dxa"/>
            <w:noWrap w:val="0"/>
            <w:vAlign w:val="center"/>
          </w:tcPr>
          <w:p w14:paraId="7386E6E1">
            <w:pPr>
              <w:tabs>
                <w:tab w:val="center" w:pos="1109"/>
              </w:tabs>
              <w:suppressAutoHyphens/>
              <w:spacing w:line="240" w:lineRule="atLeast"/>
              <w:jc w:val="center"/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</w:pPr>
            <w:r>
              <w:rPr>
                <w:rFonts w:ascii="Times New Roman" w:hAnsi="Times New Roman"/>
                <w:color w:val="auto"/>
                <w:spacing w:val="-2"/>
                <w:szCs w:val="21"/>
                <w:highlight w:val="none"/>
                <w:lang w:val="fr-FR"/>
              </w:rPr>
              <w:t>MPE</w:t>
            </w:r>
          </w:p>
        </w:tc>
      </w:tr>
      <w:tr w14:paraId="2555F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7A36750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26F51CB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656CB4B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153E589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2CD1C73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79AA0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  <w:t>*</w:t>
            </w: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544A5B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64C2686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26AC89B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08AC4DC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±0.5</w:t>
            </w:r>
          </w:p>
        </w:tc>
      </w:tr>
      <w:tr w14:paraId="07EB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23C3D1A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3A76010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2F843DB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46162CA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1297528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53289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778590A5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45920A07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0D4E245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29FA9FC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±0.5</w:t>
            </w:r>
          </w:p>
        </w:tc>
      </w:tr>
      <w:tr w14:paraId="79FF4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561B795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1798A46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08F57EE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500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2FA50EA8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25F8E3B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ADC11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72424762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76AD07BE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+0.1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6AF6273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+0.1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3048E6A4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±0.5</w:t>
            </w:r>
          </w:p>
        </w:tc>
      </w:tr>
      <w:tr w14:paraId="5160C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6A3BBCB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6F665E52">
            <w:pPr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53F69B2A">
            <w:pPr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7F5D99A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0.9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066F72F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0.9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7C2A7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C5E23D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-0.4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54CBF5F6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0DB4D669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525C1DAD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61E7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20" w:type="dxa"/>
            <w:gridSpan w:val="2"/>
            <w:shd w:val="clear" w:color="auto" w:fill="auto"/>
            <w:noWrap w:val="0"/>
            <w:vAlign w:val="center"/>
          </w:tcPr>
          <w:p w14:paraId="5094E75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846" w:type="dxa"/>
            <w:gridSpan w:val="4"/>
            <w:shd w:val="clear" w:color="auto" w:fill="auto"/>
            <w:noWrap w:val="0"/>
            <w:vAlign w:val="center"/>
          </w:tcPr>
          <w:p w14:paraId="2C7A275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852" w:type="dxa"/>
            <w:gridSpan w:val="4"/>
            <w:shd w:val="clear" w:color="auto" w:fill="auto"/>
            <w:noWrap w:val="0"/>
            <w:vAlign w:val="center"/>
          </w:tcPr>
          <w:p w14:paraId="0C7284B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44" w:type="dxa"/>
            <w:gridSpan w:val="2"/>
            <w:shd w:val="clear" w:color="auto" w:fill="auto"/>
            <w:noWrap w:val="0"/>
            <w:vAlign w:val="center"/>
          </w:tcPr>
          <w:p w14:paraId="4500B6D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0.8</w:t>
            </w:r>
          </w:p>
        </w:tc>
        <w:tc>
          <w:tcPr>
            <w:tcW w:w="862" w:type="dxa"/>
            <w:gridSpan w:val="3"/>
            <w:shd w:val="clear" w:color="auto" w:fill="auto"/>
            <w:noWrap w:val="0"/>
            <w:vAlign w:val="center"/>
          </w:tcPr>
          <w:p w14:paraId="3C696F8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C30700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9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83BC9C3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851" w:type="dxa"/>
            <w:gridSpan w:val="4"/>
            <w:shd w:val="clear" w:color="auto" w:fill="auto"/>
            <w:noWrap w:val="0"/>
            <w:vAlign w:val="center"/>
          </w:tcPr>
          <w:p w14:paraId="65664E6F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865" w:type="dxa"/>
            <w:gridSpan w:val="4"/>
            <w:shd w:val="clear" w:color="auto" w:fill="auto"/>
            <w:noWrap w:val="0"/>
            <w:vAlign w:val="center"/>
          </w:tcPr>
          <w:p w14:paraId="1E14006B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 w14:paraId="68ED306A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3A0A7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32A0B842">
            <w:pPr>
              <w:pStyle w:val="9"/>
              <w:widowControl w:val="0"/>
              <w:spacing w:before="0" w:line="240" w:lineRule="auto"/>
              <w:jc w:val="left"/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重复性：     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>零点跟踪：运行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不运行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    超出工作范围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；   计量单位：</w:t>
            </w:r>
            <w:r>
              <w:rPr>
                <w:rFonts w:hint="eastAsia" w:asci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                                      </w:t>
            </w:r>
          </w:p>
        </w:tc>
      </w:tr>
      <w:tr w14:paraId="497A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41F4783F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次数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00E35866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载荷</w:t>
            </w:r>
          </w:p>
          <w:p w14:paraId="7CA41D93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L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0E75AD5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示值</w:t>
            </w:r>
          </w:p>
          <w:p w14:paraId="164DD286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I</w:t>
            </w:r>
            <w:r>
              <w:rPr>
                <w:rFonts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 xml:space="preserve"> 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3B70E976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</w:rPr>
              <w:t>附加载荷</w:t>
            </w:r>
          </w:p>
          <w:p w14:paraId="543F2295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6FBFE69D">
            <w:pPr>
              <w:jc w:val="center"/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strike w:val="0"/>
                <w:dstrike w:val="0"/>
                <w:color w:val="auto"/>
                <w:szCs w:val="21"/>
                <w:highlight w:val="none"/>
              </w:rPr>
              <w:t>误差</w:t>
            </w:r>
          </w:p>
          <w:p w14:paraId="5B725F3A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>E</w:t>
            </w:r>
            <w:r>
              <w:rPr>
                <w:rFonts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  <w:lang w:val="fr-FR"/>
              </w:rPr>
              <w:t xml:space="preserve">  </w:t>
            </w:r>
          </w:p>
        </w:tc>
        <w:tc>
          <w:tcPr>
            <w:tcW w:w="1324" w:type="dxa"/>
            <w:gridSpan w:val="6"/>
            <w:noWrap w:val="0"/>
            <w:vAlign w:val="center"/>
          </w:tcPr>
          <w:p w14:paraId="125173B6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>重复性</w:t>
            </w:r>
          </w:p>
          <w:p w14:paraId="13936A39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i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i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  <w:vertAlign w:val="subscript"/>
              </w:rPr>
              <w:t>R</w:t>
            </w:r>
            <w:r>
              <w:rPr>
                <w:rFonts w:hint="eastAsia" w:ascii="Times New Roman" w:hAnsi="Times New Roman"/>
                <w:i/>
                <w:strike w:val="0"/>
                <w:dstrike w:val="0"/>
                <w:snapToGrid w:val="0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 w14:paraId="706973EE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|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pacing w:val="-2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pacing w:val="-2"/>
                <w:kern w:val="2"/>
                <w:sz w:val="21"/>
                <w:szCs w:val="21"/>
                <w:highlight w:val="none"/>
                <w:lang w:val="fr-FR"/>
              </w:rPr>
              <w:t>MPE</w:t>
            </w: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 xml:space="preserve"> |</w:t>
            </w:r>
          </w:p>
        </w:tc>
      </w:tr>
      <w:tr w14:paraId="0E76E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1F0230D1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04533DE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72B4610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it-IT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7B95970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0.8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216F5B9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1324" w:type="dxa"/>
            <w:gridSpan w:val="6"/>
            <w:vMerge w:val="restart"/>
            <w:noWrap w:val="0"/>
            <w:vAlign w:val="center"/>
          </w:tcPr>
          <w:p w14:paraId="24B076C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315" w:type="dxa"/>
            <w:gridSpan w:val="2"/>
            <w:vMerge w:val="restart"/>
            <w:noWrap w:val="0"/>
            <w:vAlign w:val="center"/>
          </w:tcPr>
          <w:p w14:paraId="73119D1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</w:tr>
      <w:tr w14:paraId="7D74D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 w14:paraId="6F1103FA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09A1153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00C5A1D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6779E5D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0.8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6DA6FCDB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1324" w:type="dxa"/>
            <w:gridSpan w:val="6"/>
            <w:vMerge w:val="continue"/>
            <w:noWrap w:val="0"/>
            <w:vAlign w:val="center"/>
          </w:tcPr>
          <w:p w14:paraId="183DA36C">
            <w:pPr>
              <w:pStyle w:val="9"/>
              <w:widowControl w:val="0"/>
              <w:spacing w:before="0" w:line="240" w:lineRule="auto"/>
              <w:jc w:val="center"/>
              <w:rPr>
                <w:rFonts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noWrap w:val="0"/>
            <w:vAlign w:val="center"/>
          </w:tcPr>
          <w:p w14:paraId="736A412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46316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72" w:type="dxa"/>
            <w:tcBorders>
              <w:top w:val="single" w:color="auto" w:sz="4" w:space="0"/>
            </w:tcBorders>
            <w:noWrap w:val="0"/>
            <w:vAlign w:val="center"/>
          </w:tcPr>
          <w:p w14:paraId="77BF759D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strike w:val="0"/>
                <w:dstrike w:val="0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32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50D359D5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1270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A3FBD90">
            <w:pPr>
              <w:widowControl w:val="0"/>
              <w:spacing w:before="0" w:line="240" w:lineRule="auto"/>
              <w:jc w:val="center"/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1335" w:type="dxa"/>
            <w:gridSpan w:val="5"/>
            <w:noWrap w:val="0"/>
            <w:vAlign w:val="center"/>
          </w:tcPr>
          <w:p w14:paraId="5C805CE1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0.7</w:t>
            </w:r>
          </w:p>
        </w:tc>
        <w:tc>
          <w:tcPr>
            <w:tcW w:w="1367" w:type="dxa"/>
            <w:gridSpan w:val="5"/>
            <w:noWrap w:val="0"/>
            <w:vAlign w:val="center"/>
          </w:tcPr>
          <w:p w14:paraId="13F0E31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324" w:type="dxa"/>
            <w:gridSpan w:val="6"/>
            <w:vMerge w:val="continue"/>
            <w:noWrap w:val="0"/>
            <w:vAlign w:val="center"/>
          </w:tcPr>
          <w:p w14:paraId="0B615F63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5" w:type="dxa"/>
            <w:gridSpan w:val="2"/>
            <w:vMerge w:val="continue"/>
            <w:noWrap w:val="0"/>
            <w:vAlign w:val="center"/>
          </w:tcPr>
          <w:p w14:paraId="5D8F8F78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strike w:val="0"/>
                <w:dstrike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044DA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11A7F6FC">
            <w:pPr>
              <w:pStyle w:val="9"/>
              <w:widowControl w:val="0"/>
              <w:spacing w:before="0" w:line="240" w:lineRule="auto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偏载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；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>零点跟踪： 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不运行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sym w:font="Wingdings 2" w:char="F030"/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     超出工作范围</w:t>
            </w: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</w:rPr>
              <w:t xml:space="preserve">；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计量单位：</w:t>
            </w:r>
            <w:r>
              <w:rPr>
                <w:rFonts w:hint="eastAsia" w:ascii="Times New Roman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                                                 </w:t>
            </w:r>
          </w:p>
        </w:tc>
      </w:tr>
      <w:tr w14:paraId="48324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251D2F9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位置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312AECCE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载荷</w:t>
            </w:r>
          </w:p>
          <w:p w14:paraId="66592208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L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855E4C7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示值</w:t>
            </w:r>
          </w:p>
          <w:p w14:paraId="4DAFA1E8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7A2A5B1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附加载荷</w:t>
            </w:r>
          </w:p>
          <w:p w14:paraId="5B66594F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45AD2605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误差</w:t>
            </w:r>
          </w:p>
          <w:p w14:paraId="0E42CA35">
            <w:pPr>
              <w:jc w:val="center"/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61E6FFB0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修正误差</w:t>
            </w:r>
          </w:p>
          <w:p w14:paraId="0B14887C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E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c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5B6A1798">
            <w:pPr>
              <w:jc w:val="center"/>
              <w:rPr>
                <w:rFonts w:ascii="Times New Roman" w:hAnsi="Times New Roman"/>
                <w:color w:val="auto"/>
                <w:spacing w:val="-2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2"/>
                <w:kern w:val="0"/>
                <w:szCs w:val="21"/>
                <w:highlight w:val="none"/>
              </w:rPr>
              <w:t>MPE</w:t>
            </w:r>
          </w:p>
        </w:tc>
      </w:tr>
      <w:tr w14:paraId="46AE6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0BA6146B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0FC212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*</w:t>
            </w:r>
            <w:r>
              <w:rPr>
                <w:rFonts w:hint="eastAsia" w:ascii="Times New Roman"/>
                <w:color w:val="auto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377AA5B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69BF840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0.6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2480F1D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*</w:t>
            </w:r>
            <w:r>
              <w:rPr>
                <w:rFonts w:hint="eastAsia" w:ascii="Times New Roman"/>
                <w:color w:val="auto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08B9480A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1462C6C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 w14:paraId="24543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43ED8A7C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ECE67C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7B59BD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57EEAD5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0.8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7C1AF584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-0.3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47A9FBB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01B96F4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4339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0179AAD9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F9ED748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02F42D0C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1C3BA4FD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0.7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297E00E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20BA7B6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5DA05BA6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46D8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16EA69DA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2D6943E4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3824F19F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2CC6878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0.7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8B43CE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-0.2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53AE46F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-0.1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61194E67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71E14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016C7307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A2AD6EA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000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6B0529F6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000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62C777AD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0.4</w:t>
            </w:r>
          </w:p>
        </w:tc>
        <w:tc>
          <w:tcPr>
            <w:tcW w:w="124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6E59B1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+0.1</w:t>
            </w:r>
          </w:p>
        </w:tc>
        <w:tc>
          <w:tcPr>
            <w:tcW w:w="1251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 w14:paraId="593F72C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+0.2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 w14:paraId="3F6CD798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±1.0</w:t>
            </w:r>
          </w:p>
        </w:tc>
      </w:tr>
      <w:tr w14:paraId="585A5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003" w:type="dxa"/>
            <w:gridSpan w:val="30"/>
            <w:noWrap w:val="0"/>
            <w:vAlign w:val="center"/>
          </w:tcPr>
          <w:p w14:paraId="6DC3818F">
            <w:pP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br w:type="page"/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>鉴别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力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                                                            计量单位：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kg</w:t>
            </w:r>
          </w:p>
        </w:tc>
      </w:tr>
      <w:tr w14:paraId="1F99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746AE6FB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载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荷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</w:p>
          <w:p w14:paraId="3F64A560">
            <w:pPr>
              <w:pStyle w:val="9"/>
              <w:widowControl w:val="0"/>
              <w:spacing w:before="0" w:line="240" w:lineRule="auto"/>
              <w:rPr>
                <w:rFonts w:hint="eastAsia" w:ascii="Times New Roman" w:hAnsi="Times New Roman"/>
                <w:color w:val="auto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L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77AB54E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值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</w:p>
          <w:p w14:paraId="4ACCABCE">
            <w:pPr>
              <w:pStyle w:val="9"/>
              <w:widowControl w:val="0"/>
              <w:spacing w:before="0" w:line="240" w:lineRule="auto"/>
              <w:ind w:firstLine="360" w:firstLineChars="15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8F16840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移去载荷</w:t>
            </w:r>
          </w:p>
          <w:p w14:paraId="7B870AFE">
            <w:pPr>
              <w:pStyle w:val="9"/>
              <w:widowControl w:val="0"/>
              <w:spacing w:before="0" w:line="240" w:lineRule="auto"/>
              <w:ind w:firstLine="360" w:firstLineChars="15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lang w:val="it-IT"/>
              </w:rPr>
              <w:t>Δ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  <w:lang w:val="it-IT"/>
              </w:rPr>
              <w:t>L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5122ADF4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加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1/10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d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261E464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附加载荷</w:t>
            </w:r>
          </w:p>
          <w:p w14:paraId="76B738E6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= 1.4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d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5E4FBF6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示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值</w:t>
            </w:r>
          </w:p>
          <w:p w14:paraId="78144638">
            <w:pPr>
              <w:pStyle w:val="9"/>
              <w:widowControl w:val="0"/>
              <w:spacing w:before="0" w:line="240" w:lineRule="auto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 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1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D156D57">
            <w:pPr>
              <w:pStyle w:val="9"/>
              <w:widowControl w:val="0"/>
              <w:spacing w:before="0" w:line="240" w:lineRule="auto"/>
              <w:ind w:firstLine="240" w:firstLineChars="100"/>
              <w:jc w:val="both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vertAlign w:val="subscript"/>
              </w:rPr>
              <w:t>1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– </w:t>
            </w:r>
            <w:r>
              <w:rPr>
                <w:rFonts w:ascii="Times New Roman" w:hAnsi="Times New Roman"/>
                <w:i/>
                <w:color w:val="auto"/>
                <w:szCs w:val="21"/>
                <w:highlight w:val="none"/>
              </w:rPr>
              <w:t>I</w:t>
            </w:r>
          </w:p>
        </w:tc>
      </w:tr>
      <w:tr w14:paraId="4E0F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5510ACDF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D3E9B65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792BEFC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0.4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563C8DA9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-.1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D36DE7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1.4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7EE2D7AC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3DC6E82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 w14:paraId="3712F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55566D36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1501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B363EF4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1501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081E82E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5477524D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-.1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0CB820A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1.4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47461802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1502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46C3665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 w14:paraId="28E62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217" w:type="dxa"/>
            <w:gridSpan w:val="3"/>
            <w:noWrap w:val="0"/>
            <w:vAlign w:val="center"/>
          </w:tcPr>
          <w:p w14:paraId="3231FB8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3001</w:t>
            </w:r>
          </w:p>
        </w:tc>
        <w:tc>
          <w:tcPr>
            <w:tcW w:w="126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7B60A157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3001</w:t>
            </w:r>
          </w:p>
        </w:tc>
        <w:tc>
          <w:tcPr>
            <w:tcW w:w="127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511B33E8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0.2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3CEC0AA5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-.1</w:t>
            </w:r>
          </w:p>
        </w:tc>
        <w:tc>
          <w:tcPr>
            <w:tcW w:w="12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0312B65">
            <w:pPr>
              <w:widowControl w:val="0"/>
              <w:spacing w:before="0" w:line="240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1.4</w:t>
            </w:r>
          </w:p>
        </w:tc>
        <w:tc>
          <w:tcPr>
            <w:tcW w:w="12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 w14:paraId="1CACCDFD">
            <w:pPr>
              <w:pStyle w:val="9"/>
              <w:widowControl w:val="0"/>
              <w:spacing w:before="0" w:line="240" w:lineRule="auto"/>
              <w:jc w:val="center"/>
              <w:rPr>
                <w:rFonts w:hint="default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3002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1876056">
            <w:pPr>
              <w:pStyle w:val="9"/>
              <w:widowControl w:val="0"/>
              <w:spacing w:before="0" w:line="240" w:lineRule="auto"/>
              <w:jc w:val="center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</w:tbl>
    <w:p w14:paraId="423725F4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D3033E"/>
    <w:multiLevelType w:val="multilevel"/>
    <w:tmpl w:val="09D3033E"/>
    <w:lvl w:ilvl="0" w:tentative="0">
      <w:start w:val="6"/>
      <w:numFmt w:val="decimal"/>
      <w:pStyle w:val="17"/>
      <w:lvlText w:val="%1"/>
      <w:lvlJc w:val="left"/>
      <w:pPr>
        <w:tabs>
          <w:tab w:val="left" w:pos="840"/>
        </w:tabs>
        <w:ind w:left="840" w:hanging="840"/>
      </w:pPr>
      <w:rPr>
        <w:rFonts w:hint="default"/>
      </w:rPr>
    </w:lvl>
    <w:lvl w:ilvl="1" w:tentative="0">
      <w:start w:val="3"/>
      <w:numFmt w:val="decimal"/>
      <w:lvlText w:val="%1.%2"/>
      <w:lvlJc w:val="left"/>
      <w:pPr>
        <w:tabs>
          <w:tab w:val="left" w:pos="840"/>
        </w:tabs>
        <w:ind w:left="840" w:hanging="840"/>
      </w:pPr>
      <w:rPr>
        <w:rFonts w:hint="default"/>
      </w:rPr>
    </w:lvl>
    <w:lvl w:ilvl="2" w:tentative="0">
      <w:start w:val="3"/>
      <w:numFmt w:val="decimal"/>
      <w:lvlText w:val="%1.%2.%3"/>
      <w:lvlJc w:val="left"/>
      <w:pPr>
        <w:tabs>
          <w:tab w:val="left" w:pos="840"/>
        </w:tabs>
        <w:ind w:left="840" w:hanging="84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40"/>
        </w:tabs>
        <w:ind w:left="840" w:hanging="84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5OWE3OTdiNGRiYjNjYWE0ZDZiNDY3MjBiMGY2N2EifQ=="/>
  </w:docVars>
  <w:rsids>
    <w:rsidRoot w:val="54F944E8"/>
    <w:rsid w:val="00003A35"/>
    <w:rsid w:val="001158A4"/>
    <w:rsid w:val="001C0D49"/>
    <w:rsid w:val="001C7BAD"/>
    <w:rsid w:val="001E1F60"/>
    <w:rsid w:val="0027117A"/>
    <w:rsid w:val="002A7514"/>
    <w:rsid w:val="002B6754"/>
    <w:rsid w:val="002D6A94"/>
    <w:rsid w:val="00314830"/>
    <w:rsid w:val="00315386"/>
    <w:rsid w:val="00361C40"/>
    <w:rsid w:val="00570CF6"/>
    <w:rsid w:val="00580E2D"/>
    <w:rsid w:val="005D0FB7"/>
    <w:rsid w:val="005F58DB"/>
    <w:rsid w:val="00656C9C"/>
    <w:rsid w:val="006E0F2C"/>
    <w:rsid w:val="00700C81"/>
    <w:rsid w:val="00703517"/>
    <w:rsid w:val="00711F3D"/>
    <w:rsid w:val="00716747"/>
    <w:rsid w:val="0078331F"/>
    <w:rsid w:val="007C43DC"/>
    <w:rsid w:val="00822F80"/>
    <w:rsid w:val="008F50B0"/>
    <w:rsid w:val="008F5D41"/>
    <w:rsid w:val="008F705D"/>
    <w:rsid w:val="00943F3C"/>
    <w:rsid w:val="009F75CA"/>
    <w:rsid w:val="00A55B44"/>
    <w:rsid w:val="00B02001"/>
    <w:rsid w:val="00B26B17"/>
    <w:rsid w:val="00B90B51"/>
    <w:rsid w:val="00BA2AB0"/>
    <w:rsid w:val="00BD38DB"/>
    <w:rsid w:val="00BE7E36"/>
    <w:rsid w:val="00C66B80"/>
    <w:rsid w:val="00CB76E1"/>
    <w:rsid w:val="00E3764B"/>
    <w:rsid w:val="00E75513"/>
    <w:rsid w:val="00F01A1C"/>
    <w:rsid w:val="00F13405"/>
    <w:rsid w:val="00FC1A5A"/>
    <w:rsid w:val="08A84849"/>
    <w:rsid w:val="095011A8"/>
    <w:rsid w:val="0B3A428A"/>
    <w:rsid w:val="0BF64289"/>
    <w:rsid w:val="1069097D"/>
    <w:rsid w:val="16263EA6"/>
    <w:rsid w:val="1AA2738A"/>
    <w:rsid w:val="1E121993"/>
    <w:rsid w:val="20FF1400"/>
    <w:rsid w:val="2A9C765A"/>
    <w:rsid w:val="2C557A73"/>
    <w:rsid w:val="335A63F2"/>
    <w:rsid w:val="35C03204"/>
    <w:rsid w:val="36880CA4"/>
    <w:rsid w:val="3A943486"/>
    <w:rsid w:val="3B354F0D"/>
    <w:rsid w:val="3D496B53"/>
    <w:rsid w:val="431762B8"/>
    <w:rsid w:val="54F944E8"/>
    <w:rsid w:val="57D05CD0"/>
    <w:rsid w:val="59D86349"/>
    <w:rsid w:val="63B23B01"/>
    <w:rsid w:val="6F065156"/>
    <w:rsid w:val="75334BC8"/>
    <w:rsid w:val="7AA02320"/>
    <w:rsid w:val="7ADA2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before="50" w:after="50" w:line="340" w:lineRule="exact"/>
      <w:jc w:val="center"/>
    </w:pPr>
    <w:rPr>
      <w:rFonts w:ascii="Times New Roman" w:hAnsi="Times New Roman" w:eastAsia="宋体" w:cs="Times New Roman"/>
      <w:color w:val="000000" w:themeColor="text1"/>
      <w:kern w:val="2"/>
      <w:sz w:val="21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autoRedefine/>
    <w:qFormat/>
    <w:uiPriority w:val="0"/>
    <w:pPr>
      <w:keepNext/>
      <w:tabs>
        <w:tab w:val="left" w:pos="1080"/>
      </w:tabs>
      <w:outlineLvl w:val="0"/>
    </w:pPr>
    <w:rPr>
      <w:rFonts w:asciiTheme="minorEastAsia" w:hAnsiTheme="minorEastAsia" w:eastAsiaTheme="minorEastAsia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9">
    <w:name w:val="封面标准文稿类别"/>
    <w:autoRedefine/>
    <w:qFormat/>
    <w:uiPriority w:val="0"/>
    <w:pPr>
      <w:spacing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table" w:customStyle="1" w:styleId="10">
    <w:name w:val="网格型1"/>
    <w:basedOn w:val="5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6"/>
    <w:basedOn w:val="5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7"/>
    <w:basedOn w:val="5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5">
    <w:name w:val="段 Char"/>
    <w:link w:val="16"/>
    <w:qFormat/>
    <w:locked/>
    <w:uiPriority w:val="0"/>
    <w:rPr>
      <w:rFonts w:ascii="宋体" w:hAnsi="宋体"/>
      <w:sz w:val="21"/>
    </w:rPr>
  </w:style>
  <w:style w:type="paragraph" w:customStyle="1" w:styleId="16">
    <w:name w:val="段"/>
    <w:link w:val="15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7">
    <w:name w:val="附录表标题"/>
    <w:next w:val="1"/>
    <w:qFormat/>
    <w:uiPriority w:val="0"/>
    <w:pPr>
      <w:numPr>
        <w:ilvl w:val="0"/>
        <w:numId w:val="1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1446</Words>
  <Characters>2310</Characters>
  <Lines>18</Lines>
  <Paragraphs>5</Paragraphs>
  <TotalTime>2</TotalTime>
  <ScaleCrop>false</ScaleCrop>
  <LinksUpToDate>false</LinksUpToDate>
  <CharactersWithSpaces>2836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2020-08-18T01:53:00Z</dcterms:created>
  <dc:creator>Administrator</dc:creator>
  <cp:lastModifiedBy>sdb163</cp:lastModifiedBy>
  <dcterms:modified xsi:type="dcterms:W3CDTF">2026-04-28T08:47:03Z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E151752AE277422097484A4FF13070C4_13</vt:lpwstr>
  </property>
  <property fmtid="{D5CDD505-2E9C-101B-9397-08002B2CF9AE}" pid="4" name="KSOTemplateDocerSaveRecord">
    <vt:lpwstr>eyJoZGlkIjoiMmQwOTg0MDViMTIxZDkwMGYwMzk2ZTY3MjMyOTc3OTQiLCJ1c2VySWQiOiI0MzM0MDQzNjgifQ==</vt:lpwstr>
  </property>
</Properties>
</file>