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6245" w:rsidRDefault="00A72912">
      <w:pPr>
        <w:rPr>
          <w:b/>
        </w:rPr>
      </w:pPr>
      <w:r>
        <w:rPr>
          <w:rFonts w:hint="eastAsia"/>
        </w:rPr>
        <w:t xml:space="preserve">                         </w:t>
      </w:r>
      <w:r w:rsidRPr="00A72912">
        <w:rPr>
          <w:rFonts w:hint="eastAsia"/>
          <w:b/>
        </w:rPr>
        <w:t xml:space="preserve"> </w:t>
      </w:r>
      <w:r>
        <w:rPr>
          <w:rFonts w:hint="eastAsia"/>
          <w:b/>
        </w:rPr>
        <w:t xml:space="preserve"> </w:t>
      </w:r>
    </w:p>
    <w:p w:rsidR="00A26245" w:rsidRDefault="00A26245">
      <w:pPr>
        <w:rPr>
          <w:b/>
        </w:rPr>
      </w:pPr>
    </w:p>
    <w:p w:rsidR="00A26245" w:rsidRDefault="00A26245">
      <w:pPr>
        <w:rPr>
          <w:b/>
        </w:rPr>
      </w:pPr>
    </w:p>
    <w:p w:rsidR="00A26245" w:rsidRDefault="00A26245">
      <w:pPr>
        <w:rPr>
          <w:b/>
        </w:rPr>
      </w:pPr>
    </w:p>
    <w:p w:rsidR="00A26245" w:rsidRDefault="00A26245">
      <w:pPr>
        <w:rPr>
          <w:b/>
        </w:rPr>
      </w:pPr>
    </w:p>
    <w:p w:rsidR="0094330B" w:rsidRDefault="0094330B">
      <w:pPr>
        <w:rPr>
          <w:b/>
        </w:rPr>
      </w:pPr>
    </w:p>
    <w:p w:rsidR="00A26245" w:rsidRDefault="00A26245" w:rsidP="00A26245">
      <w:pPr>
        <w:ind w:firstLineChars="196" w:firstLine="413"/>
        <w:rPr>
          <w:b/>
        </w:rPr>
      </w:pPr>
      <w:r>
        <w:rPr>
          <w:rFonts w:hint="eastAsia"/>
          <w:b/>
        </w:rPr>
        <w:t xml:space="preserve">              </w:t>
      </w:r>
    </w:p>
    <w:p w:rsidR="00E07FF8" w:rsidRDefault="00A26245" w:rsidP="00697870">
      <w:pPr>
        <w:jc w:val="center"/>
        <w:rPr>
          <w:rFonts w:ascii="黑体" w:eastAsia="黑体"/>
          <w:sz w:val="52"/>
          <w:szCs w:val="52"/>
        </w:rPr>
      </w:pPr>
      <w:r w:rsidRPr="0094330B">
        <w:rPr>
          <w:rFonts w:hint="eastAsia"/>
          <w:b/>
          <w:sz w:val="44"/>
          <w:szCs w:val="44"/>
        </w:rPr>
        <w:t>《</w:t>
      </w:r>
      <w:r w:rsidR="00697870">
        <w:rPr>
          <w:rFonts w:ascii="黑体" w:eastAsia="黑体" w:hint="eastAsia"/>
          <w:b/>
          <w:sz w:val="52"/>
          <w:szCs w:val="52"/>
        </w:rPr>
        <w:t>多参数食品现场快速检测仪</w:t>
      </w:r>
      <w:r w:rsidRPr="00E07FF8">
        <w:rPr>
          <w:rFonts w:ascii="黑体" w:eastAsia="黑体" w:hint="eastAsia"/>
          <w:sz w:val="52"/>
          <w:szCs w:val="52"/>
        </w:rPr>
        <w:t>》</w:t>
      </w:r>
    </w:p>
    <w:p w:rsidR="00E07FF8" w:rsidRDefault="00A26245" w:rsidP="00E07FF8">
      <w:pPr>
        <w:ind w:firstLineChars="598" w:firstLine="3122"/>
        <w:rPr>
          <w:b/>
          <w:sz w:val="52"/>
          <w:szCs w:val="52"/>
        </w:rPr>
      </w:pPr>
      <w:r w:rsidRPr="00E07FF8">
        <w:rPr>
          <w:rFonts w:ascii="黑体" w:eastAsia="黑体" w:hAnsi="宋体" w:hint="eastAsia"/>
          <w:b/>
          <w:sz w:val="52"/>
          <w:szCs w:val="52"/>
        </w:rPr>
        <w:t>校准规范</w:t>
      </w:r>
      <w:r w:rsidRPr="00E07FF8">
        <w:rPr>
          <w:rFonts w:hint="eastAsia"/>
          <w:b/>
          <w:sz w:val="52"/>
          <w:szCs w:val="52"/>
        </w:rPr>
        <w:t xml:space="preserve">   </w:t>
      </w:r>
    </w:p>
    <w:p w:rsidR="00A26245" w:rsidRPr="00E07FF8" w:rsidRDefault="00A26245" w:rsidP="00E07FF8">
      <w:pPr>
        <w:ind w:firstLineChars="548" w:firstLine="2861"/>
        <w:rPr>
          <w:b/>
          <w:sz w:val="52"/>
          <w:szCs w:val="52"/>
        </w:rPr>
      </w:pPr>
      <w:r w:rsidRPr="00E07FF8">
        <w:rPr>
          <w:rFonts w:hint="eastAsia"/>
          <w:b/>
          <w:sz w:val="52"/>
          <w:szCs w:val="52"/>
        </w:rPr>
        <w:t xml:space="preserve">                          </w:t>
      </w:r>
    </w:p>
    <w:p w:rsidR="00A26245" w:rsidRPr="00E07FF8" w:rsidRDefault="00A26245" w:rsidP="00E07FF8">
      <w:pPr>
        <w:ind w:firstLineChars="600" w:firstLine="3132"/>
        <w:rPr>
          <w:rFonts w:ascii="黑体" w:eastAsia="黑体"/>
          <w:b/>
          <w:sz w:val="52"/>
          <w:szCs w:val="52"/>
        </w:rPr>
      </w:pPr>
      <w:r w:rsidRPr="00E07FF8">
        <w:rPr>
          <w:rFonts w:ascii="黑体" w:eastAsia="黑体" w:hint="eastAsia"/>
          <w:b/>
          <w:sz w:val="52"/>
          <w:szCs w:val="52"/>
        </w:rPr>
        <w:t>编</w:t>
      </w:r>
      <w:r w:rsidR="00936B32" w:rsidRPr="00E07FF8">
        <w:rPr>
          <w:rFonts w:ascii="黑体" w:eastAsia="黑体" w:hint="eastAsia"/>
          <w:b/>
          <w:sz w:val="52"/>
          <w:szCs w:val="52"/>
        </w:rPr>
        <w:t>制</w:t>
      </w:r>
      <w:r w:rsidRPr="00E07FF8">
        <w:rPr>
          <w:rFonts w:ascii="黑体" w:eastAsia="黑体" w:hint="eastAsia"/>
          <w:b/>
          <w:sz w:val="52"/>
          <w:szCs w:val="52"/>
        </w:rPr>
        <w:t>说明</w:t>
      </w:r>
    </w:p>
    <w:p w:rsidR="00A26245" w:rsidRDefault="00A26245">
      <w:pPr>
        <w:rPr>
          <w:b/>
        </w:rPr>
      </w:pPr>
    </w:p>
    <w:p w:rsidR="00A26245" w:rsidRDefault="00A26245">
      <w:pPr>
        <w:rPr>
          <w:b/>
        </w:rPr>
      </w:pPr>
    </w:p>
    <w:p w:rsidR="00A26245" w:rsidRDefault="00A26245">
      <w:pPr>
        <w:rPr>
          <w:b/>
        </w:rPr>
      </w:pPr>
    </w:p>
    <w:p w:rsidR="00A26245" w:rsidRDefault="00A26245">
      <w:pPr>
        <w:rPr>
          <w:b/>
        </w:rPr>
      </w:pPr>
    </w:p>
    <w:p w:rsidR="00A26245" w:rsidRDefault="00A26245">
      <w:pPr>
        <w:rPr>
          <w:b/>
        </w:rPr>
      </w:pPr>
    </w:p>
    <w:p w:rsidR="00A26245" w:rsidRDefault="00A26245">
      <w:pPr>
        <w:rPr>
          <w:b/>
        </w:rPr>
      </w:pPr>
    </w:p>
    <w:p w:rsidR="00A26245" w:rsidRDefault="00A26245">
      <w:pPr>
        <w:rPr>
          <w:b/>
        </w:rPr>
      </w:pPr>
    </w:p>
    <w:p w:rsidR="00A26245" w:rsidRDefault="00A26245">
      <w:pPr>
        <w:rPr>
          <w:b/>
        </w:rPr>
      </w:pPr>
    </w:p>
    <w:p w:rsidR="0015336A" w:rsidRDefault="0015336A">
      <w:pPr>
        <w:rPr>
          <w:b/>
        </w:rPr>
      </w:pPr>
    </w:p>
    <w:p w:rsidR="00A26245" w:rsidRDefault="00A26245">
      <w:pPr>
        <w:rPr>
          <w:b/>
        </w:rPr>
      </w:pPr>
    </w:p>
    <w:p w:rsidR="00A26245" w:rsidRDefault="00A26245">
      <w:pPr>
        <w:rPr>
          <w:b/>
        </w:rPr>
      </w:pPr>
    </w:p>
    <w:p w:rsidR="00A26245" w:rsidRDefault="00A26245">
      <w:pPr>
        <w:rPr>
          <w:b/>
        </w:rPr>
      </w:pPr>
    </w:p>
    <w:p w:rsidR="00C63780" w:rsidRDefault="00C63780">
      <w:pPr>
        <w:rPr>
          <w:b/>
        </w:rPr>
      </w:pPr>
    </w:p>
    <w:p w:rsidR="00C63780" w:rsidRDefault="00C63780">
      <w:pPr>
        <w:rPr>
          <w:b/>
        </w:rPr>
      </w:pPr>
    </w:p>
    <w:p w:rsidR="00C63780" w:rsidRDefault="00C63780">
      <w:pPr>
        <w:rPr>
          <w:b/>
        </w:rPr>
      </w:pPr>
    </w:p>
    <w:p w:rsidR="00C63780" w:rsidRDefault="00C63780">
      <w:pPr>
        <w:rPr>
          <w:b/>
        </w:rPr>
      </w:pPr>
    </w:p>
    <w:p w:rsidR="00C63780" w:rsidRDefault="00C63780">
      <w:pPr>
        <w:rPr>
          <w:b/>
        </w:rPr>
      </w:pPr>
    </w:p>
    <w:p w:rsidR="00697870" w:rsidRDefault="00697870">
      <w:pPr>
        <w:rPr>
          <w:b/>
        </w:rPr>
      </w:pPr>
    </w:p>
    <w:p w:rsidR="00A26245" w:rsidRPr="00E07FF8" w:rsidRDefault="00697870" w:rsidP="00697870">
      <w:pPr>
        <w:jc w:val="center"/>
        <w:rPr>
          <w:rFonts w:ascii="黑体" w:eastAsia="黑体" w:hAnsi="宋体"/>
          <w:b/>
          <w:sz w:val="30"/>
          <w:szCs w:val="30"/>
        </w:rPr>
      </w:pPr>
      <w:r>
        <w:rPr>
          <w:rFonts w:ascii="黑体" w:eastAsia="黑体" w:hAnsi="宋体" w:hint="eastAsia"/>
          <w:b/>
          <w:sz w:val="30"/>
          <w:szCs w:val="30"/>
        </w:rPr>
        <w:t>遵义市产品质量检验检测院（遵义市综合检验检测中心）</w:t>
      </w:r>
    </w:p>
    <w:p w:rsidR="00A26245" w:rsidRPr="00E07FF8" w:rsidRDefault="00A26245">
      <w:pPr>
        <w:rPr>
          <w:rFonts w:ascii="宋体" w:hAnsi="宋体"/>
          <w:b/>
          <w:sz w:val="28"/>
          <w:szCs w:val="28"/>
        </w:rPr>
      </w:pPr>
    </w:p>
    <w:p w:rsidR="0094330B" w:rsidRPr="0094330B" w:rsidRDefault="00E07FF8" w:rsidP="00E07FF8">
      <w:pPr>
        <w:rPr>
          <w:rFonts w:eastAsia="仿宋"/>
          <w:sz w:val="28"/>
          <w:szCs w:val="28"/>
        </w:rPr>
      </w:pPr>
      <w:r w:rsidRPr="00E07FF8">
        <w:rPr>
          <w:rFonts w:ascii="宋体" w:hAnsi="宋体" w:hint="eastAsia"/>
          <w:b/>
          <w:sz w:val="28"/>
          <w:szCs w:val="28"/>
        </w:rPr>
        <w:t xml:space="preserve">               </w:t>
      </w:r>
      <w:r>
        <w:rPr>
          <w:rFonts w:ascii="宋体" w:hAnsi="宋体" w:hint="eastAsia"/>
          <w:b/>
          <w:sz w:val="28"/>
          <w:szCs w:val="28"/>
        </w:rPr>
        <w:t xml:space="preserve">        </w:t>
      </w:r>
      <w:r w:rsidR="005C7ED8">
        <w:rPr>
          <w:rFonts w:ascii="宋体" w:hAnsi="宋体"/>
          <w:sz w:val="28"/>
          <w:szCs w:val="28"/>
        </w:rPr>
        <w:t>2026</w:t>
      </w:r>
      <w:r w:rsidR="0094330B" w:rsidRPr="00E07FF8">
        <w:rPr>
          <w:rFonts w:ascii="宋体" w:hAnsi="宋体"/>
          <w:sz w:val="28"/>
          <w:szCs w:val="28"/>
        </w:rPr>
        <w:t>年</w:t>
      </w:r>
      <w:r w:rsidR="005C7ED8">
        <w:rPr>
          <w:rFonts w:ascii="宋体" w:hAnsi="宋体" w:hint="eastAsia"/>
          <w:sz w:val="28"/>
          <w:szCs w:val="28"/>
        </w:rPr>
        <w:t>05</w:t>
      </w:r>
      <w:r w:rsidR="0094330B" w:rsidRPr="0094330B">
        <w:rPr>
          <w:rFonts w:eastAsia="仿宋"/>
          <w:sz w:val="28"/>
          <w:szCs w:val="28"/>
        </w:rPr>
        <w:t>月</w:t>
      </w:r>
    </w:p>
    <w:p w:rsidR="00A26245" w:rsidRPr="0094330B" w:rsidRDefault="00A26245">
      <w:pPr>
        <w:rPr>
          <w:b/>
        </w:rPr>
      </w:pPr>
    </w:p>
    <w:p w:rsidR="00A26245" w:rsidRDefault="00A26245">
      <w:pPr>
        <w:rPr>
          <w:b/>
        </w:rPr>
      </w:pPr>
    </w:p>
    <w:p w:rsidR="00785B16" w:rsidRDefault="00785B16">
      <w:pPr>
        <w:rPr>
          <w:b/>
        </w:rPr>
      </w:pPr>
    </w:p>
    <w:p w:rsidR="005C7ED8" w:rsidRPr="005C7ED8" w:rsidRDefault="005C7ED8" w:rsidP="005C7ED8">
      <w:pPr>
        <w:spacing w:line="360" w:lineRule="auto"/>
        <w:rPr>
          <w:rFonts w:asciiTheme="minorEastAsia" w:eastAsiaTheme="minorEastAsia" w:hAnsiTheme="minorEastAsia"/>
          <w:b/>
          <w:sz w:val="28"/>
        </w:rPr>
      </w:pPr>
      <w:r w:rsidRPr="005C7ED8">
        <w:rPr>
          <w:rFonts w:asciiTheme="minorEastAsia" w:eastAsiaTheme="minorEastAsia" w:hAnsiTheme="minorEastAsia"/>
          <w:b/>
          <w:sz w:val="28"/>
        </w:rPr>
        <w:lastRenderedPageBreak/>
        <w:t>一、任务来源</w:t>
      </w:r>
    </w:p>
    <w:p w:rsidR="005C7ED8" w:rsidRPr="001E3E6B" w:rsidRDefault="005C7ED8" w:rsidP="005C7ED8">
      <w:pPr>
        <w:spacing w:line="360" w:lineRule="auto"/>
        <w:ind w:firstLineChars="200" w:firstLine="480"/>
        <w:rPr>
          <w:rFonts w:eastAsiaTheme="minorEastAsia"/>
          <w:sz w:val="24"/>
        </w:rPr>
      </w:pPr>
      <w:r w:rsidRPr="005C7ED8">
        <w:rPr>
          <w:rFonts w:eastAsiaTheme="minorEastAsia" w:hint="eastAsia"/>
          <w:sz w:val="24"/>
        </w:rPr>
        <w:t>多参数食品现场快速检测仪</w:t>
      </w:r>
      <w:r w:rsidRPr="001E3E6B">
        <w:rPr>
          <w:rFonts w:eastAsiaTheme="minorEastAsia"/>
          <w:sz w:val="24"/>
        </w:rPr>
        <w:t>校准规范制定任</w:t>
      </w:r>
      <w:r w:rsidRPr="001E3E6B">
        <w:rPr>
          <w:rFonts w:eastAsiaTheme="minorEastAsia"/>
          <w:kern w:val="0"/>
          <w:sz w:val="24"/>
        </w:rPr>
        <w:t>务</w:t>
      </w:r>
      <w:r w:rsidRPr="001E3E6B">
        <w:rPr>
          <w:rFonts w:eastAsiaTheme="minorEastAsia"/>
          <w:kern w:val="0"/>
          <w:sz w:val="24"/>
        </w:rPr>
        <w:t>202</w:t>
      </w:r>
      <w:r>
        <w:rPr>
          <w:rFonts w:eastAsiaTheme="minorEastAsia" w:hint="eastAsia"/>
          <w:kern w:val="0"/>
          <w:sz w:val="24"/>
        </w:rPr>
        <w:t>5</w:t>
      </w:r>
      <w:r w:rsidRPr="001E3E6B">
        <w:rPr>
          <w:rFonts w:eastAsiaTheme="minorEastAsia"/>
          <w:sz w:val="24"/>
        </w:rPr>
        <w:t>年由贵州省市场监督管理局下达。根据</w:t>
      </w:r>
      <w:r>
        <w:rPr>
          <w:rFonts w:eastAsiaTheme="minorEastAsia"/>
          <w:sz w:val="24"/>
        </w:rPr>
        <w:t>贵州</w:t>
      </w:r>
      <w:r w:rsidRPr="00067369">
        <w:rPr>
          <w:rFonts w:eastAsiaTheme="minorEastAsia" w:hint="eastAsia"/>
          <w:sz w:val="24"/>
        </w:rPr>
        <w:t>省市场监管局关于《多通道时间间隔测量仪校准规范》等</w:t>
      </w:r>
      <w:r>
        <w:rPr>
          <w:rFonts w:eastAsiaTheme="minorEastAsia" w:hint="eastAsia"/>
          <w:sz w:val="24"/>
        </w:rPr>
        <w:t>8</w:t>
      </w:r>
      <w:r w:rsidRPr="00067369">
        <w:rPr>
          <w:rFonts w:eastAsiaTheme="minorEastAsia" w:hint="eastAsia"/>
          <w:sz w:val="24"/>
        </w:rPr>
        <w:t>个地方检定规程、校准规范进行立项的通知</w:t>
      </w:r>
      <w:r w:rsidRPr="001E3E6B">
        <w:rPr>
          <w:rFonts w:eastAsiaTheme="minorEastAsia"/>
          <w:sz w:val="24"/>
        </w:rPr>
        <w:t>，由遵义市产品质量检验检测院（遵义市综合检验检测中心）、贵州省计量测试院等共同承担制定工作。</w:t>
      </w:r>
    </w:p>
    <w:p w:rsidR="00A26245" w:rsidRPr="005C7ED8" w:rsidRDefault="005C7ED8" w:rsidP="00785B16">
      <w:pPr>
        <w:spacing w:line="420" w:lineRule="exact"/>
        <w:rPr>
          <w:rFonts w:asciiTheme="minorEastAsia" w:eastAsiaTheme="minorEastAsia" w:hAnsiTheme="minorEastAsia"/>
          <w:b/>
          <w:sz w:val="28"/>
          <w:szCs w:val="28"/>
        </w:rPr>
      </w:pPr>
      <w:r w:rsidRPr="005C7ED8">
        <w:rPr>
          <w:rFonts w:asciiTheme="minorEastAsia" w:eastAsiaTheme="minorEastAsia" w:hAnsiTheme="minorEastAsia" w:hint="eastAsia"/>
          <w:b/>
          <w:sz w:val="28"/>
          <w:szCs w:val="28"/>
        </w:rPr>
        <w:t>二</w:t>
      </w:r>
      <w:r w:rsidR="0000433E" w:rsidRPr="005C7ED8">
        <w:rPr>
          <w:rFonts w:asciiTheme="minorEastAsia" w:eastAsiaTheme="minorEastAsia" w:hAnsiTheme="minorEastAsia" w:hint="eastAsia"/>
          <w:b/>
          <w:sz w:val="28"/>
          <w:szCs w:val="28"/>
        </w:rPr>
        <w:t>、</w:t>
      </w:r>
      <w:r w:rsidR="00E07FF8" w:rsidRPr="005C7ED8">
        <w:rPr>
          <w:rFonts w:asciiTheme="minorEastAsia" w:eastAsiaTheme="minorEastAsia" w:hAnsiTheme="minorEastAsia" w:hint="eastAsia"/>
          <w:b/>
          <w:sz w:val="28"/>
          <w:szCs w:val="28"/>
        </w:rPr>
        <w:t xml:space="preserve"> </w:t>
      </w:r>
      <w:r w:rsidR="0000433E" w:rsidRPr="005C7ED8">
        <w:rPr>
          <w:rFonts w:asciiTheme="minorEastAsia" w:eastAsiaTheme="minorEastAsia" w:hAnsiTheme="minorEastAsia" w:hint="eastAsia"/>
          <w:b/>
          <w:sz w:val="28"/>
          <w:szCs w:val="28"/>
        </w:rPr>
        <w:t>目的和意义</w:t>
      </w:r>
    </w:p>
    <w:p w:rsidR="0050050F" w:rsidRPr="005C7ED8" w:rsidRDefault="007F7A75" w:rsidP="005C7ED8">
      <w:pPr>
        <w:spacing w:line="360" w:lineRule="auto"/>
        <w:ind w:firstLineChars="200" w:firstLine="480"/>
        <w:rPr>
          <w:rFonts w:eastAsiaTheme="minorEastAsia"/>
          <w:sz w:val="24"/>
        </w:rPr>
      </w:pPr>
      <w:r w:rsidRPr="005C7ED8">
        <w:rPr>
          <w:rFonts w:eastAsiaTheme="minorEastAsia" w:hint="eastAsia"/>
          <w:sz w:val="24"/>
        </w:rPr>
        <w:t>在我国，食品相关产品中的致病性微生物、农药残留、兽药残留、重金属、污染物质以及其他危害人体健康物质均有相应的标准限量规定。食品中有害物质超标引发的食品安全问题不仅关系到我国食品行业的发展，还严重威胁到人民的身体健康。食品快速检测仪是食品安全快速测量仪器的统称，随着市场需要，不断涌现出大量的多参数食品快速检测仪，使得检测更方便、快捷，其量值准确性也越来越受到广泛关注。由于现有的计量技术规范无法满足实际需要，因此，制定多参数食品快速检测仪</w:t>
      </w:r>
      <w:r w:rsidRPr="005C7ED8">
        <w:rPr>
          <w:rFonts w:eastAsiaTheme="minorEastAsia"/>
          <w:sz w:val="24"/>
        </w:rPr>
        <w:t>校准规范，</w:t>
      </w:r>
      <w:bookmarkStart w:id="0" w:name="OLE_LINK34"/>
      <w:bookmarkStart w:id="1" w:name="OLE_LINK35"/>
      <w:r w:rsidRPr="005C7ED8">
        <w:rPr>
          <w:rFonts w:eastAsiaTheme="minorEastAsia" w:hint="eastAsia"/>
          <w:sz w:val="24"/>
        </w:rPr>
        <w:t>用于</w:t>
      </w:r>
      <w:r w:rsidRPr="005C7ED8">
        <w:rPr>
          <w:rFonts w:eastAsiaTheme="minorEastAsia"/>
          <w:sz w:val="24"/>
        </w:rPr>
        <w:t>指导用户评价仪器</w:t>
      </w:r>
      <w:r w:rsidRPr="005C7ED8">
        <w:rPr>
          <w:rFonts w:eastAsiaTheme="minorEastAsia" w:hint="eastAsia"/>
          <w:sz w:val="24"/>
        </w:rPr>
        <w:t>主要计量特性尤为重要</w:t>
      </w:r>
      <w:bookmarkEnd w:id="0"/>
      <w:bookmarkEnd w:id="1"/>
      <w:r w:rsidRPr="005C7ED8">
        <w:rPr>
          <w:rFonts w:eastAsiaTheme="minorEastAsia" w:hint="eastAsia"/>
          <w:sz w:val="24"/>
        </w:rPr>
        <w:t>，有助于提高检测效率，为我省食品安全监管提供有力的技术支撑。</w:t>
      </w:r>
    </w:p>
    <w:p w:rsidR="005C7ED8" w:rsidRPr="001E3E6B" w:rsidRDefault="005C7ED8" w:rsidP="005C7ED8">
      <w:pPr>
        <w:spacing w:line="360" w:lineRule="auto"/>
        <w:rPr>
          <w:rFonts w:eastAsiaTheme="minorEastAsia"/>
          <w:b/>
          <w:sz w:val="28"/>
        </w:rPr>
      </w:pPr>
      <w:r w:rsidRPr="001E3E6B">
        <w:rPr>
          <w:rFonts w:eastAsiaTheme="minorEastAsia"/>
          <w:b/>
          <w:sz w:val="28"/>
        </w:rPr>
        <w:t>三、技术依据</w:t>
      </w:r>
    </w:p>
    <w:p w:rsidR="005C7ED8" w:rsidRPr="001E3E6B" w:rsidRDefault="005C7ED8" w:rsidP="005C7ED8">
      <w:pPr>
        <w:autoSpaceDE w:val="0"/>
        <w:autoSpaceDN w:val="0"/>
        <w:adjustRightInd w:val="0"/>
        <w:spacing w:line="360" w:lineRule="auto"/>
        <w:ind w:firstLine="480"/>
        <w:jc w:val="left"/>
        <w:rPr>
          <w:rFonts w:eastAsiaTheme="minorEastAsia"/>
          <w:sz w:val="24"/>
        </w:rPr>
      </w:pPr>
      <w:r w:rsidRPr="001E3E6B">
        <w:rPr>
          <w:rFonts w:eastAsiaTheme="minorEastAsia"/>
          <w:sz w:val="24"/>
        </w:rPr>
        <w:t>本规范制定以国内实际情况为出发点，体现科学性、合理性、先进性、实用性。努力使规范校准项目、技术要求及校准方法与国际建议和国家（行业）标准、技术规范相符合。</w:t>
      </w:r>
    </w:p>
    <w:p w:rsidR="005C7ED8" w:rsidRPr="001E3E6B" w:rsidRDefault="005C7ED8" w:rsidP="005C7ED8">
      <w:pPr>
        <w:spacing w:line="360" w:lineRule="auto"/>
        <w:ind w:firstLineChars="200" w:firstLine="480"/>
        <w:rPr>
          <w:rFonts w:eastAsiaTheme="minorEastAsia"/>
          <w:sz w:val="24"/>
        </w:rPr>
      </w:pPr>
      <w:r w:rsidRPr="001E3E6B">
        <w:rPr>
          <w:rFonts w:eastAsiaTheme="minorEastAsia"/>
          <w:sz w:val="24"/>
        </w:rPr>
        <w:t>本规范制定主要依据及参考了以下文件：</w:t>
      </w:r>
    </w:p>
    <w:p w:rsidR="005C7ED8" w:rsidRPr="001E3E6B" w:rsidRDefault="005C7ED8" w:rsidP="005C7ED8">
      <w:pPr>
        <w:spacing w:line="360" w:lineRule="auto"/>
        <w:ind w:firstLineChars="200" w:firstLine="480"/>
        <w:rPr>
          <w:rFonts w:eastAsiaTheme="minorEastAsia"/>
          <w:sz w:val="24"/>
        </w:rPr>
      </w:pPr>
      <w:r w:rsidRPr="001E3E6B">
        <w:rPr>
          <w:rFonts w:eastAsiaTheme="minorEastAsia"/>
          <w:sz w:val="24"/>
        </w:rPr>
        <w:t xml:space="preserve">JJF 1071-2010 </w:t>
      </w:r>
      <w:r w:rsidRPr="001E3E6B">
        <w:rPr>
          <w:rFonts w:eastAsiaTheme="minorEastAsia"/>
          <w:sz w:val="24"/>
        </w:rPr>
        <w:t>国家计量校准规范编写规则</w:t>
      </w:r>
    </w:p>
    <w:p w:rsidR="005C7ED8" w:rsidRPr="001E3E6B" w:rsidRDefault="005C7ED8" w:rsidP="005C7ED8">
      <w:pPr>
        <w:spacing w:line="360" w:lineRule="auto"/>
        <w:ind w:firstLineChars="200" w:firstLine="480"/>
        <w:rPr>
          <w:rFonts w:eastAsiaTheme="minorEastAsia"/>
          <w:sz w:val="24"/>
        </w:rPr>
      </w:pPr>
      <w:r w:rsidRPr="001E3E6B">
        <w:rPr>
          <w:rFonts w:eastAsiaTheme="minorEastAsia"/>
          <w:sz w:val="24"/>
        </w:rPr>
        <w:t xml:space="preserve">JJF 1001-2011 </w:t>
      </w:r>
      <w:r w:rsidRPr="001E3E6B">
        <w:rPr>
          <w:rFonts w:eastAsiaTheme="minorEastAsia"/>
          <w:sz w:val="24"/>
        </w:rPr>
        <w:t>通用计量术语及定义</w:t>
      </w:r>
    </w:p>
    <w:p w:rsidR="005C7ED8" w:rsidRPr="001E3E6B" w:rsidRDefault="005C7ED8" w:rsidP="005C7ED8">
      <w:pPr>
        <w:spacing w:line="360" w:lineRule="auto"/>
        <w:ind w:firstLineChars="200" w:firstLine="480"/>
        <w:rPr>
          <w:rFonts w:eastAsiaTheme="minorEastAsia"/>
          <w:sz w:val="24"/>
        </w:rPr>
      </w:pPr>
      <w:r w:rsidRPr="001E3E6B">
        <w:rPr>
          <w:rFonts w:eastAsiaTheme="minorEastAsia"/>
          <w:sz w:val="24"/>
        </w:rPr>
        <w:t xml:space="preserve">JJF 1059.1-2012 </w:t>
      </w:r>
      <w:r w:rsidRPr="001E3E6B">
        <w:rPr>
          <w:rFonts w:eastAsiaTheme="minorEastAsia"/>
          <w:sz w:val="24"/>
        </w:rPr>
        <w:t>测量不确定度评定与表示</w:t>
      </w:r>
    </w:p>
    <w:p w:rsidR="005C7ED8" w:rsidRPr="00E862CD" w:rsidRDefault="005C7ED8" w:rsidP="005C7ED8">
      <w:pPr>
        <w:spacing w:line="360" w:lineRule="auto"/>
        <w:ind w:firstLineChars="200" w:firstLine="480"/>
        <w:rPr>
          <w:rFonts w:eastAsiaTheme="minorEastAsia"/>
          <w:sz w:val="24"/>
        </w:rPr>
      </w:pPr>
      <w:r w:rsidRPr="00E862CD">
        <w:rPr>
          <w:rFonts w:eastAsiaTheme="minorEastAsia" w:hint="eastAsia"/>
          <w:sz w:val="24"/>
        </w:rPr>
        <w:t>JB/T 12019-2014</w:t>
      </w:r>
      <w:r w:rsidRPr="00E862CD">
        <w:rPr>
          <w:rFonts w:eastAsiaTheme="minorEastAsia" w:hint="eastAsia"/>
          <w:sz w:val="24"/>
        </w:rPr>
        <w:t>《多参数食品现场快速检测仪通用技术条件》</w:t>
      </w:r>
    </w:p>
    <w:p w:rsidR="005C7ED8" w:rsidRPr="00E862CD" w:rsidRDefault="005C7ED8" w:rsidP="005C7ED8">
      <w:pPr>
        <w:spacing w:line="360" w:lineRule="auto"/>
        <w:ind w:firstLineChars="200" w:firstLine="480"/>
        <w:rPr>
          <w:rFonts w:eastAsiaTheme="minorEastAsia"/>
          <w:sz w:val="24"/>
        </w:rPr>
      </w:pPr>
      <w:r w:rsidRPr="00E862CD">
        <w:rPr>
          <w:rFonts w:eastAsiaTheme="minorEastAsia" w:hint="eastAsia"/>
          <w:sz w:val="24"/>
        </w:rPr>
        <w:t>JB/T 12967</w:t>
      </w:r>
      <w:r w:rsidRPr="00E862CD">
        <w:rPr>
          <w:rFonts w:eastAsiaTheme="minorEastAsia" w:hint="eastAsia"/>
          <w:sz w:val="24"/>
        </w:rPr>
        <w:t>—</w:t>
      </w:r>
      <w:r w:rsidRPr="00E862CD">
        <w:rPr>
          <w:rFonts w:eastAsiaTheme="minorEastAsia" w:hint="eastAsia"/>
          <w:sz w:val="24"/>
        </w:rPr>
        <w:t>2016</w:t>
      </w:r>
      <w:r w:rsidRPr="00E862CD">
        <w:rPr>
          <w:rFonts w:eastAsiaTheme="minorEastAsia" w:hint="eastAsia"/>
          <w:sz w:val="24"/>
        </w:rPr>
        <w:t>《有机磷和氨基甲酸酯农药残留快速检测仪》</w:t>
      </w:r>
    </w:p>
    <w:p w:rsidR="005C7ED8" w:rsidRPr="00E862CD" w:rsidRDefault="005C7ED8" w:rsidP="005C7ED8">
      <w:pPr>
        <w:spacing w:line="360" w:lineRule="auto"/>
        <w:ind w:firstLineChars="200" w:firstLine="480"/>
        <w:rPr>
          <w:rFonts w:eastAsiaTheme="minorEastAsia"/>
          <w:sz w:val="24"/>
        </w:rPr>
      </w:pPr>
      <w:r w:rsidRPr="00E862CD">
        <w:rPr>
          <w:rFonts w:eastAsiaTheme="minorEastAsia" w:hint="eastAsia"/>
          <w:sz w:val="24"/>
        </w:rPr>
        <w:t>JJF 1729</w:t>
      </w:r>
      <w:r w:rsidRPr="00E862CD">
        <w:rPr>
          <w:rFonts w:eastAsiaTheme="minorEastAsia" w:hint="eastAsia"/>
          <w:sz w:val="24"/>
        </w:rPr>
        <w:t>—</w:t>
      </w:r>
      <w:r w:rsidRPr="00E862CD">
        <w:rPr>
          <w:rFonts w:eastAsiaTheme="minorEastAsia" w:hint="eastAsia"/>
          <w:sz w:val="24"/>
        </w:rPr>
        <w:t>2018</w:t>
      </w:r>
      <w:r w:rsidRPr="00E862CD">
        <w:rPr>
          <w:rFonts w:eastAsiaTheme="minorEastAsia" w:hint="eastAsia"/>
          <w:sz w:val="24"/>
        </w:rPr>
        <w:t>《农药残留检测仪校准规范》</w:t>
      </w:r>
    </w:p>
    <w:p w:rsidR="005C7ED8" w:rsidRPr="001E3E6B" w:rsidRDefault="005C7ED8" w:rsidP="005C7ED8">
      <w:pPr>
        <w:spacing w:line="360" w:lineRule="auto"/>
        <w:rPr>
          <w:rFonts w:eastAsiaTheme="minorEastAsia"/>
          <w:b/>
          <w:sz w:val="28"/>
        </w:rPr>
      </w:pPr>
      <w:r w:rsidRPr="001E3E6B">
        <w:rPr>
          <w:rFonts w:eastAsiaTheme="minorEastAsia"/>
          <w:b/>
          <w:sz w:val="28"/>
        </w:rPr>
        <w:t>四、制定过程</w:t>
      </w:r>
    </w:p>
    <w:p w:rsidR="005C7ED8" w:rsidRPr="001E3E6B" w:rsidRDefault="005C7ED8" w:rsidP="005C7ED8">
      <w:pPr>
        <w:spacing w:line="360" w:lineRule="auto"/>
        <w:ind w:firstLineChars="200" w:firstLine="480"/>
        <w:rPr>
          <w:rFonts w:eastAsiaTheme="minorEastAsia"/>
          <w:sz w:val="24"/>
        </w:rPr>
      </w:pPr>
      <w:r w:rsidRPr="001E3E6B">
        <w:rPr>
          <w:rFonts w:eastAsiaTheme="minorEastAsia"/>
          <w:sz w:val="24"/>
        </w:rPr>
        <w:t>2025</w:t>
      </w:r>
      <w:r w:rsidRPr="001E3E6B">
        <w:rPr>
          <w:rFonts w:eastAsiaTheme="minorEastAsia"/>
          <w:sz w:val="24"/>
        </w:rPr>
        <w:t>年</w:t>
      </w:r>
      <w:r w:rsidRPr="001E3E6B">
        <w:rPr>
          <w:rFonts w:eastAsiaTheme="minorEastAsia"/>
          <w:sz w:val="24"/>
        </w:rPr>
        <w:t>12</w:t>
      </w:r>
      <w:r w:rsidRPr="001E3E6B">
        <w:rPr>
          <w:rFonts w:eastAsiaTheme="minorEastAsia"/>
          <w:sz w:val="24"/>
        </w:rPr>
        <w:t>月至</w:t>
      </w:r>
      <w:r w:rsidRPr="001E3E6B">
        <w:rPr>
          <w:rFonts w:eastAsiaTheme="minorEastAsia"/>
          <w:sz w:val="24"/>
        </w:rPr>
        <w:t>2026</w:t>
      </w:r>
      <w:r w:rsidRPr="001E3E6B">
        <w:rPr>
          <w:rFonts w:eastAsiaTheme="minorEastAsia"/>
          <w:sz w:val="24"/>
        </w:rPr>
        <w:t>年</w:t>
      </w:r>
      <w:r w:rsidRPr="001E3E6B">
        <w:rPr>
          <w:rFonts w:eastAsiaTheme="minorEastAsia"/>
          <w:sz w:val="24"/>
        </w:rPr>
        <w:t>1</w:t>
      </w:r>
      <w:r w:rsidRPr="001E3E6B">
        <w:rPr>
          <w:rFonts w:eastAsiaTheme="minorEastAsia"/>
          <w:sz w:val="24"/>
        </w:rPr>
        <w:t>月，开始进行前期文献检索与市场调研，查阅国内外文献资料、国家标准、生产厂家技术资料等，完成用于</w:t>
      </w:r>
      <w:r w:rsidRPr="00E862CD">
        <w:rPr>
          <w:rFonts w:eastAsiaTheme="minorEastAsia" w:hint="eastAsia"/>
          <w:sz w:val="24"/>
        </w:rPr>
        <w:t>多参数食品现场快速检测仪</w:t>
      </w:r>
      <w:r w:rsidRPr="001E3E6B">
        <w:rPr>
          <w:rFonts w:eastAsiaTheme="minorEastAsia"/>
          <w:sz w:val="24"/>
        </w:rPr>
        <w:t>校准用标准物质及相关试验设备的购置并着手进行</w:t>
      </w:r>
      <w:r w:rsidRPr="00E862CD">
        <w:rPr>
          <w:rFonts w:eastAsiaTheme="minorEastAsia" w:hint="eastAsia"/>
          <w:sz w:val="24"/>
        </w:rPr>
        <w:t>多参数食品现场快速</w:t>
      </w:r>
      <w:r w:rsidRPr="00E862CD">
        <w:rPr>
          <w:rFonts w:eastAsiaTheme="minorEastAsia" w:hint="eastAsia"/>
          <w:sz w:val="24"/>
        </w:rPr>
        <w:lastRenderedPageBreak/>
        <w:t>检测仪</w:t>
      </w:r>
      <w:r w:rsidRPr="001E3E6B">
        <w:rPr>
          <w:rFonts w:eastAsiaTheme="minorEastAsia"/>
          <w:sz w:val="24"/>
        </w:rPr>
        <w:t>校准方法研究，并初步拟定校准项目。</w:t>
      </w:r>
    </w:p>
    <w:p w:rsidR="005C7ED8" w:rsidRPr="001E3E6B" w:rsidRDefault="005C7ED8" w:rsidP="005C7ED8">
      <w:pPr>
        <w:spacing w:line="360" w:lineRule="auto"/>
        <w:ind w:firstLineChars="200" w:firstLine="480"/>
        <w:rPr>
          <w:rFonts w:eastAsiaTheme="minorEastAsia"/>
          <w:sz w:val="24"/>
        </w:rPr>
      </w:pPr>
      <w:r w:rsidRPr="001E3E6B">
        <w:rPr>
          <w:rFonts w:eastAsiaTheme="minorEastAsia"/>
          <w:sz w:val="24"/>
        </w:rPr>
        <w:t>2026</w:t>
      </w:r>
      <w:r w:rsidRPr="001E3E6B">
        <w:rPr>
          <w:rFonts w:eastAsiaTheme="minorEastAsia"/>
          <w:sz w:val="24"/>
        </w:rPr>
        <w:t>年</w:t>
      </w:r>
      <w:r w:rsidRPr="001E3E6B">
        <w:rPr>
          <w:rFonts w:eastAsiaTheme="minorEastAsia"/>
          <w:sz w:val="24"/>
        </w:rPr>
        <w:t>1</w:t>
      </w:r>
      <w:r w:rsidRPr="001E3E6B">
        <w:rPr>
          <w:rFonts w:eastAsiaTheme="minorEastAsia"/>
          <w:sz w:val="24"/>
        </w:rPr>
        <w:t>月至</w:t>
      </w:r>
      <w:r w:rsidRPr="001E3E6B">
        <w:rPr>
          <w:rFonts w:eastAsiaTheme="minorEastAsia"/>
          <w:sz w:val="24"/>
        </w:rPr>
        <w:t>2026</w:t>
      </w:r>
      <w:r w:rsidRPr="001E3E6B">
        <w:rPr>
          <w:rFonts w:eastAsiaTheme="minorEastAsia"/>
          <w:sz w:val="24"/>
        </w:rPr>
        <w:t>年</w:t>
      </w:r>
      <w:r w:rsidRPr="001E3E6B">
        <w:rPr>
          <w:rFonts w:eastAsiaTheme="minorEastAsia"/>
          <w:sz w:val="24"/>
        </w:rPr>
        <w:t>4</w:t>
      </w:r>
      <w:r w:rsidRPr="001E3E6B">
        <w:rPr>
          <w:rFonts w:eastAsiaTheme="minorEastAsia"/>
          <w:sz w:val="24"/>
        </w:rPr>
        <w:t>月，在实际校准中应用该方法，以文字方式总结出该方法使用中存在的实际操作问题，在使用中验证该方法的可行性。对影响</w:t>
      </w:r>
      <w:r w:rsidRPr="005C7ED8">
        <w:rPr>
          <w:rFonts w:eastAsiaTheme="minorEastAsia" w:hint="eastAsia"/>
          <w:sz w:val="24"/>
        </w:rPr>
        <w:t>多参数食品现场快速检测仪</w:t>
      </w:r>
      <w:r w:rsidRPr="001E3E6B">
        <w:rPr>
          <w:rFonts w:eastAsiaTheme="minorEastAsia"/>
          <w:sz w:val="24"/>
        </w:rPr>
        <w:t>测量结果准确、可靠的</w:t>
      </w:r>
      <w:r>
        <w:rPr>
          <w:rFonts w:eastAsiaTheme="minorEastAsia" w:hint="eastAsia"/>
          <w:sz w:val="24"/>
        </w:rPr>
        <w:t>波长示值误差与重复性</w:t>
      </w:r>
      <w:r w:rsidRPr="001E3E6B">
        <w:rPr>
          <w:rFonts w:eastAsiaTheme="minorEastAsia"/>
          <w:sz w:val="24"/>
        </w:rPr>
        <w:t>、</w:t>
      </w:r>
      <w:r>
        <w:rPr>
          <w:rFonts w:eastAsiaTheme="minorEastAsia" w:hint="eastAsia"/>
          <w:sz w:val="24"/>
        </w:rPr>
        <w:t>透射比示值误差与重复性</w:t>
      </w:r>
      <w:r w:rsidRPr="001E3E6B">
        <w:rPr>
          <w:rFonts w:eastAsiaTheme="minorEastAsia"/>
          <w:sz w:val="24"/>
        </w:rPr>
        <w:t>、</w:t>
      </w:r>
      <w:r>
        <w:rPr>
          <w:rFonts w:eastAsiaTheme="minorEastAsia" w:hint="eastAsia"/>
          <w:sz w:val="24"/>
        </w:rPr>
        <w:t>线性相关系数</w:t>
      </w:r>
      <w:r w:rsidRPr="001E3E6B">
        <w:rPr>
          <w:rFonts w:eastAsiaTheme="minorEastAsia"/>
          <w:sz w:val="24"/>
        </w:rPr>
        <w:t>、</w:t>
      </w:r>
      <w:r>
        <w:rPr>
          <w:rFonts w:eastAsiaTheme="minorEastAsia" w:hint="eastAsia"/>
          <w:sz w:val="24"/>
        </w:rPr>
        <w:t>稳定性</w:t>
      </w:r>
      <w:r w:rsidRPr="001E3E6B">
        <w:rPr>
          <w:rFonts w:eastAsiaTheme="minorEastAsia"/>
          <w:sz w:val="24"/>
        </w:rPr>
        <w:t>、</w:t>
      </w:r>
      <w:r>
        <w:rPr>
          <w:rFonts w:eastAsiaTheme="minorEastAsia" w:hint="eastAsia"/>
          <w:sz w:val="24"/>
        </w:rPr>
        <w:t>通道间差异</w:t>
      </w:r>
      <w:r w:rsidRPr="001E3E6B">
        <w:rPr>
          <w:rFonts w:eastAsiaTheme="minorEastAsia"/>
          <w:sz w:val="24"/>
        </w:rPr>
        <w:t>、</w:t>
      </w:r>
      <w:r>
        <w:rPr>
          <w:rFonts w:eastAsiaTheme="minorEastAsia" w:hint="eastAsia"/>
          <w:sz w:val="24"/>
        </w:rPr>
        <w:t>检测仪示值误差与重复性</w:t>
      </w:r>
      <w:r w:rsidRPr="001E3E6B">
        <w:rPr>
          <w:rFonts w:eastAsiaTheme="minorEastAsia"/>
          <w:sz w:val="24"/>
        </w:rPr>
        <w:t>、</w:t>
      </w:r>
      <w:r>
        <w:rPr>
          <w:rFonts w:eastAsiaTheme="minorEastAsia" w:hint="eastAsia"/>
          <w:sz w:val="24"/>
        </w:rPr>
        <w:t>灵敏度</w:t>
      </w:r>
      <w:r w:rsidRPr="001E3E6B">
        <w:rPr>
          <w:rFonts w:eastAsiaTheme="minorEastAsia"/>
          <w:sz w:val="24"/>
        </w:rPr>
        <w:t>等项目进行试验方法研究，研究建立能满足</w:t>
      </w:r>
      <w:r w:rsidRPr="005C7ED8">
        <w:rPr>
          <w:rFonts w:eastAsiaTheme="minorEastAsia" w:hint="eastAsia"/>
          <w:sz w:val="24"/>
        </w:rPr>
        <w:t>多参数食品现场快速检测仪</w:t>
      </w:r>
      <w:r w:rsidRPr="001E3E6B">
        <w:rPr>
          <w:rFonts w:eastAsiaTheme="minorEastAsia"/>
          <w:sz w:val="24"/>
        </w:rPr>
        <w:t>校准要求的计量校准方法与校准项目的制订，并进行</w:t>
      </w:r>
      <w:r w:rsidRPr="005C7ED8">
        <w:rPr>
          <w:rFonts w:eastAsiaTheme="minorEastAsia" w:hint="eastAsia"/>
          <w:sz w:val="24"/>
        </w:rPr>
        <w:t>多参数食品现场快速检测仪</w:t>
      </w:r>
      <w:r w:rsidRPr="001E3E6B">
        <w:rPr>
          <w:rFonts w:eastAsiaTheme="minorEastAsia"/>
          <w:sz w:val="24"/>
        </w:rPr>
        <w:t>校准规范初稿的编写。</w:t>
      </w:r>
    </w:p>
    <w:p w:rsidR="005C7ED8" w:rsidRPr="001E3E6B" w:rsidRDefault="005C7ED8" w:rsidP="005C7ED8">
      <w:pPr>
        <w:spacing w:line="360" w:lineRule="auto"/>
        <w:ind w:firstLineChars="200" w:firstLine="480"/>
        <w:rPr>
          <w:rFonts w:eastAsiaTheme="minorEastAsia"/>
          <w:sz w:val="24"/>
        </w:rPr>
      </w:pPr>
      <w:r w:rsidRPr="001E3E6B">
        <w:rPr>
          <w:rFonts w:eastAsiaTheme="minorEastAsia"/>
          <w:sz w:val="24"/>
        </w:rPr>
        <w:t>2026</w:t>
      </w:r>
      <w:r w:rsidRPr="001E3E6B">
        <w:rPr>
          <w:rFonts w:eastAsiaTheme="minorEastAsia"/>
          <w:sz w:val="24"/>
        </w:rPr>
        <w:t>年</w:t>
      </w:r>
      <w:r w:rsidRPr="001E3E6B">
        <w:rPr>
          <w:rFonts w:eastAsiaTheme="minorEastAsia"/>
          <w:sz w:val="24"/>
        </w:rPr>
        <w:t>4</w:t>
      </w:r>
      <w:r w:rsidRPr="001E3E6B">
        <w:rPr>
          <w:rFonts w:eastAsiaTheme="minorEastAsia"/>
          <w:sz w:val="24"/>
        </w:rPr>
        <w:t>月至</w:t>
      </w:r>
      <w:r w:rsidRPr="001E3E6B">
        <w:rPr>
          <w:rFonts w:eastAsiaTheme="minorEastAsia"/>
          <w:sz w:val="24"/>
        </w:rPr>
        <w:t>2026</w:t>
      </w:r>
      <w:r w:rsidRPr="001E3E6B">
        <w:rPr>
          <w:rFonts w:eastAsiaTheme="minorEastAsia"/>
          <w:sz w:val="24"/>
        </w:rPr>
        <w:t>年</w:t>
      </w:r>
      <w:r w:rsidRPr="001E3E6B">
        <w:rPr>
          <w:rFonts w:eastAsiaTheme="minorEastAsia"/>
          <w:sz w:val="24"/>
        </w:rPr>
        <w:t>5</w:t>
      </w:r>
      <w:r w:rsidRPr="001E3E6B">
        <w:rPr>
          <w:rFonts w:eastAsiaTheme="minorEastAsia"/>
          <w:sz w:val="24"/>
        </w:rPr>
        <w:t>月，将项目实验数据进行整理、分析，确定</w:t>
      </w:r>
      <w:r w:rsidRPr="005C7ED8">
        <w:rPr>
          <w:rFonts w:eastAsiaTheme="minorEastAsia" w:hint="eastAsia"/>
          <w:sz w:val="24"/>
        </w:rPr>
        <w:t>多参数食品现场快速检测仪</w:t>
      </w:r>
      <w:r w:rsidRPr="001E3E6B">
        <w:rPr>
          <w:rFonts w:eastAsiaTheme="minorEastAsia"/>
          <w:sz w:val="24"/>
        </w:rPr>
        <w:t>的校准项目、校准条件、校准方法及计量特性参数，根据实际应用中发现的问题，对方法初稿进行修改和完善，形成征求意见稿。</w:t>
      </w:r>
    </w:p>
    <w:p w:rsidR="005C7ED8" w:rsidRPr="001E3E6B" w:rsidRDefault="005C7ED8" w:rsidP="005C7ED8">
      <w:pPr>
        <w:spacing w:line="360" w:lineRule="auto"/>
        <w:rPr>
          <w:rFonts w:eastAsiaTheme="minorEastAsia"/>
          <w:b/>
          <w:sz w:val="28"/>
        </w:rPr>
      </w:pPr>
      <w:r w:rsidRPr="001E3E6B">
        <w:rPr>
          <w:rFonts w:eastAsiaTheme="minorEastAsia"/>
          <w:b/>
          <w:sz w:val="28"/>
        </w:rPr>
        <w:t>五、规范制订的原则</w:t>
      </w:r>
    </w:p>
    <w:p w:rsidR="005C7ED8" w:rsidRPr="001E3E6B" w:rsidRDefault="005C7ED8" w:rsidP="0021031E">
      <w:pPr>
        <w:spacing w:line="360" w:lineRule="auto"/>
        <w:rPr>
          <w:rFonts w:eastAsiaTheme="minorEastAsia"/>
          <w:b/>
          <w:sz w:val="24"/>
        </w:rPr>
      </w:pPr>
      <w:r w:rsidRPr="001E3E6B">
        <w:rPr>
          <w:rFonts w:eastAsiaTheme="minorEastAsia"/>
          <w:b/>
          <w:sz w:val="24"/>
        </w:rPr>
        <w:t>1</w:t>
      </w:r>
      <w:r w:rsidRPr="001E3E6B">
        <w:rPr>
          <w:rFonts w:eastAsiaTheme="minorEastAsia"/>
          <w:b/>
          <w:sz w:val="24"/>
        </w:rPr>
        <w:t>、规范结构</w:t>
      </w:r>
    </w:p>
    <w:p w:rsidR="005C7ED8" w:rsidRPr="001E3E6B" w:rsidRDefault="0021031E" w:rsidP="005C7ED8">
      <w:pPr>
        <w:spacing w:line="360" w:lineRule="auto"/>
        <w:rPr>
          <w:rFonts w:eastAsiaTheme="minorEastAsia"/>
          <w:sz w:val="24"/>
        </w:rPr>
      </w:pPr>
      <w:r>
        <w:rPr>
          <w:rFonts w:eastAsiaTheme="minorEastAsia"/>
          <w:sz w:val="24"/>
        </w:rPr>
        <w:t xml:space="preserve">    </w:t>
      </w:r>
      <w:r w:rsidR="005C7ED8" w:rsidRPr="001E3E6B">
        <w:rPr>
          <w:rFonts w:eastAsiaTheme="minorEastAsia"/>
          <w:sz w:val="24"/>
        </w:rPr>
        <w:t>按照</w:t>
      </w:r>
      <w:r w:rsidR="005C7ED8" w:rsidRPr="001E3E6B">
        <w:rPr>
          <w:rFonts w:eastAsiaTheme="minorEastAsia"/>
          <w:sz w:val="24"/>
        </w:rPr>
        <w:t>JJF 1002-2010</w:t>
      </w:r>
      <w:r w:rsidR="005C7ED8" w:rsidRPr="001E3E6B">
        <w:rPr>
          <w:rFonts w:eastAsiaTheme="minorEastAsia"/>
          <w:sz w:val="24"/>
        </w:rPr>
        <w:t>《国家计量校准规范编写规则》的要求，本规范的主体内容由以下几个部分构成：范围、</w:t>
      </w:r>
      <w:r w:rsidR="005C7ED8">
        <w:rPr>
          <w:rFonts w:eastAsiaTheme="minorEastAsia" w:hint="eastAsia"/>
          <w:sz w:val="24"/>
        </w:rPr>
        <w:t>引用文件</w:t>
      </w:r>
      <w:r w:rsidR="005C7ED8" w:rsidRPr="001E3E6B">
        <w:rPr>
          <w:rFonts w:eastAsiaTheme="minorEastAsia"/>
          <w:sz w:val="24"/>
        </w:rPr>
        <w:t>、概述、计量特性、</w:t>
      </w:r>
      <w:r w:rsidR="005C7ED8">
        <w:rPr>
          <w:rFonts w:eastAsiaTheme="minorEastAsia" w:hint="eastAsia"/>
          <w:sz w:val="24"/>
        </w:rPr>
        <w:t>校准条件</w:t>
      </w:r>
      <w:r w:rsidR="005C7ED8" w:rsidRPr="001E3E6B">
        <w:rPr>
          <w:rFonts w:eastAsiaTheme="minorEastAsia"/>
          <w:sz w:val="24"/>
        </w:rPr>
        <w:t>、校准项目和校准方法、校准结果表达、复校时间间隔以及附录。</w:t>
      </w:r>
    </w:p>
    <w:p w:rsidR="005C7ED8" w:rsidRPr="001E3E6B" w:rsidRDefault="005C7ED8" w:rsidP="0021031E">
      <w:pPr>
        <w:spacing w:line="360" w:lineRule="auto"/>
        <w:rPr>
          <w:rFonts w:eastAsiaTheme="minorEastAsia"/>
          <w:b/>
          <w:sz w:val="24"/>
        </w:rPr>
      </w:pPr>
      <w:r w:rsidRPr="001E3E6B">
        <w:rPr>
          <w:rFonts w:eastAsiaTheme="minorEastAsia"/>
          <w:b/>
          <w:sz w:val="24"/>
        </w:rPr>
        <w:t>2</w:t>
      </w:r>
      <w:r w:rsidRPr="001E3E6B">
        <w:rPr>
          <w:rFonts w:eastAsiaTheme="minorEastAsia"/>
          <w:b/>
          <w:sz w:val="24"/>
        </w:rPr>
        <w:t>、计量性能的确定</w:t>
      </w:r>
    </w:p>
    <w:p w:rsidR="005C7ED8" w:rsidRPr="001E3E6B" w:rsidRDefault="005C7ED8" w:rsidP="0021031E">
      <w:pPr>
        <w:spacing w:line="360" w:lineRule="auto"/>
        <w:ind w:firstLineChars="200" w:firstLine="480"/>
        <w:rPr>
          <w:rFonts w:eastAsiaTheme="minorEastAsia"/>
          <w:kern w:val="0"/>
          <w:sz w:val="24"/>
        </w:rPr>
      </w:pPr>
      <w:r w:rsidRPr="001E3E6B">
        <w:rPr>
          <w:rFonts w:eastAsiaTheme="minorEastAsia"/>
          <w:kern w:val="0"/>
          <w:sz w:val="24"/>
        </w:rPr>
        <w:t>仪器的计量性能的要求主要是参考</w:t>
      </w:r>
      <w:r w:rsidR="00EA1BD0" w:rsidRPr="005C7ED8">
        <w:rPr>
          <w:rFonts w:eastAsiaTheme="minorEastAsia" w:hint="eastAsia"/>
          <w:sz w:val="24"/>
        </w:rPr>
        <w:t>多参数食品现场快速检测仪</w:t>
      </w:r>
      <w:r w:rsidRPr="001E3E6B">
        <w:rPr>
          <w:rFonts w:eastAsiaTheme="minorEastAsia"/>
          <w:kern w:val="0"/>
          <w:sz w:val="24"/>
        </w:rPr>
        <w:t>的生产出厂指标、客户对</w:t>
      </w:r>
      <w:r w:rsidR="00EA1BD0" w:rsidRPr="005C7ED8">
        <w:rPr>
          <w:rFonts w:eastAsiaTheme="minorEastAsia" w:hint="eastAsia"/>
          <w:sz w:val="24"/>
        </w:rPr>
        <w:t>多参数食品现场快速检测仪</w:t>
      </w:r>
      <w:r w:rsidRPr="001E3E6B">
        <w:rPr>
          <w:rFonts w:eastAsiaTheme="minorEastAsia"/>
          <w:kern w:val="0"/>
          <w:sz w:val="24"/>
        </w:rPr>
        <w:t>的使用要求，通过对大量的实验数据进行总结，并参考行业的部分操作规程而制定的。</w:t>
      </w:r>
    </w:p>
    <w:p w:rsidR="005C7ED8" w:rsidRPr="001E3E6B" w:rsidRDefault="005C7ED8" w:rsidP="0021031E">
      <w:pPr>
        <w:spacing w:line="360" w:lineRule="auto"/>
        <w:rPr>
          <w:rFonts w:eastAsiaTheme="minorEastAsia"/>
          <w:b/>
          <w:sz w:val="24"/>
        </w:rPr>
      </w:pPr>
      <w:r w:rsidRPr="001E3E6B">
        <w:rPr>
          <w:rFonts w:eastAsiaTheme="minorEastAsia"/>
          <w:b/>
          <w:sz w:val="24"/>
        </w:rPr>
        <w:t>3</w:t>
      </w:r>
      <w:r w:rsidRPr="001E3E6B">
        <w:rPr>
          <w:rFonts w:eastAsiaTheme="minorEastAsia"/>
          <w:b/>
          <w:sz w:val="24"/>
        </w:rPr>
        <w:t>、计量标准器的选择</w:t>
      </w:r>
    </w:p>
    <w:p w:rsidR="00EA1BD0" w:rsidRDefault="00EA1BD0" w:rsidP="005C7ED8">
      <w:pPr>
        <w:spacing w:line="360" w:lineRule="auto"/>
        <w:ind w:firstLineChars="200" w:firstLine="480"/>
        <w:rPr>
          <w:rFonts w:eastAsiaTheme="minorEastAsia"/>
          <w:kern w:val="0"/>
          <w:sz w:val="24"/>
        </w:rPr>
      </w:pPr>
      <w:r>
        <w:rPr>
          <w:rFonts w:eastAsiaTheme="minorEastAsia" w:hint="eastAsia"/>
          <w:kern w:val="0"/>
          <w:sz w:val="24"/>
        </w:rPr>
        <w:t>光纤光谱仪：</w:t>
      </w:r>
      <w:r w:rsidRPr="00EA1BD0">
        <w:rPr>
          <w:rFonts w:eastAsiaTheme="minorEastAsia" w:hint="eastAsia"/>
          <w:kern w:val="0"/>
          <w:sz w:val="24"/>
        </w:rPr>
        <w:t>波长最大允许误差为±</w:t>
      </w:r>
      <w:r w:rsidRPr="00EA1BD0">
        <w:rPr>
          <w:rFonts w:eastAsiaTheme="minorEastAsia" w:hint="eastAsia"/>
          <w:kern w:val="0"/>
          <w:sz w:val="24"/>
        </w:rPr>
        <w:t>0.5nm</w:t>
      </w:r>
      <w:r w:rsidRPr="00EA1BD0">
        <w:rPr>
          <w:rFonts w:eastAsiaTheme="minorEastAsia" w:hint="eastAsia"/>
          <w:kern w:val="0"/>
          <w:sz w:val="24"/>
        </w:rPr>
        <w:t>，配有与被检仪器相匹配的光纤连接装置和光源接收装置</w:t>
      </w:r>
    </w:p>
    <w:p w:rsidR="00EA1BD0" w:rsidRPr="00EA1BD0" w:rsidRDefault="00EA1BD0" w:rsidP="00EA1BD0">
      <w:pPr>
        <w:spacing w:line="360" w:lineRule="auto"/>
        <w:ind w:firstLineChars="200" w:firstLine="480"/>
        <w:rPr>
          <w:rFonts w:eastAsiaTheme="minorEastAsia"/>
          <w:kern w:val="0"/>
          <w:sz w:val="24"/>
        </w:rPr>
      </w:pPr>
      <w:r w:rsidRPr="00EA1BD0">
        <w:rPr>
          <w:rFonts w:eastAsiaTheme="minorEastAsia" w:hint="eastAsia"/>
          <w:kern w:val="0"/>
          <w:sz w:val="24"/>
        </w:rPr>
        <w:t>光谱中性滤光片，在测量波长下透射比标称值约为</w:t>
      </w:r>
      <w:r w:rsidRPr="00EA1BD0">
        <w:rPr>
          <w:rFonts w:eastAsiaTheme="minorEastAsia" w:hint="eastAsia"/>
          <w:kern w:val="0"/>
          <w:sz w:val="24"/>
        </w:rPr>
        <w:t>10%</w:t>
      </w:r>
      <w:r w:rsidRPr="00EA1BD0">
        <w:rPr>
          <w:rFonts w:eastAsiaTheme="minorEastAsia" w:hint="eastAsia"/>
          <w:kern w:val="0"/>
          <w:sz w:val="24"/>
        </w:rPr>
        <w:t>、</w:t>
      </w:r>
      <w:r w:rsidRPr="00EA1BD0">
        <w:rPr>
          <w:rFonts w:eastAsiaTheme="minorEastAsia" w:hint="eastAsia"/>
          <w:kern w:val="0"/>
          <w:sz w:val="24"/>
        </w:rPr>
        <w:t>20%</w:t>
      </w:r>
      <w:r w:rsidRPr="00EA1BD0">
        <w:rPr>
          <w:rFonts w:eastAsiaTheme="minorEastAsia" w:hint="eastAsia"/>
          <w:kern w:val="0"/>
          <w:sz w:val="24"/>
        </w:rPr>
        <w:t>、</w:t>
      </w:r>
      <w:r w:rsidRPr="00EA1BD0">
        <w:rPr>
          <w:rFonts w:eastAsiaTheme="minorEastAsia" w:hint="eastAsia"/>
          <w:kern w:val="0"/>
          <w:sz w:val="24"/>
        </w:rPr>
        <w:t>30%</w:t>
      </w:r>
      <w:r w:rsidRPr="00EA1BD0">
        <w:rPr>
          <w:rFonts w:eastAsiaTheme="minorEastAsia" w:hint="eastAsia"/>
          <w:kern w:val="0"/>
          <w:sz w:val="24"/>
        </w:rPr>
        <w:t>；扩展不确定度不大于</w:t>
      </w:r>
      <w:r w:rsidRPr="00EA1BD0">
        <w:rPr>
          <w:rFonts w:eastAsiaTheme="minorEastAsia" w:hint="eastAsia"/>
          <w:kern w:val="0"/>
          <w:sz w:val="24"/>
        </w:rPr>
        <w:t>1.0%</w:t>
      </w:r>
      <w:r w:rsidRPr="00EA1BD0">
        <w:rPr>
          <w:rFonts w:eastAsiaTheme="minorEastAsia" w:hint="eastAsia"/>
          <w:kern w:val="0"/>
          <w:sz w:val="24"/>
        </w:rPr>
        <w:t>（</w:t>
      </w:r>
      <w:r w:rsidRPr="00EA1BD0">
        <w:rPr>
          <w:rFonts w:eastAsiaTheme="minorEastAsia" w:hint="eastAsia"/>
          <w:i/>
          <w:kern w:val="0"/>
          <w:sz w:val="24"/>
        </w:rPr>
        <w:t>k</w:t>
      </w:r>
      <w:r w:rsidRPr="00EA1BD0">
        <w:rPr>
          <w:rFonts w:eastAsiaTheme="minorEastAsia" w:hint="eastAsia"/>
          <w:kern w:val="0"/>
          <w:sz w:val="24"/>
        </w:rPr>
        <w:t>=2</w:t>
      </w:r>
      <w:r w:rsidRPr="00EA1BD0">
        <w:rPr>
          <w:rFonts w:eastAsiaTheme="minorEastAsia" w:hint="eastAsia"/>
          <w:kern w:val="0"/>
          <w:sz w:val="24"/>
        </w:rPr>
        <w:t>）</w:t>
      </w:r>
    </w:p>
    <w:p w:rsidR="005C7ED8" w:rsidRDefault="005C7ED8" w:rsidP="005C7ED8">
      <w:pPr>
        <w:spacing w:line="360" w:lineRule="auto"/>
        <w:ind w:firstLineChars="200" w:firstLine="480"/>
        <w:rPr>
          <w:rFonts w:eastAsiaTheme="minorEastAsia"/>
          <w:kern w:val="0"/>
          <w:sz w:val="24"/>
        </w:rPr>
      </w:pPr>
      <w:r w:rsidRPr="001E3E6B">
        <w:rPr>
          <w:rFonts w:eastAsiaTheme="minorEastAsia"/>
          <w:kern w:val="0"/>
          <w:sz w:val="24"/>
        </w:rPr>
        <w:t>国家</w:t>
      </w:r>
      <w:r w:rsidR="00EA1BD0">
        <w:rPr>
          <w:rFonts w:eastAsiaTheme="minorEastAsia" w:hint="eastAsia"/>
          <w:kern w:val="0"/>
          <w:sz w:val="24"/>
        </w:rPr>
        <w:t>有证标准物质</w:t>
      </w:r>
      <w:r w:rsidRPr="001E3E6B">
        <w:rPr>
          <w:rFonts w:eastAsiaTheme="minorEastAsia"/>
          <w:kern w:val="0"/>
          <w:sz w:val="24"/>
        </w:rPr>
        <w:t>，易于获得并有溯源性，详见表</w:t>
      </w:r>
      <w:r>
        <w:rPr>
          <w:rFonts w:eastAsiaTheme="minorEastAsia" w:hint="eastAsia"/>
          <w:kern w:val="0"/>
          <w:sz w:val="24"/>
        </w:rPr>
        <w:t>1</w:t>
      </w:r>
      <w:r w:rsidRPr="001E3E6B">
        <w:rPr>
          <w:rFonts w:eastAsiaTheme="minorEastAsia"/>
          <w:kern w:val="0"/>
          <w:sz w:val="24"/>
        </w:rPr>
        <w:t>。</w:t>
      </w:r>
    </w:p>
    <w:p w:rsidR="005C7ED8" w:rsidRPr="001E5281" w:rsidRDefault="005C7ED8" w:rsidP="005C7ED8">
      <w:pPr>
        <w:spacing w:line="360" w:lineRule="auto"/>
        <w:jc w:val="center"/>
        <w:rPr>
          <w:rFonts w:ascii="黑体" w:eastAsia="黑体" w:hAnsi="黑体"/>
          <w:kern w:val="0"/>
          <w:sz w:val="24"/>
        </w:rPr>
      </w:pPr>
      <w:r w:rsidRPr="001E5281">
        <w:rPr>
          <w:rFonts w:ascii="黑体" w:eastAsia="黑体" w:hAnsi="黑体"/>
          <w:kern w:val="0"/>
          <w:sz w:val="24"/>
        </w:rPr>
        <w:t>表</w:t>
      </w:r>
      <w:r w:rsidRPr="001E5281">
        <w:rPr>
          <w:rFonts w:ascii="黑体" w:eastAsia="黑体" w:hAnsi="黑体" w:hint="eastAsia"/>
          <w:kern w:val="0"/>
          <w:sz w:val="24"/>
        </w:rPr>
        <w:t>1</w:t>
      </w:r>
      <w:r>
        <w:rPr>
          <w:rFonts w:ascii="黑体" w:eastAsia="黑体" w:hAnsi="黑体" w:hint="eastAsia"/>
          <w:kern w:val="0"/>
          <w:sz w:val="24"/>
        </w:rPr>
        <w:t xml:space="preserve">   </w:t>
      </w:r>
      <w:r w:rsidRPr="001E5281">
        <w:rPr>
          <w:rFonts w:ascii="黑体" w:eastAsia="黑体" w:hAnsi="黑体" w:hint="eastAsia"/>
          <w:kern w:val="0"/>
          <w:sz w:val="24"/>
        </w:rPr>
        <w:t>标准物质信息一览表</w:t>
      </w:r>
    </w:p>
    <w:tbl>
      <w:tblPr>
        <w:tblW w:w="9428" w:type="dxa"/>
        <w:jc w:val="center"/>
        <w:tblInd w:w="7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1844"/>
        <w:gridCol w:w="1691"/>
        <w:gridCol w:w="1246"/>
        <w:gridCol w:w="1936"/>
        <w:gridCol w:w="2711"/>
      </w:tblGrid>
      <w:tr w:rsidR="005C7ED8" w:rsidRPr="001E3E6B" w:rsidTr="0021031E">
        <w:trPr>
          <w:trHeight w:val="438"/>
          <w:tblHeader/>
          <w:jc w:val="center"/>
        </w:trPr>
        <w:tc>
          <w:tcPr>
            <w:tcW w:w="1844" w:type="dxa"/>
            <w:shd w:val="clear" w:color="auto" w:fill="DCE9FF"/>
            <w:noWrap/>
            <w:vAlign w:val="center"/>
          </w:tcPr>
          <w:p w:rsidR="005C7ED8" w:rsidRPr="001E3E6B" w:rsidRDefault="005C7ED8" w:rsidP="005C7ED8">
            <w:pPr>
              <w:spacing w:line="440" w:lineRule="exact"/>
              <w:jc w:val="center"/>
              <w:rPr>
                <w:rFonts w:eastAsiaTheme="minorEastAsia"/>
                <w:b/>
                <w:bCs/>
                <w:kern w:val="0"/>
                <w:szCs w:val="21"/>
              </w:rPr>
            </w:pPr>
            <w:r w:rsidRPr="001E3E6B">
              <w:rPr>
                <w:rFonts w:eastAsiaTheme="minorEastAsia"/>
                <w:szCs w:val="21"/>
              </w:rPr>
              <w:t>标准物质编号</w:t>
            </w:r>
          </w:p>
        </w:tc>
        <w:tc>
          <w:tcPr>
            <w:tcW w:w="1691" w:type="dxa"/>
            <w:shd w:val="clear" w:color="auto" w:fill="DCE9FF"/>
            <w:noWrap/>
            <w:vAlign w:val="center"/>
          </w:tcPr>
          <w:p w:rsidR="005C7ED8" w:rsidRPr="001E3E6B" w:rsidRDefault="005C7ED8" w:rsidP="005C7ED8">
            <w:pPr>
              <w:spacing w:line="440" w:lineRule="exact"/>
              <w:jc w:val="center"/>
              <w:rPr>
                <w:rFonts w:eastAsiaTheme="minorEastAsia"/>
                <w:b/>
                <w:bCs/>
                <w:kern w:val="0"/>
                <w:szCs w:val="21"/>
              </w:rPr>
            </w:pPr>
            <w:r w:rsidRPr="001E3E6B">
              <w:rPr>
                <w:rFonts w:eastAsiaTheme="minorEastAsia"/>
                <w:szCs w:val="21"/>
              </w:rPr>
              <w:t>标准物质名称</w:t>
            </w:r>
          </w:p>
        </w:tc>
        <w:tc>
          <w:tcPr>
            <w:tcW w:w="1246" w:type="dxa"/>
            <w:shd w:val="clear" w:color="auto" w:fill="DCE9FF"/>
            <w:vAlign w:val="center"/>
          </w:tcPr>
          <w:p w:rsidR="005C7ED8" w:rsidRPr="001E3E6B" w:rsidRDefault="005C7ED8" w:rsidP="005C7ED8">
            <w:pPr>
              <w:spacing w:line="440" w:lineRule="exact"/>
              <w:jc w:val="center"/>
              <w:rPr>
                <w:rFonts w:eastAsiaTheme="minorEastAsia"/>
                <w:b/>
                <w:bCs/>
                <w:kern w:val="0"/>
                <w:szCs w:val="21"/>
              </w:rPr>
            </w:pPr>
            <w:r w:rsidRPr="001E3E6B">
              <w:rPr>
                <w:rFonts w:eastAsiaTheme="minorEastAsia"/>
                <w:b/>
                <w:bCs/>
                <w:kern w:val="0"/>
                <w:szCs w:val="21"/>
              </w:rPr>
              <w:t>标准值</w:t>
            </w:r>
          </w:p>
        </w:tc>
        <w:tc>
          <w:tcPr>
            <w:tcW w:w="1936" w:type="dxa"/>
            <w:shd w:val="clear" w:color="auto" w:fill="DCE9FF"/>
            <w:noWrap/>
            <w:vAlign w:val="center"/>
          </w:tcPr>
          <w:p w:rsidR="005C7ED8" w:rsidRPr="001E3E6B" w:rsidRDefault="005C7ED8" w:rsidP="005C7ED8">
            <w:pPr>
              <w:spacing w:line="440" w:lineRule="exact"/>
              <w:jc w:val="center"/>
              <w:rPr>
                <w:rFonts w:eastAsiaTheme="minorEastAsia"/>
                <w:b/>
                <w:bCs/>
                <w:kern w:val="0"/>
                <w:szCs w:val="21"/>
              </w:rPr>
            </w:pPr>
            <w:r w:rsidRPr="001E3E6B">
              <w:rPr>
                <w:rFonts w:eastAsiaTheme="minorEastAsia"/>
                <w:szCs w:val="21"/>
              </w:rPr>
              <w:t>相对扩展不确定度</w:t>
            </w:r>
          </w:p>
        </w:tc>
        <w:tc>
          <w:tcPr>
            <w:tcW w:w="2711" w:type="dxa"/>
            <w:shd w:val="clear" w:color="auto" w:fill="DCE9FF"/>
            <w:noWrap/>
            <w:vAlign w:val="center"/>
          </w:tcPr>
          <w:p w:rsidR="005C7ED8" w:rsidRPr="001E3E6B" w:rsidRDefault="005C7ED8" w:rsidP="005C7ED8">
            <w:pPr>
              <w:spacing w:line="440" w:lineRule="exact"/>
              <w:jc w:val="center"/>
              <w:rPr>
                <w:rFonts w:eastAsiaTheme="minorEastAsia"/>
                <w:b/>
                <w:bCs/>
                <w:kern w:val="0"/>
                <w:szCs w:val="21"/>
              </w:rPr>
            </w:pPr>
            <w:r w:rsidRPr="001E3E6B">
              <w:rPr>
                <w:rFonts w:eastAsiaTheme="minorEastAsia"/>
                <w:szCs w:val="21"/>
              </w:rPr>
              <w:t>研制单位</w:t>
            </w:r>
          </w:p>
        </w:tc>
      </w:tr>
      <w:tr w:rsidR="005C7ED8" w:rsidRPr="001E3E6B" w:rsidTr="0021031E">
        <w:trPr>
          <w:trHeight w:val="404"/>
          <w:jc w:val="center"/>
        </w:trPr>
        <w:tc>
          <w:tcPr>
            <w:tcW w:w="1844" w:type="dxa"/>
            <w:shd w:val="clear" w:color="auto" w:fill="FFFFFF"/>
            <w:noWrap/>
            <w:vAlign w:val="center"/>
          </w:tcPr>
          <w:p w:rsidR="005C7ED8" w:rsidRPr="00735827" w:rsidRDefault="00EA1BD0" w:rsidP="005C7ED8">
            <w:pPr>
              <w:spacing w:line="440" w:lineRule="exact"/>
              <w:jc w:val="center"/>
              <w:rPr>
                <w:rFonts w:eastAsiaTheme="minorEastAsia"/>
                <w:sz w:val="18"/>
                <w:szCs w:val="18"/>
              </w:rPr>
            </w:pPr>
            <w:r w:rsidRPr="00735827">
              <w:rPr>
                <w:rFonts w:eastAsiaTheme="minorEastAsia"/>
                <w:sz w:val="18"/>
                <w:szCs w:val="18"/>
              </w:rPr>
              <w:t>GBW(E)082266</w:t>
            </w:r>
          </w:p>
        </w:tc>
        <w:tc>
          <w:tcPr>
            <w:tcW w:w="1691" w:type="dxa"/>
            <w:shd w:val="clear" w:color="auto" w:fill="FFFFFF"/>
            <w:noWrap/>
            <w:vAlign w:val="center"/>
          </w:tcPr>
          <w:p w:rsidR="005C7ED8" w:rsidRPr="00735827" w:rsidRDefault="00EA1BD0" w:rsidP="005C7ED8">
            <w:pPr>
              <w:spacing w:line="440" w:lineRule="exact"/>
              <w:jc w:val="center"/>
              <w:rPr>
                <w:rFonts w:eastAsiaTheme="minorEastAsia"/>
                <w:sz w:val="18"/>
                <w:szCs w:val="18"/>
              </w:rPr>
            </w:pPr>
            <w:r w:rsidRPr="00735827">
              <w:rPr>
                <w:rFonts w:eastAsiaTheme="minorEastAsia" w:hint="eastAsia"/>
                <w:sz w:val="18"/>
                <w:szCs w:val="18"/>
              </w:rPr>
              <w:t>水中甲醛</w:t>
            </w:r>
          </w:p>
        </w:tc>
        <w:tc>
          <w:tcPr>
            <w:tcW w:w="1246" w:type="dxa"/>
            <w:shd w:val="clear" w:color="auto" w:fill="FFFFFF"/>
            <w:vAlign w:val="center"/>
          </w:tcPr>
          <w:p w:rsidR="005C7ED8" w:rsidRPr="00735827" w:rsidRDefault="00EA1BD0" w:rsidP="005C7ED8">
            <w:pPr>
              <w:spacing w:line="440" w:lineRule="exact"/>
              <w:jc w:val="center"/>
              <w:rPr>
                <w:rFonts w:eastAsiaTheme="minorEastAsia"/>
                <w:sz w:val="18"/>
                <w:szCs w:val="18"/>
              </w:rPr>
            </w:pPr>
            <w:r w:rsidRPr="00735827">
              <w:rPr>
                <w:rFonts w:eastAsiaTheme="minorEastAsia"/>
                <w:sz w:val="18"/>
                <w:szCs w:val="18"/>
              </w:rPr>
              <w:t>100μg/mL</w:t>
            </w:r>
          </w:p>
        </w:tc>
        <w:tc>
          <w:tcPr>
            <w:tcW w:w="1936" w:type="dxa"/>
            <w:shd w:val="clear" w:color="auto" w:fill="FFFFFF"/>
            <w:noWrap/>
            <w:vAlign w:val="center"/>
          </w:tcPr>
          <w:p w:rsidR="005C7ED8" w:rsidRPr="00735827" w:rsidRDefault="00EA1BD0" w:rsidP="005C7ED8">
            <w:pPr>
              <w:spacing w:line="440" w:lineRule="exact"/>
              <w:jc w:val="center"/>
              <w:rPr>
                <w:rFonts w:eastAsiaTheme="minorEastAsia"/>
                <w:sz w:val="18"/>
                <w:szCs w:val="18"/>
              </w:rPr>
            </w:pPr>
            <w:proofErr w:type="spellStart"/>
            <w:r w:rsidRPr="00735827">
              <w:rPr>
                <w:rFonts w:eastAsiaTheme="minorEastAsia" w:hint="eastAsia"/>
                <w:i/>
                <w:iCs/>
                <w:sz w:val="18"/>
                <w:szCs w:val="18"/>
              </w:rPr>
              <w:t>U</w:t>
            </w:r>
            <w:r w:rsidRPr="00735827">
              <w:rPr>
                <w:rFonts w:eastAsiaTheme="minorEastAsia" w:hint="eastAsia"/>
                <w:iCs/>
                <w:sz w:val="18"/>
                <w:szCs w:val="18"/>
                <w:vertAlign w:val="subscript"/>
              </w:rPr>
              <w:t>rel</w:t>
            </w:r>
            <w:proofErr w:type="spellEnd"/>
            <w:r w:rsidRPr="00735827">
              <w:rPr>
                <w:rFonts w:eastAsiaTheme="minorEastAsia" w:hint="eastAsia"/>
                <w:i/>
                <w:iCs/>
                <w:sz w:val="18"/>
                <w:szCs w:val="18"/>
              </w:rPr>
              <w:t>=</w:t>
            </w:r>
            <w:r w:rsidRPr="00735827">
              <w:rPr>
                <w:rFonts w:eastAsiaTheme="minorEastAsia" w:hint="eastAsia"/>
                <w:iCs/>
                <w:sz w:val="18"/>
                <w:szCs w:val="18"/>
              </w:rPr>
              <w:t>2.0%</w:t>
            </w:r>
            <w:r w:rsidRPr="00735827">
              <w:rPr>
                <w:rFonts w:eastAsiaTheme="minorEastAsia" w:hint="eastAsia"/>
                <w:iCs/>
                <w:sz w:val="18"/>
                <w:szCs w:val="18"/>
              </w:rPr>
              <w:t>，</w:t>
            </w:r>
            <w:r w:rsidRPr="00735827">
              <w:rPr>
                <w:rFonts w:eastAsiaTheme="minorEastAsia" w:hint="eastAsia"/>
                <w:i/>
                <w:iCs/>
                <w:sz w:val="18"/>
                <w:szCs w:val="18"/>
              </w:rPr>
              <w:t>k</w:t>
            </w:r>
            <w:r w:rsidRPr="00735827">
              <w:rPr>
                <w:rFonts w:eastAsiaTheme="minorEastAsia" w:hint="eastAsia"/>
                <w:iCs/>
                <w:sz w:val="18"/>
                <w:szCs w:val="18"/>
              </w:rPr>
              <w:t>=2</w:t>
            </w:r>
          </w:p>
        </w:tc>
        <w:tc>
          <w:tcPr>
            <w:tcW w:w="2711" w:type="dxa"/>
            <w:shd w:val="clear" w:color="auto" w:fill="FFFFFF"/>
            <w:noWrap/>
            <w:vAlign w:val="center"/>
          </w:tcPr>
          <w:p w:rsidR="005C7ED8" w:rsidRPr="00735827" w:rsidRDefault="00EA1BD0" w:rsidP="005C7ED8">
            <w:pPr>
              <w:spacing w:line="440" w:lineRule="exact"/>
              <w:jc w:val="center"/>
              <w:rPr>
                <w:rFonts w:eastAsiaTheme="minorEastAsia"/>
                <w:sz w:val="18"/>
                <w:szCs w:val="18"/>
              </w:rPr>
            </w:pPr>
            <w:r w:rsidRPr="00735827">
              <w:rPr>
                <w:rFonts w:eastAsiaTheme="minorEastAsia" w:hint="eastAsia"/>
                <w:sz w:val="18"/>
                <w:szCs w:val="18"/>
              </w:rPr>
              <w:t>四川中测标物科技有限公司</w:t>
            </w:r>
          </w:p>
        </w:tc>
      </w:tr>
      <w:tr w:rsidR="005C7ED8" w:rsidRPr="001E3E6B" w:rsidTr="0021031E">
        <w:trPr>
          <w:trHeight w:val="326"/>
          <w:jc w:val="center"/>
        </w:trPr>
        <w:tc>
          <w:tcPr>
            <w:tcW w:w="1844" w:type="dxa"/>
            <w:shd w:val="clear" w:color="auto" w:fill="FFFFFF"/>
            <w:noWrap/>
            <w:vAlign w:val="center"/>
          </w:tcPr>
          <w:p w:rsidR="005C7ED8" w:rsidRPr="00735827" w:rsidRDefault="00EA1BD0" w:rsidP="005C7ED8">
            <w:pPr>
              <w:spacing w:line="440" w:lineRule="exact"/>
              <w:jc w:val="center"/>
              <w:rPr>
                <w:rFonts w:eastAsiaTheme="minorEastAsia"/>
                <w:sz w:val="18"/>
                <w:szCs w:val="18"/>
              </w:rPr>
            </w:pPr>
            <w:r w:rsidRPr="00735827">
              <w:rPr>
                <w:rFonts w:eastAsiaTheme="minorEastAsia"/>
                <w:sz w:val="18"/>
                <w:szCs w:val="18"/>
              </w:rPr>
              <w:lastRenderedPageBreak/>
              <w:t>GBW(E)084164</w:t>
            </w:r>
          </w:p>
        </w:tc>
        <w:tc>
          <w:tcPr>
            <w:tcW w:w="1691" w:type="dxa"/>
            <w:shd w:val="clear" w:color="auto" w:fill="FFFFFF"/>
            <w:noWrap/>
            <w:vAlign w:val="center"/>
          </w:tcPr>
          <w:p w:rsidR="005C7ED8" w:rsidRPr="00735827" w:rsidRDefault="00EA1BD0" w:rsidP="0021031E">
            <w:pPr>
              <w:jc w:val="center"/>
              <w:rPr>
                <w:rFonts w:eastAsiaTheme="minorEastAsia"/>
                <w:sz w:val="18"/>
                <w:szCs w:val="18"/>
              </w:rPr>
            </w:pPr>
            <w:r w:rsidRPr="00735827">
              <w:rPr>
                <w:rFonts w:eastAsiaTheme="minorEastAsia" w:hint="eastAsia"/>
                <w:sz w:val="18"/>
                <w:szCs w:val="18"/>
              </w:rPr>
              <w:t>水中亚硝酸盐溶液标准物质</w:t>
            </w:r>
          </w:p>
        </w:tc>
        <w:tc>
          <w:tcPr>
            <w:tcW w:w="1246" w:type="dxa"/>
            <w:shd w:val="clear" w:color="auto" w:fill="FFFFFF"/>
            <w:vAlign w:val="center"/>
          </w:tcPr>
          <w:p w:rsidR="005C7ED8" w:rsidRPr="00735827" w:rsidRDefault="00EA1BD0" w:rsidP="005C7ED8">
            <w:pPr>
              <w:spacing w:line="440" w:lineRule="exact"/>
              <w:jc w:val="center"/>
              <w:rPr>
                <w:rFonts w:eastAsiaTheme="minorEastAsia"/>
                <w:sz w:val="18"/>
                <w:szCs w:val="18"/>
              </w:rPr>
            </w:pPr>
            <w:r w:rsidRPr="00735827">
              <w:rPr>
                <w:rFonts w:eastAsiaTheme="minorEastAsia"/>
                <w:sz w:val="18"/>
                <w:szCs w:val="18"/>
              </w:rPr>
              <w:t>100μg/mL</w:t>
            </w:r>
          </w:p>
        </w:tc>
        <w:tc>
          <w:tcPr>
            <w:tcW w:w="1936" w:type="dxa"/>
            <w:shd w:val="clear" w:color="auto" w:fill="FFFFFF"/>
            <w:noWrap/>
            <w:vAlign w:val="center"/>
          </w:tcPr>
          <w:p w:rsidR="005C7ED8" w:rsidRPr="00735827" w:rsidRDefault="00EA1BD0" w:rsidP="005C7ED8">
            <w:pPr>
              <w:spacing w:line="440" w:lineRule="exact"/>
              <w:jc w:val="center"/>
              <w:rPr>
                <w:rFonts w:eastAsiaTheme="minorEastAsia"/>
                <w:sz w:val="18"/>
                <w:szCs w:val="18"/>
              </w:rPr>
            </w:pPr>
            <w:proofErr w:type="spellStart"/>
            <w:r w:rsidRPr="00735827">
              <w:rPr>
                <w:rFonts w:eastAsiaTheme="minorEastAsia" w:hint="eastAsia"/>
                <w:i/>
                <w:iCs/>
                <w:sz w:val="18"/>
                <w:szCs w:val="18"/>
              </w:rPr>
              <w:t>U</w:t>
            </w:r>
            <w:r w:rsidRPr="00735827">
              <w:rPr>
                <w:rFonts w:eastAsiaTheme="minorEastAsia" w:hint="eastAsia"/>
                <w:iCs/>
                <w:sz w:val="18"/>
                <w:szCs w:val="18"/>
                <w:vertAlign w:val="subscript"/>
              </w:rPr>
              <w:t>rel</w:t>
            </w:r>
            <w:proofErr w:type="spellEnd"/>
            <w:r w:rsidRPr="00735827">
              <w:rPr>
                <w:rFonts w:eastAsiaTheme="minorEastAsia" w:hint="eastAsia"/>
                <w:i/>
                <w:iCs/>
                <w:sz w:val="18"/>
                <w:szCs w:val="18"/>
              </w:rPr>
              <w:t>=</w:t>
            </w:r>
            <w:r w:rsidRPr="00735827">
              <w:rPr>
                <w:rFonts w:eastAsiaTheme="minorEastAsia" w:hint="eastAsia"/>
                <w:iCs/>
                <w:sz w:val="18"/>
                <w:szCs w:val="18"/>
              </w:rPr>
              <w:t>2.0%</w:t>
            </w:r>
            <w:r w:rsidRPr="00735827">
              <w:rPr>
                <w:rFonts w:eastAsiaTheme="minorEastAsia" w:hint="eastAsia"/>
                <w:iCs/>
                <w:sz w:val="18"/>
                <w:szCs w:val="18"/>
              </w:rPr>
              <w:t>，</w:t>
            </w:r>
            <w:r w:rsidRPr="00735827">
              <w:rPr>
                <w:rFonts w:eastAsiaTheme="minorEastAsia" w:hint="eastAsia"/>
                <w:i/>
                <w:iCs/>
                <w:sz w:val="18"/>
                <w:szCs w:val="18"/>
              </w:rPr>
              <w:t>k</w:t>
            </w:r>
            <w:r w:rsidRPr="00735827">
              <w:rPr>
                <w:rFonts w:eastAsiaTheme="minorEastAsia" w:hint="eastAsia"/>
                <w:iCs/>
                <w:sz w:val="18"/>
                <w:szCs w:val="18"/>
              </w:rPr>
              <w:t>=2</w:t>
            </w:r>
          </w:p>
        </w:tc>
        <w:tc>
          <w:tcPr>
            <w:tcW w:w="2711" w:type="dxa"/>
            <w:shd w:val="clear" w:color="auto" w:fill="FFFFFF"/>
            <w:noWrap/>
            <w:vAlign w:val="center"/>
          </w:tcPr>
          <w:p w:rsidR="005C7ED8" w:rsidRPr="00735827" w:rsidRDefault="00EA1BD0" w:rsidP="005C7ED8">
            <w:pPr>
              <w:spacing w:line="440" w:lineRule="exact"/>
              <w:jc w:val="center"/>
              <w:rPr>
                <w:rFonts w:eastAsiaTheme="minorEastAsia"/>
                <w:sz w:val="18"/>
                <w:szCs w:val="18"/>
              </w:rPr>
            </w:pPr>
            <w:r w:rsidRPr="00735827">
              <w:rPr>
                <w:rFonts w:eastAsiaTheme="minorEastAsia" w:hint="eastAsia"/>
                <w:sz w:val="18"/>
                <w:szCs w:val="18"/>
              </w:rPr>
              <w:t>北京北方伟业计量技术研究院</w:t>
            </w:r>
          </w:p>
        </w:tc>
      </w:tr>
      <w:tr w:rsidR="005C7ED8" w:rsidRPr="001E3E6B" w:rsidTr="0021031E">
        <w:trPr>
          <w:trHeight w:val="326"/>
          <w:jc w:val="center"/>
        </w:trPr>
        <w:tc>
          <w:tcPr>
            <w:tcW w:w="1844" w:type="dxa"/>
            <w:shd w:val="clear" w:color="auto" w:fill="FFFFFF"/>
            <w:noWrap/>
            <w:vAlign w:val="center"/>
          </w:tcPr>
          <w:p w:rsidR="005C7ED8" w:rsidRPr="00735827" w:rsidRDefault="00735827" w:rsidP="005C7ED8">
            <w:pPr>
              <w:spacing w:line="440" w:lineRule="exact"/>
              <w:jc w:val="center"/>
              <w:rPr>
                <w:rFonts w:eastAsiaTheme="minorEastAsia"/>
                <w:sz w:val="18"/>
                <w:szCs w:val="18"/>
              </w:rPr>
            </w:pPr>
            <w:r w:rsidRPr="00735827">
              <w:rPr>
                <w:rFonts w:eastAsiaTheme="minorEastAsia"/>
                <w:sz w:val="18"/>
                <w:szCs w:val="18"/>
              </w:rPr>
              <w:t>GBW(E)082093</w:t>
            </w:r>
          </w:p>
        </w:tc>
        <w:tc>
          <w:tcPr>
            <w:tcW w:w="1691" w:type="dxa"/>
            <w:shd w:val="clear" w:color="auto" w:fill="FFFFFF"/>
            <w:noWrap/>
            <w:vAlign w:val="center"/>
          </w:tcPr>
          <w:p w:rsidR="005C7ED8" w:rsidRPr="00735827" w:rsidRDefault="00735827" w:rsidP="0021031E">
            <w:pPr>
              <w:jc w:val="center"/>
              <w:rPr>
                <w:rFonts w:eastAsiaTheme="minorEastAsia"/>
                <w:sz w:val="18"/>
                <w:szCs w:val="18"/>
              </w:rPr>
            </w:pPr>
            <w:r w:rsidRPr="00735827">
              <w:rPr>
                <w:rFonts w:eastAsiaTheme="minorEastAsia" w:hint="eastAsia"/>
                <w:sz w:val="18"/>
                <w:szCs w:val="18"/>
              </w:rPr>
              <w:t>二氧化硫检测用亚硫酸钠溶液标准物质</w:t>
            </w:r>
          </w:p>
        </w:tc>
        <w:tc>
          <w:tcPr>
            <w:tcW w:w="1246" w:type="dxa"/>
            <w:shd w:val="clear" w:color="auto" w:fill="FFFFFF"/>
            <w:vAlign w:val="center"/>
          </w:tcPr>
          <w:p w:rsidR="005C7ED8" w:rsidRPr="00735827" w:rsidRDefault="00735827" w:rsidP="0021031E">
            <w:pPr>
              <w:jc w:val="center"/>
              <w:rPr>
                <w:rFonts w:eastAsiaTheme="minorEastAsia"/>
                <w:sz w:val="18"/>
                <w:szCs w:val="18"/>
              </w:rPr>
            </w:pPr>
            <w:r w:rsidRPr="00735827">
              <w:rPr>
                <w:rFonts w:eastAsiaTheme="minorEastAsia" w:hint="eastAsia"/>
                <w:sz w:val="18"/>
                <w:szCs w:val="18"/>
              </w:rPr>
              <w:t>100</w:t>
            </w:r>
            <w:r w:rsidRPr="00735827">
              <w:rPr>
                <w:rFonts w:eastAsiaTheme="minorEastAsia"/>
                <w:sz w:val="18"/>
                <w:szCs w:val="18"/>
              </w:rPr>
              <w:t>μg/mL</w:t>
            </w:r>
            <w:r w:rsidRPr="00735827">
              <w:rPr>
                <w:rFonts w:eastAsiaTheme="minorEastAsia" w:hint="eastAsia"/>
                <w:sz w:val="18"/>
                <w:szCs w:val="18"/>
              </w:rPr>
              <w:t>(</w:t>
            </w:r>
            <w:r w:rsidRPr="00735827">
              <w:rPr>
                <w:rFonts w:eastAsiaTheme="minorEastAsia" w:hint="eastAsia"/>
                <w:sz w:val="18"/>
                <w:szCs w:val="18"/>
              </w:rPr>
              <w:t>以</w:t>
            </w:r>
            <w:r w:rsidRPr="00735827">
              <w:rPr>
                <w:rFonts w:eastAsiaTheme="minorEastAsia" w:hint="eastAsia"/>
                <w:sz w:val="18"/>
                <w:szCs w:val="18"/>
              </w:rPr>
              <w:t>SO2</w:t>
            </w:r>
            <w:r w:rsidRPr="00735827">
              <w:rPr>
                <w:rFonts w:eastAsiaTheme="minorEastAsia" w:hint="eastAsia"/>
                <w:sz w:val="18"/>
                <w:szCs w:val="18"/>
              </w:rPr>
              <w:t>计）</w:t>
            </w:r>
          </w:p>
        </w:tc>
        <w:tc>
          <w:tcPr>
            <w:tcW w:w="1936" w:type="dxa"/>
            <w:shd w:val="clear" w:color="auto" w:fill="FFFFFF"/>
            <w:noWrap/>
            <w:vAlign w:val="center"/>
          </w:tcPr>
          <w:p w:rsidR="005C7ED8" w:rsidRPr="00735827" w:rsidRDefault="00735827" w:rsidP="005C7ED8">
            <w:pPr>
              <w:spacing w:line="440" w:lineRule="exact"/>
              <w:jc w:val="center"/>
              <w:rPr>
                <w:rFonts w:eastAsiaTheme="minorEastAsia"/>
                <w:i/>
                <w:iCs/>
                <w:sz w:val="18"/>
                <w:szCs w:val="18"/>
              </w:rPr>
            </w:pPr>
            <w:proofErr w:type="spellStart"/>
            <w:r w:rsidRPr="00735827">
              <w:rPr>
                <w:rFonts w:eastAsiaTheme="minorEastAsia" w:hint="eastAsia"/>
                <w:i/>
                <w:iCs/>
                <w:sz w:val="18"/>
                <w:szCs w:val="18"/>
              </w:rPr>
              <w:t>U</w:t>
            </w:r>
            <w:r w:rsidRPr="00735827">
              <w:rPr>
                <w:rFonts w:eastAsiaTheme="minorEastAsia" w:hint="eastAsia"/>
                <w:iCs/>
                <w:sz w:val="18"/>
                <w:szCs w:val="18"/>
                <w:vertAlign w:val="subscript"/>
              </w:rPr>
              <w:t>rel</w:t>
            </w:r>
            <w:proofErr w:type="spellEnd"/>
            <w:r w:rsidRPr="00735827">
              <w:rPr>
                <w:rFonts w:eastAsiaTheme="minorEastAsia" w:hint="eastAsia"/>
                <w:i/>
                <w:iCs/>
                <w:sz w:val="18"/>
                <w:szCs w:val="18"/>
              </w:rPr>
              <w:t>=</w:t>
            </w:r>
            <w:r>
              <w:rPr>
                <w:rFonts w:eastAsiaTheme="minorEastAsia" w:hint="eastAsia"/>
                <w:iCs/>
                <w:sz w:val="18"/>
                <w:szCs w:val="18"/>
              </w:rPr>
              <w:t>1</w:t>
            </w:r>
            <w:r w:rsidRPr="00735827">
              <w:rPr>
                <w:rFonts w:eastAsiaTheme="minorEastAsia" w:hint="eastAsia"/>
                <w:iCs/>
                <w:sz w:val="18"/>
                <w:szCs w:val="18"/>
              </w:rPr>
              <w:t>.0%</w:t>
            </w:r>
            <w:r w:rsidRPr="00735827">
              <w:rPr>
                <w:rFonts w:eastAsiaTheme="minorEastAsia" w:hint="eastAsia"/>
                <w:iCs/>
                <w:sz w:val="18"/>
                <w:szCs w:val="18"/>
              </w:rPr>
              <w:t>，</w:t>
            </w:r>
            <w:r w:rsidRPr="00735827">
              <w:rPr>
                <w:rFonts w:eastAsiaTheme="minorEastAsia" w:hint="eastAsia"/>
                <w:i/>
                <w:iCs/>
                <w:sz w:val="18"/>
                <w:szCs w:val="18"/>
              </w:rPr>
              <w:t>k</w:t>
            </w:r>
            <w:r w:rsidRPr="00735827">
              <w:rPr>
                <w:rFonts w:eastAsiaTheme="minorEastAsia" w:hint="eastAsia"/>
                <w:iCs/>
                <w:sz w:val="18"/>
                <w:szCs w:val="18"/>
              </w:rPr>
              <w:t>=2</w:t>
            </w:r>
          </w:p>
        </w:tc>
        <w:tc>
          <w:tcPr>
            <w:tcW w:w="2711" w:type="dxa"/>
            <w:shd w:val="clear" w:color="auto" w:fill="FFFFFF"/>
            <w:noWrap/>
            <w:vAlign w:val="center"/>
          </w:tcPr>
          <w:p w:rsidR="005C7ED8" w:rsidRPr="00735827" w:rsidRDefault="00735827" w:rsidP="005C7ED8">
            <w:pPr>
              <w:spacing w:line="440" w:lineRule="exact"/>
              <w:jc w:val="center"/>
              <w:rPr>
                <w:sz w:val="18"/>
                <w:szCs w:val="18"/>
              </w:rPr>
            </w:pPr>
            <w:r w:rsidRPr="00735827">
              <w:rPr>
                <w:rFonts w:hint="eastAsia"/>
                <w:sz w:val="18"/>
                <w:szCs w:val="18"/>
              </w:rPr>
              <w:t>天津市蓟县疾病预防控制中心</w:t>
            </w:r>
          </w:p>
        </w:tc>
      </w:tr>
      <w:tr w:rsidR="005C7ED8" w:rsidRPr="001E3E6B" w:rsidTr="0021031E">
        <w:trPr>
          <w:trHeight w:val="326"/>
          <w:jc w:val="center"/>
        </w:trPr>
        <w:tc>
          <w:tcPr>
            <w:tcW w:w="1844" w:type="dxa"/>
            <w:shd w:val="clear" w:color="auto" w:fill="FFFFFF"/>
            <w:noWrap/>
            <w:vAlign w:val="center"/>
          </w:tcPr>
          <w:p w:rsidR="005C7ED8" w:rsidRPr="00735827" w:rsidRDefault="00735827" w:rsidP="005C7ED8">
            <w:pPr>
              <w:spacing w:line="440" w:lineRule="exact"/>
              <w:jc w:val="center"/>
              <w:rPr>
                <w:rFonts w:eastAsiaTheme="minorEastAsia"/>
                <w:sz w:val="18"/>
                <w:szCs w:val="18"/>
              </w:rPr>
            </w:pPr>
            <w:r w:rsidRPr="00735827">
              <w:rPr>
                <w:rFonts w:eastAsiaTheme="minorEastAsia" w:hint="eastAsia"/>
                <w:sz w:val="18"/>
                <w:szCs w:val="18"/>
              </w:rPr>
              <w:t>GBW</w:t>
            </w:r>
            <w:r w:rsidRPr="00735827">
              <w:rPr>
                <w:rFonts w:eastAsiaTheme="minorEastAsia" w:hint="eastAsia"/>
                <w:sz w:val="18"/>
                <w:szCs w:val="18"/>
              </w:rPr>
              <w:t>（</w:t>
            </w:r>
            <w:r w:rsidRPr="00735827">
              <w:rPr>
                <w:rFonts w:eastAsiaTheme="minorEastAsia" w:hint="eastAsia"/>
                <w:sz w:val="18"/>
                <w:szCs w:val="18"/>
              </w:rPr>
              <w:t>E</w:t>
            </w:r>
            <w:r w:rsidRPr="00735827">
              <w:rPr>
                <w:rFonts w:eastAsiaTheme="minorEastAsia" w:hint="eastAsia"/>
                <w:sz w:val="18"/>
                <w:szCs w:val="18"/>
              </w:rPr>
              <w:t>）</w:t>
            </w:r>
            <w:r w:rsidRPr="00735827">
              <w:rPr>
                <w:rFonts w:eastAsiaTheme="minorEastAsia" w:hint="eastAsia"/>
                <w:sz w:val="18"/>
                <w:szCs w:val="18"/>
              </w:rPr>
              <w:t>061339</w:t>
            </w:r>
          </w:p>
        </w:tc>
        <w:tc>
          <w:tcPr>
            <w:tcW w:w="1691" w:type="dxa"/>
            <w:shd w:val="clear" w:color="auto" w:fill="FFFFFF"/>
            <w:noWrap/>
            <w:vAlign w:val="center"/>
          </w:tcPr>
          <w:p w:rsidR="005C7ED8" w:rsidRPr="00735827" w:rsidRDefault="00735827" w:rsidP="0021031E">
            <w:pPr>
              <w:jc w:val="center"/>
              <w:rPr>
                <w:rFonts w:eastAsiaTheme="minorEastAsia"/>
                <w:sz w:val="18"/>
                <w:szCs w:val="18"/>
              </w:rPr>
            </w:pPr>
            <w:r w:rsidRPr="00735827">
              <w:rPr>
                <w:rFonts w:eastAsiaTheme="minorEastAsia" w:hint="eastAsia"/>
                <w:sz w:val="18"/>
                <w:szCs w:val="18"/>
              </w:rPr>
              <w:t>甲胺磷甲醇溶液标准物质</w:t>
            </w:r>
          </w:p>
        </w:tc>
        <w:tc>
          <w:tcPr>
            <w:tcW w:w="1246" w:type="dxa"/>
            <w:shd w:val="clear" w:color="auto" w:fill="FFFFFF"/>
            <w:vAlign w:val="center"/>
          </w:tcPr>
          <w:p w:rsidR="005C7ED8" w:rsidRPr="00735827" w:rsidRDefault="00735827" w:rsidP="005C7ED8">
            <w:pPr>
              <w:spacing w:line="440" w:lineRule="exact"/>
              <w:jc w:val="center"/>
              <w:rPr>
                <w:rFonts w:eastAsiaTheme="minorEastAsia"/>
                <w:sz w:val="18"/>
                <w:szCs w:val="18"/>
              </w:rPr>
            </w:pPr>
            <w:r w:rsidRPr="00735827">
              <w:rPr>
                <w:rFonts w:eastAsiaTheme="minorEastAsia"/>
                <w:sz w:val="18"/>
                <w:szCs w:val="18"/>
              </w:rPr>
              <w:t>1.00mg/mL</w:t>
            </w:r>
          </w:p>
        </w:tc>
        <w:tc>
          <w:tcPr>
            <w:tcW w:w="1936" w:type="dxa"/>
            <w:shd w:val="clear" w:color="auto" w:fill="FFFFFF"/>
            <w:noWrap/>
            <w:vAlign w:val="center"/>
          </w:tcPr>
          <w:p w:rsidR="005C7ED8" w:rsidRPr="00735827" w:rsidRDefault="00735827" w:rsidP="005C7ED8">
            <w:pPr>
              <w:spacing w:line="440" w:lineRule="exact"/>
              <w:jc w:val="center"/>
              <w:rPr>
                <w:rFonts w:eastAsiaTheme="minorEastAsia"/>
                <w:i/>
                <w:iCs/>
                <w:sz w:val="18"/>
                <w:szCs w:val="18"/>
              </w:rPr>
            </w:pPr>
            <w:proofErr w:type="spellStart"/>
            <w:r w:rsidRPr="00735827">
              <w:rPr>
                <w:rFonts w:eastAsiaTheme="minorEastAsia" w:hint="eastAsia"/>
                <w:i/>
                <w:iCs/>
                <w:sz w:val="18"/>
                <w:szCs w:val="18"/>
              </w:rPr>
              <w:t>U</w:t>
            </w:r>
            <w:r w:rsidRPr="00735827">
              <w:rPr>
                <w:rFonts w:eastAsiaTheme="minorEastAsia" w:hint="eastAsia"/>
                <w:iCs/>
                <w:sz w:val="18"/>
                <w:szCs w:val="18"/>
                <w:vertAlign w:val="subscript"/>
              </w:rPr>
              <w:t>rel</w:t>
            </w:r>
            <w:proofErr w:type="spellEnd"/>
            <w:r w:rsidRPr="00735827">
              <w:rPr>
                <w:rFonts w:eastAsiaTheme="minorEastAsia" w:hint="eastAsia"/>
                <w:i/>
                <w:iCs/>
                <w:sz w:val="18"/>
                <w:szCs w:val="18"/>
              </w:rPr>
              <w:t>=</w:t>
            </w:r>
            <w:r>
              <w:rPr>
                <w:rFonts w:eastAsiaTheme="minorEastAsia" w:hint="eastAsia"/>
                <w:iCs/>
                <w:sz w:val="18"/>
                <w:szCs w:val="18"/>
              </w:rPr>
              <w:t>1</w:t>
            </w:r>
            <w:r w:rsidRPr="00735827">
              <w:rPr>
                <w:rFonts w:eastAsiaTheme="minorEastAsia" w:hint="eastAsia"/>
                <w:iCs/>
                <w:sz w:val="18"/>
                <w:szCs w:val="18"/>
              </w:rPr>
              <w:t>.0%</w:t>
            </w:r>
            <w:r w:rsidRPr="00735827">
              <w:rPr>
                <w:rFonts w:eastAsiaTheme="minorEastAsia" w:hint="eastAsia"/>
                <w:iCs/>
                <w:sz w:val="18"/>
                <w:szCs w:val="18"/>
              </w:rPr>
              <w:t>，</w:t>
            </w:r>
            <w:r w:rsidRPr="00735827">
              <w:rPr>
                <w:rFonts w:eastAsiaTheme="minorEastAsia" w:hint="eastAsia"/>
                <w:i/>
                <w:iCs/>
                <w:sz w:val="18"/>
                <w:szCs w:val="18"/>
              </w:rPr>
              <w:t>k</w:t>
            </w:r>
            <w:r w:rsidRPr="00735827">
              <w:rPr>
                <w:rFonts w:eastAsiaTheme="minorEastAsia" w:hint="eastAsia"/>
                <w:iCs/>
                <w:sz w:val="18"/>
                <w:szCs w:val="18"/>
              </w:rPr>
              <w:t>=2</w:t>
            </w:r>
          </w:p>
        </w:tc>
        <w:tc>
          <w:tcPr>
            <w:tcW w:w="2711" w:type="dxa"/>
            <w:shd w:val="clear" w:color="auto" w:fill="FFFFFF"/>
            <w:noWrap/>
            <w:vAlign w:val="center"/>
          </w:tcPr>
          <w:p w:rsidR="005C7ED8" w:rsidRPr="00735827" w:rsidRDefault="005C7ED8" w:rsidP="005C7ED8">
            <w:pPr>
              <w:spacing w:line="440" w:lineRule="exact"/>
              <w:jc w:val="center"/>
              <w:rPr>
                <w:sz w:val="18"/>
                <w:szCs w:val="18"/>
              </w:rPr>
            </w:pPr>
            <w:r w:rsidRPr="00735827">
              <w:rPr>
                <w:rFonts w:hint="eastAsia"/>
                <w:sz w:val="18"/>
                <w:szCs w:val="18"/>
              </w:rPr>
              <w:t>中国计量科学研究院</w:t>
            </w:r>
          </w:p>
        </w:tc>
      </w:tr>
    </w:tbl>
    <w:p w:rsidR="00EA1BD0" w:rsidRPr="001E3E6B" w:rsidRDefault="00EA1BD0" w:rsidP="0021031E">
      <w:pPr>
        <w:spacing w:line="360" w:lineRule="auto"/>
        <w:rPr>
          <w:rFonts w:eastAsiaTheme="minorEastAsia"/>
          <w:b/>
          <w:sz w:val="24"/>
        </w:rPr>
      </w:pPr>
      <w:r w:rsidRPr="001E3E6B">
        <w:rPr>
          <w:rFonts w:eastAsiaTheme="minorEastAsia"/>
          <w:b/>
          <w:sz w:val="24"/>
        </w:rPr>
        <w:t>4</w:t>
      </w:r>
      <w:r w:rsidRPr="001E3E6B">
        <w:rPr>
          <w:rFonts w:eastAsiaTheme="minorEastAsia"/>
          <w:b/>
          <w:sz w:val="24"/>
        </w:rPr>
        <w:t>、仪器情况</w:t>
      </w:r>
    </w:p>
    <w:p w:rsidR="00533B92" w:rsidRDefault="00EA1BD0" w:rsidP="004F7C89">
      <w:pPr>
        <w:spacing w:line="360" w:lineRule="auto"/>
        <w:ind w:firstLineChars="200" w:firstLine="480"/>
        <w:rPr>
          <w:rFonts w:eastAsiaTheme="minorEastAsia"/>
          <w:sz w:val="24"/>
        </w:rPr>
      </w:pPr>
      <w:r w:rsidRPr="001E3E6B">
        <w:rPr>
          <w:rFonts w:eastAsiaTheme="minorEastAsia"/>
          <w:sz w:val="24"/>
        </w:rPr>
        <w:t>目前生产</w:t>
      </w:r>
      <w:r w:rsidR="00735827" w:rsidRPr="005C7ED8">
        <w:rPr>
          <w:rFonts w:eastAsiaTheme="minorEastAsia" w:hint="eastAsia"/>
          <w:sz w:val="24"/>
        </w:rPr>
        <w:t>多参数食品现场快速检测仪</w:t>
      </w:r>
      <w:r w:rsidRPr="001E3E6B">
        <w:rPr>
          <w:rFonts w:eastAsiaTheme="minorEastAsia"/>
          <w:sz w:val="24"/>
        </w:rPr>
        <w:t>的厂家，国内主要有</w:t>
      </w:r>
      <w:r w:rsidR="00735827" w:rsidRPr="00735827">
        <w:rPr>
          <w:rFonts w:eastAsiaTheme="minorEastAsia" w:hint="eastAsia"/>
          <w:sz w:val="24"/>
        </w:rPr>
        <w:t>厦门海荭兴仪器股份有限公司</w:t>
      </w:r>
      <w:r w:rsidR="00735827" w:rsidRPr="001E3E6B">
        <w:rPr>
          <w:rFonts w:eastAsiaTheme="minorEastAsia"/>
          <w:sz w:val="24"/>
        </w:rPr>
        <w:t>、</w:t>
      </w:r>
      <w:r w:rsidR="00533B92" w:rsidRPr="00735827">
        <w:rPr>
          <w:rFonts w:eastAsiaTheme="minorEastAsia" w:hint="eastAsia"/>
          <w:sz w:val="24"/>
        </w:rPr>
        <w:t>山东云唐智能科技有限公司</w:t>
      </w:r>
      <w:r w:rsidR="00533B92" w:rsidRPr="001E3E6B">
        <w:rPr>
          <w:rFonts w:eastAsiaTheme="minorEastAsia"/>
          <w:sz w:val="24"/>
        </w:rPr>
        <w:t>、</w:t>
      </w:r>
      <w:r w:rsidR="00533B92" w:rsidRPr="00735827">
        <w:rPr>
          <w:rFonts w:eastAsiaTheme="minorEastAsia" w:hint="eastAsia"/>
          <w:sz w:val="24"/>
        </w:rPr>
        <w:t>山东天研仪器有限公司</w:t>
      </w:r>
      <w:r w:rsidR="00533B92" w:rsidRPr="001E3E6B">
        <w:rPr>
          <w:rFonts w:eastAsiaTheme="minorEastAsia"/>
          <w:sz w:val="24"/>
        </w:rPr>
        <w:t>、</w:t>
      </w:r>
      <w:r w:rsidR="000535B8" w:rsidRPr="000535B8">
        <w:rPr>
          <w:rFonts w:eastAsiaTheme="minorEastAsia" w:hint="eastAsia"/>
          <w:sz w:val="24"/>
        </w:rPr>
        <w:t>山东霍尔德电子科技有限公司</w:t>
      </w:r>
      <w:r w:rsidR="00735827" w:rsidRPr="001E3E6B">
        <w:rPr>
          <w:rFonts w:eastAsiaTheme="minorEastAsia"/>
          <w:sz w:val="24"/>
        </w:rPr>
        <w:t>、</w:t>
      </w:r>
      <w:r w:rsidR="004F7C89" w:rsidRPr="004F7C89">
        <w:rPr>
          <w:rFonts w:eastAsiaTheme="minorEastAsia" w:hint="eastAsia"/>
          <w:sz w:val="24"/>
        </w:rPr>
        <w:t>山东来因光电科技有限公司</w:t>
      </w:r>
      <w:r w:rsidR="00735827" w:rsidRPr="001E3E6B">
        <w:rPr>
          <w:rFonts w:eastAsiaTheme="minorEastAsia"/>
          <w:sz w:val="24"/>
        </w:rPr>
        <w:t>、</w:t>
      </w:r>
      <w:r w:rsidR="00533B92" w:rsidRPr="00533B92">
        <w:rPr>
          <w:rFonts w:eastAsiaTheme="minorEastAsia" w:hint="eastAsia"/>
          <w:sz w:val="24"/>
        </w:rPr>
        <w:t>长春吉大·小天鹅仪器有限公司</w:t>
      </w:r>
      <w:r w:rsidRPr="001E3E6B">
        <w:rPr>
          <w:rFonts w:eastAsiaTheme="minorEastAsia"/>
          <w:sz w:val="24"/>
        </w:rPr>
        <w:t>等。</w:t>
      </w:r>
    </w:p>
    <w:p w:rsidR="00EA1BD0" w:rsidRPr="001E3E6B" w:rsidRDefault="004F7C89" w:rsidP="00EC3475">
      <w:pPr>
        <w:spacing w:line="360" w:lineRule="auto"/>
        <w:ind w:firstLineChars="200" w:firstLine="480"/>
        <w:rPr>
          <w:rFonts w:eastAsiaTheme="minorEastAsia"/>
          <w:sz w:val="24"/>
        </w:rPr>
      </w:pPr>
      <w:r w:rsidRPr="004F7C89">
        <w:rPr>
          <w:rFonts w:eastAsiaTheme="minorEastAsia" w:hint="eastAsia"/>
          <w:sz w:val="24"/>
        </w:rPr>
        <w:t>多参数食品现场快速检测仪</w:t>
      </w:r>
      <w:r w:rsidR="00EA1BD0" w:rsidRPr="001E3E6B">
        <w:rPr>
          <w:rFonts w:eastAsiaTheme="minorEastAsia"/>
          <w:sz w:val="24"/>
        </w:rPr>
        <w:t>目前</w:t>
      </w:r>
      <w:r>
        <w:rPr>
          <w:rFonts w:eastAsiaTheme="minorEastAsia" w:hint="eastAsia"/>
          <w:sz w:val="24"/>
        </w:rPr>
        <w:t>广泛应用于</w:t>
      </w:r>
      <w:r w:rsidR="00EC3475" w:rsidRPr="00EC3475">
        <w:rPr>
          <w:rFonts w:eastAsiaTheme="minorEastAsia" w:hint="eastAsia"/>
          <w:sz w:val="24"/>
        </w:rPr>
        <w:t>食药监局、卫生部门、高教院校、科研院所、农业农村局、食品深加工企业及检验检疫部门等单位</w:t>
      </w:r>
      <w:r w:rsidR="00EA1BD0">
        <w:rPr>
          <w:rFonts w:eastAsiaTheme="minorEastAsia"/>
          <w:sz w:val="24"/>
        </w:rPr>
        <w:t>，</w:t>
      </w:r>
      <w:r>
        <w:rPr>
          <w:rFonts w:eastAsiaTheme="minorEastAsia" w:hint="eastAsia"/>
          <w:sz w:val="24"/>
        </w:rPr>
        <w:t>适用于蔬菜</w:t>
      </w:r>
      <w:r w:rsidRPr="001E3E6B">
        <w:rPr>
          <w:rFonts w:eastAsiaTheme="minorEastAsia"/>
          <w:sz w:val="24"/>
        </w:rPr>
        <w:t>、</w:t>
      </w:r>
      <w:r>
        <w:rPr>
          <w:rFonts w:eastAsiaTheme="minorEastAsia" w:hint="eastAsia"/>
          <w:sz w:val="24"/>
        </w:rPr>
        <w:t>水果</w:t>
      </w:r>
      <w:r w:rsidRPr="001E3E6B">
        <w:rPr>
          <w:rFonts w:eastAsiaTheme="minorEastAsia"/>
          <w:sz w:val="24"/>
        </w:rPr>
        <w:t>、</w:t>
      </w:r>
      <w:r>
        <w:rPr>
          <w:rFonts w:eastAsiaTheme="minorEastAsia" w:hint="eastAsia"/>
          <w:sz w:val="24"/>
        </w:rPr>
        <w:t>茶叶</w:t>
      </w:r>
      <w:r w:rsidRPr="001E3E6B">
        <w:rPr>
          <w:rFonts w:eastAsiaTheme="minorEastAsia"/>
          <w:sz w:val="24"/>
        </w:rPr>
        <w:t>、</w:t>
      </w:r>
      <w:r>
        <w:rPr>
          <w:rFonts w:eastAsiaTheme="minorEastAsia" w:hint="eastAsia"/>
          <w:sz w:val="24"/>
        </w:rPr>
        <w:t>粮食</w:t>
      </w:r>
      <w:r w:rsidRPr="001E3E6B">
        <w:rPr>
          <w:rFonts w:eastAsiaTheme="minorEastAsia"/>
          <w:sz w:val="24"/>
        </w:rPr>
        <w:t>、</w:t>
      </w:r>
      <w:r>
        <w:rPr>
          <w:rFonts w:eastAsiaTheme="minorEastAsia" w:hint="eastAsia"/>
          <w:sz w:val="24"/>
        </w:rPr>
        <w:t>农副产品等样品的检测。</w:t>
      </w:r>
      <w:r w:rsidR="00EA1BD0" w:rsidRPr="001E3E6B">
        <w:rPr>
          <w:rFonts w:eastAsiaTheme="minorEastAsia"/>
          <w:sz w:val="24"/>
        </w:rPr>
        <w:t>各种</w:t>
      </w:r>
      <w:bookmarkStart w:id="2" w:name="OLE_LINK403"/>
      <w:bookmarkStart w:id="3" w:name="OLE_LINK404"/>
      <w:r w:rsidR="00EA1BD0">
        <w:rPr>
          <w:rFonts w:eastAsiaTheme="minorEastAsia"/>
          <w:sz w:val="24"/>
        </w:rPr>
        <w:t>常见</w:t>
      </w:r>
      <w:r w:rsidRPr="004F7C89">
        <w:rPr>
          <w:rFonts w:eastAsiaTheme="minorEastAsia" w:hint="eastAsia"/>
          <w:sz w:val="24"/>
        </w:rPr>
        <w:t>多参数食品现场快速检测仪</w:t>
      </w:r>
      <w:r w:rsidR="00EA1BD0" w:rsidRPr="001E3E6B">
        <w:rPr>
          <w:rFonts w:eastAsiaTheme="minorEastAsia"/>
          <w:sz w:val="24"/>
        </w:rPr>
        <w:t>的基本信息情况</w:t>
      </w:r>
      <w:bookmarkEnd w:id="2"/>
      <w:bookmarkEnd w:id="3"/>
      <w:r w:rsidR="00EA1BD0">
        <w:rPr>
          <w:rFonts w:eastAsiaTheme="minorEastAsia"/>
          <w:sz w:val="24"/>
        </w:rPr>
        <w:t>详</w:t>
      </w:r>
      <w:r w:rsidR="00EA1BD0" w:rsidRPr="001E3E6B">
        <w:rPr>
          <w:rFonts w:eastAsiaTheme="minorEastAsia"/>
          <w:sz w:val="24"/>
        </w:rPr>
        <w:t>见附录</w:t>
      </w:r>
      <w:r w:rsidR="00EA1BD0" w:rsidRPr="001E3E6B">
        <w:rPr>
          <w:rFonts w:eastAsiaTheme="minorEastAsia"/>
          <w:sz w:val="24"/>
        </w:rPr>
        <w:t>A</w:t>
      </w:r>
      <w:r w:rsidR="00EA1BD0" w:rsidRPr="001E3E6B">
        <w:rPr>
          <w:rFonts w:eastAsiaTheme="minorEastAsia"/>
          <w:sz w:val="24"/>
        </w:rPr>
        <w:t>。</w:t>
      </w:r>
    </w:p>
    <w:p w:rsidR="00EA1BD0" w:rsidRPr="001E3E6B" w:rsidRDefault="00EA1BD0" w:rsidP="00EA1BD0">
      <w:pPr>
        <w:spacing w:line="360" w:lineRule="auto"/>
        <w:rPr>
          <w:rFonts w:eastAsiaTheme="minorEastAsia"/>
          <w:b/>
          <w:sz w:val="28"/>
        </w:rPr>
      </w:pPr>
      <w:r w:rsidRPr="001E3E6B">
        <w:rPr>
          <w:rFonts w:eastAsiaTheme="minorEastAsia"/>
          <w:b/>
          <w:sz w:val="28"/>
        </w:rPr>
        <w:t>六、制定内容说明</w:t>
      </w:r>
    </w:p>
    <w:p w:rsidR="00EA1BD0" w:rsidRPr="001E3E6B" w:rsidRDefault="00EA1BD0" w:rsidP="00EA1BD0">
      <w:pPr>
        <w:spacing w:line="360" w:lineRule="auto"/>
        <w:ind w:firstLineChars="200" w:firstLine="480"/>
        <w:rPr>
          <w:rFonts w:eastAsiaTheme="minorEastAsia"/>
          <w:sz w:val="24"/>
        </w:rPr>
      </w:pPr>
      <w:r w:rsidRPr="001E3E6B">
        <w:rPr>
          <w:rFonts w:eastAsiaTheme="minorEastAsia"/>
          <w:sz w:val="24"/>
        </w:rPr>
        <w:t>依据对</w:t>
      </w:r>
      <w:bookmarkStart w:id="4" w:name="OLE_LINK1"/>
      <w:bookmarkStart w:id="5" w:name="OLE_LINK2"/>
      <w:r w:rsidRPr="001E3E6B">
        <w:rPr>
          <w:rFonts w:eastAsiaTheme="minorEastAsia"/>
          <w:sz w:val="24"/>
        </w:rPr>
        <w:t>不同</w:t>
      </w:r>
      <w:r w:rsidR="0021031E">
        <w:rPr>
          <w:rFonts w:eastAsiaTheme="minorEastAsia"/>
          <w:sz w:val="24"/>
        </w:rPr>
        <w:t>厂家、不同</w:t>
      </w:r>
      <w:r w:rsidRPr="001E3E6B">
        <w:rPr>
          <w:rFonts w:eastAsiaTheme="minorEastAsia"/>
          <w:sz w:val="24"/>
        </w:rPr>
        <w:t>型号</w:t>
      </w:r>
      <w:bookmarkEnd w:id="4"/>
      <w:bookmarkEnd w:id="5"/>
      <w:r w:rsidRPr="001E3E6B">
        <w:rPr>
          <w:rFonts w:eastAsiaTheme="minorEastAsia"/>
          <w:sz w:val="24"/>
        </w:rPr>
        <w:t>的</w:t>
      </w:r>
      <w:r w:rsidR="004F7C89" w:rsidRPr="004F7C89">
        <w:rPr>
          <w:rFonts w:eastAsiaTheme="minorEastAsia" w:hint="eastAsia"/>
          <w:sz w:val="24"/>
        </w:rPr>
        <w:t>多参数食品现场快速检测仪</w:t>
      </w:r>
      <w:r w:rsidRPr="001E3E6B">
        <w:rPr>
          <w:rFonts w:eastAsiaTheme="minorEastAsia"/>
          <w:sz w:val="24"/>
        </w:rPr>
        <w:t>的调研情况，结合大多数生产厂家的生产能力和现有技术水平，在调研数据和试验数据的基础上，综合仪器和标准器具的现有的性能水平，确定仪器的计量性能要求。</w:t>
      </w:r>
    </w:p>
    <w:p w:rsidR="00EA1BD0" w:rsidRPr="001E3E6B" w:rsidRDefault="00EA1BD0" w:rsidP="00FD6637">
      <w:pPr>
        <w:spacing w:line="360" w:lineRule="auto"/>
        <w:rPr>
          <w:rFonts w:eastAsiaTheme="minorEastAsia"/>
          <w:b/>
          <w:sz w:val="24"/>
        </w:rPr>
      </w:pPr>
      <w:r w:rsidRPr="001E3E6B">
        <w:rPr>
          <w:rFonts w:eastAsiaTheme="minorEastAsia"/>
          <w:b/>
          <w:sz w:val="24"/>
        </w:rPr>
        <w:t>1</w:t>
      </w:r>
      <w:r w:rsidRPr="001E3E6B">
        <w:rPr>
          <w:rFonts w:eastAsiaTheme="minorEastAsia"/>
          <w:b/>
          <w:sz w:val="24"/>
        </w:rPr>
        <w:t>、范围</w:t>
      </w:r>
    </w:p>
    <w:p w:rsidR="00EA1BD0" w:rsidRPr="001E3E6B" w:rsidRDefault="00EA1BD0" w:rsidP="00EC3475">
      <w:pPr>
        <w:spacing w:line="360" w:lineRule="auto"/>
        <w:ind w:firstLineChars="200" w:firstLine="480"/>
        <w:outlineLvl w:val="1"/>
        <w:rPr>
          <w:rFonts w:eastAsiaTheme="minorEastAsia"/>
          <w:sz w:val="24"/>
        </w:rPr>
      </w:pPr>
      <w:r w:rsidRPr="001E3E6B">
        <w:rPr>
          <w:rFonts w:eastAsiaTheme="minorEastAsia"/>
          <w:sz w:val="24"/>
          <w:lang w:val="zh-CN"/>
        </w:rPr>
        <w:t>市面上现有的</w:t>
      </w:r>
      <w:r w:rsidR="004F7C89" w:rsidRPr="004F7C89">
        <w:rPr>
          <w:rFonts w:eastAsiaTheme="minorEastAsia" w:hint="eastAsia"/>
          <w:sz w:val="24"/>
        </w:rPr>
        <w:t>多参数食品现场快速检测仪</w:t>
      </w:r>
      <w:r w:rsidRPr="001E3E6B">
        <w:rPr>
          <w:rFonts w:eastAsiaTheme="minorEastAsia"/>
          <w:sz w:val="24"/>
        </w:rPr>
        <w:t>的</w:t>
      </w:r>
      <w:bookmarkStart w:id="6" w:name="OLE_LINK394"/>
      <w:bookmarkStart w:id="7" w:name="OLE_LINK395"/>
      <w:r w:rsidRPr="001E3E6B">
        <w:rPr>
          <w:rFonts w:eastAsiaTheme="minorEastAsia"/>
          <w:sz w:val="24"/>
        </w:rPr>
        <w:t>测量项目主要</w:t>
      </w:r>
      <w:r w:rsidR="000535B8">
        <w:rPr>
          <w:rFonts w:eastAsiaTheme="minorEastAsia" w:hint="eastAsia"/>
          <w:sz w:val="24"/>
        </w:rPr>
        <w:t>有</w:t>
      </w:r>
      <w:r w:rsidR="00EC3475">
        <w:rPr>
          <w:rFonts w:eastAsiaTheme="minorEastAsia" w:hint="eastAsia"/>
          <w:sz w:val="24"/>
        </w:rPr>
        <w:t>农药残留</w:t>
      </w:r>
      <w:r w:rsidR="00EC3475" w:rsidRPr="001E3E6B">
        <w:rPr>
          <w:rFonts w:eastAsiaTheme="minorEastAsia"/>
          <w:sz w:val="24"/>
        </w:rPr>
        <w:t>、</w:t>
      </w:r>
      <w:r w:rsidR="00EC3475">
        <w:rPr>
          <w:rFonts w:eastAsiaTheme="minorEastAsia" w:hint="eastAsia"/>
          <w:sz w:val="24"/>
        </w:rPr>
        <w:t>食品添加剂</w:t>
      </w:r>
      <w:r w:rsidR="00EC3475" w:rsidRPr="001E3E6B">
        <w:rPr>
          <w:rFonts w:eastAsiaTheme="minorEastAsia"/>
          <w:sz w:val="24"/>
        </w:rPr>
        <w:t>、</w:t>
      </w:r>
      <w:r w:rsidR="00EC3475">
        <w:rPr>
          <w:rFonts w:eastAsiaTheme="minorEastAsia" w:hint="eastAsia"/>
          <w:sz w:val="24"/>
        </w:rPr>
        <w:t>有毒有害物质</w:t>
      </w:r>
      <w:bookmarkEnd w:id="6"/>
      <w:bookmarkEnd w:id="7"/>
      <w:r w:rsidRPr="001E3E6B">
        <w:rPr>
          <w:rFonts w:eastAsiaTheme="minorEastAsia"/>
          <w:sz w:val="24"/>
        </w:rPr>
        <w:t>等</w:t>
      </w:r>
      <w:r>
        <w:rPr>
          <w:rFonts w:eastAsiaTheme="minorEastAsia"/>
          <w:sz w:val="24"/>
        </w:rPr>
        <w:t>（详见附录</w:t>
      </w:r>
      <w:r>
        <w:rPr>
          <w:rFonts w:eastAsiaTheme="minorEastAsia" w:hint="eastAsia"/>
          <w:sz w:val="24"/>
        </w:rPr>
        <w:t>A</w:t>
      </w:r>
      <w:r>
        <w:rPr>
          <w:rFonts w:eastAsiaTheme="minorEastAsia"/>
          <w:sz w:val="24"/>
        </w:rPr>
        <w:t>）</w:t>
      </w:r>
      <w:r w:rsidRPr="001E3E6B">
        <w:rPr>
          <w:rFonts w:eastAsiaTheme="minorEastAsia"/>
          <w:sz w:val="24"/>
        </w:rPr>
        <w:t>。</w:t>
      </w:r>
    </w:p>
    <w:p w:rsidR="00EA1BD0" w:rsidRPr="001E3E6B" w:rsidRDefault="00EA1BD0" w:rsidP="00FD6637">
      <w:pPr>
        <w:spacing w:line="360" w:lineRule="auto"/>
        <w:outlineLvl w:val="1"/>
        <w:rPr>
          <w:rFonts w:eastAsiaTheme="minorEastAsia"/>
          <w:b/>
          <w:sz w:val="24"/>
        </w:rPr>
      </w:pPr>
      <w:r w:rsidRPr="001E3E6B">
        <w:rPr>
          <w:rFonts w:eastAsiaTheme="minorEastAsia"/>
          <w:b/>
          <w:sz w:val="24"/>
        </w:rPr>
        <w:t>2</w:t>
      </w:r>
      <w:r w:rsidRPr="001E3E6B">
        <w:rPr>
          <w:rFonts w:eastAsiaTheme="minorEastAsia"/>
          <w:b/>
          <w:sz w:val="24"/>
        </w:rPr>
        <w:t>、环境</w:t>
      </w:r>
      <w:r>
        <w:rPr>
          <w:rFonts w:eastAsiaTheme="minorEastAsia"/>
          <w:b/>
          <w:sz w:val="24"/>
        </w:rPr>
        <w:t>条件</w:t>
      </w:r>
    </w:p>
    <w:p w:rsidR="00EA1BD0" w:rsidRPr="001E3E6B" w:rsidRDefault="00EA1BD0" w:rsidP="00EA1BD0">
      <w:pPr>
        <w:numPr>
          <w:ilvl w:val="255"/>
          <w:numId w:val="0"/>
        </w:numPr>
        <w:spacing w:line="360" w:lineRule="auto"/>
        <w:outlineLvl w:val="1"/>
        <w:rPr>
          <w:rFonts w:eastAsiaTheme="minorEastAsia"/>
          <w:color w:val="FF0000"/>
          <w:sz w:val="24"/>
        </w:rPr>
      </w:pPr>
      <w:r w:rsidRPr="001E3E6B">
        <w:rPr>
          <w:rFonts w:eastAsiaTheme="minorEastAsia"/>
          <w:sz w:val="24"/>
        </w:rPr>
        <w:t xml:space="preserve">  </w:t>
      </w:r>
      <w:r>
        <w:rPr>
          <w:rFonts w:eastAsiaTheme="minorEastAsia" w:hint="eastAsia"/>
          <w:sz w:val="24"/>
        </w:rPr>
        <w:t xml:space="preserve">  </w:t>
      </w:r>
      <w:r w:rsidRPr="000D4CE2">
        <w:rPr>
          <w:rFonts w:eastAsiaTheme="minorEastAsia"/>
          <w:sz w:val="24"/>
        </w:rPr>
        <w:t>根据不同型号、厂家的使用说明和其他</w:t>
      </w:r>
      <w:r>
        <w:rPr>
          <w:rFonts w:eastAsiaTheme="minorEastAsia"/>
          <w:sz w:val="24"/>
        </w:rPr>
        <w:t>相应的</w:t>
      </w:r>
      <w:r w:rsidRPr="000D4CE2">
        <w:rPr>
          <w:rFonts w:eastAsiaTheme="minorEastAsia"/>
          <w:sz w:val="24"/>
        </w:rPr>
        <w:t>技术文件，将</w:t>
      </w:r>
      <w:r w:rsidRPr="000D4CE2">
        <w:rPr>
          <w:rFonts w:eastAsiaTheme="minorEastAsia" w:hint="eastAsia"/>
          <w:sz w:val="24"/>
        </w:rPr>
        <w:t>环境温度设为（</w:t>
      </w:r>
      <w:r w:rsidRPr="000D4CE2">
        <w:rPr>
          <w:rFonts w:eastAsiaTheme="minorEastAsia" w:hint="eastAsia"/>
          <w:sz w:val="24"/>
        </w:rPr>
        <w:t>5</w:t>
      </w:r>
      <w:r w:rsidRPr="000D4CE2">
        <w:rPr>
          <w:rFonts w:eastAsiaTheme="minorEastAsia" w:hint="eastAsia"/>
          <w:sz w:val="24"/>
        </w:rPr>
        <w:t>～</w:t>
      </w:r>
      <w:r w:rsidR="00EC3475">
        <w:rPr>
          <w:rFonts w:eastAsiaTheme="minorEastAsia" w:hint="eastAsia"/>
          <w:sz w:val="24"/>
        </w:rPr>
        <w:t>40</w:t>
      </w:r>
      <w:r w:rsidRPr="000D4CE2">
        <w:rPr>
          <w:rFonts w:eastAsiaTheme="minorEastAsia" w:hint="eastAsia"/>
          <w:sz w:val="24"/>
        </w:rPr>
        <w:t>）℃，相对湿度为（</w:t>
      </w:r>
      <w:r w:rsidR="00EC3475">
        <w:rPr>
          <w:rFonts w:eastAsiaTheme="minorEastAsia" w:hint="eastAsia"/>
          <w:sz w:val="24"/>
        </w:rPr>
        <w:t>10</w:t>
      </w:r>
      <w:r w:rsidRPr="000D4CE2">
        <w:rPr>
          <w:rFonts w:eastAsiaTheme="minorEastAsia" w:hint="eastAsia"/>
          <w:sz w:val="24"/>
        </w:rPr>
        <w:t>～</w:t>
      </w:r>
      <w:r w:rsidRPr="000D4CE2">
        <w:rPr>
          <w:rFonts w:eastAsiaTheme="minorEastAsia" w:hint="eastAsia"/>
          <w:sz w:val="24"/>
        </w:rPr>
        <w:t>85</w:t>
      </w:r>
      <w:r w:rsidRPr="000D4CE2">
        <w:rPr>
          <w:rFonts w:eastAsiaTheme="minorEastAsia" w:hint="eastAsia"/>
          <w:sz w:val="24"/>
        </w:rPr>
        <w:t>）</w:t>
      </w:r>
      <w:r w:rsidRPr="000D4CE2">
        <w:rPr>
          <w:rFonts w:eastAsiaTheme="minorEastAsia" w:hint="eastAsia"/>
          <w:sz w:val="24"/>
        </w:rPr>
        <w:t>%</w:t>
      </w:r>
      <w:r w:rsidRPr="000D4CE2">
        <w:rPr>
          <w:rFonts w:eastAsiaTheme="minorEastAsia"/>
          <w:sz w:val="24"/>
        </w:rPr>
        <w:t>。</w:t>
      </w:r>
    </w:p>
    <w:p w:rsidR="00EA1BD0" w:rsidRPr="001E3E6B" w:rsidRDefault="00EA1BD0" w:rsidP="00FD6637">
      <w:pPr>
        <w:numPr>
          <w:ilvl w:val="255"/>
          <w:numId w:val="0"/>
        </w:numPr>
        <w:spacing w:line="360" w:lineRule="auto"/>
        <w:outlineLvl w:val="1"/>
        <w:rPr>
          <w:rFonts w:eastAsiaTheme="minorEastAsia"/>
          <w:b/>
          <w:sz w:val="24"/>
        </w:rPr>
      </w:pPr>
      <w:r w:rsidRPr="001E3E6B">
        <w:rPr>
          <w:rFonts w:eastAsiaTheme="minorEastAsia"/>
          <w:b/>
          <w:sz w:val="24"/>
        </w:rPr>
        <w:t>3</w:t>
      </w:r>
      <w:r w:rsidRPr="001E3E6B">
        <w:rPr>
          <w:rFonts w:eastAsiaTheme="minorEastAsia"/>
          <w:b/>
          <w:sz w:val="24"/>
        </w:rPr>
        <w:t>、</w:t>
      </w:r>
      <w:r w:rsidR="005264C6">
        <w:rPr>
          <w:rFonts w:eastAsiaTheme="minorEastAsia" w:hint="eastAsia"/>
          <w:b/>
          <w:sz w:val="24"/>
        </w:rPr>
        <w:t>波长</w:t>
      </w:r>
      <w:r w:rsidRPr="001E3E6B">
        <w:rPr>
          <w:rFonts w:eastAsiaTheme="minorEastAsia"/>
          <w:b/>
          <w:sz w:val="24"/>
        </w:rPr>
        <w:t>示值误差</w:t>
      </w:r>
      <w:r w:rsidR="005264C6">
        <w:rPr>
          <w:rFonts w:eastAsiaTheme="minorEastAsia" w:hint="eastAsia"/>
          <w:b/>
          <w:sz w:val="24"/>
        </w:rPr>
        <w:t>与重复性</w:t>
      </w:r>
    </w:p>
    <w:p w:rsidR="00EA1BD0" w:rsidRPr="001E3E6B" w:rsidRDefault="005264C6" w:rsidP="00EA1BD0">
      <w:pPr>
        <w:spacing w:line="360" w:lineRule="auto"/>
        <w:ind w:firstLineChars="200" w:firstLine="480"/>
        <w:outlineLvl w:val="1"/>
        <w:rPr>
          <w:rFonts w:eastAsiaTheme="minorEastAsia"/>
          <w:sz w:val="24"/>
        </w:rPr>
      </w:pPr>
      <w:r>
        <w:rPr>
          <w:rFonts w:eastAsiaTheme="minorEastAsia" w:hint="eastAsia"/>
          <w:sz w:val="24"/>
          <w:lang w:val="zh-CN"/>
        </w:rPr>
        <w:t>波长</w:t>
      </w:r>
      <w:r w:rsidR="00EA1BD0" w:rsidRPr="001E3E6B">
        <w:rPr>
          <w:rFonts w:eastAsiaTheme="minorEastAsia"/>
          <w:sz w:val="24"/>
          <w:lang w:val="zh-CN"/>
        </w:rPr>
        <w:t>示值误差</w:t>
      </w:r>
      <w:r>
        <w:rPr>
          <w:rFonts w:eastAsiaTheme="minorEastAsia" w:hint="eastAsia"/>
          <w:sz w:val="24"/>
          <w:lang w:val="zh-CN"/>
        </w:rPr>
        <w:t>与重复性</w:t>
      </w:r>
      <w:r w:rsidR="00EA1BD0" w:rsidRPr="001E3E6B">
        <w:rPr>
          <w:rFonts w:eastAsiaTheme="minorEastAsia"/>
          <w:sz w:val="24"/>
          <w:lang w:val="zh-CN"/>
        </w:rPr>
        <w:t>选择的校准点为</w:t>
      </w:r>
      <w:bookmarkStart w:id="8" w:name="OLE_LINK376"/>
      <w:r>
        <w:rPr>
          <w:rFonts w:eastAsiaTheme="minorEastAsia" w:hint="eastAsia"/>
          <w:sz w:val="24"/>
          <w:lang w:val="zh-CN"/>
        </w:rPr>
        <w:t>检测参数的国标中规定的波长值</w:t>
      </w:r>
      <w:r w:rsidRPr="001E3E6B">
        <w:rPr>
          <w:rFonts w:eastAsiaTheme="minorEastAsia"/>
          <w:sz w:val="24"/>
        </w:rPr>
        <w:t>，</w:t>
      </w:r>
      <w:r>
        <w:rPr>
          <w:rFonts w:eastAsiaTheme="minorEastAsia" w:hint="eastAsia"/>
          <w:sz w:val="24"/>
        </w:rPr>
        <w:t>波长示值误差定为</w:t>
      </w:r>
      <w:r w:rsidRPr="005264C6">
        <w:rPr>
          <w:rFonts w:eastAsiaTheme="minorEastAsia" w:hint="eastAsia"/>
          <w:sz w:val="24"/>
        </w:rPr>
        <w:t>±</w:t>
      </w:r>
      <w:r w:rsidRPr="005264C6">
        <w:rPr>
          <w:rFonts w:eastAsiaTheme="minorEastAsia"/>
          <w:sz w:val="24"/>
        </w:rPr>
        <w:t>10nm</w:t>
      </w:r>
      <w:r>
        <w:rPr>
          <w:rFonts w:eastAsiaTheme="minorEastAsia"/>
          <w:sz w:val="24"/>
        </w:rPr>
        <w:t>，</w:t>
      </w:r>
      <w:r>
        <w:rPr>
          <w:rFonts w:eastAsiaTheme="minorEastAsia" w:hint="eastAsia"/>
          <w:sz w:val="24"/>
        </w:rPr>
        <w:t>重复性</w:t>
      </w:r>
      <w:r w:rsidRPr="001E3E6B">
        <w:rPr>
          <w:rFonts w:eastAsiaTheme="minorEastAsia"/>
          <w:sz w:val="24"/>
          <w:lang w:val="zh-CN"/>
        </w:rPr>
        <w:t>不大于</w:t>
      </w:r>
      <w:r w:rsidRPr="005264C6">
        <w:rPr>
          <w:rFonts w:eastAsiaTheme="minorEastAsia" w:hint="eastAsia"/>
          <w:sz w:val="24"/>
        </w:rPr>
        <w:t>2nm</w:t>
      </w:r>
      <w:r>
        <w:rPr>
          <w:rFonts w:eastAsiaTheme="minorEastAsia" w:hint="eastAsia"/>
          <w:sz w:val="24"/>
        </w:rPr>
        <w:t>。</w:t>
      </w:r>
      <w:r w:rsidRPr="001E3E6B">
        <w:rPr>
          <w:rFonts w:eastAsiaTheme="minorEastAsia"/>
          <w:sz w:val="24"/>
        </w:rPr>
        <w:t>根据实验结果，参加实验的</w:t>
      </w:r>
      <w:r>
        <w:rPr>
          <w:rFonts w:eastAsiaTheme="minorEastAsia"/>
          <w:sz w:val="24"/>
        </w:rPr>
        <w:t>6</w:t>
      </w:r>
      <w:r w:rsidRPr="001E3E6B">
        <w:rPr>
          <w:rFonts w:eastAsiaTheme="minorEastAsia"/>
          <w:sz w:val="24"/>
        </w:rPr>
        <w:t>台仪器的</w:t>
      </w:r>
      <w:bookmarkEnd w:id="8"/>
      <w:r>
        <w:rPr>
          <w:rFonts w:eastAsiaTheme="minorEastAsia" w:hint="eastAsia"/>
          <w:sz w:val="24"/>
        </w:rPr>
        <w:t>波长</w:t>
      </w:r>
      <w:r w:rsidR="00EA1BD0" w:rsidRPr="001E3E6B">
        <w:rPr>
          <w:rFonts w:eastAsiaTheme="minorEastAsia"/>
          <w:sz w:val="24"/>
        </w:rPr>
        <w:t>示值误差均</w:t>
      </w:r>
      <w:bookmarkStart w:id="9" w:name="OLE_LINK384"/>
      <w:bookmarkStart w:id="10" w:name="OLE_LINK385"/>
      <w:r>
        <w:rPr>
          <w:rFonts w:eastAsiaTheme="minorEastAsia" w:hint="eastAsia"/>
          <w:sz w:val="24"/>
        </w:rPr>
        <w:t>与重复性均</w:t>
      </w:r>
      <w:r w:rsidR="00EA1BD0" w:rsidRPr="001E3E6B">
        <w:rPr>
          <w:rFonts w:eastAsiaTheme="minorEastAsia"/>
          <w:sz w:val="24"/>
        </w:rPr>
        <w:t>符合设定要求（见实验报告）。</w:t>
      </w:r>
      <w:bookmarkEnd w:id="9"/>
      <w:bookmarkEnd w:id="10"/>
    </w:p>
    <w:p w:rsidR="00EA1BD0" w:rsidRPr="001E3E6B" w:rsidRDefault="00EA1BD0" w:rsidP="00FD6637">
      <w:pPr>
        <w:spacing w:line="360" w:lineRule="auto"/>
        <w:outlineLvl w:val="1"/>
        <w:rPr>
          <w:rFonts w:eastAsiaTheme="minorEastAsia"/>
          <w:b/>
          <w:sz w:val="24"/>
        </w:rPr>
      </w:pPr>
      <w:bookmarkStart w:id="11" w:name="_Toc357935286"/>
      <w:bookmarkStart w:id="12" w:name="_Toc357936479"/>
      <w:bookmarkStart w:id="13" w:name="_Toc357936540"/>
      <w:r w:rsidRPr="001E3E6B">
        <w:rPr>
          <w:rFonts w:eastAsiaTheme="minorEastAsia"/>
          <w:b/>
          <w:sz w:val="24"/>
        </w:rPr>
        <w:t>4</w:t>
      </w:r>
      <w:r w:rsidRPr="001E3E6B">
        <w:rPr>
          <w:rFonts w:eastAsiaTheme="minorEastAsia"/>
          <w:b/>
          <w:sz w:val="24"/>
        </w:rPr>
        <w:t>、</w:t>
      </w:r>
      <w:r w:rsidR="005264C6">
        <w:rPr>
          <w:rFonts w:eastAsiaTheme="minorEastAsia" w:hint="eastAsia"/>
          <w:b/>
          <w:sz w:val="24"/>
        </w:rPr>
        <w:t>透射比示值误差与</w:t>
      </w:r>
      <w:r w:rsidRPr="001E3E6B">
        <w:rPr>
          <w:rFonts w:eastAsiaTheme="minorEastAsia"/>
          <w:b/>
          <w:sz w:val="24"/>
        </w:rPr>
        <w:t>重复性</w:t>
      </w:r>
      <w:bookmarkEnd w:id="11"/>
      <w:bookmarkEnd w:id="12"/>
      <w:bookmarkEnd w:id="13"/>
    </w:p>
    <w:p w:rsidR="00EA1BD0" w:rsidRPr="001E3E6B" w:rsidRDefault="005264C6" w:rsidP="005264C6">
      <w:pPr>
        <w:spacing w:line="360" w:lineRule="auto"/>
        <w:ind w:firstLineChars="200" w:firstLine="480"/>
        <w:outlineLvl w:val="1"/>
        <w:rPr>
          <w:rFonts w:eastAsiaTheme="minorEastAsia"/>
          <w:sz w:val="24"/>
        </w:rPr>
      </w:pPr>
      <w:r w:rsidRPr="005264C6">
        <w:rPr>
          <w:rFonts w:eastAsiaTheme="minorEastAsia" w:hint="eastAsia"/>
          <w:sz w:val="24"/>
          <w:lang w:val="zh-CN"/>
        </w:rPr>
        <w:lastRenderedPageBreak/>
        <w:t>将透射比标称值约为</w:t>
      </w:r>
      <w:r w:rsidRPr="005264C6">
        <w:rPr>
          <w:rFonts w:eastAsiaTheme="minorEastAsia" w:hint="eastAsia"/>
          <w:sz w:val="24"/>
          <w:lang w:val="zh-CN"/>
        </w:rPr>
        <w:t>10%</w:t>
      </w:r>
      <w:r w:rsidRPr="005264C6">
        <w:rPr>
          <w:rFonts w:eastAsiaTheme="minorEastAsia" w:hint="eastAsia"/>
          <w:sz w:val="24"/>
          <w:lang w:val="zh-CN"/>
        </w:rPr>
        <w:t>、</w:t>
      </w:r>
      <w:r w:rsidRPr="005264C6">
        <w:rPr>
          <w:rFonts w:eastAsiaTheme="minorEastAsia" w:hint="eastAsia"/>
          <w:sz w:val="24"/>
          <w:lang w:val="zh-CN"/>
        </w:rPr>
        <w:t>20%</w:t>
      </w:r>
      <w:r w:rsidRPr="005264C6">
        <w:rPr>
          <w:rFonts w:eastAsiaTheme="minorEastAsia" w:hint="eastAsia"/>
          <w:sz w:val="24"/>
          <w:lang w:val="zh-CN"/>
        </w:rPr>
        <w:t>、</w:t>
      </w:r>
      <w:r w:rsidRPr="005264C6">
        <w:rPr>
          <w:rFonts w:eastAsiaTheme="minorEastAsia" w:hint="eastAsia"/>
          <w:sz w:val="24"/>
          <w:lang w:val="zh-CN"/>
        </w:rPr>
        <w:t>30%</w:t>
      </w:r>
      <w:r w:rsidRPr="005264C6">
        <w:rPr>
          <w:rFonts w:eastAsiaTheme="minorEastAsia" w:hint="eastAsia"/>
          <w:sz w:val="24"/>
          <w:lang w:val="zh-CN"/>
        </w:rPr>
        <w:t>的光谱中性滤光片在测量参数的工作波长下进行测量，连续测量</w:t>
      </w:r>
      <w:r w:rsidRPr="005264C6">
        <w:rPr>
          <w:rFonts w:eastAsiaTheme="minorEastAsia" w:hint="eastAsia"/>
          <w:sz w:val="24"/>
          <w:lang w:val="zh-CN"/>
        </w:rPr>
        <w:t>3</w:t>
      </w:r>
      <w:r w:rsidRPr="005264C6">
        <w:rPr>
          <w:rFonts w:eastAsiaTheme="minorEastAsia" w:hint="eastAsia"/>
          <w:sz w:val="24"/>
          <w:lang w:val="zh-CN"/>
        </w:rPr>
        <w:t>次</w:t>
      </w:r>
      <w:r w:rsidR="00EA1BD0" w:rsidRPr="001E3E6B">
        <w:rPr>
          <w:rFonts w:eastAsiaTheme="minorEastAsia"/>
          <w:sz w:val="24"/>
        </w:rPr>
        <w:t>，</w:t>
      </w:r>
      <w:r>
        <w:rPr>
          <w:rFonts w:eastAsiaTheme="minorEastAsia" w:hint="eastAsia"/>
          <w:sz w:val="24"/>
        </w:rPr>
        <w:t>示值误差定为</w:t>
      </w:r>
      <w:r w:rsidRPr="005264C6">
        <w:rPr>
          <w:rFonts w:eastAsiaTheme="minorEastAsia" w:hint="eastAsia"/>
          <w:sz w:val="24"/>
        </w:rPr>
        <w:t>±</w:t>
      </w:r>
      <w:r w:rsidRPr="005264C6">
        <w:rPr>
          <w:rFonts w:eastAsiaTheme="minorEastAsia"/>
          <w:sz w:val="24"/>
        </w:rPr>
        <w:t>2.0%</w:t>
      </w:r>
      <w:r>
        <w:rPr>
          <w:rFonts w:eastAsiaTheme="minorEastAsia"/>
          <w:sz w:val="24"/>
        </w:rPr>
        <w:t>，</w:t>
      </w:r>
      <w:r w:rsidR="00EA1BD0" w:rsidRPr="001E3E6B">
        <w:rPr>
          <w:rFonts w:eastAsiaTheme="minorEastAsia"/>
          <w:sz w:val="24"/>
        </w:rPr>
        <w:t>重复性</w:t>
      </w:r>
      <w:bookmarkStart w:id="14" w:name="OLE_LINK5"/>
      <w:bookmarkStart w:id="15" w:name="OLE_LINK6"/>
      <w:r w:rsidR="00EA1BD0" w:rsidRPr="001E3E6B">
        <w:rPr>
          <w:rFonts w:eastAsiaTheme="minorEastAsia"/>
          <w:sz w:val="24"/>
          <w:lang w:val="zh-CN"/>
        </w:rPr>
        <w:t>定为不大于</w:t>
      </w:r>
      <w:bookmarkEnd w:id="14"/>
      <w:bookmarkEnd w:id="15"/>
      <w:r w:rsidRPr="00FD6637">
        <w:rPr>
          <w:sz w:val="24"/>
        </w:rPr>
        <w:t>0.5%</w:t>
      </w:r>
      <w:r w:rsidR="00EA1BD0" w:rsidRPr="00FD6637">
        <w:rPr>
          <w:rFonts w:eastAsiaTheme="minorEastAsia"/>
          <w:sz w:val="24"/>
        </w:rPr>
        <w:t>。</w:t>
      </w:r>
      <w:bookmarkStart w:id="16" w:name="OLE_LINK383"/>
      <w:bookmarkStart w:id="17" w:name="OLE_LINK8"/>
      <w:bookmarkStart w:id="18" w:name="OLE_LINK9"/>
      <w:r w:rsidR="00EA1BD0" w:rsidRPr="001E3E6B">
        <w:rPr>
          <w:rFonts w:eastAsiaTheme="minorEastAsia"/>
          <w:sz w:val="24"/>
        </w:rPr>
        <w:t>根据实验结果，</w:t>
      </w:r>
      <w:bookmarkEnd w:id="16"/>
      <w:r w:rsidR="00EA1BD0" w:rsidRPr="001E3E6B">
        <w:rPr>
          <w:rFonts w:eastAsiaTheme="minorEastAsia"/>
          <w:sz w:val="24"/>
        </w:rPr>
        <w:t>参加实验的</w:t>
      </w:r>
      <w:r>
        <w:rPr>
          <w:rFonts w:eastAsiaTheme="minorEastAsia"/>
          <w:sz w:val="24"/>
        </w:rPr>
        <w:t>6</w:t>
      </w:r>
      <w:r w:rsidR="00EA1BD0" w:rsidRPr="001E3E6B">
        <w:rPr>
          <w:rFonts w:eastAsiaTheme="minorEastAsia"/>
          <w:sz w:val="24"/>
        </w:rPr>
        <w:t>台仪器的</w:t>
      </w:r>
      <w:r>
        <w:rPr>
          <w:rFonts w:eastAsiaTheme="minorEastAsia" w:hint="eastAsia"/>
          <w:sz w:val="24"/>
        </w:rPr>
        <w:t>透射比示值误差与</w:t>
      </w:r>
      <w:r w:rsidR="00EA1BD0" w:rsidRPr="001E3E6B">
        <w:rPr>
          <w:rFonts w:eastAsiaTheme="minorEastAsia"/>
          <w:sz w:val="24"/>
        </w:rPr>
        <w:t>重复性均符合设定要求（见实验报告）。</w:t>
      </w:r>
      <w:bookmarkEnd w:id="17"/>
      <w:bookmarkEnd w:id="18"/>
    </w:p>
    <w:p w:rsidR="00EA1BD0" w:rsidRPr="001E3E6B" w:rsidRDefault="00EA1BD0" w:rsidP="00FD6637">
      <w:pPr>
        <w:spacing w:line="360" w:lineRule="auto"/>
        <w:outlineLvl w:val="1"/>
        <w:rPr>
          <w:rFonts w:eastAsiaTheme="minorEastAsia"/>
          <w:b/>
          <w:kern w:val="0"/>
          <w:sz w:val="24"/>
        </w:rPr>
      </w:pPr>
      <w:r w:rsidRPr="001E3E6B">
        <w:rPr>
          <w:rFonts w:eastAsiaTheme="minorEastAsia"/>
          <w:b/>
          <w:kern w:val="0"/>
          <w:sz w:val="24"/>
        </w:rPr>
        <w:t>5</w:t>
      </w:r>
      <w:r w:rsidRPr="001E3E6B">
        <w:rPr>
          <w:rFonts w:eastAsiaTheme="minorEastAsia"/>
          <w:b/>
          <w:kern w:val="0"/>
          <w:sz w:val="24"/>
        </w:rPr>
        <w:t>、测量线性</w:t>
      </w:r>
    </w:p>
    <w:p w:rsidR="00EA1BD0" w:rsidRDefault="00EA1BD0" w:rsidP="00EA1BD0">
      <w:pPr>
        <w:spacing w:line="360" w:lineRule="auto"/>
        <w:ind w:firstLine="480"/>
        <w:outlineLvl w:val="1"/>
        <w:rPr>
          <w:rFonts w:eastAsiaTheme="minorEastAsia"/>
          <w:sz w:val="24"/>
        </w:rPr>
      </w:pPr>
      <w:r w:rsidRPr="001E3E6B">
        <w:rPr>
          <w:rFonts w:eastAsiaTheme="minorEastAsia"/>
          <w:kern w:val="0"/>
          <w:sz w:val="24"/>
        </w:rPr>
        <w:t>仪器的测量线性通过</w:t>
      </w:r>
      <w:bookmarkStart w:id="19" w:name="OLE_LINK3"/>
      <w:bookmarkStart w:id="20" w:name="OLE_LINK4"/>
      <w:r w:rsidRPr="001E3E6B">
        <w:rPr>
          <w:rFonts w:eastAsiaTheme="minorEastAsia"/>
          <w:kern w:val="0"/>
          <w:sz w:val="24"/>
        </w:rPr>
        <w:t>线性相关系数</w:t>
      </w:r>
      <w:r w:rsidRPr="001E3E6B">
        <w:rPr>
          <w:rFonts w:eastAsiaTheme="minorEastAsia"/>
          <w:i/>
          <w:kern w:val="0"/>
          <w:sz w:val="24"/>
        </w:rPr>
        <w:t>r</w:t>
      </w:r>
      <w:bookmarkEnd w:id="19"/>
      <w:bookmarkEnd w:id="20"/>
      <w:r w:rsidRPr="001E3E6B">
        <w:rPr>
          <w:rFonts w:eastAsiaTheme="minorEastAsia"/>
          <w:kern w:val="0"/>
          <w:sz w:val="24"/>
        </w:rPr>
        <w:t>衡量。将</w:t>
      </w:r>
      <w:r w:rsidRPr="001E3E6B">
        <w:rPr>
          <w:rFonts w:eastAsiaTheme="minorEastAsia" w:hint="eastAsia"/>
          <w:kern w:val="0"/>
          <w:sz w:val="24"/>
        </w:rPr>
        <w:t>各</w:t>
      </w:r>
      <w:r w:rsidR="005264C6">
        <w:rPr>
          <w:rFonts w:eastAsiaTheme="minorEastAsia" w:hint="eastAsia"/>
          <w:kern w:val="0"/>
          <w:sz w:val="24"/>
        </w:rPr>
        <w:t>检测参数</w:t>
      </w:r>
      <w:r w:rsidRPr="001E3E6B">
        <w:rPr>
          <w:rFonts w:eastAsiaTheme="minorEastAsia" w:hint="eastAsia"/>
          <w:kern w:val="0"/>
          <w:sz w:val="24"/>
        </w:rPr>
        <w:t>、各校准点的标准值与测得值</w:t>
      </w:r>
      <w:r w:rsidRPr="001E3E6B">
        <w:rPr>
          <w:rFonts w:eastAsiaTheme="minorEastAsia"/>
          <w:kern w:val="0"/>
          <w:sz w:val="24"/>
        </w:rPr>
        <w:t>用线性回归法计算得到，</w:t>
      </w:r>
      <w:bookmarkStart w:id="21" w:name="OLE_LINK10"/>
      <w:bookmarkStart w:id="22" w:name="OLE_LINK11"/>
      <w:r w:rsidRPr="001E3E6B">
        <w:rPr>
          <w:rFonts w:eastAsiaTheme="minorEastAsia" w:hint="eastAsia"/>
          <w:kern w:val="0"/>
          <w:sz w:val="24"/>
        </w:rPr>
        <w:t>线性相关系数</w:t>
      </w:r>
      <w:r w:rsidRPr="001E3E6B">
        <w:rPr>
          <w:rFonts w:eastAsiaTheme="minorEastAsia" w:hint="eastAsia"/>
          <w:i/>
          <w:kern w:val="0"/>
          <w:sz w:val="24"/>
        </w:rPr>
        <w:t>r</w:t>
      </w:r>
      <w:bookmarkEnd w:id="21"/>
      <w:bookmarkEnd w:id="22"/>
      <w:r w:rsidRPr="001E3E6B">
        <w:rPr>
          <w:rFonts w:eastAsiaTheme="minorEastAsia"/>
          <w:sz w:val="24"/>
          <w:lang w:val="zh-CN"/>
        </w:rPr>
        <w:t>定为不小于</w:t>
      </w:r>
      <w:r w:rsidRPr="001E3E6B">
        <w:rPr>
          <w:rFonts w:eastAsiaTheme="minorEastAsia" w:hint="eastAsia"/>
          <w:sz w:val="24"/>
          <w:lang w:val="zh-CN"/>
        </w:rPr>
        <w:t>0.99</w:t>
      </w:r>
      <w:r w:rsidR="005264C6">
        <w:rPr>
          <w:rFonts w:eastAsiaTheme="minorEastAsia" w:hint="eastAsia"/>
          <w:sz w:val="24"/>
          <w:lang w:val="zh-CN"/>
        </w:rPr>
        <w:t>0</w:t>
      </w:r>
      <w:r w:rsidRPr="001E3E6B">
        <w:rPr>
          <w:rFonts w:eastAsiaTheme="minorEastAsia" w:hint="eastAsia"/>
          <w:kern w:val="0"/>
          <w:sz w:val="24"/>
        </w:rPr>
        <w:t>。</w:t>
      </w:r>
      <w:r w:rsidRPr="001E3E6B">
        <w:rPr>
          <w:rFonts w:eastAsiaTheme="minorEastAsia"/>
          <w:sz w:val="24"/>
        </w:rPr>
        <w:t>根据实验结果，参加实验的</w:t>
      </w:r>
      <w:r w:rsidR="005264C6">
        <w:rPr>
          <w:rFonts w:eastAsiaTheme="minorEastAsia"/>
          <w:sz w:val="24"/>
        </w:rPr>
        <w:t>6</w:t>
      </w:r>
      <w:r w:rsidRPr="001E3E6B">
        <w:rPr>
          <w:rFonts w:eastAsiaTheme="minorEastAsia"/>
          <w:sz w:val="24"/>
        </w:rPr>
        <w:t>台仪器的</w:t>
      </w:r>
      <w:r w:rsidRPr="001E3E6B">
        <w:rPr>
          <w:rFonts w:hint="eastAsia"/>
          <w:kern w:val="0"/>
          <w:sz w:val="24"/>
        </w:rPr>
        <w:t>线性相关系数</w:t>
      </w:r>
      <w:r w:rsidRPr="001E3E6B">
        <w:rPr>
          <w:i/>
          <w:kern w:val="0"/>
          <w:sz w:val="24"/>
        </w:rPr>
        <w:t>r</w:t>
      </w:r>
      <w:r w:rsidRPr="001E3E6B">
        <w:rPr>
          <w:rFonts w:eastAsiaTheme="minorEastAsia"/>
          <w:sz w:val="24"/>
        </w:rPr>
        <w:t>均符合设定要求（见实验报告）。</w:t>
      </w:r>
    </w:p>
    <w:p w:rsidR="005264C6" w:rsidRDefault="005264C6" w:rsidP="00FD6637">
      <w:pPr>
        <w:spacing w:line="360" w:lineRule="auto"/>
        <w:outlineLvl w:val="1"/>
        <w:rPr>
          <w:rFonts w:eastAsiaTheme="minorEastAsia"/>
          <w:b/>
          <w:kern w:val="0"/>
          <w:sz w:val="24"/>
        </w:rPr>
      </w:pPr>
      <w:r>
        <w:rPr>
          <w:rFonts w:eastAsiaTheme="minorEastAsia"/>
          <w:b/>
          <w:kern w:val="0"/>
          <w:sz w:val="24"/>
        </w:rPr>
        <w:t>6</w:t>
      </w:r>
      <w:r w:rsidRPr="001E3E6B">
        <w:rPr>
          <w:rFonts w:eastAsiaTheme="minorEastAsia"/>
          <w:b/>
          <w:kern w:val="0"/>
          <w:sz w:val="24"/>
        </w:rPr>
        <w:t>、</w:t>
      </w:r>
      <w:r>
        <w:rPr>
          <w:rFonts w:eastAsiaTheme="minorEastAsia" w:hint="eastAsia"/>
          <w:b/>
          <w:kern w:val="0"/>
          <w:sz w:val="24"/>
        </w:rPr>
        <w:t>稳定</w:t>
      </w:r>
      <w:r w:rsidRPr="001E3E6B">
        <w:rPr>
          <w:rFonts w:eastAsiaTheme="minorEastAsia"/>
          <w:b/>
          <w:kern w:val="0"/>
          <w:sz w:val="24"/>
        </w:rPr>
        <w:t>性</w:t>
      </w:r>
    </w:p>
    <w:p w:rsidR="005264C6" w:rsidRDefault="005264C6" w:rsidP="005264C6">
      <w:pPr>
        <w:spacing w:line="360" w:lineRule="auto"/>
        <w:ind w:firstLine="480"/>
        <w:outlineLvl w:val="1"/>
        <w:rPr>
          <w:rFonts w:eastAsiaTheme="minorEastAsia"/>
          <w:sz w:val="24"/>
        </w:rPr>
      </w:pPr>
      <w:r w:rsidRPr="005264C6">
        <w:rPr>
          <w:rFonts w:eastAsiaTheme="minorEastAsia" w:hint="eastAsia"/>
          <w:kern w:val="0"/>
          <w:sz w:val="24"/>
        </w:rPr>
        <w:t>在检测仪工作波长处，</w:t>
      </w:r>
      <w:r w:rsidRPr="005264C6">
        <w:rPr>
          <w:rFonts w:eastAsiaTheme="minorEastAsia" w:hint="eastAsia"/>
          <w:kern w:val="0"/>
          <w:sz w:val="24"/>
        </w:rPr>
        <w:t>30min</w:t>
      </w:r>
      <w:r w:rsidRPr="005264C6">
        <w:rPr>
          <w:rFonts w:eastAsiaTheme="minorEastAsia" w:hint="eastAsia"/>
          <w:kern w:val="0"/>
          <w:sz w:val="24"/>
        </w:rPr>
        <w:t>内蒸馏水吸光度变化应不大于</w:t>
      </w:r>
      <w:r w:rsidRPr="005264C6">
        <w:rPr>
          <w:rFonts w:eastAsiaTheme="minorEastAsia" w:hint="eastAsia"/>
          <w:kern w:val="0"/>
          <w:sz w:val="24"/>
        </w:rPr>
        <w:t>0.010</w:t>
      </w:r>
      <w:r w:rsidRPr="005264C6">
        <w:rPr>
          <w:rFonts w:eastAsiaTheme="minorEastAsia" w:hint="eastAsia"/>
          <w:kern w:val="0"/>
          <w:sz w:val="24"/>
        </w:rPr>
        <w:t>。</w:t>
      </w:r>
      <w:r w:rsidRPr="001E3E6B">
        <w:rPr>
          <w:rFonts w:eastAsiaTheme="minorEastAsia"/>
          <w:sz w:val="24"/>
        </w:rPr>
        <w:t>根据实验结果，参加实验的</w:t>
      </w:r>
      <w:r>
        <w:rPr>
          <w:rFonts w:eastAsiaTheme="minorEastAsia"/>
          <w:sz w:val="24"/>
        </w:rPr>
        <w:t>6</w:t>
      </w:r>
      <w:r w:rsidRPr="001E3E6B">
        <w:rPr>
          <w:rFonts w:eastAsiaTheme="minorEastAsia"/>
          <w:sz w:val="24"/>
        </w:rPr>
        <w:t>台仪器的</w:t>
      </w:r>
      <w:r w:rsidRPr="005264C6">
        <w:rPr>
          <w:rFonts w:hint="eastAsia"/>
          <w:kern w:val="0"/>
          <w:sz w:val="24"/>
        </w:rPr>
        <w:t>稳定性</w:t>
      </w:r>
      <w:r w:rsidRPr="001E3E6B">
        <w:rPr>
          <w:rFonts w:eastAsiaTheme="minorEastAsia"/>
          <w:sz w:val="24"/>
        </w:rPr>
        <w:t>均符合设定要求（见实验报告）。</w:t>
      </w:r>
    </w:p>
    <w:p w:rsidR="005264C6" w:rsidRDefault="005264C6" w:rsidP="00FD6637">
      <w:pPr>
        <w:spacing w:line="360" w:lineRule="auto"/>
        <w:outlineLvl w:val="1"/>
        <w:rPr>
          <w:rFonts w:eastAsiaTheme="minorEastAsia"/>
          <w:b/>
          <w:kern w:val="0"/>
          <w:sz w:val="24"/>
        </w:rPr>
      </w:pPr>
      <w:r>
        <w:rPr>
          <w:rFonts w:eastAsiaTheme="minorEastAsia"/>
          <w:b/>
          <w:kern w:val="0"/>
          <w:sz w:val="24"/>
        </w:rPr>
        <w:t>7</w:t>
      </w:r>
      <w:r w:rsidRPr="001E3E6B">
        <w:rPr>
          <w:rFonts w:eastAsiaTheme="minorEastAsia"/>
          <w:b/>
          <w:kern w:val="0"/>
          <w:sz w:val="24"/>
        </w:rPr>
        <w:t>、</w:t>
      </w:r>
      <w:r>
        <w:rPr>
          <w:rFonts w:eastAsiaTheme="minorEastAsia" w:hint="eastAsia"/>
          <w:b/>
          <w:kern w:val="0"/>
          <w:sz w:val="24"/>
        </w:rPr>
        <w:t>通道间差异</w:t>
      </w:r>
    </w:p>
    <w:p w:rsidR="005264C6" w:rsidRDefault="005264C6" w:rsidP="005264C6">
      <w:pPr>
        <w:spacing w:line="360" w:lineRule="auto"/>
        <w:ind w:firstLineChars="200" w:firstLine="480"/>
        <w:outlineLvl w:val="1"/>
        <w:rPr>
          <w:rFonts w:eastAsiaTheme="minorEastAsia"/>
          <w:sz w:val="24"/>
        </w:rPr>
      </w:pPr>
      <w:r w:rsidRPr="005264C6">
        <w:rPr>
          <w:rFonts w:eastAsiaTheme="minorEastAsia" w:hint="eastAsia"/>
          <w:kern w:val="0"/>
          <w:sz w:val="24"/>
        </w:rPr>
        <w:t>将</w:t>
      </w:r>
      <w:r w:rsidRPr="005264C6">
        <w:rPr>
          <w:rFonts w:eastAsiaTheme="minorEastAsia" w:hint="eastAsia"/>
          <w:kern w:val="0"/>
          <w:sz w:val="24"/>
        </w:rPr>
        <w:t>100mg/L</w:t>
      </w:r>
      <w:r w:rsidRPr="005264C6">
        <w:rPr>
          <w:rFonts w:eastAsiaTheme="minorEastAsia" w:hint="eastAsia"/>
          <w:kern w:val="0"/>
          <w:sz w:val="24"/>
        </w:rPr>
        <w:t>的重铬酸钾溶液放入</w:t>
      </w:r>
      <w:r w:rsidR="00957B70">
        <w:rPr>
          <w:rFonts w:eastAsiaTheme="minorEastAsia" w:hint="eastAsia"/>
          <w:kern w:val="0"/>
          <w:sz w:val="24"/>
        </w:rPr>
        <w:t>检测仪各检测通道中</w:t>
      </w:r>
      <w:r w:rsidRPr="005264C6">
        <w:rPr>
          <w:rFonts w:eastAsiaTheme="minorEastAsia" w:hint="eastAsia"/>
          <w:kern w:val="0"/>
          <w:sz w:val="24"/>
        </w:rPr>
        <w:t>，测量溶液吸光度</w:t>
      </w:r>
      <w:r w:rsidR="00957B70">
        <w:rPr>
          <w:rFonts w:eastAsiaTheme="minorEastAsia" w:hint="eastAsia"/>
          <w:kern w:val="0"/>
          <w:sz w:val="24"/>
        </w:rPr>
        <w:t>，</w:t>
      </w:r>
      <w:r w:rsidR="00957B70" w:rsidRPr="00957B70">
        <w:rPr>
          <w:rFonts w:eastAsiaTheme="minorEastAsia" w:hint="eastAsia"/>
          <w:kern w:val="0"/>
          <w:sz w:val="24"/>
        </w:rPr>
        <w:t>全部通道中吸光度最大值与最小值之差不大于</w:t>
      </w:r>
      <w:r w:rsidR="00957B70" w:rsidRPr="00957B70">
        <w:rPr>
          <w:rFonts w:eastAsiaTheme="minorEastAsia" w:hint="eastAsia"/>
          <w:kern w:val="0"/>
          <w:sz w:val="24"/>
        </w:rPr>
        <w:t>0.0</w:t>
      </w:r>
      <w:r w:rsidR="00957B70">
        <w:rPr>
          <w:rFonts w:eastAsiaTheme="minorEastAsia" w:hint="eastAsia"/>
          <w:kern w:val="0"/>
          <w:sz w:val="24"/>
        </w:rPr>
        <w:t>5</w:t>
      </w:r>
      <w:r w:rsidR="00957B70">
        <w:rPr>
          <w:rFonts w:eastAsiaTheme="minorEastAsia" w:hint="eastAsia"/>
          <w:kern w:val="0"/>
          <w:sz w:val="24"/>
        </w:rPr>
        <w:t>。</w:t>
      </w:r>
      <w:r w:rsidR="00957B70" w:rsidRPr="001E3E6B">
        <w:rPr>
          <w:rFonts w:eastAsiaTheme="minorEastAsia"/>
          <w:sz w:val="24"/>
        </w:rPr>
        <w:t>根据实验结果，参加实验的</w:t>
      </w:r>
      <w:r w:rsidR="00957B70">
        <w:rPr>
          <w:rFonts w:eastAsiaTheme="minorEastAsia"/>
          <w:sz w:val="24"/>
        </w:rPr>
        <w:t>6</w:t>
      </w:r>
      <w:r w:rsidR="00957B70" w:rsidRPr="001E3E6B">
        <w:rPr>
          <w:rFonts w:eastAsiaTheme="minorEastAsia"/>
          <w:sz w:val="24"/>
        </w:rPr>
        <w:t>台仪器的</w:t>
      </w:r>
      <w:r w:rsidR="00957B70">
        <w:rPr>
          <w:rFonts w:hint="eastAsia"/>
          <w:kern w:val="0"/>
          <w:sz w:val="24"/>
        </w:rPr>
        <w:t>通道间差异</w:t>
      </w:r>
      <w:r w:rsidR="00957B70" w:rsidRPr="001E3E6B">
        <w:rPr>
          <w:rFonts w:eastAsiaTheme="minorEastAsia"/>
          <w:sz w:val="24"/>
        </w:rPr>
        <w:t>均符合设定要求（见实验报告）</w:t>
      </w:r>
    </w:p>
    <w:p w:rsidR="00957B70" w:rsidRDefault="00957B70" w:rsidP="00FD6637">
      <w:pPr>
        <w:spacing w:line="360" w:lineRule="auto"/>
        <w:outlineLvl w:val="1"/>
        <w:rPr>
          <w:rFonts w:eastAsiaTheme="minorEastAsia"/>
          <w:b/>
          <w:kern w:val="0"/>
          <w:sz w:val="24"/>
        </w:rPr>
      </w:pPr>
      <w:r>
        <w:rPr>
          <w:rFonts w:eastAsiaTheme="minorEastAsia"/>
          <w:b/>
          <w:kern w:val="0"/>
          <w:sz w:val="24"/>
        </w:rPr>
        <w:t>8</w:t>
      </w:r>
      <w:r w:rsidRPr="001E3E6B">
        <w:rPr>
          <w:rFonts w:eastAsiaTheme="minorEastAsia"/>
          <w:b/>
          <w:kern w:val="0"/>
          <w:sz w:val="24"/>
        </w:rPr>
        <w:t>、</w:t>
      </w:r>
      <w:r w:rsidRPr="00957B70">
        <w:rPr>
          <w:rFonts w:eastAsiaTheme="minorEastAsia" w:hint="eastAsia"/>
          <w:b/>
          <w:kern w:val="0"/>
          <w:sz w:val="24"/>
        </w:rPr>
        <w:t>检测仪的示值误差与重复性</w:t>
      </w:r>
    </w:p>
    <w:p w:rsidR="00957B70" w:rsidRDefault="00957B70" w:rsidP="00957B70">
      <w:pPr>
        <w:spacing w:line="360" w:lineRule="auto"/>
        <w:ind w:firstLine="240"/>
        <w:outlineLvl w:val="1"/>
        <w:rPr>
          <w:rFonts w:eastAsiaTheme="minorEastAsia"/>
          <w:sz w:val="24"/>
        </w:rPr>
      </w:pPr>
      <w:r w:rsidRPr="00957B70">
        <w:rPr>
          <w:rFonts w:eastAsiaTheme="minorEastAsia" w:hint="eastAsia"/>
          <w:kern w:val="0"/>
          <w:sz w:val="24"/>
        </w:rPr>
        <w:t>使用检测仪和配套试剂盒（包）对检测参数的有证标准物质重复测定</w:t>
      </w:r>
      <w:r w:rsidRPr="00957B70">
        <w:rPr>
          <w:rFonts w:eastAsiaTheme="minorEastAsia" w:hint="eastAsia"/>
          <w:kern w:val="0"/>
          <w:sz w:val="24"/>
        </w:rPr>
        <w:t>11</w:t>
      </w:r>
      <w:r w:rsidRPr="00957B70">
        <w:rPr>
          <w:rFonts w:eastAsiaTheme="minorEastAsia" w:hint="eastAsia"/>
          <w:kern w:val="0"/>
          <w:sz w:val="24"/>
        </w:rPr>
        <w:t>次</w:t>
      </w:r>
      <w:r>
        <w:rPr>
          <w:rFonts w:eastAsiaTheme="minorEastAsia" w:hint="eastAsia"/>
          <w:kern w:val="0"/>
          <w:sz w:val="24"/>
        </w:rPr>
        <w:t>，其最大允许误差为</w:t>
      </w:r>
      <w:r w:rsidRPr="005264C6">
        <w:rPr>
          <w:rFonts w:eastAsiaTheme="minorEastAsia" w:hint="eastAsia"/>
          <w:sz w:val="24"/>
        </w:rPr>
        <w:t>±</w:t>
      </w:r>
      <w:r w:rsidRPr="005264C6">
        <w:rPr>
          <w:rFonts w:eastAsiaTheme="minorEastAsia"/>
          <w:sz w:val="24"/>
        </w:rPr>
        <w:t>20%</w:t>
      </w:r>
      <w:r>
        <w:rPr>
          <w:rFonts w:eastAsiaTheme="minorEastAsia"/>
          <w:sz w:val="24"/>
        </w:rPr>
        <w:t>，</w:t>
      </w:r>
      <w:r>
        <w:rPr>
          <w:rFonts w:eastAsiaTheme="minorEastAsia" w:hint="eastAsia"/>
          <w:sz w:val="24"/>
        </w:rPr>
        <w:t>重复性</w:t>
      </w:r>
      <w:r w:rsidRPr="00957B70">
        <w:rPr>
          <w:rFonts w:eastAsiaTheme="minorEastAsia" w:hint="eastAsia"/>
          <w:kern w:val="0"/>
          <w:sz w:val="24"/>
        </w:rPr>
        <w:t>不大于</w:t>
      </w:r>
      <w:r>
        <w:rPr>
          <w:rFonts w:eastAsiaTheme="minorEastAsia" w:hint="eastAsia"/>
          <w:kern w:val="0"/>
          <w:sz w:val="24"/>
        </w:rPr>
        <w:t>10%</w:t>
      </w:r>
      <w:r>
        <w:rPr>
          <w:rFonts w:eastAsiaTheme="minorEastAsia" w:hint="eastAsia"/>
          <w:kern w:val="0"/>
          <w:sz w:val="24"/>
        </w:rPr>
        <w:t>。</w:t>
      </w:r>
      <w:r w:rsidRPr="001E3E6B">
        <w:rPr>
          <w:rFonts w:eastAsiaTheme="minorEastAsia"/>
          <w:sz w:val="24"/>
        </w:rPr>
        <w:t>根据实验结果，参加实验的</w:t>
      </w:r>
      <w:r>
        <w:rPr>
          <w:rFonts w:eastAsiaTheme="minorEastAsia"/>
          <w:sz w:val="24"/>
        </w:rPr>
        <w:t>6</w:t>
      </w:r>
      <w:r w:rsidRPr="001E3E6B">
        <w:rPr>
          <w:rFonts w:eastAsiaTheme="minorEastAsia"/>
          <w:sz w:val="24"/>
        </w:rPr>
        <w:t>台仪器的</w:t>
      </w:r>
      <w:r w:rsidRPr="00957B70">
        <w:rPr>
          <w:rFonts w:eastAsiaTheme="minorEastAsia" w:hint="eastAsia"/>
          <w:kern w:val="0"/>
          <w:sz w:val="24"/>
        </w:rPr>
        <w:t>示值误差与重复性</w:t>
      </w:r>
      <w:r w:rsidRPr="001E3E6B">
        <w:rPr>
          <w:rFonts w:eastAsiaTheme="minorEastAsia"/>
          <w:sz w:val="24"/>
        </w:rPr>
        <w:t>均符合设定要求（见实验报告）</w:t>
      </w:r>
      <w:r>
        <w:rPr>
          <w:rFonts w:eastAsiaTheme="minorEastAsia"/>
          <w:sz w:val="24"/>
        </w:rPr>
        <w:t>。</w:t>
      </w:r>
    </w:p>
    <w:p w:rsidR="00957B70" w:rsidRDefault="00957B70" w:rsidP="00FD6637">
      <w:pPr>
        <w:spacing w:line="360" w:lineRule="auto"/>
        <w:outlineLvl w:val="1"/>
        <w:rPr>
          <w:rFonts w:eastAsiaTheme="minorEastAsia"/>
          <w:b/>
          <w:kern w:val="0"/>
          <w:sz w:val="24"/>
        </w:rPr>
      </w:pPr>
      <w:r>
        <w:rPr>
          <w:rFonts w:eastAsiaTheme="minorEastAsia"/>
          <w:b/>
          <w:kern w:val="0"/>
          <w:sz w:val="24"/>
        </w:rPr>
        <w:t>9</w:t>
      </w:r>
      <w:r w:rsidRPr="001E3E6B">
        <w:rPr>
          <w:rFonts w:eastAsiaTheme="minorEastAsia"/>
          <w:b/>
          <w:kern w:val="0"/>
          <w:sz w:val="24"/>
        </w:rPr>
        <w:t>、</w:t>
      </w:r>
      <w:r>
        <w:rPr>
          <w:rFonts w:eastAsiaTheme="minorEastAsia" w:hint="eastAsia"/>
          <w:b/>
          <w:kern w:val="0"/>
          <w:sz w:val="24"/>
        </w:rPr>
        <w:t>灵敏度</w:t>
      </w:r>
    </w:p>
    <w:p w:rsidR="00957B70" w:rsidRPr="00957B70" w:rsidRDefault="00957B70" w:rsidP="00957B70">
      <w:pPr>
        <w:spacing w:line="360" w:lineRule="auto"/>
        <w:ind w:firstLine="480"/>
        <w:outlineLvl w:val="1"/>
        <w:rPr>
          <w:rFonts w:eastAsiaTheme="minorEastAsia"/>
          <w:sz w:val="24"/>
        </w:rPr>
      </w:pPr>
      <w:r w:rsidRPr="00957B70">
        <w:rPr>
          <w:rFonts w:eastAsiaTheme="minorEastAsia" w:hint="eastAsia"/>
          <w:kern w:val="0"/>
          <w:sz w:val="24"/>
        </w:rPr>
        <w:t>对</w:t>
      </w:r>
      <w:r w:rsidRPr="00957B70">
        <w:rPr>
          <w:rFonts w:eastAsiaTheme="minorEastAsia" w:hint="eastAsia"/>
          <w:kern w:val="0"/>
          <w:sz w:val="24"/>
        </w:rPr>
        <w:t>0.8mg/L</w:t>
      </w:r>
      <w:r w:rsidRPr="00957B70">
        <w:rPr>
          <w:rFonts w:eastAsiaTheme="minorEastAsia" w:hint="eastAsia"/>
          <w:kern w:val="0"/>
          <w:sz w:val="24"/>
        </w:rPr>
        <w:t>的甲胺磷和</w:t>
      </w:r>
      <w:r w:rsidRPr="00957B70">
        <w:rPr>
          <w:rFonts w:eastAsiaTheme="minorEastAsia" w:hint="eastAsia"/>
          <w:kern w:val="0"/>
          <w:sz w:val="24"/>
        </w:rPr>
        <w:t>0.1mg/L</w:t>
      </w:r>
      <w:r w:rsidRPr="00957B70">
        <w:rPr>
          <w:rFonts w:eastAsiaTheme="minorEastAsia" w:hint="eastAsia"/>
          <w:kern w:val="0"/>
          <w:sz w:val="24"/>
        </w:rPr>
        <w:t>的灭多威农药标准溶液进行检测，抑制率应≥</w:t>
      </w:r>
      <w:r w:rsidRPr="00957B70">
        <w:rPr>
          <w:rFonts w:eastAsiaTheme="minorEastAsia" w:hint="eastAsia"/>
          <w:kern w:val="0"/>
          <w:sz w:val="24"/>
        </w:rPr>
        <w:t>50%</w:t>
      </w:r>
      <w:r w:rsidRPr="00957B70">
        <w:rPr>
          <w:rFonts w:eastAsiaTheme="minorEastAsia" w:hint="eastAsia"/>
          <w:kern w:val="0"/>
          <w:sz w:val="24"/>
        </w:rPr>
        <w:t>。</w:t>
      </w:r>
      <w:r w:rsidRPr="001E3E6B">
        <w:rPr>
          <w:rFonts w:eastAsiaTheme="minorEastAsia"/>
          <w:sz w:val="24"/>
        </w:rPr>
        <w:t>参加实验的</w:t>
      </w:r>
      <w:r>
        <w:rPr>
          <w:rFonts w:eastAsiaTheme="minorEastAsia"/>
          <w:sz w:val="24"/>
        </w:rPr>
        <w:t>6</w:t>
      </w:r>
      <w:r w:rsidRPr="001E3E6B">
        <w:rPr>
          <w:rFonts w:eastAsiaTheme="minorEastAsia"/>
          <w:sz w:val="24"/>
        </w:rPr>
        <w:t>台仪器的</w:t>
      </w:r>
      <w:r>
        <w:rPr>
          <w:rFonts w:eastAsiaTheme="minorEastAsia" w:hint="eastAsia"/>
          <w:kern w:val="0"/>
          <w:sz w:val="24"/>
        </w:rPr>
        <w:t>灵敏度</w:t>
      </w:r>
      <w:r w:rsidRPr="001E3E6B">
        <w:rPr>
          <w:rFonts w:eastAsiaTheme="minorEastAsia"/>
          <w:sz w:val="24"/>
        </w:rPr>
        <w:t>均符合设定要求（见实验报告）</w:t>
      </w:r>
      <w:r>
        <w:rPr>
          <w:rFonts w:eastAsiaTheme="minorEastAsia"/>
          <w:sz w:val="24"/>
        </w:rPr>
        <w:t>。</w:t>
      </w:r>
    </w:p>
    <w:p w:rsidR="00EA1BD0" w:rsidRPr="001E3E6B" w:rsidRDefault="00EA1BD0" w:rsidP="00EA1BD0">
      <w:pPr>
        <w:spacing w:line="360" w:lineRule="auto"/>
        <w:rPr>
          <w:rFonts w:eastAsiaTheme="minorEastAsia"/>
          <w:b/>
          <w:sz w:val="28"/>
        </w:rPr>
      </w:pPr>
      <w:r w:rsidRPr="001E3E6B">
        <w:rPr>
          <w:rFonts w:eastAsiaTheme="minorEastAsia"/>
          <w:b/>
          <w:sz w:val="28"/>
        </w:rPr>
        <w:t>七、不确定度评定</w:t>
      </w:r>
    </w:p>
    <w:p w:rsidR="00EA1BD0" w:rsidRPr="001E3E6B" w:rsidRDefault="00EA1BD0" w:rsidP="00EA1BD0">
      <w:pPr>
        <w:spacing w:line="360" w:lineRule="auto"/>
        <w:ind w:firstLineChars="200" w:firstLine="480"/>
        <w:rPr>
          <w:rFonts w:eastAsiaTheme="minorEastAsia"/>
          <w:sz w:val="24"/>
        </w:rPr>
      </w:pPr>
      <w:r w:rsidRPr="001E3E6B">
        <w:rPr>
          <w:rFonts w:eastAsiaTheme="minorEastAsia"/>
          <w:sz w:val="24"/>
        </w:rPr>
        <w:t>按照</w:t>
      </w:r>
      <w:r w:rsidRPr="001E3E6B">
        <w:rPr>
          <w:rFonts w:eastAsiaTheme="minorEastAsia"/>
          <w:sz w:val="24"/>
        </w:rPr>
        <w:t>JJF 1071-2010</w:t>
      </w:r>
      <w:r w:rsidRPr="001E3E6B">
        <w:rPr>
          <w:rFonts w:eastAsiaTheme="minorEastAsia"/>
          <w:sz w:val="24"/>
        </w:rPr>
        <w:t>《国家计量校准规范编写规则》和</w:t>
      </w:r>
      <w:r w:rsidRPr="001E3E6B">
        <w:rPr>
          <w:rFonts w:eastAsiaTheme="minorEastAsia"/>
          <w:sz w:val="24"/>
        </w:rPr>
        <w:t>JJF1059.1-2012</w:t>
      </w:r>
      <w:r w:rsidRPr="001E3E6B">
        <w:rPr>
          <w:rFonts w:eastAsiaTheme="minorEastAsia"/>
          <w:sz w:val="24"/>
        </w:rPr>
        <w:t>《测量不确定度评定与表示》相关要求，编写了校准结果的不确定度评定实</w:t>
      </w:r>
      <w:bookmarkStart w:id="23" w:name="_Toc413319172"/>
      <w:r w:rsidRPr="001E3E6B">
        <w:rPr>
          <w:rFonts w:eastAsiaTheme="minorEastAsia"/>
          <w:sz w:val="24"/>
        </w:rPr>
        <w:t>例</w:t>
      </w:r>
      <w:bookmarkEnd w:id="23"/>
      <w:r w:rsidRPr="001E3E6B">
        <w:rPr>
          <w:rFonts w:eastAsiaTheme="minorEastAsia"/>
          <w:sz w:val="24"/>
        </w:rPr>
        <w:t>（详见校准规范）。</w:t>
      </w:r>
    </w:p>
    <w:p w:rsidR="00EA1BD0" w:rsidRPr="001E3E6B" w:rsidRDefault="00EA1BD0" w:rsidP="00EA1BD0">
      <w:pPr>
        <w:spacing w:line="360" w:lineRule="auto"/>
        <w:rPr>
          <w:rFonts w:eastAsiaTheme="minorEastAsia"/>
          <w:b/>
          <w:sz w:val="28"/>
        </w:rPr>
      </w:pPr>
      <w:r w:rsidRPr="001E3E6B">
        <w:rPr>
          <w:rFonts w:eastAsiaTheme="minorEastAsia"/>
          <w:b/>
          <w:sz w:val="28"/>
        </w:rPr>
        <w:t>八、总结</w:t>
      </w:r>
    </w:p>
    <w:p w:rsidR="00EA1BD0" w:rsidRPr="00957B70" w:rsidRDefault="00EA1BD0" w:rsidP="00957B70">
      <w:pPr>
        <w:spacing w:line="360" w:lineRule="auto"/>
        <w:ind w:firstLineChars="200" w:firstLine="480"/>
        <w:rPr>
          <w:rFonts w:eastAsiaTheme="minorEastAsia"/>
          <w:sz w:val="24"/>
        </w:rPr>
      </w:pPr>
      <w:r w:rsidRPr="001E3E6B">
        <w:rPr>
          <w:rFonts w:eastAsiaTheme="minorEastAsia"/>
          <w:sz w:val="24"/>
        </w:rPr>
        <w:t>在本规范的制定过程中，起草小组以大量技术资料及相关标准、实验数据为技术依据，本着科学合理、易于操作和普遍适用的原则，制定完成了</w:t>
      </w:r>
      <w:r w:rsidR="005264C6" w:rsidRPr="004F7C89">
        <w:rPr>
          <w:rFonts w:eastAsiaTheme="minorEastAsia" w:hint="eastAsia"/>
          <w:sz w:val="24"/>
        </w:rPr>
        <w:t>多参数食品</w:t>
      </w:r>
      <w:r w:rsidR="005264C6" w:rsidRPr="004F7C89">
        <w:rPr>
          <w:rFonts w:eastAsiaTheme="minorEastAsia" w:hint="eastAsia"/>
          <w:sz w:val="24"/>
        </w:rPr>
        <w:lastRenderedPageBreak/>
        <w:t>现场快速检测仪</w:t>
      </w:r>
      <w:r w:rsidR="00957B70">
        <w:rPr>
          <w:rFonts w:eastAsiaTheme="minorEastAsia"/>
          <w:sz w:val="24"/>
        </w:rPr>
        <w:t>校准规范</w:t>
      </w:r>
      <w:r w:rsidR="00FD6637">
        <w:rPr>
          <w:rFonts w:eastAsiaTheme="minorEastAsia"/>
          <w:sz w:val="24"/>
        </w:rPr>
        <w:t>。</w:t>
      </w:r>
      <w:bookmarkStart w:id="24" w:name="_GoBack"/>
      <w:bookmarkEnd w:id="24"/>
    </w:p>
    <w:p w:rsidR="00EA1BD0" w:rsidRDefault="00EA1BD0">
      <w:pPr>
        <w:widowControl/>
        <w:jc w:val="left"/>
        <w:rPr>
          <w:kern w:val="0"/>
          <w:sz w:val="24"/>
        </w:rPr>
      </w:pPr>
      <w:r>
        <w:rPr>
          <w:kern w:val="0"/>
          <w:sz w:val="24"/>
        </w:rPr>
        <w:br w:type="page"/>
      </w:r>
    </w:p>
    <w:p w:rsidR="00EA1BD0" w:rsidRDefault="00EA1BD0" w:rsidP="00EA1BD0">
      <w:pPr>
        <w:spacing w:line="360" w:lineRule="auto"/>
        <w:ind w:rightChars="30" w:right="63"/>
        <w:rPr>
          <w:rFonts w:eastAsiaTheme="minorEastAsia"/>
          <w:kern w:val="0"/>
          <w:sz w:val="28"/>
        </w:rPr>
      </w:pPr>
      <w:r w:rsidRPr="00827CAA">
        <w:rPr>
          <w:rFonts w:eastAsiaTheme="minorEastAsia" w:hint="eastAsia"/>
          <w:kern w:val="0"/>
          <w:sz w:val="28"/>
        </w:rPr>
        <w:lastRenderedPageBreak/>
        <w:t>附录</w:t>
      </w:r>
      <w:r w:rsidRPr="00827CAA">
        <w:rPr>
          <w:rFonts w:eastAsiaTheme="minorEastAsia" w:hint="eastAsia"/>
          <w:kern w:val="0"/>
          <w:sz w:val="28"/>
        </w:rPr>
        <w:t>A</w:t>
      </w:r>
    </w:p>
    <w:p w:rsidR="00EA1BD0" w:rsidRPr="001E3E6B" w:rsidRDefault="00EA1BD0" w:rsidP="00EA1BD0">
      <w:pPr>
        <w:spacing w:line="360" w:lineRule="auto"/>
        <w:ind w:rightChars="30" w:right="63"/>
        <w:jc w:val="center"/>
        <w:rPr>
          <w:rFonts w:asciiTheme="minorEastAsia" w:eastAsiaTheme="minorEastAsia" w:hAnsiTheme="minorEastAsia"/>
          <w:kern w:val="0"/>
          <w:sz w:val="40"/>
        </w:rPr>
      </w:pPr>
      <w:r w:rsidRPr="001E3E6B">
        <w:rPr>
          <w:rFonts w:asciiTheme="minorEastAsia" w:eastAsiaTheme="minorEastAsia" w:hAnsiTheme="minorEastAsia" w:hint="eastAsia"/>
          <w:sz w:val="28"/>
          <w:szCs w:val="21"/>
        </w:rPr>
        <w:t>常见</w:t>
      </w:r>
      <w:r w:rsidR="00957B70" w:rsidRPr="00957B70">
        <w:rPr>
          <w:rFonts w:asciiTheme="minorEastAsia" w:eastAsiaTheme="minorEastAsia" w:hAnsiTheme="minorEastAsia" w:hint="eastAsia"/>
          <w:sz w:val="28"/>
          <w:szCs w:val="21"/>
        </w:rPr>
        <w:t>多参数食品现场快速检测仪</w:t>
      </w:r>
      <w:r w:rsidRPr="001E3E6B">
        <w:rPr>
          <w:rFonts w:asciiTheme="minorEastAsia" w:eastAsiaTheme="minorEastAsia" w:hAnsiTheme="minorEastAsia" w:hint="eastAsia"/>
          <w:sz w:val="28"/>
          <w:szCs w:val="21"/>
        </w:rPr>
        <w:t>的基本信息情况统计表</w:t>
      </w:r>
    </w:p>
    <w:tbl>
      <w:tblPr>
        <w:tblStyle w:val="a8"/>
        <w:tblW w:w="9066" w:type="dxa"/>
        <w:jc w:val="center"/>
        <w:tblLayout w:type="fixed"/>
        <w:tblLook w:val="04A0" w:firstRow="1" w:lastRow="0" w:firstColumn="1" w:lastColumn="0" w:noHBand="0" w:noVBand="1"/>
      </w:tblPr>
      <w:tblGrid>
        <w:gridCol w:w="925"/>
        <w:gridCol w:w="1554"/>
        <w:gridCol w:w="2125"/>
        <w:gridCol w:w="2790"/>
        <w:gridCol w:w="1672"/>
      </w:tblGrid>
      <w:tr w:rsidR="00EA1BD0" w:rsidRPr="001E3E6B" w:rsidTr="00B57C07">
        <w:trPr>
          <w:trHeight w:val="318"/>
          <w:jc w:val="center"/>
        </w:trPr>
        <w:tc>
          <w:tcPr>
            <w:tcW w:w="925" w:type="dxa"/>
          </w:tcPr>
          <w:p w:rsidR="00EA1BD0" w:rsidRPr="001E3E6B" w:rsidRDefault="00EA1BD0" w:rsidP="00B57C07">
            <w:pPr>
              <w:spacing w:line="380" w:lineRule="exact"/>
              <w:jc w:val="center"/>
              <w:rPr>
                <w:rFonts w:ascii="Times New Roman" w:hAnsi="Times New Roman"/>
                <w:szCs w:val="21"/>
              </w:rPr>
            </w:pPr>
            <w:r w:rsidRPr="001E3E6B">
              <w:rPr>
                <w:rFonts w:ascii="Times New Roman" w:hAnsi="Times New Roman"/>
                <w:szCs w:val="21"/>
              </w:rPr>
              <w:t>序号</w:t>
            </w:r>
          </w:p>
        </w:tc>
        <w:tc>
          <w:tcPr>
            <w:tcW w:w="1554" w:type="dxa"/>
          </w:tcPr>
          <w:p w:rsidR="00EA1BD0" w:rsidRPr="001E3E6B" w:rsidRDefault="00EA1BD0" w:rsidP="00B57C07">
            <w:pPr>
              <w:spacing w:line="372" w:lineRule="exact"/>
              <w:jc w:val="center"/>
              <w:rPr>
                <w:rFonts w:ascii="Times New Roman" w:hAnsi="Times New Roman"/>
                <w:szCs w:val="21"/>
              </w:rPr>
            </w:pPr>
            <w:r w:rsidRPr="001E3E6B">
              <w:rPr>
                <w:rFonts w:ascii="Times New Roman" w:hAnsi="Times New Roman"/>
                <w:szCs w:val="21"/>
              </w:rPr>
              <w:t>项目名称</w:t>
            </w:r>
          </w:p>
        </w:tc>
        <w:tc>
          <w:tcPr>
            <w:tcW w:w="2125" w:type="dxa"/>
          </w:tcPr>
          <w:p w:rsidR="00EA1BD0" w:rsidRPr="001E3E6B" w:rsidRDefault="00EA1BD0" w:rsidP="00897973">
            <w:pPr>
              <w:spacing w:line="372" w:lineRule="exact"/>
              <w:jc w:val="center"/>
              <w:rPr>
                <w:rFonts w:ascii="Times New Roman" w:hAnsi="Times New Roman"/>
                <w:szCs w:val="21"/>
              </w:rPr>
            </w:pPr>
            <w:r w:rsidRPr="001E3E6B">
              <w:rPr>
                <w:rFonts w:ascii="Times New Roman" w:hAnsi="Times New Roman"/>
                <w:szCs w:val="21"/>
              </w:rPr>
              <w:t>测量范围</w:t>
            </w:r>
          </w:p>
        </w:tc>
        <w:tc>
          <w:tcPr>
            <w:tcW w:w="2790" w:type="dxa"/>
          </w:tcPr>
          <w:p w:rsidR="00EA1BD0" w:rsidRPr="001E3E6B" w:rsidRDefault="00EA1BD0" w:rsidP="00B57C07">
            <w:pPr>
              <w:spacing w:line="360" w:lineRule="exact"/>
              <w:jc w:val="center"/>
              <w:rPr>
                <w:rFonts w:ascii="Times New Roman" w:hAnsi="Times New Roman"/>
                <w:szCs w:val="21"/>
              </w:rPr>
            </w:pPr>
            <w:r w:rsidRPr="001E3E6B">
              <w:rPr>
                <w:rFonts w:ascii="Times New Roman" w:hAnsi="Times New Roman"/>
                <w:szCs w:val="21"/>
              </w:rPr>
              <w:t>生产厂家</w:t>
            </w:r>
          </w:p>
        </w:tc>
        <w:tc>
          <w:tcPr>
            <w:tcW w:w="1672" w:type="dxa"/>
          </w:tcPr>
          <w:p w:rsidR="00EA1BD0" w:rsidRPr="001E3E6B" w:rsidRDefault="00EA1BD0" w:rsidP="00B57C07">
            <w:pPr>
              <w:spacing w:line="360" w:lineRule="exact"/>
              <w:jc w:val="center"/>
              <w:rPr>
                <w:rFonts w:ascii="Times New Roman" w:hAnsi="Times New Roman"/>
                <w:szCs w:val="21"/>
              </w:rPr>
            </w:pPr>
            <w:r w:rsidRPr="001E3E6B">
              <w:rPr>
                <w:rFonts w:ascii="Times New Roman" w:hAnsi="Times New Roman"/>
                <w:szCs w:val="21"/>
              </w:rPr>
              <w:t>型号</w:t>
            </w:r>
          </w:p>
        </w:tc>
      </w:tr>
      <w:tr w:rsidR="00897973" w:rsidRPr="001E3E6B" w:rsidTr="00B57C07">
        <w:trPr>
          <w:trHeight w:val="409"/>
          <w:jc w:val="center"/>
        </w:trPr>
        <w:tc>
          <w:tcPr>
            <w:tcW w:w="925" w:type="dxa"/>
            <w:vMerge w:val="restart"/>
            <w:vAlign w:val="center"/>
          </w:tcPr>
          <w:p w:rsidR="00897973" w:rsidRPr="001E3E6B" w:rsidRDefault="00897973" w:rsidP="00B57C07">
            <w:pPr>
              <w:spacing w:line="380" w:lineRule="exact"/>
              <w:jc w:val="center"/>
              <w:rPr>
                <w:rFonts w:ascii="Times New Roman" w:hAnsi="Times New Roman"/>
                <w:szCs w:val="21"/>
              </w:rPr>
            </w:pPr>
            <w:bookmarkStart w:id="25" w:name="_Hlk229166607"/>
            <w:bookmarkStart w:id="26" w:name="_Hlk229167156"/>
            <w:r w:rsidRPr="001E3E6B">
              <w:rPr>
                <w:rFonts w:ascii="Times New Roman" w:hAnsi="Times New Roman"/>
                <w:szCs w:val="21"/>
              </w:rPr>
              <w:t>1</w:t>
            </w:r>
          </w:p>
        </w:tc>
        <w:tc>
          <w:tcPr>
            <w:tcW w:w="1554" w:type="dxa"/>
            <w:vAlign w:val="center"/>
          </w:tcPr>
          <w:p w:rsidR="00897973" w:rsidRPr="001E3E6B" w:rsidRDefault="00897973" w:rsidP="00B57C07">
            <w:pPr>
              <w:spacing w:line="372" w:lineRule="exact"/>
              <w:jc w:val="center"/>
              <w:rPr>
                <w:rFonts w:ascii="Times New Roman" w:hAnsi="Times New Roman"/>
                <w:szCs w:val="21"/>
              </w:rPr>
            </w:pPr>
            <w:r>
              <w:rPr>
                <w:rFonts w:ascii="Times New Roman" w:hAnsi="Times New Roman" w:hint="eastAsia"/>
                <w:szCs w:val="21"/>
              </w:rPr>
              <w:t>甲醛</w:t>
            </w:r>
          </w:p>
        </w:tc>
        <w:tc>
          <w:tcPr>
            <w:tcW w:w="2125" w:type="dxa"/>
            <w:vAlign w:val="center"/>
          </w:tcPr>
          <w:p w:rsidR="00897973" w:rsidRPr="001E3E6B" w:rsidRDefault="00897973" w:rsidP="00B57C07">
            <w:pPr>
              <w:spacing w:line="372" w:lineRule="exact"/>
              <w:jc w:val="center"/>
              <w:rPr>
                <w:rFonts w:ascii="Times New Roman" w:hAnsi="Times New Roman"/>
                <w:szCs w:val="21"/>
              </w:rPr>
            </w:pPr>
            <w:r w:rsidRPr="00AB2A9B">
              <w:rPr>
                <w:rFonts w:ascii="Times New Roman" w:hAnsi="Times New Roman" w:hint="eastAsia"/>
                <w:szCs w:val="21"/>
              </w:rPr>
              <w:t>(0</w:t>
            </w:r>
            <w:r w:rsidRPr="00AB2A9B">
              <w:rPr>
                <w:rFonts w:ascii="Times New Roman" w:hAnsi="Times New Roman" w:hint="eastAsia"/>
                <w:szCs w:val="21"/>
              </w:rPr>
              <w:t>～</w:t>
            </w:r>
            <w:r w:rsidRPr="00AB2A9B">
              <w:rPr>
                <w:rFonts w:ascii="Times New Roman" w:hAnsi="Times New Roman" w:hint="eastAsia"/>
                <w:szCs w:val="21"/>
              </w:rPr>
              <w:t>100)mg/kg</w:t>
            </w:r>
          </w:p>
        </w:tc>
        <w:tc>
          <w:tcPr>
            <w:tcW w:w="2790" w:type="dxa"/>
            <w:vMerge w:val="restart"/>
            <w:vAlign w:val="center"/>
          </w:tcPr>
          <w:p w:rsidR="00897973" w:rsidRPr="001E3E6B" w:rsidRDefault="00897973" w:rsidP="00B57C07">
            <w:pPr>
              <w:spacing w:line="360" w:lineRule="exact"/>
              <w:jc w:val="center"/>
              <w:rPr>
                <w:rFonts w:ascii="Times New Roman" w:hAnsi="Times New Roman"/>
                <w:szCs w:val="21"/>
              </w:rPr>
            </w:pPr>
            <w:r w:rsidRPr="00957B70">
              <w:rPr>
                <w:rFonts w:ascii="Times New Roman" w:hAnsi="Times New Roman" w:hint="eastAsia"/>
                <w:szCs w:val="21"/>
              </w:rPr>
              <w:t>山东云唐智能科技有限公司</w:t>
            </w:r>
          </w:p>
        </w:tc>
        <w:tc>
          <w:tcPr>
            <w:tcW w:w="1672" w:type="dxa"/>
            <w:vMerge w:val="restart"/>
            <w:vAlign w:val="center"/>
          </w:tcPr>
          <w:p w:rsidR="00897973" w:rsidRPr="001E3E6B" w:rsidRDefault="00897973" w:rsidP="00B57C07">
            <w:pPr>
              <w:spacing w:line="360" w:lineRule="exact"/>
              <w:jc w:val="center"/>
              <w:rPr>
                <w:rFonts w:ascii="Times New Roman" w:hAnsi="Times New Roman"/>
                <w:szCs w:val="21"/>
              </w:rPr>
            </w:pPr>
            <w:r w:rsidRPr="00882C6A">
              <w:rPr>
                <w:rFonts w:ascii="Times New Roman" w:hAnsi="Times New Roman"/>
                <w:szCs w:val="21"/>
              </w:rPr>
              <w:t>YT-GX4000</w:t>
            </w:r>
          </w:p>
        </w:tc>
      </w:tr>
      <w:bookmarkEnd w:id="25"/>
      <w:tr w:rsidR="00897973" w:rsidRPr="001E3E6B" w:rsidTr="00B57C07">
        <w:trPr>
          <w:trHeight w:val="20"/>
          <w:jc w:val="center"/>
        </w:trPr>
        <w:tc>
          <w:tcPr>
            <w:tcW w:w="925" w:type="dxa"/>
            <w:vMerge/>
            <w:vAlign w:val="center"/>
          </w:tcPr>
          <w:p w:rsidR="00897973" w:rsidRPr="001E3E6B" w:rsidRDefault="00897973" w:rsidP="00B57C07">
            <w:pPr>
              <w:spacing w:line="380" w:lineRule="exact"/>
              <w:jc w:val="center"/>
              <w:rPr>
                <w:rFonts w:ascii="Times New Roman" w:hAnsi="Times New Roman"/>
                <w:szCs w:val="21"/>
              </w:rPr>
            </w:pPr>
          </w:p>
        </w:tc>
        <w:tc>
          <w:tcPr>
            <w:tcW w:w="1554" w:type="dxa"/>
            <w:vAlign w:val="center"/>
          </w:tcPr>
          <w:p w:rsidR="00897973" w:rsidRPr="00957B70" w:rsidRDefault="00897973" w:rsidP="00957B70">
            <w:pPr>
              <w:spacing w:line="372" w:lineRule="exact"/>
              <w:jc w:val="center"/>
              <w:rPr>
                <w:rFonts w:ascii="Times New Roman" w:hAnsi="Times New Roman"/>
                <w:szCs w:val="21"/>
              </w:rPr>
            </w:pPr>
            <w:r w:rsidRPr="00957B70">
              <w:rPr>
                <w:rFonts w:ascii="Times New Roman" w:hAnsi="Times New Roman" w:hint="eastAsia"/>
                <w:szCs w:val="21"/>
              </w:rPr>
              <w:t>亚硫酸盐</w:t>
            </w:r>
            <w:r w:rsidRPr="00957B70">
              <w:rPr>
                <w:rFonts w:ascii="Times New Roman" w:hAnsi="Times New Roman" w:hint="eastAsia"/>
                <w:szCs w:val="21"/>
              </w:rPr>
              <w:t>(</w:t>
            </w:r>
            <w:r w:rsidRPr="00957B70">
              <w:rPr>
                <w:rFonts w:ascii="Times New Roman" w:hAnsi="Times New Roman" w:hint="eastAsia"/>
                <w:szCs w:val="21"/>
              </w:rPr>
              <w:t>以二氧化硫计</w:t>
            </w:r>
            <w:r>
              <w:rPr>
                <w:rFonts w:ascii="Times New Roman" w:hAnsi="Times New Roman" w:hint="eastAsia"/>
                <w:szCs w:val="21"/>
              </w:rPr>
              <w:t>)</w:t>
            </w:r>
          </w:p>
        </w:tc>
        <w:tc>
          <w:tcPr>
            <w:tcW w:w="2125" w:type="dxa"/>
            <w:vAlign w:val="center"/>
          </w:tcPr>
          <w:p w:rsidR="00897973" w:rsidRPr="001E3E6B" w:rsidRDefault="00897973" w:rsidP="00B57C07">
            <w:pPr>
              <w:spacing w:line="372" w:lineRule="exact"/>
              <w:jc w:val="center"/>
              <w:rPr>
                <w:rFonts w:ascii="Times New Roman" w:hAnsi="Times New Roman"/>
                <w:szCs w:val="21"/>
              </w:rPr>
            </w:pPr>
            <w:r w:rsidRPr="00AB2A9B">
              <w:rPr>
                <w:rFonts w:ascii="Times New Roman" w:hAnsi="Times New Roman" w:hint="eastAsia"/>
                <w:szCs w:val="21"/>
              </w:rPr>
              <w:t>(0</w:t>
            </w:r>
            <w:r w:rsidRPr="00AB2A9B">
              <w:rPr>
                <w:rFonts w:ascii="Times New Roman" w:hAnsi="Times New Roman" w:hint="eastAsia"/>
                <w:szCs w:val="21"/>
              </w:rPr>
              <w:t>～</w:t>
            </w:r>
            <w:r w:rsidRPr="00AB2A9B">
              <w:rPr>
                <w:rFonts w:ascii="Times New Roman" w:hAnsi="Times New Roman" w:hint="eastAsia"/>
                <w:szCs w:val="21"/>
              </w:rPr>
              <w:t>100)mg/kg</w:t>
            </w:r>
          </w:p>
        </w:tc>
        <w:tc>
          <w:tcPr>
            <w:tcW w:w="2790" w:type="dxa"/>
            <w:vMerge/>
            <w:vAlign w:val="center"/>
          </w:tcPr>
          <w:p w:rsidR="00897973" w:rsidRPr="001E3E6B" w:rsidRDefault="00897973" w:rsidP="00B57C07">
            <w:pPr>
              <w:spacing w:line="360" w:lineRule="exact"/>
              <w:jc w:val="center"/>
              <w:rPr>
                <w:rFonts w:ascii="Times New Roman" w:hAnsi="Times New Roman"/>
                <w:szCs w:val="21"/>
              </w:rPr>
            </w:pPr>
          </w:p>
        </w:tc>
        <w:tc>
          <w:tcPr>
            <w:tcW w:w="1672" w:type="dxa"/>
            <w:vMerge/>
            <w:vAlign w:val="center"/>
          </w:tcPr>
          <w:p w:rsidR="00897973" w:rsidRPr="001E3E6B" w:rsidRDefault="00897973" w:rsidP="00B57C07">
            <w:pPr>
              <w:spacing w:line="360" w:lineRule="exact"/>
              <w:jc w:val="center"/>
              <w:rPr>
                <w:rFonts w:ascii="Times New Roman" w:hAnsi="Times New Roman"/>
                <w:szCs w:val="21"/>
              </w:rPr>
            </w:pPr>
          </w:p>
        </w:tc>
      </w:tr>
      <w:tr w:rsidR="00897973" w:rsidRPr="001E3E6B" w:rsidTr="00B57C07">
        <w:trPr>
          <w:trHeight w:val="20"/>
          <w:jc w:val="center"/>
        </w:trPr>
        <w:tc>
          <w:tcPr>
            <w:tcW w:w="925" w:type="dxa"/>
            <w:vMerge/>
            <w:vAlign w:val="center"/>
          </w:tcPr>
          <w:p w:rsidR="00897973" w:rsidRPr="001E3E6B" w:rsidRDefault="00897973" w:rsidP="00B57C07">
            <w:pPr>
              <w:spacing w:line="380" w:lineRule="exact"/>
              <w:jc w:val="center"/>
              <w:rPr>
                <w:rFonts w:ascii="Times New Roman" w:hAnsi="Times New Roman"/>
                <w:szCs w:val="21"/>
              </w:rPr>
            </w:pPr>
          </w:p>
        </w:tc>
        <w:tc>
          <w:tcPr>
            <w:tcW w:w="1554" w:type="dxa"/>
            <w:vAlign w:val="center"/>
          </w:tcPr>
          <w:p w:rsidR="00897973" w:rsidRPr="001E3E6B" w:rsidRDefault="00897973" w:rsidP="00B57C07">
            <w:pPr>
              <w:spacing w:line="372" w:lineRule="exact"/>
              <w:jc w:val="center"/>
              <w:rPr>
                <w:rFonts w:ascii="Times New Roman" w:hAnsi="Times New Roman"/>
                <w:szCs w:val="21"/>
              </w:rPr>
            </w:pPr>
            <w:r w:rsidRPr="00957B70">
              <w:rPr>
                <w:rFonts w:ascii="Times New Roman" w:hAnsi="Times New Roman" w:hint="eastAsia"/>
                <w:szCs w:val="21"/>
              </w:rPr>
              <w:t>亚硝酸盐</w:t>
            </w:r>
          </w:p>
        </w:tc>
        <w:tc>
          <w:tcPr>
            <w:tcW w:w="2125" w:type="dxa"/>
            <w:vAlign w:val="center"/>
          </w:tcPr>
          <w:p w:rsidR="00897973" w:rsidRPr="001E3E6B" w:rsidRDefault="00897973" w:rsidP="00B57C07">
            <w:pPr>
              <w:spacing w:line="372" w:lineRule="exact"/>
              <w:jc w:val="center"/>
              <w:rPr>
                <w:rFonts w:ascii="Times New Roman" w:hAnsi="Times New Roman"/>
                <w:szCs w:val="21"/>
              </w:rPr>
            </w:pPr>
            <w:r w:rsidRPr="00AB2A9B">
              <w:rPr>
                <w:rFonts w:ascii="Times New Roman" w:hAnsi="Times New Roman" w:hint="eastAsia"/>
                <w:szCs w:val="21"/>
              </w:rPr>
              <w:t>(0</w:t>
            </w:r>
            <w:r w:rsidRPr="00AB2A9B">
              <w:rPr>
                <w:rFonts w:ascii="Times New Roman" w:hAnsi="Times New Roman" w:hint="eastAsia"/>
                <w:szCs w:val="21"/>
              </w:rPr>
              <w:t>～</w:t>
            </w:r>
            <w:r w:rsidRPr="00AB2A9B">
              <w:rPr>
                <w:rFonts w:ascii="Times New Roman" w:hAnsi="Times New Roman" w:hint="eastAsia"/>
                <w:szCs w:val="21"/>
              </w:rPr>
              <w:t>100)mg/kg</w:t>
            </w:r>
          </w:p>
        </w:tc>
        <w:tc>
          <w:tcPr>
            <w:tcW w:w="2790" w:type="dxa"/>
            <w:vMerge/>
            <w:vAlign w:val="center"/>
          </w:tcPr>
          <w:p w:rsidR="00897973" w:rsidRPr="001E3E6B" w:rsidRDefault="00897973" w:rsidP="00B57C07">
            <w:pPr>
              <w:spacing w:line="360" w:lineRule="exact"/>
              <w:jc w:val="center"/>
              <w:rPr>
                <w:rFonts w:ascii="Times New Roman" w:hAnsi="Times New Roman"/>
                <w:szCs w:val="21"/>
              </w:rPr>
            </w:pPr>
          </w:p>
        </w:tc>
        <w:tc>
          <w:tcPr>
            <w:tcW w:w="1672" w:type="dxa"/>
            <w:vMerge/>
            <w:vAlign w:val="center"/>
          </w:tcPr>
          <w:p w:rsidR="00897973" w:rsidRPr="001E3E6B" w:rsidRDefault="00897973" w:rsidP="00B57C07">
            <w:pPr>
              <w:spacing w:line="360" w:lineRule="exact"/>
              <w:jc w:val="center"/>
              <w:rPr>
                <w:rFonts w:ascii="Times New Roman" w:hAnsi="Times New Roman"/>
                <w:szCs w:val="21"/>
              </w:rPr>
            </w:pPr>
          </w:p>
        </w:tc>
      </w:tr>
      <w:tr w:rsidR="00897973" w:rsidRPr="001E3E6B" w:rsidTr="00B57C07">
        <w:trPr>
          <w:trHeight w:val="20"/>
          <w:jc w:val="center"/>
        </w:trPr>
        <w:tc>
          <w:tcPr>
            <w:tcW w:w="925" w:type="dxa"/>
            <w:vMerge/>
            <w:vAlign w:val="center"/>
          </w:tcPr>
          <w:p w:rsidR="00897973" w:rsidRPr="001E3E6B" w:rsidRDefault="00897973" w:rsidP="00B57C07">
            <w:pPr>
              <w:spacing w:line="380" w:lineRule="exact"/>
              <w:jc w:val="center"/>
              <w:rPr>
                <w:rFonts w:ascii="Times New Roman" w:hAnsi="Times New Roman"/>
                <w:szCs w:val="21"/>
              </w:rPr>
            </w:pPr>
          </w:p>
        </w:tc>
        <w:tc>
          <w:tcPr>
            <w:tcW w:w="1554" w:type="dxa"/>
            <w:vAlign w:val="center"/>
          </w:tcPr>
          <w:p w:rsidR="00897973" w:rsidRPr="001E3E6B" w:rsidRDefault="00897973" w:rsidP="00B57C07">
            <w:pPr>
              <w:spacing w:line="372" w:lineRule="exact"/>
              <w:jc w:val="center"/>
              <w:rPr>
                <w:rFonts w:ascii="Times New Roman" w:hAnsi="Times New Roman"/>
                <w:szCs w:val="21"/>
              </w:rPr>
            </w:pPr>
            <w:r>
              <w:rPr>
                <w:rFonts w:ascii="Times New Roman" w:hAnsi="Times New Roman" w:hint="eastAsia"/>
                <w:szCs w:val="21"/>
              </w:rPr>
              <w:t>甲胺磷</w:t>
            </w:r>
          </w:p>
        </w:tc>
        <w:tc>
          <w:tcPr>
            <w:tcW w:w="2125" w:type="dxa"/>
            <w:vAlign w:val="center"/>
          </w:tcPr>
          <w:p w:rsidR="00897973" w:rsidRPr="001E3E6B" w:rsidRDefault="00897973" w:rsidP="00B57C07">
            <w:pPr>
              <w:spacing w:line="372" w:lineRule="exact"/>
              <w:jc w:val="center"/>
              <w:rPr>
                <w:rFonts w:ascii="Times New Roman" w:hAnsi="Times New Roman"/>
                <w:szCs w:val="21"/>
              </w:rPr>
            </w:pPr>
            <w:r w:rsidRPr="00AB2A9B">
              <w:rPr>
                <w:rFonts w:ascii="Times New Roman" w:hAnsi="Times New Roman" w:hint="eastAsia"/>
                <w:szCs w:val="21"/>
              </w:rPr>
              <w:t>抑制率</w:t>
            </w:r>
            <w:r>
              <w:rPr>
                <w:rFonts w:ascii="Times New Roman" w:hAnsi="Times New Roman" w:hint="eastAsia"/>
                <w:szCs w:val="21"/>
              </w:rPr>
              <w:t>：</w:t>
            </w:r>
            <w:r w:rsidRPr="00AB2A9B">
              <w:rPr>
                <w:rFonts w:ascii="Times New Roman" w:hAnsi="Times New Roman" w:hint="eastAsia"/>
                <w:szCs w:val="21"/>
              </w:rPr>
              <w:t>(0</w:t>
            </w:r>
            <w:r w:rsidRPr="00AB2A9B">
              <w:rPr>
                <w:rFonts w:ascii="Times New Roman" w:hAnsi="Times New Roman" w:hint="eastAsia"/>
                <w:szCs w:val="21"/>
              </w:rPr>
              <w:t>～</w:t>
            </w:r>
            <w:r w:rsidRPr="00AB2A9B">
              <w:rPr>
                <w:rFonts w:ascii="Times New Roman" w:hAnsi="Times New Roman" w:hint="eastAsia"/>
                <w:szCs w:val="21"/>
              </w:rPr>
              <w:t>100)%</w:t>
            </w:r>
          </w:p>
        </w:tc>
        <w:tc>
          <w:tcPr>
            <w:tcW w:w="2790" w:type="dxa"/>
            <w:vMerge/>
            <w:vAlign w:val="center"/>
          </w:tcPr>
          <w:p w:rsidR="00897973" w:rsidRPr="001E3E6B" w:rsidRDefault="00897973" w:rsidP="00B57C07">
            <w:pPr>
              <w:spacing w:line="360" w:lineRule="exact"/>
              <w:jc w:val="center"/>
              <w:rPr>
                <w:rFonts w:ascii="Times New Roman" w:hAnsi="Times New Roman"/>
                <w:szCs w:val="21"/>
              </w:rPr>
            </w:pPr>
          </w:p>
        </w:tc>
        <w:tc>
          <w:tcPr>
            <w:tcW w:w="1672" w:type="dxa"/>
            <w:vMerge/>
            <w:vAlign w:val="center"/>
          </w:tcPr>
          <w:p w:rsidR="00897973" w:rsidRPr="001E3E6B" w:rsidRDefault="00897973" w:rsidP="00B57C07">
            <w:pPr>
              <w:spacing w:line="360" w:lineRule="exact"/>
              <w:jc w:val="center"/>
              <w:rPr>
                <w:rFonts w:ascii="Times New Roman" w:hAnsi="Times New Roman"/>
                <w:szCs w:val="21"/>
              </w:rPr>
            </w:pPr>
          </w:p>
        </w:tc>
      </w:tr>
      <w:tr w:rsidR="00897973" w:rsidRPr="001E3E6B" w:rsidTr="00B57C07">
        <w:trPr>
          <w:trHeight w:val="20"/>
          <w:jc w:val="center"/>
        </w:trPr>
        <w:tc>
          <w:tcPr>
            <w:tcW w:w="925" w:type="dxa"/>
            <w:vMerge w:val="restart"/>
            <w:vAlign w:val="center"/>
          </w:tcPr>
          <w:p w:rsidR="00897973" w:rsidRPr="001E3E6B" w:rsidRDefault="00897973" w:rsidP="00B57C07">
            <w:pPr>
              <w:spacing w:line="380" w:lineRule="exact"/>
              <w:jc w:val="center"/>
              <w:rPr>
                <w:rFonts w:ascii="Times New Roman" w:hAnsi="Times New Roman"/>
                <w:szCs w:val="21"/>
              </w:rPr>
            </w:pPr>
            <w:bookmarkStart w:id="27" w:name="_Hlk229166754"/>
            <w:bookmarkStart w:id="28" w:name="_Hlk229166703"/>
            <w:r w:rsidRPr="001E3E6B">
              <w:rPr>
                <w:rFonts w:ascii="Times New Roman" w:hAnsi="Times New Roman"/>
                <w:szCs w:val="21"/>
              </w:rPr>
              <w:t>2</w:t>
            </w:r>
          </w:p>
        </w:tc>
        <w:tc>
          <w:tcPr>
            <w:tcW w:w="1554" w:type="dxa"/>
            <w:vAlign w:val="center"/>
          </w:tcPr>
          <w:p w:rsidR="00897973" w:rsidRPr="001E3E6B" w:rsidRDefault="00897973" w:rsidP="00B57C07">
            <w:pPr>
              <w:spacing w:line="372" w:lineRule="exact"/>
              <w:jc w:val="center"/>
              <w:rPr>
                <w:rFonts w:ascii="Times New Roman" w:hAnsi="Times New Roman"/>
                <w:szCs w:val="21"/>
              </w:rPr>
            </w:pPr>
            <w:r>
              <w:rPr>
                <w:rFonts w:ascii="Times New Roman" w:hAnsi="Times New Roman" w:hint="eastAsia"/>
                <w:szCs w:val="21"/>
              </w:rPr>
              <w:t>甲醛</w:t>
            </w:r>
          </w:p>
        </w:tc>
        <w:tc>
          <w:tcPr>
            <w:tcW w:w="2125" w:type="dxa"/>
            <w:vAlign w:val="center"/>
          </w:tcPr>
          <w:p w:rsidR="00897973" w:rsidRPr="001E3E6B" w:rsidRDefault="00897973" w:rsidP="00B57C07">
            <w:pPr>
              <w:spacing w:line="372" w:lineRule="exact"/>
              <w:jc w:val="center"/>
              <w:rPr>
                <w:rFonts w:ascii="Times New Roman" w:hAnsi="Times New Roman"/>
                <w:szCs w:val="21"/>
              </w:rPr>
            </w:pPr>
            <w:r w:rsidRPr="00AB2A9B">
              <w:rPr>
                <w:rFonts w:ascii="Times New Roman" w:hAnsi="Times New Roman" w:hint="eastAsia"/>
                <w:szCs w:val="21"/>
              </w:rPr>
              <w:t>(0</w:t>
            </w:r>
            <w:r w:rsidRPr="00AB2A9B">
              <w:rPr>
                <w:rFonts w:ascii="Times New Roman" w:hAnsi="Times New Roman" w:hint="eastAsia"/>
                <w:szCs w:val="21"/>
              </w:rPr>
              <w:t>～</w:t>
            </w:r>
            <w:r w:rsidRPr="00AB2A9B">
              <w:rPr>
                <w:rFonts w:ascii="Times New Roman" w:hAnsi="Times New Roman" w:hint="eastAsia"/>
                <w:szCs w:val="21"/>
              </w:rPr>
              <w:t>100)mg/kg</w:t>
            </w:r>
          </w:p>
        </w:tc>
        <w:tc>
          <w:tcPr>
            <w:tcW w:w="2790" w:type="dxa"/>
            <w:vMerge w:val="restart"/>
            <w:vAlign w:val="center"/>
          </w:tcPr>
          <w:p w:rsidR="00897973" w:rsidRPr="001E3E6B" w:rsidRDefault="00897973" w:rsidP="00B57C07">
            <w:pPr>
              <w:spacing w:line="360" w:lineRule="exact"/>
              <w:jc w:val="center"/>
              <w:rPr>
                <w:rFonts w:ascii="Times New Roman" w:hAnsi="Times New Roman"/>
                <w:szCs w:val="21"/>
              </w:rPr>
            </w:pPr>
            <w:r w:rsidRPr="00957B70">
              <w:rPr>
                <w:rFonts w:ascii="Times New Roman" w:hAnsi="Times New Roman" w:hint="eastAsia"/>
                <w:szCs w:val="21"/>
              </w:rPr>
              <w:t>长春吉大•小天鹅仪器有限公司</w:t>
            </w:r>
          </w:p>
        </w:tc>
        <w:tc>
          <w:tcPr>
            <w:tcW w:w="1672" w:type="dxa"/>
            <w:vMerge w:val="restart"/>
            <w:vAlign w:val="center"/>
          </w:tcPr>
          <w:p w:rsidR="00897973" w:rsidRPr="001E3E6B" w:rsidRDefault="00897973" w:rsidP="00B57C07">
            <w:pPr>
              <w:spacing w:line="360" w:lineRule="exact"/>
              <w:jc w:val="center"/>
              <w:rPr>
                <w:rFonts w:ascii="Times New Roman" w:hAnsi="Times New Roman"/>
                <w:szCs w:val="21"/>
              </w:rPr>
            </w:pPr>
            <w:r w:rsidRPr="00957B70">
              <w:rPr>
                <w:rFonts w:ascii="Times New Roman" w:hAnsi="Times New Roman"/>
                <w:szCs w:val="21"/>
              </w:rPr>
              <w:t>GDYN-1020SD</w:t>
            </w:r>
          </w:p>
        </w:tc>
      </w:tr>
      <w:tr w:rsidR="00897973" w:rsidRPr="001E3E6B" w:rsidTr="00B57C07">
        <w:trPr>
          <w:trHeight w:val="20"/>
          <w:jc w:val="center"/>
        </w:trPr>
        <w:tc>
          <w:tcPr>
            <w:tcW w:w="925" w:type="dxa"/>
            <w:vMerge/>
            <w:vAlign w:val="center"/>
          </w:tcPr>
          <w:p w:rsidR="00897973" w:rsidRPr="001E3E6B" w:rsidRDefault="00897973" w:rsidP="00B57C07">
            <w:pPr>
              <w:spacing w:line="380" w:lineRule="exact"/>
              <w:jc w:val="center"/>
              <w:rPr>
                <w:rFonts w:ascii="Times New Roman" w:hAnsi="Times New Roman"/>
                <w:szCs w:val="21"/>
              </w:rPr>
            </w:pPr>
          </w:p>
        </w:tc>
        <w:tc>
          <w:tcPr>
            <w:tcW w:w="1554" w:type="dxa"/>
            <w:vAlign w:val="center"/>
          </w:tcPr>
          <w:p w:rsidR="00897973" w:rsidRPr="00957B70" w:rsidRDefault="00897973" w:rsidP="00B57C07">
            <w:pPr>
              <w:spacing w:line="372" w:lineRule="exact"/>
              <w:jc w:val="center"/>
              <w:rPr>
                <w:rFonts w:ascii="Times New Roman" w:hAnsi="Times New Roman"/>
                <w:szCs w:val="21"/>
              </w:rPr>
            </w:pPr>
            <w:r w:rsidRPr="00957B70">
              <w:rPr>
                <w:rFonts w:ascii="Times New Roman" w:hAnsi="Times New Roman" w:hint="eastAsia"/>
                <w:szCs w:val="21"/>
              </w:rPr>
              <w:t>亚硫酸盐</w:t>
            </w:r>
            <w:r w:rsidRPr="00957B70">
              <w:rPr>
                <w:rFonts w:ascii="Times New Roman" w:hAnsi="Times New Roman" w:hint="eastAsia"/>
                <w:szCs w:val="21"/>
              </w:rPr>
              <w:t>(</w:t>
            </w:r>
            <w:r w:rsidRPr="00957B70">
              <w:rPr>
                <w:rFonts w:ascii="Times New Roman" w:hAnsi="Times New Roman" w:hint="eastAsia"/>
                <w:szCs w:val="21"/>
              </w:rPr>
              <w:t>以二氧化硫计</w:t>
            </w:r>
            <w:r>
              <w:rPr>
                <w:rFonts w:ascii="Times New Roman" w:hAnsi="Times New Roman" w:hint="eastAsia"/>
                <w:szCs w:val="21"/>
              </w:rPr>
              <w:t>)</w:t>
            </w:r>
          </w:p>
        </w:tc>
        <w:tc>
          <w:tcPr>
            <w:tcW w:w="2125" w:type="dxa"/>
            <w:vAlign w:val="center"/>
          </w:tcPr>
          <w:p w:rsidR="00897973" w:rsidRPr="001E3E6B" w:rsidRDefault="00897973" w:rsidP="00B57C07">
            <w:pPr>
              <w:spacing w:line="372" w:lineRule="exact"/>
              <w:jc w:val="center"/>
              <w:rPr>
                <w:rFonts w:ascii="Times New Roman" w:hAnsi="Times New Roman"/>
                <w:szCs w:val="21"/>
              </w:rPr>
            </w:pPr>
            <w:r w:rsidRPr="00AB2A9B">
              <w:rPr>
                <w:rFonts w:ascii="Times New Roman" w:hAnsi="Times New Roman" w:hint="eastAsia"/>
                <w:szCs w:val="21"/>
              </w:rPr>
              <w:t>(0</w:t>
            </w:r>
            <w:r w:rsidRPr="00AB2A9B">
              <w:rPr>
                <w:rFonts w:ascii="Times New Roman" w:hAnsi="Times New Roman" w:hint="eastAsia"/>
                <w:szCs w:val="21"/>
              </w:rPr>
              <w:t>～</w:t>
            </w:r>
            <w:r w:rsidRPr="00AB2A9B">
              <w:rPr>
                <w:rFonts w:ascii="Times New Roman" w:hAnsi="Times New Roman" w:hint="eastAsia"/>
                <w:szCs w:val="21"/>
              </w:rPr>
              <w:t>100)mg/kg</w:t>
            </w:r>
          </w:p>
        </w:tc>
        <w:tc>
          <w:tcPr>
            <w:tcW w:w="2790" w:type="dxa"/>
            <w:vMerge/>
            <w:vAlign w:val="center"/>
          </w:tcPr>
          <w:p w:rsidR="00897973" w:rsidRPr="001E3E6B" w:rsidRDefault="00897973" w:rsidP="00B57C07">
            <w:pPr>
              <w:spacing w:line="360" w:lineRule="exact"/>
              <w:jc w:val="center"/>
              <w:rPr>
                <w:rFonts w:ascii="Times New Roman" w:hAnsi="Times New Roman"/>
                <w:szCs w:val="21"/>
              </w:rPr>
            </w:pPr>
          </w:p>
        </w:tc>
        <w:tc>
          <w:tcPr>
            <w:tcW w:w="1672" w:type="dxa"/>
            <w:vMerge/>
            <w:vAlign w:val="center"/>
          </w:tcPr>
          <w:p w:rsidR="00897973" w:rsidRPr="001E3E6B" w:rsidRDefault="00897973" w:rsidP="00B57C07">
            <w:pPr>
              <w:spacing w:line="360" w:lineRule="exact"/>
              <w:jc w:val="center"/>
              <w:rPr>
                <w:rFonts w:ascii="Times New Roman" w:hAnsi="Times New Roman"/>
                <w:szCs w:val="21"/>
              </w:rPr>
            </w:pPr>
          </w:p>
        </w:tc>
      </w:tr>
      <w:tr w:rsidR="00897973" w:rsidRPr="001E3E6B" w:rsidTr="00B57C07">
        <w:trPr>
          <w:trHeight w:val="20"/>
          <w:jc w:val="center"/>
        </w:trPr>
        <w:tc>
          <w:tcPr>
            <w:tcW w:w="925" w:type="dxa"/>
            <w:vMerge/>
            <w:vAlign w:val="center"/>
          </w:tcPr>
          <w:p w:rsidR="00897973" w:rsidRPr="001E3E6B" w:rsidRDefault="00897973" w:rsidP="00B57C07">
            <w:pPr>
              <w:spacing w:line="380" w:lineRule="exact"/>
              <w:jc w:val="center"/>
              <w:rPr>
                <w:rFonts w:ascii="Times New Roman" w:hAnsi="Times New Roman"/>
                <w:szCs w:val="21"/>
              </w:rPr>
            </w:pPr>
          </w:p>
        </w:tc>
        <w:tc>
          <w:tcPr>
            <w:tcW w:w="1554" w:type="dxa"/>
            <w:vAlign w:val="center"/>
          </w:tcPr>
          <w:p w:rsidR="00897973" w:rsidRPr="001E3E6B" w:rsidRDefault="00897973" w:rsidP="00B57C07">
            <w:pPr>
              <w:spacing w:line="372" w:lineRule="exact"/>
              <w:jc w:val="center"/>
              <w:rPr>
                <w:rFonts w:ascii="Times New Roman" w:hAnsi="Times New Roman"/>
                <w:szCs w:val="21"/>
              </w:rPr>
            </w:pPr>
            <w:r w:rsidRPr="00957B70">
              <w:rPr>
                <w:rFonts w:ascii="Times New Roman" w:hAnsi="Times New Roman" w:hint="eastAsia"/>
                <w:szCs w:val="21"/>
              </w:rPr>
              <w:t>亚硝酸盐</w:t>
            </w:r>
          </w:p>
        </w:tc>
        <w:tc>
          <w:tcPr>
            <w:tcW w:w="2125" w:type="dxa"/>
            <w:vAlign w:val="center"/>
          </w:tcPr>
          <w:p w:rsidR="00897973" w:rsidRPr="001E3E6B" w:rsidRDefault="00897973" w:rsidP="00B57C07">
            <w:pPr>
              <w:spacing w:line="372" w:lineRule="exact"/>
              <w:jc w:val="center"/>
              <w:rPr>
                <w:rFonts w:ascii="Times New Roman" w:hAnsi="Times New Roman"/>
                <w:szCs w:val="21"/>
              </w:rPr>
            </w:pPr>
            <w:r w:rsidRPr="00AB2A9B">
              <w:rPr>
                <w:rFonts w:ascii="Times New Roman" w:hAnsi="Times New Roman" w:hint="eastAsia"/>
                <w:szCs w:val="21"/>
              </w:rPr>
              <w:t>(0</w:t>
            </w:r>
            <w:r w:rsidRPr="00AB2A9B">
              <w:rPr>
                <w:rFonts w:ascii="Times New Roman" w:hAnsi="Times New Roman" w:hint="eastAsia"/>
                <w:szCs w:val="21"/>
              </w:rPr>
              <w:t>～</w:t>
            </w:r>
            <w:r w:rsidRPr="00AB2A9B">
              <w:rPr>
                <w:rFonts w:ascii="Times New Roman" w:hAnsi="Times New Roman" w:hint="eastAsia"/>
                <w:szCs w:val="21"/>
              </w:rPr>
              <w:t>100)mg/kg</w:t>
            </w:r>
          </w:p>
        </w:tc>
        <w:tc>
          <w:tcPr>
            <w:tcW w:w="2790" w:type="dxa"/>
            <w:vMerge/>
            <w:vAlign w:val="center"/>
          </w:tcPr>
          <w:p w:rsidR="00897973" w:rsidRPr="001E3E6B" w:rsidRDefault="00897973" w:rsidP="00B57C07">
            <w:pPr>
              <w:spacing w:line="360" w:lineRule="exact"/>
              <w:jc w:val="center"/>
              <w:rPr>
                <w:rFonts w:ascii="Times New Roman" w:hAnsi="Times New Roman"/>
                <w:szCs w:val="21"/>
              </w:rPr>
            </w:pPr>
          </w:p>
        </w:tc>
        <w:tc>
          <w:tcPr>
            <w:tcW w:w="1672" w:type="dxa"/>
            <w:vMerge/>
            <w:vAlign w:val="center"/>
          </w:tcPr>
          <w:p w:rsidR="00897973" w:rsidRPr="001E3E6B" w:rsidRDefault="00897973" w:rsidP="00B57C07">
            <w:pPr>
              <w:spacing w:line="360" w:lineRule="exact"/>
              <w:jc w:val="center"/>
              <w:rPr>
                <w:rFonts w:ascii="Times New Roman" w:hAnsi="Times New Roman"/>
                <w:szCs w:val="21"/>
              </w:rPr>
            </w:pPr>
          </w:p>
        </w:tc>
      </w:tr>
      <w:tr w:rsidR="00897973" w:rsidRPr="001E3E6B" w:rsidTr="00B57C07">
        <w:trPr>
          <w:trHeight w:val="20"/>
          <w:jc w:val="center"/>
        </w:trPr>
        <w:tc>
          <w:tcPr>
            <w:tcW w:w="925" w:type="dxa"/>
            <w:vMerge/>
            <w:vAlign w:val="center"/>
          </w:tcPr>
          <w:p w:rsidR="00897973" w:rsidRPr="001E3E6B" w:rsidRDefault="00897973" w:rsidP="00B57C07">
            <w:pPr>
              <w:spacing w:line="380" w:lineRule="exact"/>
              <w:jc w:val="center"/>
              <w:rPr>
                <w:rFonts w:ascii="Times New Roman" w:hAnsi="Times New Roman"/>
                <w:szCs w:val="21"/>
              </w:rPr>
            </w:pPr>
          </w:p>
        </w:tc>
        <w:tc>
          <w:tcPr>
            <w:tcW w:w="1554" w:type="dxa"/>
            <w:vAlign w:val="center"/>
          </w:tcPr>
          <w:p w:rsidR="00897973" w:rsidRPr="001E3E6B" w:rsidRDefault="00897973" w:rsidP="00B57C07">
            <w:pPr>
              <w:spacing w:line="372" w:lineRule="exact"/>
              <w:jc w:val="center"/>
              <w:rPr>
                <w:rFonts w:ascii="Times New Roman" w:hAnsi="Times New Roman"/>
                <w:szCs w:val="21"/>
              </w:rPr>
            </w:pPr>
            <w:r>
              <w:rPr>
                <w:rFonts w:ascii="Times New Roman" w:hAnsi="Times New Roman" w:hint="eastAsia"/>
                <w:szCs w:val="21"/>
              </w:rPr>
              <w:t>甲胺磷</w:t>
            </w:r>
          </w:p>
        </w:tc>
        <w:tc>
          <w:tcPr>
            <w:tcW w:w="2125" w:type="dxa"/>
            <w:vAlign w:val="center"/>
          </w:tcPr>
          <w:p w:rsidR="00897973" w:rsidRPr="001E3E6B" w:rsidRDefault="00897973" w:rsidP="00B57C07">
            <w:pPr>
              <w:spacing w:line="372" w:lineRule="exact"/>
              <w:jc w:val="center"/>
              <w:rPr>
                <w:rFonts w:ascii="Times New Roman" w:hAnsi="Times New Roman"/>
                <w:szCs w:val="21"/>
              </w:rPr>
            </w:pPr>
            <w:r w:rsidRPr="00AB2A9B">
              <w:rPr>
                <w:rFonts w:ascii="Times New Roman" w:hAnsi="Times New Roman" w:hint="eastAsia"/>
                <w:szCs w:val="21"/>
              </w:rPr>
              <w:t>抑制率</w:t>
            </w:r>
            <w:r>
              <w:rPr>
                <w:rFonts w:ascii="Times New Roman" w:hAnsi="Times New Roman" w:hint="eastAsia"/>
                <w:szCs w:val="21"/>
              </w:rPr>
              <w:t>：</w:t>
            </w:r>
            <w:r w:rsidRPr="00AB2A9B">
              <w:rPr>
                <w:rFonts w:ascii="Times New Roman" w:hAnsi="Times New Roman" w:hint="eastAsia"/>
                <w:szCs w:val="21"/>
              </w:rPr>
              <w:t>(0</w:t>
            </w:r>
            <w:r w:rsidRPr="00AB2A9B">
              <w:rPr>
                <w:rFonts w:ascii="Times New Roman" w:hAnsi="Times New Roman" w:hint="eastAsia"/>
                <w:szCs w:val="21"/>
              </w:rPr>
              <w:t>～</w:t>
            </w:r>
            <w:r w:rsidRPr="00AB2A9B">
              <w:rPr>
                <w:rFonts w:ascii="Times New Roman" w:hAnsi="Times New Roman" w:hint="eastAsia"/>
                <w:szCs w:val="21"/>
              </w:rPr>
              <w:t>100)%</w:t>
            </w:r>
          </w:p>
        </w:tc>
        <w:tc>
          <w:tcPr>
            <w:tcW w:w="2790" w:type="dxa"/>
            <w:vMerge/>
            <w:vAlign w:val="center"/>
          </w:tcPr>
          <w:p w:rsidR="00897973" w:rsidRPr="001E3E6B" w:rsidRDefault="00897973" w:rsidP="00B57C07">
            <w:pPr>
              <w:spacing w:line="360" w:lineRule="exact"/>
              <w:jc w:val="center"/>
              <w:rPr>
                <w:rFonts w:ascii="Times New Roman" w:hAnsi="Times New Roman"/>
                <w:szCs w:val="21"/>
              </w:rPr>
            </w:pPr>
          </w:p>
        </w:tc>
        <w:tc>
          <w:tcPr>
            <w:tcW w:w="1672" w:type="dxa"/>
            <w:vMerge/>
            <w:vAlign w:val="center"/>
          </w:tcPr>
          <w:p w:rsidR="00897973" w:rsidRPr="001E3E6B" w:rsidRDefault="00897973" w:rsidP="00B57C07">
            <w:pPr>
              <w:spacing w:line="360" w:lineRule="exact"/>
              <w:jc w:val="center"/>
              <w:rPr>
                <w:rFonts w:ascii="Times New Roman" w:hAnsi="Times New Roman"/>
                <w:szCs w:val="21"/>
              </w:rPr>
            </w:pPr>
          </w:p>
        </w:tc>
      </w:tr>
      <w:tr w:rsidR="00897973" w:rsidRPr="001E3E6B" w:rsidTr="00882C6A">
        <w:trPr>
          <w:trHeight w:val="20"/>
          <w:jc w:val="center"/>
        </w:trPr>
        <w:tc>
          <w:tcPr>
            <w:tcW w:w="925" w:type="dxa"/>
            <w:vMerge w:val="restart"/>
            <w:vAlign w:val="center"/>
          </w:tcPr>
          <w:p w:rsidR="00897973" w:rsidRPr="001E3E6B" w:rsidRDefault="00897973" w:rsidP="00B57C07">
            <w:pPr>
              <w:spacing w:line="380" w:lineRule="exact"/>
              <w:jc w:val="center"/>
              <w:rPr>
                <w:rFonts w:ascii="Times New Roman" w:hAnsi="Times New Roman"/>
                <w:szCs w:val="21"/>
              </w:rPr>
            </w:pPr>
            <w:bookmarkStart w:id="29" w:name="_Hlk229164830"/>
            <w:bookmarkEnd w:id="27"/>
            <w:r w:rsidRPr="001E3E6B">
              <w:rPr>
                <w:rFonts w:ascii="Times New Roman" w:hAnsi="Times New Roman"/>
                <w:szCs w:val="21"/>
              </w:rPr>
              <w:t>3</w:t>
            </w:r>
          </w:p>
        </w:tc>
        <w:tc>
          <w:tcPr>
            <w:tcW w:w="1554" w:type="dxa"/>
            <w:vAlign w:val="center"/>
          </w:tcPr>
          <w:p w:rsidR="00897973" w:rsidRPr="001E3E6B" w:rsidRDefault="00897973" w:rsidP="00B57C07">
            <w:pPr>
              <w:spacing w:line="372" w:lineRule="exact"/>
              <w:jc w:val="center"/>
              <w:rPr>
                <w:rFonts w:ascii="Times New Roman" w:hAnsi="Times New Roman"/>
                <w:szCs w:val="21"/>
              </w:rPr>
            </w:pPr>
            <w:r>
              <w:rPr>
                <w:rFonts w:ascii="Times New Roman" w:hAnsi="Times New Roman" w:hint="eastAsia"/>
                <w:szCs w:val="21"/>
              </w:rPr>
              <w:t>甲醛</w:t>
            </w:r>
          </w:p>
        </w:tc>
        <w:tc>
          <w:tcPr>
            <w:tcW w:w="2125" w:type="dxa"/>
            <w:vAlign w:val="center"/>
          </w:tcPr>
          <w:p w:rsidR="00897973" w:rsidRPr="001E3E6B" w:rsidRDefault="00897973" w:rsidP="00B57C07">
            <w:pPr>
              <w:spacing w:line="372" w:lineRule="exact"/>
              <w:jc w:val="center"/>
              <w:rPr>
                <w:rFonts w:ascii="Times New Roman" w:hAnsi="Times New Roman"/>
                <w:szCs w:val="21"/>
              </w:rPr>
            </w:pPr>
            <w:r w:rsidRPr="00AB2A9B">
              <w:rPr>
                <w:rFonts w:ascii="Times New Roman" w:hAnsi="Times New Roman" w:hint="eastAsia"/>
                <w:szCs w:val="21"/>
              </w:rPr>
              <w:t>(0</w:t>
            </w:r>
            <w:r w:rsidRPr="00AB2A9B">
              <w:rPr>
                <w:rFonts w:ascii="Times New Roman" w:hAnsi="Times New Roman" w:hint="eastAsia"/>
                <w:szCs w:val="21"/>
              </w:rPr>
              <w:t>～</w:t>
            </w:r>
            <w:r w:rsidRPr="00AB2A9B">
              <w:rPr>
                <w:rFonts w:ascii="Times New Roman" w:hAnsi="Times New Roman" w:hint="eastAsia"/>
                <w:szCs w:val="21"/>
              </w:rPr>
              <w:t>100)mg/kg</w:t>
            </w:r>
          </w:p>
        </w:tc>
        <w:tc>
          <w:tcPr>
            <w:tcW w:w="2790" w:type="dxa"/>
            <w:vMerge w:val="restart"/>
            <w:vAlign w:val="center"/>
          </w:tcPr>
          <w:p w:rsidR="00897973" w:rsidRPr="001E3E6B" w:rsidRDefault="00897973" w:rsidP="00B57C07">
            <w:pPr>
              <w:spacing w:line="360" w:lineRule="exact"/>
              <w:jc w:val="center"/>
              <w:rPr>
                <w:rFonts w:ascii="Times New Roman" w:hAnsi="Times New Roman"/>
                <w:szCs w:val="21"/>
              </w:rPr>
            </w:pPr>
            <w:r w:rsidRPr="00957B70">
              <w:rPr>
                <w:rFonts w:ascii="Times New Roman" w:hAnsi="Times New Roman" w:hint="eastAsia"/>
                <w:szCs w:val="21"/>
              </w:rPr>
              <w:t>山东天研仪器有限公司</w:t>
            </w:r>
          </w:p>
        </w:tc>
        <w:tc>
          <w:tcPr>
            <w:tcW w:w="1672" w:type="dxa"/>
            <w:vMerge w:val="restart"/>
            <w:vAlign w:val="center"/>
          </w:tcPr>
          <w:p w:rsidR="00897973" w:rsidRPr="001E3E6B" w:rsidRDefault="00897973" w:rsidP="00882C6A">
            <w:pPr>
              <w:spacing w:line="360" w:lineRule="exact"/>
              <w:jc w:val="center"/>
              <w:rPr>
                <w:rFonts w:ascii="Times New Roman" w:hAnsi="Times New Roman"/>
                <w:szCs w:val="21"/>
              </w:rPr>
            </w:pPr>
            <w:r w:rsidRPr="00882C6A">
              <w:rPr>
                <w:rFonts w:ascii="Times New Roman" w:hAnsi="Times New Roman"/>
                <w:szCs w:val="21"/>
              </w:rPr>
              <w:t>TY—GX4000</w:t>
            </w:r>
          </w:p>
        </w:tc>
      </w:tr>
      <w:bookmarkEnd w:id="29"/>
      <w:tr w:rsidR="00897973" w:rsidRPr="001E3E6B" w:rsidTr="00B57C07">
        <w:trPr>
          <w:trHeight w:val="20"/>
          <w:jc w:val="center"/>
        </w:trPr>
        <w:tc>
          <w:tcPr>
            <w:tcW w:w="925" w:type="dxa"/>
            <w:vMerge/>
            <w:vAlign w:val="center"/>
          </w:tcPr>
          <w:p w:rsidR="00897973" w:rsidRPr="001E3E6B" w:rsidRDefault="00897973" w:rsidP="00B57C07">
            <w:pPr>
              <w:spacing w:line="380" w:lineRule="exact"/>
              <w:jc w:val="center"/>
              <w:rPr>
                <w:rFonts w:ascii="Times New Roman" w:hAnsi="Times New Roman"/>
                <w:szCs w:val="21"/>
              </w:rPr>
            </w:pPr>
          </w:p>
        </w:tc>
        <w:tc>
          <w:tcPr>
            <w:tcW w:w="1554" w:type="dxa"/>
            <w:vAlign w:val="center"/>
          </w:tcPr>
          <w:p w:rsidR="00897973" w:rsidRPr="00957B70" w:rsidRDefault="00897973" w:rsidP="00B57C07">
            <w:pPr>
              <w:spacing w:line="372" w:lineRule="exact"/>
              <w:jc w:val="center"/>
              <w:rPr>
                <w:rFonts w:ascii="Times New Roman" w:hAnsi="Times New Roman"/>
                <w:szCs w:val="21"/>
              </w:rPr>
            </w:pPr>
            <w:r w:rsidRPr="00957B70">
              <w:rPr>
                <w:rFonts w:ascii="Times New Roman" w:hAnsi="Times New Roman" w:hint="eastAsia"/>
                <w:szCs w:val="21"/>
              </w:rPr>
              <w:t>亚硫酸盐</w:t>
            </w:r>
            <w:r w:rsidRPr="00957B70">
              <w:rPr>
                <w:rFonts w:ascii="Times New Roman" w:hAnsi="Times New Roman" w:hint="eastAsia"/>
                <w:szCs w:val="21"/>
              </w:rPr>
              <w:t>(</w:t>
            </w:r>
            <w:r w:rsidRPr="00957B70">
              <w:rPr>
                <w:rFonts w:ascii="Times New Roman" w:hAnsi="Times New Roman" w:hint="eastAsia"/>
                <w:szCs w:val="21"/>
              </w:rPr>
              <w:t>以二氧化硫计</w:t>
            </w:r>
            <w:r>
              <w:rPr>
                <w:rFonts w:ascii="Times New Roman" w:hAnsi="Times New Roman" w:hint="eastAsia"/>
                <w:szCs w:val="21"/>
              </w:rPr>
              <w:t>)</w:t>
            </w:r>
          </w:p>
        </w:tc>
        <w:tc>
          <w:tcPr>
            <w:tcW w:w="2125" w:type="dxa"/>
            <w:vAlign w:val="center"/>
          </w:tcPr>
          <w:p w:rsidR="00897973" w:rsidRPr="001E3E6B" w:rsidRDefault="00897973" w:rsidP="00B57C07">
            <w:pPr>
              <w:spacing w:line="372" w:lineRule="exact"/>
              <w:jc w:val="center"/>
              <w:rPr>
                <w:rFonts w:ascii="Times New Roman" w:hAnsi="Times New Roman"/>
                <w:szCs w:val="21"/>
              </w:rPr>
            </w:pPr>
            <w:r w:rsidRPr="00AB2A9B">
              <w:rPr>
                <w:rFonts w:ascii="Times New Roman" w:hAnsi="Times New Roman" w:hint="eastAsia"/>
                <w:szCs w:val="21"/>
              </w:rPr>
              <w:t>(0</w:t>
            </w:r>
            <w:r w:rsidRPr="00AB2A9B">
              <w:rPr>
                <w:rFonts w:ascii="Times New Roman" w:hAnsi="Times New Roman" w:hint="eastAsia"/>
                <w:szCs w:val="21"/>
              </w:rPr>
              <w:t>～</w:t>
            </w:r>
            <w:r w:rsidRPr="00AB2A9B">
              <w:rPr>
                <w:rFonts w:ascii="Times New Roman" w:hAnsi="Times New Roman" w:hint="eastAsia"/>
                <w:szCs w:val="21"/>
              </w:rPr>
              <w:t>100)mg/kg</w:t>
            </w:r>
          </w:p>
        </w:tc>
        <w:tc>
          <w:tcPr>
            <w:tcW w:w="2790" w:type="dxa"/>
            <w:vMerge/>
            <w:vAlign w:val="center"/>
          </w:tcPr>
          <w:p w:rsidR="00897973" w:rsidRPr="001E3E6B" w:rsidRDefault="00897973" w:rsidP="00B57C07">
            <w:pPr>
              <w:spacing w:line="360" w:lineRule="exact"/>
              <w:jc w:val="center"/>
              <w:rPr>
                <w:rFonts w:ascii="Times New Roman" w:hAnsi="Times New Roman"/>
                <w:szCs w:val="21"/>
              </w:rPr>
            </w:pPr>
          </w:p>
        </w:tc>
        <w:tc>
          <w:tcPr>
            <w:tcW w:w="1672" w:type="dxa"/>
            <w:vMerge/>
            <w:vAlign w:val="center"/>
          </w:tcPr>
          <w:p w:rsidR="00897973" w:rsidRPr="001E3E6B" w:rsidRDefault="00897973" w:rsidP="00B57C07">
            <w:pPr>
              <w:spacing w:line="360" w:lineRule="exact"/>
              <w:jc w:val="center"/>
              <w:rPr>
                <w:rFonts w:ascii="Times New Roman" w:hAnsi="Times New Roman"/>
                <w:szCs w:val="21"/>
              </w:rPr>
            </w:pPr>
          </w:p>
        </w:tc>
      </w:tr>
      <w:tr w:rsidR="00897973" w:rsidRPr="001E3E6B" w:rsidTr="00B57C07">
        <w:trPr>
          <w:trHeight w:val="20"/>
          <w:jc w:val="center"/>
        </w:trPr>
        <w:tc>
          <w:tcPr>
            <w:tcW w:w="925" w:type="dxa"/>
            <w:vMerge/>
            <w:vAlign w:val="center"/>
          </w:tcPr>
          <w:p w:rsidR="00897973" w:rsidRPr="001E3E6B" w:rsidRDefault="00897973" w:rsidP="00B57C07">
            <w:pPr>
              <w:spacing w:line="380" w:lineRule="exact"/>
              <w:jc w:val="center"/>
              <w:rPr>
                <w:rFonts w:ascii="Times New Roman" w:hAnsi="Times New Roman"/>
                <w:szCs w:val="21"/>
              </w:rPr>
            </w:pPr>
          </w:p>
        </w:tc>
        <w:tc>
          <w:tcPr>
            <w:tcW w:w="1554" w:type="dxa"/>
            <w:vAlign w:val="center"/>
          </w:tcPr>
          <w:p w:rsidR="00897973" w:rsidRPr="001E3E6B" w:rsidRDefault="00897973" w:rsidP="00B57C07">
            <w:pPr>
              <w:spacing w:line="372" w:lineRule="exact"/>
              <w:jc w:val="center"/>
              <w:rPr>
                <w:rFonts w:ascii="Times New Roman" w:hAnsi="Times New Roman"/>
                <w:szCs w:val="21"/>
              </w:rPr>
            </w:pPr>
            <w:r w:rsidRPr="00957B70">
              <w:rPr>
                <w:rFonts w:ascii="Times New Roman" w:hAnsi="Times New Roman" w:hint="eastAsia"/>
                <w:szCs w:val="21"/>
              </w:rPr>
              <w:t>亚硝酸盐</w:t>
            </w:r>
          </w:p>
        </w:tc>
        <w:tc>
          <w:tcPr>
            <w:tcW w:w="2125" w:type="dxa"/>
            <w:vAlign w:val="center"/>
          </w:tcPr>
          <w:p w:rsidR="00897973" w:rsidRPr="001E3E6B" w:rsidRDefault="00897973" w:rsidP="00B57C07">
            <w:pPr>
              <w:spacing w:line="372" w:lineRule="exact"/>
              <w:jc w:val="center"/>
              <w:rPr>
                <w:rFonts w:ascii="Times New Roman" w:hAnsi="Times New Roman"/>
                <w:szCs w:val="21"/>
              </w:rPr>
            </w:pPr>
            <w:r w:rsidRPr="00AB2A9B">
              <w:rPr>
                <w:rFonts w:ascii="Times New Roman" w:hAnsi="Times New Roman" w:hint="eastAsia"/>
                <w:szCs w:val="21"/>
              </w:rPr>
              <w:t>(0</w:t>
            </w:r>
            <w:r w:rsidRPr="00AB2A9B">
              <w:rPr>
                <w:rFonts w:ascii="Times New Roman" w:hAnsi="Times New Roman" w:hint="eastAsia"/>
                <w:szCs w:val="21"/>
              </w:rPr>
              <w:t>～</w:t>
            </w:r>
            <w:r w:rsidRPr="00AB2A9B">
              <w:rPr>
                <w:rFonts w:ascii="Times New Roman" w:hAnsi="Times New Roman" w:hint="eastAsia"/>
                <w:szCs w:val="21"/>
              </w:rPr>
              <w:t>100)mg/kg</w:t>
            </w:r>
          </w:p>
        </w:tc>
        <w:tc>
          <w:tcPr>
            <w:tcW w:w="2790" w:type="dxa"/>
            <w:vMerge/>
            <w:vAlign w:val="center"/>
          </w:tcPr>
          <w:p w:rsidR="00897973" w:rsidRPr="001E3E6B" w:rsidRDefault="00897973" w:rsidP="00B57C07">
            <w:pPr>
              <w:spacing w:line="360" w:lineRule="exact"/>
              <w:jc w:val="center"/>
              <w:rPr>
                <w:rFonts w:ascii="Times New Roman" w:hAnsi="Times New Roman"/>
                <w:szCs w:val="21"/>
              </w:rPr>
            </w:pPr>
          </w:p>
        </w:tc>
        <w:tc>
          <w:tcPr>
            <w:tcW w:w="1672" w:type="dxa"/>
            <w:vMerge/>
            <w:vAlign w:val="center"/>
          </w:tcPr>
          <w:p w:rsidR="00897973" w:rsidRPr="001E3E6B" w:rsidRDefault="00897973" w:rsidP="00B57C07">
            <w:pPr>
              <w:spacing w:line="360" w:lineRule="exact"/>
              <w:jc w:val="center"/>
              <w:rPr>
                <w:rFonts w:ascii="Times New Roman" w:hAnsi="Times New Roman"/>
                <w:szCs w:val="21"/>
              </w:rPr>
            </w:pPr>
          </w:p>
        </w:tc>
      </w:tr>
      <w:tr w:rsidR="00897973" w:rsidRPr="001E3E6B" w:rsidTr="00B57C07">
        <w:trPr>
          <w:trHeight w:val="20"/>
          <w:jc w:val="center"/>
        </w:trPr>
        <w:tc>
          <w:tcPr>
            <w:tcW w:w="925" w:type="dxa"/>
            <w:vMerge/>
            <w:vAlign w:val="center"/>
          </w:tcPr>
          <w:p w:rsidR="00897973" w:rsidRPr="001E3E6B" w:rsidRDefault="00897973" w:rsidP="00B57C07">
            <w:pPr>
              <w:spacing w:line="380" w:lineRule="exact"/>
              <w:jc w:val="center"/>
              <w:rPr>
                <w:rFonts w:ascii="Times New Roman" w:hAnsi="Times New Roman"/>
                <w:szCs w:val="21"/>
              </w:rPr>
            </w:pPr>
          </w:p>
        </w:tc>
        <w:tc>
          <w:tcPr>
            <w:tcW w:w="1554" w:type="dxa"/>
            <w:vAlign w:val="center"/>
          </w:tcPr>
          <w:p w:rsidR="00897973" w:rsidRPr="001E3E6B" w:rsidRDefault="00897973" w:rsidP="00B57C07">
            <w:pPr>
              <w:spacing w:line="372" w:lineRule="exact"/>
              <w:jc w:val="center"/>
              <w:rPr>
                <w:rFonts w:ascii="Times New Roman" w:hAnsi="Times New Roman"/>
                <w:szCs w:val="21"/>
              </w:rPr>
            </w:pPr>
            <w:r>
              <w:rPr>
                <w:rFonts w:ascii="Times New Roman" w:hAnsi="Times New Roman" w:hint="eastAsia"/>
                <w:szCs w:val="21"/>
              </w:rPr>
              <w:t>甲胺磷</w:t>
            </w:r>
          </w:p>
        </w:tc>
        <w:tc>
          <w:tcPr>
            <w:tcW w:w="2125" w:type="dxa"/>
            <w:vAlign w:val="center"/>
          </w:tcPr>
          <w:p w:rsidR="00897973" w:rsidRPr="001E3E6B" w:rsidRDefault="00897973" w:rsidP="00B57C07">
            <w:pPr>
              <w:spacing w:line="372" w:lineRule="exact"/>
              <w:jc w:val="center"/>
              <w:rPr>
                <w:rFonts w:ascii="Times New Roman" w:hAnsi="Times New Roman"/>
                <w:szCs w:val="21"/>
              </w:rPr>
            </w:pPr>
            <w:r w:rsidRPr="00AB2A9B">
              <w:rPr>
                <w:rFonts w:ascii="Times New Roman" w:hAnsi="Times New Roman" w:hint="eastAsia"/>
                <w:szCs w:val="21"/>
              </w:rPr>
              <w:t>抑制率</w:t>
            </w:r>
            <w:r>
              <w:rPr>
                <w:rFonts w:ascii="Times New Roman" w:hAnsi="Times New Roman" w:hint="eastAsia"/>
                <w:szCs w:val="21"/>
              </w:rPr>
              <w:t>：</w:t>
            </w:r>
            <w:r w:rsidRPr="00AB2A9B">
              <w:rPr>
                <w:rFonts w:ascii="Times New Roman" w:hAnsi="Times New Roman" w:hint="eastAsia"/>
                <w:szCs w:val="21"/>
              </w:rPr>
              <w:t>(0</w:t>
            </w:r>
            <w:r w:rsidRPr="00AB2A9B">
              <w:rPr>
                <w:rFonts w:ascii="Times New Roman" w:hAnsi="Times New Roman" w:hint="eastAsia"/>
                <w:szCs w:val="21"/>
              </w:rPr>
              <w:t>～</w:t>
            </w:r>
            <w:r w:rsidRPr="00AB2A9B">
              <w:rPr>
                <w:rFonts w:ascii="Times New Roman" w:hAnsi="Times New Roman" w:hint="eastAsia"/>
                <w:szCs w:val="21"/>
              </w:rPr>
              <w:t>100)%</w:t>
            </w:r>
          </w:p>
        </w:tc>
        <w:tc>
          <w:tcPr>
            <w:tcW w:w="2790" w:type="dxa"/>
            <w:vMerge/>
            <w:vAlign w:val="center"/>
          </w:tcPr>
          <w:p w:rsidR="00897973" w:rsidRPr="001E3E6B" w:rsidRDefault="00897973" w:rsidP="00B57C07">
            <w:pPr>
              <w:spacing w:line="360" w:lineRule="exact"/>
              <w:jc w:val="center"/>
              <w:rPr>
                <w:rFonts w:ascii="Times New Roman" w:hAnsi="Times New Roman"/>
                <w:szCs w:val="21"/>
              </w:rPr>
            </w:pPr>
          </w:p>
        </w:tc>
        <w:tc>
          <w:tcPr>
            <w:tcW w:w="1672" w:type="dxa"/>
            <w:vMerge/>
            <w:vAlign w:val="center"/>
          </w:tcPr>
          <w:p w:rsidR="00897973" w:rsidRPr="001E3E6B" w:rsidRDefault="00897973" w:rsidP="00B57C07">
            <w:pPr>
              <w:spacing w:line="360" w:lineRule="exact"/>
              <w:jc w:val="center"/>
              <w:rPr>
                <w:rFonts w:ascii="Times New Roman" w:hAnsi="Times New Roman"/>
                <w:szCs w:val="21"/>
              </w:rPr>
            </w:pPr>
          </w:p>
        </w:tc>
      </w:tr>
      <w:tr w:rsidR="00897973" w:rsidRPr="001E3E6B" w:rsidTr="00B57C07">
        <w:trPr>
          <w:trHeight w:val="20"/>
          <w:jc w:val="center"/>
        </w:trPr>
        <w:tc>
          <w:tcPr>
            <w:tcW w:w="925" w:type="dxa"/>
            <w:vMerge w:val="restart"/>
            <w:vAlign w:val="center"/>
          </w:tcPr>
          <w:p w:rsidR="00897973" w:rsidRPr="001E3E6B" w:rsidRDefault="00897973" w:rsidP="00B57C07">
            <w:pPr>
              <w:spacing w:line="380" w:lineRule="exact"/>
              <w:jc w:val="center"/>
              <w:rPr>
                <w:rFonts w:ascii="Times New Roman" w:hAnsi="Times New Roman"/>
                <w:szCs w:val="21"/>
              </w:rPr>
            </w:pPr>
            <w:bookmarkStart w:id="30" w:name="_Hlk229164836"/>
            <w:r w:rsidRPr="001E3E6B">
              <w:rPr>
                <w:rFonts w:ascii="Times New Roman" w:hAnsi="Times New Roman"/>
                <w:szCs w:val="21"/>
              </w:rPr>
              <w:t>4</w:t>
            </w:r>
          </w:p>
        </w:tc>
        <w:tc>
          <w:tcPr>
            <w:tcW w:w="1554" w:type="dxa"/>
            <w:vAlign w:val="center"/>
          </w:tcPr>
          <w:p w:rsidR="00897973" w:rsidRPr="001E3E6B" w:rsidRDefault="00897973" w:rsidP="00B57C07">
            <w:pPr>
              <w:spacing w:line="372" w:lineRule="exact"/>
              <w:jc w:val="center"/>
              <w:rPr>
                <w:rFonts w:ascii="Times New Roman" w:hAnsi="Times New Roman"/>
                <w:szCs w:val="21"/>
              </w:rPr>
            </w:pPr>
            <w:r>
              <w:rPr>
                <w:rFonts w:ascii="Times New Roman" w:hAnsi="Times New Roman" w:hint="eastAsia"/>
                <w:szCs w:val="21"/>
              </w:rPr>
              <w:t>甲醛</w:t>
            </w:r>
          </w:p>
        </w:tc>
        <w:tc>
          <w:tcPr>
            <w:tcW w:w="2125" w:type="dxa"/>
            <w:vAlign w:val="center"/>
          </w:tcPr>
          <w:p w:rsidR="00897973" w:rsidRPr="001E3E6B" w:rsidRDefault="00897973" w:rsidP="00AB2A9B">
            <w:pPr>
              <w:spacing w:line="372" w:lineRule="exact"/>
              <w:jc w:val="center"/>
              <w:rPr>
                <w:rFonts w:ascii="Times New Roman" w:hAnsi="Times New Roman"/>
                <w:szCs w:val="21"/>
              </w:rPr>
            </w:pPr>
            <w:r w:rsidRPr="00AB2A9B">
              <w:rPr>
                <w:rFonts w:ascii="Times New Roman" w:hAnsi="Times New Roman" w:hint="eastAsia"/>
                <w:szCs w:val="21"/>
              </w:rPr>
              <w:t>(0</w:t>
            </w:r>
            <w:r w:rsidRPr="00AB2A9B">
              <w:rPr>
                <w:rFonts w:ascii="Times New Roman" w:hAnsi="Times New Roman" w:hint="eastAsia"/>
                <w:szCs w:val="21"/>
              </w:rPr>
              <w:t>～</w:t>
            </w:r>
            <w:r w:rsidRPr="00AB2A9B">
              <w:rPr>
                <w:rFonts w:ascii="Times New Roman" w:hAnsi="Times New Roman" w:hint="eastAsia"/>
                <w:szCs w:val="21"/>
              </w:rPr>
              <w:t>100)mg/kg</w:t>
            </w:r>
          </w:p>
        </w:tc>
        <w:tc>
          <w:tcPr>
            <w:tcW w:w="2790" w:type="dxa"/>
            <w:vMerge w:val="restart"/>
            <w:vAlign w:val="center"/>
          </w:tcPr>
          <w:p w:rsidR="00897973" w:rsidRPr="001E3E6B" w:rsidRDefault="00897973" w:rsidP="00B57C07">
            <w:pPr>
              <w:spacing w:line="360" w:lineRule="exact"/>
              <w:jc w:val="center"/>
              <w:rPr>
                <w:rFonts w:ascii="Times New Roman" w:hAnsi="Times New Roman"/>
                <w:szCs w:val="21"/>
              </w:rPr>
            </w:pPr>
            <w:r w:rsidRPr="00AB2A9B">
              <w:rPr>
                <w:rFonts w:ascii="Times New Roman" w:hAnsi="Times New Roman" w:hint="eastAsia"/>
                <w:szCs w:val="21"/>
              </w:rPr>
              <w:t>山东霍尔德电子科技有限公司</w:t>
            </w:r>
          </w:p>
        </w:tc>
        <w:tc>
          <w:tcPr>
            <w:tcW w:w="1672" w:type="dxa"/>
            <w:vMerge w:val="restart"/>
            <w:vAlign w:val="center"/>
          </w:tcPr>
          <w:p w:rsidR="00897973" w:rsidRPr="001E3E6B" w:rsidRDefault="00897973" w:rsidP="00B57C07">
            <w:pPr>
              <w:spacing w:line="360" w:lineRule="exact"/>
              <w:jc w:val="center"/>
              <w:rPr>
                <w:rFonts w:ascii="Times New Roman" w:hAnsi="Times New Roman"/>
                <w:szCs w:val="21"/>
              </w:rPr>
            </w:pPr>
            <w:r w:rsidRPr="00AB2A9B">
              <w:rPr>
                <w:rFonts w:ascii="Times New Roman" w:hAnsi="Times New Roman"/>
                <w:szCs w:val="21"/>
              </w:rPr>
              <w:t>HD-G1200</w:t>
            </w:r>
          </w:p>
        </w:tc>
      </w:tr>
      <w:bookmarkEnd w:id="30"/>
      <w:tr w:rsidR="00897973" w:rsidRPr="001E3E6B" w:rsidTr="00B57C07">
        <w:trPr>
          <w:trHeight w:val="20"/>
          <w:jc w:val="center"/>
        </w:trPr>
        <w:tc>
          <w:tcPr>
            <w:tcW w:w="925" w:type="dxa"/>
            <w:vMerge/>
            <w:vAlign w:val="center"/>
          </w:tcPr>
          <w:p w:rsidR="00897973" w:rsidRPr="001E3E6B" w:rsidRDefault="00897973" w:rsidP="00B57C07">
            <w:pPr>
              <w:spacing w:line="380" w:lineRule="exact"/>
              <w:jc w:val="center"/>
              <w:rPr>
                <w:rFonts w:ascii="Times New Roman" w:hAnsi="Times New Roman"/>
                <w:szCs w:val="21"/>
              </w:rPr>
            </w:pPr>
          </w:p>
        </w:tc>
        <w:tc>
          <w:tcPr>
            <w:tcW w:w="1554" w:type="dxa"/>
            <w:vAlign w:val="center"/>
          </w:tcPr>
          <w:p w:rsidR="00897973" w:rsidRPr="00957B70" w:rsidRDefault="00897973" w:rsidP="00B57C07">
            <w:pPr>
              <w:spacing w:line="372" w:lineRule="exact"/>
              <w:jc w:val="center"/>
              <w:rPr>
                <w:rFonts w:ascii="Times New Roman" w:hAnsi="Times New Roman"/>
                <w:szCs w:val="21"/>
              </w:rPr>
            </w:pPr>
            <w:r w:rsidRPr="00957B70">
              <w:rPr>
                <w:rFonts w:ascii="Times New Roman" w:hAnsi="Times New Roman" w:hint="eastAsia"/>
                <w:szCs w:val="21"/>
              </w:rPr>
              <w:t>亚硫酸盐</w:t>
            </w:r>
            <w:r w:rsidRPr="00957B70">
              <w:rPr>
                <w:rFonts w:ascii="Times New Roman" w:hAnsi="Times New Roman" w:hint="eastAsia"/>
                <w:szCs w:val="21"/>
              </w:rPr>
              <w:t>(</w:t>
            </w:r>
            <w:r w:rsidRPr="00957B70">
              <w:rPr>
                <w:rFonts w:ascii="Times New Roman" w:hAnsi="Times New Roman" w:hint="eastAsia"/>
                <w:szCs w:val="21"/>
              </w:rPr>
              <w:t>以二氧化硫计</w:t>
            </w:r>
            <w:r>
              <w:rPr>
                <w:rFonts w:ascii="Times New Roman" w:hAnsi="Times New Roman" w:hint="eastAsia"/>
                <w:szCs w:val="21"/>
              </w:rPr>
              <w:t>)</w:t>
            </w:r>
          </w:p>
        </w:tc>
        <w:tc>
          <w:tcPr>
            <w:tcW w:w="2125" w:type="dxa"/>
            <w:vAlign w:val="center"/>
          </w:tcPr>
          <w:p w:rsidR="00897973" w:rsidRPr="001E3E6B" w:rsidRDefault="00897973" w:rsidP="00B57C07">
            <w:pPr>
              <w:spacing w:line="372" w:lineRule="exact"/>
              <w:jc w:val="center"/>
              <w:rPr>
                <w:rFonts w:ascii="Times New Roman" w:hAnsi="Times New Roman"/>
                <w:szCs w:val="21"/>
              </w:rPr>
            </w:pPr>
            <w:r w:rsidRPr="00AB2A9B">
              <w:rPr>
                <w:rFonts w:ascii="Times New Roman" w:hAnsi="Times New Roman" w:hint="eastAsia"/>
                <w:szCs w:val="21"/>
              </w:rPr>
              <w:t>(0</w:t>
            </w:r>
            <w:r w:rsidRPr="00AB2A9B">
              <w:rPr>
                <w:rFonts w:ascii="Times New Roman" w:hAnsi="Times New Roman" w:hint="eastAsia"/>
                <w:szCs w:val="21"/>
              </w:rPr>
              <w:t>～</w:t>
            </w:r>
            <w:r w:rsidRPr="00AB2A9B">
              <w:rPr>
                <w:rFonts w:ascii="Times New Roman" w:hAnsi="Times New Roman" w:hint="eastAsia"/>
                <w:szCs w:val="21"/>
              </w:rPr>
              <w:t>100)mg/kg</w:t>
            </w:r>
          </w:p>
        </w:tc>
        <w:tc>
          <w:tcPr>
            <w:tcW w:w="2790" w:type="dxa"/>
            <w:vMerge/>
            <w:vAlign w:val="center"/>
          </w:tcPr>
          <w:p w:rsidR="00897973" w:rsidRPr="001E3E6B" w:rsidRDefault="00897973" w:rsidP="00B57C07">
            <w:pPr>
              <w:spacing w:line="360" w:lineRule="exact"/>
              <w:jc w:val="center"/>
              <w:rPr>
                <w:rFonts w:ascii="Times New Roman" w:hAnsi="Times New Roman"/>
                <w:szCs w:val="21"/>
              </w:rPr>
            </w:pPr>
          </w:p>
        </w:tc>
        <w:tc>
          <w:tcPr>
            <w:tcW w:w="1672" w:type="dxa"/>
            <w:vMerge/>
            <w:vAlign w:val="center"/>
          </w:tcPr>
          <w:p w:rsidR="00897973" w:rsidRPr="001E3E6B" w:rsidRDefault="00897973" w:rsidP="00B57C07">
            <w:pPr>
              <w:spacing w:line="360" w:lineRule="exact"/>
              <w:jc w:val="center"/>
              <w:rPr>
                <w:rFonts w:ascii="Times New Roman" w:hAnsi="Times New Roman"/>
                <w:szCs w:val="21"/>
              </w:rPr>
            </w:pPr>
          </w:p>
        </w:tc>
      </w:tr>
      <w:tr w:rsidR="00897973" w:rsidRPr="001E3E6B" w:rsidTr="00B57C07">
        <w:trPr>
          <w:trHeight w:val="20"/>
          <w:jc w:val="center"/>
        </w:trPr>
        <w:tc>
          <w:tcPr>
            <w:tcW w:w="925" w:type="dxa"/>
            <w:vMerge/>
            <w:vAlign w:val="center"/>
          </w:tcPr>
          <w:p w:rsidR="00897973" w:rsidRPr="001E3E6B" w:rsidRDefault="00897973" w:rsidP="00B57C07">
            <w:pPr>
              <w:spacing w:line="380" w:lineRule="exact"/>
              <w:jc w:val="center"/>
              <w:rPr>
                <w:rFonts w:ascii="Times New Roman" w:hAnsi="Times New Roman"/>
                <w:szCs w:val="21"/>
              </w:rPr>
            </w:pPr>
          </w:p>
        </w:tc>
        <w:tc>
          <w:tcPr>
            <w:tcW w:w="1554" w:type="dxa"/>
            <w:vAlign w:val="center"/>
          </w:tcPr>
          <w:p w:rsidR="00897973" w:rsidRPr="001E3E6B" w:rsidRDefault="00897973" w:rsidP="00B57C07">
            <w:pPr>
              <w:spacing w:line="372" w:lineRule="exact"/>
              <w:jc w:val="center"/>
              <w:rPr>
                <w:rFonts w:ascii="Times New Roman" w:hAnsi="Times New Roman"/>
                <w:szCs w:val="21"/>
              </w:rPr>
            </w:pPr>
            <w:r w:rsidRPr="00957B70">
              <w:rPr>
                <w:rFonts w:ascii="Times New Roman" w:hAnsi="Times New Roman" w:hint="eastAsia"/>
                <w:szCs w:val="21"/>
              </w:rPr>
              <w:t>亚硝酸盐</w:t>
            </w:r>
          </w:p>
        </w:tc>
        <w:tc>
          <w:tcPr>
            <w:tcW w:w="2125" w:type="dxa"/>
            <w:vAlign w:val="center"/>
          </w:tcPr>
          <w:p w:rsidR="00897973" w:rsidRPr="001E3E6B" w:rsidRDefault="00897973" w:rsidP="00B57C07">
            <w:pPr>
              <w:spacing w:line="372" w:lineRule="exact"/>
              <w:jc w:val="center"/>
              <w:rPr>
                <w:rFonts w:ascii="Times New Roman" w:hAnsi="Times New Roman"/>
                <w:szCs w:val="21"/>
              </w:rPr>
            </w:pPr>
            <w:r w:rsidRPr="00AB2A9B">
              <w:rPr>
                <w:rFonts w:ascii="Times New Roman" w:hAnsi="Times New Roman" w:hint="eastAsia"/>
                <w:szCs w:val="21"/>
              </w:rPr>
              <w:t>(0</w:t>
            </w:r>
            <w:r w:rsidRPr="00AB2A9B">
              <w:rPr>
                <w:rFonts w:ascii="Times New Roman" w:hAnsi="Times New Roman" w:hint="eastAsia"/>
                <w:szCs w:val="21"/>
              </w:rPr>
              <w:t>～</w:t>
            </w:r>
            <w:r w:rsidRPr="00AB2A9B">
              <w:rPr>
                <w:rFonts w:ascii="Times New Roman" w:hAnsi="Times New Roman" w:hint="eastAsia"/>
                <w:szCs w:val="21"/>
              </w:rPr>
              <w:t>100)mg/kg</w:t>
            </w:r>
          </w:p>
        </w:tc>
        <w:tc>
          <w:tcPr>
            <w:tcW w:w="2790" w:type="dxa"/>
            <w:vMerge/>
            <w:vAlign w:val="center"/>
          </w:tcPr>
          <w:p w:rsidR="00897973" w:rsidRPr="001E3E6B" w:rsidRDefault="00897973" w:rsidP="00B57C07">
            <w:pPr>
              <w:spacing w:line="360" w:lineRule="exact"/>
              <w:jc w:val="center"/>
              <w:rPr>
                <w:rFonts w:ascii="Times New Roman" w:hAnsi="Times New Roman"/>
                <w:szCs w:val="21"/>
              </w:rPr>
            </w:pPr>
          </w:p>
        </w:tc>
        <w:tc>
          <w:tcPr>
            <w:tcW w:w="1672" w:type="dxa"/>
            <w:vMerge/>
            <w:vAlign w:val="center"/>
          </w:tcPr>
          <w:p w:rsidR="00897973" w:rsidRPr="001E3E6B" w:rsidRDefault="00897973" w:rsidP="00B57C07">
            <w:pPr>
              <w:spacing w:line="360" w:lineRule="exact"/>
              <w:jc w:val="center"/>
              <w:rPr>
                <w:rFonts w:ascii="Times New Roman" w:hAnsi="Times New Roman"/>
                <w:szCs w:val="21"/>
              </w:rPr>
            </w:pPr>
          </w:p>
        </w:tc>
      </w:tr>
      <w:tr w:rsidR="00897973" w:rsidRPr="001E3E6B" w:rsidTr="00B57C07">
        <w:trPr>
          <w:trHeight w:val="20"/>
          <w:jc w:val="center"/>
        </w:trPr>
        <w:tc>
          <w:tcPr>
            <w:tcW w:w="925" w:type="dxa"/>
            <w:vMerge/>
            <w:vAlign w:val="center"/>
          </w:tcPr>
          <w:p w:rsidR="00897973" w:rsidRPr="001E3E6B" w:rsidRDefault="00897973" w:rsidP="00B57C07">
            <w:pPr>
              <w:spacing w:line="380" w:lineRule="exact"/>
              <w:jc w:val="center"/>
              <w:rPr>
                <w:rFonts w:ascii="Times New Roman" w:hAnsi="Times New Roman"/>
                <w:szCs w:val="21"/>
              </w:rPr>
            </w:pPr>
          </w:p>
        </w:tc>
        <w:tc>
          <w:tcPr>
            <w:tcW w:w="1554" w:type="dxa"/>
            <w:vAlign w:val="center"/>
          </w:tcPr>
          <w:p w:rsidR="00897973" w:rsidRPr="001E3E6B" w:rsidRDefault="00897973" w:rsidP="00B57C07">
            <w:pPr>
              <w:spacing w:line="372" w:lineRule="exact"/>
              <w:jc w:val="center"/>
              <w:rPr>
                <w:rFonts w:ascii="Times New Roman" w:hAnsi="Times New Roman"/>
                <w:szCs w:val="21"/>
              </w:rPr>
            </w:pPr>
            <w:r>
              <w:rPr>
                <w:rFonts w:ascii="Times New Roman" w:hAnsi="Times New Roman" w:hint="eastAsia"/>
                <w:szCs w:val="21"/>
              </w:rPr>
              <w:t>甲胺磷</w:t>
            </w:r>
          </w:p>
        </w:tc>
        <w:tc>
          <w:tcPr>
            <w:tcW w:w="2125" w:type="dxa"/>
            <w:vAlign w:val="center"/>
          </w:tcPr>
          <w:p w:rsidR="00897973" w:rsidRPr="001E3E6B" w:rsidRDefault="00897973" w:rsidP="00AB2A9B">
            <w:pPr>
              <w:spacing w:line="372" w:lineRule="exact"/>
              <w:jc w:val="center"/>
              <w:rPr>
                <w:rFonts w:ascii="Times New Roman" w:hAnsi="Times New Roman"/>
                <w:szCs w:val="21"/>
              </w:rPr>
            </w:pPr>
            <w:r w:rsidRPr="00AB2A9B">
              <w:rPr>
                <w:rFonts w:ascii="Times New Roman" w:hAnsi="Times New Roman" w:hint="eastAsia"/>
                <w:szCs w:val="21"/>
              </w:rPr>
              <w:t>抑制率</w:t>
            </w:r>
            <w:r>
              <w:rPr>
                <w:rFonts w:ascii="Times New Roman" w:hAnsi="Times New Roman" w:hint="eastAsia"/>
                <w:szCs w:val="21"/>
              </w:rPr>
              <w:t>：</w:t>
            </w:r>
            <w:r w:rsidRPr="00AB2A9B">
              <w:rPr>
                <w:rFonts w:ascii="Times New Roman" w:hAnsi="Times New Roman" w:hint="eastAsia"/>
                <w:szCs w:val="21"/>
              </w:rPr>
              <w:t>(0</w:t>
            </w:r>
            <w:r w:rsidRPr="00AB2A9B">
              <w:rPr>
                <w:rFonts w:ascii="Times New Roman" w:hAnsi="Times New Roman" w:hint="eastAsia"/>
                <w:szCs w:val="21"/>
              </w:rPr>
              <w:t>～</w:t>
            </w:r>
            <w:r w:rsidRPr="00AB2A9B">
              <w:rPr>
                <w:rFonts w:ascii="Times New Roman" w:hAnsi="Times New Roman" w:hint="eastAsia"/>
                <w:szCs w:val="21"/>
              </w:rPr>
              <w:t>100)%</w:t>
            </w:r>
          </w:p>
        </w:tc>
        <w:tc>
          <w:tcPr>
            <w:tcW w:w="2790" w:type="dxa"/>
            <w:vMerge/>
            <w:vAlign w:val="center"/>
          </w:tcPr>
          <w:p w:rsidR="00897973" w:rsidRPr="001E3E6B" w:rsidRDefault="00897973" w:rsidP="00B57C07">
            <w:pPr>
              <w:spacing w:line="360" w:lineRule="exact"/>
              <w:jc w:val="center"/>
              <w:rPr>
                <w:rFonts w:ascii="Times New Roman" w:hAnsi="Times New Roman"/>
                <w:szCs w:val="21"/>
              </w:rPr>
            </w:pPr>
          </w:p>
        </w:tc>
        <w:tc>
          <w:tcPr>
            <w:tcW w:w="1672" w:type="dxa"/>
            <w:vMerge/>
            <w:vAlign w:val="center"/>
          </w:tcPr>
          <w:p w:rsidR="00897973" w:rsidRPr="001E3E6B" w:rsidRDefault="00897973" w:rsidP="00B57C07">
            <w:pPr>
              <w:spacing w:line="360" w:lineRule="exact"/>
              <w:jc w:val="center"/>
              <w:rPr>
                <w:rFonts w:ascii="Times New Roman" w:hAnsi="Times New Roman"/>
                <w:szCs w:val="21"/>
              </w:rPr>
            </w:pPr>
          </w:p>
        </w:tc>
      </w:tr>
      <w:tr w:rsidR="00897973" w:rsidRPr="001E3E6B" w:rsidTr="00B57C07">
        <w:trPr>
          <w:trHeight w:val="20"/>
          <w:jc w:val="center"/>
        </w:trPr>
        <w:tc>
          <w:tcPr>
            <w:tcW w:w="925" w:type="dxa"/>
            <w:vMerge w:val="restart"/>
            <w:vAlign w:val="center"/>
          </w:tcPr>
          <w:p w:rsidR="00897973" w:rsidRPr="001E3E6B" w:rsidRDefault="00897973" w:rsidP="00B57C07">
            <w:pPr>
              <w:spacing w:line="380" w:lineRule="exact"/>
              <w:jc w:val="center"/>
              <w:rPr>
                <w:rFonts w:ascii="Times New Roman" w:hAnsi="Times New Roman"/>
                <w:szCs w:val="21"/>
              </w:rPr>
            </w:pPr>
            <w:bookmarkStart w:id="31" w:name="_Hlk229165886"/>
            <w:bookmarkStart w:id="32" w:name="_Hlk229166796"/>
            <w:r w:rsidRPr="001E3E6B">
              <w:rPr>
                <w:rFonts w:ascii="Times New Roman" w:hAnsi="Times New Roman"/>
                <w:szCs w:val="21"/>
              </w:rPr>
              <w:t>5</w:t>
            </w:r>
          </w:p>
        </w:tc>
        <w:tc>
          <w:tcPr>
            <w:tcW w:w="1554" w:type="dxa"/>
            <w:vAlign w:val="center"/>
          </w:tcPr>
          <w:p w:rsidR="00897973" w:rsidRPr="001E3E6B" w:rsidRDefault="00897973" w:rsidP="00B57C07">
            <w:pPr>
              <w:spacing w:line="372" w:lineRule="exact"/>
              <w:jc w:val="center"/>
              <w:rPr>
                <w:rFonts w:ascii="Times New Roman" w:hAnsi="Times New Roman"/>
                <w:szCs w:val="21"/>
              </w:rPr>
            </w:pPr>
            <w:r>
              <w:rPr>
                <w:rFonts w:ascii="Times New Roman" w:hAnsi="Times New Roman" w:hint="eastAsia"/>
                <w:szCs w:val="21"/>
              </w:rPr>
              <w:t>甲醛</w:t>
            </w:r>
          </w:p>
        </w:tc>
        <w:tc>
          <w:tcPr>
            <w:tcW w:w="2125" w:type="dxa"/>
            <w:vAlign w:val="center"/>
          </w:tcPr>
          <w:p w:rsidR="00897973" w:rsidRPr="001E3E6B" w:rsidRDefault="00897973" w:rsidP="00B57C07">
            <w:pPr>
              <w:spacing w:line="372" w:lineRule="exact"/>
              <w:jc w:val="center"/>
              <w:rPr>
                <w:rFonts w:ascii="Times New Roman" w:hAnsi="Times New Roman"/>
                <w:szCs w:val="21"/>
              </w:rPr>
            </w:pPr>
            <w:r w:rsidRPr="00AB2A9B">
              <w:rPr>
                <w:rFonts w:ascii="Times New Roman" w:hAnsi="Times New Roman" w:hint="eastAsia"/>
                <w:szCs w:val="21"/>
              </w:rPr>
              <w:t>(0</w:t>
            </w:r>
            <w:r w:rsidRPr="00AB2A9B">
              <w:rPr>
                <w:rFonts w:ascii="Times New Roman" w:hAnsi="Times New Roman" w:hint="eastAsia"/>
                <w:szCs w:val="21"/>
              </w:rPr>
              <w:t>～</w:t>
            </w:r>
            <w:r w:rsidRPr="00AB2A9B">
              <w:rPr>
                <w:rFonts w:ascii="Times New Roman" w:hAnsi="Times New Roman" w:hint="eastAsia"/>
                <w:szCs w:val="21"/>
              </w:rPr>
              <w:t>100)mg/kg</w:t>
            </w:r>
          </w:p>
        </w:tc>
        <w:tc>
          <w:tcPr>
            <w:tcW w:w="2790" w:type="dxa"/>
            <w:vMerge w:val="restart"/>
            <w:vAlign w:val="center"/>
          </w:tcPr>
          <w:p w:rsidR="00897973" w:rsidRPr="001E3E6B" w:rsidRDefault="00897973" w:rsidP="00B57C07">
            <w:pPr>
              <w:spacing w:line="360" w:lineRule="exact"/>
              <w:jc w:val="center"/>
              <w:rPr>
                <w:rFonts w:ascii="Times New Roman" w:hAnsi="Times New Roman"/>
                <w:szCs w:val="21"/>
              </w:rPr>
            </w:pPr>
            <w:r w:rsidRPr="00957B70">
              <w:rPr>
                <w:rFonts w:ascii="Times New Roman" w:hAnsi="Times New Roman" w:hint="eastAsia"/>
                <w:szCs w:val="21"/>
              </w:rPr>
              <w:t>厦门海荭兴仪器股份有限公司</w:t>
            </w:r>
          </w:p>
        </w:tc>
        <w:tc>
          <w:tcPr>
            <w:tcW w:w="1672" w:type="dxa"/>
            <w:vMerge w:val="restart"/>
            <w:vAlign w:val="center"/>
          </w:tcPr>
          <w:p w:rsidR="00897973" w:rsidRPr="001E3E6B" w:rsidRDefault="00897973" w:rsidP="00B57C07">
            <w:pPr>
              <w:spacing w:line="360" w:lineRule="exact"/>
              <w:jc w:val="center"/>
              <w:rPr>
                <w:rFonts w:ascii="Times New Roman" w:hAnsi="Times New Roman"/>
                <w:szCs w:val="21"/>
              </w:rPr>
            </w:pPr>
            <w:r w:rsidRPr="00957B70">
              <w:rPr>
                <w:rFonts w:ascii="Times New Roman" w:hAnsi="Times New Roman"/>
                <w:szCs w:val="21"/>
              </w:rPr>
              <w:t>HHX-ZH2H1</w:t>
            </w:r>
          </w:p>
        </w:tc>
      </w:tr>
      <w:tr w:rsidR="00897973" w:rsidRPr="001E3E6B" w:rsidTr="00B57C07">
        <w:trPr>
          <w:trHeight w:val="20"/>
          <w:jc w:val="center"/>
        </w:trPr>
        <w:tc>
          <w:tcPr>
            <w:tcW w:w="925" w:type="dxa"/>
            <w:vMerge/>
            <w:vAlign w:val="center"/>
          </w:tcPr>
          <w:p w:rsidR="00897973" w:rsidRPr="001E3E6B" w:rsidRDefault="00897973" w:rsidP="00B57C07">
            <w:pPr>
              <w:spacing w:line="380" w:lineRule="exact"/>
              <w:jc w:val="center"/>
              <w:rPr>
                <w:rFonts w:ascii="Times New Roman" w:hAnsi="Times New Roman"/>
                <w:szCs w:val="21"/>
              </w:rPr>
            </w:pPr>
          </w:p>
        </w:tc>
        <w:tc>
          <w:tcPr>
            <w:tcW w:w="1554" w:type="dxa"/>
            <w:vAlign w:val="center"/>
          </w:tcPr>
          <w:p w:rsidR="00897973" w:rsidRPr="00957B70" w:rsidRDefault="00897973" w:rsidP="00B57C07">
            <w:pPr>
              <w:spacing w:line="372" w:lineRule="exact"/>
              <w:jc w:val="center"/>
              <w:rPr>
                <w:rFonts w:ascii="Times New Roman" w:hAnsi="Times New Roman"/>
                <w:szCs w:val="21"/>
              </w:rPr>
            </w:pPr>
            <w:r w:rsidRPr="00957B70">
              <w:rPr>
                <w:rFonts w:ascii="Times New Roman" w:hAnsi="Times New Roman" w:hint="eastAsia"/>
                <w:szCs w:val="21"/>
              </w:rPr>
              <w:t>亚硫酸盐</w:t>
            </w:r>
            <w:r w:rsidRPr="00957B70">
              <w:rPr>
                <w:rFonts w:ascii="Times New Roman" w:hAnsi="Times New Roman" w:hint="eastAsia"/>
                <w:szCs w:val="21"/>
              </w:rPr>
              <w:t>(</w:t>
            </w:r>
            <w:r w:rsidRPr="00957B70">
              <w:rPr>
                <w:rFonts w:ascii="Times New Roman" w:hAnsi="Times New Roman" w:hint="eastAsia"/>
                <w:szCs w:val="21"/>
              </w:rPr>
              <w:t>以二氧化硫计</w:t>
            </w:r>
            <w:r>
              <w:rPr>
                <w:rFonts w:ascii="Times New Roman" w:hAnsi="Times New Roman" w:hint="eastAsia"/>
                <w:szCs w:val="21"/>
              </w:rPr>
              <w:t>)</w:t>
            </w:r>
          </w:p>
        </w:tc>
        <w:tc>
          <w:tcPr>
            <w:tcW w:w="2125" w:type="dxa"/>
            <w:vAlign w:val="center"/>
          </w:tcPr>
          <w:p w:rsidR="00897973" w:rsidRPr="001E3E6B" w:rsidRDefault="00897973" w:rsidP="00B57C07">
            <w:pPr>
              <w:spacing w:line="372" w:lineRule="exact"/>
              <w:jc w:val="center"/>
              <w:rPr>
                <w:rFonts w:ascii="Times New Roman" w:hAnsi="Times New Roman"/>
                <w:szCs w:val="21"/>
              </w:rPr>
            </w:pPr>
            <w:r w:rsidRPr="00AB2A9B">
              <w:rPr>
                <w:rFonts w:ascii="Times New Roman" w:hAnsi="Times New Roman" w:hint="eastAsia"/>
                <w:szCs w:val="21"/>
              </w:rPr>
              <w:t>(0</w:t>
            </w:r>
            <w:r w:rsidRPr="00AB2A9B">
              <w:rPr>
                <w:rFonts w:ascii="Times New Roman" w:hAnsi="Times New Roman" w:hint="eastAsia"/>
                <w:szCs w:val="21"/>
              </w:rPr>
              <w:t>～</w:t>
            </w:r>
            <w:r w:rsidRPr="00AB2A9B">
              <w:rPr>
                <w:rFonts w:ascii="Times New Roman" w:hAnsi="Times New Roman" w:hint="eastAsia"/>
                <w:szCs w:val="21"/>
              </w:rPr>
              <w:t>100)mg/kg</w:t>
            </w:r>
          </w:p>
        </w:tc>
        <w:tc>
          <w:tcPr>
            <w:tcW w:w="2790" w:type="dxa"/>
            <w:vMerge/>
            <w:vAlign w:val="center"/>
          </w:tcPr>
          <w:p w:rsidR="00897973" w:rsidRPr="001E3E6B" w:rsidRDefault="00897973" w:rsidP="00B57C07">
            <w:pPr>
              <w:spacing w:line="360" w:lineRule="exact"/>
              <w:jc w:val="center"/>
              <w:rPr>
                <w:rFonts w:ascii="Times New Roman" w:hAnsi="Times New Roman"/>
                <w:szCs w:val="21"/>
              </w:rPr>
            </w:pPr>
          </w:p>
        </w:tc>
        <w:tc>
          <w:tcPr>
            <w:tcW w:w="1672" w:type="dxa"/>
            <w:vMerge/>
            <w:vAlign w:val="center"/>
          </w:tcPr>
          <w:p w:rsidR="00897973" w:rsidRPr="001E3E6B" w:rsidRDefault="00897973" w:rsidP="00B57C07">
            <w:pPr>
              <w:spacing w:line="360" w:lineRule="exact"/>
              <w:jc w:val="center"/>
              <w:rPr>
                <w:rFonts w:ascii="Times New Roman" w:hAnsi="Times New Roman"/>
                <w:szCs w:val="21"/>
              </w:rPr>
            </w:pPr>
          </w:p>
        </w:tc>
      </w:tr>
      <w:tr w:rsidR="00897973" w:rsidRPr="001E3E6B" w:rsidTr="00B57C07">
        <w:trPr>
          <w:trHeight w:val="20"/>
          <w:jc w:val="center"/>
        </w:trPr>
        <w:tc>
          <w:tcPr>
            <w:tcW w:w="925" w:type="dxa"/>
            <w:vMerge/>
            <w:vAlign w:val="center"/>
          </w:tcPr>
          <w:p w:rsidR="00897973" w:rsidRPr="001E3E6B" w:rsidRDefault="00897973" w:rsidP="00B57C07">
            <w:pPr>
              <w:spacing w:line="380" w:lineRule="exact"/>
              <w:jc w:val="center"/>
              <w:rPr>
                <w:rFonts w:ascii="Times New Roman" w:hAnsi="Times New Roman"/>
                <w:szCs w:val="21"/>
              </w:rPr>
            </w:pPr>
          </w:p>
        </w:tc>
        <w:tc>
          <w:tcPr>
            <w:tcW w:w="1554" w:type="dxa"/>
            <w:vAlign w:val="center"/>
          </w:tcPr>
          <w:p w:rsidR="00897973" w:rsidRPr="001E3E6B" w:rsidRDefault="00897973" w:rsidP="00B57C07">
            <w:pPr>
              <w:spacing w:line="372" w:lineRule="exact"/>
              <w:jc w:val="center"/>
              <w:rPr>
                <w:rFonts w:ascii="Times New Roman" w:hAnsi="Times New Roman"/>
                <w:szCs w:val="21"/>
              </w:rPr>
            </w:pPr>
            <w:r w:rsidRPr="00957B70">
              <w:rPr>
                <w:rFonts w:ascii="Times New Roman" w:hAnsi="Times New Roman" w:hint="eastAsia"/>
                <w:szCs w:val="21"/>
              </w:rPr>
              <w:t>亚硝酸盐</w:t>
            </w:r>
          </w:p>
        </w:tc>
        <w:tc>
          <w:tcPr>
            <w:tcW w:w="2125" w:type="dxa"/>
            <w:vAlign w:val="center"/>
          </w:tcPr>
          <w:p w:rsidR="00897973" w:rsidRPr="001E3E6B" w:rsidRDefault="00897973" w:rsidP="00B57C07">
            <w:pPr>
              <w:spacing w:line="372" w:lineRule="exact"/>
              <w:jc w:val="center"/>
              <w:rPr>
                <w:rFonts w:ascii="Times New Roman" w:hAnsi="Times New Roman"/>
                <w:szCs w:val="21"/>
              </w:rPr>
            </w:pPr>
            <w:r w:rsidRPr="00AB2A9B">
              <w:rPr>
                <w:rFonts w:ascii="Times New Roman" w:hAnsi="Times New Roman" w:hint="eastAsia"/>
                <w:szCs w:val="21"/>
              </w:rPr>
              <w:t>(0</w:t>
            </w:r>
            <w:r w:rsidRPr="00AB2A9B">
              <w:rPr>
                <w:rFonts w:ascii="Times New Roman" w:hAnsi="Times New Roman" w:hint="eastAsia"/>
                <w:szCs w:val="21"/>
              </w:rPr>
              <w:t>～</w:t>
            </w:r>
            <w:r w:rsidRPr="00AB2A9B">
              <w:rPr>
                <w:rFonts w:ascii="Times New Roman" w:hAnsi="Times New Roman" w:hint="eastAsia"/>
                <w:szCs w:val="21"/>
              </w:rPr>
              <w:t>100)mg/kg</w:t>
            </w:r>
          </w:p>
        </w:tc>
        <w:tc>
          <w:tcPr>
            <w:tcW w:w="2790" w:type="dxa"/>
            <w:vMerge/>
            <w:vAlign w:val="center"/>
          </w:tcPr>
          <w:p w:rsidR="00897973" w:rsidRPr="001E3E6B" w:rsidRDefault="00897973" w:rsidP="00B57C07">
            <w:pPr>
              <w:spacing w:line="360" w:lineRule="exact"/>
              <w:jc w:val="center"/>
              <w:rPr>
                <w:rFonts w:ascii="Times New Roman" w:hAnsi="Times New Roman"/>
                <w:szCs w:val="21"/>
              </w:rPr>
            </w:pPr>
          </w:p>
        </w:tc>
        <w:tc>
          <w:tcPr>
            <w:tcW w:w="1672" w:type="dxa"/>
            <w:vMerge/>
            <w:vAlign w:val="center"/>
          </w:tcPr>
          <w:p w:rsidR="00897973" w:rsidRPr="001E3E6B" w:rsidRDefault="00897973" w:rsidP="00B57C07">
            <w:pPr>
              <w:spacing w:line="360" w:lineRule="exact"/>
              <w:jc w:val="center"/>
              <w:rPr>
                <w:rFonts w:ascii="Times New Roman" w:hAnsi="Times New Roman"/>
                <w:szCs w:val="21"/>
              </w:rPr>
            </w:pPr>
          </w:p>
        </w:tc>
      </w:tr>
      <w:tr w:rsidR="00897973" w:rsidRPr="001E3E6B" w:rsidTr="00B57C07">
        <w:trPr>
          <w:trHeight w:val="20"/>
          <w:jc w:val="center"/>
        </w:trPr>
        <w:tc>
          <w:tcPr>
            <w:tcW w:w="925" w:type="dxa"/>
            <w:vMerge/>
            <w:vAlign w:val="center"/>
          </w:tcPr>
          <w:p w:rsidR="00897973" w:rsidRPr="001E3E6B" w:rsidRDefault="00897973" w:rsidP="00B57C07">
            <w:pPr>
              <w:spacing w:line="380" w:lineRule="exact"/>
              <w:jc w:val="center"/>
              <w:rPr>
                <w:rFonts w:ascii="Times New Roman" w:hAnsi="Times New Roman"/>
                <w:szCs w:val="21"/>
              </w:rPr>
            </w:pPr>
          </w:p>
        </w:tc>
        <w:tc>
          <w:tcPr>
            <w:tcW w:w="1554" w:type="dxa"/>
            <w:vAlign w:val="center"/>
          </w:tcPr>
          <w:p w:rsidR="00897973" w:rsidRPr="001E3E6B" w:rsidRDefault="00897973" w:rsidP="00B57C07">
            <w:pPr>
              <w:spacing w:line="372" w:lineRule="exact"/>
              <w:jc w:val="center"/>
              <w:rPr>
                <w:rFonts w:ascii="Times New Roman" w:hAnsi="Times New Roman"/>
                <w:szCs w:val="21"/>
              </w:rPr>
            </w:pPr>
            <w:r>
              <w:rPr>
                <w:rFonts w:ascii="Times New Roman" w:hAnsi="Times New Roman" w:hint="eastAsia"/>
                <w:szCs w:val="21"/>
              </w:rPr>
              <w:t>甲胺磷</w:t>
            </w:r>
          </w:p>
        </w:tc>
        <w:tc>
          <w:tcPr>
            <w:tcW w:w="2125" w:type="dxa"/>
            <w:vAlign w:val="center"/>
          </w:tcPr>
          <w:p w:rsidR="00897973" w:rsidRPr="001E3E6B" w:rsidRDefault="00897973" w:rsidP="00B57C07">
            <w:pPr>
              <w:spacing w:line="372" w:lineRule="exact"/>
              <w:jc w:val="center"/>
              <w:rPr>
                <w:rFonts w:ascii="Times New Roman" w:hAnsi="Times New Roman"/>
                <w:szCs w:val="21"/>
              </w:rPr>
            </w:pPr>
            <w:r w:rsidRPr="00AB2A9B">
              <w:rPr>
                <w:rFonts w:ascii="Times New Roman" w:hAnsi="Times New Roman" w:hint="eastAsia"/>
                <w:szCs w:val="21"/>
              </w:rPr>
              <w:t>抑制率</w:t>
            </w:r>
            <w:r>
              <w:rPr>
                <w:rFonts w:ascii="Times New Roman" w:hAnsi="Times New Roman" w:hint="eastAsia"/>
                <w:szCs w:val="21"/>
              </w:rPr>
              <w:t>：</w:t>
            </w:r>
            <w:r w:rsidRPr="00AB2A9B">
              <w:rPr>
                <w:rFonts w:ascii="Times New Roman" w:hAnsi="Times New Roman" w:hint="eastAsia"/>
                <w:szCs w:val="21"/>
              </w:rPr>
              <w:t>(0</w:t>
            </w:r>
            <w:r w:rsidRPr="00AB2A9B">
              <w:rPr>
                <w:rFonts w:ascii="Times New Roman" w:hAnsi="Times New Roman" w:hint="eastAsia"/>
                <w:szCs w:val="21"/>
              </w:rPr>
              <w:t>～</w:t>
            </w:r>
            <w:r w:rsidRPr="00AB2A9B">
              <w:rPr>
                <w:rFonts w:ascii="Times New Roman" w:hAnsi="Times New Roman" w:hint="eastAsia"/>
                <w:szCs w:val="21"/>
              </w:rPr>
              <w:t>100)%</w:t>
            </w:r>
          </w:p>
        </w:tc>
        <w:tc>
          <w:tcPr>
            <w:tcW w:w="2790" w:type="dxa"/>
            <w:vMerge/>
            <w:vAlign w:val="center"/>
          </w:tcPr>
          <w:p w:rsidR="00897973" w:rsidRPr="001E3E6B" w:rsidRDefault="00897973" w:rsidP="00B57C07">
            <w:pPr>
              <w:spacing w:line="360" w:lineRule="exact"/>
              <w:jc w:val="center"/>
              <w:rPr>
                <w:rFonts w:ascii="Times New Roman" w:hAnsi="Times New Roman"/>
                <w:szCs w:val="21"/>
              </w:rPr>
            </w:pPr>
          </w:p>
        </w:tc>
        <w:tc>
          <w:tcPr>
            <w:tcW w:w="1672" w:type="dxa"/>
            <w:vMerge/>
            <w:vAlign w:val="center"/>
          </w:tcPr>
          <w:p w:rsidR="00897973" w:rsidRPr="001E3E6B" w:rsidRDefault="00897973" w:rsidP="00B57C07">
            <w:pPr>
              <w:spacing w:line="360" w:lineRule="exact"/>
              <w:jc w:val="center"/>
              <w:rPr>
                <w:rFonts w:ascii="Times New Roman" w:hAnsi="Times New Roman"/>
                <w:szCs w:val="21"/>
              </w:rPr>
            </w:pPr>
          </w:p>
        </w:tc>
      </w:tr>
      <w:tr w:rsidR="00897973" w:rsidRPr="001E3E6B" w:rsidTr="00B57C07">
        <w:trPr>
          <w:trHeight w:val="20"/>
          <w:jc w:val="center"/>
        </w:trPr>
        <w:tc>
          <w:tcPr>
            <w:tcW w:w="925" w:type="dxa"/>
            <w:vMerge w:val="restart"/>
            <w:vAlign w:val="center"/>
          </w:tcPr>
          <w:p w:rsidR="00897973" w:rsidRPr="001E3E6B" w:rsidRDefault="00897973" w:rsidP="00B57C07">
            <w:pPr>
              <w:spacing w:line="380" w:lineRule="exact"/>
              <w:jc w:val="center"/>
              <w:rPr>
                <w:rFonts w:ascii="Times New Roman" w:hAnsi="Times New Roman"/>
                <w:szCs w:val="21"/>
              </w:rPr>
            </w:pPr>
            <w:bookmarkStart w:id="33" w:name="_Hlk229166047"/>
            <w:bookmarkEnd w:id="31"/>
            <w:r w:rsidRPr="001E3E6B">
              <w:rPr>
                <w:rFonts w:ascii="Times New Roman" w:hAnsi="Times New Roman"/>
                <w:szCs w:val="21"/>
              </w:rPr>
              <w:t>6</w:t>
            </w:r>
          </w:p>
        </w:tc>
        <w:tc>
          <w:tcPr>
            <w:tcW w:w="1554" w:type="dxa"/>
            <w:vAlign w:val="center"/>
          </w:tcPr>
          <w:p w:rsidR="00897973" w:rsidRPr="001E3E6B" w:rsidRDefault="00897973" w:rsidP="00B57C07">
            <w:pPr>
              <w:spacing w:line="372" w:lineRule="exact"/>
              <w:jc w:val="center"/>
              <w:rPr>
                <w:rFonts w:ascii="Times New Roman" w:hAnsi="Times New Roman"/>
                <w:szCs w:val="21"/>
              </w:rPr>
            </w:pPr>
            <w:r>
              <w:rPr>
                <w:rFonts w:ascii="Times New Roman" w:hAnsi="Times New Roman" w:hint="eastAsia"/>
                <w:szCs w:val="21"/>
              </w:rPr>
              <w:t>甲醛</w:t>
            </w:r>
          </w:p>
        </w:tc>
        <w:tc>
          <w:tcPr>
            <w:tcW w:w="2125" w:type="dxa"/>
            <w:vAlign w:val="center"/>
          </w:tcPr>
          <w:p w:rsidR="00897973" w:rsidRPr="001E3E6B" w:rsidRDefault="00897973" w:rsidP="00B57C07">
            <w:pPr>
              <w:spacing w:line="372" w:lineRule="exact"/>
              <w:jc w:val="center"/>
              <w:rPr>
                <w:rFonts w:ascii="Times New Roman" w:hAnsi="Times New Roman"/>
                <w:szCs w:val="21"/>
              </w:rPr>
            </w:pPr>
            <w:r w:rsidRPr="00AB2A9B">
              <w:rPr>
                <w:rFonts w:ascii="Times New Roman" w:hAnsi="Times New Roman" w:hint="eastAsia"/>
                <w:szCs w:val="21"/>
              </w:rPr>
              <w:t>(0</w:t>
            </w:r>
            <w:r w:rsidRPr="00AB2A9B">
              <w:rPr>
                <w:rFonts w:ascii="Times New Roman" w:hAnsi="Times New Roman" w:hint="eastAsia"/>
                <w:szCs w:val="21"/>
              </w:rPr>
              <w:t>～</w:t>
            </w:r>
            <w:r w:rsidRPr="00AB2A9B">
              <w:rPr>
                <w:rFonts w:ascii="Times New Roman" w:hAnsi="Times New Roman" w:hint="eastAsia"/>
                <w:szCs w:val="21"/>
              </w:rPr>
              <w:t>100)mg/kg</w:t>
            </w:r>
          </w:p>
        </w:tc>
        <w:tc>
          <w:tcPr>
            <w:tcW w:w="2790" w:type="dxa"/>
            <w:vMerge w:val="restart"/>
            <w:vAlign w:val="center"/>
          </w:tcPr>
          <w:p w:rsidR="00897973" w:rsidRPr="001E3E6B" w:rsidRDefault="00897973" w:rsidP="00B57C07">
            <w:pPr>
              <w:spacing w:line="360" w:lineRule="exact"/>
              <w:jc w:val="center"/>
              <w:rPr>
                <w:rFonts w:ascii="Times New Roman" w:hAnsi="Times New Roman"/>
                <w:szCs w:val="21"/>
              </w:rPr>
            </w:pPr>
            <w:r w:rsidRPr="00957B70">
              <w:rPr>
                <w:rFonts w:ascii="Times New Roman" w:hAnsi="Times New Roman" w:hint="eastAsia"/>
                <w:szCs w:val="21"/>
              </w:rPr>
              <w:t>山东来因光电科技有限公司</w:t>
            </w:r>
          </w:p>
        </w:tc>
        <w:tc>
          <w:tcPr>
            <w:tcW w:w="1672" w:type="dxa"/>
            <w:vMerge w:val="restart"/>
            <w:vAlign w:val="center"/>
          </w:tcPr>
          <w:p w:rsidR="00897973" w:rsidRPr="001E3E6B" w:rsidRDefault="00897973" w:rsidP="00B57C07">
            <w:pPr>
              <w:spacing w:line="360" w:lineRule="exact"/>
              <w:jc w:val="center"/>
              <w:rPr>
                <w:rFonts w:ascii="Times New Roman" w:hAnsi="Times New Roman"/>
                <w:szCs w:val="21"/>
              </w:rPr>
            </w:pPr>
            <w:r w:rsidRPr="00957B70">
              <w:rPr>
                <w:rFonts w:ascii="Times New Roman" w:hAnsi="Times New Roman"/>
                <w:szCs w:val="21"/>
              </w:rPr>
              <w:t>IN-G600</w:t>
            </w:r>
          </w:p>
        </w:tc>
      </w:tr>
      <w:tr w:rsidR="00897973" w:rsidRPr="001E3E6B" w:rsidTr="00B57C07">
        <w:trPr>
          <w:trHeight w:val="20"/>
          <w:jc w:val="center"/>
        </w:trPr>
        <w:tc>
          <w:tcPr>
            <w:tcW w:w="925" w:type="dxa"/>
            <w:vMerge/>
            <w:vAlign w:val="center"/>
          </w:tcPr>
          <w:p w:rsidR="00897973" w:rsidRPr="001E3E6B" w:rsidRDefault="00897973" w:rsidP="00B57C07">
            <w:pPr>
              <w:spacing w:line="380" w:lineRule="exact"/>
              <w:jc w:val="center"/>
              <w:rPr>
                <w:rFonts w:ascii="Times New Roman" w:hAnsi="Times New Roman"/>
                <w:szCs w:val="21"/>
              </w:rPr>
            </w:pPr>
          </w:p>
        </w:tc>
        <w:tc>
          <w:tcPr>
            <w:tcW w:w="1554" w:type="dxa"/>
            <w:vAlign w:val="center"/>
          </w:tcPr>
          <w:p w:rsidR="00897973" w:rsidRPr="00957B70" w:rsidRDefault="00897973" w:rsidP="00B57C07">
            <w:pPr>
              <w:spacing w:line="372" w:lineRule="exact"/>
              <w:jc w:val="center"/>
              <w:rPr>
                <w:rFonts w:ascii="Times New Roman" w:hAnsi="Times New Roman"/>
                <w:szCs w:val="21"/>
              </w:rPr>
            </w:pPr>
            <w:r w:rsidRPr="00957B70">
              <w:rPr>
                <w:rFonts w:ascii="Times New Roman" w:hAnsi="Times New Roman" w:hint="eastAsia"/>
                <w:szCs w:val="21"/>
              </w:rPr>
              <w:t>亚硫酸盐</w:t>
            </w:r>
            <w:r w:rsidRPr="00957B70">
              <w:rPr>
                <w:rFonts w:ascii="Times New Roman" w:hAnsi="Times New Roman" w:hint="eastAsia"/>
                <w:szCs w:val="21"/>
              </w:rPr>
              <w:t>(</w:t>
            </w:r>
            <w:r w:rsidRPr="00957B70">
              <w:rPr>
                <w:rFonts w:ascii="Times New Roman" w:hAnsi="Times New Roman" w:hint="eastAsia"/>
                <w:szCs w:val="21"/>
              </w:rPr>
              <w:t>以二氧化硫计</w:t>
            </w:r>
            <w:r>
              <w:rPr>
                <w:rFonts w:ascii="Times New Roman" w:hAnsi="Times New Roman" w:hint="eastAsia"/>
                <w:szCs w:val="21"/>
              </w:rPr>
              <w:t>)</w:t>
            </w:r>
          </w:p>
        </w:tc>
        <w:tc>
          <w:tcPr>
            <w:tcW w:w="2125" w:type="dxa"/>
            <w:vAlign w:val="center"/>
          </w:tcPr>
          <w:p w:rsidR="00897973" w:rsidRPr="001E3E6B" w:rsidRDefault="00897973" w:rsidP="00B57C07">
            <w:pPr>
              <w:spacing w:line="372" w:lineRule="exact"/>
              <w:jc w:val="center"/>
              <w:rPr>
                <w:rFonts w:ascii="Times New Roman" w:hAnsi="Times New Roman"/>
                <w:szCs w:val="21"/>
              </w:rPr>
            </w:pPr>
            <w:r w:rsidRPr="00AB2A9B">
              <w:rPr>
                <w:rFonts w:ascii="Times New Roman" w:hAnsi="Times New Roman" w:hint="eastAsia"/>
                <w:szCs w:val="21"/>
              </w:rPr>
              <w:t>(0</w:t>
            </w:r>
            <w:r w:rsidRPr="00AB2A9B">
              <w:rPr>
                <w:rFonts w:ascii="Times New Roman" w:hAnsi="Times New Roman" w:hint="eastAsia"/>
                <w:szCs w:val="21"/>
              </w:rPr>
              <w:t>～</w:t>
            </w:r>
            <w:r w:rsidRPr="00AB2A9B">
              <w:rPr>
                <w:rFonts w:ascii="Times New Roman" w:hAnsi="Times New Roman" w:hint="eastAsia"/>
                <w:szCs w:val="21"/>
              </w:rPr>
              <w:t>100)mg/kg</w:t>
            </w:r>
          </w:p>
        </w:tc>
        <w:tc>
          <w:tcPr>
            <w:tcW w:w="2790" w:type="dxa"/>
            <w:vMerge/>
            <w:vAlign w:val="center"/>
          </w:tcPr>
          <w:p w:rsidR="00897973" w:rsidRPr="001E3E6B" w:rsidRDefault="00897973" w:rsidP="00B57C07">
            <w:pPr>
              <w:spacing w:line="360" w:lineRule="exact"/>
              <w:jc w:val="center"/>
              <w:rPr>
                <w:rFonts w:ascii="Times New Roman" w:hAnsi="Times New Roman"/>
                <w:szCs w:val="21"/>
              </w:rPr>
            </w:pPr>
          </w:p>
        </w:tc>
        <w:tc>
          <w:tcPr>
            <w:tcW w:w="1672" w:type="dxa"/>
            <w:vMerge/>
            <w:vAlign w:val="center"/>
          </w:tcPr>
          <w:p w:rsidR="00897973" w:rsidRPr="001E3E6B" w:rsidRDefault="00897973" w:rsidP="00B57C07">
            <w:pPr>
              <w:spacing w:line="360" w:lineRule="exact"/>
              <w:jc w:val="center"/>
              <w:rPr>
                <w:rFonts w:ascii="Times New Roman" w:hAnsi="Times New Roman"/>
                <w:szCs w:val="21"/>
              </w:rPr>
            </w:pPr>
          </w:p>
        </w:tc>
      </w:tr>
      <w:tr w:rsidR="00897973" w:rsidRPr="001E3E6B" w:rsidTr="00B57C07">
        <w:trPr>
          <w:trHeight w:val="20"/>
          <w:jc w:val="center"/>
        </w:trPr>
        <w:tc>
          <w:tcPr>
            <w:tcW w:w="925" w:type="dxa"/>
            <w:vMerge/>
            <w:vAlign w:val="center"/>
          </w:tcPr>
          <w:p w:rsidR="00897973" w:rsidRPr="001E3E6B" w:rsidRDefault="00897973" w:rsidP="00B57C07">
            <w:pPr>
              <w:spacing w:line="380" w:lineRule="exact"/>
              <w:jc w:val="center"/>
              <w:rPr>
                <w:rFonts w:ascii="Times New Roman" w:hAnsi="Times New Roman"/>
                <w:szCs w:val="21"/>
              </w:rPr>
            </w:pPr>
          </w:p>
        </w:tc>
        <w:tc>
          <w:tcPr>
            <w:tcW w:w="1554" w:type="dxa"/>
            <w:vAlign w:val="center"/>
          </w:tcPr>
          <w:p w:rsidR="00897973" w:rsidRPr="001E3E6B" w:rsidRDefault="00897973" w:rsidP="00B57C07">
            <w:pPr>
              <w:spacing w:line="372" w:lineRule="exact"/>
              <w:jc w:val="center"/>
              <w:rPr>
                <w:rFonts w:ascii="Times New Roman" w:hAnsi="Times New Roman"/>
                <w:szCs w:val="21"/>
              </w:rPr>
            </w:pPr>
            <w:r w:rsidRPr="00957B70">
              <w:rPr>
                <w:rFonts w:ascii="Times New Roman" w:hAnsi="Times New Roman" w:hint="eastAsia"/>
                <w:szCs w:val="21"/>
              </w:rPr>
              <w:t>亚硝酸盐</w:t>
            </w:r>
          </w:p>
        </w:tc>
        <w:tc>
          <w:tcPr>
            <w:tcW w:w="2125" w:type="dxa"/>
            <w:vAlign w:val="center"/>
          </w:tcPr>
          <w:p w:rsidR="00897973" w:rsidRPr="001E3E6B" w:rsidRDefault="00897973" w:rsidP="00B57C07">
            <w:pPr>
              <w:spacing w:line="372" w:lineRule="exact"/>
              <w:jc w:val="center"/>
              <w:rPr>
                <w:rFonts w:ascii="Times New Roman" w:hAnsi="Times New Roman"/>
                <w:szCs w:val="21"/>
              </w:rPr>
            </w:pPr>
            <w:r w:rsidRPr="00AB2A9B">
              <w:rPr>
                <w:rFonts w:ascii="Times New Roman" w:hAnsi="Times New Roman" w:hint="eastAsia"/>
                <w:szCs w:val="21"/>
              </w:rPr>
              <w:t>(0</w:t>
            </w:r>
            <w:r w:rsidRPr="00AB2A9B">
              <w:rPr>
                <w:rFonts w:ascii="Times New Roman" w:hAnsi="Times New Roman" w:hint="eastAsia"/>
                <w:szCs w:val="21"/>
              </w:rPr>
              <w:t>～</w:t>
            </w:r>
            <w:r w:rsidRPr="00AB2A9B">
              <w:rPr>
                <w:rFonts w:ascii="Times New Roman" w:hAnsi="Times New Roman" w:hint="eastAsia"/>
                <w:szCs w:val="21"/>
              </w:rPr>
              <w:t>100)mg/kg</w:t>
            </w:r>
          </w:p>
        </w:tc>
        <w:tc>
          <w:tcPr>
            <w:tcW w:w="2790" w:type="dxa"/>
            <w:vMerge/>
            <w:vAlign w:val="center"/>
          </w:tcPr>
          <w:p w:rsidR="00897973" w:rsidRPr="001E3E6B" w:rsidRDefault="00897973" w:rsidP="00B57C07">
            <w:pPr>
              <w:spacing w:line="360" w:lineRule="exact"/>
              <w:jc w:val="center"/>
              <w:rPr>
                <w:rFonts w:ascii="Times New Roman" w:hAnsi="Times New Roman"/>
                <w:szCs w:val="21"/>
              </w:rPr>
            </w:pPr>
          </w:p>
        </w:tc>
        <w:tc>
          <w:tcPr>
            <w:tcW w:w="1672" w:type="dxa"/>
            <w:vMerge/>
            <w:vAlign w:val="center"/>
          </w:tcPr>
          <w:p w:rsidR="00897973" w:rsidRPr="001E3E6B" w:rsidRDefault="00897973" w:rsidP="00B57C07">
            <w:pPr>
              <w:spacing w:line="360" w:lineRule="exact"/>
              <w:jc w:val="center"/>
              <w:rPr>
                <w:rFonts w:ascii="Times New Roman" w:hAnsi="Times New Roman"/>
                <w:szCs w:val="21"/>
              </w:rPr>
            </w:pPr>
          </w:p>
        </w:tc>
      </w:tr>
      <w:tr w:rsidR="00897973" w:rsidRPr="001E3E6B" w:rsidTr="00B57C07">
        <w:trPr>
          <w:trHeight w:val="20"/>
          <w:jc w:val="center"/>
        </w:trPr>
        <w:tc>
          <w:tcPr>
            <w:tcW w:w="925" w:type="dxa"/>
            <w:vMerge/>
            <w:vAlign w:val="center"/>
          </w:tcPr>
          <w:p w:rsidR="00897973" w:rsidRPr="001E3E6B" w:rsidRDefault="00897973" w:rsidP="00B57C07">
            <w:pPr>
              <w:spacing w:line="380" w:lineRule="exact"/>
              <w:jc w:val="center"/>
              <w:rPr>
                <w:rFonts w:ascii="Times New Roman" w:hAnsi="Times New Roman"/>
                <w:szCs w:val="21"/>
              </w:rPr>
            </w:pPr>
          </w:p>
        </w:tc>
        <w:tc>
          <w:tcPr>
            <w:tcW w:w="1554" w:type="dxa"/>
            <w:vAlign w:val="center"/>
          </w:tcPr>
          <w:p w:rsidR="00897973" w:rsidRPr="001E3E6B" w:rsidRDefault="00897973" w:rsidP="00B57C07">
            <w:pPr>
              <w:spacing w:line="372" w:lineRule="exact"/>
              <w:jc w:val="center"/>
              <w:rPr>
                <w:rFonts w:ascii="Times New Roman" w:hAnsi="Times New Roman"/>
                <w:szCs w:val="21"/>
              </w:rPr>
            </w:pPr>
            <w:r>
              <w:rPr>
                <w:rFonts w:ascii="Times New Roman" w:hAnsi="Times New Roman" w:hint="eastAsia"/>
                <w:szCs w:val="21"/>
              </w:rPr>
              <w:t>甲胺磷</w:t>
            </w:r>
          </w:p>
        </w:tc>
        <w:tc>
          <w:tcPr>
            <w:tcW w:w="2125" w:type="dxa"/>
            <w:vAlign w:val="center"/>
          </w:tcPr>
          <w:p w:rsidR="00897973" w:rsidRPr="001E3E6B" w:rsidRDefault="00897973" w:rsidP="00B57C07">
            <w:pPr>
              <w:spacing w:line="372" w:lineRule="exact"/>
              <w:jc w:val="center"/>
              <w:rPr>
                <w:rFonts w:ascii="Times New Roman" w:hAnsi="Times New Roman"/>
                <w:szCs w:val="21"/>
              </w:rPr>
            </w:pPr>
            <w:r w:rsidRPr="00AB2A9B">
              <w:rPr>
                <w:rFonts w:ascii="Times New Roman" w:hAnsi="Times New Roman" w:hint="eastAsia"/>
                <w:szCs w:val="21"/>
              </w:rPr>
              <w:t>抑制率</w:t>
            </w:r>
            <w:r>
              <w:rPr>
                <w:rFonts w:ascii="Times New Roman" w:hAnsi="Times New Roman" w:hint="eastAsia"/>
                <w:szCs w:val="21"/>
              </w:rPr>
              <w:t>：</w:t>
            </w:r>
            <w:r w:rsidRPr="00AB2A9B">
              <w:rPr>
                <w:rFonts w:ascii="Times New Roman" w:hAnsi="Times New Roman" w:hint="eastAsia"/>
                <w:szCs w:val="21"/>
              </w:rPr>
              <w:t>(0</w:t>
            </w:r>
            <w:r w:rsidRPr="00AB2A9B">
              <w:rPr>
                <w:rFonts w:ascii="Times New Roman" w:hAnsi="Times New Roman" w:hint="eastAsia"/>
                <w:szCs w:val="21"/>
              </w:rPr>
              <w:t>～</w:t>
            </w:r>
            <w:r w:rsidRPr="00AB2A9B">
              <w:rPr>
                <w:rFonts w:ascii="Times New Roman" w:hAnsi="Times New Roman" w:hint="eastAsia"/>
                <w:szCs w:val="21"/>
              </w:rPr>
              <w:t>100)%</w:t>
            </w:r>
          </w:p>
        </w:tc>
        <w:tc>
          <w:tcPr>
            <w:tcW w:w="2790" w:type="dxa"/>
            <w:vMerge/>
            <w:vAlign w:val="center"/>
          </w:tcPr>
          <w:p w:rsidR="00897973" w:rsidRPr="001E3E6B" w:rsidRDefault="00897973" w:rsidP="00B57C07">
            <w:pPr>
              <w:spacing w:line="360" w:lineRule="exact"/>
              <w:jc w:val="center"/>
              <w:rPr>
                <w:rFonts w:ascii="Times New Roman" w:hAnsi="Times New Roman"/>
                <w:szCs w:val="21"/>
              </w:rPr>
            </w:pPr>
          </w:p>
        </w:tc>
        <w:tc>
          <w:tcPr>
            <w:tcW w:w="1672" w:type="dxa"/>
            <w:vMerge/>
            <w:vAlign w:val="center"/>
          </w:tcPr>
          <w:p w:rsidR="00897973" w:rsidRPr="001E3E6B" w:rsidRDefault="00897973" w:rsidP="00B57C07">
            <w:pPr>
              <w:spacing w:line="360" w:lineRule="exact"/>
              <w:jc w:val="center"/>
              <w:rPr>
                <w:rFonts w:ascii="Times New Roman" w:hAnsi="Times New Roman"/>
                <w:szCs w:val="21"/>
              </w:rPr>
            </w:pPr>
          </w:p>
        </w:tc>
      </w:tr>
      <w:bookmarkEnd w:id="26"/>
      <w:bookmarkEnd w:id="28"/>
      <w:bookmarkEnd w:id="32"/>
      <w:bookmarkEnd w:id="33"/>
    </w:tbl>
    <w:p w:rsidR="00610078" w:rsidRPr="00610078" w:rsidRDefault="00610078" w:rsidP="00EA1BD0">
      <w:pPr>
        <w:spacing w:line="500" w:lineRule="exact"/>
        <w:ind w:rightChars="30" w:right="63"/>
        <w:rPr>
          <w:kern w:val="0"/>
          <w:sz w:val="24"/>
        </w:rPr>
      </w:pPr>
    </w:p>
    <w:sectPr w:rsidR="00610078" w:rsidRPr="00610078" w:rsidSect="00785B16">
      <w:footerReference w:type="even" r:id="rId9"/>
      <w:footerReference w:type="default" r:id="rId10"/>
      <w:pgSz w:w="11906" w:h="16838"/>
      <w:pgMar w:top="1440" w:right="1797" w:bottom="397" w:left="179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83C8E" w:rsidRDefault="00E83C8E" w:rsidP="00764044">
      <w:r>
        <w:separator/>
      </w:r>
    </w:p>
  </w:endnote>
  <w:endnote w:type="continuationSeparator" w:id="0">
    <w:p w:rsidR="00E83C8E" w:rsidRDefault="00E83C8E" w:rsidP="007640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7ED8" w:rsidRDefault="005C7ED8" w:rsidP="000F047E">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5C7ED8" w:rsidRDefault="005C7ED8" w:rsidP="00255044">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7ED8" w:rsidRDefault="005C7ED8" w:rsidP="000F047E">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separate"/>
    </w:r>
    <w:r w:rsidR="00FD6637">
      <w:rPr>
        <w:rStyle w:val="a6"/>
        <w:noProof/>
      </w:rPr>
      <w:t>7</w:t>
    </w:r>
    <w:r>
      <w:rPr>
        <w:rStyle w:val="a6"/>
      </w:rPr>
      <w:fldChar w:fldCharType="end"/>
    </w:r>
  </w:p>
  <w:p w:rsidR="005C7ED8" w:rsidRDefault="005C7ED8" w:rsidP="00255044">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83C8E" w:rsidRDefault="00E83C8E" w:rsidP="00764044">
      <w:r>
        <w:separator/>
      </w:r>
    </w:p>
  </w:footnote>
  <w:footnote w:type="continuationSeparator" w:id="0">
    <w:p w:rsidR="00E83C8E" w:rsidRDefault="00E83C8E" w:rsidP="0076404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BF84FD8"/>
    <w:multiLevelType w:val="hybridMultilevel"/>
    <w:tmpl w:val="23AE2B66"/>
    <w:lvl w:ilvl="0" w:tplc="9EBE4F72">
      <w:start w:val="1"/>
      <w:numFmt w:val="decimal"/>
      <w:lvlText w:val="%1、"/>
      <w:lvlJc w:val="left"/>
      <w:pPr>
        <w:tabs>
          <w:tab w:val="num" w:pos="540"/>
        </w:tabs>
        <w:ind w:left="540" w:hanging="360"/>
      </w:pPr>
      <w:rPr>
        <w:rFonts w:hint="default"/>
      </w:rPr>
    </w:lvl>
    <w:lvl w:ilvl="1" w:tplc="04090019" w:tentative="1">
      <w:start w:val="1"/>
      <w:numFmt w:val="lowerLetter"/>
      <w:lvlText w:val="%2)"/>
      <w:lvlJc w:val="left"/>
      <w:pPr>
        <w:tabs>
          <w:tab w:val="num" w:pos="1020"/>
        </w:tabs>
        <w:ind w:left="1020" w:hanging="420"/>
      </w:pPr>
    </w:lvl>
    <w:lvl w:ilvl="2" w:tplc="0409001B" w:tentative="1">
      <w:start w:val="1"/>
      <w:numFmt w:val="lowerRoman"/>
      <w:lvlText w:val="%3."/>
      <w:lvlJc w:val="right"/>
      <w:pPr>
        <w:tabs>
          <w:tab w:val="num" w:pos="1440"/>
        </w:tabs>
        <w:ind w:left="1440" w:hanging="420"/>
      </w:pPr>
    </w:lvl>
    <w:lvl w:ilvl="3" w:tplc="0409000F" w:tentative="1">
      <w:start w:val="1"/>
      <w:numFmt w:val="decimal"/>
      <w:lvlText w:val="%4."/>
      <w:lvlJc w:val="left"/>
      <w:pPr>
        <w:tabs>
          <w:tab w:val="num" w:pos="1860"/>
        </w:tabs>
        <w:ind w:left="1860" w:hanging="420"/>
      </w:pPr>
    </w:lvl>
    <w:lvl w:ilvl="4" w:tplc="04090019" w:tentative="1">
      <w:start w:val="1"/>
      <w:numFmt w:val="lowerLetter"/>
      <w:lvlText w:val="%5)"/>
      <w:lvlJc w:val="left"/>
      <w:pPr>
        <w:tabs>
          <w:tab w:val="num" w:pos="2280"/>
        </w:tabs>
        <w:ind w:left="2280" w:hanging="420"/>
      </w:pPr>
    </w:lvl>
    <w:lvl w:ilvl="5" w:tplc="0409001B" w:tentative="1">
      <w:start w:val="1"/>
      <w:numFmt w:val="lowerRoman"/>
      <w:lvlText w:val="%6."/>
      <w:lvlJc w:val="right"/>
      <w:pPr>
        <w:tabs>
          <w:tab w:val="num" w:pos="2700"/>
        </w:tabs>
        <w:ind w:left="2700" w:hanging="420"/>
      </w:pPr>
    </w:lvl>
    <w:lvl w:ilvl="6" w:tplc="0409000F" w:tentative="1">
      <w:start w:val="1"/>
      <w:numFmt w:val="decimal"/>
      <w:lvlText w:val="%7."/>
      <w:lvlJc w:val="left"/>
      <w:pPr>
        <w:tabs>
          <w:tab w:val="num" w:pos="3120"/>
        </w:tabs>
        <w:ind w:left="3120" w:hanging="420"/>
      </w:pPr>
    </w:lvl>
    <w:lvl w:ilvl="7" w:tplc="04090019" w:tentative="1">
      <w:start w:val="1"/>
      <w:numFmt w:val="lowerLetter"/>
      <w:lvlText w:val="%8)"/>
      <w:lvlJc w:val="left"/>
      <w:pPr>
        <w:tabs>
          <w:tab w:val="num" w:pos="3540"/>
        </w:tabs>
        <w:ind w:left="3540" w:hanging="420"/>
      </w:pPr>
    </w:lvl>
    <w:lvl w:ilvl="8" w:tplc="0409001B" w:tentative="1">
      <w:start w:val="1"/>
      <w:numFmt w:val="lowerRoman"/>
      <w:lvlText w:val="%9."/>
      <w:lvlJc w:val="right"/>
      <w:pPr>
        <w:tabs>
          <w:tab w:val="num" w:pos="3960"/>
        </w:tabs>
        <w:ind w:left="396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2912"/>
    <w:rsid w:val="0000433E"/>
    <w:rsid w:val="0000788B"/>
    <w:rsid w:val="00007A01"/>
    <w:rsid w:val="000115DA"/>
    <w:rsid w:val="00020A70"/>
    <w:rsid w:val="00024739"/>
    <w:rsid w:val="00041672"/>
    <w:rsid w:val="000535B8"/>
    <w:rsid w:val="00081E84"/>
    <w:rsid w:val="000935A0"/>
    <w:rsid w:val="00095271"/>
    <w:rsid w:val="000A61B0"/>
    <w:rsid w:val="000B1FD7"/>
    <w:rsid w:val="000C0EB5"/>
    <w:rsid w:val="000C12DE"/>
    <w:rsid w:val="000C612D"/>
    <w:rsid w:val="000C7AE1"/>
    <w:rsid w:val="000D117F"/>
    <w:rsid w:val="000D3C9A"/>
    <w:rsid w:val="000E6B8B"/>
    <w:rsid w:val="000E7B1D"/>
    <w:rsid w:val="000F047E"/>
    <w:rsid w:val="000F1AC3"/>
    <w:rsid w:val="000F5E5F"/>
    <w:rsid w:val="001021CD"/>
    <w:rsid w:val="00111FE0"/>
    <w:rsid w:val="00127B7B"/>
    <w:rsid w:val="00147A57"/>
    <w:rsid w:val="001503AE"/>
    <w:rsid w:val="00151DF0"/>
    <w:rsid w:val="0015336A"/>
    <w:rsid w:val="001547C0"/>
    <w:rsid w:val="00192EE9"/>
    <w:rsid w:val="001A1EA7"/>
    <w:rsid w:val="001A426A"/>
    <w:rsid w:val="001B59D4"/>
    <w:rsid w:val="001C4F38"/>
    <w:rsid w:val="001C6ED7"/>
    <w:rsid w:val="001D15AC"/>
    <w:rsid w:val="001D170F"/>
    <w:rsid w:val="001D2819"/>
    <w:rsid w:val="001D3311"/>
    <w:rsid w:val="001E4E25"/>
    <w:rsid w:val="001E70F4"/>
    <w:rsid w:val="001F2612"/>
    <w:rsid w:val="0021031E"/>
    <w:rsid w:val="0021717E"/>
    <w:rsid w:val="002270D9"/>
    <w:rsid w:val="00230F40"/>
    <w:rsid w:val="002367C8"/>
    <w:rsid w:val="00243E5C"/>
    <w:rsid w:val="0024737E"/>
    <w:rsid w:val="002504AA"/>
    <w:rsid w:val="00255044"/>
    <w:rsid w:val="00260D3F"/>
    <w:rsid w:val="002806B4"/>
    <w:rsid w:val="00280DD2"/>
    <w:rsid w:val="002868E7"/>
    <w:rsid w:val="00290375"/>
    <w:rsid w:val="0029544F"/>
    <w:rsid w:val="002A1902"/>
    <w:rsid w:val="002B4DFE"/>
    <w:rsid w:val="002B7C81"/>
    <w:rsid w:val="002C4295"/>
    <w:rsid w:val="002D7650"/>
    <w:rsid w:val="002E471F"/>
    <w:rsid w:val="002F3F3D"/>
    <w:rsid w:val="002F56A3"/>
    <w:rsid w:val="00322B23"/>
    <w:rsid w:val="00323302"/>
    <w:rsid w:val="0033026A"/>
    <w:rsid w:val="00357A8A"/>
    <w:rsid w:val="003661D1"/>
    <w:rsid w:val="003769B4"/>
    <w:rsid w:val="00376BE0"/>
    <w:rsid w:val="0037716B"/>
    <w:rsid w:val="003846E5"/>
    <w:rsid w:val="00384751"/>
    <w:rsid w:val="00387D1D"/>
    <w:rsid w:val="00393E9B"/>
    <w:rsid w:val="003B059E"/>
    <w:rsid w:val="003D03BD"/>
    <w:rsid w:val="003D1393"/>
    <w:rsid w:val="003D750D"/>
    <w:rsid w:val="003D7A9B"/>
    <w:rsid w:val="003E1812"/>
    <w:rsid w:val="003F7A3A"/>
    <w:rsid w:val="0041290C"/>
    <w:rsid w:val="004219D0"/>
    <w:rsid w:val="00424E65"/>
    <w:rsid w:val="00425403"/>
    <w:rsid w:val="00432FA5"/>
    <w:rsid w:val="00453204"/>
    <w:rsid w:val="00466D82"/>
    <w:rsid w:val="004721A8"/>
    <w:rsid w:val="00473922"/>
    <w:rsid w:val="00490070"/>
    <w:rsid w:val="00492133"/>
    <w:rsid w:val="004A5B5B"/>
    <w:rsid w:val="004A6803"/>
    <w:rsid w:val="004A780A"/>
    <w:rsid w:val="004B0E56"/>
    <w:rsid w:val="004B31F5"/>
    <w:rsid w:val="004B3DE2"/>
    <w:rsid w:val="004C04BB"/>
    <w:rsid w:val="004C6520"/>
    <w:rsid w:val="004D291F"/>
    <w:rsid w:val="004E5397"/>
    <w:rsid w:val="004E7F8C"/>
    <w:rsid w:val="004F7C89"/>
    <w:rsid w:val="0050050F"/>
    <w:rsid w:val="0050507A"/>
    <w:rsid w:val="00505D23"/>
    <w:rsid w:val="005264C6"/>
    <w:rsid w:val="005275CD"/>
    <w:rsid w:val="005327C2"/>
    <w:rsid w:val="00532EE9"/>
    <w:rsid w:val="00533B92"/>
    <w:rsid w:val="00536478"/>
    <w:rsid w:val="00543D4F"/>
    <w:rsid w:val="00545CE5"/>
    <w:rsid w:val="0054738D"/>
    <w:rsid w:val="00552C8C"/>
    <w:rsid w:val="005542E1"/>
    <w:rsid w:val="00554D89"/>
    <w:rsid w:val="0056520C"/>
    <w:rsid w:val="00571368"/>
    <w:rsid w:val="00572257"/>
    <w:rsid w:val="00582152"/>
    <w:rsid w:val="00583F2B"/>
    <w:rsid w:val="005921AA"/>
    <w:rsid w:val="005962B8"/>
    <w:rsid w:val="005A3197"/>
    <w:rsid w:val="005A383C"/>
    <w:rsid w:val="005A40E5"/>
    <w:rsid w:val="005A54A5"/>
    <w:rsid w:val="005B0BC3"/>
    <w:rsid w:val="005B2CEB"/>
    <w:rsid w:val="005C0308"/>
    <w:rsid w:val="005C452F"/>
    <w:rsid w:val="005C693E"/>
    <w:rsid w:val="005C70D9"/>
    <w:rsid w:val="005C7ED8"/>
    <w:rsid w:val="005D1359"/>
    <w:rsid w:val="005D2CE7"/>
    <w:rsid w:val="005D41E0"/>
    <w:rsid w:val="005D55A1"/>
    <w:rsid w:val="005E3718"/>
    <w:rsid w:val="005F349E"/>
    <w:rsid w:val="005F3C96"/>
    <w:rsid w:val="005F4C3F"/>
    <w:rsid w:val="00607EC0"/>
    <w:rsid w:val="00610078"/>
    <w:rsid w:val="00633810"/>
    <w:rsid w:val="0063484E"/>
    <w:rsid w:val="00641AF8"/>
    <w:rsid w:val="00641E6A"/>
    <w:rsid w:val="006518F4"/>
    <w:rsid w:val="00651978"/>
    <w:rsid w:val="0065369F"/>
    <w:rsid w:val="006559AD"/>
    <w:rsid w:val="006666AC"/>
    <w:rsid w:val="006801B5"/>
    <w:rsid w:val="0068184A"/>
    <w:rsid w:val="0068312A"/>
    <w:rsid w:val="00690AC6"/>
    <w:rsid w:val="00694F0E"/>
    <w:rsid w:val="00695EA4"/>
    <w:rsid w:val="00697870"/>
    <w:rsid w:val="006A2E18"/>
    <w:rsid w:val="006B6D32"/>
    <w:rsid w:val="006D3651"/>
    <w:rsid w:val="006E083A"/>
    <w:rsid w:val="006E6E8B"/>
    <w:rsid w:val="006F4000"/>
    <w:rsid w:val="006F5062"/>
    <w:rsid w:val="006F50A6"/>
    <w:rsid w:val="007021DC"/>
    <w:rsid w:val="00702982"/>
    <w:rsid w:val="00706DC1"/>
    <w:rsid w:val="00717C48"/>
    <w:rsid w:val="007320B8"/>
    <w:rsid w:val="007357E1"/>
    <w:rsid w:val="00735827"/>
    <w:rsid w:val="00741A68"/>
    <w:rsid w:val="007436BC"/>
    <w:rsid w:val="0074550D"/>
    <w:rsid w:val="00753E11"/>
    <w:rsid w:val="00754475"/>
    <w:rsid w:val="00755FD7"/>
    <w:rsid w:val="007610D7"/>
    <w:rsid w:val="00764044"/>
    <w:rsid w:val="00781562"/>
    <w:rsid w:val="0078496C"/>
    <w:rsid w:val="00785B16"/>
    <w:rsid w:val="00786AD3"/>
    <w:rsid w:val="00791F68"/>
    <w:rsid w:val="007950AE"/>
    <w:rsid w:val="00795135"/>
    <w:rsid w:val="007A4199"/>
    <w:rsid w:val="007B0C0D"/>
    <w:rsid w:val="007B554F"/>
    <w:rsid w:val="007B5B54"/>
    <w:rsid w:val="007B68D3"/>
    <w:rsid w:val="007C13AC"/>
    <w:rsid w:val="007D43A5"/>
    <w:rsid w:val="007D532E"/>
    <w:rsid w:val="007E170F"/>
    <w:rsid w:val="007E1747"/>
    <w:rsid w:val="007F7A75"/>
    <w:rsid w:val="0080394C"/>
    <w:rsid w:val="008052ED"/>
    <w:rsid w:val="00805336"/>
    <w:rsid w:val="0080555C"/>
    <w:rsid w:val="00815FB2"/>
    <w:rsid w:val="0082107D"/>
    <w:rsid w:val="00824B77"/>
    <w:rsid w:val="008256CD"/>
    <w:rsid w:val="00840876"/>
    <w:rsid w:val="00841F25"/>
    <w:rsid w:val="008452BD"/>
    <w:rsid w:val="008466F9"/>
    <w:rsid w:val="008521E1"/>
    <w:rsid w:val="00854805"/>
    <w:rsid w:val="0086535F"/>
    <w:rsid w:val="0087136E"/>
    <w:rsid w:val="00873E9D"/>
    <w:rsid w:val="00880DAB"/>
    <w:rsid w:val="00882C6A"/>
    <w:rsid w:val="0088339E"/>
    <w:rsid w:val="00894641"/>
    <w:rsid w:val="0089651F"/>
    <w:rsid w:val="00897973"/>
    <w:rsid w:val="008A29E5"/>
    <w:rsid w:val="008B31AB"/>
    <w:rsid w:val="008B633C"/>
    <w:rsid w:val="008C7E60"/>
    <w:rsid w:val="008D315A"/>
    <w:rsid w:val="008F1BC3"/>
    <w:rsid w:val="008F4956"/>
    <w:rsid w:val="008F53E0"/>
    <w:rsid w:val="009008D0"/>
    <w:rsid w:val="009020FF"/>
    <w:rsid w:val="00911980"/>
    <w:rsid w:val="0091563F"/>
    <w:rsid w:val="009201EF"/>
    <w:rsid w:val="00921A91"/>
    <w:rsid w:val="00936B32"/>
    <w:rsid w:val="009405DD"/>
    <w:rsid w:val="0094330B"/>
    <w:rsid w:val="00952702"/>
    <w:rsid w:val="00954B59"/>
    <w:rsid w:val="00957B70"/>
    <w:rsid w:val="00957ED2"/>
    <w:rsid w:val="00957FD4"/>
    <w:rsid w:val="00960B5B"/>
    <w:rsid w:val="00972893"/>
    <w:rsid w:val="00983803"/>
    <w:rsid w:val="00990EBE"/>
    <w:rsid w:val="00992D62"/>
    <w:rsid w:val="009A725D"/>
    <w:rsid w:val="009B5C6B"/>
    <w:rsid w:val="009C1AB4"/>
    <w:rsid w:val="00A05425"/>
    <w:rsid w:val="00A11143"/>
    <w:rsid w:val="00A1153C"/>
    <w:rsid w:val="00A117FA"/>
    <w:rsid w:val="00A13029"/>
    <w:rsid w:val="00A21D87"/>
    <w:rsid w:val="00A24F5E"/>
    <w:rsid w:val="00A26245"/>
    <w:rsid w:val="00A3082E"/>
    <w:rsid w:val="00A37D1B"/>
    <w:rsid w:val="00A41C18"/>
    <w:rsid w:val="00A53B38"/>
    <w:rsid w:val="00A62E35"/>
    <w:rsid w:val="00A72912"/>
    <w:rsid w:val="00A90D37"/>
    <w:rsid w:val="00A91193"/>
    <w:rsid w:val="00AA29C2"/>
    <w:rsid w:val="00AA35B2"/>
    <w:rsid w:val="00AB2A9B"/>
    <w:rsid w:val="00AD3220"/>
    <w:rsid w:val="00AD6037"/>
    <w:rsid w:val="00AE747E"/>
    <w:rsid w:val="00AF3C9E"/>
    <w:rsid w:val="00B12377"/>
    <w:rsid w:val="00B1698D"/>
    <w:rsid w:val="00B26E8A"/>
    <w:rsid w:val="00B3043C"/>
    <w:rsid w:val="00B32AD0"/>
    <w:rsid w:val="00B4276D"/>
    <w:rsid w:val="00B47CDA"/>
    <w:rsid w:val="00B510B7"/>
    <w:rsid w:val="00B57ABD"/>
    <w:rsid w:val="00B63552"/>
    <w:rsid w:val="00B643E2"/>
    <w:rsid w:val="00B646D8"/>
    <w:rsid w:val="00B65711"/>
    <w:rsid w:val="00B66BFD"/>
    <w:rsid w:val="00B77B2F"/>
    <w:rsid w:val="00B803B4"/>
    <w:rsid w:val="00B844CC"/>
    <w:rsid w:val="00B87E43"/>
    <w:rsid w:val="00BA2106"/>
    <w:rsid w:val="00BA5C12"/>
    <w:rsid w:val="00BB282A"/>
    <w:rsid w:val="00BB7AA4"/>
    <w:rsid w:val="00BC6A5A"/>
    <w:rsid w:val="00BE191E"/>
    <w:rsid w:val="00BE1A60"/>
    <w:rsid w:val="00BF0B44"/>
    <w:rsid w:val="00BF3046"/>
    <w:rsid w:val="00BF783C"/>
    <w:rsid w:val="00C023AB"/>
    <w:rsid w:val="00C062FC"/>
    <w:rsid w:val="00C06875"/>
    <w:rsid w:val="00C074AD"/>
    <w:rsid w:val="00C07ED5"/>
    <w:rsid w:val="00C152B3"/>
    <w:rsid w:val="00C158B8"/>
    <w:rsid w:val="00C1788C"/>
    <w:rsid w:val="00C23AC6"/>
    <w:rsid w:val="00C26D3A"/>
    <w:rsid w:val="00C34809"/>
    <w:rsid w:val="00C3740E"/>
    <w:rsid w:val="00C43DFB"/>
    <w:rsid w:val="00C44F3F"/>
    <w:rsid w:val="00C63780"/>
    <w:rsid w:val="00C65821"/>
    <w:rsid w:val="00C6689B"/>
    <w:rsid w:val="00C70ED9"/>
    <w:rsid w:val="00C745A3"/>
    <w:rsid w:val="00C775BE"/>
    <w:rsid w:val="00C91E4C"/>
    <w:rsid w:val="00C92E48"/>
    <w:rsid w:val="00C97D83"/>
    <w:rsid w:val="00CA3739"/>
    <w:rsid w:val="00CC6A3F"/>
    <w:rsid w:val="00CD25CD"/>
    <w:rsid w:val="00CD28FB"/>
    <w:rsid w:val="00CD654B"/>
    <w:rsid w:val="00CE2BD8"/>
    <w:rsid w:val="00CF37D4"/>
    <w:rsid w:val="00CF534D"/>
    <w:rsid w:val="00D108EA"/>
    <w:rsid w:val="00D148F6"/>
    <w:rsid w:val="00D15C2D"/>
    <w:rsid w:val="00D208A2"/>
    <w:rsid w:val="00D30FE3"/>
    <w:rsid w:val="00D377EC"/>
    <w:rsid w:val="00D44B40"/>
    <w:rsid w:val="00D54CFF"/>
    <w:rsid w:val="00D554A9"/>
    <w:rsid w:val="00D6146C"/>
    <w:rsid w:val="00D61876"/>
    <w:rsid w:val="00D649E5"/>
    <w:rsid w:val="00D67602"/>
    <w:rsid w:val="00D70372"/>
    <w:rsid w:val="00D76AD6"/>
    <w:rsid w:val="00D82CD4"/>
    <w:rsid w:val="00D842FE"/>
    <w:rsid w:val="00D843B1"/>
    <w:rsid w:val="00D8575B"/>
    <w:rsid w:val="00D86928"/>
    <w:rsid w:val="00DA4D8E"/>
    <w:rsid w:val="00DB12A8"/>
    <w:rsid w:val="00DC300D"/>
    <w:rsid w:val="00DC3780"/>
    <w:rsid w:val="00DC3A4F"/>
    <w:rsid w:val="00DD1471"/>
    <w:rsid w:val="00DD79A3"/>
    <w:rsid w:val="00DE1112"/>
    <w:rsid w:val="00DF79CB"/>
    <w:rsid w:val="00DF7EB9"/>
    <w:rsid w:val="00E07FF8"/>
    <w:rsid w:val="00E2091A"/>
    <w:rsid w:val="00E33A8E"/>
    <w:rsid w:val="00E463F5"/>
    <w:rsid w:val="00E6328A"/>
    <w:rsid w:val="00E66599"/>
    <w:rsid w:val="00E6728F"/>
    <w:rsid w:val="00E74CDE"/>
    <w:rsid w:val="00E82F50"/>
    <w:rsid w:val="00E83C8E"/>
    <w:rsid w:val="00E90675"/>
    <w:rsid w:val="00E95D5D"/>
    <w:rsid w:val="00EA1BD0"/>
    <w:rsid w:val="00EA1DFF"/>
    <w:rsid w:val="00EA2B56"/>
    <w:rsid w:val="00EB29FD"/>
    <w:rsid w:val="00EC02ED"/>
    <w:rsid w:val="00EC3475"/>
    <w:rsid w:val="00ED4B92"/>
    <w:rsid w:val="00EE003A"/>
    <w:rsid w:val="00EE147A"/>
    <w:rsid w:val="00EE17B8"/>
    <w:rsid w:val="00EF7F1F"/>
    <w:rsid w:val="00F033F3"/>
    <w:rsid w:val="00F04D70"/>
    <w:rsid w:val="00F12488"/>
    <w:rsid w:val="00F134D1"/>
    <w:rsid w:val="00F145FD"/>
    <w:rsid w:val="00F16D0F"/>
    <w:rsid w:val="00F24FA3"/>
    <w:rsid w:val="00F321D6"/>
    <w:rsid w:val="00F47F73"/>
    <w:rsid w:val="00F5722A"/>
    <w:rsid w:val="00F8260A"/>
    <w:rsid w:val="00F82652"/>
    <w:rsid w:val="00F855CE"/>
    <w:rsid w:val="00F909B0"/>
    <w:rsid w:val="00FA40E2"/>
    <w:rsid w:val="00FA4579"/>
    <w:rsid w:val="00FA6999"/>
    <w:rsid w:val="00FA7CD9"/>
    <w:rsid w:val="00FB1D5A"/>
    <w:rsid w:val="00FB528B"/>
    <w:rsid w:val="00FB6578"/>
    <w:rsid w:val="00FC06F8"/>
    <w:rsid w:val="00FC117E"/>
    <w:rsid w:val="00FC24F6"/>
    <w:rsid w:val="00FC2873"/>
    <w:rsid w:val="00FC2B6C"/>
    <w:rsid w:val="00FC3371"/>
    <w:rsid w:val="00FD6637"/>
    <w:rsid w:val="00FE23F1"/>
    <w:rsid w:val="00FE25E8"/>
    <w:rsid w:val="00FE2D85"/>
    <w:rsid w:val="00FE52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53E11"/>
    <w:pPr>
      <w:widowControl w:val="0"/>
      <w:jc w:val="both"/>
    </w:pPr>
    <w:rPr>
      <w:kern w:val="2"/>
      <w:sz w:val="21"/>
      <w:szCs w:val="24"/>
    </w:rPr>
  </w:style>
  <w:style w:type="paragraph" w:styleId="1">
    <w:name w:val="heading 1"/>
    <w:basedOn w:val="a"/>
    <w:next w:val="a"/>
    <w:qFormat/>
    <w:rsid w:val="00280DD2"/>
    <w:pPr>
      <w:keepNext/>
      <w:keepLines/>
      <w:spacing w:before="340" w:after="330" w:line="578" w:lineRule="auto"/>
      <w:outlineLvl w:val="0"/>
    </w:pPr>
    <w:rPr>
      <w:b/>
      <w:bCs/>
      <w:kern w:val="44"/>
      <w:sz w:val="44"/>
      <w:szCs w:val="44"/>
    </w:rPr>
  </w:style>
  <w:style w:type="paragraph" w:styleId="5">
    <w:name w:val="heading 5"/>
    <w:basedOn w:val="a"/>
    <w:next w:val="a"/>
    <w:link w:val="5Char"/>
    <w:semiHidden/>
    <w:unhideWhenUsed/>
    <w:qFormat/>
    <w:rsid w:val="00EA1BD0"/>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76404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764044"/>
    <w:rPr>
      <w:kern w:val="2"/>
      <w:sz w:val="18"/>
      <w:szCs w:val="18"/>
    </w:rPr>
  </w:style>
  <w:style w:type="paragraph" w:styleId="a4">
    <w:name w:val="footer"/>
    <w:basedOn w:val="a"/>
    <w:link w:val="Char0"/>
    <w:rsid w:val="00764044"/>
    <w:pPr>
      <w:tabs>
        <w:tab w:val="center" w:pos="4153"/>
        <w:tab w:val="right" w:pos="8306"/>
      </w:tabs>
      <w:snapToGrid w:val="0"/>
      <w:jc w:val="left"/>
    </w:pPr>
    <w:rPr>
      <w:sz w:val="18"/>
      <w:szCs w:val="18"/>
    </w:rPr>
  </w:style>
  <w:style w:type="character" w:customStyle="1" w:styleId="Char0">
    <w:name w:val="页脚 Char"/>
    <w:basedOn w:val="a0"/>
    <w:link w:val="a4"/>
    <w:rsid w:val="00764044"/>
    <w:rPr>
      <w:kern w:val="2"/>
      <w:sz w:val="18"/>
      <w:szCs w:val="18"/>
    </w:rPr>
  </w:style>
  <w:style w:type="character" w:styleId="a5">
    <w:name w:val="Hyperlink"/>
    <w:basedOn w:val="a0"/>
    <w:rsid w:val="00D67602"/>
    <w:rPr>
      <w:color w:val="0000FF"/>
      <w:u w:val="single"/>
    </w:rPr>
  </w:style>
  <w:style w:type="character" w:styleId="a6">
    <w:name w:val="page number"/>
    <w:basedOn w:val="a0"/>
    <w:rsid w:val="00255044"/>
  </w:style>
  <w:style w:type="paragraph" w:styleId="a7">
    <w:name w:val="Normal (Web)"/>
    <w:basedOn w:val="a"/>
    <w:rsid w:val="00A37D1B"/>
    <w:pPr>
      <w:widowControl/>
      <w:spacing w:before="100" w:beforeAutospacing="1" w:after="100" w:afterAutospacing="1"/>
      <w:jc w:val="left"/>
    </w:pPr>
    <w:rPr>
      <w:rFonts w:ascii="宋体" w:hAnsi="宋体" w:cs="宋体"/>
      <w:kern w:val="0"/>
      <w:sz w:val="24"/>
    </w:rPr>
  </w:style>
  <w:style w:type="table" w:styleId="a8">
    <w:name w:val="Table Grid"/>
    <w:basedOn w:val="a1"/>
    <w:uiPriority w:val="59"/>
    <w:rsid w:val="00EA1BD0"/>
    <w:rPr>
      <w:rFonts w:ascii="Calibri" w:hAnsi="Calibri"/>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5Char">
    <w:name w:val="标题 5 Char"/>
    <w:basedOn w:val="a0"/>
    <w:link w:val="5"/>
    <w:semiHidden/>
    <w:rsid w:val="00EA1BD0"/>
    <w:rPr>
      <w:b/>
      <w:bCs/>
      <w:kern w:val="2"/>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53E11"/>
    <w:pPr>
      <w:widowControl w:val="0"/>
      <w:jc w:val="both"/>
    </w:pPr>
    <w:rPr>
      <w:kern w:val="2"/>
      <w:sz w:val="21"/>
      <w:szCs w:val="24"/>
    </w:rPr>
  </w:style>
  <w:style w:type="paragraph" w:styleId="1">
    <w:name w:val="heading 1"/>
    <w:basedOn w:val="a"/>
    <w:next w:val="a"/>
    <w:qFormat/>
    <w:rsid w:val="00280DD2"/>
    <w:pPr>
      <w:keepNext/>
      <w:keepLines/>
      <w:spacing w:before="340" w:after="330" w:line="578" w:lineRule="auto"/>
      <w:outlineLvl w:val="0"/>
    </w:pPr>
    <w:rPr>
      <w:b/>
      <w:bCs/>
      <w:kern w:val="44"/>
      <w:sz w:val="44"/>
      <w:szCs w:val="44"/>
    </w:rPr>
  </w:style>
  <w:style w:type="paragraph" w:styleId="5">
    <w:name w:val="heading 5"/>
    <w:basedOn w:val="a"/>
    <w:next w:val="a"/>
    <w:link w:val="5Char"/>
    <w:semiHidden/>
    <w:unhideWhenUsed/>
    <w:qFormat/>
    <w:rsid w:val="00EA1BD0"/>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76404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764044"/>
    <w:rPr>
      <w:kern w:val="2"/>
      <w:sz w:val="18"/>
      <w:szCs w:val="18"/>
    </w:rPr>
  </w:style>
  <w:style w:type="paragraph" w:styleId="a4">
    <w:name w:val="footer"/>
    <w:basedOn w:val="a"/>
    <w:link w:val="Char0"/>
    <w:rsid w:val="00764044"/>
    <w:pPr>
      <w:tabs>
        <w:tab w:val="center" w:pos="4153"/>
        <w:tab w:val="right" w:pos="8306"/>
      </w:tabs>
      <w:snapToGrid w:val="0"/>
      <w:jc w:val="left"/>
    </w:pPr>
    <w:rPr>
      <w:sz w:val="18"/>
      <w:szCs w:val="18"/>
    </w:rPr>
  </w:style>
  <w:style w:type="character" w:customStyle="1" w:styleId="Char0">
    <w:name w:val="页脚 Char"/>
    <w:basedOn w:val="a0"/>
    <w:link w:val="a4"/>
    <w:rsid w:val="00764044"/>
    <w:rPr>
      <w:kern w:val="2"/>
      <w:sz w:val="18"/>
      <w:szCs w:val="18"/>
    </w:rPr>
  </w:style>
  <w:style w:type="character" w:styleId="a5">
    <w:name w:val="Hyperlink"/>
    <w:basedOn w:val="a0"/>
    <w:rsid w:val="00D67602"/>
    <w:rPr>
      <w:color w:val="0000FF"/>
      <w:u w:val="single"/>
    </w:rPr>
  </w:style>
  <w:style w:type="character" w:styleId="a6">
    <w:name w:val="page number"/>
    <w:basedOn w:val="a0"/>
    <w:rsid w:val="00255044"/>
  </w:style>
  <w:style w:type="paragraph" w:styleId="a7">
    <w:name w:val="Normal (Web)"/>
    <w:basedOn w:val="a"/>
    <w:rsid w:val="00A37D1B"/>
    <w:pPr>
      <w:widowControl/>
      <w:spacing w:before="100" w:beforeAutospacing="1" w:after="100" w:afterAutospacing="1"/>
      <w:jc w:val="left"/>
    </w:pPr>
    <w:rPr>
      <w:rFonts w:ascii="宋体" w:hAnsi="宋体" w:cs="宋体"/>
      <w:kern w:val="0"/>
      <w:sz w:val="24"/>
    </w:rPr>
  </w:style>
  <w:style w:type="table" w:styleId="a8">
    <w:name w:val="Table Grid"/>
    <w:basedOn w:val="a1"/>
    <w:uiPriority w:val="59"/>
    <w:rsid w:val="00EA1BD0"/>
    <w:rPr>
      <w:rFonts w:ascii="Calibri" w:hAnsi="Calibri"/>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5Char">
    <w:name w:val="标题 5 Char"/>
    <w:basedOn w:val="a0"/>
    <w:link w:val="5"/>
    <w:semiHidden/>
    <w:rsid w:val="00EA1BD0"/>
    <w:rPr>
      <w:b/>
      <w:bCs/>
      <w:kern w:val="2"/>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3687587">
      <w:bodyDiv w:val="1"/>
      <w:marLeft w:val="0"/>
      <w:marRight w:val="0"/>
      <w:marTop w:val="0"/>
      <w:marBottom w:val="0"/>
      <w:divBdr>
        <w:top w:val="none" w:sz="0" w:space="0" w:color="auto"/>
        <w:left w:val="none" w:sz="0" w:space="0" w:color="auto"/>
        <w:bottom w:val="none" w:sz="0" w:space="0" w:color="auto"/>
        <w:right w:val="none" w:sz="0" w:space="0" w:color="auto"/>
      </w:divBdr>
    </w:div>
    <w:div w:id="512576342">
      <w:bodyDiv w:val="1"/>
      <w:marLeft w:val="0"/>
      <w:marRight w:val="0"/>
      <w:marTop w:val="0"/>
      <w:marBottom w:val="0"/>
      <w:divBdr>
        <w:top w:val="none" w:sz="0" w:space="0" w:color="auto"/>
        <w:left w:val="none" w:sz="0" w:space="0" w:color="auto"/>
        <w:bottom w:val="none" w:sz="0" w:space="0" w:color="auto"/>
        <w:right w:val="none" w:sz="0" w:space="0" w:color="auto"/>
      </w:divBdr>
    </w:div>
    <w:div w:id="1102383559">
      <w:bodyDiv w:val="1"/>
      <w:marLeft w:val="0"/>
      <w:marRight w:val="0"/>
      <w:marTop w:val="0"/>
      <w:marBottom w:val="0"/>
      <w:divBdr>
        <w:top w:val="none" w:sz="0" w:space="0" w:color="auto"/>
        <w:left w:val="none" w:sz="0" w:space="0" w:color="auto"/>
        <w:bottom w:val="none" w:sz="0" w:space="0" w:color="auto"/>
        <w:right w:val="none" w:sz="0" w:space="0" w:color="auto"/>
      </w:divBdr>
    </w:div>
    <w:div w:id="1354569872">
      <w:bodyDiv w:val="1"/>
      <w:marLeft w:val="0"/>
      <w:marRight w:val="0"/>
      <w:marTop w:val="0"/>
      <w:marBottom w:val="0"/>
      <w:divBdr>
        <w:top w:val="none" w:sz="0" w:space="0" w:color="auto"/>
        <w:left w:val="none" w:sz="0" w:space="0" w:color="auto"/>
        <w:bottom w:val="none" w:sz="0" w:space="0" w:color="auto"/>
        <w:right w:val="none" w:sz="0" w:space="0" w:color="auto"/>
      </w:divBdr>
    </w:div>
    <w:div w:id="2103256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957601D-AD7B-4AFB-B851-8BAF095B38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TotalTime>
  <Pages>7</Pages>
  <Words>617</Words>
  <Characters>3520</Characters>
  <Application>Microsoft Office Word</Application>
  <DocSecurity>0</DocSecurity>
  <Lines>29</Lines>
  <Paragraphs>8</Paragraphs>
  <ScaleCrop>false</ScaleCrop>
  <Company>WWW.YlmF.CoM</Company>
  <LinksUpToDate>false</LinksUpToDate>
  <CharactersWithSpaces>4129</CharactersWithSpaces>
  <SharedDoc>false</SharedDoc>
  <HLinks>
    <vt:vector size="6" baseType="variant">
      <vt:variant>
        <vt:i4>5832709</vt:i4>
      </vt:variant>
      <vt:variant>
        <vt:i4>0</vt:i4>
      </vt:variant>
      <vt:variant>
        <vt:i4>0</vt:i4>
      </vt:variant>
      <vt:variant>
        <vt:i4>5</vt:i4>
      </vt:variant>
      <vt:variant>
        <vt:lpwstr>https://baike.so.com/doc/3432914-3612828.html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编写说明</dc:title>
  <dc:creator>雨林木风</dc:creator>
  <cp:lastModifiedBy>Microsoft</cp:lastModifiedBy>
  <cp:revision>6</cp:revision>
  <dcterms:created xsi:type="dcterms:W3CDTF">2026-05-12T09:03:00Z</dcterms:created>
  <dcterms:modified xsi:type="dcterms:W3CDTF">2026-05-14T00:20:00Z</dcterms:modified>
</cp:coreProperties>
</file>