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F3" w:rsidRDefault="00316BF3">
      <w:pPr>
        <w:ind w:left="2168" w:hangingChars="600" w:hanging="2168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>
      <w:pPr>
        <w:ind w:left="2168" w:hangingChars="600" w:hanging="2168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>
      <w:pPr>
        <w:ind w:left="2168" w:hangingChars="600" w:hanging="2168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446B4A">
      <w:pPr>
        <w:ind w:left="2168" w:hangingChars="600" w:hanging="2168"/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《</w:t>
      </w:r>
      <w:r w:rsidR="00621336">
        <w:rPr>
          <w:rFonts w:ascii="黑体" w:eastAsia="黑体" w:hAnsi="Times New Roman" w:cs="Times New Roman" w:hint="eastAsia"/>
          <w:b/>
          <w:sz w:val="36"/>
          <w:szCs w:val="36"/>
        </w:rPr>
        <w:t>机动车路试车道性能参数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校准规范》</w:t>
      </w:r>
    </w:p>
    <w:p w:rsidR="00316BF3" w:rsidRDefault="00446B4A">
      <w:pPr>
        <w:ind w:left="1928" w:hangingChars="600" w:hanging="1928"/>
        <w:jc w:val="center"/>
        <w:rPr>
          <w:rFonts w:ascii="黑体" w:eastAsia="黑体" w:hAnsi="Times New Roman" w:cs="Times New Roman"/>
          <w:b/>
          <w:sz w:val="32"/>
          <w:szCs w:val="32"/>
        </w:rPr>
      </w:pPr>
      <w:r>
        <w:rPr>
          <w:rFonts w:ascii="黑体" w:eastAsia="黑体" w:hAnsi="Times New Roman" w:cs="Times New Roman" w:hint="eastAsia"/>
          <w:b/>
          <w:sz w:val="32"/>
          <w:szCs w:val="32"/>
        </w:rPr>
        <w:t>（征求意见稿）</w:t>
      </w:r>
    </w:p>
    <w:p w:rsidR="00316BF3" w:rsidRDefault="00316BF3">
      <w:pPr>
        <w:ind w:left="1928" w:hangingChars="600" w:hanging="1928"/>
        <w:jc w:val="center"/>
        <w:rPr>
          <w:rFonts w:ascii="黑体" w:eastAsia="黑体" w:hAnsi="Times New Roman" w:cs="Times New Roman"/>
          <w:b/>
          <w:sz w:val="32"/>
          <w:szCs w:val="32"/>
        </w:rPr>
      </w:pPr>
    </w:p>
    <w:p w:rsidR="00316BF3" w:rsidRDefault="00446B4A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编制说明</w:t>
      </w: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446B4A" w:rsidP="009D168E">
      <w:pPr>
        <w:spacing w:afterLines="100"/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《</w:t>
      </w:r>
      <w:r w:rsidR="00621336" w:rsidRPr="00621336">
        <w:rPr>
          <w:rFonts w:ascii="黑体" w:eastAsia="黑体" w:hAnsi="Times New Roman" w:cs="Times New Roman" w:hint="eastAsia"/>
          <w:sz w:val="28"/>
          <w:szCs w:val="28"/>
        </w:rPr>
        <w:t>机动车路试车道性能参数校准规范</w:t>
      </w:r>
      <w:r>
        <w:rPr>
          <w:rFonts w:ascii="黑体" w:eastAsia="黑体" w:hAnsi="Times New Roman" w:cs="Times New Roman" w:hint="eastAsia"/>
          <w:sz w:val="28"/>
          <w:szCs w:val="28"/>
        </w:rPr>
        <w:t>》起草小组</w:t>
      </w:r>
    </w:p>
    <w:p w:rsidR="00316BF3" w:rsidRDefault="00446B4A" w:rsidP="009D168E">
      <w:pPr>
        <w:spacing w:afterLines="100"/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202</w:t>
      </w:r>
      <w:r w:rsidR="00621336">
        <w:rPr>
          <w:rFonts w:ascii="黑体" w:eastAsia="黑体" w:hAnsi="Times New Roman" w:cs="Times New Roman" w:hint="eastAsia"/>
          <w:sz w:val="28"/>
          <w:szCs w:val="28"/>
        </w:rPr>
        <w:t>5</w:t>
      </w:r>
      <w:r>
        <w:rPr>
          <w:rFonts w:ascii="黑体" w:eastAsia="黑体" w:hAnsi="Times New Roman" w:cs="Times New Roman" w:hint="eastAsia"/>
          <w:sz w:val="28"/>
          <w:szCs w:val="28"/>
        </w:rPr>
        <w:t>年</w:t>
      </w:r>
      <w:r w:rsidR="00621336">
        <w:rPr>
          <w:rFonts w:ascii="黑体" w:eastAsia="黑体" w:hAnsi="Times New Roman" w:cs="Times New Roman" w:hint="eastAsia"/>
          <w:sz w:val="28"/>
          <w:szCs w:val="28"/>
        </w:rPr>
        <w:t>12</w:t>
      </w:r>
      <w:r>
        <w:rPr>
          <w:rFonts w:ascii="黑体" w:eastAsia="黑体" w:hAnsi="Times New Roman" w:cs="Times New Roman" w:hint="eastAsia"/>
          <w:sz w:val="28"/>
          <w:szCs w:val="28"/>
        </w:rPr>
        <w:t>月</w:t>
      </w: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</w:pPr>
    </w:p>
    <w:p w:rsidR="00316BF3" w:rsidRDefault="00316BF3" w:rsidP="009D168E">
      <w:pPr>
        <w:spacing w:afterLines="100"/>
        <w:jc w:val="center"/>
        <w:rPr>
          <w:rFonts w:ascii="黑体" w:eastAsia="黑体" w:hAnsi="Times New Roman" w:cs="Times New Roman"/>
          <w:b/>
          <w:sz w:val="36"/>
          <w:szCs w:val="36"/>
        </w:rPr>
        <w:sectPr w:rsidR="00316BF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一、任务来源</w:t>
      </w:r>
    </w:p>
    <w:p w:rsidR="00316BF3" w:rsidRPr="00832E0F" w:rsidRDefault="00446B4A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根据省市场监督管理局下达的《省市场监管局关于对&lt;</w:t>
      </w:r>
      <w:r w:rsidR="00621336"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多通道时间间隔测量仪校准规程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&gt;等8个地方检定规程、校准规范进行立项的通知》，由</w:t>
      </w:r>
      <w:r w:rsidR="00621336"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遵义市产品质量检验检测院（遵义市综合检测检验中心）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621336"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贵州省计量测试院等单位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负责</w:t>
      </w:r>
      <w:r w:rsidRPr="00832E0F">
        <w:rPr>
          <w:rFonts w:ascii="仿宋" w:eastAsia="仿宋" w:hAnsi="仿宋" w:cs="Times New Roman" w:hint="eastAsia"/>
          <w:sz w:val="32"/>
          <w:szCs w:val="32"/>
        </w:rPr>
        <w:t>《</w:t>
      </w:r>
      <w:r w:rsidR="00621336" w:rsidRPr="00832E0F">
        <w:rPr>
          <w:rFonts w:ascii="仿宋" w:eastAsia="仿宋" w:hAnsi="仿宋" w:cs="Times New Roman" w:hint="eastAsia"/>
          <w:sz w:val="32"/>
          <w:szCs w:val="32"/>
        </w:rPr>
        <w:t>机动车路试车道性能参数校准规范</w:t>
      </w:r>
      <w:r w:rsidRPr="00832E0F">
        <w:rPr>
          <w:rFonts w:ascii="仿宋" w:eastAsia="仿宋" w:hAnsi="仿宋" w:cs="Times New Roman" w:hint="eastAsia"/>
          <w:sz w:val="32"/>
          <w:szCs w:val="32"/>
        </w:rPr>
        <w:t>》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贵州省地方校准规范的起草工作。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二、规范制定的必要性</w:t>
      </w:r>
    </w:p>
    <w:p w:rsidR="00316BF3" w:rsidRPr="00832E0F" w:rsidRDefault="00832E0F" w:rsidP="00832E0F">
      <w:pPr>
        <w:spacing w:line="560" w:lineRule="exact"/>
        <w:ind w:firstLineChars="200" w:firstLine="640"/>
        <w:rPr>
          <w:rFonts w:ascii="仿宋" w:eastAsia="仿宋" w:hAnsi="仿宋" w:cstheme="minorEastAsia" w:hint="eastAsia"/>
          <w:color w:val="000000" w:themeColor="text1"/>
          <w:sz w:val="32"/>
          <w:szCs w:val="32"/>
        </w:rPr>
      </w:pPr>
      <w:r w:rsidRPr="00832E0F">
        <w:rPr>
          <w:rFonts w:ascii="仿宋" w:eastAsia="仿宋" w:hAnsi="仿宋" w:cstheme="minorEastAsia" w:hint="eastAsia"/>
          <w:sz w:val="32"/>
          <w:szCs w:val="32"/>
          <w:shd w:val="clear" w:color="auto" w:fill="FFFFFF"/>
        </w:rPr>
        <w:t>目前全省约有460条路试车道和900个驻车坡道广泛应</w:t>
      </w:r>
      <w:r w:rsidRPr="00832E0F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用于机动车检验机构、机动车驾驶人培训机构、机动车驾驶人资格考试机构、汽车动力性能测试和爬坡能力测试机构。因此其规范的实施能保障交通安全，</w:t>
      </w:r>
      <w:r w:rsidRPr="00832E0F">
        <w:rPr>
          <w:rFonts w:ascii="仿宋" w:eastAsia="仿宋" w:hAnsi="仿宋" w:cstheme="minorEastAsia" w:hint="eastAsia"/>
          <w:sz w:val="32"/>
          <w:szCs w:val="32"/>
          <w:shd w:val="clear" w:color="auto" w:fill="FFFFFF"/>
        </w:rPr>
        <w:t>发现车辆存在的安全隐患，如制动失效、转向失控等严重问题，避免这些故障车辆上路行驶，从而降低交通事故的发生率，保护驾驶员、乘客以及其他道路使用者的生命和财产安全。</w:t>
      </w:r>
      <w:r w:rsidRPr="00832E0F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同时，确保车辆符合相关的安全标准和法律法规要求，有助于维护道路交通秩序，保障整个交通系统的正常运行。</w:t>
      </w:r>
    </w:p>
    <w:p w:rsidR="00832E0F" w:rsidRDefault="00832E0F" w:rsidP="00832E0F">
      <w:pPr>
        <w:spacing w:line="360" w:lineRule="auto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832E0F">
        <w:rPr>
          <w:rFonts w:ascii="仿宋" w:eastAsia="仿宋" w:hAnsi="仿宋" w:cstheme="minorEastAsia" w:hint="eastAsia"/>
          <w:color w:val="000000" w:themeColor="text1"/>
          <w:sz w:val="32"/>
          <w:szCs w:val="32"/>
        </w:rPr>
        <w:t>目前，我国尚无对机动车路试车道和驻车坡道的性能参数进行校准的规范。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该规范的制定，可为保障机动车安全运行，为“交通强国战略”提供基础保障，</w:t>
      </w:r>
      <w:r w:rsidRPr="00832E0F">
        <w:rPr>
          <w:rFonts w:ascii="仿宋" w:eastAsia="仿宋" w:hAnsi="仿宋" w:cs="Segoe UI" w:hint="eastAsia"/>
          <w:sz w:val="32"/>
          <w:szCs w:val="32"/>
          <w:shd w:val="clear" w:color="auto" w:fill="FFFFFF"/>
        </w:rPr>
        <w:t>提高</w:t>
      </w:r>
      <w:r w:rsidRPr="00832E0F">
        <w:rPr>
          <w:rFonts w:ascii="仿宋" w:eastAsia="仿宋" w:hAnsi="仿宋" w:cs="Segoe UI"/>
          <w:sz w:val="32"/>
          <w:szCs w:val="32"/>
          <w:shd w:val="clear" w:color="auto" w:fill="FFFFFF"/>
        </w:rPr>
        <w:t>本地</w:t>
      </w:r>
      <w:r w:rsidRPr="00832E0F">
        <w:rPr>
          <w:rFonts w:ascii="仿宋" w:eastAsia="仿宋" w:hAnsi="仿宋" w:cs="Segoe UI" w:hint="eastAsia"/>
          <w:sz w:val="32"/>
          <w:szCs w:val="32"/>
          <w:shd w:val="clear" w:color="auto" w:fill="FFFFFF"/>
        </w:rPr>
        <w:t>机动车检验检测机构的检测能力，</w:t>
      </w:r>
      <w:r w:rsidRPr="00832E0F">
        <w:rPr>
          <w:rFonts w:ascii="仿宋" w:eastAsia="仿宋" w:hAnsi="仿宋" w:cs="Segoe UI"/>
          <w:sz w:val="32"/>
          <w:szCs w:val="32"/>
          <w:shd w:val="clear" w:color="auto" w:fill="FFFFFF"/>
        </w:rPr>
        <w:t>通过对</w:t>
      </w:r>
      <w:r w:rsidRPr="00832E0F">
        <w:rPr>
          <w:rFonts w:ascii="仿宋" w:eastAsia="仿宋" w:hAnsi="仿宋" w:cs="Segoe UI" w:hint="eastAsia"/>
          <w:sz w:val="32"/>
          <w:szCs w:val="32"/>
          <w:shd w:val="clear" w:color="auto" w:fill="FFFFFF"/>
        </w:rPr>
        <w:t>检验监测机构的路试车道</w:t>
      </w:r>
      <w:r w:rsidRPr="00832E0F">
        <w:rPr>
          <w:rFonts w:ascii="仿宋" w:eastAsia="仿宋" w:hAnsi="仿宋" w:cs="Segoe UI"/>
          <w:sz w:val="32"/>
          <w:szCs w:val="32"/>
          <w:shd w:val="clear" w:color="auto" w:fill="FFFFFF"/>
        </w:rPr>
        <w:t>进行准确校准，保证</w:t>
      </w:r>
      <w:r w:rsidRPr="00832E0F">
        <w:rPr>
          <w:rFonts w:ascii="仿宋" w:eastAsia="仿宋" w:hAnsi="仿宋" w:cs="Segoe UI" w:hint="eastAsia"/>
          <w:sz w:val="32"/>
          <w:szCs w:val="32"/>
          <w:shd w:val="clear" w:color="auto" w:fill="FFFFFF"/>
        </w:rPr>
        <w:t>检测</w:t>
      </w:r>
      <w:r w:rsidRPr="00832E0F">
        <w:rPr>
          <w:rFonts w:ascii="仿宋" w:eastAsia="仿宋" w:hAnsi="仿宋" w:cs="Segoe UI"/>
          <w:sz w:val="32"/>
          <w:szCs w:val="32"/>
          <w:shd w:val="clear" w:color="auto" w:fill="FFFFFF"/>
        </w:rPr>
        <w:t>过程中的测量数据可靠</w:t>
      </w:r>
      <w:r w:rsidRPr="00832E0F">
        <w:rPr>
          <w:rFonts w:ascii="仿宋" w:eastAsia="仿宋" w:hAnsi="仿宋" w:hint="eastAsia"/>
          <w:color w:val="000000" w:themeColor="text1"/>
          <w:sz w:val="32"/>
          <w:szCs w:val="32"/>
        </w:rPr>
        <w:t>，制定相应的地方校准规范是很有必要的。</w:t>
      </w:r>
    </w:p>
    <w:p w:rsidR="00832E0F" w:rsidRPr="00832E0F" w:rsidRDefault="00832E0F" w:rsidP="00832E0F">
      <w:pPr>
        <w:spacing w:line="36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316BF3" w:rsidRPr="004F4C97" w:rsidRDefault="00446B4A" w:rsidP="004F4C97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三、编制过程</w:t>
      </w:r>
    </w:p>
    <w:p w:rsidR="00316BF3" w:rsidRPr="00832E0F" w:rsidRDefault="00446B4A" w:rsidP="00832E0F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 w:rsidRPr="00832E0F">
        <w:rPr>
          <w:rFonts w:ascii="仿宋_GB2312" w:eastAsia="仿宋_GB2312" w:hint="eastAsia"/>
          <w:sz w:val="32"/>
          <w:szCs w:val="32"/>
        </w:rPr>
        <w:t>（一）</w:t>
      </w:r>
      <w:r w:rsidR="00832E0F" w:rsidRPr="00832E0F">
        <w:rPr>
          <w:rFonts w:ascii="仿宋_GB2312" w:eastAsia="仿宋_GB2312" w:hint="eastAsia"/>
          <w:sz w:val="32"/>
          <w:szCs w:val="32"/>
        </w:rPr>
        <w:t>2025年4月—2025年5月，组成起草小组调研；</w:t>
      </w:r>
    </w:p>
    <w:p w:rsidR="00316BF3" w:rsidRPr="00832E0F" w:rsidRDefault="00446B4A" w:rsidP="00832E0F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 w:rsidRPr="00832E0F">
        <w:rPr>
          <w:rFonts w:ascii="仿宋_GB2312" w:eastAsia="仿宋_GB2312" w:hint="eastAsia"/>
          <w:sz w:val="32"/>
          <w:szCs w:val="32"/>
        </w:rPr>
        <w:t>（二）</w:t>
      </w:r>
      <w:r w:rsidR="00832E0F" w:rsidRPr="00832E0F">
        <w:rPr>
          <w:rFonts w:ascii="仿宋_GB2312" w:eastAsia="仿宋_GB2312" w:hint="eastAsia"/>
          <w:sz w:val="32"/>
          <w:szCs w:val="32"/>
        </w:rPr>
        <w:t>2025年5月—2025年</w:t>
      </w:r>
      <w:r w:rsidR="00832E0F">
        <w:rPr>
          <w:rFonts w:ascii="仿宋_GB2312" w:eastAsia="仿宋_GB2312" w:hint="eastAsia"/>
          <w:sz w:val="32"/>
          <w:szCs w:val="32"/>
        </w:rPr>
        <w:t>10</w:t>
      </w:r>
      <w:r w:rsidR="00832E0F" w:rsidRPr="00832E0F">
        <w:rPr>
          <w:rFonts w:ascii="仿宋_GB2312" w:eastAsia="仿宋_GB2312" w:hint="eastAsia"/>
          <w:sz w:val="32"/>
          <w:szCs w:val="32"/>
        </w:rPr>
        <w:t>月，调研、</w:t>
      </w:r>
      <w:r w:rsidR="00F0401A">
        <w:rPr>
          <w:rFonts w:ascii="仿宋_GB2312" w:eastAsia="仿宋_GB2312" w:hint="eastAsia"/>
          <w:sz w:val="32"/>
          <w:szCs w:val="32"/>
        </w:rPr>
        <w:t>实验</w:t>
      </w:r>
      <w:r w:rsidR="00832E0F" w:rsidRPr="00832E0F">
        <w:rPr>
          <w:rFonts w:ascii="仿宋_GB2312" w:eastAsia="仿宋_GB2312" w:hint="eastAsia"/>
          <w:sz w:val="32"/>
          <w:szCs w:val="32"/>
        </w:rPr>
        <w:t>，整理试验数据，确定校准方法</w:t>
      </w:r>
    </w:p>
    <w:p w:rsidR="00316BF3" w:rsidRPr="00832E0F" w:rsidRDefault="00446B4A" w:rsidP="00832E0F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 w:rsidRPr="00832E0F">
        <w:rPr>
          <w:rFonts w:ascii="仿宋_GB2312" w:eastAsia="仿宋_GB2312" w:hint="eastAsia"/>
          <w:sz w:val="32"/>
          <w:szCs w:val="32"/>
        </w:rPr>
        <w:t>（三）</w:t>
      </w:r>
      <w:r w:rsidR="00832E0F" w:rsidRPr="00832E0F">
        <w:rPr>
          <w:rFonts w:ascii="仿宋_GB2312" w:eastAsia="仿宋_GB2312" w:hint="eastAsia"/>
          <w:sz w:val="32"/>
          <w:szCs w:val="32"/>
        </w:rPr>
        <w:t>2025年</w:t>
      </w:r>
      <w:r w:rsidR="00832E0F">
        <w:rPr>
          <w:rFonts w:ascii="仿宋_GB2312" w:eastAsia="仿宋_GB2312" w:hint="eastAsia"/>
          <w:sz w:val="32"/>
          <w:szCs w:val="32"/>
        </w:rPr>
        <w:t>10</w:t>
      </w:r>
      <w:r w:rsidR="00832E0F" w:rsidRPr="00832E0F">
        <w:rPr>
          <w:rFonts w:ascii="仿宋_GB2312" w:eastAsia="仿宋_GB2312" w:hint="eastAsia"/>
          <w:sz w:val="32"/>
          <w:szCs w:val="32"/>
        </w:rPr>
        <w:t>月—202</w:t>
      </w:r>
      <w:r w:rsidR="00832E0F">
        <w:rPr>
          <w:rFonts w:ascii="仿宋_GB2312" w:eastAsia="仿宋_GB2312" w:hint="eastAsia"/>
          <w:sz w:val="32"/>
          <w:szCs w:val="32"/>
        </w:rPr>
        <w:t>6</w:t>
      </w:r>
      <w:r w:rsidR="00832E0F" w:rsidRPr="00832E0F">
        <w:rPr>
          <w:rFonts w:ascii="仿宋_GB2312" w:eastAsia="仿宋_GB2312" w:hint="eastAsia"/>
          <w:sz w:val="32"/>
          <w:szCs w:val="32"/>
        </w:rPr>
        <w:t>年</w:t>
      </w:r>
      <w:r w:rsidR="00832E0F">
        <w:rPr>
          <w:rFonts w:ascii="仿宋_GB2312" w:eastAsia="仿宋_GB2312" w:hint="eastAsia"/>
          <w:sz w:val="32"/>
          <w:szCs w:val="32"/>
        </w:rPr>
        <w:t>3</w:t>
      </w:r>
      <w:r w:rsidR="00832E0F" w:rsidRPr="00832E0F">
        <w:rPr>
          <w:rFonts w:ascii="仿宋_GB2312" w:eastAsia="仿宋_GB2312" w:hint="eastAsia"/>
          <w:sz w:val="32"/>
          <w:szCs w:val="32"/>
        </w:rPr>
        <w:t>月，形成规范草稿，起草小组讨论并小范围征求意见，试验验证；</w:t>
      </w:r>
    </w:p>
    <w:p w:rsidR="00316BF3" w:rsidRPr="00832E0F" w:rsidRDefault="00446B4A" w:rsidP="00832E0F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 w:rsidRPr="00832E0F">
        <w:rPr>
          <w:rFonts w:ascii="仿宋_GB2312" w:eastAsia="仿宋_GB2312" w:hint="eastAsia"/>
          <w:sz w:val="32"/>
          <w:szCs w:val="32"/>
        </w:rPr>
        <w:t>（四）</w:t>
      </w:r>
      <w:r w:rsidR="00832E0F" w:rsidRPr="00832E0F">
        <w:rPr>
          <w:rFonts w:ascii="仿宋_GB2312" w:eastAsia="仿宋_GB2312" w:hint="eastAsia"/>
          <w:sz w:val="32"/>
          <w:szCs w:val="32"/>
        </w:rPr>
        <w:t>202</w:t>
      </w:r>
      <w:r w:rsidR="00832E0F">
        <w:rPr>
          <w:rFonts w:ascii="仿宋_GB2312" w:eastAsia="仿宋_GB2312" w:hint="eastAsia"/>
          <w:sz w:val="32"/>
          <w:szCs w:val="32"/>
        </w:rPr>
        <w:t>6</w:t>
      </w:r>
      <w:r w:rsidR="00832E0F" w:rsidRPr="00832E0F">
        <w:rPr>
          <w:rFonts w:ascii="仿宋_GB2312" w:eastAsia="仿宋_GB2312" w:hint="eastAsia"/>
          <w:sz w:val="32"/>
          <w:szCs w:val="32"/>
        </w:rPr>
        <w:t>年</w:t>
      </w:r>
      <w:r w:rsidR="00832E0F">
        <w:rPr>
          <w:rFonts w:ascii="仿宋_GB2312" w:eastAsia="仿宋_GB2312" w:hint="eastAsia"/>
          <w:sz w:val="32"/>
          <w:szCs w:val="32"/>
        </w:rPr>
        <w:t>3</w:t>
      </w:r>
      <w:r w:rsidR="00832E0F" w:rsidRPr="00832E0F">
        <w:rPr>
          <w:rFonts w:ascii="仿宋_GB2312" w:eastAsia="仿宋_GB2312" w:hint="eastAsia"/>
          <w:sz w:val="32"/>
          <w:szCs w:val="32"/>
        </w:rPr>
        <w:t>月—2026年</w:t>
      </w:r>
      <w:r w:rsidR="00832E0F">
        <w:rPr>
          <w:rFonts w:ascii="仿宋_GB2312" w:eastAsia="仿宋_GB2312" w:hint="eastAsia"/>
          <w:sz w:val="32"/>
          <w:szCs w:val="32"/>
        </w:rPr>
        <w:t>5</w:t>
      </w:r>
      <w:r w:rsidR="00832E0F" w:rsidRPr="00832E0F">
        <w:rPr>
          <w:rFonts w:ascii="仿宋_GB2312" w:eastAsia="仿宋_GB2312" w:hint="eastAsia"/>
          <w:sz w:val="32"/>
          <w:szCs w:val="32"/>
        </w:rPr>
        <w:t>月，在讨论和征求意见基础上，对草稿进行修改，形成规范征求意见稿。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四、规范制定的主要技术依据与原则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（一）技术依据</w:t>
      </w:r>
    </w:p>
    <w:p w:rsidR="00316BF3" w:rsidRDefault="004F4C97">
      <w:pPr>
        <w:pStyle w:val="a6"/>
        <w:spacing w:line="560" w:lineRule="exact"/>
        <w:ind w:firstLine="640"/>
        <w:jc w:val="both"/>
        <w:outlineLvl w:val="9"/>
        <w:rPr>
          <w:rFonts w:ascii="仿宋_GB2312" w:eastAsia="仿宋_GB2312"/>
          <w:color w:val="000000" w:themeColor="text1"/>
          <w:sz w:val="32"/>
          <w:szCs w:val="32"/>
        </w:rPr>
      </w:pPr>
      <w:r w:rsidRPr="004F4C97">
        <w:rPr>
          <w:rFonts w:ascii="仿宋_GB2312" w:eastAsia="仿宋_GB2312" w:hint="eastAsia"/>
          <w:sz w:val="32"/>
          <w:szCs w:val="32"/>
        </w:rPr>
        <w:t>本次制订依据JJF 1001—2011</w:t>
      </w:r>
      <w:r w:rsidRPr="004F4C97">
        <w:rPr>
          <w:rFonts w:ascii="仿宋_GB2312" w:eastAsia="仿宋_GB2312"/>
          <w:sz w:val="32"/>
          <w:szCs w:val="32"/>
        </w:rPr>
        <w:t>《</w:t>
      </w:r>
      <w:r w:rsidRPr="004F4C97">
        <w:rPr>
          <w:rFonts w:ascii="仿宋_GB2312" w:eastAsia="仿宋_GB2312" w:hint="eastAsia"/>
          <w:sz w:val="32"/>
          <w:szCs w:val="32"/>
        </w:rPr>
        <w:t>通用计量术语及定义</w:t>
      </w:r>
      <w:r w:rsidRPr="004F4C97">
        <w:rPr>
          <w:rFonts w:ascii="仿宋_GB2312" w:eastAsia="仿宋_GB2312"/>
          <w:sz w:val="32"/>
          <w:szCs w:val="32"/>
        </w:rPr>
        <w:t>》</w:t>
      </w:r>
      <w:r w:rsidRPr="004F4C97">
        <w:rPr>
          <w:rFonts w:ascii="仿宋_GB2312" w:eastAsia="仿宋_GB2312" w:hint="eastAsia"/>
          <w:sz w:val="32"/>
          <w:szCs w:val="32"/>
        </w:rPr>
        <w:t>、JJF 1071-2010《国家计量校准规范编写规则》、JJF 1059.1—2012</w:t>
      </w:r>
      <w:r w:rsidRPr="004F4C97">
        <w:rPr>
          <w:rFonts w:ascii="仿宋_GB2312" w:eastAsia="仿宋_GB2312"/>
          <w:sz w:val="32"/>
          <w:szCs w:val="32"/>
        </w:rPr>
        <w:t>《</w:t>
      </w:r>
      <w:r w:rsidRPr="004F4C97">
        <w:rPr>
          <w:rFonts w:ascii="仿宋_GB2312" w:eastAsia="仿宋_GB2312" w:hint="eastAsia"/>
          <w:sz w:val="32"/>
          <w:szCs w:val="32"/>
        </w:rPr>
        <w:t>测量不确定度评定与表示</w:t>
      </w:r>
      <w:r w:rsidRPr="004F4C97">
        <w:rPr>
          <w:rFonts w:ascii="仿宋_GB2312" w:eastAsia="仿宋_GB2312"/>
          <w:sz w:val="32"/>
          <w:szCs w:val="32"/>
        </w:rPr>
        <w:t>》</w:t>
      </w:r>
      <w:r w:rsidRPr="004F4C97">
        <w:rPr>
          <w:rFonts w:ascii="仿宋_GB2312" w:eastAsia="仿宋_GB2312" w:hint="eastAsia"/>
          <w:sz w:val="32"/>
          <w:szCs w:val="32"/>
        </w:rPr>
        <w:t>、GB/T 8170—2008《数值修约规则与极限数值的表示和判定》、</w:t>
      </w:r>
      <w:r w:rsidRPr="004F4C97">
        <w:rPr>
          <w:rFonts w:ascii="仿宋_GB2312" w:eastAsia="仿宋_GB2312"/>
          <w:sz w:val="32"/>
          <w:szCs w:val="32"/>
        </w:rPr>
        <w:t>GB 7258</w:t>
      </w:r>
      <w:r w:rsidRPr="004F4C97">
        <w:rPr>
          <w:rFonts w:ascii="仿宋_GB2312" w:eastAsia="仿宋_GB2312"/>
          <w:sz w:val="32"/>
          <w:szCs w:val="32"/>
        </w:rPr>
        <w:t>—</w:t>
      </w:r>
      <w:r w:rsidRPr="004F4C97">
        <w:rPr>
          <w:rFonts w:ascii="仿宋_GB2312" w:eastAsia="仿宋_GB2312"/>
          <w:sz w:val="32"/>
          <w:szCs w:val="32"/>
        </w:rPr>
        <w:t>2017《机动车运行安全技术条件》、GB 38900</w:t>
      </w:r>
      <w:r w:rsidRPr="004F4C97">
        <w:rPr>
          <w:rFonts w:ascii="仿宋_GB2312" w:eastAsia="仿宋_GB2312"/>
          <w:sz w:val="32"/>
          <w:szCs w:val="32"/>
        </w:rPr>
        <w:t>—</w:t>
      </w:r>
      <w:r w:rsidRPr="004F4C97">
        <w:rPr>
          <w:rFonts w:ascii="仿宋_GB2312" w:eastAsia="仿宋_GB2312"/>
          <w:sz w:val="32"/>
          <w:szCs w:val="32"/>
        </w:rPr>
        <w:t>2020《机动车安全技术检测项目和方法》、</w:t>
      </w:r>
      <w:r w:rsidRPr="004F4C97">
        <w:rPr>
          <w:rFonts w:ascii="仿宋_GB2312" w:eastAsia="仿宋_GB2312" w:hint="eastAsia"/>
          <w:sz w:val="32"/>
          <w:szCs w:val="32"/>
        </w:rPr>
        <w:t>GB/T 42685-2023</w:t>
      </w:r>
      <w:r w:rsidRPr="004F4C97">
        <w:rPr>
          <w:rFonts w:ascii="仿宋_GB2312" w:eastAsia="仿宋_GB2312"/>
          <w:sz w:val="32"/>
          <w:szCs w:val="32"/>
        </w:rPr>
        <w:t>《</w:t>
      </w:r>
      <w:r w:rsidRPr="004F4C97">
        <w:rPr>
          <w:rFonts w:ascii="仿宋_GB2312" w:eastAsia="仿宋_GB2312" w:hint="eastAsia"/>
          <w:sz w:val="32"/>
          <w:szCs w:val="32"/>
        </w:rPr>
        <w:t>机动车检测术语》、GB/T 44411—2024</w:t>
      </w:r>
      <w:r w:rsidRPr="004F4C97">
        <w:rPr>
          <w:rFonts w:ascii="仿宋_GB2312" w:eastAsia="仿宋_GB2312"/>
          <w:sz w:val="32"/>
          <w:szCs w:val="32"/>
        </w:rPr>
        <w:t>《</w:t>
      </w:r>
      <w:r w:rsidRPr="004F4C97">
        <w:rPr>
          <w:rFonts w:ascii="仿宋_GB2312" w:eastAsia="仿宋_GB2312" w:hint="eastAsia"/>
          <w:sz w:val="32"/>
          <w:szCs w:val="32"/>
        </w:rPr>
        <w:t>机动车检测设备及场地附着系数检测方法》等</w:t>
      </w:r>
      <w:r>
        <w:rPr>
          <w:rFonts w:ascii="仿宋_GB2312" w:eastAsia="仿宋_GB2312" w:hint="eastAsia"/>
          <w:sz w:val="32"/>
          <w:szCs w:val="32"/>
        </w:rPr>
        <w:t>文件</w:t>
      </w:r>
      <w:r w:rsidR="00446B4A">
        <w:rPr>
          <w:rFonts w:ascii="仿宋_GB2312" w:eastAsia="仿宋_GB2312" w:hint="eastAsia"/>
          <w:sz w:val="32"/>
          <w:szCs w:val="32"/>
        </w:rPr>
        <w:t>的要求编制。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（二）原则</w:t>
      </w:r>
    </w:p>
    <w:p w:rsidR="00316BF3" w:rsidRDefault="00446B4A">
      <w:pPr>
        <w:spacing w:line="560" w:lineRule="exact"/>
        <w:ind w:firstLineChars="200" w:firstLine="640"/>
        <w:outlineLvl w:val="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为了使规范既有先进性、又考虑适应实际情况，起草小组在制定过程中，力求按照以下原则，完成规范的起草工作：</w:t>
      </w:r>
    </w:p>
    <w:p w:rsidR="00316BF3" w:rsidRDefault="00446B4A">
      <w:pPr>
        <w:spacing w:line="560" w:lineRule="exact"/>
        <w:ind w:firstLineChars="200" w:firstLine="640"/>
        <w:outlineLvl w:val="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1）</w:t>
      </w:r>
      <w:r w:rsidR="001262EF" w:rsidRPr="001262EF">
        <w:rPr>
          <w:rFonts w:ascii="仿宋_GB2312" w:eastAsia="仿宋_GB2312" w:hAnsi="宋体" w:cs="Times New Roman" w:hint="eastAsia"/>
          <w:sz w:val="32"/>
          <w:szCs w:val="32"/>
        </w:rPr>
        <w:t>为开展路试车道性能参数的校准提供科学依据，为机动车检验检测提供有利的技术支撑。</w:t>
      </w:r>
    </w:p>
    <w:p w:rsidR="00316BF3" w:rsidRDefault="00446B4A">
      <w:pPr>
        <w:spacing w:line="560" w:lineRule="exact"/>
        <w:ind w:firstLineChars="200" w:firstLine="640"/>
        <w:outlineLvl w:val="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2）在校准用设备上，既要采用准确可靠的仪器设备，</w:t>
      </w:r>
      <w:r>
        <w:rPr>
          <w:rFonts w:ascii="仿宋_GB2312" w:eastAsia="仿宋_GB2312" w:hAnsi="宋体" w:cs="Times New Roman" w:hint="eastAsia"/>
          <w:sz w:val="32"/>
          <w:szCs w:val="32"/>
        </w:rPr>
        <w:lastRenderedPageBreak/>
        <w:t>现场适应性强，数据准确，又要考虑稳定性、重复性可靠，经济适用的设备；</w:t>
      </w:r>
    </w:p>
    <w:p w:rsidR="00316BF3" w:rsidRDefault="00446B4A">
      <w:pPr>
        <w:spacing w:line="560" w:lineRule="exact"/>
        <w:ind w:firstLineChars="200" w:firstLine="640"/>
        <w:outlineLvl w:val="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3）在校准方法上，既要能测出主要技术指标，又要力求操作简便、适用。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五、规范的制定说明</w:t>
      </w:r>
    </w:p>
    <w:p w:rsidR="00316BF3" w:rsidRDefault="00446B4A">
      <w:pPr>
        <w:spacing w:line="560" w:lineRule="exact"/>
        <w:ind w:firstLineChars="200" w:firstLine="640"/>
        <w:outlineLvl w:val="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《</w:t>
      </w:r>
      <w:r w:rsidR="001262EF" w:rsidRPr="001262EF">
        <w:rPr>
          <w:rFonts w:ascii="仿宋_GB2312" w:eastAsia="仿宋_GB2312" w:hAnsi="宋体" w:cs="Times New Roman" w:hint="eastAsia"/>
          <w:sz w:val="32"/>
          <w:szCs w:val="32"/>
        </w:rPr>
        <w:t>机动车路试车道性能参数校准规范</w:t>
      </w:r>
      <w:r>
        <w:rPr>
          <w:rFonts w:ascii="仿宋_GB2312" w:eastAsia="仿宋_GB2312" w:hAnsi="宋体" w:cs="Times New Roman" w:hint="eastAsia"/>
          <w:sz w:val="32"/>
          <w:szCs w:val="32"/>
        </w:rPr>
        <w:t>》共分为封面、扉页、目录、引言、范围、引用文件、概述、计量特性、校准条件、校准项目和校准方法、校准结果表达与处理、复校时间间隔、附录。其中，封面、扉页、目录三个部分根据JJF 1071-2010《国家计量校准规范编写规则》撰写。</w:t>
      </w:r>
    </w:p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（一）关于范围</w:t>
      </w:r>
    </w:p>
    <w:p w:rsidR="00316BF3" w:rsidRDefault="00446B4A">
      <w:pPr>
        <w:pStyle w:val="20"/>
        <w:spacing w:after="0" w:line="560" w:lineRule="exact"/>
        <w:ind w:leftChars="0" w:left="0" w:firstLineChars="200" w:firstLine="640"/>
        <w:jc w:val="both"/>
        <w:outlineLvl w:val="9"/>
        <w:rPr>
          <w:rFonts w:ascii="仿宋_GB2312" w:eastAsia="仿宋_GB2312"/>
          <w:sz w:val="32"/>
          <w:szCs w:val="32"/>
        </w:rPr>
      </w:pPr>
      <w:bookmarkStart w:id="0" w:name="_Toc37921653"/>
      <w:bookmarkStart w:id="1" w:name="_Toc38372664"/>
      <w:bookmarkStart w:id="2" w:name="_Toc37940576"/>
      <w:bookmarkStart w:id="3" w:name="_Toc38372197"/>
      <w:r>
        <w:rPr>
          <w:rFonts w:ascii="仿宋_GB2312" w:eastAsia="仿宋_GB2312" w:hint="eastAsia"/>
          <w:sz w:val="32"/>
          <w:szCs w:val="32"/>
        </w:rPr>
        <w:t>本规范适用于</w:t>
      </w:r>
      <w:r w:rsidR="001262EF">
        <w:rPr>
          <w:rFonts w:ascii="仿宋_GB2312" w:eastAsia="仿宋_GB2312" w:hint="eastAsia"/>
          <w:sz w:val="32"/>
          <w:szCs w:val="32"/>
        </w:rPr>
        <w:t>机动车</w:t>
      </w:r>
      <w:r w:rsidR="001262EF" w:rsidRPr="001262EF">
        <w:rPr>
          <w:rFonts w:ascii="仿宋_GB2312" w:eastAsia="仿宋_GB2312" w:hint="eastAsia"/>
          <w:sz w:val="32"/>
          <w:szCs w:val="32"/>
        </w:rPr>
        <w:t>路试车道性能参数校准</w:t>
      </w:r>
      <w:r>
        <w:rPr>
          <w:rFonts w:ascii="仿宋_GB2312" w:eastAsia="仿宋_GB2312" w:hint="eastAsia"/>
          <w:sz w:val="32"/>
          <w:szCs w:val="32"/>
        </w:rPr>
        <w:t>的校准。</w:t>
      </w:r>
      <w:bookmarkEnd w:id="0"/>
      <w:bookmarkEnd w:id="1"/>
      <w:bookmarkEnd w:id="2"/>
      <w:bookmarkEnd w:id="3"/>
    </w:p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（二）关于引用文件</w:t>
      </w:r>
    </w:p>
    <w:p w:rsidR="00316BF3" w:rsidRPr="001262EF" w:rsidRDefault="00446B4A">
      <w:pPr>
        <w:pStyle w:val="a6"/>
        <w:spacing w:line="560" w:lineRule="exact"/>
        <w:ind w:firstLine="640"/>
        <w:jc w:val="both"/>
        <w:outlineLvl w:val="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</w:t>
      </w:r>
      <w:r w:rsidR="001262EF" w:rsidRPr="001262EF">
        <w:rPr>
          <w:rFonts w:ascii="仿宋_GB2312" w:eastAsia="仿宋_GB2312" w:hint="eastAsia"/>
          <w:sz w:val="32"/>
          <w:szCs w:val="32"/>
        </w:rPr>
        <w:t>机动车路试车道性能参数校准规范</w:t>
      </w:r>
      <w:r>
        <w:rPr>
          <w:rFonts w:ascii="仿宋_GB2312" w:eastAsia="仿宋_GB2312" w:hint="eastAsia"/>
          <w:sz w:val="32"/>
          <w:szCs w:val="32"/>
        </w:rPr>
        <w:t>》主要参考了</w:t>
      </w:r>
      <w:r w:rsidR="001262EF" w:rsidRPr="004F4C97">
        <w:rPr>
          <w:rFonts w:ascii="仿宋_GB2312" w:eastAsia="仿宋_GB2312" w:hint="eastAsia"/>
          <w:sz w:val="32"/>
          <w:szCs w:val="32"/>
        </w:rPr>
        <w:t>JJF 1001—2011</w:t>
      </w:r>
      <w:r w:rsidR="001262EF" w:rsidRPr="004F4C97">
        <w:rPr>
          <w:rFonts w:ascii="仿宋_GB2312" w:eastAsia="仿宋_GB2312"/>
          <w:sz w:val="32"/>
          <w:szCs w:val="32"/>
        </w:rPr>
        <w:t>《</w:t>
      </w:r>
      <w:r w:rsidR="001262EF" w:rsidRPr="004F4C97">
        <w:rPr>
          <w:rFonts w:ascii="仿宋_GB2312" w:eastAsia="仿宋_GB2312" w:hint="eastAsia"/>
          <w:sz w:val="32"/>
          <w:szCs w:val="32"/>
        </w:rPr>
        <w:t>通用计量术语及定义</w:t>
      </w:r>
      <w:r w:rsidR="001262EF" w:rsidRPr="004F4C97">
        <w:rPr>
          <w:rFonts w:ascii="仿宋_GB2312" w:eastAsia="仿宋_GB2312"/>
          <w:sz w:val="32"/>
          <w:szCs w:val="32"/>
        </w:rPr>
        <w:t>》</w:t>
      </w:r>
      <w:r w:rsidR="001262EF" w:rsidRPr="004F4C97">
        <w:rPr>
          <w:rFonts w:ascii="仿宋_GB2312" w:eastAsia="仿宋_GB2312" w:hint="eastAsia"/>
          <w:sz w:val="32"/>
          <w:szCs w:val="32"/>
        </w:rPr>
        <w:t>、JJF 1071-2010《国家计量校准规范编写规则》、JJF 1059.1—2012</w:t>
      </w:r>
      <w:r w:rsidR="001262EF" w:rsidRPr="004F4C97">
        <w:rPr>
          <w:rFonts w:ascii="仿宋_GB2312" w:eastAsia="仿宋_GB2312"/>
          <w:sz w:val="32"/>
          <w:szCs w:val="32"/>
        </w:rPr>
        <w:t>《</w:t>
      </w:r>
      <w:r w:rsidR="001262EF" w:rsidRPr="004F4C97">
        <w:rPr>
          <w:rFonts w:ascii="仿宋_GB2312" w:eastAsia="仿宋_GB2312" w:hint="eastAsia"/>
          <w:sz w:val="32"/>
          <w:szCs w:val="32"/>
        </w:rPr>
        <w:t>测量不确定度评定与表示</w:t>
      </w:r>
      <w:r w:rsidR="001262EF" w:rsidRPr="004F4C97">
        <w:rPr>
          <w:rFonts w:ascii="仿宋_GB2312" w:eastAsia="仿宋_GB2312"/>
          <w:sz w:val="32"/>
          <w:szCs w:val="32"/>
        </w:rPr>
        <w:t>》</w:t>
      </w:r>
      <w:r w:rsidR="001262EF" w:rsidRPr="004F4C97">
        <w:rPr>
          <w:rFonts w:ascii="仿宋_GB2312" w:eastAsia="仿宋_GB2312" w:hint="eastAsia"/>
          <w:sz w:val="32"/>
          <w:szCs w:val="32"/>
        </w:rPr>
        <w:t>、GB/T 8170—2008《数值修约规则与极限数值的表示和判定》、</w:t>
      </w:r>
      <w:r w:rsidR="001262EF" w:rsidRPr="004F4C97">
        <w:rPr>
          <w:rFonts w:ascii="仿宋_GB2312" w:eastAsia="仿宋_GB2312"/>
          <w:sz w:val="32"/>
          <w:szCs w:val="32"/>
        </w:rPr>
        <w:t>GB 7258</w:t>
      </w:r>
      <w:r w:rsidR="001262EF" w:rsidRPr="004F4C97">
        <w:rPr>
          <w:rFonts w:ascii="仿宋_GB2312" w:eastAsia="仿宋_GB2312"/>
          <w:sz w:val="32"/>
          <w:szCs w:val="32"/>
        </w:rPr>
        <w:t>—</w:t>
      </w:r>
      <w:r w:rsidR="001262EF" w:rsidRPr="004F4C97">
        <w:rPr>
          <w:rFonts w:ascii="仿宋_GB2312" w:eastAsia="仿宋_GB2312"/>
          <w:sz w:val="32"/>
          <w:szCs w:val="32"/>
        </w:rPr>
        <w:t>2017《机动车运行安全技术条件》、GB 38900</w:t>
      </w:r>
      <w:r w:rsidR="001262EF" w:rsidRPr="004F4C97">
        <w:rPr>
          <w:rFonts w:ascii="仿宋_GB2312" w:eastAsia="仿宋_GB2312"/>
          <w:sz w:val="32"/>
          <w:szCs w:val="32"/>
        </w:rPr>
        <w:t>—</w:t>
      </w:r>
      <w:r w:rsidR="001262EF" w:rsidRPr="004F4C97">
        <w:rPr>
          <w:rFonts w:ascii="仿宋_GB2312" w:eastAsia="仿宋_GB2312"/>
          <w:sz w:val="32"/>
          <w:szCs w:val="32"/>
        </w:rPr>
        <w:t>2020《机动车安全技术检测项目和方法》、</w:t>
      </w:r>
      <w:r w:rsidR="001262EF" w:rsidRPr="004F4C97">
        <w:rPr>
          <w:rFonts w:ascii="仿宋_GB2312" w:eastAsia="仿宋_GB2312" w:hint="eastAsia"/>
          <w:sz w:val="32"/>
          <w:szCs w:val="32"/>
        </w:rPr>
        <w:t>GB/T 42685-2023</w:t>
      </w:r>
      <w:r w:rsidR="001262EF" w:rsidRPr="004F4C97">
        <w:rPr>
          <w:rFonts w:ascii="仿宋_GB2312" w:eastAsia="仿宋_GB2312"/>
          <w:sz w:val="32"/>
          <w:szCs w:val="32"/>
        </w:rPr>
        <w:t>《</w:t>
      </w:r>
      <w:r w:rsidR="001262EF" w:rsidRPr="004F4C97">
        <w:rPr>
          <w:rFonts w:ascii="仿宋_GB2312" w:eastAsia="仿宋_GB2312" w:hint="eastAsia"/>
          <w:sz w:val="32"/>
          <w:szCs w:val="32"/>
        </w:rPr>
        <w:t>机动车检测术语》、GB/T 44411—2024</w:t>
      </w:r>
      <w:r w:rsidR="001262EF" w:rsidRPr="004F4C97">
        <w:rPr>
          <w:rFonts w:ascii="仿宋_GB2312" w:eastAsia="仿宋_GB2312"/>
          <w:sz w:val="32"/>
          <w:szCs w:val="32"/>
        </w:rPr>
        <w:t>《</w:t>
      </w:r>
      <w:r w:rsidR="001262EF" w:rsidRPr="004F4C97">
        <w:rPr>
          <w:rFonts w:ascii="仿宋_GB2312" w:eastAsia="仿宋_GB2312" w:hint="eastAsia"/>
          <w:sz w:val="32"/>
          <w:szCs w:val="32"/>
        </w:rPr>
        <w:t>机动车检测设备及场地附着系数检测方法》</w:t>
      </w:r>
      <w:r w:rsidRPr="001262EF">
        <w:rPr>
          <w:rFonts w:ascii="仿宋_GB2312" w:eastAsia="仿宋_GB2312" w:hint="eastAsia"/>
          <w:sz w:val="32"/>
          <w:szCs w:val="32"/>
        </w:rPr>
        <w:t>。</w:t>
      </w:r>
      <w:r w:rsidR="001262EF" w:rsidRPr="001262EF">
        <w:rPr>
          <w:rFonts w:ascii="仿宋_GB2312" w:eastAsia="仿宋_GB2312"/>
          <w:sz w:val="32"/>
          <w:szCs w:val="32"/>
        </w:rPr>
        <w:t>GB/T 1</w:t>
      </w:r>
      <w:r w:rsidR="001262EF" w:rsidRPr="001262EF">
        <w:rPr>
          <w:rFonts w:ascii="仿宋_GB2312" w:eastAsia="仿宋_GB2312" w:hint="eastAsia"/>
          <w:sz w:val="32"/>
          <w:szCs w:val="32"/>
        </w:rPr>
        <w:t>3306-2011《标牌》</w:t>
      </w:r>
    </w:p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（三）关于概述</w:t>
      </w:r>
    </w:p>
    <w:p w:rsidR="001262EF" w:rsidRPr="001262EF" w:rsidRDefault="001262EF" w:rsidP="001262EF">
      <w:pPr>
        <w:spacing w:line="360" w:lineRule="auto"/>
        <w:rPr>
          <w:rFonts w:ascii="仿宋" w:eastAsia="仿宋" w:hAnsi="仿宋"/>
          <w:sz w:val="32"/>
          <w:szCs w:val="32"/>
        </w:rPr>
      </w:pPr>
      <w:r w:rsidRPr="001262EF">
        <w:rPr>
          <w:rFonts w:ascii="仿宋" w:eastAsia="仿宋" w:hAnsi="仿宋"/>
          <w:sz w:val="32"/>
          <w:szCs w:val="32"/>
        </w:rPr>
        <w:t>本规范</w:t>
      </w:r>
      <w:r w:rsidRPr="001262EF">
        <w:rPr>
          <w:rFonts w:ascii="仿宋" w:eastAsia="仿宋" w:hAnsi="仿宋" w:hint="eastAsia"/>
          <w:sz w:val="32"/>
          <w:szCs w:val="32"/>
        </w:rPr>
        <w:t>适用于</w:t>
      </w:r>
      <w:r w:rsidRPr="001262EF">
        <w:rPr>
          <w:rFonts w:ascii="仿宋" w:eastAsia="仿宋" w:hAnsi="仿宋" w:cs="Times New Roman" w:hint="eastAsia"/>
          <w:sz w:val="32"/>
          <w:szCs w:val="32"/>
        </w:rPr>
        <w:t>路试车道和驻车坡道</w:t>
      </w:r>
      <w:r w:rsidRPr="001262EF">
        <w:rPr>
          <w:rFonts w:ascii="仿宋" w:eastAsia="仿宋" w:hAnsi="仿宋" w:hint="eastAsia"/>
          <w:sz w:val="32"/>
          <w:szCs w:val="32"/>
        </w:rPr>
        <w:t>的检测。</w:t>
      </w:r>
    </w:p>
    <w:p w:rsidR="00316BF3" w:rsidRPr="001262EF" w:rsidRDefault="00316BF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（四）关于计量特性</w:t>
      </w:r>
    </w:p>
    <w:p w:rsidR="001262EF" w:rsidRPr="001262EF" w:rsidRDefault="001262EF" w:rsidP="001262EF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262EF">
        <w:rPr>
          <w:rFonts w:ascii="仿宋" w:eastAsia="仿宋" w:hAnsi="仿宋" w:cs="Times New Roman"/>
          <w:sz w:val="32"/>
          <w:szCs w:val="32"/>
        </w:rPr>
        <w:t>这</w:t>
      </w:r>
      <w:r w:rsidRPr="001262EF">
        <w:rPr>
          <w:rFonts w:ascii="仿宋" w:eastAsia="仿宋" w:hAnsi="仿宋" w:hint="eastAsia"/>
          <w:sz w:val="32"/>
          <w:szCs w:val="32"/>
        </w:rPr>
        <w:t>部分</w:t>
      </w:r>
      <w:r w:rsidRPr="001262EF">
        <w:rPr>
          <w:rFonts w:ascii="仿宋" w:eastAsia="仿宋" w:hAnsi="仿宋" w:cs="Times New Roman"/>
          <w:sz w:val="32"/>
          <w:szCs w:val="32"/>
        </w:rPr>
        <w:t>规定了</w:t>
      </w:r>
      <w:r w:rsidRPr="001262EF">
        <w:rPr>
          <w:rFonts w:ascii="仿宋" w:eastAsia="仿宋" w:hAnsi="仿宋" w:cs="Times New Roman" w:hint="eastAsia"/>
          <w:sz w:val="32"/>
          <w:szCs w:val="32"/>
        </w:rPr>
        <w:t>路试车道和驻车坡道</w:t>
      </w:r>
      <w:r w:rsidRPr="001262EF">
        <w:rPr>
          <w:rFonts w:ascii="仿宋" w:eastAsia="仿宋" w:hAnsi="仿宋" w:cs="Times New Roman"/>
          <w:sz w:val="32"/>
          <w:szCs w:val="32"/>
        </w:rPr>
        <w:t>的计量</w:t>
      </w:r>
      <w:r w:rsidRPr="001262EF">
        <w:rPr>
          <w:rFonts w:ascii="仿宋" w:eastAsia="仿宋" w:hAnsi="仿宋" w:hint="eastAsia"/>
          <w:sz w:val="32"/>
          <w:szCs w:val="32"/>
        </w:rPr>
        <w:t>特性，通过对相关行政法规和标准进行研究，</w:t>
      </w:r>
      <w:r w:rsidRPr="001262EF">
        <w:rPr>
          <w:rFonts w:ascii="仿宋" w:eastAsia="仿宋" w:hAnsi="仿宋" w:cs="Times New Roman" w:hint="eastAsia"/>
          <w:sz w:val="32"/>
          <w:szCs w:val="32"/>
        </w:rPr>
        <w:t>路试车道和驻车坡道相关的技术指标如下表1和表2所示。因此本规范</w:t>
      </w:r>
      <w:r w:rsidRPr="001262EF">
        <w:rPr>
          <w:rFonts w:ascii="仿宋" w:eastAsia="仿宋" w:hAnsi="仿宋" w:hint="eastAsia"/>
          <w:sz w:val="32"/>
          <w:szCs w:val="32"/>
        </w:rPr>
        <w:t>选择了路试车道长度、宽度、坡度、平整度、附着系数、驻车坡道的斜面长度、宽度、坡度、平整度和附着系数等参数进行检测，具体应满足的技术指标应根据实际测试的现场情况确定。</w:t>
      </w:r>
    </w:p>
    <w:p w:rsidR="001262EF" w:rsidRDefault="001262EF" w:rsidP="001262EF">
      <w:pPr>
        <w:spacing w:line="360" w:lineRule="auto"/>
        <w:ind w:firstLineChars="200" w:firstLine="420"/>
        <w:jc w:val="center"/>
        <w:rPr>
          <w:rFonts w:ascii="宋体" w:hAnsi="宋体" w:cs="宋体"/>
          <w:snapToGrid w:val="0"/>
          <w:color w:val="000000"/>
          <w:szCs w:val="16"/>
        </w:rPr>
      </w:pPr>
    </w:p>
    <w:p w:rsidR="001262EF" w:rsidRDefault="001262EF" w:rsidP="001262EF">
      <w:pPr>
        <w:spacing w:line="360" w:lineRule="auto"/>
        <w:ind w:firstLineChars="200" w:firstLine="420"/>
        <w:jc w:val="center"/>
        <w:rPr>
          <w:rFonts w:ascii="宋体" w:hAnsi="宋体" w:cs="宋体"/>
          <w:snapToGrid w:val="0"/>
          <w:color w:val="000000"/>
          <w:szCs w:val="16"/>
        </w:rPr>
      </w:pPr>
      <w:r>
        <w:rPr>
          <w:rFonts w:ascii="宋体" w:hAnsi="宋体" w:cs="宋体"/>
          <w:snapToGrid w:val="0"/>
          <w:color w:val="000000"/>
          <w:szCs w:val="16"/>
        </w:rPr>
        <w:t>表</w:t>
      </w:r>
      <w:r>
        <w:rPr>
          <w:rFonts w:ascii="宋体" w:hAnsi="宋体" w:cs="宋体" w:hint="eastAsia"/>
          <w:snapToGrid w:val="0"/>
          <w:color w:val="000000"/>
          <w:szCs w:val="16"/>
        </w:rPr>
        <w:t>1</w:t>
      </w:r>
      <w:r>
        <w:rPr>
          <w:rFonts w:ascii="宋体" w:hAnsi="宋体" w:cs="宋体"/>
          <w:snapToGrid w:val="0"/>
          <w:color w:val="000000"/>
          <w:szCs w:val="16"/>
        </w:rPr>
        <w:t xml:space="preserve"> 路试车道技术指标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3"/>
        <w:gridCol w:w="1205"/>
        <w:gridCol w:w="2560"/>
        <w:gridCol w:w="4152"/>
      </w:tblGrid>
      <w:tr w:rsidR="001262EF" w:rsidTr="00DA2778">
        <w:tc>
          <w:tcPr>
            <w:tcW w:w="466" w:type="pct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序号</w:t>
            </w:r>
          </w:p>
        </w:tc>
        <w:tc>
          <w:tcPr>
            <w:tcW w:w="690" w:type="pct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项目</w:t>
            </w:r>
          </w:p>
        </w:tc>
        <w:tc>
          <w:tcPr>
            <w:tcW w:w="1466" w:type="pct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技术指标</w:t>
            </w:r>
          </w:p>
        </w:tc>
        <w:tc>
          <w:tcPr>
            <w:tcW w:w="2378" w:type="pct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/>
                <w:color w:val="000000"/>
              </w:rPr>
            </w:pPr>
            <w:r>
              <w:rPr>
                <w:rFonts w:ascii="Times New Roman" w:hint="eastAsia"/>
                <w:color w:val="000000"/>
              </w:rPr>
              <w:t>来源</w:t>
            </w:r>
          </w:p>
        </w:tc>
      </w:tr>
      <w:tr w:rsidR="001262EF" w:rsidRPr="00530822" w:rsidTr="00DA2778">
        <w:trPr>
          <w:trHeight w:val="3053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 w:hint="eastAsia"/>
                <w:sz w:val="18"/>
                <w:szCs w:val="16"/>
              </w:rPr>
              <w:t>1</w:t>
            </w:r>
          </w:p>
        </w:tc>
        <w:tc>
          <w:tcPr>
            <w:tcW w:w="690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/>
                <w:sz w:val="18"/>
                <w:szCs w:val="16"/>
              </w:rPr>
              <w:t>外观</w:t>
            </w:r>
          </w:p>
        </w:tc>
        <w:tc>
          <w:tcPr>
            <w:tcW w:w="1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/>
                <w:sz w:val="18"/>
                <w:szCs w:val="16"/>
              </w:rPr>
              <w:t>制造单位铭牌应清晰、完整。</w:t>
            </w:r>
          </w:p>
        </w:tc>
        <w:tc>
          <w:tcPr>
            <w:tcW w:w="2378" w:type="pct"/>
            <w:vAlign w:val="center"/>
          </w:tcPr>
          <w:p w:rsidR="001262EF" w:rsidRDefault="001262EF" w:rsidP="001262EF">
            <w:pPr>
              <w:pStyle w:val="a8"/>
              <w:widowControl w:val="0"/>
              <w:ind w:firstLineChars="0" w:firstLine="0"/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/>
                <w:szCs w:val="24"/>
              </w:rPr>
              <w:t>JJF 1071</w:t>
            </w:r>
            <w:r>
              <w:rPr>
                <w:rFonts w:hAnsi="宋体" w:hint="eastAsia"/>
                <w:szCs w:val="24"/>
              </w:rPr>
              <w:t>—</w:t>
            </w:r>
            <w:r>
              <w:rPr>
                <w:rFonts w:asciiTheme="minorEastAsia" w:hAnsiTheme="minorEastAsia" w:hint="eastAsia"/>
                <w:szCs w:val="24"/>
              </w:rPr>
              <w:t>2010《</w:t>
            </w:r>
            <w:hyperlink r:id="rId6" w:tgtFrame="_blank" w:history="1">
              <w:r>
                <w:rPr>
                  <w:rFonts w:asciiTheme="minorEastAsia" w:hAnsiTheme="minorEastAsia" w:hint="eastAsia"/>
                  <w:szCs w:val="24"/>
                </w:rPr>
                <w:t>国家计量校准规范编写规则</w:t>
              </w:r>
            </w:hyperlink>
            <w:r>
              <w:rPr>
                <w:rFonts w:asciiTheme="minorEastAsia" w:hAnsiTheme="minorEastAsia" w:hint="eastAsia"/>
                <w:szCs w:val="24"/>
              </w:rPr>
              <w:t>》；</w:t>
            </w:r>
          </w:p>
          <w:p w:rsidR="001262EF" w:rsidRPr="00530822" w:rsidRDefault="001262EF" w:rsidP="001262EF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GB/T 1</w:t>
            </w:r>
            <w:r>
              <w:rPr>
                <w:rFonts w:ascii="Times New Roman" w:eastAsiaTheme="minorEastAsia" w:hint="eastAsia"/>
                <w:sz w:val="18"/>
                <w:szCs w:val="16"/>
              </w:rPr>
              <w:t>3306-2011</w:t>
            </w:r>
            <w:r>
              <w:rPr>
                <w:rFonts w:asciiTheme="minorEastAsia" w:hAnsiTheme="minorEastAsia" w:hint="eastAsia"/>
                <w:szCs w:val="24"/>
              </w:rPr>
              <w:t>《</w:t>
            </w:r>
            <w:r>
              <w:rPr>
                <w:rFonts w:hint="eastAsia"/>
              </w:rPr>
              <w:t>标牌</w:t>
            </w:r>
            <w:r>
              <w:rPr>
                <w:rFonts w:asciiTheme="minorEastAsia" w:hAnsiTheme="minorEastAsia" w:hint="eastAsia"/>
                <w:szCs w:val="24"/>
              </w:rPr>
              <w:t>》</w:t>
            </w:r>
          </w:p>
        </w:tc>
      </w:tr>
      <w:tr w:rsidR="001262EF" w:rsidRPr="00530822" w:rsidTr="00F0401A">
        <w:trPr>
          <w:trHeight w:val="2431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1</w:t>
            </w:r>
          </w:p>
        </w:tc>
        <w:tc>
          <w:tcPr>
            <w:tcW w:w="690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路试车道长度</w:t>
            </w:r>
          </w:p>
        </w:tc>
        <w:tc>
          <w:tcPr>
            <w:tcW w:w="1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轻型车检验机构：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≥80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；</w:t>
            </w:r>
          </w:p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重型车检验机构：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≥100 m</w:t>
            </w:r>
          </w:p>
        </w:tc>
        <w:tc>
          <w:tcPr>
            <w:tcW w:w="2378" w:type="pct"/>
            <w:vAlign w:val="center"/>
          </w:tcPr>
          <w:p w:rsidR="001262EF" w:rsidRPr="00530822" w:rsidRDefault="00F0401A" w:rsidP="00DA2778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《机动车检验机构资质认定评审补充技术要求》的第二十条：总质量小于等于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3500 kg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的车辆路试车道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,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有效长度不少于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80 m, 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总质量大于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3500 kg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的车辆路试车道，有效长度不少于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100 m</w:t>
            </w:r>
          </w:p>
        </w:tc>
      </w:tr>
      <w:tr w:rsidR="001262EF" w:rsidRPr="00530822" w:rsidTr="00DA2778">
        <w:trPr>
          <w:trHeight w:val="2399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lastRenderedPageBreak/>
              <w:t>2</w:t>
            </w:r>
          </w:p>
        </w:tc>
        <w:tc>
          <w:tcPr>
            <w:tcW w:w="690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路试车道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/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试验通道宽度</w:t>
            </w:r>
          </w:p>
        </w:tc>
        <w:tc>
          <w:tcPr>
            <w:tcW w:w="1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试验车道线宽度：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2.3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2.5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3.0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、车宽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+0.5m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（对车宽大于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 2.55m 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的汽车和汽车列车）；</w:t>
            </w:r>
          </w:p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路试车道宽度应不小于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6 m</w:t>
            </w:r>
          </w:p>
        </w:tc>
        <w:tc>
          <w:tcPr>
            <w:tcW w:w="2378" w:type="pct"/>
            <w:vAlign w:val="center"/>
          </w:tcPr>
          <w:p w:rsidR="00F0401A" w:rsidRPr="00530822" w:rsidRDefault="00F0401A" w:rsidP="00F0401A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1.GB 7258—2017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《机动车运行安全技术条件》表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3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：试验车道线宽度：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2.3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2.5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3.0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、车宽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+0.5m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（对车宽大于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 2.55m 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的汽车和汽车列车）；</w:t>
            </w:r>
          </w:p>
          <w:p w:rsidR="00F0401A" w:rsidRPr="00530822" w:rsidRDefault="00F0401A" w:rsidP="00F0401A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2.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《机动车检验机构资质认定评审补充技术要求》的第二十条：宽度不少于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6 m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；</w:t>
            </w:r>
          </w:p>
          <w:p w:rsidR="001262EF" w:rsidRPr="00530822" w:rsidRDefault="00F0401A" w:rsidP="00F0401A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３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.GB/T 17993—2017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《汽车综合性能检验机构能力的通用要求》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7.4.2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：路试车道宽度应不小于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6 m</w:t>
            </w:r>
          </w:p>
        </w:tc>
      </w:tr>
      <w:tr w:rsidR="001262EF" w:rsidRPr="00530822" w:rsidTr="00DA2778">
        <w:trPr>
          <w:trHeight w:val="804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bookmarkStart w:id="4" w:name="_Hlk207007933"/>
            <w:r w:rsidRPr="00530822">
              <w:rPr>
                <w:rFonts w:ascii="Times New Roman" w:eastAsiaTheme="minorEastAsia"/>
                <w:sz w:val="18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 w:hint="eastAsia"/>
                <w:sz w:val="18"/>
                <w:szCs w:val="16"/>
              </w:rPr>
              <w:t>路试</w:t>
            </w:r>
            <w:r>
              <w:rPr>
                <w:rFonts w:ascii="Times New Roman" w:eastAsiaTheme="minorEastAsia"/>
                <w:sz w:val="18"/>
                <w:szCs w:val="16"/>
              </w:rPr>
              <w:t>车道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路面平整度</w:t>
            </w:r>
          </w:p>
        </w:tc>
        <w:tc>
          <w:tcPr>
            <w:tcW w:w="1466" w:type="pct"/>
            <w:vAlign w:val="center"/>
          </w:tcPr>
          <w:p w:rsidR="001262EF" w:rsidRPr="00530822" w:rsidRDefault="00F0401A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平整度应不大于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 2.0‰</w:t>
            </w:r>
          </w:p>
        </w:tc>
        <w:tc>
          <w:tcPr>
            <w:tcW w:w="2378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GB/T 17993—2017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《汽车综合性能检验机构能力的通用要求》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7.2.3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：平整度应不大于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 2.0‰  </w:t>
            </w:r>
          </w:p>
        </w:tc>
      </w:tr>
      <w:bookmarkEnd w:id="4"/>
      <w:tr w:rsidR="001262EF" w:rsidRPr="00530822" w:rsidTr="00DA2778">
        <w:trPr>
          <w:trHeight w:val="1730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 w:hint="eastAsia"/>
                <w:sz w:val="18"/>
                <w:szCs w:val="16"/>
              </w:rPr>
              <w:t>8</w:t>
            </w:r>
          </w:p>
        </w:tc>
        <w:tc>
          <w:tcPr>
            <w:tcW w:w="690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ascii="Times New Roman" w:eastAsiaTheme="minorEastAsia" w:hint="eastAsia"/>
                <w:sz w:val="18"/>
                <w:szCs w:val="16"/>
              </w:rPr>
              <w:t>路试</w:t>
            </w:r>
            <w:r>
              <w:rPr>
                <w:rFonts w:ascii="Times New Roman" w:eastAsiaTheme="minorEastAsia"/>
                <w:sz w:val="18"/>
                <w:szCs w:val="16"/>
              </w:rPr>
              <w:t>车道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附着系数</w:t>
            </w:r>
          </w:p>
        </w:tc>
        <w:tc>
          <w:tcPr>
            <w:tcW w:w="1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≥0.70</w:t>
            </w:r>
          </w:p>
        </w:tc>
        <w:tc>
          <w:tcPr>
            <w:tcW w:w="2378" w:type="pct"/>
            <w:vAlign w:val="center"/>
          </w:tcPr>
          <w:p w:rsidR="001262EF" w:rsidRPr="00530822" w:rsidRDefault="00F0401A" w:rsidP="00DA2778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GB 7258—2017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《机动车运行安全技术条件》的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7.10.1.1 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、《机动车检验机构资质认定评审补充技术要求》的第二十条：轮胎与地面间的附着系数不小于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0.7</w:t>
            </w:r>
          </w:p>
        </w:tc>
      </w:tr>
    </w:tbl>
    <w:p w:rsidR="001262EF" w:rsidRPr="00530822" w:rsidRDefault="001262EF" w:rsidP="001262EF">
      <w:pPr>
        <w:spacing w:line="360" w:lineRule="auto"/>
        <w:ind w:firstLineChars="200" w:firstLine="480"/>
        <w:jc w:val="center"/>
        <w:rPr>
          <w:rFonts w:ascii="Times New Roman" w:hAnsi="Times New Roman" w:cs="Times New Roman"/>
          <w:sz w:val="24"/>
        </w:rPr>
      </w:pPr>
    </w:p>
    <w:p w:rsidR="001262EF" w:rsidRPr="00530822" w:rsidRDefault="001262EF" w:rsidP="001262EF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4"/>
        </w:rPr>
      </w:pPr>
      <w:r w:rsidRPr="00530822">
        <w:rPr>
          <w:rFonts w:ascii="Times New Roman" w:hAnsi="Times New Roman" w:cs="Times New Roman"/>
        </w:rPr>
        <w:t>表</w:t>
      </w:r>
      <w:r w:rsidRPr="00530822">
        <w:rPr>
          <w:rFonts w:ascii="Times New Roman" w:hAnsi="Times New Roman" w:cs="Times New Roman"/>
        </w:rPr>
        <w:t xml:space="preserve">2 </w:t>
      </w:r>
      <w:r w:rsidRPr="00530822">
        <w:rPr>
          <w:rFonts w:ascii="Times New Roman" w:hAnsi="Times New Roman" w:cs="Times New Roman"/>
        </w:rPr>
        <w:t>驻车坡道技术指标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"/>
        <w:gridCol w:w="1123"/>
        <w:gridCol w:w="2643"/>
        <w:gridCol w:w="4150"/>
      </w:tblGrid>
      <w:tr w:rsidR="001262EF" w:rsidRPr="00530822" w:rsidTr="00DA2778">
        <w:tc>
          <w:tcPr>
            <w:tcW w:w="466" w:type="pct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 w:eastAsiaTheme="minorEastAsia"/>
              </w:rPr>
            </w:pPr>
            <w:r w:rsidRPr="00530822">
              <w:rPr>
                <w:rFonts w:ascii="Times New Roman" w:eastAsiaTheme="minorEastAsia"/>
              </w:rPr>
              <w:t>序号</w:t>
            </w:r>
          </w:p>
        </w:tc>
        <w:tc>
          <w:tcPr>
            <w:tcW w:w="643" w:type="pct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 w:eastAsiaTheme="minorEastAsia"/>
              </w:rPr>
            </w:pPr>
            <w:r w:rsidRPr="00530822">
              <w:rPr>
                <w:rFonts w:ascii="Times New Roman" w:eastAsiaTheme="minorEastAsia"/>
              </w:rPr>
              <w:t>项目</w:t>
            </w:r>
          </w:p>
        </w:tc>
        <w:tc>
          <w:tcPr>
            <w:tcW w:w="1514" w:type="pct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 w:eastAsiaTheme="minorEastAsia"/>
              </w:rPr>
            </w:pPr>
            <w:r w:rsidRPr="00530822">
              <w:rPr>
                <w:rFonts w:ascii="Times New Roman" w:eastAsiaTheme="minorEastAsia"/>
              </w:rPr>
              <w:t>技术指标</w:t>
            </w:r>
          </w:p>
        </w:tc>
        <w:tc>
          <w:tcPr>
            <w:tcW w:w="2377" w:type="pct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center"/>
              <w:rPr>
                <w:rFonts w:ascii="Times New Roman" w:eastAsiaTheme="minorEastAsia"/>
              </w:rPr>
            </w:pPr>
            <w:r w:rsidRPr="00530822">
              <w:rPr>
                <w:rFonts w:ascii="Times New Roman" w:eastAsiaTheme="minorEastAsia"/>
              </w:rPr>
              <w:t>来源</w:t>
            </w:r>
          </w:p>
        </w:tc>
      </w:tr>
      <w:tr w:rsidR="001262EF" w:rsidRPr="00530822" w:rsidTr="00DA2778">
        <w:trPr>
          <w:trHeight w:val="1353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１</w:t>
            </w:r>
          </w:p>
        </w:tc>
        <w:tc>
          <w:tcPr>
            <w:tcW w:w="643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驻车坡道斜面长度</w:t>
            </w:r>
          </w:p>
        </w:tc>
        <w:tc>
          <w:tcPr>
            <w:tcW w:w="1514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比被检车型的最大轴距长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 xml:space="preserve"> 1 m</w:t>
            </w:r>
          </w:p>
        </w:tc>
        <w:tc>
          <w:tcPr>
            <w:tcW w:w="2377" w:type="pct"/>
            <w:vAlign w:val="center"/>
          </w:tcPr>
          <w:p w:rsidR="001262EF" w:rsidRPr="00530822" w:rsidRDefault="00F0401A" w:rsidP="00DA2778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color w:val="000000" w:themeColor="text1"/>
                <w:szCs w:val="21"/>
              </w:rPr>
              <w:t>GB/T 35349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color w:val="000000" w:themeColor="text1"/>
                <w:szCs w:val="21"/>
              </w:rPr>
              <w:t>2017</w:t>
            </w:r>
            <w:r>
              <w:rPr>
                <w:color w:val="000000" w:themeColor="text1"/>
                <w:szCs w:val="21"/>
              </w:rPr>
              <w:t>《汽车驻车制动性能检验方法》</w:t>
            </w:r>
            <w:r>
              <w:rPr>
                <w:rFonts w:hint="eastAsia"/>
                <w:color w:val="000000" w:themeColor="text1"/>
                <w:szCs w:val="21"/>
              </w:rPr>
              <w:t xml:space="preserve">5.1.1.1 </w:t>
            </w:r>
            <w:r>
              <w:rPr>
                <w:rFonts w:hint="eastAsia"/>
                <w:color w:val="000000" w:themeColor="text1"/>
                <w:szCs w:val="21"/>
              </w:rPr>
              <w:t>：坡道的长度应比被检车型的最大轴距长</w:t>
            </w:r>
            <w:r>
              <w:rPr>
                <w:rFonts w:hint="eastAsia"/>
                <w:color w:val="000000" w:themeColor="text1"/>
                <w:szCs w:val="21"/>
              </w:rPr>
              <w:t xml:space="preserve"> 1 m</w:t>
            </w:r>
          </w:p>
        </w:tc>
      </w:tr>
      <w:tr w:rsidR="001262EF" w:rsidRPr="00530822" w:rsidTr="00DA2778">
        <w:trPr>
          <w:trHeight w:val="2047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２</w:t>
            </w:r>
          </w:p>
        </w:tc>
        <w:tc>
          <w:tcPr>
            <w:tcW w:w="643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驻车坡道斜面宽度</w:t>
            </w:r>
          </w:p>
        </w:tc>
        <w:tc>
          <w:tcPr>
            <w:tcW w:w="1514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比被检车型最大车宽宽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1 m</w:t>
            </w:r>
          </w:p>
        </w:tc>
        <w:tc>
          <w:tcPr>
            <w:tcW w:w="2377" w:type="pct"/>
            <w:vAlign w:val="center"/>
          </w:tcPr>
          <w:p w:rsidR="00F0401A" w:rsidRDefault="00F0401A" w:rsidP="00F0401A">
            <w:pPr>
              <w:widowControl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1.GB/T 35349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rFonts w:hint="eastAsia"/>
                <w:color w:val="000000" w:themeColor="text1"/>
                <w:szCs w:val="21"/>
              </w:rPr>
              <w:t>2017</w:t>
            </w:r>
            <w:r>
              <w:rPr>
                <w:rFonts w:hint="eastAsia"/>
                <w:color w:val="000000" w:themeColor="text1"/>
                <w:szCs w:val="21"/>
              </w:rPr>
              <w:t>《汽车驻车制动性能检验方法》</w:t>
            </w:r>
            <w:r>
              <w:rPr>
                <w:rFonts w:hint="eastAsia"/>
                <w:color w:val="000000" w:themeColor="text1"/>
                <w:szCs w:val="21"/>
              </w:rPr>
              <w:t xml:space="preserve">5.1.1.1 </w:t>
            </w:r>
            <w:r>
              <w:rPr>
                <w:rFonts w:hint="eastAsia"/>
                <w:color w:val="000000" w:themeColor="text1"/>
                <w:szCs w:val="21"/>
              </w:rPr>
              <w:t>：宽度应比被检车型的最大宽度宽</w:t>
            </w:r>
            <w:r>
              <w:rPr>
                <w:rFonts w:hint="eastAsia"/>
                <w:color w:val="000000" w:themeColor="text1"/>
                <w:szCs w:val="21"/>
              </w:rPr>
              <w:t xml:space="preserve"> 1 m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1262EF" w:rsidRPr="00530822" w:rsidRDefault="00F0401A" w:rsidP="00F0401A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hint="eastAsia"/>
                <w:color w:val="000000" w:themeColor="text1"/>
                <w:szCs w:val="21"/>
              </w:rPr>
              <w:t>2.《机动车检验机构资质认定评审补充技术要求》的第二十一条：坡道宽度比承检车型的最大宽度宽 1m。</w:t>
            </w:r>
          </w:p>
        </w:tc>
      </w:tr>
      <w:tr w:rsidR="001262EF" w:rsidRPr="00530822" w:rsidTr="00DA2778">
        <w:trPr>
          <w:trHeight w:val="2324"/>
        </w:trPr>
        <w:tc>
          <w:tcPr>
            <w:tcW w:w="466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3</w:t>
            </w:r>
          </w:p>
        </w:tc>
        <w:tc>
          <w:tcPr>
            <w:tcW w:w="643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驻车坡道坡度</w:t>
            </w:r>
          </w:p>
        </w:tc>
        <w:tc>
          <w:tcPr>
            <w:tcW w:w="1514" w:type="pct"/>
            <w:vAlign w:val="center"/>
          </w:tcPr>
          <w:p w:rsidR="001262EF" w:rsidRPr="00530822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ascii="Times New Roman" w:eastAsiaTheme="minorEastAsia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15%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，</w:t>
            </w:r>
            <w:r w:rsidRPr="00530822">
              <w:rPr>
                <w:rFonts w:ascii="Times New Roman" w:eastAsiaTheme="minorEastAsia"/>
                <w:sz w:val="18"/>
                <w:szCs w:val="16"/>
              </w:rPr>
              <w:t>20%</w:t>
            </w:r>
          </w:p>
        </w:tc>
        <w:tc>
          <w:tcPr>
            <w:tcW w:w="2377" w:type="pct"/>
            <w:vAlign w:val="center"/>
          </w:tcPr>
          <w:p w:rsidR="00F0401A" w:rsidRDefault="00F0401A" w:rsidP="00F0401A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>
              <w:rPr>
                <w:color w:val="000000" w:themeColor="text1"/>
                <w:szCs w:val="21"/>
              </w:rPr>
              <w:t>GB/T 35349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color w:val="000000" w:themeColor="text1"/>
                <w:szCs w:val="21"/>
              </w:rPr>
              <w:t>2017</w:t>
            </w:r>
            <w:r>
              <w:rPr>
                <w:color w:val="000000" w:themeColor="text1"/>
                <w:szCs w:val="21"/>
              </w:rPr>
              <w:t>《汽车驻车制动性能检验方法》</w:t>
            </w:r>
            <w:r>
              <w:rPr>
                <w:rFonts w:hint="eastAsia"/>
                <w:color w:val="000000" w:themeColor="text1"/>
                <w:szCs w:val="21"/>
              </w:rPr>
              <w:t xml:space="preserve">5.1.1.1 </w:t>
            </w:r>
            <w:r>
              <w:rPr>
                <w:rFonts w:hint="eastAsia"/>
                <w:color w:val="000000" w:themeColor="text1"/>
                <w:szCs w:val="21"/>
              </w:rPr>
              <w:t>：坡度分别为</w:t>
            </w:r>
            <w:r>
              <w:rPr>
                <w:rFonts w:hint="eastAsia"/>
                <w:color w:val="000000" w:themeColor="text1"/>
                <w:szCs w:val="21"/>
              </w:rPr>
              <w:t xml:space="preserve"> 15%</w:t>
            </w:r>
            <w:r>
              <w:rPr>
                <w:rFonts w:hint="eastAsia"/>
                <w:color w:val="000000" w:themeColor="text1"/>
                <w:szCs w:val="21"/>
              </w:rPr>
              <w:t>和</w:t>
            </w:r>
            <w:r>
              <w:rPr>
                <w:rFonts w:hint="eastAsia"/>
                <w:color w:val="000000" w:themeColor="text1"/>
                <w:szCs w:val="21"/>
              </w:rPr>
              <w:t xml:space="preserve"> 20%</w:t>
            </w:r>
            <w:r>
              <w:rPr>
                <w:rFonts w:hint="eastAsia"/>
                <w:color w:val="000000" w:themeColor="text1"/>
                <w:szCs w:val="21"/>
              </w:rPr>
              <w:t>的驻车坡道各一个。</w:t>
            </w:r>
          </w:p>
          <w:p w:rsidR="001262EF" w:rsidRPr="00530822" w:rsidRDefault="00F0401A" w:rsidP="00F0401A">
            <w:pPr>
              <w:pStyle w:val="a8"/>
              <w:widowControl w:val="0"/>
              <w:ind w:firstLineChars="0" w:firstLine="0"/>
              <w:rPr>
                <w:rFonts w:ascii="Times New Roman" w:eastAsiaTheme="minorEastAsia"/>
                <w:sz w:val="18"/>
                <w:szCs w:val="16"/>
              </w:rPr>
            </w:pPr>
            <w:r>
              <w:rPr>
                <w:rFonts w:hint="eastAsia"/>
                <w:color w:val="000000" w:themeColor="text1"/>
              </w:rPr>
              <w:t>2、GB 7258—2017《机动车运行安全技术条件》的7.10.3：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在空载状态下，驻车制动装置应能保证机动车在坡度为</w:t>
            </w:r>
            <w:r>
              <w:rPr>
                <w:color w:val="000000" w:themeColor="text1"/>
                <w:szCs w:val="21"/>
              </w:rPr>
              <w:t xml:space="preserve"> 20%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（对总质量为整备质量的</w:t>
            </w:r>
            <w:r>
              <w:rPr>
                <w:color w:val="000000" w:themeColor="text1"/>
                <w:szCs w:val="21"/>
              </w:rPr>
              <w:t>1.2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倍以下的机动车为</w:t>
            </w:r>
            <w:r>
              <w:rPr>
                <w:color w:val="000000" w:themeColor="text1"/>
                <w:szCs w:val="21"/>
              </w:rPr>
              <w:t xml:space="preserve"> 15%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）</w:t>
            </w:r>
            <w:r>
              <w:rPr>
                <w:rFonts w:hint="eastAsia"/>
                <w:color w:val="000000" w:themeColor="text1"/>
              </w:rPr>
              <w:br/>
              <w:t>3.《机动车检验机构资质认定评审补充技术要求》的第二十一条：坡度 15％（适用时）和 20％。</w:t>
            </w:r>
          </w:p>
        </w:tc>
      </w:tr>
      <w:tr w:rsidR="001262EF" w:rsidTr="00DA2778">
        <w:trPr>
          <w:trHeight w:val="1478"/>
        </w:trPr>
        <w:tc>
          <w:tcPr>
            <w:tcW w:w="466" w:type="pct"/>
            <w:vAlign w:val="center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6"/>
              </w:rPr>
            </w:pPr>
            <w:r>
              <w:rPr>
                <w:rFonts w:hAnsi="宋体" w:hint="eastAsia"/>
                <w:color w:val="000000"/>
                <w:sz w:val="18"/>
                <w:szCs w:val="16"/>
              </w:rPr>
              <w:lastRenderedPageBreak/>
              <w:t>4</w:t>
            </w:r>
          </w:p>
        </w:tc>
        <w:tc>
          <w:tcPr>
            <w:tcW w:w="643" w:type="pct"/>
            <w:vAlign w:val="center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6"/>
              </w:rPr>
            </w:pPr>
            <w:r>
              <w:rPr>
                <w:rFonts w:hAnsi="宋体" w:hint="eastAsia"/>
                <w:color w:val="000000"/>
                <w:sz w:val="18"/>
                <w:szCs w:val="16"/>
              </w:rPr>
              <w:t>驻车坡道附着系数</w:t>
            </w:r>
          </w:p>
        </w:tc>
        <w:tc>
          <w:tcPr>
            <w:tcW w:w="1514" w:type="pct"/>
            <w:vAlign w:val="center"/>
          </w:tcPr>
          <w:p w:rsidR="001262EF" w:rsidRDefault="001262EF" w:rsidP="00DA2778">
            <w:pPr>
              <w:pStyle w:val="a8"/>
              <w:widowControl w:val="0"/>
              <w:ind w:firstLineChars="0" w:firstLine="0"/>
              <w:jc w:val="left"/>
              <w:rPr>
                <w:rFonts w:hAnsi="宋体"/>
                <w:color w:val="000000"/>
                <w:sz w:val="18"/>
                <w:szCs w:val="16"/>
              </w:rPr>
            </w:pPr>
            <w:r w:rsidRPr="00530822">
              <w:rPr>
                <w:rFonts w:ascii="Times New Roman" w:eastAsiaTheme="minorEastAsia"/>
                <w:sz w:val="18"/>
                <w:szCs w:val="16"/>
              </w:rPr>
              <w:t>≥0.70</w:t>
            </w:r>
          </w:p>
        </w:tc>
        <w:tc>
          <w:tcPr>
            <w:tcW w:w="2377" w:type="pct"/>
            <w:vAlign w:val="center"/>
          </w:tcPr>
          <w:p w:rsidR="00F0401A" w:rsidRDefault="00F0401A" w:rsidP="00F0401A">
            <w:pPr>
              <w:widowControl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1.</w:t>
            </w:r>
            <w:r>
              <w:rPr>
                <w:color w:val="000000" w:themeColor="text1"/>
                <w:szCs w:val="21"/>
              </w:rPr>
              <w:t>GB/T 35349</w:t>
            </w:r>
            <w:r>
              <w:rPr>
                <w:rFonts w:hint="eastAsia"/>
                <w:color w:val="000000" w:themeColor="text1"/>
                <w:szCs w:val="21"/>
              </w:rPr>
              <w:t>—</w:t>
            </w:r>
            <w:r>
              <w:rPr>
                <w:color w:val="000000" w:themeColor="text1"/>
                <w:szCs w:val="21"/>
              </w:rPr>
              <w:t>2017</w:t>
            </w:r>
            <w:r>
              <w:rPr>
                <w:color w:val="000000" w:themeColor="text1"/>
                <w:szCs w:val="21"/>
              </w:rPr>
              <w:t>《汽车驻车制动性能检验方法》</w:t>
            </w:r>
            <w:r>
              <w:rPr>
                <w:rFonts w:hint="eastAsia"/>
                <w:color w:val="000000" w:themeColor="text1"/>
                <w:szCs w:val="21"/>
              </w:rPr>
              <w:t xml:space="preserve">5.1.1.1 </w:t>
            </w:r>
            <w:r>
              <w:rPr>
                <w:rFonts w:hint="eastAsia"/>
                <w:color w:val="000000" w:themeColor="text1"/>
                <w:szCs w:val="21"/>
              </w:rPr>
              <w:t>：坡道路面附着系数应不小于</w:t>
            </w:r>
            <w:r>
              <w:rPr>
                <w:rFonts w:hint="eastAsia"/>
                <w:color w:val="000000" w:themeColor="text1"/>
                <w:szCs w:val="21"/>
              </w:rPr>
              <w:t xml:space="preserve"> 0.7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1262EF" w:rsidRDefault="00F0401A" w:rsidP="00F0401A">
            <w:pPr>
              <w:pStyle w:val="a8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6"/>
              </w:rPr>
            </w:pPr>
            <w:r>
              <w:rPr>
                <w:rFonts w:hint="eastAsia"/>
                <w:color w:val="000000" w:themeColor="text1"/>
              </w:rPr>
              <w:t>2.GB 7258—2017《机动车运行安全技术条件》的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7.10.3轮胎与路面间的附着系数大于或等于</w:t>
            </w:r>
            <w:r>
              <w:rPr>
                <w:color w:val="000000" w:themeColor="text1"/>
                <w:szCs w:val="21"/>
              </w:rPr>
              <w:t xml:space="preserve"> 0.7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的坡道</w:t>
            </w:r>
          </w:p>
        </w:tc>
      </w:tr>
    </w:tbl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（五）关于校准条件</w:t>
      </w:r>
    </w:p>
    <w:p w:rsidR="00F0401A" w:rsidRPr="00F0401A" w:rsidRDefault="00F0401A" w:rsidP="00F0401A">
      <w:pPr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0401A">
        <w:rPr>
          <w:rFonts w:ascii="仿宋" w:eastAsia="仿宋" w:hAnsi="仿宋" w:cs="Times New Roman"/>
          <w:sz w:val="32"/>
          <w:szCs w:val="32"/>
        </w:rPr>
        <w:t>这部分主要规定了</w:t>
      </w:r>
      <w:r>
        <w:rPr>
          <w:rFonts w:ascii="仿宋" w:eastAsia="仿宋" w:hAnsi="仿宋" w:cs="Times New Roman" w:hint="eastAsia"/>
          <w:sz w:val="32"/>
          <w:szCs w:val="32"/>
        </w:rPr>
        <w:t>机动车路试车道</w:t>
      </w:r>
      <w:r>
        <w:rPr>
          <w:rFonts w:ascii="仿宋" w:eastAsia="仿宋" w:hAnsi="仿宋" w:hint="eastAsia"/>
          <w:sz w:val="32"/>
          <w:szCs w:val="32"/>
        </w:rPr>
        <w:t>校准</w:t>
      </w:r>
      <w:r w:rsidRPr="00F0401A">
        <w:rPr>
          <w:rFonts w:ascii="仿宋" w:eastAsia="仿宋" w:hAnsi="仿宋" w:cs="Times New Roman"/>
          <w:sz w:val="32"/>
          <w:szCs w:val="32"/>
        </w:rPr>
        <w:t>时需要满足的环境条件，以及使用的</w:t>
      </w:r>
      <w:r w:rsidRPr="00F0401A">
        <w:rPr>
          <w:rFonts w:ascii="仿宋" w:eastAsia="仿宋" w:hAnsi="仿宋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设备。</w:t>
      </w:r>
    </w:p>
    <w:p w:rsidR="00316BF3" w:rsidRDefault="00446B4A">
      <w:pPr>
        <w:pStyle w:val="a6"/>
        <w:spacing w:line="560" w:lineRule="exact"/>
        <w:ind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（六）关于校准项目和校准方法</w:t>
      </w:r>
    </w:p>
    <w:p w:rsidR="00F0401A" w:rsidRPr="00F0401A" w:rsidRDefault="00F0401A" w:rsidP="00F0401A">
      <w:pPr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0401A">
        <w:rPr>
          <w:rFonts w:ascii="仿宋" w:eastAsia="仿宋" w:hAnsi="仿宋" w:cs="Times New Roman"/>
          <w:sz w:val="32"/>
          <w:szCs w:val="32"/>
        </w:rPr>
        <w:t>这部分主要针对</w:t>
      </w:r>
      <w:r w:rsidRPr="00F0401A">
        <w:rPr>
          <w:rFonts w:ascii="仿宋" w:eastAsia="仿宋" w:hAnsi="仿宋" w:hint="eastAsia"/>
          <w:sz w:val="32"/>
          <w:szCs w:val="32"/>
        </w:rPr>
        <w:t>路试车道长度、宽度、平整度、附着系数、驻车坡道的斜面长度、宽度、坡度、平整度和附着系数</w:t>
      </w:r>
      <w:r w:rsidRPr="00F0401A">
        <w:rPr>
          <w:rFonts w:ascii="仿宋" w:eastAsia="仿宋" w:hAnsi="仿宋" w:cs="Times New Roman"/>
          <w:sz w:val="32"/>
          <w:szCs w:val="32"/>
        </w:rPr>
        <w:t>等</w:t>
      </w:r>
      <w:r w:rsidRPr="00F0401A">
        <w:rPr>
          <w:rFonts w:ascii="仿宋" w:eastAsia="仿宋" w:hAnsi="仿宋" w:cs="Times New Roman" w:hint="eastAsia"/>
          <w:sz w:val="32"/>
          <w:szCs w:val="32"/>
        </w:rPr>
        <w:t>参数</w:t>
      </w:r>
      <w:r w:rsidRPr="00F0401A">
        <w:rPr>
          <w:rFonts w:ascii="仿宋" w:eastAsia="仿宋" w:hAnsi="仿宋" w:cs="Times New Roman"/>
          <w:sz w:val="32"/>
          <w:szCs w:val="32"/>
        </w:rPr>
        <w:t>的具体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方法进行了具体说明和数学公式化处理。</w:t>
      </w:r>
    </w:p>
    <w:p w:rsidR="00316BF3" w:rsidRDefault="00F0401A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（七）校准结果的表达</w:t>
      </w:r>
    </w:p>
    <w:p w:rsidR="00F0401A" w:rsidRPr="00F0401A" w:rsidRDefault="00F0401A" w:rsidP="00F0401A">
      <w:pPr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F0401A">
        <w:rPr>
          <w:rFonts w:ascii="仿宋" w:eastAsia="仿宋" w:hAnsi="仿宋" w:cs="Times New Roman"/>
          <w:sz w:val="32"/>
          <w:szCs w:val="32"/>
        </w:rPr>
        <w:t>经过</w:t>
      </w:r>
      <w:r w:rsidRPr="00F0401A">
        <w:rPr>
          <w:rFonts w:ascii="仿宋" w:eastAsia="仿宋" w:hAnsi="仿宋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的</w:t>
      </w:r>
      <w:r w:rsidRPr="00F0401A">
        <w:rPr>
          <w:rFonts w:ascii="仿宋" w:eastAsia="仿宋" w:hAnsi="仿宋" w:cs="Times New Roman" w:hint="eastAsia"/>
          <w:sz w:val="32"/>
          <w:szCs w:val="32"/>
        </w:rPr>
        <w:t>机动车路试制动设施</w:t>
      </w:r>
      <w:r w:rsidRPr="00F0401A">
        <w:rPr>
          <w:rFonts w:ascii="仿宋" w:eastAsia="仿宋" w:hAnsi="仿宋" w:cs="Times New Roman"/>
          <w:sz w:val="32"/>
          <w:szCs w:val="32"/>
        </w:rPr>
        <w:t>出具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证书，证书应符合JJF1071-2010中5.12的要求，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记录格式见附录</w:t>
      </w:r>
      <w:r w:rsidRPr="00F0401A">
        <w:rPr>
          <w:rFonts w:ascii="仿宋" w:eastAsia="仿宋" w:hAnsi="仿宋" w:cs="Times New Roman" w:hint="eastAsia"/>
          <w:sz w:val="32"/>
          <w:szCs w:val="32"/>
        </w:rPr>
        <w:t>B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316BF3" w:rsidRDefault="00446B4A" w:rsidP="00F0401A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（八）复校时间间隔</w:t>
      </w:r>
    </w:p>
    <w:p w:rsidR="00316BF3" w:rsidRDefault="00446B4A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本规范该部分建议复校时间间隔不超过12个月。由于复校时间间隔的长短是由仪器的使用情况、使用者、仪器本身质量等诸因素所决定的，因此使用单位可根据实际使用情况自主决定复校时间间隔。</w:t>
      </w:r>
    </w:p>
    <w:p w:rsidR="00316BF3" w:rsidRDefault="00446B4A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（九）附录</w:t>
      </w:r>
    </w:p>
    <w:p w:rsidR="00F0401A" w:rsidRPr="00F0401A" w:rsidRDefault="00F0401A" w:rsidP="00F0401A">
      <w:pPr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0401A">
        <w:rPr>
          <w:rFonts w:ascii="仿宋" w:eastAsia="仿宋" w:hAnsi="仿宋" w:cs="Times New Roman"/>
          <w:sz w:val="32"/>
          <w:szCs w:val="32"/>
        </w:rPr>
        <w:t>征求意见稿中附录 A给出了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检测证书内页</w:t>
      </w:r>
      <w:r w:rsidRPr="00F0401A">
        <w:rPr>
          <w:rFonts w:ascii="仿宋" w:eastAsia="仿宋" w:hAnsi="仿宋" w:cs="Times New Roman"/>
          <w:sz w:val="32"/>
          <w:szCs w:val="32"/>
        </w:rPr>
        <w:t>的格式示例</w:t>
      </w:r>
      <w:r w:rsidRPr="00F0401A">
        <w:rPr>
          <w:rFonts w:ascii="仿宋" w:eastAsia="仿宋" w:hAnsi="仿宋" w:cs="Times New Roman" w:hint="eastAsia"/>
          <w:sz w:val="32"/>
          <w:szCs w:val="32"/>
        </w:rPr>
        <w:t>，</w:t>
      </w:r>
      <w:r w:rsidRPr="00F0401A">
        <w:rPr>
          <w:rFonts w:ascii="仿宋" w:eastAsia="仿宋" w:hAnsi="仿宋" w:cs="Times New Roman"/>
          <w:sz w:val="32"/>
          <w:szCs w:val="32"/>
        </w:rPr>
        <w:t>附录</w:t>
      </w:r>
      <w:r w:rsidRPr="00F0401A">
        <w:rPr>
          <w:rFonts w:ascii="仿宋" w:eastAsia="仿宋" w:hAnsi="仿宋" w:cs="Times New Roman" w:hint="eastAsia"/>
          <w:sz w:val="32"/>
          <w:szCs w:val="32"/>
        </w:rPr>
        <w:t>B</w:t>
      </w:r>
      <w:r w:rsidRPr="00F0401A">
        <w:rPr>
          <w:rFonts w:ascii="仿宋" w:eastAsia="仿宋" w:hAnsi="仿宋" w:cs="Times New Roman"/>
          <w:sz w:val="32"/>
          <w:szCs w:val="32"/>
        </w:rPr>
        <w:t>给出了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</w:t>
      </w:r>
      <w:r w:rsidRPr="00F0401A">
        <w:rPr>
          <w:rFonts w:ascii="仿宋" w:eastAsia="仿宋" w:hAnsi="仿宋" w:cs="Times New Roman"/>
          <w:sz w:val="32"/>
          <w:szCs w:val="32"/>
        </w:rPr>
        <w:t>记录的</w:t>
      </w:r>
      <w:r w:rsidRPr="00F0401A">
        <w:rPr>
          <w:rFonts w:ascii="仿宋" w:eastAsia="仿宋" w:hAnsi="仿宋" w:cs="Times New Roman" w:hint="eastAsia"/>
          <w:sz w:val="32"/>
          <w:szCs w:val="32"/>
        </w:rPr>
        <w:t>格式</w:t>
      </w:r>
      <w:r w:rsidRPr="00F0401A">
        <w:rPr>
          <w:rFonts w:ascii="仿宋" w:eastAsia="仿宋" w:hAnsi="仿宋" w:cs="Times New Roman"/>
          <w:sz w:val="32"/>
          <w:szCs w:val="32"/>
        </w:rPr>
        <w:t>示例，附录</w:t>
      </w:r>
      <w:r w:rsidRPr="00F0401A">
        <w:rPr>
          <w:rFonts w:ascii="仿宋" w:eastAsia="仿宋" w:hAnsi="仿宋" w:cs="Times New Roman" w:hint="eastAsia"/>
          <w:sz w:val="32"/>
          <w:szCs w:val="32"/>
        </w:rPr>
        <w:t>C</w:t>
      </w:r>
      <w:r w:rsidRPr="00F0401A">
        <w:rPr>
          <w:rFonts w:ascii="仿宋" w:eastAsia="仿宋" w:hAnsi="仿宋" w:cs="Times New Roman"/>
          <w:sz w:val="32"/>
          <w:szCs w:val="32"/>
        </w:rPr>
        <w:t>给出了</w:t>
      </w:r>
      <w:r w:rsidRPr="00F0401A">
        <w:rPr>
          <w:rFonts w:ascii="仿宋" w:eastAsia="仿宋" w:hAnsi="仿宋" w:cs="Times New Roman" w:hint="eastAsia"/>
          <w:sz w:val="32"/>
          <w:szCs w:val="32"/>
        </w:rPr>
        <w:t>检测结果的有效位数修约，</w:t>
      </w:r>
      <w:r w:rsidRPr="00F0401A">
        <w:rPr>
          <w:rFonts w:ascii="仿宋" w:eastAsia="仿宋" w:hAnsi="仿宋" w:cs="Times New Roman"/>
          <w:sz w:val="32"/>
          <w:szCs w:val="32"/>
        </w:rPr>
        <w:t>附录</w:t>
      </w:r>
      <w:r w:rsidRPr="00F0401A">
        <w:rPr>
          <w:rFonts w:ascii="仿宋" w:eastAsia="仿宋" w:hAnsi="仿宋" w:cs="Times New Roman" w:hint="eastAsia"/>
          <w:sz w:val="32"/>
          <w:szCs w:val="32"/>
        </w:rPr>
        <w:t>D给出了检测</w:t>
      </w:r>
      <w:r w:rsidRPr="00F0401A">
        <w:rPr>
          <w:rFonts w:ascii="仿宋" w:eastAsia="仿宋" w:hAnsi="仿宋" w:cs="Times New Roman"/>
          <w:sz w:val="32"/>
          <w:szCs w:val="32"/>
        </w:rPr>
        <w:t>结果</w:t>
      </w:r>
      <w:r w:rsidRPr="00F0401A">
        <w:rPr>
          <w:rFonts w:ascii="仿宋" w:eastAsia="仿宋" w:hAnsi="仿宋" w:cs="Times New Roman" w:hint="eastAsia"/>
          <w:sz w:val="32"/>
          <w:szCs w:val="32"/>
        </w:rPr>
        <w:t>的</w:t>
      </w:r>
      <w:r w:rsidRPr="00F0401A">
        <w:rPr>
          <w:rFonts w:ascii="仿宋" w:eastAsia="仿宋" w:hAnsi="仿宋" w:cs="Times New Roman"/>
          <w:sz w:val="32"/>
          <w:szCs w:val="32"/>
        </w:rPr>
        <w:t>不确定度评定示例。</w:t>
      </w:r>
    </w:p>
    <w:p w:rsidR="00316BF3" w:rsidRPr="00F0401A" w:rsidRDefault="00316BF3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六、试验报告的形成</w:t>
      </w:r>
    </w:p>
    <w:p w:rsidR="00316BF3" w:rsidRDefault="00446B4A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在《</w:t>
      </w:r>
      <w:r w:rsidR="00F0401A" w:rsidRPr="00F0401A">
        <w:rPr>
          <w:rFonts w:ascii="仿宋_GB2312" w:eastAsia="仿宋_GB2312" w:hint="eastAsia"/>
          <w:sz w:val="32"/>
          <w:szCs w:val="32"/>
        </w:rPr>
        <w:t>机动车路试车道性能参数校准规范</w:t>
      </w:r>
      <w:r>
        <w:rPr>
          <w:rFonts w:ascii="仿宋_GB2312" w:eastAsia="仿宋_GB2312" w:hint="eastAsia"/>
          <w:sz w:val="32"/>
          <w:szCs w:val="32"/>
        </w:rPr>
        <w:t>》的制定过程中，为了合理的确定各校准项目的技术要求及校准方法，编制小组对</w:t>
      </w:r>
      <w:r w:rsidR="00F0401A">
        <w:rPr>
          <w:rFonts w:ascii="仿宋_GB2312" w:eastAsia="仿宋_GB2312" w:hint="eastAsia"/>
          <w:sz w:val="32"/>
          <w:szCs w:val="32"/>
        </w:rPr>
        <w:t>《</w:t>
      </w:r>
      <w:r w:rsidR="00F0401A" w:rsidRPr="00F0401A">
        <w:rPr>
          <w:rFonts w:ascii="仿宋_GB2312" w:eastAsia="仿宋_GB2312" w:hint="eastAsia"/>
          <w:sz w:val="32"/>
          <w:szCs w:val="32"/>
        </w:rPr>
        <w:t>机动车路试车道性能参数校准规范</w:t>
      </w:r>
      <w:r w:rsidR="00F0401A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中提出的校准项目进行了试验，试验地点为：</w:t>
      </w:r>
      <w:r w:rsidR="00F0401A">
        <w:rPr>
          <w:rFonts w:ascii="仿宋_GB2312" w:eastAsia="仿宋_GB2312" w:hint="eastAsia"/>
          <w:sz w:val="32"/>
          <w:szCs w:val="32"/>
        </w:rPr>
        <w:t>遵义市</w:t>
      </w:r>
      <w:r>
        <w:rPr>
          <w:rFonts w:ascii="仿宋_GB2312" w:eastAsia="仿宋_GB2312" w:hint="eastAsia"/>
          <w:sz w:val="32"/>
          <w:szCs w:val="32"/>
        </w:rPr>
        <w:t>，</w:t>
      </w:r>
      <w:r w:rsidR="00F0401A">
        <w:rPr>
          <w:rFonts w:ascii="仿宋_GB2312" w:eastAsia="仿宋_GB2312" w:hint="eastAsia"/>
          <w:sz w:val="32"/>
          <w:szCs w:val="32"/>
        </w:rPr>
        <w:t>贵阳市。</w:t>
      </w:r>
      <w:r>
        <w:rPr>
          <w:rFonts w:ascii="仿宋_GB2312" w:eastAsia="仿宋_GB2312" w:hint="eastAsia"/>
          <w:sz w:val="32"/>
          <w:szCs w:val="32"/>
        </w:rPr>
        <w:t>试验时间为202</w:t>
      </w:r>
      <w:r w:rsidR="00F0401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年0</w:t>
      </w:r>
      <w:r w:rsidR="00F0401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日至202</w:t>
      </w:r>
      <w:r w:rsidR="00F0401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F0401A">
        <w:rPr>
          <w:rFonts w:ascii="仿宋_GB2312" w:eastAsia="仿宋_GB2312" w:hint="eastAsia"/>
          <w:sz w:val="32"/>
          <w:szCs w:val="32"/>
        </w:rPr>
        <w:t>10</w:t>
      </w:r>
      <w:r w:rsidR="00891343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，并于202</w:t>
      </w:r>
      <w:r w:rsidR="00F0401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年0</w:t>
      </w:r>
      <w:r w:rsidR="00F0401A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月完成实验报告的编制。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七、测量不确定度报告的形成</w:t>
      </w:r>
    </w:p>
    <w:p w:rsidR="00316BF3" w:rsidRDefault="00446B4A">
      <w:pPr>
        <w:pStyle w:val="a6"/>
        <w:spacing w:line="560" w:lineRule="exact"/>
        <w:ind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 w:rsidR="00F0401A">
        <w:rPr>
          <w:rFonts w:ascii="仿宋_GB2312" w:eastAsia="仿宋_GB2312" w:hint="eastAsia"/>
          <w:sz w:val="32"/>
          <w:szCs w:val="32"/>
        </w:rPr>
        <w:t>《</w:t>
      </w:r>
      <w:r w:rsidR="00F0401A" w:rsidRPr="00F0401A">
        <w:rPr>
          <w:rFonts w:ascii="仿宋_GB2312" w:eastAsia="仿宋_GB2312" w:hint="eastAsia"/>
          <w:sz w:val="32"/>
          <w:szCs w:val="32"/>
        </w:rPr>
        <w:t>机动车路试车道性能参数校准规范</w:t>
      </w:r>
      <w:r w:rsidR="00F0401A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制定过程中，为了更好的验证校准方法的可靠性，在试验过程中，对多组试验数据进行了不确定度的评定，结果显示测量不确定度满足</w:t>
      </w:r>
      <w:r w:rsidR="00F0401A">
        <w:rPr>
          <w:rFonts w:ascii="仿宋_GB2312" w:eastAsia="仿宋_GB2312" w:hint="eastAsia"/>
          <w:sz w:val="32"/>
          <w:szCs w:val="32"/>
        </w:rPr>
        <w:t>《</w:t>
      </w:r>
      <w:r w:rsidR="00F0401A" w:rsidRPr="00F0401A">
        <w:rPr>
          <w:rFonts w:ascii="仿宋_GB2312" w:eastAsia="仿宋_GB2312" w:hint="eastAsia"/>
          <w:sz w:val="32"/>
          <w:szCs w:val="32"/>
        </w:rPr>
        <w:t>机动车路试车道性能参数校准规范</w:t>
      </w:r>
      <w:r w:rsidR="00F0401A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要求，并于202</w:t>
      </w:r>
      <w:r w:rsidR="00F0401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F0401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月完成了不确定度评定报告。</w:t>
      </w:r>
    </w:p>
    <w:p w:rsidR="00316BF3" w:rsidRDefault="00446B4A">
      <w:pPr>
        <w:pStyle w:val="a6"/>
        <w:spacing w:line="560" w:lineRule="exact"/>
        <w:ind w:firstLineChars="0" w:firstLine="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六、结束语</w:t>
      </w:r>
    </w:p>
    <w:p w:rsidR="00316BF3" w:rsidRDefault="00F0401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</w:t>
      </w:r>
      <w:r w:rsidRPr="00F0401A">
        <w:rPr>
          <w:rFonts w:ascii="仿宋_GB2312" w:eastAsia="仿宋_GB2312" w:hAnsi="宋体" w:cs="Times New Roman" w:hint="eastAsia"/>
          <w:sz w:val="32"/>
          <w:szCs w:val="32"/>
        </w:rPr>
        <w:t>机动车路试车道性能参数校准规范</w:t>
      </w:r>
      <w:r>
        <w:rPr>
          <w:rFonts w:ascii="仿宋_GB2312" w:eastAsia="仿宋_GB2312" w:hint="eastAsia"/>
          <w:sz w:val="32"/>
          <w:szCs w:val="32"/>
        </w:rPr>
        <w:t>》</w:t>
      </w:r>
      <w:r w:rsidR="00446B4A">
        <w:rPr>
          <w:rFonts w:ascii="仿宋_GB2312" w:eastAsia="仿宋_GB2312" w:hint="eastAsia"/>
          <w:sz w:val="32"/>
          <w:szCs w:val="32"/>
        </w:rPr>
        <w:t>制定后，能够满足省内</w:t>
      </w:r>
      <w:r w:rsidR="00F8617C">
        <w:rPr>
          <w:rFonts w:ascii="仿宋_GB2312" w:eastAsia="仿宋_GB2312" w:hint="eastAsia"/>
          <w:sz w:val="32"/>
          <w:szCs w:val="32"/>
        </w:rPr>
        <w:t>路试车道性能参数</w:t>
      </w:r>
      <w:r w:rsidR="00446B4A">
        <w:rPr>
          <w:rFonts w:ascii="仿宋_GB2312" w:eastAsia="仿宋_GB2312" w:hint="eastAsia"/>
          <w:sz w:val="32"/>
          <w:szCs w:val="32"/>
        </w:rPr>
        <w:t>的校准要求，校准方法、受检项目和数据处理更加成熟和完善，</w:t>
      </w:r>
      <w:r w:rsidR="00F8617C" w:rsidRPr="00F8617C">
        <w:rPr>
          <w:rFonts w:ascii="仿宋_GB2312" w:eastAsia="仿宋_GB2312" w:hint="eastAsia"/>
          <w:sz w:val="32"/>
          <w:szCs w:val="32"/>
        </w:rPr>
        <w:t>提高</w:t>
      </w:r>
      <w:r w:rsidR="00F8617C" w:rsidRPr="00F8617C">
        <w:rPr>
          <w:rFonts w:ascii="仿宋_GB2312" w:eastAsia="仿宋_GB2312"/>
          <w:sz w:val="32"/>
          <w:szCs w:val="32"/>
        </w:rPr>
        <w:t>本地</w:t>
      </w:r>
      <w:r w:rsidR="00F8617C" w:rsidRPr="00F8617C">
        <w:rPr>
          <w:rFonts w:ascii="仿宋_GB2312" w:eastAsia="仿宋_GB2312" w:hint="eastAsia"/>
          <w:sz w:val="32"/>
          <w:szCs w:val="32"/>
        </w:rPr>
        <w:t>机动车检验检测机构的检测能力，</w:t>
      </w:r>
      <w:r w:rsidR="00F8617C" w:rsidRPr="00F8617C">
        <w:rPr>
          <w:rFonts w:ascii="仿宋_GB2312" w:eastAsia="仿宋_GB2312"/>
          <w:sz w:val="32"/>
          <w:szCs w:val="32"/>
        </w:rPr>
        <w:t>通过对</w:t>
      </w:r>
      <w:r w:rsidR="00F8617C" w:rsidRPr="00F8617C">
        <w:rPr>
          <w:rFonts w:ascii="仿宋_GB2312" w:eastAsia="仿宋_GB2312" w:hint="eastAsia"/>
          <w:sz w:val="32"/>
          <w:szCs w:val="32"/>
        </w:rPr>
        <w:t>检验监测机构的路试车道</w:t>
      </w:r>
      <w:r w:rsidR="00F8617C" w:rsidRPr="00F8617C">
        <w:rPr>
          <w:rFonts w:ascii="仿宋_GB2312" w:eastAsia="仿宋_GB2312"/>
          <w:sz w:val="32"/>
          <w:szCs w:val="32"/>
        </w:rPr>
        <w:t>进行准确校准，保证</w:t>
      </w:r>
      <w:r w:rsidR="00F8617C" w:rsidRPr="00F8617C">
        <w:rPr>
          <w:rFonts w:ascii="仿宋_GB2312" w:eastAsia="仿宋_GB2312" w:hint="eastAsia"/>
          <w:sz w:val="32"/>
          <w:szCs w:val="32"/>
        </w:rPr>
        <w:t>检测</w:t>
      </w:r>
      <w:r w:rsidR="00F8617C" w:rsidRPr="00F8617C">
        <w:rPr>
          <w:rFonts w:ascii="仿宋_GB2312" w:eastAsia="仿宋_GB2312"/>
          <w:sz w:val="32"/>
          <w:szCs w:val="32"/>
        </w:rPr>
        <w:t>过程中的测量数据可靠</w:t>
      </w:r>
      <w:r w:rsidR="00F8617C">
        <w:rPr>
          <w:rFonts w:ascii="仿宋_GB2312" w:eastAsia="仿宋_GB2312"/>
          <w:sz w:val="32"/>
          <w:szCs w:val="32"/>
        </w:rPr>
        <w:t>。</w:t>
      </w:r>
    </w:p>
    <w:sectPr w:rsidR="00316BF3" w:rsidSect="00316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4B2" w:rsidRDefault="00B564B2" w:rsidP="00A9191D">
      <w:r>
        <w:separator/>
      </w:r>
    </w:p>
  </w:endnote>
  <w:endnote w:type="continuationSeparator" w:id="1">
    <w:p w:rsidR="00B564B2" w:rsidRDefault="00B564B2" w:rsidP="00A91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4B2" w:rsidRDefault="00B564B2" w:rsidP="00A9191D">
      <w:r>
        <w:separator/>
      </w:r>
    </w:p>
  </w:footnote>
  <w:footnote w:type="continuationSeparator" w:id="1">
    <w:p w:rsidR="00B564B2" w:rsidRDefault="00B564B2" w:rsidP="00A91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IyOGI4NGVlNDgyNGMxZmM3MjRhYWQ4OWM1MDRkZDIifQ=="/>
  </w:docVars>
  <w:rsids>
    <w:rsidRoot w:val="00A358D4"/>
    <w:rsid w:val="000274E1"/>
    <w:rsid w:val="00034059"/>
    <w:rsid w:val="000456D3"/>
    <w:rsid w:val="00052F1B"/>
    <w:rsid w:val="000616EF"/>
    <w:rsid w:val="000753A7"/>
    <w:rsid w:val="000B4922"/>
    <w:rsid w:val="000B7FFE"/>
    <w:rsid w:val="000D30E5"/>
    <w:rsid w:val="000E47C2"/>
    <w:rsid w:val="00124AB4"/>
    <w:rsid w:val="001262EF"/>
    <w:rsid w:val="0013749B"/>
    <w:rsid w:val="001504F4"/>
    <w:rsid w:val="00156862"/>
    <w:rsid w:val="00156AF2"/>
    <w:rsid w:val="00171A12"/>
    <w:rsid w:val="0018345F"/>
    <w:rsid w:val="001A2736"/>
    <w:rsid w:val="001B1D3C"/>
    <w:rsid w:val="001B6816"/>
    <w:rsid w:val="001C3386"/>
    <w:rsid w:val="001D22C6"/>
    <w:rsid w:val="0020187F"/>
    <w:rsid w:val="002413BF"/>
    <w:rsid w:val="00254987"/>
    <w:rsid w:val="00262C7B"/>
    <w:rsid w:val="0026435B"/>
    <w:rsid w:val="00272284"/>
    <w:rsid w:val="0029635F"/>
    <w:rsid w:val="002C7492"/>
    <w:rsid w:val="002D0F35"/>
    <w:rsid w:val="002F784D"/>
    <w:rsid w:val="0030116A"/>
    <w:rsid w:val="00302E36"/>
    <w:rsid w:val="00305586"/>
    <w:rsid w:val="003144D0"/>
    <w:rsid w:val="00316BF3"/>
    <w:rsid w:val="003243CB"/>
    <w:rsid w:val="003503E8"/>
    <w:rsid w:val="00362FC3"/>
    <w:rsid w:val="00382BA1"/>
    <w:rsid w:val="00393BC4"/>
    <w:rsid w:val="003A7DAA"/>
    <w:rsid w:val="003B0378"/>
    <w:rsid w:val="003D221E"/>
    <w:rsid w:val="003F48FB"/>
    <w:rsid w:val="0040518E"/>
    <w:rsid w:val="0041041D"/>
    <w:rsid w:val="004107E2"/>
    <w:rsid w:val="004107EA"/>
    <w:rsid w:val="0044115B"/>
    <w:rsid w:val="00446B4A"/>
    <w:rsid w:val="00466A7C"/>
    <w:rsid w:val="00497FF8"/>
    <w:rsid w:val="004C644F"/>
    <w:rsid w:val="004E7846"/>
    <w:rsid w:val="004F234C"/>
    <w:rsid w:val="004F4C97"/>
    <w:rsid w:val="0051430E"/>
    <w:rsid w:val="00514D0A"/>
    <w:rsid w:val="0051568C"/>
    <w:rsid w:val="005179F6"/>
    <w:rsid w:val="00522DD5"/>
    <w:rsid w:val="005724E4"/>
    <w:rsid w:val="005A1C33"/>
    <w:rsid w:val="005D1415"/>
    <w:rsid w:val="005D1D2E"/>
    <w:rsid w:val="005D366A"/>
    <w:rsid w:val="005E56B2"/>
    <w:rsid w:val="00621336"/>
    <w:rsid w:val="00621C2C"/>
    <w:rsid w:val="00625194"/>
    <w:rsid w:val="00631FA7"/>
    <w:rsid w:val="006326BC"/>
    <w:rsid w:val="006C44E9"/>
    <w:rsid w:val="006E477B"/>
    <w:rsid w:val="006F61BE"/>
    <w:rsid w:val="00710683"/>
    <w:rsid w:val="007346EE"/>
    <w:rsid w:val="00734CA1"/>
    <w:rsid w:val="0073620F"/>
    <w:rsid w:val="00747070"/>
    <w:rsid w:val="00765F37"/>
    <w:rsid w:val="0079451D"/>
    <w:rsid w:val="007A6FF8"/>
    <w:rsid w:val="007B4D60"/>
    <w:rsid w:val="007D0D28"/>
    <w:rsid w:val="007E2135"/>
    <w:rsid w:val="007E29B5"/>
    <w:rsid w:val="00803BF3"/>
    <w:rsid w:val="00813E31"/>
    <w:rsid w:val="008169F3"/>
    <w:rsid w:val="008200A4"/>
    <w:rsid w:val="00832E0F"/>
    <w:rsid w:val="00847227"/>
    <w:rsid w:val="00865307"/>
    <w:rsid w:val="0087011E"/>
    <w:rsid w:val="0087285E"/>
    <w:rsid w:val="00890289"/>
    <w:rsid w:val="00891343"/>
    <w:rsid w:val="008C47BF"/>
    <w:rsid w:val="008C4D9B"/>
    <w:rsid w:val="008C754C"/>
    <w:rsid w:val="008D1760"/>
    <w:rsid w:val="008D519D"/>
    <w:rsid w:val="008E1482"/>
    <w:rsid w:val="008E6F2A"/>
    <w:rsid w:val="009108EB"/>
    <w:rsid w:val="00920EB5"/>
    <w:rsid w:val="00943025"/>
    <w:rsid w:val="009510DF"/>
    <w:rsid w:val="00972567"/>
    <w:rsid w:val="009C6AE7"/>
    <w:rsid w:val="009C727A"/>
    <w:rsid w:val="009D168E"/>
    <w:rsid w:val="009D5C49"/>
    <w:rsid w:val="009E03B0"/>
    <w:rsid w:val="009E0F6D"/>
    <w:rsid w:val="009F6535"/>
    <w:rsid w:val="00A13963"/>
    <w:rsid w:val="00A34F16"/>
    <w:rsid w:val="00A358D4"/>
    <w:rsid w:val="00A3702B"/>
    <w:rsid w:val="00A40AB7"/>
    <w:rsid w:val="00A9191D"/>
    <w:rsid w:val="00B137C6"/>
    <w:rsid w:val="00B564B2"/>
    <w:rsid w:val="00BA4D6E"/>
    <w:rsid w:val="00BB1998"/>
    <w:rsid w:val="00BC11FB"/>
    <w:rsid w:val="00BC1E84"/>
    <w:rsid w:val="00BD6036"/>
    <w:rsid w:val="00BE047C"/>
    <w:rsid w:val="00BF141A"/>
    <w:rsid w:val="00C0262D"/>
    <w:rsid w:val="00C4769A"/>
    <w:rsid w:val="00C71B57"/>
    <w:rsid w:val="00C918CD"/>
    <w:rsid w:val="00CB1356"/>
    <w:rsid w:val="00CC705F"/>
    <w:rsid w:val="00CE0243"/>
    <w:rsid w:val="00CE5A35"/>
    <w:rsid w:val="00D10562"/>
    <w:rsid w:val="00D3131D"/>
    <w:rsid w:val="00D54F42"/>
    <w:rsid w:val="00D57EB0"/>
    <w:rsid w:val="00D773A8"/>
    <w:rsid w:val="00D77563"/>
    <w:rsid w:val="00DC7205"/>
    <w:rsid w:val="00DE5CA2"/>
    <w:rsid w:val="00DF044F"/>
    <w:rsid w:val="00E36D4F"/>
    <w:rsid w:val="00E425E2"/>
    <w:rsid w:val="00E73143"/>
    <w:rsid w:val="00E85A08"/>
    <w:rsid w:val="00E92676"/>
    <w:rsid w:val="00EA1397"/>
    <w:rsid w:val="00EA21A8"/>
    <w:rsid w:val="00EB6E73"/>
    <w:rsid w:val="00ED12FA"/>
    <w:rsid w:val="00ED3062"/>
    <w:rsid w:val="00ED7FE8"/>
    <w:rsid w:val="00EF7315"/>
    <w:rsid w:val="00EF76E1"/>
    <w:rsid w:val="00F0401A"/>
    <w:rsid w:val="00F54F10"/>
    <w:rsid w:val="00F604A9"/>
    <w:rsid w:val="00F626A9"/>
    <w:rsid w:val="00F81760"/>
    <w:rsid w:val="00F8617C"/>
    <w:rsid w:val="00FB04F4"/>
    <w:rsid w:val="00FE3E04"/>
    <w:rsid w:val="00FF0593"/>
    <w:rsid w:val="0A1E360A"/>
    <w:rsid w:val="22E20491"/>
    <w:rsid w:val="29C63095"/>
    <w:rsid w:val="30A17D93"/>
    <w:rsid w:val="3E43485C"/>
    <w:rsid w:val="42A008F3"/>
    <w:rsid w:val="4BF278C2"/>
    <w:rsid w:val="5EF04923"/>
    <w:rsid w:val="5FC64B60"/>
    <w:rsid w:val="7E01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F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16B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16BF3"/>
    <w:pPr>
      <w:keepNext/>
      <w:spacing w:beforeLines="50" w:afterLines="50" w:line="360" w:lineRule="auto"/>
      <w:jc w:val="left"/>
      <w:outlineLvl w:val="1"/>
    </w:pPr>
    <w:rPr>
      <w:rFonts w:ascii="仿宋_GB2312" w:eastAsia="黑体" w:hAnsi="宋体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qFormat/>
    <w:rsid w:val="00316BF3"/>
    <w:pPr>
      <w:spacing w:after="120" w:line="480" w:lineRule="auto"/>
      <w:ind w:leftChars="200" w:left="200"/>
      <w:jc w:val="left"/>
      <w:outlineLvl w:val="3"/>
    </w:pPr>
    <w:rPr>
      <w:rFonts w:ascii="宋体" w:eastAsia="宋体" w:hAnsi="宋体" w:cs="Times New Roman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16B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16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16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16BF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16BF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316BF3"/>
    <w:rPr>
      <w:b/>
      <w:bCs/>
      <w:kern w:val="44"/>
      <w:sz w:val="44"/>
      <w:szCs w:val="44"/>
    </w:rPr>
  </w:style>
  <w:style w:type="paragraph" w:customStyle="1" w:styleId="a6">
    <w:name w:val="条文"/>
    <w:basedOn w:val="a"/>
    <w:link w:val="Char2"/>
    <w:qFormat/>
    <w:rsid w:val="00316BF3"/>
    <w:pPr>
      <w:spacing w:line="312" w:lineRule="auto"/>
      <w:ind w:firstLineChars="200" w:firstLine="200"/>
      <w:jc w:val="left"/>
      <w:outlineLvl w:val="3"/>
    </w:pPr>
    <w:rPr>
      <w:rFonts w:ascii="宋体" w:eastAsia="宋体" w:hAnsi="宋体" w:cs="Times New Roman"/>
      <w:sz w:val="24"/>
      <w:szCs w:val="24"/>
    </w:rPr>
  </w:style>
  <w:style w:type="character" w:customStyle="1" w:styleId="Char2">
    <w:name w:val="条文 Char"/>
    <w:basedOn w:val="a0"/>
    <w:link w:val="a6"/>
    <w:qFormat/>
    <w:rsid w:val="00316BF3"/>
    <w:rPr>
      <w:rFonts w:ascii="宋体" w:eastAsia="宋体" w:hAnsi="宋体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16BF3"/>
    <w:pPr>
      <w:ind w:firstLineChars="200" w:firstLine="420"/>
    </w:pPr>
  </w:style>
  <w:style w:type="character" w:customStyle="1" w:styleId="2Char0">
    <w:name w:val="正文文本缩进 2 Char"/>
    <w:basedOn w:val="a0"/>
    <w:link w:val="20"/>
    <w:rsid w:val="00316BF3"/>
    <w:rPr>
      <w:rFonts w:ascii="宋体" w:eastAsia="宋体" w:hAnsi="宋体" w:cs="Times New Roman"/>
      <w:sz w:val="24"/>
      <w:szCs w:val="24"/>
    </w:rPr>
  </w:style>
  <w:style w:type="paragraph" w:customStyle="1" w:styleId="21">
    <w:name w:val="2级标题"/>
    <w:basedOn w:val="a"/>
    <w:link w:val="2Char1"/>
    <w:qFormat/>
    <w:rsid w:val="00316BF3"/>
    <w:pPr>
      <w:spacing w:line="360" w:lineRule="auto"/>
      <w:jc w:val="left"/>
      <w:outlineLvl w:val="1"/>
    </w:pPr>
    <w:rPr>
      <w:rFonts w:ascii="宋体" w:eastAsia="宋体" w:hAnsi="宋体" w:cs="Times New Roman"/>
      <w:sz w:val="24"/>
      <w:szCs w:val="24"/>
    </w:rPr>
  </w:style>
  <w:style w:type="character" w:customStyle="1" w:styleId="2Char1">
    <w:name w:val="2级标题 Char"/>
    <w:basedOn w:val="a0"/>
    <w:link w:val="21"/>
    <w:qFormat/>
    <w:rsid w:val="00316BF3"/>
    <w:rPr>
      <w:rFonts w:ascii="宋体" w:eastAsia="宋体" w:hAnsi="宋体" w:cs="Times New Roman"/>
      <w:sz w:val="24"/>
      <w:szCs w:val="24"/>
    </w:rPr>
  </w:style>
  <w:style w:type="paragraph" w:customStyle="1" w:styleId="3">
    <w:name w:val="3级标题"/>
    <w:basedOn w:val="a"/>
    <w:link w:val="3Char"/>
    <w:qFormat/>
    <w:rsid w:val="00316BF3"/>
    <w:pPr>
      <w:spacing w:line="300" w:lineRule="auto"/>
      <w:jc w:val="left"/>
      <w:outlineLvl w:val="2"/>
    </w:pPr>
    <w:rPr>
      <w:rFonts w:ascii="宋体" w:eastAsia="宋体" w:hAnsi="宋体" w:cs="Times New Roman"/>
      <w:sz w:val="24"/>
      <w:szCs w:val="24"/>
    </w:rPr>
  </w:style>
  <w:style w:type="character" w:customStyle="1" w:styleId="3Char">
    <w:name w:val="3级标题 Char"/>
    <w:basedOn w:val="a0"/>
    <w:link w:val="3"/>
    <w:qFormat/>
    <w:rsid w:val="00316BF3"/>
    <w:rPr>
      <w:rFonts w:ascii="宋体" w:eastAsia="宋体" w:hAnsi="宋体" w:cs="Times New Roman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316BF3"/>
    <w:rPr>
      <w:sz w:val="18"/>
      <w:szCs w:val="18"/>
    </w:rPr>
  </w:style>
  <w:style w:type="character" w:customStyle="1" w:styleId="2Char">
    <w:name w:val="标题 2 Char"/>
    <w:basedOn w:val="a0"/>
    <w:link w:val="2"/>
    <w:qFormat/>
    <w:rsid w:val="00316BF3"/>
    <w:rPr>
      <w:rFonts w:ascii="仿宋_GB2312" w:eastAsia="黑体" w:hAnsi="宋体" w:cs="Times New Roman"/>
      <w:sz w:val="24"/>
      <w:szCs w:val="24"/>
    </w:rPr>
  </w:style>
  <w:style w:type="paragraph" w:customStyle="1" w:styleId="a8">
    <w:name w:val="标准文件_段"/>
    <w:link w:val="Char3"/>
    <w:qFormat/>
    <w:rsid w:val="001262E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3">
    <w:name w:val="标准文件_段 Char"/>
    <w:link w:val="a8"/>
    <w:qFormat/>
    <w:rsid w:val="001262EF"/>
    <w:rPr>
      <w:rFonts w:ascii="宋体" w:eastAsia="宋体" w:hAnsi="Times New Roman" w:cs="Times New Roman"/>
      <w:sz w:val="21"/>
    </w:rPr>
  </w:style>
  <w:style w:type="character" w:customStyle="1" w:styleId="doctitle">
    <w:name w:val="doc_title"/>
    <w:basedOn w:val="a0"/>
    <w:autoRedefine/>
    <w:qFormat/>
    <w:rsid w:val="001262E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.com/link?m=a0kxdX%2FW8JqCoaJQu92NrDzbXQEK%2FNJj2LV8vQhJh2c3H%2FkNuwx9z23kxjih77MuNJoLkPlBmdczkQCXh2u5JYARMPfQfGrwPlVi%2Fp1ZVhUfISYgNuuZmu49rHUUiVWaSstEUzX4HIKkUF56krcqIXzDr45Uhg9TunD1c2ak8ZgqzfjU6BYX7VpvHOBiOUdODqmizaNDiP6VGtXIXJ86pElXtLc5cPFKYGYZp%2FPW2QlY%3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wc123456</cp:lastModifiedBy>
  <cp:revision>3</cp:revision>
  <dcterms:created xsi:type="dcterms:W3CDTF">2026-05-07T04:45:00Z</dcterms:created>
  <dcterms:modified xsi:type="dcterms:W3CDTF">2026-05-07T05:29:00Z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2EE6FB832CE44C3582D1E6075D720256</vt:lpwstr>
  </property>
</Properties>
</file>