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4606">
      <w:pPr>
        <w:wordWrap w:val="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1935480" cy="853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t xml:space="preserve">    </w:t>
      </w:r>
    </w:p>
    <w:p w14:paraId="7FEF4398">
      <w:pPr>
        <w:spacing w:before="624" w:beforeLines="200" w:line="360" w:lineRule="auto"/>
        <w:jc w:val="center"/>
        <w:rPr>
          <w:rFonts w:hint="eastAsia" w:ascii="华文中宋" w:hAnsi="华文中宋" w:eastAsia="华文中宋"/>
          <w:b/>
          <w:spacing w:val="4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40"/>
          <w:sz w:val="52"/>
          <w:szCs w:val="52"/>
        </w:rPr>
        <w:t>中华人民共和国国家计量技术规范</w:t>
      </w:r>
    </w:p>
    <w:p w14:paraId="1901223F">
      <w:pPr>
        <w:jc w:val="center"/>
        <w:rPr>
          <w:rFonts w:eastAsia="方正大标宋简体"/>
          <w:sz w:val="24"/>
        </w:rPr>
      </w:pPr>
    </w:p>
    <w:p w14:paraId="5B8B8076">
      <w:pPr>
        <w:pStyle w:val="3"/>
        <w:spacing w:line="420" w:lineRule="exact"/>
        <w:ind w:firstLine="4760" w:firstLineChars="1700"/>
        <w:jc w:val="both"/>
        <w:rPr>
          <w:rFonts w:hint="eastAsia" w:ascii="黑体" w:hAnsi="黑体" w:eastAsia="黑体"/>
          <w:sz w:val="28"/>
        </w:rPr>
      </w:pPr>
      <w:bookmarkStart w:id="0" w:name="_Toc514316609"/>
      <w:r>
        <w:rPr>
          <w:rFonts w:hint="eastAsia"/>
          <w:sz w:val="28"/>
        </w:rPr>
        <w:t xml:space="preserve">        </w:t>
      </w:r>
      <w:r>
        <w:rPr>
          <w:rFonts w:hint="eastAsia" w:ascii="黑体" w:hAnsi="黑体" w:eastAsia="黑体"/>
          <w:sz w:val="28"/>
        </w:rPr>
        <w:t xml:space="preserve"> </w:t>
      </w:r>
      <w:bookmarkStart w:id="1" w:name="_Toc529806650"/>
      <w:bookmarkStart w:id="2" w:name="_Toc101281453"/>
      <w:bookmarkStart w:id="3" w:name="_Toc101442443"/>
      <w:bookmarkStart w:id="4" w:name="_Toc54707736"/>
      <w:r>
        <w:rPr>
          <w:rFonts w:hint="eastAsia" w:ascii="黑体" w:hAnsi="黑体" w:eastAsia="黑体"/>
          <w:sz w:val="28"/>
        </w:rPr>
        <w:t>JJF XXXX-XXXX</w:t>
      </w:r>
      <w:bookmarkEnd w:id="0"/>
      <w:bookmarkEnd w:id="1"/>
      <w:bookmarkEnd w:id="2"/>
      <w:bookmarkEnd w:id="3"/>
      <w:bookmarkEnd w:id="4"/>
    </w:p>
    <w:p w14:paraId="11CC03D7">
      <w:pPr>
        <w:rPr>
          <w:rFonts w:eastAsia="方正大标宋简体"/>
          <w:sz w:val="24"/>
        </w:rPr>
      </w:pPr>
    </w:p>
    <w:p w14:paraId="5ABC01D5">
      <w:pPr>
        <w:rPr>
          <w:rFonts w:eastAsia="方正大标宋简体"/>
          <w:sz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21730" cy="0"/>
                <wp:effectExtent l="14605" t="13970" r="12065" b="14605"/>
                <wp:wrapNone/>
                <wp:docPr id="189269201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8pt;margin-top:0pt;height:0pt;width:489.9pt;z-index:251661312;mso-width-relative:page;mso-height-relative:page;" filled="f" stroked="t" coordsize="21600,21600" o:gfxdata="UEsDBAoAAAAAAIdO4kAAAAAAAAAAAAAAAAAEAAAAZHJzL1BLAwQUAAAACACHTuJAMyTLq9QAAAAF&#10;AQAADwAAAGRycy9kb3ducmV2LnhtbE2PQU/CQBCF7yb+h82YeIMtgqTUbkkk8cLNStDj0B3bxu5s&#10;010K/fcOJ71M8vJe3nwv315dp0YaQuvZwGKegCKuvG25NnD4eJuloEJEtth5JgMTBdgW93c5ZtZf&#10;+J3GMtZKSjhkaKCJsc+0DlVDDsPc98TiffvBYRQ51NoOeJFy1+mnJFlrhy3LhwZ72jVU/ZRnJy3P&#10;n+nrHtPDNHXl12a1O+5HdsY8PiySF1CRrvEvDDd8QYdCmE7+zDaozsBsuZYt0YBcsTerpSw53aQu&#10;cv2fvvgFUEsDBBQAAAAIAIdO4kAMx6lq5AEAALYDAAAOAAAAZHJzL2Uyb0RvYy54bWytU0tu2zAQ&#10;3RfoHQjua9kK6saC5SxspJu0NZD0ADRFSURIDsGhLfssvUZX3fQ4uUaH9KdpuskiWhAkZ+bNe2+o&#10;+c3eGrZTATW4mk9GY86Uk9Bo19X8+8Pth2vOMArXCANO1fygkN8s3r+bD75SJfRgGhUYgTisBl/z&#10;PkZfFQXKXlmBI/DKUbCFYEWkY+iKJoiB0K0pyvF4WgwQGh9AKkS6XR2D/IQYXgMIbaulWoHcWuXi&#10;ETUoIyJJwl575IvMtm2VjN/aFlVkpuakNOaVmtB+k9ZiMRdVF4TvtTxREK+h8EKTFdpR0wvUSkTB&#10;tkH/B2W1DIDQxpEEWxyFZEdIxWT8wpv7XniVtZDV6C+m49vByq+7dWC6oZdwPSunM2JxxZkTlib/&#10;9OPn06/frEwmDR4ryl26dUgy5d7d+zuQj8gcLHvhOpXJPhw8FU5SRfFPSTqgp1ab4Qs0lCO2EbJj&#10;+zbYBElesH0ezOEyGLWPTNLltCwnn65oZvIcK0R1LvQB42cFlqVNzY12yTNRid0dxkREVOeUdO3g&#10;VhuT524cG4jtbPwxQVtPLqDrcjGC0U1KTCUYus3SBLYT6RXlLyukyPO0AFvXHBsadzIgaT66t4Hm&#10;sA5nY2icmdnp6aX38vycq//+bo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yTLq9QAAAAFAQAA&#10;DwAAAAAAAAABACAAAAAiAAAAZHJzL2Rvd25yZXYueG1sUEsBAhQAFAAAAAgAh07iQAzHqWrkAQAA&#10;tgMAAA4AAAAAAAAAAQAgAAAAIw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9F2117">
      <w:pPr>
        <w:rPr>
          <w:color w:val="000000"/>
          <w:sz w:val="24"/>
          <w:szCs w:val="24"/>
        </w:rPr>
      </w:pPr>
    </w:p>
    <w:p w14:paraId="68C571F4">
      <w:pPr>
        <w:rPr>
          <w:color w:val="000000"/>
          <w:sz w:val="24"/>
          <w:szCs w:val="24"/>
        </w:rPr>
      </w:pPr>
    </w:p>
    <w:p w14:paraId="79B18E8E">
      <w:pPr>
        <w:rPr>
          <w:color w:val="000000"/>
          <w:sz w:val="24"/>
          <w:szCs w:val="24"/>
        </w:rPr>
      </w:pPr>
    </w:p>
    <w:p w14:paraId="2BB6D386">
      <w:pPr>
        <w:rPr>
          <w:color w:val="000000"/>
          <w:sz w:val="24"/>
          <w:szCs w:val="24"/>
        </w:rPr>
      </w:pPr>
    </w:p>
    <w:p w14:paraId="1FDD91ED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eastAsia="黑体" w:cs="黑体"/>
          <w:sz w:val="52"/>
          <w:szCs w:val="52"/>
        </w:rPr>
        <w:t>XXXXXXXXXXXX校准规范</w:t>
      </w:r>
    </w:p>
    <w:p w14:paraId="1233E733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Calibration Specification for</w:t>
      </w:r>
    </w:p>
    <w:p w14:paraId="6C39488C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XXXXXXX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</w:p>
    <w:p w14:paraId="6CA10576">
      <w:pPr>
        <w:jc w:val="center"/>
        <w:rPr>
          <w:rFonts w:ascii="黑体" w:eastAsia="黑体"/>
          <w:color w:val="000000"/>
          <w:sz w:val="28"/>
          <w:szCs w:val="28"/>
        </w:rPr>
      </w:pPr>
    </w:p>
    <w:p w14:paraId="785B8191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（草案）</w:t>
      </w:r>
    </w:p>
    <w:p w14:paraId="698681B2">
      <w:pPr>
        <w:rPr>
          <w:color w:val="000000"/>
          <w:sz w:val="24"/>
          <w:szCs w:val="24"/>
        </w:rPr>
      </w:pPr>
    </w:p>
    <w:p w14:paraId="682A8AC3">
      <w:pPr>
        <w:rPr>
          <w:color w:val="000000"/>
          <w:sz w:val="24"/>
          <w:szCs w:val="24"/>
        </w:rPr>
      </w:pPr>
    </w:p>
    <w:p w14:paraId="431A59C5">
      <w:pPr>
        <w:rPr>
          <w:color w:val="000000"/>
          <w:sz w:val="24"/>
          <w:szCs w:val="24"/>
        </w:rPr>
      </w:pPr>
    </w:p>
    <w:p w14:paraId="64F2A8DD">
      <w:pPr>
        <w:rPr>
          <w:color w:val="000000"/>
          <w:sz w:val="24"/>
          <w:szCs w:val="24"/>
        </w:rPr>
      </w:pPr>
    </w:p>
    <w:p w14:paraId="4C451F5E">
      <w:pPr>
        <w:rPr>
          <w:color w:val="000000"/>
          <w:sz w:val="24"/>
          <w:szCs w:val="24"/>
        </w:rPr>
      </w:pPr>
    </w:p>
    <w:p w14:paraId="12D1475F">
      <w:pPr>
        <w:rPr>
          <w:color w:val="000000"/>
          <w:sz w:val="24"/>
          <w:szCs w:val="24"/>
        </w:rPr>
      </w:pPr>
    </w:p>
    <w:p w14:paraId="01ABC269">
      <w:pPr>
        <w:rPr>
          <w:color w:val="000000"/>
          <w:sz w:val="24"/>
          <w:szCs w:val="24"/>
        </w:rPr>
      </w:pPr>
    </w:p>
    <w:p w14:paraId="354DE0C8">
      <w:pPr>
        <w:rPr>
          <w:color w:val="000000"/>
          <w:sz w:val="24"/>
          <w:szCs w:val="24"/>
        </w:rPr>
      </w:pPr>
    </w:p>
    <w:p w14:paraId="07B519B3">
      <w:pPr>
        <w:rPr>
          <w:color w:val="000000"/>
          <w:sz w:val="24"/>
          <w:szCs w:val="24"/>
        </w:rPr>
      </w:pPr>
    </w:p>
    <w:p w14:paraId="49A7A59E">
      <w:pPr>
        <w:rPr>
          <w:color w:val="000000"/>
          <w:sz w:val="24"/>
          <w:szCs w:val="24"/>
        </w:rPr>
      </w:pPr>
    </w:p>
    <w:p w14:paraId="3F898414">
      <w:pPr>
        <w:spacing w:after="156" w:afterLines="50"/>
        <w:rPr>
          <w:rFonts w:ascii="黑体" w:eastAsia="黑体"/>
          <w:b/>
          <w:bCs/>
          <w:sz w:val="28"/>
        </w:rPr>
      </w:pPr>
      <w:bookmarkStart w:id="5" w:name="_Toc511320447"/>
      <w:bookmarkStart w:id="6" w:name="_Toc511311514"/>
      <w:r>
        <w:rPr>
          <w:rFonts w:hint="eastAsia" w:ascii="黑体" w:eastAsia="黑体"/>
          <w:b/>
          <w:bCs/>
          <w:sz w:val="28"/>
        </w:rPr>
        <w:t>XXXX-XX-XX发布</w:t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ab/>
      </w:r>
      <w:r>
        <w:rPr>
          <w:rFonts w:hint="eastAsia" w:ascii="黑体" w:eastAsia="黑体"/>
          <w:b/>
          <w:bCs/>
          <w:sz w:val="28"/>
        </w:rPr>
        <w:t xml:space="preserve">  XXXX-XX-XX实施</w:t>
      </w:r>
      <w:r>
        <w:rPr>
          <w:rFonts w:ascii="黑体" w:eastAsia="黑体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453390</wp:posOffset>
                </wp:positionV>
                <wp:extent cx="6221730" cy="0"/>
                <wp:effectExtent l="14605" t="12065" r="12065" b="16510"/>
                <wp:wrapNone/>
                <wp:docPr id="14365243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8pt;margin-top:35.7pt;height:0pt;width:489.9pt;z-index:251661312;mso-width-relative:page;mso-height-relative:page;" filled="f" stroked="t" coordsize="21600,21600" o:gfxdata="UEsDBAoAAAAAAIdO4kAAAAAAAAAAAAAAAAAEAAAAZHJzL1BLAwQUAAAACACHTuJA8oWtRdYAAAAJ&#10;AQAADwAAAGRycy9kb3ducmV2LnhtbE2PwU7DMAyG70i8Q2QkbltaVkZXmk5iEpfdKBNw9JrQViRO&#10;1WTd+vYYcYCj7V+fv7/cXpwVkxlD70lBukxAGGq87qlVcHh9XuQgQkTSaD0ZBbMJsK2ur0ostD/T&#10;i5nq2AqGUChQQRfjUEgZms44DEs/GOLbpx8dRh7HVuoRzwx3Vt4lyVo67Ik/dDiYXWear/rkmHL/&#10;nj/tMT/Ms60/NtnubT+RU+r2Jk0eQURziX9h+NFndajY6ehPpIOwCharNXeJCh7SDAQHNtmKuxx/&#10;F7Iq5f8G1TdQSwMEFAAAAAgAh07iQHNg40DlAQAAtQMAAA4AAABkcnMvZTJvRG9jLnhtbK1TS3Lb&#10;MAzdd6Z34HBfS7YTN9VYzsKedJO2nkl6AJqiJE5JgkPQln2WXqOrbnqcXKMg/WmabrKoFhyCAB7w&#10;HqD57d4atlMBNbiaj0clZ8pJaLTrav718e7dDWcYhWuEAadqflDIbxdv38wHX6kJ9GAaFRiBOKwG&#10;X/M+Rl8VBcpeWYEj8MqRs4VgRSQzdEUTxEDo1hSTspwVA4TGB5AKkV5XRyc/IYbXAELbaqlWILdW&#10;uXhEDcqISJSw1x75InfbtkrGL22LKjJTc2Ia80lF6L5JZ7GYi6oLwvdanloQr2nhBScrtKOiF6iV&#10;iIJtg/4HymoZAKGNIwm2OBLJihCLcflCm4deeJW5kNToL6Lj/4OVn3frwHRDm3A1nV1PrqZjzpyw&#10;NPin7z+efv5i06TR4LGi0KVbh8RS7t2Dvwf5DZmDZS9cp3KvjwdPieOUUfyVkgz0VGkzfIKGYsQ2&#10;QhZs3wabIEkKts9zOVzmovaRSXqcTSbj91MamTz7ClGdE33A+FGBZelSc6NdkkxUYnePMTUiqnNI&#10;enZwp43JYzeODdTth/I6QVtPIqDrcjKC0U0KTCkYus3SBLYTaYnylxmS53lYgK1rjgWNOwmQOB/V&#10;20BzWIezMDTN3Nlp89K6PLdz9p+/b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oWtRdYAAAAJ&#10;AQAADwAAAAAAAAABACAAAAAiAAAAZHJzL2Rvd25yZXYueG1sUEsBAhQAFAAAAAgAh07iQHNg40Dl&#10;AQAAtQMAAA4AAAAAAAAAAQAgAAAAJQ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99CB967">
      <w:pPr>
        <w:jc w:val="center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footnotePr>
            <w:numFmt w:val="decimalFullWidth"/>
            <w:numRestart w:val="eachPage"/>
          </w:footnotePr>
          <w:pgSz w:w="11906" w:h="16838"/>
          <w:pgMar w:top="158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pacing w:val="60"/>
          <w:sz w:val="44"/>
          <w:szCs w:val="44"/>
        </w:rPr>
        <w:t>国家市场监督管理总局</w:t>
      </w:r>
      <w:r>
        <w:rPr>
          <w:rFonts w:hint="eastAsia" w:ascii="黑体" w:eastAsia="黑体"/>
          <w:bCs/>
          <w:sz w:val="28"/>
        </w:rPr>
        <w:t>发 布</w:t>
      </w:r>
    </w:p>
    <w:p w14:paraId="2C81587F">
      <w:pPr>
        <w:tabs>
          <w:tab w:val="left" w:pos="6079"/>
        </w:tabs>
        <w:spacing w:line="700" w:lineRule="exact"/>
        <w:ind w:firstLine="482" w:firstLineChars="100"/>
        <w:rPr>
          <w:rFonts w:hint="eastAsia" w:ascii="黑体" w:hAnsi="黑体" w:eastAsia="黑体"/>
          <w:b/>
          <w:spacing w:val="20"/>
          <w:sz w:val="44"/>
          <w:szCs w:val="44"/>
        </w:rPr>
      </w:pPr>
    </w:p>
    <w:p w14:paraId="792CBCD3">
      <w:pPr>
        <w:tabs>
          <w:tab w:val="left" w:pos="6079"/>
        </w:tabs>
        <w:spacing w:line="700" w:lineRule="exact"/>
        <w:ind w:firstLine="482" w:firstLineChars="100"/>
        <w:rPr>
          <w:rFonts w:eastAsia="方正大黑简体"/>
          <w:b/>
          <w:color w:val="FF0000"/>
          <w:spacing w:val="20"/>
          <w:sz w:val="40"/>
        </w:rPr>
      </w:pPr>
      <w:r>
        <w:rPr>
          <w:rFonts w:hint="eastAsia" w:ascii="黑体" w:hAnsi="黑体" w:eastAsia="黑体"/>
          <w:b/>
          <w:spacing w:val="20"/>
          <w:sz w:val="44"/>
          <w:szCs w:val="44"/>
        </w:rPr>
        <w:t>XXXXXXX校准规范</w:t>
      </w:r>
      <w: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4693920</wp:posOffset>
            </wp:positionH>
            <wp:positionV relativeFrom="page">
              <wp:posOffset>1158240</wp:posOffset>
            </wp:positionV>
            <wp:extent cx="1963420" cy="883920"/>
            <wp:effectExtent l="0" t="0" r="0" b="0"/>
            <wp:wrapNone/>
            <wp:docPr id="103" name="_x0000_s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_x0000_s11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pacing w:val="20"/>
          <w:sz w:val="44"/>
          <w:szCs w:val="44"/>
        </w:rPr>
        <w:t xml:space="preserve">       </w:t>
      </w:r>
      <w:r>
        <w:rPr>
          <w:rFonts w:hint="eastAsia" w:ascii="黑体" w:hAnsi="黑体" w:eastAsia="黑体"/>
          <w:spacing w:val="20"/>
          <w:sz w:val="28"/>
          <w:szCs w:val="28"/>
        </w:rPr>
        <w:t>JJFXXXX-XXXX</w:t>
      </w:r>
    </w:p>
    <w:p w14:paraId="4454EFCD">
      <w:pPr>
        <w:spacing w:line="700" w:lineRule="exact"/>
        <w:rPr>
          <w:rFonts w:hint="eastAsia" w:ascii="黑体" w:hAnsi="黑体" w:eastAsia="黑体"/>
          <w:b/>
          <w:bCs/>
          <w:color w:val="0000FF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Calibration Specification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for</w:t>
      </w:r>
      <w:r>
        <w:rPr>
          <w:rFonts w:hint="eastAsia" w:ascii="黑体" w:hAnsi="黑体" w:eastAsia="黑体"/>
          <w:b/>
          <w:bCs/>
          <w:color w:val="0000FF"/>
          <w:sz w:val="28"/>
          <w:szCs w:val="28"/>
        </w:rPr>
        <w:t xml:space="preserve"> </w:t>
      </w:r>
    </w:p>
    <w:p w14:paraId="09805CC6">
      <w:pPr>
        <w:spacing w:line="700" w:lineRule="exact"/>
        <w:rPr>
          <w:rFonts w:hint="eastAsia" w:ascii="黑体" w:hAnsi="黑体" w:eastAsia="黑体"/>
          <w:b/>
          <w:bCs/>
          <w:color w:val="0000FF"/>
          <w:sz w:val="28"/>
          <w:szCs w:val="28"/>
        </w:rPr>
      </w:pPr>
    </w:p>
    <w:p w14:paraId="1C73CE7B">
      <w:pPr>
        <w:rPr>
          <w:rFonts w:eastAsia="方正大标宋简体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118110</wp:posOffset>
                </wp:positionV>
                <wp:extent cx="5805170" cy="0"/>
                <wp:effectExtent l="14605" t="12700" r="9525" b="15875"/>
                <wp:wrapNone/>
                <wp:docPr id="73334655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5pt;margin-top:9.3pt;height:0pt;width:457.1pt;z-index:251660288;mso-width-relative:page;mso-height-relative:page;" filled="f" stroked="t" coordsize="21600,21600" o:gfxdata="UEsDBAoAAAAAAIdO4kAAAAAAAAAAAAAAAAAEAAAAZHJzL1BLAwQUAAAACACHTuJAnASIt9UAAAAI&#10;AQAADwAAAGRycy9kb3ducmV2LnhtbE2PwU7DMBBE70j8g7VI3FonBao0xKlEJS69ESrguI2XJCJe&#10;R7GbNn/PIg5w3JnR25lie3G9mmgMnWcD6TIBRVx723Fj4PD6vMhAhYhssfdMBmYKsC2vrwrMrT/z&#10;C01VbJRAOORooI1xyLUOdUsOw9IPxOJ9+tFhlHNstB3xLHDX61WSrLXDjuVDiwPtWqq/qpMTysN7&#10;9rTH7DDPffWxud+97Sd2xtzepMkjqEiX+BeGn/pSHUrpdPQntkH1BhZ3MiWKnq1Bib9J0xWo46+g&#10;y0L/H1B+A1BLAwQUAAAACACHTuJA5IYWReUBAAC1AwAADgAAAGRycy9lMm9Eb2MueG1srVNLbtsw&#10;EN0X6B0I7mvJcZyPYDkLG+kmbQ0kPQBNURJRkkNwaMs+S6/RVTc9Tq7RIf1pmm6yqBYEyZn3Zt4b&#10;ana3s4ZtVUANrubjUcmZchIa7bqaf326/3DDGUbhGmHAqZrvFfK7+ft3s8FX6gJ6MI0KjEgcVoOv&#10;eR+jr4oCZa+swBF45SjYQrAi0jF0RRPEQOzWFBdleVUMEBofQCpEul0egvzIGN5CCG2rpVqC3Fjl&#10;4oE1KCMiScJee+Tz3G3bKhm/tC2qyEzNSWnMKxWh/TqtxXwmqi4I32t5bEG8pYVXmqzQjoqeqZYi&#10;CrYJ+h8qq2UAhDaOJNjiICQ7QirG5StvHnvhVdZCVqM/m47/j1Z+3q4C003NryeTyeXVdHrLmROW&#10;Bv/8/cfzz1/sMnk0eKwodeFWIamUO/foH0B+Q+Zg0QvXqdzr094TcJwQxV+QdEBPldbDJ2goR2wi&#10;ZMN2bbCJkqxguzyX/XkuaheZpMvpTTkdX9PI5ClWiOoE9AHjRwWWpU3NjXbJMlGJ7QPG1IioTinp&#10;2sG9NiaP3Tg2ULe35TRRW08moOsyGMHoJiUmCIZuvTCBbUV6RPnLCinyMi3AxjWHgsYdDUiaD+6t&#10;odmvwskYmmbu7Pjy0nN5ec7oP3/b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BIi31QAAAAgB&#10;AAAPAAAAAAAAAAEAIAAAACIAAABkcnMvZG93bnJldi54bWxQSwECFAAUAAAACACHTuJA5IYWReUB&#10;AAC1AwAADgAAAAAAAAABACAAAAAk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C50127">
      <w:pPr>
        <w:ind w:left="-2" w:leftChars="-161" w:hanging="336" w:hangingChars="120"/>
        <w:rPr>
          <w:rFonts w:eastAsia="方正大标宋简体"/>
          <w:spacing w:val="6"/>
          <w:sz w:val="28"/>
        </w:rPr>
      </w:pPr>
      <w:r>
        <w:rPr>
          <w:rFonts w:hint="eastAsia" w:eastAsia="方正大标宋简体"/>
          <w:sz w:val="28"/>
        </w:rPr>
        <w:t xml:space="preserve">      </w:t>
      </w:r>
    </w:p>
    <w:p w14:paraId="1DC9FF0D">
      <w:pPr>
        <w:rPr>
          <w:rFonts w:eastAsia="方正大标宋简体"/>
          <w:sz w:val="24"/>
        </w:rPr>
      </w:pPr>
    </w:p>
    <w:p w14:paraId="694A4CF1">
      <w:pPr>
        <w:rPr>
          <w:rFonts w:eastAsia="方正大标宋简体"/>
          <w:sz w:val="24"/>
        </w:rPr>
      </w:pPr>
    </w:p>
    <w:p w14:paraId="6276B4BB">
      <w:pPr>
        <w:rPr>
          <w:rFonts w:eastAsia="方正大标宋简体"/>
          <w:sz w:val="24"/>
        </w:rPr>
      </w:pPr>
    </w:p>
    <w:p w14:paraId="7F005B72">
      <w:pPr>
        <w:rPr>
          <w:rFonts w:eastAsia="方正大标宋简体"/>
          <w:sz w:val="24"/>
        </w:rPr>
      </w:pPr>
    </w:p>
    <w:p w14:paraId="4BC12BBC">
      <w:pPr>
        <w:rPr>
          <w:rFonts w:eastAsia="方正大标宋简体"/>
          <w:sz w:val="24"/>
        </w:rPr>
      </w:pPr>
    </w:p>
    <w:p w14:paraId="4CB7A6EF">
      <w:pPr>
        <w:rPr>
          <w:rFonts w:eastAsia="方正大标宋简体"/>
          <w:sz w:val="24"/>
        </w:rPr>
      </w:pPr>
    </w:p>
    <w:p w14:paraId="3C8BFE49">
      <w:pPr>
        <w:rPr>
          <w:rFonts w:eastAsia="方正大标宋简体"/>
          <w:sz w:val="24"/>
        </w:rPr>
      </w:pPr>
    </w:p>
    <w:p w14:paraId="61A6F9BA">
      <w:pPr>
        <w:rPr>
          <w:rFonts w:eastAsia="方正大标宋简体"/>
          <w:sz w:val="24"/>
        </w:rPr>
      </w:pPr>
    </w:p>
    <w:p w14:paraId="5DC75226">
      <w:pPr>
        <w:rPr>
          <w:rFonts w:eastAsia="方正大标宋简体"/>
          <w:sz w:val="24"/>
        </w:rPr>
      </w:pPr>
    </w:p>
    <w:p w14:paraId="42A76621">
      <w:pPr>
        <w:rPr>
          <w:rFonts w:eastAsia="方正大标宋简体"/>
          <w:sz w:val="24"/>
        </w:rPr>
      </w:pPr>
    </w:p>
    <w:p w14:paraId="2B05D02A">
      <w:pPr>
        <w:rPr>
          <w:rFonts w:eastAsia="方正大标宋简体"/>
          <w:sz w:val="24"/>
        </w:rPr>
      </w:pPr>
    </w:p>
    <w:p w14:paraId="190F9C60">
      <w:pPr>
        <w:rPr>
          <w:rFonts w:eastAsia="方正大标宋简体"/>
          <w:sz w:val="24"/>
        </w:rPr>
      </w:pPr>
    </w:p>
    <w:p w14:paraId="06EEBC6F">
      <w:pPr>
        <w:rPr>
          <w:rFonts w:eastAsia="方正大标宋简体"/>
          <w:sz w:val="24"/>
        </w:rPr>
      </w:pPr>
    </w:p>
    <w:p w14:paraId="0FBFB296">
      <w:pPr>
        <w:rPr>
          <w:rFonts w:eastAsia="方正大标宋简体"/>
          <w:sz w:val="24"/>
        </w:rPr>
      </w:pPr>
    </w:p>
    <w:p w14:paraId="4832EA2D">
      <w:pPr>
        <w:ind w:firstLine="1260" w:firstLineChars="450"/>
        <w:rPr>
          <w:rFonts w:hint="eastAsia" w:ascii="黑体" w:hAnsi="黑体" w:eastAsia="黑体"/>
          <w:color w:val="000000"/>
          <w:sz w:val="28"/>
        </w:rPr>
      </w:pPr>
      <w:r>
        <w:rPr>
          <w:rFonts w:hint="eastAsia" w:ascii="黑体" w:eastAsia="黑体"/>
          <w:sz w:val="28"/>
        </w:rPr>
        <w:t>归</w:t>
      </w: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28"/>
        </w:rPr>
        <w:t>口</w:t>
      </w: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28"/>
        </w:rPr>
        <w:t>单</w:t>
      </w: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28"/>
        </w:rPr>
        <w:t>位</w:t>
      </w:r>
      <w:r>
        <w:rPr>
          <w:rFonts w:hint="eastAsia" w:ascii="黑体" w:eastAsia="黑体"/>
          <w:bCs/>
          <w:sz w:val="28"/>
        </w:rPr>
        <w:t>：</w:t>
      </w:r>
      <w:r>
        <w:rPr>
          <w:rFonts w:hint="eastAsia" w:ascii="黑体" w:hAnsi="黑体" w:eastAsia="黑体"/>
          <w:color w:val="000000"/>
          <w:sz w:val="28"/>
        </w:rPr>
        <w:t>全国宇航专用计量测试技术委员会</w:t>
      </w:r>
    </w:p>
    <w:p w14:paraId="644E9756">
      <w:pPr>
        <w:ind w:firstLine="1260" w:firstLineChars="450"/>
        <w:rPr>
          <w:rFonts w:hint="eastAsia"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 xml:space="preserve">主要起草单位： </w:t>
      </w:r>
    </w:p>
    <w:p w14:paraId="3610BA06">
      <w:pPr>
        <w:ind w:firstLine="1260" w:firstLineChars="450"/>
        <w:rPr>
          <w:rFonts w:hint="eastAsia"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 xml:space="preserve">              </w:t>
      </w:r>
      <w:bookmarkStart w:id="31" w:name="_GoBack"/>
      <w:bookmarkEnd w:id="31"/>
    </w:p>
    <w:p w14:paraId="3ABD54B7">
      <w:pPr>
        <w:ind w:firstLine="1260" w:firstLineChars="450"/>
        <w:rPr>
          <w:rFonts w:hint="eastAsia"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 xml:space="preserve">参加起草单位：              </w:t>
      </w:r>
    </w:p>
    <w:p w14:paraId="0C67D6D6">
      <w:pPr>
        <w:ind w:firstLine="1260" w:firstLineChars="450"/>
        <w:rPr>
          <w:rFonts w:hint="eastAsia" w:ascii="黑体" w:hAnsi="黑体" w:eastAsia="黑体"/>
          <w:color w:val="FFC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 xml:space="preserve">              </w:t>
      </w:r>
    </w:p>
    <w:p w14:paraId="06A987DE">
      <w:pPr>
        <w:ind w:firstLine="1260" w:firstLineChars="450"/>
        <w:rPr>
          <w:rFonts w:eastAsia="方正大标宋简体"/>
          <w:sz w:val="24"/>
        </w:rPr>
      </w:pPr>
      <w:r>
        <w:rPr>
          <w:rFonts w:hint="eastAsia" w:ascii="宋体" w:hAnsi="宋体"/>
          <w:sz w:val="28"/>
        </w:rPr>
        <w:t xml:space="preserve">                       </w:t>
      </w:r>
    </w:p>
    <w:p w14:paraId="30CE0500">
      <w:pPr>
        <w:rPr>
          <w:rFonts w:eastAsia="方正大标宋简体"/>
          <w:sz w:val="24"/>
        </w:rPr>
      </w:pPr>
    </w:p>
    <w:p w14:paraId="6AA29110">
      <w:pPr>
        <w:rPr>
          <w:rFonts w:eastAsia="方正大标宋简体"/>
          <w:sz w:val="24"/>
        </w:rPr>
      </w:pPr>
    </w:p>
    <w:p w14:paraId="79A3F843">
      <w:pPr>
        <w:rPr>
          <w:rFonts w:eastAsia="方正大标宋简体"/>
          <w:sz w:val="24"/>
        </w:rPr>
      </w:pPr>
    </w:p>
    <w:p w14:paraId="2278204C">
      <w:pPr>
        <w:spacing w:line="500" w:lineRule="exact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本规范委托全国宇航专用计量测试技术委员会负责解释</w:t>
      </w:r>
    </w:p>
    <w:p w14:paraId="757BC41F">
      <w:pPr>
        <w:ind w:firstLine="570"/>
        <w:jc w:val="left"/>
        <w:outlineLvl w:val="0"/>
        <w:rPr>
          <w:rFonts w:eastAsia="黑体" w:cs="黑体"/>
          <w:sz w:val="28"/>
          <w:szCs w:val="28"/>
        </w:rPr>
      </w:pPr>
      <w:bookmarkStart w:id="7" w:name="_Toc101281454"/>
      <w:bookmarkStart w:id="8" w:name="_Toc89184070"/>
      <w:bookmarkStart w:id="9" w:name="_Toc101442444"/>
    </w:p>
    <w:p w14:paraId="281FC22A">
      <w:pPr>
        <w:ind w:firstLine="570"/>
        <w:jc w:val="left"/>
        <w:outlineLvl w:val="0"/>
        <w:rPr>
          <w:b/>
          <w:bCs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本规范主要起草人</w:t>
      </w:r>
      <w:r>
        <w:rPr>
          <w:rFonts w:hint="eastAsia" w:cs="宋体"/>
          <w:b/>
          <w:bCs/>
          <w:sz w:val="28"/>
          <w:szCs w:val="28"/>
        </w:rPr>
        <w:t>：</w:t>
      </w:r>
      <w:bookmarkEnd w:id="5"/>
      <w:bookmarkEnd w:id="6"/>
      <w:bookmarkEnd w:id="7"/>
      <w:bookmarkEnd w:id="8"/>
      <w:bookmarkEnd w:id="9"/>
    </w:p>
    <w:p w14:paraId="6568841F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 w:eastAsia="黑体"/>
          <w:sz w:val="28"/>
          <w:szCs w:val="28"/>
        </w:rPr>
        <w:t xml:space="preserve"> </w:t>
      </w:r>
    </w:p>
    <w:p w14:paraId="75A1824F">
      <w:pPr>
        <w:ind w:firstLine="570"/>
        <w:jc w:val="left"/>
        <w:outlineLvl w:val="0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  </w:t>
      </w:r>
    </w:p>
    <w:p w14:paraId="501103DD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10" w:name="_Toc101281458"/>
      <w:bookmarkStart w:id="11" w:name="_Toc511311518"/>
      <w:bookmarkStart w:id="12" w:name="_Toc511320451"/>
      <w:bookmarkStart w:id="13" w:name="_Toc89184071"/>
      <w:bookmarkStart w:id="14" w:name="_Toc101442448"/>
      <w:r>
        <w:rPr>
          <w:rFonts w:hint="eastAsia" w:eastAsia="黑体" w:cs="黑体"/>
          <w:sz w:val="28"/>
          <w:szCs w:val="28"/>
        </w:rPr>
        <w:t>参加起草人：</w:t>
      </w:r>
      <w:bookmarkEnd w:id="10"/>
      <w:bookmarkEnd w:id="11"/>
      <w:bookmarkEnd w:id="12"/>
      <w:bookmarkEnd w:id="13"/>
      <w:bookmarkEnd w:id="14"/>
    </w:p>
    <w:p w14:paraId="37CE162B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 w:eastAsia="黑体"/>
          <w:sz w:val="28"/>
          <w:szCs w:val="28"/>
        </w:rPr>
        <w:t xml:space="preserve"> </w:t>
      </w:r>
    </w:p>
    <w:p w14:paraId="78354423">
      <w:pPr>
        <w:ind w:firstLine="570"/>
        <w:jc w:val="left"/>
        <w:outlineLvl w:val="0"/>
        <w:rPr>
          <w:rFonts w:eastAsia="黑体"/>
          <w:color w:val="FFC000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   </w:t>
      </w:r>
    </w:p>
    <w:p w14:paraId="2E83EEB9">
      <w:pPr>
        <w:ind w:firstLine="570"/>
        <w:jc w:val="center"/>
        <w:rPr>
          <w:sz w:val="28"/>
          <w:szCs w:val="28"/>
        </w:rPr>
      </w:pPr>
    </w:p>
    <w:p w14:paraId="1669FA5D">
      <w:pPr>
        <w:ind w:firstLine="570"/>
        <w:jc w:val="center"/>
        <w:rPr>
          <w:sz w:val="28"/>
          <w:szCs w:val="28"/>
        </w:rPr>
      </w:pPr>
    </w:p>
    <w:p w14:paraId="7AB67C60">
      <w:pPr>
        <w:ind w:firstLine="570"/>
        <w:jc w:val="center"/>
        <w:rPr>
          <w:sz w:val="28"/>
          <w:szCs w:val="28"/>
        </w:rPr>
      </w:pPr>
    </w:p>
    <w:p w14:paraId="45CE70BA">
      <w:pPr>
        <w:ind w:firstLine="570"/>
        <w:jc w:val="center"/>
        <w:rPr>
          <w:sz w:val="28"/>
          <w:szCs w:val="28"/>
        </w:rPr>
      </w:pPr>
    </w:p>
    <w:p w14:paraId="1BC7612B">
      <w:pPr>
        <w:ind w:firstLine="570"/>
        <w:jc w:val="center"/>
        <w:rPr>
          <w:sz w:val="28"/>
          <w:szCs w:val="28"/>
        </w:rPr>
      </w:pPr>
    </w:p>
    <w:p w14:paraId="4AE7810B">
      <w:pPr>
        <w:ind w:firstLine="570"/>
        <w:jc w:val="center"/>
        <w:rPr>
          <w:sz w:val="28"/>
          <w:szCs w:val="28"/>
        </w:rPr>
      </w:pPr>
    </w:p>
    <w:p w14:paraId="2E4E5558">
      <w:pPr>
        <w:ind w:firstLine="570"/>
        <w:jc w:val="center"/>
        <w:rPr>
          <w:sz w:val="28"/>
          <w:szCs w:val="28"/>
        </w:rPr>
      </w:pPr>
    </w:p>
    <w:p w14:paraId="0E2CDC5A">
      <w:pPr>
        <w:ind w:firstLine="570"/>
        <w:jc w:val="center"/>
        <w:rPr>
          <w:sz w:val="28"/>
          <w:szCs w:val="28"/>
        </w:rPr>
      </w:pPr>
    </w:p>
    <w:p w14:paraId="6A0E11D4">
      <w:pPr>
        <w:ind w:firstLine="570"/>
        <w:jc w:val="center"/>
        <w:rPr>
          <w:sz w:val="28"/>
          <w:szCs w:val="28"/>
        </w:rPr>
      </w:pPr>
    </w:p>
    <w:p w14:paraId="38CEE781">
      <w:pPr>
        <w:ind w:firstLine="570"/>
        <w:jc w:val="center"/>
        <w:rPr>
          <w:sz w:val="28"/>
          <w:szCs w:val="28"/>
        </w:rPr>
      </w:pPr>
    </w:p>
    <w:p w14:paraId="74941282">
      <w:pPr>
        <w:ind w:firstLine="570"/>
        <w:jc w:val="center"/>
        <w:rPr>
          <w:sz w:val="28"/>
          <w:szCs w:val="28"/>
        </w:rPr>
        <w:sectPr>
          <w:headerReference r:id="rId7" w:type="default"/>
          <w:footerReference r:id="rId8" w:type="default"/>
          <w:pgSz w:w="11906" w:h="16838"/>
          <w:pgMar w:top="126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6F96EC7A">
      <w:pPr>
        <w:pStyle w:val="2"/>
        <w:ind w:firstLine="0" w:firstLineChars="0"/>
        <w:jc w:val="center"/>
        <w:rPr>
          <w:rFonts w:ascii="Arial" w:hAnsi="Arial" w:eastAsia="黑体" w:cs="Arial"/>
          <w:bCs/>
          <w:kern w:val="2"/>
          <w:sz w:val="44"/>
          <w:szCs w:val="44"/>
        </w:rPr>
      </w:pPr>
      <w:bookmarkStart w:id="15" w:name="_Toc101281463"/>
      <w:bookmarkStart w:id="16" w:name="_Toc101442453"/>
      <w:r>
        <w:rPr>
          <w:rFonts w:hint="eastAsia" w:ascii="Arial" w:hAnsi="Arial" w:eastAsia="黑体" w:cs="Arial"/>
          <w:bCs/>
          <w:kern w:val="2"/>
          <w:sz w:val="44"/>
          <w:szCs w:val="44"/>
        </w:rPr>
        <w:t>目  录</w:t>
      </w:r>
      <w:bookmarkEnd w:id="15"/>
      <w:bookmarkEnd w:id="16"/>
    </w:p>
    <w:p w14:paraId="0BFAE9DA">
      <w:pPr>
        <w:pStyle w:val="13"/>
        <w:tabs>
          <w:tab w:val="right" w:leader="dot" w:pos="9060"/>
        </w:tabs>
        <w:rPr>
          <w:rFonts w:hint="eastAsia" w:ascii="宋体" w:hAnsi="宋体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TOC \o "1-2" \h \z \u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</w:p>
    <w:p w14:paraId="33EA0878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"_Toc101442454" </w:instrText>
      </w:r>
      <w:r>
        <w:fldChar w:fldCharType="separate"/>
      </w:r>
      <w:r>
        <w:rPr>
          <w:rStyle w:val="19"/>
          <w:rFonts w:hint="eastAsia" w:ascii="宋体" w:hAnsi="宋体"/>
          <w:sz w:val="24"/>
          <w:szCs w:val="24"/>
        </w:rPr>
        <w:t>引</w:t>
      </w:r>
      <w:r>
        <w:rPr>
          <w:rStyle w:val="19"/>
          <w:rFonts w:ascii="宋体" w:hAnsi="宋体"/>
          <w:sz w:val="24"/>
          <w:szCs w:val="24"/>
        </w:rPr>
        <w:t xml:space="preserve"> </w:t>
      </w:r>
      <w:r>
        <w:rPr>
          <w:rStyle w:val="19"/>
          <w:rFonts w:hint="eastAsia" w:ascii="宋体" w:hAnsi="宋体"/>
          <w:sz w:val="24"/>
          <w:szCs w:val="24"/>
        </w:rPr>
        <w:t>言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_Toc101442454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II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3453A6E1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"_Toc101442455"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1  </w:t>
      </w:r>
      <w:r>
        <w:rPr>
          <w:rStyle w:val="19"/>
          <w:rFonts w:hint="eastAsia" w:ascii="宋体" w:hAnsi="宋体"/>
          <w:sz w:val="24"/>
          <w:szCs w:val="24"/>
        </w:rPr>
        <w:t>范围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_Toc101442455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0835E3ED">
      <w:pPr>
        <w:pStyle w:val="12"/>
        <w:tabs>
          <w:tab w:val="right" w:leader="dot" w:pos="9060"/>
        </w:tabs>
        <w:spacing w:line="276" w:lineRule="auto"/>
        <w:rPr>
          <w:rStyle w:val="19"/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"_Toc101442456"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2  </w:t>
      </w:r>
      <w:r>
        <w:rPr>
          <w:rStyle w:val="19"/>
          <w:rFonts w:hint="eastAsia" w:ascii="宋体" w:hAnsi="宋体"/>
          <w:sz w:val="24"/>
          <w:szCs w:val="24"/>
        </w:rPr>
        <w:t>引用文件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_Toc101442456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4D979E2E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"_Toc101442456"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3  </w:t>
      </w:r>
      <w:r>
        <w:rPr>
          <w:rStyle w:val="19"/>
          <w:rFonts w:hint="eastAsia" w:ascii="宋体" w:hAnsi="宋体"/>
          <w:sz w:val="24"/>
          <w:szCs w:val="24"/>
        </w:rPr>
        <w:t>术语和计量单位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_Toc101442456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1675BAF0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"_Toc101442457"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4  </w:t>
      </w:r>
      <w:r>
        <w:rPr>
          <w:rStyle w:val="19"/>
          <w:rFonts w:hint="eastAsia" w:ascii="宋体" w:hAnsi="宋体"/>
          <w:sz w:val="24"/>
          <w:szCs w:val="24"/>
        </w:rPr>
        <w:t>概述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PAGEREF _Toc101442457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3D9159BC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"_Toc101442458"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5  </w:t>
      </w:r>
      <w:r>
        <w:rPr>
          <w:rStyle w:val="19"/>
          <w:rFonts w:hint="eastAsia" w:ascii="宋体" w:hAnsi="宋体"/>
          <w:sz w:val="24"/>
          <w:szCs w:val="24"/>
        </w:rPr>
        <w:t>计量特性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0C2C6541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"_Toc101442459"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6  </w:t>
      </w:r>
      <w:r>
        <w:rPr>
          <w:rStyle w:val="19"/>
          <w:rFonts w:hint="eastAsia" w:ascii="宋体" w:hAnsi="宋体"/>
          <w:sz w:val="24"/>
          <w:szCs w:val="24"/>
        </w:rPr>
        <w:t>校准条件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1E352DEE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"_Toc101442460"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7  </w:t>
      </w:r>
      <w:r>
        <w:rPr>
          <w:rStyle w:val="19"/>
          <w:rFonts w:hint="eastAsia" w:ascii="宋体" w:hAnsi="宋体"/>
          <w:sz w:val="24"/>
          <w:szCs w:val="24"/>
        </w:rPr>
        <w:t>校准项目和校准方法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792FC997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"_Toc101442461"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7.1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3955A6A8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"_Toc101442462"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7.2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25E75E2A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"_Toc101442463"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7.3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fldChar w:fldCharType="end"/>
      </w:r>
    </w:p>
    <w:p w14:paraId="3E47952D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"_Toc101442469"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8  </w:t>
      </w:r>
      <w:r>
        <w:rPr>
          <w:rStyle w:val="19"/>
          <w:rFonts w:hint="eastAsia" w:ascii="宋体" w:hAnsi="宋体"/>
          <w:sz w:val="24"/>
          <w:szCs w:val="24"/>
        </w:rPr>
        <w:t>校准结果的表达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</w:p>
    <w:p w14:paraId="5B32B72A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"_Toc101442470" </w:instrText>
      </w:r>
      <w:r>
        <w:fldChar w:fldCharType="separate"/>
      </w:r>
      <w:r>
        <w:rPr>
          <w:rStyle w:val="19"/>
          <w:rFonts w:ascii="宋体" w:hAnsi="宋体"/>
          <w:sz w:val="24"/>
          <w:szCs w:val="24"/>
        </w:rPr>
        <w:t xml:space="preserve">9  </w:t>
      </w:r>
      <w:r>
        <w:rPr>
          <w:rStyle w:val="19"/>
          <w:rFonts w:hint="eastAsia" w:ascii="宋体" w:hAnsi="宋体"/>
          <w:sz w:val="24"/>
          <w:szCs w:val="24"/>
        </w:rPr>
        <w:t>复校时间间隔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fldChar w:fldCharType="end"/>
      </w:r>
    </w:p>
    <w:p w14:paraId="43A99B9A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"_Toc101442471" </w:instrText>
      </w:r>
      <w:r>
        <w:fldChar w:fldCharType="separate"/>
      </w:r>
      <w:r>
        <w:rPr>
          <w:rStyle w:val="19"/>
          <w:rFonts w:hint="eastAsia" w:ascii="宋体" w:hAnsi="宋体"/>
          <w:bCs/>
          <w:sz w:val="24"/>
          <w:szCs w:val="24"/>
        </w:rPr>
        <w:t>附录</w:t>
      </w:r>
      <w:r>
        <w:rPr>
          <w:rStyle w:val="19"/>
          <w:rFonts w:ascii="宋体" w:hAnsi="宋体"/>
          <w:bCs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fldChar w:fldCharType="end"/>
      </w:r>
    </w:p>
    <w:p w14:paraId="5CC33883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"_Toc101442473" </w:instrText>
      </w:r>
      <w:r>
        <w:fldChar w:fldCharType="separate"/>
      </w:r>
      <w:r>
        <w:rPr>
          <w:rStyle w:val="19"/>
          <w:rFonts w:hint="eastAsia" w:ascii="宋体" w:hAnsi="宋体"/>
          <w:sz w:val="24"/>
          <w:szCs w:val="24"/>
        </w:rPr>
        <w:t>附录</w:t>
      </w:r>
      <w:r>
        <w:rPr>
          <w:rStyle w:val="19"/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</w:p>
    <w:p w14:paraId="485BE410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"_Toc101442474" </w:instrText>
      </w:r>
      <w:r>
        <w:fldChar w:fldCharType="separate"/>
      </w:r>
      <w:r>
        <w:rPr>
          <w:rStyle w:val="19"/>
          <w:rFonts w:hint="eastAsia" w:ascii="宋体" w:hAnsi="宋体"/>
          <w:sz w:val="24"/>
          <w:szCs w:val="24"/>
        </w:rPr>
        <w:t>附录</w:t>
      </w:r>
      <w:r>
        <w:rPr>
          <w:rStyle w:val="19"/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</w:p>
    <w:p w14:paraId="084917ED">
      <w:pPr>
        <w:pStyle w:val="12"/>
        <w:tabs>
          <w:tab w:val="right" w:leader="dot" w:pos="9060"/>
        </w:tabs>
        <w:spacing w:line="276" w:lineRule="auto"/>
        <w:rPr>
          <w:rFonts w:hint="eastAsia" w:ascii="宋体" w:hAnsi="宋体"/>
          <w:sz w:val="24"/>
          <w:szCs w:val="24"/>
        </w:rPr>
      </w:pPr>
      <w:r>
        <w:fldChar w:fldCharType="begin"/>
      </w:r>
      <w:r>
        <w:instrText xml:space="preserve"> HYPERLINK \l "_Toc101442475" </w:instrText>
      </w:r>
      <w:r>
        <w:fldChar w:fldCharType="separate"/>
      </w:r>
      <w:r>
        <w:rPr>
          <w:rStyle w:val="19"/>
          <w:rFonts w:hint="eastAsia" w:ascii="宋体" w:hAnsi="宋体"/>
          <w:sz w:val="24"/>
          <w:szCs w:val="24"/>
        </w:rPr>
        <w:t>附录</w:t>
      </w:r>
      <w:r>
        <w:rPr>
          <w:rStyle w:val="19"/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fldChar w:fldCharType="end"/>
      </w:r>
    </w:p>
    <w:p w14:paraId="7145840E">
      <w:pPr>
        <w:ind w:firstLine="570"/>
        <w:jc w:val="center"/>
        <w:rPr>
          <w:sz w:val="24"/>
        </w:rPr>
      </w:pPr>
      <w:r>
        <w:rPr>
          <w:sz w:val="24"/>
        </w:rPr>
        <w:fldChar w:fldCharType="end"/>
      </w:r>
    </w:p>
    <w:p w14:paraId="12E80CC4">
      <w:pPr>
        <w:ind w:firstLine="570"/>
        <w:jc w:val="center"/>
        <w:rPr>
          <w:sz w:val="24"/>
        </w:rPr>
      </w:pPr>
    </w:p>
    <w:p w14:paraId="6B3E8275">
      <w:pPr>
        <w:ind w:firstLine="570"/>
        <w:jc w:val="center"/>
        <w:rPr>
          <w:sz w:val="24"/>
        </w:rPr>
      </w:pPr>
    </w:p>
    <w:p w14:paraId="581FB8BD">
      <w:pPr>
        <w:ind w:firstLine="570"/>
        <w:jc w:val="center"/>
        <w:rPr>
          <w:sz w:val="24"/>
        </w:rPr>
      </w:pPr>
    </w:p>
    <w:p w14:paraId="53FF1CC6">
      <w:pPr>
        <w:ind w:firstLine="570"/>
        <w:jc w:val="center"/>
        <w:rPr>
          <w:sz w:val="28"/>
          <w:szCs w:val="28"/>
        </w:rPr>
      </w:pPr>
    </w:p>
    <w:p w14:paraId="60EC9A5B">
      <w:pPr>
        <w:ind w:firstLine="570"/>
        <w:jc w:val="center"/>
        <w:rPr>
          <w:sz w:val="28"/>
          <w:szCs w:val="28"/>
        </w:rPr>
      </w:pPr>
    </w:p>
    <w:p w14:paraId="11764AAB">
      <w:pPr>
        <w:ind w:firstLine="570"/>
        <w:jc w:val="center"/>
        <w:rPr>
          <w:sz w:val="28"/>
          <w:szCs w:val="28"/>
        </w:rPr>
      </w:pPr>
    </w:p>
    <w:p w14:paraId="685FC633">
      <w:pPr>
        <w:ind w:firstLine="570"/>
        <w:jc w:val="center"/>
        <w:rPr>
          <w:sz w:val="28"/>
          <w:szCs w:val="28"/>
        </w:rPr>
      </w:pPr>
    </w:p>
    <w:p w14:paraId="7CFFCA44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FF99F2">
      <w:pPr>
        <w:ind w:firstLine="570"/>
        <w:jc w:val="center"/>
        <w:rPr>
          <w:sz w:val="28"/>
          <w:szCs w:val="28"/>
        </w:rPr>
      </w:pPr>
    </w:p>
    <w:p w14:paraId="17C1D3E0">
      <w:pPr>
        <w:ind w:firstLine="570"/>
        <w:jc w:val="center"/>
        <w:rPr>
          <w:sz w:val="28"/>
          <w:szCs w:val="28"/>
        </w:rPr>
      </w:pPr>
    </w:p>
    <w:p w14:paraId="01E9EEB4">
      <w:pPr>
        <w:ind w:firstLine="570"/>
        <w:jc w:val="center"/>
        <w:rPr>
          <w:sz w:val="28"/>
          <w:szCs w:val="28"/>
        </w:rPr>
      </w:pPr>
    </w:p>
    <w:p w14:paraId="067716F5">
      <w:pPr>
        <w:ind w:firstLine="570"/>
        <w:jc w:val="center"/>
        <w:rPr>
          <w:sz w:val="28"/>
          <w:szCs w:val="28"/>
        </w:rPr>
      </w:pPr>
    </w:p>
    <w:p w14:paraId="21B864E3">
      <w:pPr>
        <w:autoSpaceDE w:val="0"/>
        <w:autoSpaceDN w:val="0"/>
        <w:jc w:val="center"/>
        <w:outlineLvl w:val="0"/>
        <w:rPr>
          <w:rFonts w:hint="eastAsia" w:ascii="宋体" w:hAnsi="宋体"/>
          <w:sz w:val="43"/>
        </w:rPr>
      </w:pPr>
      <w:bookmarkStart w:id="17" w:name="_Toc54707737"/>
      <w:bookmarkStart w:id="18" w:name="_Toc101442454"/>
      <w:r>
        <w:rPr>
          <w:rFonts w:hint="eastAsia" w:ascii="黑体" w:hAnsi="黑体" w:eastAsia="黑体"/>
          <w:color w:val="000000"/>
          <w:sz w:val="44"/>
          <w:szCs w:val="44"/>
        </w:rPr>
        <w:t>引 言</w:t>
      </w:r>
      <w:bookmarkEnd w:id="17"/>
      <w:bookmarkEnd w:id="18"/>
    </w:p>
    <w:p w14:paraId="3A03258F">
      <w:pPr>
        <w:autoSpaceDE w:val="0"/>
        <w:autoSpaceDN w:val="0"/>
        <w:spacing w:line="360" w:lineRule="auto"/>
        <w:rPr>
          <w:rFonts w:hint="eastAsia" w:ascii="宋体" w:hAnsi="宋体"/>
          <w:color w:val="000000"/>
          <w:sz w:val="23"/>
        </w:rPr>
      </w:pPr>
      <w:r>
        <w:rPr>
          <w:rFonts w:hint="eastAsia" w:ascii="宋体" w:hAnsi="宋体"/>
          <w:color w:val="000000"/>
          <w:sz w:val="23"/>
        </w:rPr>
        <w:t xml:space="preserve">   </w:t>
      </w:r>
    </w:p>
    <w:p w14:paraId="4FCBDBC7">
      <w:pPr>
        <w:autoSpaceDE w:val="0"/>
        <w:autoSpaceDN w:val="0"/>
        <w:spacing w:line="360" w:lineRule="auto"/>
        <w:ind w:firstLine="460" w:firstLineChars="200"/>
        <w:rPr>
          <w:rFonts w:hint="eastAsia" w:ascii="宋体" w:hAnsi="宋体"/>
          <w:color w:val="000000"/>
          <w:sz w:val="23"/>
        </w:rPr>
      </w:pPr>
      <w:r>
        <w:rPr>
          <w:rFonts w:hint="eastAsia" w:ascii="宋体" w:hAnsi="宋体"/>
          <w:color w:val="000000"/>
          <w:sz w:val="23"/>
        </w:rPr>
        <w:t>J</w:t>
      </w:r>
      <w:r>
        <w:rPr>
          <w:rFonts w:ascii="宋体" w:hAnsi="宋体"/>
          <w:color w:val="000000"/>
          <w:sz w:val="23"/>
        </w:rPr>
        <w:t>JF 1071</w:t>
      </w:r>
      <w:r>
        <w:rPr>
          <w:rFonts w:hint="eastAsia" w:ascii="宋体" w:hAnsi="宋体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010</w:t>
      </w:r>
      <w:r>
        <w:rPr>
          <w:rFonts w:hint="eastAsia" w:ascii="宋体" w:hAnsi="宋体"/>
          <w:color w:val="000000"/>
          <w:sz w:val="23"/>
        </w:rPr>
        <w:t>《国家计量校准规范编写规则》、J</w:t>
      </w:r>
      <w:r>
        <w:rPr>
          <w:rFonts w:ascii="宋体" w:hAnsi="宋体"/>
          <w:color w:val="000000"/>
          <w:sz w:val="23"/>
        </w:rPr>
        <w:t>JF 1001</w:t>
      </w:r>
      <w:r>
        <w:rPr>
          <w:rFonts w:hint="eastAsia" w:ascii="宋体" w:hAnsi="宋体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011</w:t>
      </w:r>
      <w:r>
        <w:rPr>
          <w:rFonts w:hint="eastAsia" w:ascii="宋体" w:hAnsi="宋体"/>
          <w:color w:val="000000"/>
          <w:sz w:val="23"/>
        </w:rPr>
        <w:t>《通用计量术语及定义》、J</w:t>
      </w:r>
      <w:r>
        <w:rPr>
          <w:rFonts w:ascii="宋体" w:hAnsi="宋体"/>
          <w:color w:val="000000"/>
          <w:sz w:val="23"/>
        </w:rPr>
        <w:t>JF 1059.1</w:t>
      </w:r>
      <w:r>
        <w:rPr>
          <w:rFonts w:hint="eastAsia" w:ascii="宋体" w:hAnsi="宋体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012</w:t>
      </w:r>
      <w:r>
        <w:rPr>
          <w:rFonts w:hint="eastAsia" w:ascii="宋体" w:hAnsi="宋体"/>
          <w:color w:val="000000"/>
          <w:sz w:val="23"/>
        </w:rPr>
        <w:t>《测量不确定度评定与表示》共同构成支撑本校准规范制定的基础性系列规范。</w:t>
      </w:r>
    </w:p>
    <w:p w14:paraId="2A73298C">
      <w:pPr>
        <w:autoSpaceDE w:val="0"/>
        <w:autoSpaceDN w:val="0"/>
        <w:spacing w:line="360" w:lineRule="auto"/>
        <w:ind w:firstLine="460" w:firstLineChars="200"/>
        <w:rPr>
          <w:rFonts w:hint="eastAsia" w:ascii="宋体" w:hAnsi="宋体"/>
          <w:color w:val="000000"/>
          <w:sz w:val="23"/>
        </w:rPr>
      </w:pPr>
    </w:p>
    <w:p w14:paraId="6D0434E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ABB53A2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本规范为首次发布。</w:t>
      </w:r>
    </w:p>
    <w:p w14:paraId="4EC6E36A">
      <w:pPr>
        <w:autoSpaceDE w:val="0"/>
        <w:autoSpaceDN w:val="0"/>
        <w:spacing w:line="360" w:lineRule="auto"/>
        <w:ind w:firstLine="480" w:firstLineChars="200"/>
      </w:pPr>
      <w:r>
        <w:rPr>
          <w:rFonts w:hint="eastAsia" w:ascii="宋体" w:hAnsi="宋体"/>
          <w:color w:val="000000"/>
          <w:sz w:val="24"/>
        </w:rPr>
        <w:t>或本规范的历次版本发布情况：</w:t>
      </w:r>
    </w:p>
    <w:p w14:paraId="5F844EBB"/>
    <w:p w14:paraId="71CD56D0"/>
    <w:p w14:paraId="6D886591"/>
    <w:p w14:paraId="24AD5D32"/>
    <w:p w14:paraId="29DD01D6"/>
    <w:p w14:paraId="1E9C2AD6"/>
    <w:p w14:paraId="68242124"/>
    <w:p w14:paraId="4D185445"/>
    <w:p w14:paraId="3965AE03"/>
    <w:p w14:paraId="0CD185DB"/>
    <w:p w14:paraId="5D08D116"/>
    <w:p w14:paraId="364A317A"/>
    <w:p w14:paraId="2AB33BB3"/>
    <w:p w14:paraId="36AAB063"/>
    <w:p w14:paraId="5758F228"/>
    <w:p w14:paraId="0A4EC466"/>
    <w:p w14:paraId="0AD124B2"/>
    <w:p w14:paraId="14797784"/>
    <w:p w14:paraId="036666B7"/>
    <w:p w14:paraId="0A7F35E7"/>
    <w:p w14:paraId="4D4393F7"/>
    <w:p w14:paraId="34905BA6"/>
    <w:p w14:paraId="2118BEE1"/>
    <w:p w14:paraId="4D5F93D5"/>
    <w:p w14:paraId="66B720E7"/>
    <w:p w14:paraId="1A76258C"/>
    <w:p w14:paraId="418B275A"/>
    <w:p w14:paraId="12718A14">
      <w:pPr>
        <w:sectPr>
          <w:headerReference r:id="rId9" w:type="default"/>
          <w:footerReference r:id="rId10" w:type="default"/>
          <w:pgSz w:w="11906" w:h="16838"/>
          <w:pgMar w:top="1264" w:right="1418" w:bottom="1418" w:left="1418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28CAE7B3">
      <w:pPr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 w:cs="黑体"/>
          <w:b/>
          <w:bCs/>
          <w:sz w:val="32"/>
          <w:szCs w:val="32"/>
        </w:rPr>
        <w:t>XXXXXXX  校准规范</w:t>
      </w:r>
    </w:p>
    <w:p w14:paraId="0B278DFB">
      <w:pPr>
        <w:pStyle w:val="2"/>
        <w:ind w:firstLine="0" w:firstLineChars="0"/>
        <w:rPr>
          <w:rFonts w:eastAsia="黑体"/>
          <w:sz w:val="24"/>
          <w:szCs w:val="24"/>
        </w:rPr>
      </w:pPr>
      <w:bookmarkStart w:id="19" w:name="_Toc101442455"/>
      <w:r>
        <w:rPr>
          <w:rFonts w:eastAsia="黑体"/>
          <w:sz w:val="24"/>
          <w:szCs w:val="24"/>
        </w:rPr>
        <w:t xml:space="preserve">1 </w:t>
      </w:r>
      <w:r>
        <w:rPr>
          <w:rFonts w:hAnsi="黑体" w:eastAsia="黑体"/>
          <w:sz w:val="24"/>
          <w:szCs w:val="24"/>
        </w:rPr>
        <w:t>范围</w:t>
      </w:r>
      <w:bookmarkEnd w:id="19"/>
    </w:p>
    <w:p w14:paraId="077E8265">
      <w:pPr>
        <w:pStyle w:val="2"/>
        <w:ind w:firstLine="0" w:firstLineChars="0"/>
        <w:rPr>
          <w:rFonts w:eastAsia="黑体"/>
          <w:sz w:val="24"/>
          <w:szCs w:val="24"/>
        </w:rPr>
      </w:pPr>
      <w:bookmarkStart w:id="20" w:name="_Toc101442456"/>
    </w:p>
    <w:p w14:paraId="1B5D169D">
      <w:pPr>
        <w:pStyle w:val="2"/>
        <w:ind w:firstLine="0" w:firstLineChars="0"/>
        <w:rPr>
          <w:rFonts w:eastAsia="黑体"/>
          <w:sz w:val="24"/>
          <w:szCs w:val="24"/>
        </w:rPr>
      </w:pPr>
    </w:p>
    <w:p w14:paraId="5D39482B">
      <w:pPr>
        <w:pStyle w:val="2"/>
        <w:ind w:firstLine="0" w:firstLineChars="0"/>
        <w:rPr>
          <w:rFonts w:eastAsia="黑体"/>
          <w:sz w:val="24"/>
          <w:szCs w:val="24"/>
        </w:rPr>
      </w:pPr>
    </w:p>
    <w:p w14:paraId="7992903B"/>
    <w:p w14:paraId="06B415E2"/>
    <w:p w14:paraId="45B828B0">
      <w:pPr>
        <w:pStyle w:val="2"/>
        <w:ind w:firstLine="0" w:firstLineChars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2  </w:t>
      </w:r>
      <w:r>
        <w:rPr>
          <w:rFonts w:hAnsi="黑体" w:eastAsia="黑体"/>
          <w:sz w:val="24"/>
          <w:szCs w:val="24"/>
        </w:rPr>
        <w:t>引用文</w:t>
      </w:r>
      <w:r>
        <w:rPr>
          <w:rFonts w:hint="eastAsia" w:hAnsi="黑体" w:eastAsia="黑体"/>
          <w:sz w:val="24"/>
          <w:szCs w:val="24"/>
        </w:rPr>
        <w:t>件</w:t>
      </w:r>
      <w:bookmarkEnd w:id="20"/>
    </w:p>
    <w:p w14:paraId="44FDBA82">
      <w:pPr>
        <w:spacing w:line="360" w:lineRule="auto"/>
        <w:ind w:firstLine="480"/>
        <w:rPr>
          <w:kern w:val="21"/>
          <w:sz w:val="24"/>
        </w:rPr>
      </w:pPr>
    </w:p>
    <w:p w14:paraId="54E8ED82">
      <w:pPr>
        <w:spacing w:line="360" w:lineRule="auto"/>
        <w:ind w:firstLine="480"/>
        <w:rPr>
          <w:kern w:val="21"/>
          <w:sz w:val="24"/>
        </w:rPr>
      </w:pPr>
    </w:p>
    <w:p w14:paraId="06EC7DBB">
      <w:pPr>
        <w:spacing w:line="360" w:lineRule="auto"/>
        <w:ind w:firstLine="480"/>
        <w:rPr>
          <w:kern w:val="21"/>
          <w:sz w:val="24"/>
        </w:rPr>
      </w:pPr>
    </w:p>
    <w:p w14:paraId="2403341A">
      <w:pPr>
        <w:pStyle w:val="2"/>
        <w:ind w:firstLine="0" w:firstLineChars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3  </w:t>
      </w:r>
      <w:r>
        <w:rPr>
          <w:rFonts w:hint="eastAsia" w:hAnsi="黑体" w:eastAsia="黑体"/>
          <w:sz w:val="24"/>
          <w:szCs w:val="24"/>
        </w:rPr>
        <w:t>术语和计量单位</w:t>
      </w:r>
    </w:p>
    <w:p w14:paraId="39A018D2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1F55CCF9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0EC405A1">
      <w:pPr>
        <w:spacing w:line="360" w:lineRule="auto"/>
        <w:ind w:firstLine="480"/>
        <w:rPr>
          <w:color w:val="000000"/>
          <w:sz w:val="24"/>
          <w:szCs w:val="24"/>
        </w:rPr>
      </w:pPr>
    </w:p>
    <w:p w14:paraId="4DE4F85F">
      <w:pPr>
        <w:pStyle w:val="2"/>
        <w:ind w:firstLine="0" w:firstLineChars="0"/>
        <w:rPr>
          <w:rFonts w:eastAsia="黑体"/>
          <w:sz w:val="24"/>
          <w:szCs w:val="24"/>
        </w:rPr>
      </w:pPr>
      <w:bookmarkStart w:id="21" w:name="_Toc101442457"/>
      <w:r>
        <w:rPr>
          <w:rFonts w:eastAsia="黑体"/>
          <w:sz w:val="24"/>
          <w:szCs w:val="24"/>
        </w:rPr>
        <w:t xml:space="preserve">4  </w:t>
      </w:r>
      <w:r>
        <w:rPr>
          <w:rFonts w:hAnsi="黑体" w:eastAsia="黑体"/>
          <w:sz w:val="24"/>
          <w:szCs w:val="24"/>
        </w:rPr>
        <w:t>概述</w:t>
      </w:r>
      <w:bookmarkEnd w:id="21"/>
    </w:p>
    <w:p w14:paraId="6419244F">
      <w:pPr>
        <w:spacing w:line="360" w:lineRule="auto"/>
        <w:ind w:left="-178" w:leftChars="-85" w:firstLine="360" w:firstLineChars="150"/>
        <w:rPr>
          <w:rFonts w:hint="eastAsia" w:hAnsi="宋体"/>
          <w:kern w:val="0"/>
          <w:sz w:val="24"/>
        </w:rPr>
      </w:pPr>
    </w:p>
    <w:p w14:paraId="7DCF4509">
      <w:pPr>
        <w:spacing w:line="360" w:lineRule="auto"/>
        <w:ind w:left="-178" w:leftChars="-85" w:firstLine="360" w:firstLineChars="150"/>
        <w:rPr>
          <w:rFonts w:hint="eastAsia" w:hAnsi="宋体"/>
          <w:kern w:val="0"/>
          <w:sz w:val="24"/>
        </w:rPr>
      </w:pPr>
    </w:p>
    <w:p w14:paraId="3392D5B3">
      <w:pPr>
        <w:spacing w:line="360" w:lineRule="auto"/>
        <w:ind w:left="-178" w:leftChars="-85" w:firstLine="360" w:firstLineChars="150"/>
        <w:rPr>
          <w:rFonts w:hint="eastAsia" w:hAnsi="宋体"/>
          <w:kern w:val="0"/>
          <w:sz w:val="24"/>
        </w:rPr>
      </w:pPr>
    </w:p>
    <w:p w14:paraId="231CF631">
      <w:pPr>
        <w:pStyle w:val="2"/>
        <w:ind w:firstLine="0" w:firstLineChars="0"/>
        <w:rPr>
          <w:rFonts w:eastAsia="黑体"/>
          <w:sz w:val="24"/>
          <w:szCs w:val="24"/>
        </w:rPr>
      </w:pPr>
      <w:bookmarkStart w:id="22" w:name="_Toc101442458"/>
      <w:r>
        <w:rPr>
          <w:rFonts w:eastAsia="黑体"/>
          <w:sz w:val="24"/>
          <w:szCs w:val="24"/>
        </w:rPr>
        <w:t>5</w:t>
      </w:r>
      <w:r>
        <w:rPr>
          <w:rFonts w:hint="eastAsia" w:eastAsia="黑体"/>
          <w:sz w:val="24"/>
          <w:szCs w:val="24"/>
        </w:rPr>
        <w:t xml:space="preserve">  计量特性</w:t>
      </w:r>
      <w:bookmarkEnd w:id="22"/>
    </w:p>
    <w:p w14:paraId="291D7830">
      <w:pPr>
        <w:spacing w:line="360" w:lineRule="auto"/>
        <w:rPr>
          <w:rFonts w:ascii="Arial" w:hAnsi="Arial" w:eastAsia="黑体"/>
          <w:b/>
          <w:bCs/>
          <w:sz w:val="24"/>
          <w:szCs w:val="24"/>
        </w:rPr>
      </w:pPr>
    </w:p>
    <w:p w14:paraId="6A98A0BA">
      <w:pPr>
        <w:spacing w:line="360" w:lineRule="auto"/>
        <w:rPr>
          <w:rFonts w:ascii="Arial" w:hAnsi="Arial" w:eastAsia="黑体"/>
          <w:b/>
          <w:bCs/>
          <w:sz w:val="24"/>
          <w:szCs w:val="24"/>
        </w:rPr>
      </w:pPr>
    </w:p>
    <w:p w14:paraId="7C5AF0DC">
      <w:pPr>
        <w:spacing w:line="360" w:lineRule="auto"/>
        <w:rPr>
          <w:rFonts w:ascii="Arial" w:hAnsi="Arial" w:eastAsia="黑体"/>
          <w:b/>
          <w:bCs/>
          <w:sz w:val="24"/>
          <w:szCs w:val="24"/>
        </w:rPr>
      </w:pPr>
    </w:p>
    <w:p w14:paraId="47D71A56">
      <w:pPr>
        <w:spacing w:line="360" w:lineRule="auto"/>
        <w:rPr>
          <w:rFonts w:ascii="Arial" w:hAnsi="Arial" w:eastAsia="黑体"/>
          <w:b/>
          <w:bCs/>
          <w:sz w:val="24"/>
          <w:szCs w:val="24"/>
        </w:rPr>
      </w:pPr>
    </w:p>
    <w:p w14:paraId="221A3D2B">
      <w:pPr>
        <w:pStyle w:val="2"/>
        <w:spacing w:line="360" w:lineRule="auto"/>
        <w:ind w:firstLine="0" w:firstLineChars="0"/>
        <w:rPr>
          <w:rFonts w:eastAsia="黑体"/>
          <w:sz w:val="24"/>
          <w:szCs w:val="24"/>
        </w:rPr>
      </w:pPr>
      <w:bookmarkStart w:id="23" w:name="_Toc101442459"/>
      <w:r>
        <w:rPr>
          <w:rFonts w:eastAsia="黑体"/>
          <w:sz w:val="24"/>
          <w:szCs w:val="24"/>
        </w:rPr>
        <w:t>6  校准条件</w:t>
      </w:r>
      <w:bookmarkEnd w:id="23"/>
    </w:p>
    <w:p w14:paraId="63A971FC"/>
    <w:p w14:paraId="7686C8CE"/>
    <w:p w14:paraId="2BD27522"/>
    <w:p w14:paraId="43E45B37"/>
    <w:p w14:paraId="2A8C19DC"/>
    <w:p w14:paraId="5BC8CE55">
      <w:pPr>
        <w:pStyle w:val="2"/>
        <w:spacing w:line="360" w:lineRule="auto"/>
        <w:ind w:firstLine="0" w:firstLineChars="0"/>
        <w:rPr>
          <w:rFonts w:eastAsia="黑体"/>
          <w:sz w:val="24"/>
          <w:szCs w:val="24"/>
        </w:rPr>
      </w:pPr>
      <w:bookmarkStart w:id="24" w:name="_Toc101442460"/>
      <w:r>
        <w:rPr>
          <w:rFonts w:eastAsia="黑体"/>
          <w:sz w:val="24"/>
          <w:szCs w:val="24"/>
        </w:rPr>
        <w:t>7</w:t>
      </w:r>
      <w:r>
        <w:rPr>
          <w:rFonts w:hint="eastAsia" w:eastAsia="黑体"/>
          <w:sz w:val="24"/>
          <w:szCs w:val="24"/>
        </w:rPr>
        <w:t xml:space="preserve">  校准项目和校准方法</w:t>
      </w:r>
      <w:bookmarkEnd w:id="24"/>
    </w:p>
    <w:p w14:paraId="41A082AC"/>
    <w:p w14:paraId="45C1DAA0"/>
    <w:p w14:paraId="38ECF34F"/>
    <w:p w14:paraId="753EE69A"/>
    <w:p w14:paraId="09219809">
      <w:pPr>
        <w:pStyle w:val="2"/>
        <w:spacing w:line="360" w:lineRule="auto"/>
        <w:ind w:firstLine="0" w:firstLineChars="0"/>
        <w:rPr>
          <w:rFonts w:eastAsia="黑体"/>
          <w:sz w:val="24"/>
          <w:szCs w:val="24"/>
        </w:rPr>
      </w:pPr>
      <w:bookmarkStart w:id="25" w:name="_Toc101442469"/>
      <w:r>
        <w:rPr>
          <w:rFonts w:eastAsia="黑体"/>
          <w:sz w:val="24"/>
          <w:szCs w:val="24"/>
        </w:rPr>
        <w:t>8  校准结果表达</w:t>
      </w:r>
      <w:bookmarkEnd w:id="25"/>
    </w:p>
    <w:p w14:paraId="68D24EEF">
      <w:pPr>
        <w:spacing w:line="360" w:lineRule="auto"/>
        <w:ind w:left="36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校准结果应在校准证书上反映，校准证书应至少包括以下信息：</w:t>
      </w:r>
    </w:p>
    <w:p w14:paraId="672B137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>
        <w:rPr>
          <w:rFonts w:hint="eastAsia" w:cs="宋体"/>
          <w:sz w:val="24"/>
          <w:szCs w:val="24"/>
        </w:rPr>
        <w:t>标题，如</w:t>
      </w:r>
      <w:r>
        <w:rPr>
          <w:sz w:val="24"/>
          <w:szCs w:val="24"/>
        </w:rPr>
        <w:t>“</w:t>
      </w:r>
      <w:r>
        <w:rPr>
          <w:rFonts w:hint="eastAsia" w:cs="宋体"/>
          <w:sz w:val="24"/>
          <w:szCs w:val="24"/>
        </w:rPr>
        <w:t>校准证书</w:t>
      </w:r>
      <w:r>
        <w:rPr>
          <w:sz w:val="24"/>
          <w:szCs w:val="24"/>
        </w:rPr>
        <w:t>”</w:t>
      </w:r>
      <w:r>
        <w:rPr>
          <w:rFonts w:hint="eastAsia" w:cs="宋体"/>
          <w:sz w:val="24"/>
          <w:szCs w:val="24"/>
        </w:rPr>
        <w:t>；</w:t>
      </w:r>
    </w:p>
    <w:p w14:paraId="7A96CAF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>
        <w:rPr>
          <w:rFonts w:hint="eastAsia" w:cs="宋体"/>
          <w:sz w:val="24"/>
          <w:szCs w:val="24"/>
        </w:rPr>
        <w:t>实验室名称和地址；</w:t>
      </w:r>
    </w:p>
    <w:p w14:paraId="05F566E9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rFonts w:hint="eastAsia" w:cs="宋体"/>
          <w:sz w:val="24"/>
          <w:szCs w:val="24"/>
        </w:rPr>
        <w:t>进行校准的地点（如果与实验室的地址不同）；</w:t>
      </w:r>
    </w:p>
    <w:p w14:paraId="3279B1D1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 </w:t>
      </w:r>
      <w:r>
        <w:rPr>
          <w:rFonts w:hint="eastAsia" w:cs="宋体"/>
          <w:sz w:val="24"/>
          <w:szCs w:val="24"/>
        </w:rPr>
        <w:t>证书或报告的唯一性标识（如编号），每页及总页数的标识；</w:t>
      </w:r>
    </w:p>
    <w:p w14:paraId="01A7691C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r>
        <w:rPr>
          <w:rFonts w:hint="eastAsia" w:cs="宋体"/>
          <w:sz w:val="24"/>
          <w:szCs w:val="24"/>
        </w:rPr>
        <w:t>客户的名称和地址；</w:t>
      </w:r>
    </w:p>
    <w:p w14:paraId="0E7803E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f)  </w:t>
      </w:r>
      <w:r>
        <w:rPr>
          <w:rFonts w:hint="eastAsia" w:cs="宋体"/>
          <w:sz w:val="24"/>
          <w:szCs w:val="24"/>
        </w:rPr>
        <w:t>被校对象的描述和明确标识；</w:t>
      </w:r>
    </w:p>
    <w:p w14:paraId="2D3A9F9E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g)  </w:t>
      </w:r>
      <w:r>
        <w:rPr>
          <w:rFonts w:hint="eastAsia" w:cs="宋体"/>
          <w:sz w:val="24"/>
          <w:szCs w:val="24"/>
        </w:rPr>
        <w:t>进行校准的日期，如果与校准结果的有效性和应用有关时，应说明被校对象的接收日期；</w:t>
      </w:r>
      <w:r>
        <w:rPr>
          <w:sz w:val="24"/>
          <w:szCs w:val="24"/>
        </w:rPr>
        <w:t xml:space="preserve"> </w:t>
      </w:r>
    </w:p>
    <w:p w14:paraId="3D0A488D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h)  </w:t>
      </w:r>
      <w:r>
        <w:rPr>
          <w:rFonts w:hint="eastAsia" w:cs="宋体"/>
          <w:sz w:val="24"/>
          <w:szCs w:val="24"/>
        </w:rPr>
        <w:t>如果与校准结果的有效性和应用有关时，应对被校样品的抽样程序进行说明；</w:t>
      </w:r>
      <w:r>
        <w:rPr>
          <w:sz w:val="24"/>
          <w:szCs w:val="24"/>
        </w:rPr>
        <w:t xml:space="preserve"> </w:t>
      </w:r>
    </w:p>
    <w:p w14:paraId="4E8E2ABE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i)  </w:t>
      </w:r>
      <w:r>
        <w:rPr>
          <w:rFonts w:hint="eastAsia" w:cs="宋体"/>
          <w:sz w:val="24"/>
          <w:szCs w:val="24"/>
        </w:rPr>
        <w:t>校准所依据的技术规范的标识，包括名称及代号；</w:t>
      </w:r>
    </w:p>
    <w:p w14:paraId="3F0A9131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rFonts w:hint="eastAsia" w:cs="宋体"/>
          <w:sz w:val="24"/>
          <w:szCs w:val="24"/>
        </w:rPr>
        <w:t>本次校准所用测量标准的溯源性及有效性说明；</w:t>
      </w:r>
    </w:p>
    <w:p w14:paraId="1370DA4C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k)  </w:t>
      </w:r>
      <w:r>
        <w:rPr>
          <w:rFonts w:hint="eastAsia" w:cs="宋体"/>
          <w:sz w:val="24"/>
          <w:szCs w:val="24"/>
        </w:rPr>
        <w:t>校准环境的描述；</w:t>
      </w:r>
    </w:p>
    <w:p w14:paraId="6B7352C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l)  </w:t>
      </w:r>
      <w:r>
        <w:rPr>
          <w:rFonts w:hint="eastAsia" w:cs="宋体"/>
          <w:sz w:val="24"/>
          <w:szCs w:val="24"/>
        </w:rPr>
        <w:t>校准结果及其测量不确定度的说明；</w:t>
      </w:r>
    </w:p>
    <w:p w14:paraId="423A71FB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m)  </w:t>
      </w:r>
      <w:r>
        <w:rPr>
          <w:rFonts w:hint="eastAsia"/>
          <w:sz w:val="24"/>
        </w:rPr>
        <w:t>对校准规范偏离的说明（若有）；</w:t>
      </w:r>
    </w:p>
    <w:p w14:paraId="5733891E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n)  </w:t>
      </w:r>
      <w:r>
        <w:rPr>
          <w:rFonts w:hint="eastAsia" w:cs="宋体"/>
          <w:sz w:val="24"/>
          <w:szCs w:val="24"/>
        </w:rPr>
        <w:t>校准证书或校准报告签发人的签名、职务或等效标识、以及签发日期；</w:t>
      </w:r>
    </w:p>
    <w:p w14:paraId="6F20230E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o)  </w:t>
      </w:r>
      <w:r>
        <w:rPr>
          <w:rFonts w:hint="eastAsia" w:cs="宋体"/>
          <w:sz w:val="24"/>
          <w:szCs w:val="24"/>
        </w:rPr>
        <w:t>校准结果仅对被校对象有效的声明；</w:t>
      </w:r>
    </w:p>
    <w:p w14:paraId="3EEDC426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p)  </w:t>
      </w:r>
      <w:r>
        <w:rPr>
          <w:rFonts w:hint="eastAsia" w:cs="宋体"/>
          <w:sz w:val="24"/>
          <w:szCs w:val="24"/>
        </w:rPr>
        <w:t>未经实验室书面批准，不得部分复制证书的声明。</w:t>
      </w:r>
    </w:p>
    <w:p w14:paraId="428ACD95">
      <w:pPr>
        <w:pStyle w:val="2"/>
        <w:spacing w:before="156" w:beforeLines="50" w:after="156" w:afterLines="50"/>
        <w:ind w:firstLine="0" w:firstLineChars="0"/>
        <w:rPr>
          <w:rFonts w:eastAsia="黑体"/>
          <w:sz w:val="24"/>
          <w:szCs w:val="24"/>
        </w:rPr>
      </w:pPr>
      <w:bookmarkStart w:id="26" w:name="_Toc101442470"/>
      <w:r>
        <w:rPr>
          <w:rFonts w:eastAsia="黑体"/>
          <w:sz w:val="24"/>
          <w:szCs w:val="24"/>
        </w:rPr>
        <w:t>9</w:t>
      </w:r>
      <w:r>
        <w:rPr>
          <w:rFonts w:hint="eastAsia" w:eastAsia="黑体"/>
          <w:sz w:val="24"/>
          <w:szCs w:val="24"/>
        </w:rPr>
        <w:t xml:space="preserve">  复校时间间隔</w:t>
      </w:r>
      <w:bookmarkEnd w:id="26"/>
    </w:p>
    <w:p w14:paraId="61FD968F"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cs="宋体"/>
          <w:sz w:val="24"/>
          <w:szCs w:val="24"/>
        </w:rPr>
        <w:t>由于复校时间间隔的长短是由仪器的使用情况、使用者、仪器本身质量等诸因素所决定的，因此送校单位可根据实际使用情况自主决定复校时间间隔。建议复校时间间隔为X年。</w:t>
      </w:r>
    </w:p>
    <w:p w14:paraId="5885C616">
      <w:pPr>
        <w:rPr>
          <w:rFonts w:ascii="Arial" w:hAnsi="Arial" w:cs="Arial"/>
        </w:rPr>
      </w:pPr>
    </w:p>
    <w:p w14:paraId="1F0D278A">
      <w:pPr>
        <w:rPr>
          <w:rFonts w:ascii="Arial" w:hAnsi="Arial" w:cs="Arial"/>
        </w:rPr>
      </w:pPr>
    </w:p>
    <w:p w14:paraId="56B2A209">
      <w:pPr>
        <w:rPr>
          <w:rFonts w:ascii="Arial" w:hAnsi="Arial" w:cs="Arial"/>
        </w:rPr>
      </w:pPr>
    </w:p>
    <w:p w14:paraId="1DFF295C">
      <w:pPr>
        <w:rPr>
          <w:rFonts w:ascii="Arial" w:hAnsi="Arial" w:cs="Arial"/>
        </w:rPr>
      </w:pPr>
    </w:p>
    <w:p w14:paraId="60E26C16">
      <w:pPr>
        <w:rPr>
          <w:rFonts w:ascii="Arial" w:hAnsi="Arial" w:cs="Arial"/>
        </w:rPr>
      </w:pPr>
    </w:p>
    <w:p w14:paraId="695974A3">
      <w:pPr>
        <w:rPr>
          <w:rFonts w:ascii="Arial" w:hAnsi="Arial" w:cs="Arial"/>
        </w:rPr>
      </w:pPr>
    </w:p>
    <w:p w14:paraId="27DC7997">
      <w:pPr>
        <w:rPr>
          <w:rFonts w:ascii="Arial" w:hAnsi="Arial" w:cs="Arial"/>
        </w:rPr>
      </w:pPr>
    </w:p>
    <w:p w14:paraId="503170AB">
      <w:pPr>
        <w:rPr>
          <w:rFonts w:ascii="Arial" w:hAnsi="Arial" w:cs="Arial"/>
        </w:rPr>
      </w:pPr>
    </w:p>
    <w:p w14:paraId="13BC2FA8">
      <w:pPr>
        <w:rPr>
          <w:rFonts w:ascii="Arial" w:hAnsi="Arial" w:cs="Arial"/>
        </w:rPr>
      </w:pPr>
    </w:p>
    <w:p w14:paraId="357D0A36">
      <w:pPr>
        <w:rPr>
          <w:rFonts w:ascii="Arial" w:hAnsi="Arial" w:cs="Arial"/>
        </w:rPr>
      </w:pPr>
    </w:p>
    <w:p w14:paraId="36E2F0C5">
      <w:pPr>
        <w:spacing w:line="500" w:lineRule="exact"/>
        <w:outlineLvl w:val="0"/>
        <w:rPr>
          <w:rFonts w:eastAsia="黑体"/>
          <w:bCs/>
          <w:sz w:val="28"/>
          <w:szCs w:val="28"/>
        </w:rPr>
      </w:pPr>
      <w:bookmarkStart w:id="27" w:name="_Toc101442471"/>
      <w:r>
        <w:rPr>
          <w:rFonts w:eastAsia="黑体"/>
          <w:bCs/>
          <w:sz w:val="28"/>
          <w:szCs w:val="28"/>
        </w:rPr>
        <w:t>附录A</w:t>
      </w:r>
      <w:bookmarkEnd w:id="27"/>
    </w:p>
    <w:p w14:paraId="3B3B95ED">
      <w:pPr>
        <w:spacing w:before="156" w:beforeLines="50" w:after="156" w:afterLines="50" w:line="360" w:lineRule="auto"/>
        <w:ind w:firstLine="548" w:firstLineChars="196"/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XXX测量不确定度评定示例</w:t>
      </w:r>
    </w:p>
    <w:p w14:paraId="77F36F33">
      <w:pPr>
        <w:spacing w:before="156" w:beforeLines="50" w:after="156" w:afterLines="50" w:line="360" w:lineRule="auto"/>
        <w:ind w:firstLine="470" w:firstLineChars="196"/>
        <w:rPr>
          <w:bCs/>
          <w:sz w:val="24"/>
        </w:rPr>
      </w:pPr>
    </w:p>
    <w:p w14:paraId="50FDEA04">
      <w:pPr>
        <w:spacing w:before="156" w:beforeLines="50" w:after="156" w:afterLines="50" w:line="360" w:lineRule="auto"/>
        <w:ind w:firstLine="411" w:firstLineChars="196"/>
        <w:jc w:val="center"/>
      </w:pPr>
    </w:p>
    <w:p w14:paraId="38078A46">
      <w:pPr>
        <w:rPr>
          <w:rFonts w:ascii="Arial" w:hAnsi="Arial" w:cs="Arial"/>
        </w:rPr>
      </w:pPr>
    </w:p>
    <w:p w14:paraId="14506BB6">
      <w:pPr>
        <w:rPr>
          <w:rFonts w:ascii="Arial" w:hAnsi="Arial" w:cs="Arial"/>
        </w:rPr>
      </w:pPr>
    </w:p>
    <w:p w14:paraId="6C40D525">
      <w:pPr>
        <w:rPr>
          <w:rFonts w:ascii="Arial" w:hAnsi="Arial" w:cs="Arial"/>
        </w:rPr>
      </w:pPr>
    </w:p>
    <w:p w14:paraId="0E3DD6D8">
      <w:pPr>
        <w:rPr>
          <w:rFonts w:ascii="Arial" w:hAnsi="Arial" w:cs="Arial"/>
        </w:rPr>
      </w:pPr>
    </w:p>
    <w:p w14:paraId="7567CD3E">
      <w:pPr>
        <w:rPr>
          <w:rFonts w:ascii="Arial" w:hAnsi="Arial" w:cs="Arial"/>
        </w:rPr>
      </w:pPr>
    </w:p>
    <w:p w14:paraId="2A39CD3E">
      <w:pPr>
        <w:rPr>
          <w:rFonts w:ascii="Arial" w:hAnsi="Arial" w:cs="Arial"/>
        </w:rPr>
      </w:pPr>
    </w:p>
    <w:p w14:paraId="068397F9">
      <w:pPr>
        <w:rPr>
          <w:rFonts w:ascii="Arial" w:hAnsi="Arial" w:cs="Arial"/>
        </w:rPr>
      </w:pPr>
    </w:p>
    <w:p w14:paraId="0169D3C6">
      <w:pPr>
        <w:rPr>
          <w:rFonts w:ascii="Arial" w:hAnsi="Arial" w:cs="Arial"/>
        </w:rPr>
      </w:pPr>
    </w:p>
    <w:p w14:paraId="53EDFBC4">
      <w:pPr>
        <w:rPr>
          <w:rFonts w:ascii="Arial" w:hAnsi="Arial" w:cs="Arial"/>
        </w:rPr>
      </w:pPr>
    </w:p>
    <w:p w14:paraId="6BE067D1">
      <w:pPr>
        <w:rPr>
          <w:rFonts w:ascii="Arial" w:hAnsi="Arial" w:cs="Arial"/>
        </w:rPr>
      </w:pPr>
    </w:p>
    <w:p w14:paraId="1AFBAB86">
      <w:pPr>
        <w:rPr>
          <w:rFonts w:ascii="Arial" w:hAnsi="Arial" w:cs="Arial"/>
        </w:rPr>
      </w:pPr>
    </w:p>
    <w:p w14:paraId="43EFEB0D">
      <w:pPr>
        <w:rPr>
          <w:rFonts w:ascii="Arial" w:hAnsi="Arial" w:cs="Arial"/>
        </w:rPr>
      </w:pPr>
    </w:p>
    <w:p w14:paraId="6619347A">
      <w:pPr>
        <w:rPr>
          <w:rFonts w:ascii="Arial" w:hAnsi="Arial" w:cs="Arial"/>
        </w:rPr>
      </w:pPr>
    </w:p>
    <w:p w14:paraId="6FFF1598">
      <w:pPr>
        <w:rPr>
          <w:rFonts w:ascii="Arial" w:hAnsi="Arial" w:cs="Arial"/>
        </w:rPr>
      </w:pPr>
    </w:p>
    <w:p w14:paraId="27EC49ED">
      <w:pPr>
        <w:rPr>
          <w:rFonts w:ascii="Arial" w:hAnsi="Arial" w:cs="Arial"/>
        </w:rPr>
      </w:pPr>
    </w:p>
    <w:p w14:paraId="2EDCDD8B">
      <w:pPr>
        <w:rPr>
          <w:rFonts w:ascii="Arial" w:hAnsi="Arial" w:cs="Arial"/>
        </w:rPr>
      </w:pPr>
    </w:p>
    <w:p w14:paraId="6A2BEC2B">
      <w:pPr>
        <w:rPr>
          <w:rFonts w:ascii="Arial" w:hAnsi="Arial" w:cs="Arial"/>
        </w:rPr>
      </w:pPr>
    </w:p>
    <w:p w14:paraId="3210232F">
      <w:pPr>
        <w:rPr>
          <w:rFonts w:ascii="Arial" w:hAnsi="Arial" w:cs="Arial"/>
        </w:rPr>
      </w:pPr>
    </w:p>
    <w:p w14:paraId="30229BB1">
      <w:pPr>
        <w:rPr>
          <w:rFonts w:ascii="Arial" w:hAnsi="Arial" w:cs="Arial"/>
        </w:rPr>
      </w:pPr>
    </w:p>
    <w:p w14:paraId="3ABB9211">
      <w:pPr>
        <w:rPr>
          <w:rFonts w:ascii="Arial" w:hAnsi="Arial" w:cs="Arial"/>
        </w:rPr>
      </w:pPr>
    </w:p>
    <w:p w14:paraId="48DF7BEE">
      <w:pPr>
        <w:rPr>
          <w:rFonts w:ascii="Arial" w:hAnsi="Arial" w:cs="Arial"/>
        </w:rPr>
      </w:pPr>
    </w:p>
    <w:p w14:paraId="40A22690">
      <w:pPr>
        <w:rPr>
          <w:rFonts w:ascii="Arial" w:hAnsi="Arial" w:cs="Arial"/>
        </w:rPr>
      </w:pPr>
    </w:p>
    <w:p w14:paraId="27AE38A2">
      <w:pPr>
        <w:rPr>
          <w:rFonts w:ascii="Arial" w:hAnsi="Arial" w:cs="Arial"/>
        </w:rPr>
      </w:pPr>
    </w:p>
    <w:p w14:paraId="61BF5BEB">
      <w:pPr>
        <w:rPr>
          <w:rFonts w:ascii="Arial" w:hAnsi="Arial" w:cs="Arial"/>
        </w:rPr>
      </w:pPr>
    </w:p>
    <w:p w14:paraId="053621A3">
      <w:pPr>
        <w:rPr>
          <w:rFonts w:ascii="Arial" w:hAnsi="Arial" w:cs="Arial"/>
        </w:rPr>
      </w:pPr>
    </w:p>
    <w:p w14:paraId="08B526D6">
      <w:pPr>
        <w:rPr>
          <w:rFonts w:ascii="Arial" w:hAnsi="Arial" w:cs="Arial"/>
        </w:rPr>
      </w:pPr>
    </w:p>
    <w:p w14:paraId="289F9132">
      <w:pPr>
        <w:rPr>
          <w:rFonts w:ascii="Arial" w:hAnsi="Arial" w:cs="Arial"/>
        </w:rPr>
      </w:pPr>
    </w:p>
    <w:p w14:paraId="0C920083">
      <w:pPr>
        <w:rPr>
          <w:rFonts w:ascii="Arial" w:hAnsi="Arial" w:cs="Arial"/>
        </w:rPr>
      </w:pPr>
    </w:p>
    <w:p w14:paraId="582A50CB">
      <w:pPr>
        <w:rPr>
          <w:rFonts w:ascii="Arial" w:hAnsi="Arial" w:cs="Arial"/>
        </w:rPr>
      </w:pPr>
    </w:p>
    <w:p w14:paraId="6A6A6638">
      <w:pPr>
        <w:rPr>
          <w:rFonts w:ascii="Arial" w:hAnsi="Arial" w:cs="Arial"/>
        </w:rPr>
      </w:pPr>
    </w:p>
    <w:p w14:paraId="0EE05075">
      <w:pPr>
        <w:rPr>
          <w:rFonts w:ascii="Arial" w:hAnsi="Arial" w:cs="Arial"/>
        </w:rPr>
      </w:pPr>
    </w:p>
    <w:p w14:paraId="4E7B5160">
      <w:pPr>
        <w:rPr>
          <w:rFonts w:ascii="Arial" w:hAnsi="Arial" w:cs="Arial"/>
        </w:rPr>
      </w:pPr>
    </w:p>
    <w:p w14:paraId="6BEDA48B">
      <w:pPr>
        <w:rPr>
          <w:rFonts w:ascii="Arial" w:hAnsi="Arial" w:cs="Arial"/>
        </w:rPr>
      </w:pPr>
    </w:p>
    <w:p w14:paraId="16CE4C14">
      <w:pPr>
        <w:rPr>
          <w:rFonts w:ascii="Arial" w:hAnsi="Arial" w:cs="Arial"/>
        </w:rPr>
      </w:pPr>
    </w:p>
    <w:p w14:paraId="03495E2E">
      <w:pPr>
        <w:rPr>
          <w:rFonts w:ascii="Arial" w:hAnsi="Arial" w:cs="Arial"/>
        </w:rPr>
      </w:pPr>
    </w:p>
    <w:p w14:paraId="30AEC60E">
      <w:pPr>
        <w:rPr>
          <w:rFonts w:ascii="Arial" w:hAnsi="Arial" w:cs="Arial"/>
        </w:rPr>
      </w:pPr>
    </w:p>
    <w:p w14:paraId="3BF0DB88">
      <w:pPr>
        <w:rPr>
          <w:rFonts w:ascii="Arial" w:hAnsi="Arial" w:cs="Arial"/>
        </w:rPr>
      </w:pPr>
    </w:p>
    <w:p w14:paraId="2222D616">
      <w:pPr>
        <w:rPr>
          <w:rFonts w:hint="eastAsia" w:ascii="黑体" w:hAnsi="黑体" w:eastAsia="黑体"/>
          <w:sz w:val="28"/>
          <w:szCs w:val="28"/>
        </w:rPr>
      </w:pPr>
      <w:bookmarkStart w:id="28" w:name="_Toc101442473"/>
      <w:r>
        <w:rPr>
          <w:rStyle w:val="21"/>
          <w:rFonts w:hint="eastAsia" w:ascii="黑体" w:hAnsi="黑体" w:eastAsia="黑体"/>
          <w:sz w:val="28"/>
          <w:szCs w:val="28"/>
        </w:rPr>
        <w:t>附录B</w:t>
      </w:r>
      <w:bookmarkEnd w:id="28"/>
      <w:r>
        <w:rPr>
          <w:rFonts w:hint="eastAsia" w:ascii="黑体" w:hAnsi="黑体" w:eastAsia="黑体"/>
          <w:sz w:val="28"/>
          <w:szCs w:val="28"/>
        </w:rPr>
        <w:t xml:space="preserve">原始记录格式       </w:t>
      </w:r>
    </w:p>
    <w:p w14:paraId="2D7BD020">
      <w:pPr>
        <w:autoSpaceDE w:val="0"/>
        <w:autoSpaceDN w:val="0"/>
        <w:adjustRightInd w:val="0"/>
        <w:spacing w:before="156" w:beforeLines="50" w:after="156" w:afterLines="50" w:line="360" w:lineRule="auto"/>
        <w:rPr>
          <w:rFonts w:hint="eastAsia" w:ascii="黑体" w:hAnsi="黑体" w:eastAsia="黑体"/>
          <w:b/>
          <w:kern w:val="0"/>
          <w:sz w:val="28"/>
          <w:szCs w:val="28"/>
        </w:rPr>
      </w:pPr>
      <w:bookmarkStart w:id="29" w:name="_Toc101442474"/>
      <w:r>
        <w:rPr>
          <w:rStyle w:val="21"/>
          <w:rFonts w:hint="eastAsia" w:ascii="黑体" w:hAnsi="黑体" w:eastAsia="黑体"/>
          <w:sz w:val="28"/>
          <w:szCs w:val="28"/>
        </w:rPr>
        <w:t>附录C</w:t>
      </w:r>
      <w:bookmarkEnd w:id="29"/>
      <w:r>
        <w:rPr>
          <w:rStyle w:val="21"/>
          <w:rFonts w:hint="eastAsia" w:ascii="黑体" w:hAnsi="黑体" w:eastAsia="黑体"/>
          <w:sz w:val="28"/>
          <w:szCs w:val="28"/>
        </w:rPr>
        <w:t xml:space="preserve"> 校准</w:t>
      </w:r>
      <w:r>
        <w:rPr>
          <w:rFonts w:hint="eastAsia" w:ascii="黑体" w:hAnsi="黑体" w:eastAsia="黑体"/>
          <w:kern w:val="0"/>
          <w:sz w:val="28"/>
          <w:szCs w:val="28"/>
        </w:rPr>
        <w:t>证书内页格式</w:t>
      </w:r>
    </w:p>
    <w:p w14:paraId="01EC3611">
      <w:pPr>
        <w:autoSpaceDE w:val="0"/>
        <w:autoSpaceDN w:val="0"/>
        <w:adjustRightInd w:val="0"/>
        <w:snapToGrid w:val="0"/>
        <w:spacing w:line="300" w:lineRule="auto"/>
        <w:jc w:val="left"/>
        <w:rPr>
          <w:rStyle w:val="21"/>
        </w:rPr>
      </w:pPr>
    </w:p>
    <w:p w14:paraId="5DE2E6DE">
      <w:pPr>
        <w:autoSpaceDE w:val="0"/>
        <w:autoSpaceDN w:val="0"/>
        <w:adjustRightInd w:val="0"/>
        <w:snapToGrid w:val="0"/>
        <w:spacing w:line="300" w:lineRule="auto"/>
        <w:jc w:val="left"/>
      </w:pPr>
      <w:bookmarkStart w:id="30" w:name="_Toc101442475"/>
      <w:r>
        <w:rPr>
          <w:rStyle w:val="21"/>
          <w:rFonts w:hint="eastAsia" w:ascii="黑体" w:hAnsi="黑体" w:eastAsia="黑体"/>
          <w:sz w:val="28"/>
          <w:szCs w:val="28"/>
        </w:rPr>
        <w:t>附录D</w:t>
      </w:r>
      <w:bookmarkEnd w:id="30"/>
      <w:r>
        <w:rPr>
          <w:rStyle w:val="21"/>
          <w:rFonts w:hint="eastAsia" w:ascii="黑体" w:hAnsi="黑体" w:eastAsia="黑体"/>
          <w:sz w:val="28"/>
          <w:szCs w:val="28"/>
        </w:rPr>
        <w:t xml:space="preserve"> </w:t>
      </w:r>
    </w:p>
    <w:p w14:paraId="64BFB16F">
      <w:pPr>
        <w:spacing w:line="360" w:lineRule="auto"/>
      </w:pPr>
    </w:p>
    <w:p w14:paraId="2906D78D">
      <w:pPr>
        <w:spacing w:line="360" w:lineRule="auto"/>
      </w:pPr>
    </w:p>
    <w:p w14:paraId="0688091A">
      <w:pPr>
        <w:spacing w:line="360" w:lineRule="auto"/>
      </w:pPr>
    </w:p>
    <w:p w14:paraId="2BD1EBDC">
      <w:pPr>
        <w:spacing w:line="360" w:lineRule="auto"/>
      </w:pPr>
    </w:p>
    <w:p w14:paraId="2F52205A">
      <w:pPr>
        <w:spacing w:line="360" w:lineRule="auto"/>
      </w:pPr>
    </w:p>
    <w:p w14:paraId="7CAFF6D5">
      <w:pPr>
        <w:spacing w:line="360" w:lineRule="auto"/>
      </w:pPr>
    </w:p>
    <w:p w14:paraId="059D36EE">
      <w:pPr>
        <w:spacing w:line="360" w:lineRule="auto"/>
      </w:pPr>
    </w:p>
    <w:p w14:paraId="7B50EB26">
      <w:pPr>
        <w:spacing w:line="360" w:lineRule="auto"/>
      </w:pPr>
    </w:p>
    <w:p w14:paraId="6A5A14D3">
      <w:pPr>
        <w:spacing w:line="360" w:lineRule="auto"/>
      </w:pPr>
    </w:p>
    <w:p w14:paraId="1CDDE4F5">
      <w:pPr>
        <w:spacing w:line="360" w:lineRule="auto"/>
      </w:pPr>
    </w:p>
    <w:p w14:paraId="07A5399D">
      <w:pPr>
        <w:spacing w:line="360" w:lineRule="auto"/>
      </w:pPr>
    </w:p>
    <w:p w14:paraId="689FEEC2">
      <w:pPr>
        <w:spacing w:line="360" w:lineRule="auto"/>
      </w:pPr>
    </w:p>
    <w:p w14:paraId="5A97878E">
      <w:pPr>
        <w:spacing w:line="360" w:lineRule="auto"/>
      </w:pPr>
    </w:p>
    <w:p w14:paraId="02382ED4">
      <w:pPr>
        <w:spacing w:line="360" w:lineRule="auto"/>
      </w:pPr>
    </w:p>
    <w:p w14:paraId="40691F22">
      <w:pPr>
        <w:spacing w:line="360" w:lineRule="auto"/>
      </w:pPr>
    </w:p>
    <w:p w14:paraId="1BDC23F6">
      <w:pPr>
        <w:spacing w:line="360" w:lineRule="auto"/>
      </w:pPr>
    </w:p>
    <w:p w14:paraId="675C5F38">
      <w:pPr>
        <w:spacing w:line="360" w:lineRule="auto"/>
      </w:pPr>
    </w:p>
    <w:p w14:paraId="5DBDD2CA">
      <w:pPr>
        <w:spacing w:line="360" w:lineRule="auto"/>
      </w:pPr>
    </w:p>
    <w:p w14:paraId="564C7B5A">
      <w:pPr>
        <w:spacing w:line="360" w:lineRule="auto"/>
      </w:pPr>
    </w:p>
    <w:p w14:paraId="4F252215">
      <w:pPr>
        <w:spacing w:line="360" w:lineRule="auto"/>
      </w:pPr>
    </w:p>
    <w:p w14:paraId="5E99592B">
      <w:pPr>
        <w:spacing w:line="360" w:lineRule="auto"/>
      </w:pPr>
    </w:p>
    <w:p w14:paraId="3BFEA2C9">
      <w:pPr>
        <w:spacing w:line="360" w:lineRule="auto"/>
      </w:pPr>
    </w:p>
    <w:p w14:paraId="32B7BC88">
      <w:pPr>
        <w:pStyle w:val="6"/>
        <w:tabs>
          <w:tab w:val="left" w:pos="425"/>
        </w:tabs>
        <w:adjustRightInd w:val="0"/>
        <w:spacing w:before="120" w:after="120" w:line="300" w:lineRule="auto"/>
        <w:ind w:left="0" w:right="221" w:firstLine="480" w:firstLineChars="200"/>
        <w:jc w:val="left"/>
        <w:rPr>
          <w:b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</w:t>
      </w:r>
      <w:r>
        <w:rPr>
          <w:b/>
          <w:color w:val="000000"/>
          <w:sz w:val="24"/>
          <w:szCs w:val="24"/>
          <w:u w:val="single"/>
        </w:rPr>
        <w:t xml:space="preserve">  </w:t>
      </w:r>
    </w:p>
    <w:p w14:paraId="4DC87A22">
      <w:pPr>
        <w:spacing w:line="360" w:lineRule="auto"/>
      </w:pPr>
    </w:p>
    <w:p w14:paraId="1F024431">
      <w:pPr>
        <w:spacing w:line="360" w:lineRule="auto"/>
      </w:pPr>
    </w:p>
    <w:p w14:paraId="34FEDD79">
      <w:pPr>
        <w:pStyle w:val="6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0834459">
      <w:pPr>
        <w:pStyle w:val="6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6E1D88F">
      <w:pPr>
        <w:pStyle w:val="42"/>
        <w:ind w:firstLine="0" w:firstLineChars="0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-318135</wp:posOffset>
                </wp:positionV>
                <wp:extent cx="417830" cy="2683510"/>
                <wp:effectExtent l="0" t="0" r="0" b="0"/>
                <wp:wrapNone/>
                <wp:docPr id="7" name="Text Box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7830" cy="268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DE638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26" o:spt="202" type="#_x0000_t202" style="position:absolute;left:0pt;margin-left:468.6pt;margin-top:-25.05pt;height:211.3pt;width:32.9pt;z-index:251662336;mso-width-relative:page;mso-height-relative:page;" filled="f" stroked="f" coordsize="21600,21600" o:gfxdata="UEsDBAoAAAAAAIdO4kAAAAAAAAAAAAAAAAAEAAAAZHJzL1BLAwQUAAAACACHTuJAcgKstNsAAAAM&#10;AQAADwAAAGRycy9kb3ducmV2LnhtbE2Py07DMBBF90j8gzVI7Fo7jcojZNIFiEpsUBtgwc6JhyQi&#10;tkPsNunfM13BcnSP7pybb2bbiyONofMOIVkqEORqbzrXILy/PS/uQISondG9d4RwogCb4vIi15nx&#10;k9vTsYyN4BIXMo3QxjhkUoa6JavD0g/kOPvyo9WRz7GRZtQTl9terpS6kVZ3jj+0eqDHlurv8mAR&#10;PqrXU78f0k/VTS+7efuzK5+2DeL1VaIeQESa4x8MZ31Wh4KdKn9wJoge4T69XTGKsFirBMSZUCrl&#10;eRUCR2uQRS7/jyh+AVBLAwQUAAAACACHTuJAI40wkQ8CAAAsBAAADgAAAGRycy9lMm9Eb2MueG1s&#10;rVNNb9swDL0P2H8QdF8cp2mSGXGKrkGHAd0H0O4HyLIcC7NEjVJi59+PktM06y497CJQJP343hO9&#10;vhlMxw4KvQZb8nwy5UxZCbW2u5L/fLr/sOLMB2Fr0YFVJT8qz28279+te1eoGbTQ1QoZgVhf9K7k&#10;bQiuyDIvW2WEn4BTlooNoBGBrrjLahQ9oZsum02ni6wHrB2CVN5TdjsW+QkR3wIITaOl2oLcG2XD&#10;iIqqE4Ek+VY7zzeJbdMoGb43jVeBdSUnpSGdNITiKp7ZZi2KHQrXanmiIN5C4ZUmI7SloWeorQiC&#10;7VH/A2W0RPDQhIkEk41CkiOkIp++8uaxFU4lLWS1d2fT/f+Dld8OP5DpuuRLzqww9OBPagjsEwws&#10;XyyjP73zBbU9OmoMAxVoa5JW7x5A/vLMwl0r7E7dekd+x+pLChH6VomaKOcRLLtAG6F9xK36r1DT&#10;bLEPkLCHBk30kxxiNJCe63h+rshPUnKeL1dXVJFUmi1WV9d5es9MFM9fO/ThswLDYlByJHoJXRwe&#10;fIhsRPHcEodZuNddl1ais38lqDFmEvtIeKQehmo4GVRBfSQdCOOG0f9FQTxnS2LY04KV3P/eC1Sc&#10;dV8s2fExn8+pFNJlfr2c0QUvK9VlRVjZAu1t4GwM78K4xXuHetcm10fGt2Rho5O66PVI7ESdliiJ&#10;Pi183NLLe+p6+ck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Aqy02wAAAAwBAAAPAAAAAAAA&#10;AAEAIAAAACIAAABkcnMvZG93bnJldi54bWxQSwECFAAUAAAACACHTuJAI40wkQ8CAAAsBAAADgAA&#10;AAAAAAABACAAAAAqAQAAZHJzL2Uyb0RvYy54bWxQSwUGAAAAAAYABgBZAQAAqwUAAAAA&#10;">
                <v:fill on="f" focussize="0,0"/>
                <v:stroke on="f"/>
                <v:imagedata o:title=""/>
                <o:lock v:ext="edit" aspectratio="t"/>
                <v:textbox style="layout-flow:vertical;mso-layout-flow-alt:bottom-to-top;">
                  <w:txbxContent>
                    <w:p w14:paraId="04CDE638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13DB1B4">
      <w:pPr>
        <w:rPr>
          <w:color w:val="000000"/>
        </w:rPr>
      </w:pPr>
    </w:p>
    <w:p w14:paraId="06D7125F">
      <w:pPr>
        <w:rPr>
          <w:color w:val="000000"/>
        </w:rPr>
      </w:pPr>
    </w:p>
    <w:p w14:paraId="03E88109">
      <w:pPr>
        <w:rPr>
          <w:color w:val="000000"/>
        </w:rPr>
      </w:pPr>
    </w:p>
    <w:p w14:paraId="09AAE46E">
      <w:pPr>
        <w:rPr>
          <w:color w:val="000000"/>
        </w:rPr>
      </w:pPr>
    </w:p>
    <w:p w14:paraId="7C09FF3D">
      <w:pPr>
        <w:rPr>
          <w:color w:val="000000"/>
        </w:rPr>
      </w:pPr>
    </w:p>
    <w:p w14:paraId="2691B89A">
      <w:pPr>
        <w:rPr>
          <w:color w:val="000000"/>
        </w:rPr>
      </w:pPr>
    </w:p>
    <w:p w14:paraId="3F63C616">
      <w:pPr>
        <w:rPr>
          <w:color w:val="000000"/>
        </w:rPr>
      </w:pPr>
    </w:p>
    <w:p w14:paraId="71B3012C">
      <w:pPr>
        <w:rPr>
          <w:color w:val="000000"/>
        </w:rPr>
      </w:pPr>
    </w:p>
    <w:p w14:paraId="7B40E440">
      <w:pPr>
        <w:rPr>
          <w:color w:val="000000"/>
        </w:rPr>
      </w:pPr>
    </w:p>
    <w:p w14:paraId="0381616A">
      <w:pPr>
        <w:rPr>
          <w:color w:val="000000"/>
        </w:rPr>
      </w:pPr>
    </w:p>
    <w:p w14:paraId="1582E438">
      <w:pPr>
        <w:rPr>
          <w:color w:val="000000"/>
        </w:rPr>
      </w:pPr>
    </w:p>
    <w:p w14:paraId="597A0179">
      <w:pPr>
        <w:rPr>
          <w:color w:val="000000"/>
        </w:rPr>
      </w:pPr>
    </w:p>
    <w:p w14:paraId="38976396">
      <w:pPr>
        <w:rPr>
          <w:color w:val="000000"/>
        </w:rPr>
      </w:pPr>
    </w:p>
    <w:p w14:paraId="22D44929">
      <w:pPr>
        <w:rPr>
          <w:color w:val="000000"/>
        </w:rPr>
      </w:pPr>
    </w:p>
    <w:p w14:paraId="4507714D">
      <w:pPr>
        <w:rPr>
          <w:color w:val="000000"/>
        </w:rPr>
      </w:pPr>
    </w:p>
    <w:p w14:paraId="499274C8">
      <w:pPr>
        <w:rPr>
          <w:color w:val="000000"/>
        </w:rPr>
      </w:pPr>
    </w:p>
    <w:p w14:paraId="12970662">
      <w:pPr>
        <w:rPr>
          <w:color w:val="000000"/>
        </w:rPr>
      </w:pPr>
    </w:p>
    <w:p w14:paraId="46DC9C64">
      <w:pPr>
        <w:rPr>
          <w:color w:val="000000"/>
        </w:rPr>
      </w:pPr>
    </w:p>
    <w:p w14:paraId="18688A69">
      <w:pPr>
        <w:rPr>
          <w:color w:val="000000"/>
        </w:rPr>
      </w:pPr>
    </w:p>
    <w:p w14:paraId="7D92AF10">
      <w:pPr>
        <w:rPr>
          <w:color w:val="000000"/>
        </w:rPr>
      </w:pPr>
    </w:p>
    <w:p w14:paraId="7F52FF9B">
      <w:pPr>
        <w:rPr>
          <w:color w:val="000000"/>
        </w:rPr>
      </w:pPr>
    </w:p>
    <w:p w14:paraId="2E24D4D2">
      <w:pPr>
        <w:rPr>
          <w:color w:val="000000"/>
        </w:rPr>
      </w:pPr>
    </w:p>
    <w:p w14:paraId="56054B56">
      <w:pPr>
        <w:rPr>
          <w:color w:val="000000"/>
        </w:rPr>
      </w:pPr>
    </w:p>
    <w:p w14:paraId="24281449">
      <w:pPr>
        <w:rPr>
          <w:color w:val="000000"/>
        </w:rPr>
      </w:pPr>
    </w:p>
    <w:p w14:paraId="309EF988">
      <w:pPr>
        <w:rPr>
          <w:color w:val="000000"/>
        </w:rPr>
      </w:pPr>
    </w:p>
    <w:p w14:paraId="5DD7950B">
      <w:pPr>
        <w:rPr>
          <w:color w:val="000000"/>
        </w:rPr>
      </w:pPr>
    </w:p>
    <w:p w14:paraId="327DC181">
      <w:pPr>
        <w:rPr>
          <w:color w:val="000000"/>
        </w:rPr>
      </w:pPr>
    </w:p>
    <w:p w14:paraId="1D754B08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中华人民共和国</w:t>
      </w:r>
    </w:p>
    <w:p w14:paraId="37CC2B3A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国家计量技术规范</w:t>
      </w:r>
    </w:p>
    <w:p w14:paraId="2EA32830">
      <w:pPr>
        <w:spacing w:line="324" w:lineRule="auto"/>
        <w:jc w:val="center"/>
        <w:rPr>
          <w:rFonts w:eastAsia="黑体"/>
          <w:color w:val="000000"/>
          <w:spacing w:val="50"/>
          <w:sz w:val="28"/>
          <w:szCs w:val="28"/>
        </w:rPr>
      </w:pPr>
      <w:r>
        <w:rPr>
          <w:rFonts w:hint="eastAsia" w:eastAsia="黑体"/>
          <w:color w:val="000000"/>
          <w:spacing w:val="50"/>
          <w:sz w:val="28"/>
          <w:szCs w:val="28"/>
        </w:rPr>
        <w:t>XXXXXXXX</w:t>
      </w:r>
      <w:r>
        <w:rPr>
          <w:rFonts w:eastAsia="黑体"/>
          <w:color w:val="000000"/>
          <w:spacing w:val="50"/>
          <w:sz w:val="28"/>
          <w:szCs w:val="28"/>
        </w:rPr>
        <w:t>校准规范</w:t>
      </w:r>
    </w:p>
    <w:p w14:paraId="4449844A">
      <w:pPr>
        <w:spacing w:line="32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JJF</w:t>
      </w:r>
      <w:r>
        <w:rPr>
          <w:rFonts w:eastAsia="黑体"/>
          <w:color w:val="000000"/>
          <w:sz w:val="28"/>
          <w:szCs w:val="28"/>
        </w:rPr>
        <w:t>XXXX</w:t>
      </w:r>
      <w:r>
        <w:rPr>
          <w:color w:val="000000"/>
          <w:sz w:val="28"/>
          <w:szCs w:val="28"/>
        </w:rPr>
        <w:t>—</w:t>
      </w:r>
      <w:r>
        <w:rPr>
          <w:rFonts w:eastAsia="黑体"/>
          <w:color w:val="000000"/>
          <w:sz w:val="28"/>
          <w:szCs w:val="28"/>
        </w:rPr>
        <w:t>XXXX</w:t>
      </w:r>
    </w:p>
    <w:p w14:paraId="5364F654">
      <w:pPr>
        <w:spacing w:line="324" w:lineRule="auto"/>
        <w:jc w:val="center"/>
        <w:rPr>
          <w:color w:val="000000"/>
        </w:rPr>
      </w:pPr>
      <w:r>
        <w:rPr>
          <w:rFonts w:hint="eastAsia"/>
          <w:color w:val="000000"/>
          <w:spacing w:val="20"/>
          <w:sz w:val="28"/>
          <w:szCs w:val="28"/>
        </w:rPr>
        <w:t>国家市场监督管理总局</w:t>
      </w:r>
      <w:r>
        <w:rPr>
          <w:color w:val="000000"/>
          <w:spacing w:val="20"/>
          <w:sz w:val="28"/>
          <w:szCs w:val="28"/>
        </w:rPr>
        <w:t>发布</w:t>
      </w:r>
    </w:p>
    <w:sectPr>
      <w:pgSz w:w="11906" w:h="16838"/>
      <w:pgMar w:top="1264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1078E-1016-489F-8032-F78D7F62A0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129BA0-591D-48BC-89E0-F4A4948B92D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59EA70-CC17-4746-987A-E4711EFE45FA}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71A3FD9-DC9C-4155-8B6D-0CB11E015E1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A5876C24-C7E1-4DCD-A4FF-D68CE4463E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D97E">
    <w:pPr>
      <w:pStyle w:val="10"/>
      <w:jc w:val="center"/>
      <w:rPr>
        <w:spacing w:val="40"/>
        <w:sz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ED668">
    <w:pPr>
      <w:pStyle w:val="10"/>
      <w:ind w:firstLine="8640" w:firstLineChars="4800"/>
    </w:pP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AC9F0"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98DB"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  <w:p w14:paraId="2760C37B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EE7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3EF3">
    <w:pPr>
      <w:pStyle w:val="11"/>
      <w:rPr>
        <w:b/>
        <w:bCs/>
        <w:sz w:val="24"/>
      </w:rPr>
    </w:pPr>
  </w:p>
  <w:p w14:paraId="4943DBF3">
    <w:pPr>
      <w:pStyle w:val="11"/>
      <w:rPr>
        <w:sz w:val="24"/>
      </w:rPr>
    </w:pPr>
    <w:r>
      <w:rPr>
        <w:rFonts w:hint="eastAsia" w:ascii="黑体" w:hAnsi="黑体" w:eastAsia="黑体"/>
        <w:b/>
        <w:bCs/>
        <w:sz w:val="21"/>
        <w:szCs w:val="21"/>
      </w:rPr>
      <w:t>JJF XXX-XXXX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9D04">
    <w:pPr>
      <w:pStyle w:val="11"/>
    </w:pPr>
    <w:r>
      <w:rPr>
        <w:rFonts w:hint="eastAsia"/>
      </w:rPr>
      <w:t>JJF XXXX</w:t>
    </w:r>
    <w:r>
      <w:t>-</w:t>
    </w:r>
    <w:r>
      <w:rPr>
        <w:rFonts w:hint="eastAsia"/>
      </w:rPr>
      <w:t>XXXX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4D79">
    <w:pPr>
      <w:pStyle w:val="11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>JJF XXXX</w:t>
    </w:r>
    <w:r>
      <w:rPr>
        <w:rFonts w:ascii="黑体" w:hAnsi="黑体" w:eastAsia="黑体"/>
        <w:sz w:val="21"/>
        <w:szCs w:val="21"/>
      </w:rPr>
      <w:t>-</w:t>
    </w:r>
    <w:r>
      <w:rPr>
        <w:rFonts w:hint="eastAsia" w:ascii="黑体" w:hAnsi="黑体" w:eastAsia="黑体"/>
        <w:sz w:val="21"/>
        <w:szCs w:val="21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FullWidth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zYjcwYTg1ZjcxZGZkMjk1N2U4MjVmYWU4MzU0ZDEifQ=="/>
  </w:docVars>
  <w:rsids>
    <w:rsidRoot w:val="00D405D8"/>
    <w:rsid w:val="0000049F"/>
    <w:rsid w:val="00004D99"/>
    <w:rsid w:val="00004DB0"/>
    <w:rsid w:val="00007E8D"/>
    <w:rsid w:val="0001516D"/>
    <w:rsid w:val="0001519C"/>
    <w:rsid w:val="000153C6"/>
    <w:rsid w:val="00024155"/>
    <w:rsid w:val="00024C3A"/>
    <w:rsid w:val="000304C7"/>
    <w:rsid w:val="00031DD5"/>
    <w:rsid w:val="000325F8"/>
    <w:rsid w:val="000414CE"/>
    <w:rsid w:val="00050D2E"/>
    <w:rsid w:val="00052324"/>
    <w:rsid w:val="0006290B"/>
    <w:rsid w:val="00065859"/>
    <w:rsid w:val="000718BE"/>
    <w:rsid w:val="0007397F"/>
    <w:rsid w:val="000739A2"/>
    <w:rsid w:val="00077085"/>
    <w:rsid w:val="00077782"/>
    <w:rsid w:val="00081EE8"/>
    <w:rsid w:val="000820E2"/>
    <w:rsid w:val="0009004A"/>
    <w:rsid w:val="00090800"/>
    <w:rsid w:val="0009410B"/>
    <w:rsid w:val="000A10F1"/>
    <w:rsid w:val="000A4A21"/>
    <w:rsid w:val="000A6D98"/>
    <w:rsid w:val="000B265F"/>
    <w:rsid w:val="000B787D"/>
    <w:rsid w:val="000C097B"/>
    <w:rsid w:val="000C0B2B"/>
    <w:rsid w:val="000C134C"/>
    <w:rsid w:val="000C3E71"/>
    <w:rsid w:val="000E6736"/>
    <w:rsid w:val="000E7181"/>
    <w:rsid w:val="000F29A1"/>
    <w:rsid w:val="00103585"/>
    <w:rsid w:val="0011182A"/>
    <w:rsid w:val="001139A7"/>
    <w:rsid w:val="001322D1"/>
    <w:rsid w:val="00140F98"/>
    <w:rsid w:val="00143E86"/>
    <w:rsid w:val="00146D0A"/>
    <w:rsid w:val="00152C19"/>
    <w:rsid w:val="00154D3E"/>
    <w:rsid w:val="0016303A"/>
    <w:rsid w:val="00167EF5"/>
    <w:rsid w:val="0017637E"/>
    <w:rsid w:val="00176FC7"/>
    <w:rsid w:val="001826FD"/>
    <w:rsid w:val="00190592"/>
    <w:rsid w:val="001951EE"/>
    <w:rsid w:val="001A3B0B"/>
    <w:rsid w:val="001B3873"/>
    <w:rsid w:val="001C6169"/>
    <w:rsid w:val="001C68C2"/>
    <w:rsid w:val="001D02A6"/>
    <w:rsid w:val="001D23AE"/>
    <w:rsid w:val="001D4A06"/>
    <w:rsid w:val="001E0EC9"/>
    <w:rsid w:val="001E13DB"/>
    <w:rsid w:val="001F1A58"/>
    <w:rsid w:val="001F630D"/>
    <w:rsid w:val="001F789A"/>
    <w:rsid w:val="0020123B"/>
    <w:rsid w:val="00201512"/>
    <w:rsid w:val="002104BA"/>
    <w:rsid w:val="0021162B"/>
    <w:rsid w:val="002141E8"/>
    <w:rsid w:val="002169B6"/>
    <w:rsid w:val="0022466F"/>
    <w:rsid w:val="00226FE3"/>
    <w:rsid w:val="00232998"/>
    <w:rsid w:val="0024018E"/>
    <w:rsid w:val="0024054E"/>
    <w:rsid w:val="00243D48"/>
    <w:rsid w:val="00251519"/>
    <w:rsid w:val="002561B7"/>
    <w:rsid w:val="00257510"/>
    <w:rsid w:val="00267243"/>
    <w:rsid w:val="00271708"/>
    <w:rsid w:val="0027383D"/>
    <w:rsid w:val="002807CD"/>
    <w:rsid w:val="00281439"/>
    <w:rsid w:val="00290767"/>
    <w:rsid w:val="00294A20"/>
    <w:rsid w:val="0029639D"/>
    <w:rsid w:val="00296F21"/>
    <w:rsid w:val="002A1B6F"/>
    <w:rsid w:val="002A7B84"/>
    <w:rsid w:val="002C323C"/>
    <w:rsid w:val="002C33B0"/>
    <w:rsid w:val="002D3071"/>
    <w:rsid w:val="002D3210"/>
    <w:rsid w:val="002D40F6"/>
    <w:rsid w:val="002F646D"/>
    <w:rsid w:val="00301E17"/>
    <w:rsid w:val="00305D1C"/>
    <w:rsid w:val="00311835"/>
    <w:rsid w:val="00315B55"/>
    <w:rsid w:val="0032313F"/>
    <w:rsid w:val="00335CFB"/>
    <w:rsid w:val="00352780"/>
    <w:rsid w:val="00364C66"/>
    <w:rsid w:val="00370495"/>
    <w:rsid w:val="003729EA"/>
    <w:rsid w:val="00372A71"/>
    <w:rsid w:val="00373300"/>
    <w:rsid w:val="0037542D"/>
    <w:rsid w:val="003826AD"/>
    <w:rsid w:val="00382BAE"/>
    <w:rsid w:val="00384394"/>
    <w:rsid w:val="0039120C"/>
    <w:rsid w:val="0039543F"/>
    <w:rsid w:val="00395870"/>
    <w:rsid w:val="003B01F3"/>
    <w:rsid w:val="003B4F80"/>
    <w:rsid w:val="003B712C"/>
    <w:rsid w:val="003C1B1C"/>
    <w:rsid w:val="003D7C43"/>
    <w:rsid w:val="003E1E72"/>
    <w:rsid w:val="003E20DE"/>
    <w:rsid w:val="003F10DE"/>
    <w:rsid w:val="00406008"/>
    <w:rsid w:val="00407C57"/>
    <w:rsid w:val="00417690"/>
    <w:rsid w:val="0042738C"/>
    <w:rsid w:val="004347D9"/>
    <w:rsid w:val="00436022"/>
    <w:rsid w:val="00437344"/>
    <w:rsid w:val="0044401A"/>
    <w:rsid w:val="0044537D"/>
    <w:rsid w:val="004516C1"/>
    <w:rsid w:val="0045573A"/>
    <w:rsid w:val="00457A47"/>
    <w:rsid w:val="00460196"/>
    <w:rsid w:val="00465DD9"/>
    <w:rsid w:val="00467637"/>
    <w:rsid w:val="00471E9E"/>
    <w:rsid w:val="0047512E"/>
    <w:rsid w:val="004756E2"/>
    <w:rsid w:val="00482D3E"/>
    <w:rsid w:val="004922D1"/>
    <w:rsid w:val="00493F4F"/>
    <w:rsid w:val="00495913"/>
    <w:rsid w:val="00495DC6"/>
    <w:rsid w:val="004A274B"/>
    <w:rsid w:val="004A4E6E"/>
    <w:rsid w:val="004A7103"/>
    <w:rsid w:val="004B40F6"/>
    <w:rsid w:val="004B438C"/>
    <w:rsid w:val="004B675D"/>
    <w:rsid w:val="004B6E70"/>
    <w:rsid w:val="004C7CD4"/>
    <w:rsid w:val="004D649A"/>
    <w:rsid w:val="004D77C6"/>
    <w:rsid w:val="004E039D"/>
    <w:rsid w:val="004E0E28"/>
    <w:rsid w:val="004E2DE3"/>
    <w:rsid w:val="004E4331"/>
    <w:rsid w:val="004F09FF"/>
    <w:rsid w:val="004F0E08"/>
    <w:rsid w:val="00502FAF"/>
    <w:rsid w:val="00504190"/>
    <w:rsid w:val="00505F22"/>
    <w:rsid w:val="00511EE7"/>
    <w:rsid w:val="00514C1F"/>
    <w:rsid w:val="005272D6"/>
    <w:rsid w:val="0053061A"/>
    <w:rsid w:val="00535508"/>
    <w:rsid w:val="00541BA0"/>
    <w:rsid w:val="00550E29"/>
    <w:rsid w:val="0056453C"/>
    <w:rsid w:val="00567FA5"/>
    <w:rsid w:val="00581B39"/>
    <w:rsid w:val="00581BD8"/>
    <w:rsid w:val="005876E5"/>
    <w:rsid w:val="005A6105"/>
    <w:rsid w:val="005A61B6"/>
    <w:rsid w:val="005B3CBA"/>
    <w:rsid w:val="005B68A1"/>
    <w:rsid w:val="005B6D29"/>
    <w:rsid w:val="005B7924"/>
    <w:rsid w:val="005C20E4"/>
    <w:rsid w:val="005C6741"/>
    <w:rsid w:val="005D2DA0"/>
    <w:rsid w:val="005D3C0A"/>
    <w:rsid w:val="005D645F"/>
    <w:rsid w:val="005F22A1"/>
    <w:rsid w:val="005F2E3A"/>
    <w:rsid w:val="005F6350"/>
    <w:rsid w:val="00602342"/>
    <w:rsid w:val="00603397"/>
    <w:rsid w:val="00605129"/>
    <w:rsid w:val="00612581"/>
    <w:rsid w:val="00621743"/>
    <w:rsid w:val="00624E65"/>
    <w:rsid w:val="00625E44"/>
    <w:rsid w:val="0062662A"/>
    <w:rsid w:val="006268D0"/>
    <w:rsid w:val="00633BCD"/>
    <w:rsid w:val="00635C3E"/>
    <w:rsid w:val="00635D6B"/>
    <w:rsid w:val="0064388D"/>
    <w:rsid w:val="00654111"/>
    <w:rsid w:val="00673604"/>
    <w:rsid w:val="006754AB"/>
    <w:rsid w:val="006771FD"/>
    <w:rsid w:val="00680829"/>
    <w:rsid w:val="00683EAF"/>
    <w:rsid w:val="00686C86"/>
    <w:rsid w:val="006877FD"/>
    <w:rsid w:val="00695E87"/>
    <w:rsid w:val="006977E1"/>
    <w:rsid w:val="006A1ADF"/>
    <w:rsid w:val="006A6C84"/>
    <w:rsid w:val="006B116D"/>
    <w:rsid w:val="006B14A7"/>
    <w:rsid w:val="006B1DCF"/>
    <w:rsid w:val="006C29E1"/>
    <w:rsid w:val="006C439E"/>
    <w:rsid w:val="006C5EE5"/>
    <w:rsid w:val="006D4D3F"/>
    <w:rsid w:val="006E36B0"/>
    <w:rsid w:val="00705CE7"/>
    <w:rsid w:val="00706A5B"/>
    <w:rsid w:val="00707888"/>
    <w:rsid w:val="00713B52"/>
    <w:rsid w:val="007227B5"/>
    <w:rsid w:val="0072409F"/>
    <w:rsid w:val="0072471D"/>
    <w:rsid w:val="0072710B"/>
    <w:rsid w:val="007275DA"/>
    <w:rsid w:val="00742931"/>
    <w:rsid w:val="00742E64"/>
    <w:rsid w:val="00743CE8"/>
    <w:rsid w:val="007526C4"/>
    <w:rsid w:val="007550A8"/>
    <w:rsid w:val="00756218"/>
    <w:rsid w:val="0076739A"/>
    <w:rsid w:val="0077628A"/>
    <w:rsid w:val="00777F74"/>
    <w:rsid w:val="0078193A"/>
    <w:rsid w:val="0078201C"/>
    <w:rsid w:val="00784A34"/>
    <w:rsid w:val="0078541B"/>
    <w:rsid w:val="00790EF3"/>
    <w:rsid w:val="00794F72"/>
    <w:rsid w:val="007A34F3"/>
    <w:rsid w:val="007A48B7"/>
    <w:rsid w:val="007B2960"/>
    <w:rsid w:val="007B2DB2"/>
    <w:rsid w:val="007B63C2"/>
    <w:rsid w:val="007E11DF"/>
    <w:rsid w:val="007E314D"/>
    <w:rsid w:val="007F2130"/>
    <w:rsid w:val="007F65EF"/>
    <w:rsid w:val="007F7077"/>
    <w:rsid w:val="00803849"/>
    <w:rsid w:val="008060B0"/>
    <w:rsid w:val="00806556"/>
    <w:rsid w:val="0080765A"/>
    <w:rsid w:val="008104E3"/>
    <w:rsid w:val="0081149A"/>
    <w:rsid w:val="00817591"/>
    <w:rsid w:val="008405E9"/>
    <w:rsid w:val="00843DA2"/>
    <w:rsid w:val="00847094"/>
    <w:rsid w:val="008660BF"/>
    <w:rsid w:val="00866737"/>
    <w:rsid w:val="00875FF3"/>
    <w:rsid w:val="0088693C"/>
    <w:rsid w:val="00893932"/>
    <w:rsid w:val="008944D0"/>
    <w:rsid w:val="0089506C"/>
    <w:rsid w:val="00896255"/>
    <w:rsid w:val="008A1217"/>
    <w:rsid w:val="008A3E56"/>
    <w:rsid w:val="008A7343"/>
    <w:rsid w:val="008B0368"/>
    <w:rsid w:val="008B0C1A"/>
    <w:rsid w:val="008C313F"/>
    <w:rsid w:val="008C36EB"/>
    <w:rsid w:val="008C5D32"/>
    <w:rsid w:val="008D0DED"/>
    <w:rsid w:val="008D1E05"/>
    <w:rsid w:val="008D2CAD"/>
    <w:rsid w:val="008D4039"/>
    <w:rsid w:val="008E04F8"/>
    <w:rsid w:val="008F07E2"/>
    <w:rsid w:val="00901349"/>
    <w:rsid w:val="009038E3"/>
    <w:rsid w:val="00912106"/>
    <w:rsid w:val="00913914"/>
    <w:rsid w:val="00914FB7"/>
    <w:rsid w:val="00940570"/>
    <w:rsid w:val="00940716"/>
    <w:rsid w:val="00943266"/>
    <w:rsid w:val="00943A0B"/>
    <w:rsid w:val="00944B78"/>
    <w:rsid w:val="009461FD"/>
    <w:rsid w:val="00954C3F"/>
    <w:rsid w:val="009551D2"/>
    <w:rsid w:val="0096795B"/>
    <w:rsid w:val="00971479"/>
    <w:rsid w:val="0097224D"/>
    <w:rsid w:val="00973731"/>
    <w:rsid w:val="00977FF5"/>
    <w:rsid w:val="0098035F"/>
    <w:rsid w:val="00983B47"/>
    <w:rsid w:val="009907A4"/>
    <w:rsid w:val="0099106B"/>
    <w:rsid w:val="009917BD"/>
    <w:rsid w:val="00994048"/>
    <w:rsid w:val="00995BEB"/>
    <w:rsid w:val="0099674D"/>
    <w:rsid w:val="009B3E06"/>
    <w:rsid w:val="009B56C5"/>
    <w:rsid w:val="009B65EF"/>
    <w:rsid w:val="009C17F2"/>
    <w:rsid w:val="009C5241"/>
    <w:rsid w:val="009C7D47"/>
    <w:rsid w:val="009D0F46"/>
    <w:rsid w:val="009D76CB"/>
    <w:rsid w:val="009E084C"/>
    <w:rsid w:val="009E5767"/>
    <w:rsid w:val="009F179A"/>
    <w:rsid w:val="009F6894"/>
    <w:rsid w:val="009F7A26"/>
    <w:rsid w:val="00A029B5"/>
    <w:rsid w:val="00A03B51"/>
    <w:rsid w:val="00A10D2C"/>
    <w:rsid w:val="00A167F7"/>
    <w:rsid w:val="00A20CD4"/>
    <w:rsid w:val="00A30B8C"/>
    <w:rsid w:val="00A43B8D"/>
    <w:rsid w:val="00A4663B"/>
    <w:rsid w:val="00A47C5E"/>
    <w:rsid w:val="00A522D8"/>
    <w:rsid w:val="00A5347E"/>
    <w:rsid w:val="00A62E03"/>
    <w:rsid w:val="00A73462"/>
    <w:rsid w:val="00A747D7"/>
    <w:rsid w:val="00A75C7A"/>
    <w:rsid w:val="00A84BDF"/>
    <w:rsid w:val="00A91D2D"/>
    <w:rsid w:val="00A93166"/>
    <w:rsid w:val="00A95377"/>
    <w:rsid w:val="00A95FF8"/>
    <w:rsid w:val="00AA26AC"/>
    <w:rsid w:val="00AA49E9"/>
    <w:rsid w:val="00AA64CF"/>
    <w:rsid w:val="00AA6E91"/>
    <w:rsid w:val="00AA7609"/>
    <w:rsid w:val="00AB48F8"/>
    <w:rsid w:val="00AB6DD9"/>
    <w:rsid w:val="00AC080A"/>
    <w:rsid w:val="00AC0868"/>
    <w:rsid w:val="00AC5734"/>
    <w:rsid w:val="00AD20DE"/>
    <w:rsid w:val="00AE0351"/>
    <w:rsid w:val="00AE6317"/>
    <w:rsid w:val="00AF50F7"/>
    <w:rsid w:val="00AF586B"/>
    <w:rsid w:val="00B0797E"/>
    <w:rsid w:val="00B12D06"/>
    <w:rsid w:val="00B17273"/>
    <w:rsid w:val="00B2052E"/>
    <w:rsid w:val="00B2108D"/>
    <w:rsid w:val="00B23E2A"/>
    <w:rsid w:val="00B24200"/>
    <w:rsid w:val="00B24C8C"/>
    <w:rsid w:val="00B335F6"/>
    <w:rsid w:val="00B36797"/>
    <w:rsid w:val="00B368FE"/>
    <w:rsid w:val="00B45226"/>
    <w:rsid w:val="00B54AAC"/>
    <w:rsid w:val="00B566C4"/>
    <w:rsid w:val="00B64A4F"/>
    <w:rsid w:val="00B65426"/>
    <w:rsid w:val="00B74B35"/>
    <w:rsid w:val="00B75FC8"/>
    <w:rsid w:val="00B84299"/>
    <w:rsid w:val="00B9206A"/>
    <w:rsid w:val="00B968CB"/>
    <w:rsid w:val="00B9751D"/>
    <w:rsid w:val="00BA4B34"/>
    <w:rsid w:val="00BA601B"/>
    <w:rsid w:val="00BB0DEF"/>
    <w:rsid w:val="00BB156E"/>
    <w:rsid w:val="00BB1DFD"/>
    <w:rsid w:val="00BB5114"/>
    <w:rsid w:val="00BC0FCF"/>
    <w:rsid w:val="00BC7130"/>
    <w:rsid w:val="00BC72E9"/>
    <w:rsid w:val="00BE2D7E"/>
    <w:rsid w:val="00BF3BEA"/>
    <w:rsid w:val="00BF53A7"/>
    <w:rsid w:val="00BF5491"/>
    <w:rsid w:val="00C00848"/>
    <w:rsid w:val="00C00B4D"/>
    <w:rsid w:val="00C03248"/>
    <w:rsid w:val="00C0515D"/>
    <w:rsid w:val="00C055AC"/>
    <w:rsid w:val="00C0612C"/>
    <w:rsid w:val="00C104B8"/>
    <w:rsid w:val="00C11745"/>
    <w:rsid w:val="00C12C31"/>
    <w:rsid w:val="00C2272A"/>
    <w:rsid w:val="00C23577"/>
    <w:rsid w:val="00C41C49"/>
    <w:rsid w:val="00C42F5D"/>
    <w:rsid w:val="00C43579"/>
    <w:rsid w:val="00C43878"/>
    <w:rsid w:val="00C502C0"/>
    <w:rsid w:val="00C510DE"/>
    <w:rsid w:val="00C56EDB"/>
    <w:rsid w:val="00C72A8B"/>
    <w:rsid w:val="00C7533E"/>
    <w:rsid w:val="00C82A3D"/>
    <w:rsid w:val="00C83936"/>
    <w:rsid w:val="00C84EF4"/>
    <w:rsid w:val="00C91CFE"/>
    <w:rsid w:val="00CA1C24"/>
    <w:rsid w:val="00CA3963"/>
    <w:rsid w:val="00CB13F5"/>
    <w:rsid w:val="00CB1B8A"/>
    <w:rsid w:val="00CB4EC4"/>
    <w:rsid w:val="00CC6360"/>
    <w:rsid w:val="00CD257D"/>
    <w:rsid w:val="00CD6630"/>
    <w:rsid w:val="00CE67D0"/>
    <w:rsid w:val="00CE7749"/>
    <w:rsid w:val="00CF269F"/>
    <w:rsid w:val="00CF4827"/>
    <w:rsid w:val="00CF643C"/>
    <w:rsid w:val="00D039C9"/>
    <w:rsid w:val="00D05A8F"/>
    <w:rsid w:val="00D05A95"/>
    <w:rsid w:val="00D07A75"/>
    <w:rsid w:val="00D1010C"/>
    <w:rsid w:val="00D111C3"/>
    <w:rsid w:val="00D25DF1"/>
    <w:rsid w:val="00D270AB"/>
    <w:rsid w:val="00D33051"/>
    <w:rsid w:val="00D405D8"/>
    <w:rsid w:val="00D41842"/>
    <w:rsid w:val="00D43315"/>
    <w:rsid w:val="00D475D3"/>
    <w:rsid w:val="00D515E7"/>
    <w:rsid w:val="00D61D3A"/>
    <w:rsid w:val="00D62931"/>
    <w:rsid w:val="00D65D00"/>
    <w:rsid w:val="00D736CA"/>
    <w:rsid w:val="00D76FE5"/>
    <w:rsid w:val="00D81635"/>
    <w:rsid w:val="00D81E19"/>
    <w:rsid w:val="00D86215"/>
    <w:rsid w:val="00D9565D"/>
    <w:rsid w:val="00DA3314"/>
    <w:rsid w:val="00DA3793"/>
    <w:rsid w:val="00DA5004"/>
    <w:rsid w:val="00DA50E6"/>
    <w:rsid w:val="00DB094D"/>
    <w:rsid w:val="00DB3E5B"/>
    <w:rsid w:val="00DB67F7"/>
    <w:rsid w:val="00DB6BC9"/>
    <w:rsid w:val="00DC1B11"/>
    <w:rsid w:val="00DD55A9"/>
    <w:rsid w:val="00DD5AB0"/>
    <w:rsid w:val="00DE44A6"/>
    <w:rsid w:val="00DF1654"/>
    <w:rsid w:val="00E00D5B"/>
    <w:rsid w:val="00E06020"/>
    <w:rsid w:val="00E10D5B"/>
    <w:rsid w:val="00E12764"/>
    <w:rsid w:val="00E21C95"/>
    <w:rsid w:val="00E23182"/>
    <w:rsid w:val="00E252EE"/>
    <w:rsid w:val="00E2628B"/>
    <w:rsid w:val="00E265F3"/>
    <w:rsid w:val="00E33AC6"/>
    <w:rsid w:val="00E40BD2"/>
    <w:rsid w:val="00E600B9"/>
    <w:rsid w:val="00E67F0C"/>
    <w:rsid w:val="00E700B2"/>
    <w:rsid w:val="00E71B23"/>
    <w:rsid w:val="00E73576"/>
    <w:rsid w:val="00E76862"/>
    <w:rsid w:val="00E77195"/>
    <w:rsid w:val="00E77484"/>
    <w:rsid w:val="00E82FFE"/>
    <w:rsid w:val="00E863D5"/>
    <w:rsid w:val="00E910C5"/>
    <w:rsid w:val="00E95761"/>
    <w:rsid w:val="00E96D8B"/>
    <w:rsid w:val="00EA029E"/>
    <w:rsid w:val="00EA29B3"/>
    <w:rsid w:val="00EA4619"/>
    <w:rsid w:val="00EC0060"/>
    <w:rsid w:val="00EC138E"/>
    <w:rsid w:val="00EC3482"/>
    <w:rsid w:val="00EC5BE0"/>
    <w:rsid w:val="00ED0DA4"/>
    <w:rsid w:val="00ED22E9"/>
    <w:rsid w:val="00ED2806"/>
    <w:rsid w:val="00ED51BE"/>
    <w:rsid w:val="00EE206E"/>
    <w:rsid w:val="00EE6CA9"/>
    <w:rsid w:val="00EE7A19"/>
    <w:rsid w:val="00EF60CA"/>
    <w:rsid w:val="00EF7646"/>
    <w:rsid w:val="00F01959"/>
    <w:rsid w:val="00F039D4"/>
    <w:rsid w:val="00F13B7C"/>
    <w:rsid w:val="00F22851"/>
    <w:rsid w:val="00F22F08"/>
    <w:rsid w:val="00F26BBA"/>
    <w:rsid w:val="00F30DFE"/>
    <w:rsid w:val="00F368EF"/>
    <w:rsid w:val="00F50FB6"/>
    <w:rsid w:val="00F55014"/>
    <w:rsid w:val="00F7006C"/>
    <w:rsid w:val="00F72953"/>
    <w:rsid w:val="00F75475"/>
    <w:rsid w:val="00F843EF"/>
    <w:rsid w:val="00F8576D"/>
    <w:rsid w:val="00FA10EE"/>
    <w:rsid w:val="00FB1B82"/>
    <w:rsid w:val="00FB2141"/>
    <w:rsid w:val="00FB229F"/>
    <w:rsid w:val="00FB3B39"/>
    <w:rsid w:val="00FB6936"/>
    <w:rsid w:val="00FB69D1"/>
    <w:rsid w:val="00FB74F3"/>
    <w:rsid w:val="00FC0CD8"/>
    <w:rsid w:val="00FC4EDF"/>
    <w:rsid w:val="00FC6546"/>
    <w:rsid w:val="00FC65D7"/>
    <w:rsid w:val="00FD051F"/>
    <w:rsid w:val="00FD5388"/>
    <w:rsid w:val="00FE6E21"/>
    <w:rsid w:val="00FF4AC3"/>
    <w:rsid w:val="00FF7530"/>
    <w:rsid w:val="05DD482E"/>
    <w:rsid w:val="09E029B5"/>
    <w:rsid w:val="65B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ind w:firstLine="6720" w:firstLineChars="800"/>
      <w:outlineLvl w:val="0"/>
    </w:pPr>
    <w:rPr>
      <w:kern w:val="0"/>
      <w:sz w:val="20"/>
      <w:szCs w:val="20"/>
    </w:rPr>
  </w:style>
  <w:style w:type="paragraph" w:styleId="3">
    <w:name w:val="heading 2"/>
    <w:basedOn w:val="1"/>
    <w:next w:val="1"/>
    <w:link w:val="22"/>
    <w:qFormat/>
    <w:uiPriority w:val="99"/>
    <w:pPr>
      <w:keepNext/>
      <w:jc w:val="center"/>
      <w:outlineLvl w:val="1"/>
    </w:pPr>
    <w:rPr>
      <w:kern w:val="0"/>
      <w:sz w:val="20"/>
      <w:szCs w:val="20"/>
    </w:rPr>
  </w:style>
  <w:style w:type="paragraph" w:styleId="4">
    <w:name w:val="heading 3"/>
    <w:basedOn w:val="1"/>
    <w:next w:val="1"/>
    <w:link w:val="23"/>
    <w:qFormat/>
    <w:uiPriority w:val="99"/>
    <w:pPr>
      <w:keepNext/>
      <w:outlineLvl w:val="2"/>
    </w:pPr>
    <w:rPr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Block Text"/>
    <w:basedOn w:val="1"/>
    <w:qFormat/>
    <w:uiPriority w:val="0"/>
    <w:pPr>
      <w:ind w:left="-1418" w:right="-1558" w:firstLine="1418"/>
    </w:pPr>
    <w:rPr>
      <w:sz w:val="28"/>
      <w:szCs w:val="20"/>
    </w:rPr>
  </w:style>
  <w:style w:type="paragraph" w:styleId="7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qFormat/>
    <w:uiPriority w:val="99"/>
    <w:pPr>
      <w:ind w:left="100" w:leftChars="2500"/>
    </w:pPr>
    <w:rPr>
      <w:kern w:val="0"/>
      <w:sz w:val="24"/>
      <w:szCs w:val="24"/>
    </w:rPr>
  </w:style>
  <w:style w:type="paragraph" w:styleId="9">
    <w:name w:val="Balloon Text"/>
    <w:basedOn w:val="1"/>
    <w:link w:val="27"/>
    <w:semiHidden/>
    <w:qFormat/>
    <w:uiPriority w:val="99"/>
    <w:rPr>
      <w:rFonts w:eastAsia="仿宋_GB2312"/>
      <w:kern w:val="0"/>
      <w:sz w:val="18"/>
      <w:szCs w:val="18"/>
    </w:rPr>
  </w:style>
  <w:style w:type="paragraph" w:styleId="10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locked/>
    <w:uiPriority w:val="39"/>
  </w:style>
  <w:style w:type="paragraph" w:styleId="13">
    <w:name w:val="toc 2"/>
    <w:basedOn w:val="1"/>
    <w:next w:val="1"/>
    <w:qFormat/>
    <w:locked/>
    <w:uiPriority w:val="39"/>
    <w:pPr>
      <w:ind w:left="420" w:leftChars="200"/>
    </w:pPr>
    <w:rPr>
      <w:szCs w:val="24"/>
    </w:rPr>
  </w:style>
  <w:style w:type="paragraph" w:styleId="14">
    <w:name w:val="annotation subject"/>
    <w:basedOn w:val="5"/>
    <w:next w:val="5"/>
    <w:link w:val="30"/>
    <w:unhideWhenUsed/>
    <w:qFormat/>
    <w:uiPriority w:val="99"/>
    <w:rPr>
      <w:b/>
      <w:bCs/>
    </w:rPr>
  </w:style>
  <w:style w:type="table" w:styleId="16">
    <w:name w:val="Table Grid"/>
    <w:basedOn w:val="15"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uiPriority w:val="99"/>
    <w:rPr>
      <w:rFonts w:eastAsia="仿宋_GB2312"/>
      <w:sz w:val="24"/>
      <w:szCs w:val="24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2">
    <w:name w:val="标题 2 字符"/>
    <w:link w:val="3"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3">
    <w:name w:val="标题 3 字符"/>
    <w:link w:val="4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4">
    <w:name w:val="批注文字 字符"/>
    <w:link w:val="5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5">
    <w:name w:val="纯文本 字符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6">
    <w:name w:val="日期 字符"/>
    <w:link w:val="8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批注框文本 字符"/>
    <w:link w:val="9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8">
    <w:name w:val="页脚 字符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眉 字符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主题 字符"/>
    <w:link w:val="14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31">
    <w:name w:val="Date Char1"/>
    <w:semiHidden/>
    <w:qFormat/>
    <w:uiPriority w:val="99"/>
    <w:rPr>
      <w:rFonts w:ascii="Times New Roman" w:hAnsi="Times New Roman"/>
      <w:szCs w:val="21"/>
    </w:rPr>
  </w:style>
  <w:style w:type="character" w:customStyle="1" w:styleId="32">
    <w:name w:val="日期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3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34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3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7">
    <w:name w:val="Char Char Char Char Char Char Char Char Char 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styleId="38">
    <w:name w:val="Placeholder Text"/>
    <w:semiHidden/>
    <w:qFormat/>
    <w:uiPriority w:val="99"/>
    <w:rPr>
      <w:rFonts w:eastAsia="仿宋_GB2312"/>
      <w:color w:val="808080"/>
      <w:sz w:val="24"/>
      <w:szCs w:val="24"/>
    </w:rPr>
  </w:style>
  <w:style w:type="paragraph" w:customStyle="1" w:styleId="39">
    <w:name w:val="默认段落字体 Para Char"/>
    <w:basedOn w:val="1"/>
    <w:qFormat/>
    <w:uiPriority w:val="0"/>
    <w:rPr>
      <w:rFonts w:ascii="Tahoma" w:hAnsi="Tahoma"/>
      <w:iCs/>
      <w:sz w:val="24"/>
      <w:szCs w:val="20"/>
    </w:rPr>
  </w:style>
  <w:style w:type="paragraph" w:customStyle="1" w:styleId="40">
    <w:name w:val="Char"/>
    <w:basedOn w:val="1"/>
    <w:qFormat/>
    <w:uiPriority w:val="0"/>
    <w:rPr>
      <w:szCs w:val="24"/>
    </w:rPr>
  </w:style>
  <w:style w:type="paragraph" w:customStyle="1" w:styleId="4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标准文件_段"/>
    <w:qFormat/>
    <w:uiPriority w:val="0"/>
    <w:pPr>
      <w:autoSpaceDE w:val="0"/>
      <w:autoSpaceDN w:val="0"/>
      <w:spacing w:line="360" w:lineRule="auto"/>
      <w:ind w:firstLine="560" w:firstLineChars="200"/>
    </w:pPr>
    <w:rPr>
      <w:rFonts w:ascii="Times New Roman" w:hAnsi="Times New Roman" w:eastAsia="黑体" w:cs="Times New Roman"/>
      <w:spacing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wmf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879</Words>
  <Characters>1064</Characters>
  <Lines>17</Lines>
  <Paragraphs>4</Paragraphs>
  <TotalTime>2</TotalTime>
  <ScaleCrop>false</ScaleCrop>
  <LinksUpToDate>false</LinksUpToDate>
  <CharactersWithSpaces>1393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2024-09-02T01:54:00Z</dcterms:created>
  <dc:creator>FHX</dc:creator>
  <cp:lastModifiedBy>埖椒痳吥痳</cp:lastModifiedBy>
  <cp:lastPrinted>2021-09-24T02:41:00Z</cp:lastPrinted>
  <dcterms:modified xsi:type="dcterms:W3CDTF">2026-06-09T23:46:32Z</dcterms:modified>
  <dc:title>中国测试技术研究院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4D44155A916A4DAB86663FC9350EA330_12</vt:lpwstr>
  </property>
  <property fmtid="{D5CDD505-2E9C-101B-9397-08002B2CF9AE}" pid="4" name="KSOTemplateDocerSaveRecord">
    <vt:lpwstr>eyJoZGlkIjoiYmM1ZTQzYmEzNTE5OGViZWRlYzAyNmFiNzA1YThmNzEiLCJ1c2VySWQiOiIzMzE0OTY5MDAifQ==</vt:lpwstr>
  </property>
</Properties>
</file>