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 w14:paraId="184142AC">
      <w:pPr>
        <w:overflowPunct/>
        <w:topLinePunct w:val="0"/>
        <w:rPr>
          <w:rFonts w:eastAsia="黑体" w:cs="黑体"/>
        </w:rPr>
      </w:pPr>
      <w:r>
        <w:rPr>
          <w:rFonts w:hint="eastAsia" w:eastAsia="黑体" w:cs="黑体"/>
        </w:rPr>
        <w:t>附件1</w:t>
      </w:r>
    </w:p>
    <w:p w14:paraId="1AA7740A">
      <w:pPr>
        <w:overflowPunct/>
        <w:topLinePunct w:val="0"/>
        <w:jc w:val="center"/>
        <w:rPr>
          <w:rFonts w:eastAsia="黑体" w:cs="黑体"/>
          <w:sz w:val="28"/>
          <w:szCs w:val="28"/>
          <w:vertAlign w:val="superscript"/>
        </w:rPr>
      </w:pPr>
    </w:p>
    <w:p w14:paraId="251B55E9">
      <w:pPr>
        <w:overflowPunct/>
        <w:topLinePunct w:val="0"/>
        <w:jc w:val="center"/>
        <w:rPr>
          <w:rFonts w:eastAsia="黑体" w:cs="黑体"/>
          <w:sz w:val="28"/>
          <w:szCs w:val="28"/>
          <w:vertAlign w:val="superscript"/>
        </w:rPr>
      </w:pPr>
    </w:p>
    <w:p w14:paraId="24BBA0EA">
      <w:pPr>
        <w:overflowPunct/>
        <w:topLinePunct w:val="0"/>
        <w:jc w:val="center"/>
        <w:rPr>
          <w:rFonts w:eastAsia="黑体" w:cs="黑体"/>
          <w:sz w:val="28"/>
          <w:szCs w:val="28"/>
          <w:vertAlign w:val="superscript"/>
        </w:rPr>
      </w:pPr>
    </w:p>
    <w:p w14:paraId="4D18FF9B">
      <w:pPr>
        <w:overflowPunct/>
        <w:topLinePunct w:val="0"/>
        <w:jc w:val="center"/>
        <w:rPr>
          <w:rFonts w:eastAsia="黑体" w:cs="黑体"/>
          <w:sz w:val="28"/>
          <w:szCs w:val="28"/>
          <w:vertAlign w:val="superscript"/>
        </w:rPr>
      </w:pPr>
    </w:p>
    <w:p w14:paraId="5312CBE7">
      <w:pPr>
        <w:overflowPunct/>
        <w:topLinePunct w:val="0"/>
        <w:jc w:val="center"/>
        <w:rPr>
          <w:rFonts w:eastAsia="黑体" w:cs="黑体"/>
          <w:sz w:val="28"/>
          <w:szCs w:val="28"/>
          <w:vertAlign w:val="superscript"/>
        </w:rPr>
      </w:pPr>
    </w:p>
    <w:p w14:paraId="13253AA8">
      <w:pPr>
        <w:overflowPunct/>
        <w:topLinePunct w:val="0"/>
        <w:jc w:val="center"/>
        <w:rPr>
          <w:rFonts w:eastAsia="方正小标宋简体" w:cs="方正小标宋简体"/>
          <w:sz w:val="44"/>
          <w:szCs w:val="20"/>
        </w:rPr>
      </w:pPr>
      <w:r>
        <w:rPr>
          <w:rFonts w:hint="eastAsia" w:eastAsia="方正小标宋简体" w:cs="方正小标宋简体"/>
          <w:sz w:val="44"/>
          <w:szCs w:val="20"/>
        </w:rPr>
        <w:t>国家计量技术规范制修订项目</w:t>
      </w:r>
    </w:p>
    <w:p w14:paraId="1647FB6D">
      <w:pPr>
        <w:overflowPunct/>
        <w:topLinePunct w:val="0"/>
        <w:jc w:val="center"/>
        <w:rPr>
          <w:rFonts w:eastAsia="方正小标宋简体" w:cs="方正小标宋简体"/>
          <w:sz w:val="44"/>
          <w:szCs w:val="20"/>
        </w:rPr>
      </w:pPr>
      <w:r>
        <w:rPr>
          <w:rFonts w:hint="eastAsia" w:eastAsia="方正小标宋简体" w:cs="方正小标宋简体"/>
          <w:sz w:val="44"/>
          <w:szCs w:val="20"/>
        </w:rPr>
        <w:t>申  报  书</w:t>
      </w:r>
    </w:p>
    <w:p w14:paraId="62854782">
      <w:pPr>
        <w:overflowPunct/>
        <w:topLinePunct w:val="0"/>
        <w:rPr>
          <w:rFonts w:eastAsia="黑体"/>
          <w:sz w:val="44"/>
          <w:szCs w:val="20"/>
        </w:rPr>
      </w:pPr>
    </w:p>
    <w:p w14:paraId="2E1527EF">
      <w:pPr>
        <w:overflowPunct/>
        <w:topLinePunct w:val="0"/>
        <w:rPr>
          <w:rFonts w:eastAsia="黑体"/>
          <w:sz w:val="44"/>
          <w:szCs w:val="20"/>
        </w:rPr>
      </w:pPr>
    </w:p>
    <w:p w14:paraId="7CA9D044">
      <w:pPr>
        <w:overflowPunct/>
        <w:topLinePunct w:val="0"/>
        <w:jc w:val="center"/>
        <w:rPr>
          <w:rFonts w:eastAsia="黑体"/>
          <w:sz w:val="44"/>
          <w:szCs w:val="20"/>
        </w:rPr>
      </w:pPr>
    </w:p>
    <w:p w14:paraId="19A7B5BE">
      <w:pPr>
        <w:overflowPunct/>
        <w:topLinePunct w:val="0"/>
        <w:spacing w:line="594" w:lineRule="exact"/>
        <w:ind w:firstLine="560" w:firstLineChars="175"/>
        <w:rPr>
          <w:rFonts w:cs="仿宋_GB2312"/>
          <w:u w:val="single"/>
        </w:rPr>
      </w:pPr>
      <w:r>
        <w:rPr>
          <w:rFonts w:hint="eastAsia" w:cs="仿宋_GB2312"/>
        </w:rPr>
        <w:t xml:space="preserve">项 目 名 称   </w:t>
      </w:r>
      <w:r>
        <w:rPr>
          <w:rFonts w:hint="eastAsia" w:cs="仿宋_GB2312"/>
          <w:u w:val="single"/>
        </w:rPr>
        <w:t xml:space="preserve">                              </w:t>
      </w:r>
    </w:p>
    <w:p w14:paraId="51F4095F">
      <w:pPr>
        <w:overflowPunct/>
        <w:topLinePunct w:val="0"/>
        <w:spacing w:line="594" w:lineRule="exact"/>
        <w:ind w:firstLine="557" w:firstLineChars="163"/>
        <w:rPr>
          <w:rFonts w:cs="仿宋_GB2312"/>
          <w:u w:val="single"/>
        </w:rPr>
      </w:pPr>
      <w:r>
        <w:rPr>
          <w:rFonts w:hint="eastAsia" w:cs="仿宋_GB2312"/>
          <w:spacing w:val="11"/>
        </w:rPr>
        <w:t>制定或修订</w:t>
      </w:r>
      <w:r>
        <w:rPr>
          <w:rFonts w:hint="eastAsia" w:cs="仿宋_GB2312"/>
        </w:rPr>
        <w:t xml:space="preserve">   </w:t>
      </w:r>
      <w:r>
        <w:rPr>
          <w:rFonts w:hint="eastAsia" w:cs="仿宋_GB2312"/>
          <w:u w:val="single"/>
        </w:rPr>
        <w:t xml:space="preserve">                              </w:t>
      </w:r>
    </w:p>
    <w:p w14:paraId="1A186911">
      <w:pPr>
        <w:overflowPunct/>
        <w:topLinePunct w:val="0"/>
        <w:spacing w:line="594" w:lineRule="exact"/>
        <w:ind w:firstLine="560" w:firstLineChars="175"/>
        <w:rPr>
          <w:rFonts w:cs="仿宋_GB2312"/>
          <w:u w:val="single"/>
        </w:rPr>
      </w:pPr>
      <w:r>
        <w:rPr>
          <w:rFonts w:hint="eastAsia" w:cs="仿宋_GB2312"/>
        </w:rPr>
        <w:t xml:space="preserve">归 口 单 位   </w:t>
      </w:r>
      <w:bookmarkStart w:id="11" w:name="_GoBack"/>
      <w:r>
        <w:rPr>
          <w:rFonts w:hint="eastAsia" w:cs="仿宋_GB2312"/>
          <w:u w:val="single"/>
        </w:rPr>
        <w:t xml:space="preserve"> 全国宇航专用计量测试技术委员会</w:t>
      </w:r>
      <w:bookmarkEnd w:id="11"/>
      <w:r>
        <w:rPr>
          <w:rFonts w:cs="仿宋_GB2312"/>
          <w:u w:val="single"/>
        </w:rPr>
        <w:tab/>
      </w:r>
    </w:p>
    <w:p w14:paraId="358365B4">
      <w:pPr>
        <w:overflowPunct/>
        <w:topLinePunct w:val="0"/>
        <w:spacing w:line="594" w:lineRule="exact"/>
        <w:ind w:firstLine="558" w:firstLineChars="194"/>
        <w:rPr>
          <w:rFonts w:cs="仿宋_GB2312"/>
          <w:u w:val="single"/>
        </w:rPr>
      </w:pPr>
      <w:r>
        <w:rPr>
          <w:rFonts w:hint="eastAsia" w:cs="仿宋_GB2312"/>
          <w:w w:val="90"/>
        </w:rPr>
        <w:t xml:space="preserve">主要起草单位    </w:t>
      </w:r>
      <w:r>
        <w:rPr>
          <w:rFonts w:hint="eastAsia" w:cs="仿宋_GB2312"/>
          <w:u w:val="single"/>
        </w:rPr>
        <w:t xml:space="preserve">                              </w:t>
      </w:r>
    </w:p>
    <w:p w14:paraId="0CE16A88">
      <w:pPr>
        <w:overflowPunct/>
        <w:topLinePunct w:val="0"/>
        <w:spacing w:line="594" w:lineRule="exact"/>
        <w:ind w:firstLine="560" w:firstLineChars="175"/>
        <w:rPr>
          <w:rFonts w:cs="仿宋_GB2312"/>
          <w:u w:val="single"/>
        </w:rPr>
      </w:pPr>
      <w:r>
        <w:rPr>
          <w:rFonts w:hint="eastAsia" w:cs="仿宋_GB2312"/>
        </w:rPr>
        <w:t xml:space="preserve">起 止 年 限   </w:t>
      </w:r>
      <w:r>
        <w:rPr>
          <w:rFonts w:hint="eastAsia" w:cs="仿宋_GB2312"/>
          <w:u w:val="single"/>
        </w:rPr>
        <w:t xml:space="preserve">                              </w:t>
      </w:r>
    </w:p>
    <w:p w14:paraId="3EC0A977">
      <w:pPr>
        <w:overflowPunct/>
        <w:topLinePunct w:val="0"/>
        <w:jc w:val="center"/>
        <w:rPr>
          <w:rFonts w:cs="仿宋_GB2312"/>
          <w:sz w:val="44"/>
          <w:szCs w:val="20"/>
        </w:rPr>
      </w:pPr>
    </w:p>
    <w:p w14:paraId="00320DB4">
      <w:pPr>
        <w:overflowPunct/>
        <w:topLinePunct w:val="0"/>
        <w:rPr>
          <w:rFonts w:eastAsia="黑体"/>
          <w:sz w:val="44"/>
          <w:szCs w:val="20"/>
        </w:rPr>
      </w:pPr>
    </w:p>
    <w:p w14:paraId="1B447335">
      <w:pPr>
        <w:overflowPunct/>
        <w:topLinePunct w:val="0"/>
        <w:jc w:val="center"/>
        <w:rPr>
          <w:rFonts w:eastAsia="方正小标宋简体" w:cs="方正小标宋简体"/>
        </w:rPr>
      </w:pPr>
      <w:r>
        <w:rPr>
          <w:rFonts w:hint="eastAsia" w:eastAsia="方正小标宋简体" w:cs="方正小标宋简体"/>
        </w:rPr>
        <w:t>二○二  年   月   日</w:t>
      </w:r>
    </w:p>
    <w:p w14:paraId="2C04704E">
      <w:pPr>
        <w:overflowPunct/>
        <w:topLinePunct w:val="0"/>
        <w:jc w:val="center"/>
        <w:rPr>
          <w:rFonts w:eastAsia="宋体"/>
          <w:sz w:val="28"/>
          <w:szCs w:val="20"/>
        </w:rPr>
      </w:pPr>
    </w:p>
    <w:p w14:paraId="41551D1A">
      <w:pPr>
        <w:overflowPunct/>
        <w:topLinePunct w:val="0"/>
        <w:jc w:val="center"/>
        <w:rPr>
          <w:rFonts w:eastAsia="方正小标宋简体" w:cs="方正小标宋简体"/>
          <w:szCs w:val="20"/>
        </w:rPr>
      </w:pPr>
    </w:p>
    <w:p w14:paraId="794A5432">
      <w:pPr>
        <w:overflowPunct/>
        <w:topLinePunct w:val="0"/>
        <w:jc w:val="center"/>
        <w:rPr>
          <w:rFonts w:eastAsia="方正小标宋简体" w:cs="方正小标宋简体"/>
          <w:szCs w:val="20"/>
        </w:rPr>
      </w:pPr>
    </w:p>
    <w:p w14:paraId="338CF5A1">
      <w:pPr>
        <w:overflowPunct/>
        <w:topLinePunct w:val="0"/>
        <w:jc w:val="center"/>
        <w:rPr>
          <w:rFonts w:eastAsia="方正小标宋简体" w:cs="方正小标宋简体"/>
          <w:szCs w:val="20"/>
        </w:rPr>
      </w:pPr>
      <w:r>
        <w:rPr>
          <w:rFonts w:hint="eastAsia" w:eastAsia="方正小标宋简体" w:cs="方正小标宋简体"/>
          <w:szCs w:val="20"/>
        </w:rPr>
        <w:t>说    明</w:t>
      </w:r>
    </w:p>
    <w:p w14:paraId="41B7F7E1">
      <w:pPr>
        <w:ind w:firstLine="570"/>
        <w:rPr>
          <w:rFonts w:cs="仿宋_GB2312"/>
          <w:sz w:val="28"/>
        </w:rPr>
      </w:pPr>
      <w:r>
        <w:rPr>
          <w:rFonts w:hint="eastAsia" w:cs="仿宋_GB2312"/>
          <w:sz w:val="28"/>
        </w:rPr>
        <w:t>国家计量技术规范项目申报书是评审、遴选国家计量技术规范年度计划项目的重要依据。为了统一格式和便于归档，请项目申请单位按申报书格式和内容要求填写。</w:t>
      </w:r>
    </w:p>
    <w:tbl>
      <w:tblPr>
        <w:tblStyle w:val="5"/>
        <w:tblW w:w="9095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20"/>
        <w:gridCol w:w="488"/>
        <w:gridCol w:w="1345"/>
        <w:gridCol w:w="455"/>
        <w:gridCol w:w="720"/>
        <w:gridCol w:w="360"/>
        <w:gridCol w:w="540"/>
        <w:gridCol w:w="540"/>
        <w:gridCol w:w="360"/>
        <w:gridCol w:w="935"/>
        <w:gridCol w:w="600"/>
        <w:gridCol w:w="1332"/>
      </w:tblGrid>
      <w:tr w14:paraId="39892D8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39" w:hRule="atLeast"/>
        </w:trPr>
        <w:tc>
          <w:tcPr>
            <w:tcW w:w="14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  <w:tl2br w:val="single" w:color="auto" w:sz="4" w:space="0"/>
            </w:tcBorders>
          </w:tcPr>
          <w:p w14:paraId="49AD5D23">
            <w:pPr>
              <w:overflowPunct/>
              <w:topLinePunct w:val="0"/>
              <w:spacing w:before="192" w:beforeLines="50"/>
              <w:jc w:val="right"/>
              <w:rPr>
                <w:rFonts w:eastAsia="黑体"/>
                <w:sz w:val="28"/>
                <w:szCs w:val="20"/>
              </w:rPr>
            </w:pPr>
            <w:r>
              <w:rPr>
                <w:rFonts w:hint="eastAsia" w:eastAsia="黑体"/>
                <w:sz w:val="28"/>
                <w:szCs w:val="20"/>
              </w:rPr>
              <w:t>内容</w:t>
            </w:r>
          </w:p>
          <w:p w14:paraId="1ADADEDC">
            <w:pPr>
              <w:overflowPunct/>
              <w:topLinePunct w:val="0"/>
              <w:rPr>
                <w:rFonts w:eastAsia="黑体"/>
                <w:sz w:val="21"/>
                <w:szCs w:val="20"/>
              </w:rPr>
            </w:pPr>
          </w:p>
          <w:p w14:paraId="59A45AEA">
            <w:pPr>
              <w:overflowPunct/>
              <w:topLinePunct w:val="0"/>
              <w:rPr>
                <w:rFonts w:eastAsia="黑体"/>
                <w:sz w:val="28"/>
                <w:szCs w:val="20"/>
              </w:rPr>
            </w:pPr>
            <w:r>
              <w:rPr>
                <w:rFonts w:hint="eastAsia" w:eastAsia="黑体"/>
                <w:sz w:val="28"/>
                <w:szCs w:val="20"/>
              </w:rPr>
              <w:t>单位</w:t>
            </w:r>
          </w:p>
        </w:tc>
        <w:tc>
          <w:tcPr>
            <w:tcW w:w="2288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140974E">
            <w:pPr>
              <w:overflowPunct/>
              <w:topLinePunct w:val="0"/>
              <w:jc w:val="center"/>
              <w:rPr>
                <w:rFonts w:eastAsia="黑体"/>
                <w:sz w:val="28"/>
                <w:szCs w:val="20"/>
              </w:rPr>
            </w:pPr>
            <w:r>
              <w:rPr>
                <w:rFonts w:hint="eastAsia" w:eastAsia="黑体"/>
                <w:sz w:val="28"/>
                <w:szCs w:val="20"/>
              </w:rPr>
              <w:t>单位全称以及</w:t>
            </w:r>
          </w:p>
          <w:p w14:paraId="75F94C12">
            <w:pPr>
              <w:overflowPunct/>
              <w:topLinePunct w:val="0"/>
              <w:jc w:val="center"/>
              <w:rPr>
                <w:rFonts w:eastAsia="黑体"/>
                <w:sz w:val="28"/>
                <w:szCs w:val="20"/>
              </w:rPr>
            </w:pPr>
            <w:r>
              <w:rPr>
                <w:rFonts w:hint="eastAsia" w:eastAsia="黑体"/>
                <w:sz w:val="28"/>
                <w:szCs w:val="20"/>
              </w:rPr>
              <w:t>详细通讯地址</w:t>
            </w:r>
          </w:p>
        </w:tc>
        <w:tc>
          <w:tcPr>
            <w:tcW w:w="108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7E84C57">
            <w:pPr>
              <w:overflowPunct/>
              <w:topLinePunct w:val="0"/>
              <w:jc w:val="center"/>
              <w:rPr>
                <w:rFonts w:eastAsia="黑体"/>
                <w:sz w:val="28"/>
                <w:szCs w:val="20"/>
              </w:rPr>
            </w:pPr>
            <w:r>
              <w:rPr>
                <w:rFonts w:hint="eastAsia" w:eastAsia="黑体"/>
                <w:sz w:val="28"/>
                <w:szCs w:val="20"/>
              </w:rPr>
              <w:t>邮箱</w:t>
            </w:r>
          </w:p>
        </w:tc>
        <w:tc>
          <w:tcPr>
            <w:tcW w:w="108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5C5A4E9">
            <w:pPr>
              <w:overflowPunct/>
              <w:topLinePunct w:val="0"/>
              <w:jc w:val="center"/>
              <w:rPr>
                <w:rFonts w:eastAsia="黑体"/>
                <w:sz w:val="28"/>
                <w:szCs w:val="20"/>
              </w:rPr>
            </w:pPr>
            <w:r>
              <w:rPr>
                <w:rFonts w:hint="eastAsia" w:eastAsia="黑体"/>
                <w:sz w:val="28"/>
                <w:szCs w:val="20"/>
              </w:rPr>
              <w:t>负责人</w:t>
            </w:r>
          </w:p>
        </w:tc>
        <w:tc>
          <w:tcPr>
            <w:tcW w:w="129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A544980">
            <w:pPr>
              <w:overflowPunct/>
              <w:topLinePunct w:val="0"/>
              <w:jc w:val="center"/>
              <w:rPr>
                <w:rFonts w:eastAsia="黑体"/>
                <w:sz w:val="28"/>
                <w:szCs w:val="20"/>
              </w:rPr>
            </w:pPr>
            <w:r>
              <w:rPr>
                <w:rFonts w:hint="eastAsia" w:eastAsia="黑体"/>
                <w:sz w:val="28"/>
                <w:szCs w:val="20"/>
              </w:rPr>
              <w:t>职务</w:t>
            </w:r>
          </w:p>
          <w:p w14:paraId="7E947895">
            <w:pPr>
              <w:overflowPunct/>
              <w:topLinePunct w:val="0"/>
              <w:jc w:val="center"/>
              <w:rPr>
                <w:rFonts w:eastAsia="黑体"/>
                <w:sz w:val="28"/>
                <w:szCs w:val="20"/>
              </w:rPr>
            </w:pPr>
            <w:r>
              <w:rPr>
                <w:rFonts w:hint="eastAsia" w:eastAsia="黑体"/>
                <w:sz w:val="28"/>
                <w:szCs w:val="20"/>
              </w:rPr>
              <w:t>或职称</w:t>
            </w:r>
          </w:p>
        </w:tc>
        <w:tc>
          <w:tcPr>
            <w:tcW w:w="193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0E2D81A">
            <w:pPr>
              <w:overflowPunct/>
              <w:topLinePunct w:val="0"/>
              <w:jc w:val="center"/>
              <w:rPr>
                <w:rFonts w:eastAsia="黑体"/>
                <w:sz w:val="28"/>
                <w:szCs w:val="20"/>
              </w:rPr>
            </w:pPr>
            <w:r>
              <w:rPr>
                <w:rFonts w:hint="eastAsia" w:eastAsia="黑体"/>
                <w:sz w:val="28"/>
                <w:szCs w:val="20"/>
              </w:rPr>
              <w:t>电话</w:t>
            </w:r>
          </w:p>
        </w:tc>
      </w:tr>
      <w:tr w14:paraId="38A432B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73" w:hRule="atLeast"/>
        </w:trPr>
        <w:tc>
          <w:tcPr>
            <w:tcW w:w="14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EA50E01">
            <w:pPr>
              <w:overflowPunct/>
              <w:topLinePunct w:val="0"/>
              <w:jc w:val="center"/>
              <w:rPr>
                <w:rFonts w:cs="仿宋_GB2312"/>
                <w:sz w:val="28"/>
                <w:szCs w:val="28"/>
              </w:rPr>
            </w:pPr>
            <w:bookmarkStart w:id="0" w:name="OLE_LINK80" w:colFirst="3" w:colLast="5"/>
            <w:bookmarkStart w:id="1" w:name="OLE_LINK81" w:colFirst="3" w:colLast="5"/>
            <w:bookmarkStart w:id="2" w:name="_Hlk508348521"/>
            <w:r>
              <w:rPr>
                <w:rFonts w:hint="eastAsia" w:cs="仿宋_GB2312"/>
                <w:sz w:val="28"/>
                <w:szCs w:val="28"/>
              </w:rPr>
              <w:t>归口单位</w:t>
            </w:r>
          </w:p>
          <w:p w14:paraId="7D171467">
            <w:pPr>
              <w:overflowPunct/>
              <w:topLinePunct w:val="0"/>
              <w:jc w:val="center"/>
              <w:rPr>
                <w:rFonts w:cs="仿宋_GB2312"/>
                <w:sz w:val="28"/>
                <w:szCs w:val="28"/>
              </w:rPr>
            </w:pPr>
            <w:r>
              <w:rPr>
                <w:rFonts w:hint="eastAsia" w:cs="仿宋_GB2312"/>
                <w:sz w:val="28"/>
                <w:szCs w:val="28"/>
              </w:rPr>
              <w:t>或</w:t>
            </w:r>
          </w:p>
          <w:p w14:paraId="79769DAA">
            <w:pPr>
              <w:overflowPunct/>
              <w:topLinePunct w:val="0"/>
              <w:jc w:val="center"/>
              <w:rPr>
                <w:rFonts w:cs="仿宋_GB2312"/>
                <w:sz w:val="28"/>
                <w:szCs w:val="28"/>
              </w:rPr>
            </w:pPr>
            <w:r>
              <w:rPr>
                <w:rFonts w:hint="eastAsia" w:cs="仿宋_GB2312"/>
                <w:sz w:val="28"/>
                <w:szCs w:val="28"/>
              </w:rPr>
              <w:t>申报单位</w:t>
            </w:r>
          </w:p>
        </w:tc>
        <w:tc>
          <w:tcPr>
            <w:tcW w:w="2288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68B727A">
            <w:pPr>
              <w:overflowPunct/>
              <w:topLinePunct w:val="0"/>
              <w:rPr>
                <w:rFonts w:eastAsia="宋体"/>
                <w:sz w:val="28"/>
                <w:szCs w:val="28"/>
              </w:rPr>
            </w:pPr>
            <w:r>
              <w:rPr>
                <w:rFonts w:hint="eastAsia" w:eastAsia="宋体"/>
                <w:sz w:val="28"/>
                <w:szCs w:val="28"/>
              </w:rPr>
              <w:t xml:space="preserve"> </w:t>
            </w:r>
          </w:p>
        </w:tc>
        <w:tc>
          <w:tcPr>
            <w:tcW w:w="108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EB38591">
            <w:pPr>
              <w:overflowPunct/>
              <w:topLinePunct w:val="0"/>
              <w:rPr>
                <w:rFonts w:eastAsia="宋体"/>
                <w:sz w:val="28"/>
                <w:szCs w:val="28"/>
              </w:rPr>
            </w:pPr>
          </w:p>
        </w:tc>
        <w:tc>
          <w:tcPr>
            <w:tcW w:w="108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817DDF3">
            <w:pPr>
              <w:overflowPunct/>
              <w:topLinePunct w:val="0"/>
              <w:jc w:val="center"/>
              <w:rPr>
                <w:rFonts w:eastAsia="宋体"/>
                <w:sz w:val="28"/>
                <w:szCs w:val="28"/>
              </w:rPr>
            </w:pPr>
          </w:p>
        </w:tc>
        <w:tc>
          <w:tcPr>
            <w:tcW w:w="129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6AA77B1">
            <w:pPr>
              <w:overflowPunct/>
              <w:topLinePunct w:val="0"/>
              <w:jc w:val="center"/>
              <w:rPr>
                <w:rFonts w:eastAsia="宋体"/>
                <w:sz w:val="28"/>
                <w:szCs w:val="28"/>
              </w:rPr>
            </w:pPr>
          </w:p>
        </w:tc>
        <w:tc>
          <w:tcPr>
            <w:tcW w:w="193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4BE6E8F">
            <w:pPr>
              <w:overflowPunct/>
              <w:topLinePunct w:val="0"/>
              <w:rPr>
                <w:rFonts w:eastAsia="宋体"/>
                <w:sz w:val="28"/>
                <w:szCs w:val="28"/>
              </w:rPr>
            </w:pPr>
          </w:p>
        </w:tc>
      </w:tr>
      <w:bookmarkEnd w:id="0"/>
      <w:bookmarkEnd w:id="1"/>
      <w:bookmarkEnd w:id="2"/>
      <w:tr w14:paraId="086A9C5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68" w:hRule="atLeast"/>
        </w:trPr>
        <w:tc>
          <w:tcPr>
            <w:tcW w:w="1420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 w14:paraId="0E39D333">
            <w:pPr>
              <w:overflowPunct/>
              <w:topLinePunct w:val="0"/>
              <w:jc w:val="center"/>
              <w:rPr>
                <w:rFonts w:cs="仿宋_GB2312"/>
                <w:sz w:val="28"/>
                <w:szCs w:val="28"/>
              </w:rPr>
            </w:pPr>
            <w:bookmarkStart w:id="3" w:name="_Hlk508348536"/>
            <w:bookmarkStart w:id="4" w:name="OLE_LINK82" w:colFirst="3" w:colLast="5"/>
            <w:bookmarkStart w:id="5" w:name="OLE_LINK83" w:colFirst="3" w:colLast="5"/>
            <w:r>
              <w:rPr>
                <w:rFonts w:hint="eastAsia" w:cs="仿宋_GB2312"/>
                <w:sz w:val="28"/>
                <w:szCs w:val="28"/>
              </w:rPr>
              <w:t>主要起草单位</w:t>
            </w:r>
          </w:p>
        </w:tc>
        <w:tc>
          <w:tcPr>
            <w:tcW w:w="2288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B67FAA8">
            <w:pPr>
              <w:overflowPunct/>
              <w:topLinePunct w:val="0"/>
              <w:rPr>
                <w:rFonts w:eastAsia="宋体"/>
                <w:sz w:val="28"/>
                <w:szCs w:val="28"/>
              </w:rPr>
            </w:pPr>
            <w:r>
              <w:rPr>
                <w:rFonts w:hint="eastAsia" w:eastAsia="宋体"/>
                <w:sz w:val="28"/>
                <w:szCs w:val="28"/>
              </w:rPr>
              <w:t xml:space="preserve"> </w:t>
            </w:r>
          </w:p>
        </w:tc>
        <w:tc>
          <w:tcPr>
            <w:tcW w:w="108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F07E289">
            <w:pPr>
              <w:overflowPunct/>
              <w:topLinePunct w:val="0"/>
              <w:rPr>
                <w:rFonts w:eastAsia="宋体"/>
                <w:sz w:val="28"/>
                <w:szCs w:val="28"/>
              </w:rPr>
            </w:pPr>
          </w:p>
        </w:tc>
        <w:tc>
          <w:tcPr>
            <w:tcW w:w="108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C8A8401">
            <w:pPr>
              <w:overflowPunct/>
              <w:topLinePunct w:val="0"/>
              <w:jc w:val="center"/>
              <w:rPr>
                <w:rFonts w:eastAsia="宋体"/>
                <w:sz w:val="28"/>
                <w:szCs w:val="28"/>
              </w:rPr>
            </w:pPr>
          </w:p>
        </w:tc>
        <w:tc>
          <w:tcPr>
            <w:tcW w:w="129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8F6D2DC">
            <w:pPr>
              <w:overflowPunct/>
              <w:topLinePunct w:val="0"/>
              <w:jc w:val="center"/>
              <w:rPr>
                <w:rFonts w:eastAsia="宋体"/>
                <w:sz w:val="28"/>
                <w:szCs w:val="28"/>
              </w:rPr>
            </w:pPr>
          </w:p>
        </w:tc>
        <w:tc>
          <w:tcPr>
            <w:tcW w:w="193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0041A1E">
            <w:pPr>
              <w:overflowPunct/>
              <w:topLinePunct w:val="0"/>
              <w:rPr>
                <w:rFonts w:eastAsia="宋体"/>
                <w:sz w:val="28"/>
                <w:szCs w:val="28"/>
              </w:rPr>
            </w:pPr>
          </w:p>
        </w:tc>
      </w:tr>
      <w:tr w14:paraId="0DAA850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30" w:hRule="atLeast"/>
        </w:trPr>
        <w:tc>
          <w:tcPr>
            <w:tcW w:w="1420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7CFD3662">
            <w:pPr>
              <w:overflowPunct/>
              <w:topLinePunct w:val="0"/>
              <w:jc w:val="center"/>
              <w:rPr>
                <w:rFonts w:cs="仿宋_GB2312"/>
                <w:sz w:val="28"/>
                <w:szCs w:val="28"/>
              </w:rPr>
            </w:pPr>
          </w:p>
        </w:tc>
        <w:tc>
          <w:tcPr>
            <w:tcW w:w="2288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91C39F3">
            <w:pPr>
              <w:overflowPunct/>
              <w:topLinePunct w:val="0"/>
              <w:rPr>
                <w:rFonts w:eastAsia="宋体"/>
                <w:sz w:val="28"/>
                <w:szCs w:val="28"/>
              </w:rPr>
            </w:pPr>
          </w:p>
        </w:tc>
        <w:tc>
          <w:tcPr>
            <w:tcW w:w="108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AE7EBED">
            <w:pPr>
              <w:overflowPunct/>
              <w:topLinePunct w:val="0"/>
              <w:rPr>
                <w:rFonts w:eastAsia="宋体"/>
                <w:sz w:val="28"/>
                <w:szCs w:val="28"/>
              </w:rPr>
            </w:pPr>
          </w:p>
        </w:tc>
        <w:tc>
          <w:tcPr>
            <w:tcW w:w="108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E52DC55">
            <w:pPr>
              <w:overflowPunct/>
              <w:topLinePunct w:val="0"/>
              <w:jc w:val="center"/>
              <w:rPr>
                <w:rFonts w:eastAsia="宋体"/>
                <w:sz w:val="28"/>
                <w:szCs w:val="28"/>
              </w:rPr>
            </w:pPr>
          </w:p>
        </w:tc>
        <w:tc>
          <w:tcPr>
            <w:tcW w:w="129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BDB7ED3">
            <w:pPr>
              <w:overflowPunct/>
              <w:topLinePunct w:val="0"/>
              <w:jc w:val="center"/>
              <w:rPr>
                <w:rFonts w:eastAsia="宋体"/>
                <w:sz w:val="28"/>
                <w:szCs w:val="28"/>
              </w:rPr>
            </w:pPr>
          </w:p>
        </w:tc>
        <w:tc>
          <w:tcPr>
            <w:tcW w:w="193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E9D253E">
            <w:pPr>
              <w:overflowPunct/>
              <w:topLinePunct w:val="0"/>
              <w:rPr>
                <w:rFonts w:eastAsia="宋体"/>
                <w:sz w:val="28"/>
                <w:szCs w:val="28"/>
              </w:rPr>
            </w:pPr>
          </w:p>
        </w:tc>
      </w:tr>
      <w:tr w14:paraId="452CDFC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14" w:hRule="atLeast"/>
        </w:trPr>
        <w:tc>
          <w:tcPr>
            <w:tcW w:w="1420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1BE3EA6">
            <w:pPr>
              <w:overflowPunct/>
              <w:topLinePunct w:val="0"/>
              <w:jc w:val="center"/>
              <w:rPr>
                <w:rFonts w:cs="仿宋_GB2312"/>
                <w:sz w:val="28"/>
                <w:szCs w:val="28"/>
              </w:rPr>
            </w:pPr>
          </w:p>
        </w:tc>
        <w:tc>
          <w:tcPr>
            <w:tcW w:w="2288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A764FBA">
            <w:pPr>
              <w:overflowPunct/>
              <w:topLinePunct w:val="0"/>
              <w:rPr>
                <w:rFonts w:eastAsia="宋体"/>
                <w:sz w:val="28"/>
                <w:szCs w:val="28"/>
              </w:rPr>
            </w:pPr>
          </w:p>
        </w:tc>
        <w:tc>
          <w:tcPr>
            <w:tcW w:w="108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7DD8238">
            <w:pPr>
              <w:overflowPunct/>
              <w:topLinePunct w:val="0"/>
              <w:rPr>
                <w:rFonts w:eastAsia="宋体"/>
                <w:sz w:val="28"/>
                <w:szCs w:val="28"/>
              </w:rPr>
            </w:pPr>
          </w:p>
        </w:tc>
        <w:tc>
          <w:tcPr>
            <w:tcW w:w="108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7D9442E">
            <w:pPr>
              <w:overflowPunct/>
              <w:topLinePunct w:val="0"/>
              <w:jc w:val="center"/>
              <w:rPr>
                <w:rFonts w:eastAsia="宋体"/>
                <w:sz w:val="28"/>
                <w:szCs w:val="28"/>
              </w:rPr>
            </w:pPr>
          </w:p>
        </w:tc>
        <w:tc>
          <w:tcPr>
            <w:tcW w:w="129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5198E80">
            <w:pPr>
              <w:overflowPunct/>
              <w:topLinePunct w:val="0"/>
              <w:jc w:val="center"/>
              <w:rPr>
                <w:rFonts w:eastAsia="宋体"/>
                <w:sz w:val="28"/>
                <w:szCs w:val="28"/>
              </w:rPr>
            </w:pPr>
          </w:p>
        </w:tc>
        <w:tc>
          <w:tcPr>
            <w:tcW w:w="193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07C8CA9">
            <w:pPr>
              <w:overflowPunct/>
              <w:topLinePunct w:val="0"/>
              <w:rPr>
                <w:rFonts w:eastAsia="宋体"/>
                <w:sz w:val="28"/>
                <w:szCs w:val="28"/>
              </w:rPr>
            </w:pPr>
          </w:p>
        </w:tc>
      </w:tr>
      <w:bookmarkEnd w:id="3"/>
      <w:bookmarkEnd w:id="4"/>
      <w:bookmarkEnd w:id="5"/>
      <w:tr w14:paraId="46BCE58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52" w:hRule="atLeast"/>
        </w:trPr>
        <w:tc>
          <w:tcPr>
            <w:tcW w:w="1420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vAlign w:val="center"/>
          </w:tcPr>
          <w:p w14:paraId="65927BFC">
            <w:pPr>
              <w:overflowPunct/>
              <w:topLinePunct w:val="0"/>
              <w:jc w:val="center"/>
              <w:rPr>
                <w:rFonts w:cs="仿宋_GB2312"/>
                <w:sz w:val="28"/>
                <w:szCs w:val="28"/>
              </w:rPr>
            </w:pPr>
            <w:r>
              <w:rPr>
                <w:rFonts w:hint="eastAsia" w:cs="仿宋_GB2312"/>
                <w:sz w:val="28"/>
                <w:szCs w:val="28"/>
              </w:rPr>
              <w:t>参加起草单位</w:t>
            </w:r>
          </w:p>
        </w:tc>
        <w:tc>
          <w:tcPr>
            <w:tcW w:w="2288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FAB66E9">
            <w:pPr>
              <w:overflowPunct/>
              <w:topLinePunct w:val="0"/>
              <w:rPr>
                <w:rFonts w:eastAsia="宋体"/>
                <w:sz w:val="28"/>
                <w:szCs w:val="28"/>
              </w:rPr>
            </w:pPr>
          </w:p>
        </w:tc>
        <w:tc>
          <w:tcPr>
            <w:tcW w:w="108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D97D5DB">
            <w:pPr>
              <w:overflowPunct/>
              <w:topLinePunct w:val="0"/>
              <w:jc w:val="center"/>
              <w:rPr>
                <w:rFonts w:eastAsia="宋体"/>
                <w:sz w:val="28"/>
                <w:szCs w:val="28"/>
              </w:rPr>
            </w:pPr>
          </w:p>
        </w:tc>
        <w:tc>
          <w:tcPr>
            <w:tcW w:w="108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4F40AE6">
            <w:pPr>
              <w:overflowPunct/>
              <w:topLinePunct w:val="0"/>
              <w:jc w:val="center"/>
              <w:rPr>
                <w:rFonts w:eastAsia="宋体"/>
                <w:sz w:val="28"/>
                <w:szCs w:val="28"/>
              </w:rPr>
            </w:pPr>
          </w:p>
        </w:tc>
        <w:tc>
          <w:tcPr>
            <w:tcW w:w="129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152F951">
            <w:pPr>
              <w:overflowPunct/>
              <w:topLinePunct w:val="0"/>
              <w:jc w:val="center"/>
              <w:rPr>
                <w:rFonts w:eastAsia="宋体"/>
                <w:sz w:val="28"/>
                <w:szCs w:val="28"/>
              </w:rPr>
            </w:pPr>
          </w:p>
        </w:tc>
        <w:tc>
          <w:tcPr>
            <w:tcW w:w="193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7335126">
            <w:pPr>
              <w:overflowPunct/>
              <w:topLinePunct w:val="0"/>
              <w:rPr>
                <w:rFonts w:eastAsia="宋体"/>
                <w:sz w:val="28"/>
                <w:szCs w:val="28"/>
                <w:highlight w:val="yellow"/>
              </w:rPr>
            </w:pPr>
          </w:p>
        </w:tc>
      </w:tr>
      <w:tr w14:paraId="730E3E8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50" w:hRule="atLeast"/>
        </w:trPr>
        <w:tc>
          <w:tcPr>
            <w:tcW w:w="1420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57BEA497">
            <w:pPr>
              <w:overflowPunct/>
              <w:topLinePunct w:val="0"/>
              <w:jc w:val="center"/>
              <w:rPr>
                <w:rFonts w:eastAsia="宋体"/>
                <w:sz w:val="28"/>
                <w:szCs w:val="28"/>
              </w:rPr>
            </w:pPr>
            <w:bookmarkStart w:id="6" w:name="OLE_LINK84" w:colFirst="3" w:colLast="5"/>
            <w:bookmarkStart w:id="7" w:name="_Hlk508348571"/>
            <w:bookmarkStart w:id="8" w:name="OLE_LINK85" w:colFirst="3" w:colLast="5"/>
          </w:p>
        </w:tc>
        <w:tc>
          <w:tcPr>
            <w:tcW w:w="2288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7BD1D4E">
            <w:pPr>
              <w:overflowPunct/>
              <w:topLinePunct w:val="0"/>
              <w:rPr>
                <w:rFonts w:eastAsia="宋体"/>
                <w:sz w:val="28"/>
                <w:szCs w:val="28"/>
              </w:rPr>
            </w:pPr>
          </w:p>
        </w:tc>
        <w:tc>
          <w:tcPr>
            <w:tcW w:w="108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D1A1B1E">
            <w:pPr>
              <w:overflowPunct/>
              <w:topLinePunct w:val="0"/>
              <w:jc w:val="center"/>
              <w:rPr>
                <w:rFonts w:eastAsia="宋体"/>
                <w:sz w:val="28"/>
                <w:szCs w:val="28"/>
              </w:rPr>
            </w:pPr>
          </w:p>
        </w:tc>
        <w:tc>
          <w:tcPr>
            <w:tcW w:w="108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D8F2950">
            <w:pPr>
              <w:overflowPunct/>
              <w:topLinePunct w:val="0"/>
              <w:jc w:val="center"/>
              <w:rPr>
                <w:rFonts w:eastAsia="宋体"/>
                <w:sz w:val="28"/>
                <w:szCs w:val="28"/>
              </w:rPr>
            </w:pPr>
          </w:p>
        </w:tc>
        <w:tc>
          <w:tcPr>
            <w:tcW w:w="129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830AC9D">
            <w:pPr>
              <w:overflowPunct/>
              <w:topLinePunct w:val="0"/>
              <w:jc w:val="center"/>
              <w:rPr>
                <w:rFonts w:eastAsia="宋体"/>
                <w:sz w:val="28"/>
                <w:szCs w:val="28"/>
              </w:rPr>
            </w:pPr>
          </w:p>
        </w:tc>
        <w:tc>
          <w:tcPr>
            <w:tcW w:w="193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E5AF8F9">
            <w:pPr>
              <w:overflowPunct/>
              <w:topLinePunct w:val="0"/>
              <w:rPr>
                <w:rFonts w:eastAsia="宋体"/>
                <w:sz w:val="28"/>
                <w:szCs w:val="28"/>
                <w:highlight w:val="yellow"/>
              </w:rPr>
            </w:pPr>
          </w:p>
        </w:tc>
      </w:tr>
      <w:bookmarkEnd w:id="6"/>
      <w:bookmarkEnd w:id="7"/>
      <w:bookmarkEnd w:id="8"/>
      <w:tr w14:paraId="59814B7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230" w:hRule="atLeast"/>
        </w:trPr>
        <w:tc>
          <w:tcPr>
            <w:tcW w:w="1420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48275C0">
            <w:pPr>
              <w:overflowPunct/>
              <w:topLinePunct w:val="0"/>
              <w:jc w:val="center"/>
              <w:rPr>
                <w:rFonts w:eastAsia="宋体"/>
                <w:sz w:val="28"/>
                <w:szCs w:val="28"/>
              </w:rPr>
            </w:pPr>
          </w:p>
        </w:tc>
        <w:tc>
          <w:tcPr>
            <w:tcW w:w="2288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BEC0804">
            <w:pPr>
              <w:overflowPunct/>
              <w:topLinePunct w:val="0"/>
              <w:rPr>
                <w:rFonts w:eastAsia="宋体"/>
                <w:sz w:val="28"/>
                <w:szCs w:val="28"/>
              </w:rPr>
            </w:pPr>
          </w:p>
        </w:tc>
        <w:tc>
          <w:tcPr>
            <w:tcW w:w="108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8FC3CF2">
            <w:pPr>
              <w:overflowPunct/>
              <w:topLinePunct w:val="0"/>
              <w:jc w:val="center"/>
              <w:rPr>
                <w:rFonts w:eastAsia="宋体"/>
                <w:sz w:val="28"/>
                <w:szCs w:val="28"/>
              </w:rPr>
            </w:pPr>
          </w:p>
        </w:tc>
        <w:tc>
          <w:tcPr>
            <w:tcW w:w="108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FBAF24C">
            <w:pPr>
              <w:overflowPunct/>
              <w:topLinePunct w:val="0"/>
              <w:jc w:val="center"/>
              <w:rPr>
                <w:rFonts w:eastAsia="宋体"/>
                <w:sz w:val="28"/>
                <w:szCs w:val="28"/>
              </w:rPr>
            </w:pPr>
          </w:p>
        </w:tc>
        <w:tc>
          <w:tcPr>
            <w:tcW w:w="129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1EE140C">
            <w:pPr>
              <w:overflowPunct/>
              <w:topLinePunct w:val="0"/>
              <w:jc w:val="center"/>
              <w:rPr>
                <w:rFonts w:eastAsia="宋体"/>
                <w:sz w:val="28"/>
                <w:szCs w:val="28"/>
              </w:rPr>
            </w:pPr>
          </w:p>
        </w:tc>
        <w:tc>
          <w:tcPr>
            <w:tcW w:w="1932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583B9F1">
            <w:pPr>
              <w:overflowPunct/>
              <w:topLinePunct w:val="0"/>
              <w:rPr>
                <w:rFonts w:eastAsia="宋体"/>
                <w:sz w:val="28"/>
                <w:szCs w:val="28"/>
              </w:rPr>
            </w:pPr>
          </w:p>
        </w:tc>
      </w:tr>
      <w:tr w14:paraId="68CE810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70" w:hRule="atLeast"/>
        </w:trPr>
        <w:tc>
          <w:tcPr>
            <w:tcW w:w="9095" w:type="dxa"/>
            <w:gridSpan w:val="1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039B47B">
            <w:pPr>
              <w:overflowPunct/>
              <w:topLinePunct w:val="0"/>
              <w:spacing w:before="192" w:beforeLines="50" w:line="240" w:lineRule="atLeast"/>
              <w:rPr>
                <w:rFonts w:eastAsia="黑体"/>
                <w:sz w:val="28"/>
                <w:szCs w:val="20"/>
              </w:rPr>
            </w:pPr>
            <w:r>
              <w:rPr>
                <w:rFonts w:hint="eastAsia" w:eastAsia="黑体"/>
                <w:sz w:val="28"/>
                <w:szCs w:val="20"/>
              </w:rPr>
              <w:t>制定或修订本规范的目的、意义，国内外计量技术规范现状和发展趋势：</w:t>
            </w:r>
          </w:p>
          <w:p w14:paraId="50CDA3C1">
            <w:pPr>
              <w:overflowPunct/>
              <w:topLinePunct w:val="0"/>
              <w:spacing w:before="192" w:beforeLines="50" w:line="240" w:lineRule="atLeast"/>
              <w:ind w:firstLine="391" w:firstLineChars="163"/>
              <w:rPr>
                <w:sz w:val="24"/>
                <w:szCs w:val="24"/>
              </w:rPr>
            </w:pPr>
            <w:bookmarkStart w:id="9" w:name="OLE_LINK18"/>
            <w:bookmarkStart w:id="10" w:name="OLE_LINK17"/>
            <w:r>
              <w:rPr>
                <w:rFonts w:hint="eastAsia"/>
                <w:sz w:val="24"/>
                <w:szCs w:val="24"/>
              </w:rPr>
              <w:t xml:space="preserve"> </w:t>
            </w:r>
          </w:p>
          <w:p w14:paraId="7C10117B">
            <w:pPr>
              <w:overflowPunct/>
              <w:topLinePunct w:val="0"/>
              <w:spacing w:before="192" w:beforeLines="50" w:line="240" w:lineRule="atLeast"/>
              <w:ind w:firstLine="391" w:firstLineChars="163"/>
              <w:jc w:val="left"/>
              <w:rPr>
                <w:sz w:val="24"/>
                <w:szCs w:val="24"/>
              </w:rPr>
            </w:pPr>
          </w:p>
          <w:p w14:paraId="0F7B8AE1">
            <w:pPr>
              <w:overflowPunct/>
              <w:topLinePunct w:val="0"/>
              <w:spacing w:before="192" w:beforeLines="50" w:line="240" w:lineRule="atLeast"/>
              <w:ind w:firstLine="391" w:firstLineChars="163"/>
              <w:jc w:val="left"/>
              <w:rPr>
                <w:sz w:val="24"/>
                <w:szCs w:val="24"/>
              </w:rPr>
            </w:pPr>
          </w:p>
          <w:bookmarkEnd w:id="9"/>
          <w:bookmarkEnd w:id="10"/>
          <w:p w14:paraId="118BA27F">
            <w:pPr>
              <w:overflowPunct/>
              <w:topLinePunct w:val="0"/>
              <w:spacing w:line="360" w:lineRule="auto"/>
              <w:ind w:firstLine="480" w:firstLineChars="200"/>
              <w:jc w:val="left"/>
              <w:rPr>
                <w:sz w:val="24"/>
                <w:szCs w:val="24"/>
              </w:rPr>
            </w:pPr>
          </w:p>
          <w:p w14:paraId="34E5A3ED">
            <w:pPr>
              <w:overflowPunct/>
              <w:topLinePunct w:val="0"/>
              <w:spacing w:line="360" w:lineRule="auto"/>
              <w:ind w:firstLine="480" w:firstLineChars="200"/>
              <w:jc w:val="left"/>
              <w:rPr>
                <w:sz w:val="24"/>
                <w:szCs w:val="24"/>
              </w:rPr>
            </w:pPr>
          </w:p>
        </w:tc>
      </w:tr>
      <w:tr w14:paraId="09EAD65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15" w:hRule="atLeast"/>
        </w:trPr>
        <w:tc>
          <w:tcPr>
            <w:tcW w:w="9095" w:type="dxa"/>
            <w:gridSpan w:val="1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537EF42">
            <w:pPr>
              <w:overflowPunct/>
              <w:topLinePunct w:val="0"/>
              <w:spacing w:before="192" w:beforeLines="50"/>
              <w:rPr>
                <w:rFonts w:eastAsia="黑体"/>
                <w:sz w:val="28"/>
                <w:szCs w:val="20"/>
              </w:rPr>
            </w:pPr>
            <w:r>
              <w:rPr>
                <w:rFonts w:hint="eastAsia" w:eastAsia="黑体"/>
                <w:sz w:val="28"/>
                <w:szCs w:val="20"/>
              </w:rPr>
              <w:t>规范的主要内容：</w:t>
            </w:r>
          </w:p>
          <w:p w14:paraId="5DE2A665">
            <w:pPr>
              <w:overflowPunct/>
              <w:topLinePunct w:val="0"/>
              <w:spacing w:before="192" w:beforeLines="50" w:line="240" w:lineRule="atLeast"/>
              <w:ind w:firstLine="391" w:firstLineChars="163"/>
              <w:jc w:val="left"/>
              <w:rPr>
                <w:sz w:val="24"/>
                <w:szCs w:val="24"/>
              </w:rPr>
            </w:pPr>
            <w:r>
              <w:rPr>
                <w:rFonts w:hint="eastAsia"/>
                <w:sz w:val="24"/>
                <w:szCs w:val="24"/>
              </w:rPr>
              <w:t xml:space="preserve"> </w:t>
            </w:r>
          </w:p>
          <w:p w14:paraId="5B164E5A">
            <w:pPr>
              <w:overflowPunct/>
              <w:topLinePunct w:val="0"/>
              <w:spacing w:before="192" w:beforeLines="50" w:line="240" w:lineRule="atLeast"/>
              <w:ind w:firstLine="391" w:firstLineChars="163"/>
              <w:jc w:val="left"/>
              <w:rPr>
                <w:sz w:val="24"/>
                <w:szCs w:val="24"/>
              </w:rPr>
            </w:pPr>
          </w:p>
          <w:p w14:paraId="01C8AE7D">
            <w:pPr>
              <w:overflowPunct/>
              <w:topLinePunct w:val="0"/>
              <w:spacing w:before="192" w:beforeLines="50" w:line="240" w:lineRule="atLeast"/>
              <w:ind w:firstLine="391" w:firstLineChars="163"/>
              <w:jc w:val="left"/>
              <w:rPr>
                <w:sz w:val="24"/>
                <w:szCs w:val="24"/>
              </w:rPr>
            </w:pPr>
          </w:p>
          <w:p w14:paraId="0ADA9215">
            <w:pPr>
              <w:overflowPunct/>
              <w:topLinePunct w:val="0"/>
              <w:spacing w:before="192" w:beforeLines="50" w:line="240" w:lineRule="atLeast"/>
              <w:ind w:firstLine="391" w:firstLineChars="163"/>
              <w:jc w:val="left"/>
              <w:rPr>
                <w:sz w:val="24"/>
                <w:szCs w:val="24"/>
              </w:rPr>
            </w:pPr>
          </w:p>
          <w:p w14:paraId="7E22EA99">
            <w:pPr>
              <w:overflowPunct/>
              <w:topLinePunct w:val="0"/>
              <w:spacing w:before="192" w:beforeLines="50" w:line="240" w:lineRule="atLeast"/>
              <w:ind w:firstLine="391" w:firstLineChars="163"/>
              <w:jc w:val="left"/>
              <w:rPr>
                <w:sz w:val="24"/>
                <w:szCs w:val="24"/>
              </w:rPr>
            </w:pPr>
          </w:p>
          <w:p w14:paraId="1C8EDE8B">
            <w:pPr>
              <w:overflowPunct/>
              <w:topLinePunct w:val="0"/>
              <w:spacing w:before="192" w:beforeLines="50" w:line="240" w:lineRule="atLeast"/>
              <w:ind w:firstLine="391" w:firstLineChars="163"/>
              <w:jc w:val="left"/>
              <w:rPr>
                <w:sz w:val="24"/>
                <w:szCs w:val="24"/>
              </w:rPr>
            </w:pPr>
          </w:p>
          <w:p w14:paraId="2FFC4580">
            <w:pPr>
              <w:overflowPunct/>
              <w:topLinePunct w:val="0"/>
              <w:spacing w:before="192" w:beforeLines="50" w:line="240" w:lineRule="atLeast"/>
              <w:ind w:firstLine="391" w:firstLineChars="163"/>
              <w:jc w:val="left"/>
              <w:rPr>
                <w:sz w:val="24"/>
                <w:szCs w:val="24"/>
              </w:rPr>
            </w:pPr>
          </w:p>
          <w:p w14:paraId="7C031284">
            <w:pPr>
              <w:overflowPunct/>
              <w:topLinePunct w:val="0"/>
              <w:spacing w:before="192" w:beforeLines="50" w:line="240" w:lineRule="atLeast"/>
              <w:ind w:firstLine="391" w:firstLineChars="163"/>
              <w:jc w:val="left"/>
              <w:rPr>
                <w:sz w:val="24"/>
                <w:szCs w:val="24"/>
              </w:rPr>
            </w:pPr>
          </w:p>
          <w:p w14:paraId="1CEA5C0C">
            <w:pPr>
              <w:overflowPunct/>
              <w:topLinePunct w:val="0"/>
              <w:spacing w:before="192" w:beforeLines="50" w:line="240" w:lineRule="atLeast"/>
              <w:ind w:firstLine="391" w:firstLineChars="163"/>
              <w:jc w:val="left"/>
              <w:rPr>
                <w:sz w:val="24"/>
                <w:szCs w:val="24"/>
              </w:rPr>
            </w:pPr>
          </w:p>
          <w:p w14:paraId="65DA0934">
            <w:pPr>
              <w:overflowPunct/>
              <w:topLinePunct w:val="0"/>
              <w:spacing w:before="192" w:beforeLines="50" w:line="240" w:lineRule="atLeast"/>
              <w:ind w:firstLine="391" w:firstLineChars="163"/>
              <w:jc w:val="left"/>
              <w:rPr>
                <w:sz w:val="24"/>
                <w:szCs w:val="24"/>
              </w:rPr>
            </w:pPr>
          </w:p>
          <w:p w14:paraId="78A00FB7">
            <w:pPr>
              <w:overflowPunct/>
              <w:topLinePunct w:val="0"/>
              <w:spacing w:before="192" w:beforeLines="50" w:line="240" w:lineRule="atLeast"/>
              <w:ind w:firstLine="391" w:firstLineChars="163"/>
              <w:jc w:val="left"/>
              <w:rPr>
                <w:sz w:val="24"/>
                <w:szCs w:val="24"/>
              </w:rPr>
            </w:pPr>
          </w:p>
          <w:p w14:paraId="2F87DB0A">
            <w:pPr>
              <w:overflowPunct/>
              <w:topLinePunct w:val="0"/>
              <w:spacing w:before="192" w:beforeLines="50" w:line="240" w:lineRule="atLeast"/>
              <w:ind w:firstLine="391" w:firstLineChars="163"/>
              <w:jc w:val="left"/>
              <w:rPr>
                <w:sz w:val="24"/>
                <w:szCs w:val="24"/>
              </w:rPr>
            </w:pPr>
          </w:p>
        </w:tc>
      </w:tr>
      <w:tr w14:paraId="36F97CE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55" w:hRule="atLeast"/>
        </w:trPr>
        <w:tc>
          <w:tcPr>
            <w:tcW w:w="9095" w:type="dxa"/>
            <w:gridSpan w:val="1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12D9AEE">
            <w:pPr>
              <w:overflowPunct/>
              <w:topLinePunct w:val="0"/>
              <w:spacing w:before="192" w:beforeLines="50" w:line="240" w:lineRule="atLeast"/>
              <w:rPr>
                <w:rFonts w:eastAsia="黑体"/>
                <w:sz w:val="28"/>
                <w:szCs w:val="20"/>
              </w:rPr>
            </w:pPr>
            <w:r>
              <w:rPr>
                <w:rFonts w:hint="eastAsia" w:eastAsia="黑体"/>
                <w:sz w:val="28"/>
                <w:szCs w:val="20"/>
              </w:rPr>
              <w:t>规范的关键技术内容和可行性分析：</w:t>
            </w:r>
          </w:p>
          <w:p w14:paraId="1D9D4F57">
            <w:pPr>
              <w:overflowPunct/>
              <w:topLinePunct w:val="0"/>
              <w:spacing w:before="50" w:line="360" w:lineRule="auto"/>
              <w:rPr>
                <w:sz w:val="24"/>
                <w:szCs w:val="20"/>
              </w:rPr>
            </w:pPr>
            <w:r>
              <w:rPr>
                <w:rFonts w:hint="eastAsia"/>
                <w:sz w:val="24"/>
                <w:szCs w:val="20"/>
              </w:rPr>
              <w:t xml:space="preserve">  </w:t>
            </w:r>
          </w:p>
        </w:tc>
      </w:tr>
      <w:tr w14:paraId="59E566A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30" w:hRule="atLeast"/>
        </w:trPr>
        <w:tc>
          <w:tcPr>
            <w:tcW w:w="9095" w:type="dxa"/>
            <w:gridSpan w:val="1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C393130">
            <w:pPr>
              <w:overflowPunct/>
              <w:topLinePunct w:val="0"/>
              <w:spacing w:before="192" w:beforeLines="50"/>
              <w:rPr>
                <w:rFonts w:eastAsia="黑体"/>
                <w:sz w:val="28"/>
                <w:szCs w:val="20"/>
              </w:rPr>
            </w:pPr>
            <w:r>
              <w:rPr>
                <w:rFonts w:hint="eastAsia" w:eastAsia="黑体"/>
                <w:sz w:val="28"/>
                <w:szCs w:val="20"/>
              </w:rPr>
              <w:t>相关计量器具（标准物质、测量程序等）国内外生产、使用的情况（重点说明国内）：</w:t>
            </w:r>
          </w:p>
          <w:p w14:paraId="5920C9AA">
            <w:pPr>
              <w:overflowPunct/>
              <w:topLinePunct w:val="0"/>
              <w:spacing w:before="50" w:line="360" w:lineRule="auto"/>
              <w:rPr>
                <w:sz w:val="24"/>
                <w:szCs w:val="20"/>
              </w:rPr>
            </w:pPr>
            <w:r>
              <w:rPr>
                <w:rFonts w:hint="eastAsia"/>
                <w:sz w:val="24"/>
                <w:szCs w:val="20"/>
              </w:rPr>
              <w:t xml:space="preserve">   </w:t>
            </w:r>
          </w:p>
        </w:tc>
      </w:tr>
      <w:tr w14:paraId="630564B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345" w:hRule="atLeast"/>
        </w:trPr>
        <w:tc>
          <w:tcPr>
            <w:tcW w:w="9095" w:type="dxa"/>
            <w:gridSpan w:val="1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50A11EF1">
            <w:pPr>
              <w:overflowPunct/>
              <w:topLinePunct w:val="0"/>
              <w:spacing w:before="192" w:beforeLines="50" w:line="240" w:lineRule="atLeast"/>
              <w:rPr>
                <w:rFonts w:eastAsia="黑体"/>
                <w:sz w:val="28"/>
                <w:szCs w:val="20"/>
              </w:rPr>
            </w:pPr>
            <w:r>
              <w:rPr>
                <w:rFonts w:hint="eastAsia" w:eastAsia="黑体"/>
                <w:sz w:val="28"/>
                <w:szCs w:val="20"/>
              </w:rPr>
              <w:t>国内开展相关技术性活动（如检定、校准等）的基础设备和技术条件（包括技术力量、人员水平、计量标准现状等）：</w:t>
            </w:r>
          </w:p>
          <w:p w14:paraId="502CD572">
            <w:pPr>
              <w:overflowPunct/>
              <w:topLinePunct w:val="0"/>
              <w:spacing w:before="50" w:line="360" w:lineRule="auto"/>
              <w:ind w:firstLine="573"/>
              <w:rPr>
                <w:sz w:val="24"/>
                <w:szCs w:val="20"/>
              </w:rPr>
            </w:pPr>
          </w:p>
        </w:tc>
      </w:tr>
      <w:tr w14:paraId="677298D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50" w:hRule="atLeast"/>
        </w:trPr>
        <w:tc>
          <w:tcPr>
            <w:tcW w:w="9095" w:type="dxa"/>
            <w:gridSpan w:val="1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0F55BFA">
            <w:pPr>
              <w:overflowPunct/>
              <w:topLinePunct w:val="0"/>
              <w:spacing w:before="192" w:beforeLines="50" w:line="240" w:lineRule="atLeast"/>
              <w:rPr>
                <w:rFonts w:eastAsia="黑体"/>
                <w:sz w:val="28"/>
                <w:szCs w:val="20"/>
              </w:rPr>
            </w:pPr>
            <w:r>
              <w:rPr>
                <w:rFonts w:hint="eastAsia" w:eastAsia="黑体"/>
                <w:sz w:val="28"/>
                <w:szCs w:val="20"/>
              </w:rPr>
              <w:t>项目完成后产生社会效益和经济效益的预测分析：</w:t>
            </w:r>
          </w:p>
          <w:p w14:paraId="3FD6790F">
            <w:pPr>
              <w:overflowPunct/>
              <w:topLinePunct w:val="0"/>
              <w:spacing w:line="360" w:lineRule="auto"/>
              <w:ind w:firstLine="489" w:firstLineChars="204"/>
              <w:rPr>
                <w:sz w:val="24"/>
                <w:szCs w:val="20"/>
              </w:rPr>
            </w:pPr>
          </w:p>
          <w:p w14:paraId="21EF1C3A">
            <w:pPr>
              <w:overflowPunct/>
              <w:topLinePunct w:val="0"/>
              <w:rPr>
                <w:sz w:val="24"/>
                <w:szCs w:val="20"/>
                <w:vertAlign w:val="superscript"/>
              </w:rPr>
            </w:pPr>
          </w:p>
          <w:p w14:paraId="6D1AA67F">
            <w:pPr>
              <w:overflowPunct/>
              <w:topLinePunct w:val="0"/>
              <w:rPr>
                <w:sz w:val="24"/>
                <w:szCs w:val="20"/>
                <w:vertAlign w:val="superscript"/>
              </w:rPr>
            </w:pPr>
          </w:p>
          <w:p w14:paraId="327256A4">
            <w:pPr>
              <w:tabs>
                <w:tab w:val="left" w:pos="7706"/>
              </w:tabs>
              <w:overflowPunct/>
              <w:topLinePunct w:val="0"/>
              <w:rPr>
                <w:sz w:val="24"/>
                <w:szCs w:val="20"/>
                <w:vertAlign w:val="superscript"/>
              </w:rPr>
            </w:pPr>
            <w:r>
              <w:rPr>
                <w:sz w:val="24"/>
                <w:szCs w:val="20"/>
                <w:vertAlign w:val="superscript"/>
              </w:rPr>
              <w:tab/>
            </w:r>
          </w:p>
        </w:tc>
      </w:tr>
      <w:tr w14:paraId="0D8C10A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9095" w:type="dxa"/>
            <w:gridSpan w:val="1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325E199E">
            <w:pPr>
              <w:overflowPunct/>
              <w:topLinePunct w:val="0"/>
              <w:spacing w:before="192" w:beforeLines="50" w:line="240" w:lineRule="atLeast"/>
              <w:rPr>
                <w:rFonts w:eastAsia="黑体"/>
                <w:sz w:val="28"/>
                <w:szCs w:val="20"/>
              </w:rPr>
            </w:pPr>
            <w:r>
              <w:rPr>
                <w:rFonts w:hint="eastAsia" w:eastAsia="黑体"/>
                <w:sz w:val="28"/>
                <w:szCs w:val="20"/>
              </w:rPr>
              <w:t>项目计划进度安排和经费概算：</w:t>
            </w:r>
          </w:p>
          <w:p w14:paraId="5F098E00">
            <w:pPr>
              <w:overflowPunct/>
              <w:topLinePunct w:val="0"/>
              <w:spacing w:line="360" w:lineRule="auto"/>
              <w:ind w:firstLine="470" w:firstLineChars="196"/>
              <w:rPr>
                <w:sz w:val="24"/>
                <w:szCs w:val="20"/>
              </w:rPr>
            </w:pPr>
          </w:p>
          <w:p w14:paraId="0C997A68">
            <w:pPr>
              <w:overflowPunct/>
              <w:topLinePunct w:val="0"/>
              <w:spacing w:line="360" w:lineRule="auto"/>
              <w:ind w:firstLine="470" w:firstLineChars="196"/>
              <w:rPr>
                <w:sz w:val="24"/>
                <w:szCs w:val="20"/>
              </w:rPr>
            </w:pPr>
          </w:p>
          <w:p w14:paraId="76F9AA8A">
            <w:pPr>
              <w:overflowPunct/>
              <w:topLinePunct w:val="0"/>
              <w:spacing w:line="360" w:lineRule="auto"/>
              <w:ind w:firstLine="470" w:firstLineChars="196"/>
              <w:rPr>
                <w:sz w:val="24"/>
                <w:szCs w:val="20"/>
              </w:rPr>
            </w:pPr>
          </w:p>
          <w:p w14:paraId="63106A44">
            <w:pPr>
              <w:overflowPunct/>
              <w:topLinePunct w:val="0"/>
              <w:spacing w:line="360" w:lineRule="auto"/>
              <w:ind w:firstLine="470" w:firstLineChars="196"/>
              <w:rPr>
                <w:sz w:val="24"/>
                <w:szCs w:val="20"/>
              </w:rPr>
            </w:pPr>
          </w:p>
          <w:p w14:paraId="07C98F8B">
            <w:pPr>
              <w:overflowPunct/>
              <w:topLinePunct w:val="0"/>
              <w:spacing w:line="360" w:lineRule="auto"/>
              <w:ind w:firstLine="470" w:firstLineChars="196"/>
              <w:rPr>
                <w:sz w:val="24"/>
                <w:szCs w:val="20"/>
              </w:rPr>
            </w:pPr>
          </w:p>
          <w:p w14:paraId="5A947CFE">
            <w:pPr>
              <w:overflowPunct/>
              <w:topLinePunct w:val="0"/>
              <w:spacing w:line="360" w:lineRule="auto"/>
              <w:ind w:left="534" w:leftChars="167" w:firstLine="120" w:firstLineChars="50"/>
              <w:rPr>
                <w:rFonts w:eastAsia="宋体"/>
                <w:sz w:val="24"/>
                <w:szCs w:val="20"/>
              </w:rPr>
            </w:pPr>
          </w:p>
        </w:tc>
      </w:tr>
      <w:tr w14:paraId="5B8857B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74" w:hRule="atLeast"/>
        </w:trPr>
        <w:tc>
          <w:tcPr>
            <w:tcW w:w="190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1671A6D">
            <w:pPr>
              <w:overflowPunct/>
              <w:topLinePunct w:val="0"/>
              <w:jc w:val="center"/>
              <w:rPr>
                <w:rFonts w:eastAsia="黑体"/>
                <w:sz w:val="28"/>
                <w:szCs w:val="20"/>
              </w:rPr>
            </w:pPr>
            <w:r>
              <w:rPr>
                <w:rFonts w:hint="eastAsia" w:eastAsia="黑体"/>
                <w:sz w:val="28"/>
                <w:szCs w:val="20"/>
              </w:rPr>
              <w:t>起草单位</w:t>
            </w:r>
          </w:p>
        </w:tc>
        <w:tc>
          <w:tcPr>
            <w:tcW w:w="13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B6D9FEF">
            <w:pPr>
              <w:overflowPunct/>
              <w:topLinePunct w:val="0"/>
              <w:jc w:val="center"/>
              <w:rPr>
                <w:rFonts w:eastAsia="黑体"/>
                <w:sz w:val="28"/>
                <w:szCs w:val="20"/>
              </w:rPr>
            </w:pPr>
            <w:r>
              <w:rPr>
                <w:rFonts w:hint="eastAsia" w:eastAsia="黑体"/>
                <w:sz w:val="28"/>
                <w:szCs w:val="20"/>
              </w:rPr>
              <w:t>主要起草人姓名</w:t>
            </w:r>
          </w:p>
        </w:tc>
        <w:tc>
          <w:tcPr>
            <w:tcW w:w="117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79D99F2">
            <w:pPr>
              <w:overflowPunct/>
              <w:topLinePunct w:val="0"/>
              <w:jc w:val="center"/>
              <w:rPr>
                <w:rFonts w:eastAsia="黑体"/>
                <w:sz w:val="28"/>
                <w:szCs w:val="20"/>
              </w:rPr>
            </w:pPr>
            <w:r>
              <w:rPr>
                <w:rFonts w:hint="eastAsia" w:eastAsia="黑体"/>
                <w:sz w:val="28"/>
                <w:szCs w:val="20"/>
              </w:rPr>
              <w:t>职称</w:t>
            </w:r>
          </w:p>
        </w:tc>
        <w:tc>
          <w:tcPr>
            <w:tcW w:w="90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427B826">
            <w:pPr>
              <w:overflowPunct/>
              <w:topLinePunct w:val="0"/>
              <w:jc w:val="center"/>
              <w:rPr>
                <w:rFonts w:eastAsia="黑体"/>
                <w:sz w:val="28"/>
                <w:szCs w:val="20"/>
              </w:rPr>
            </w:pPr>
            <w:r>
              <w:rPr>
                <w:rFonts w:hint="eastAsia" w:eastAsia="黑体"/>
                <w:sz w:val="28"/>
                <w:szCs w:val="20"/>
              </w:rPr>
              <w:t>性别</w:t>
            </w:r>
          </w:p>
        </w:tc>
        <w:tc>
          <w:tcPr>
            <w:tcW w:w="90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2D05E79">
            <w:pPr>
              <w:overflowPunct/>
              <w:topLinePunct w:val="0"/>
              <w:jc w:val="center"/>
              <w:rPr>
                <w:rFonts w:eastAsia="黑体"/>
                <w:sz w:val="28"/>
                <w:szCs w:val="20"/>
              </w:rPr>
            </w:pPr>
            <w:r>
              <w:rPr>
                <w:rFonts w:hint="eastAsia" w:eastAsia="黑体"/>
                <w:sz w:val="28"/>
                <w:szCs w:val="20"/>
              </w:rPr>
              <w:t>年龄</w:t>
            </w:r>
          </w:p>
        </w:tc>
        <w:tc>
          <w:tcPr>
            <w:tcW w:w="153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EC52B8A">
            <w:pPr>
              <w:overflowPunct/>
              <w:topLinePunct w:val="0"/>
              <w:jc w:val="center"/>
              <w:rPr>
                <w:rFonts w:eastAsia="黑体"/>
                <w:sz w:val="28"/>
                <w:szCs w:val="20"/>
              </w:rPr>
            </w:pPr>
            <w:r>
              <w:rPr>
                <w:rFonts w:hint="eastAsia" w:eastAsia="黑体"/>
                <w:sz w:val="28"/>
                <w:szCs w:val="20"/>
              </w:rPr>
              <w:t>从事专业</w:t>
            </w:r>
          </w:p>
        </w:tc>
        <w:tc>
          <w:tcPr>
            <w:tcW w:w="13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D24100C">
            <w:pPr>
              <w:overflowPunct/>
              <w:topLinePunct w:val="0"/>
              <w:jc w:val="center"/>
              <w:rPr>
                <w:rFonts w:eastAsia="黑体"/>
                <w:sz w:val="28"/>
                <w:szCs w:val="20"/>
              </w:rPr>
            </w:pPr>
            <w:r>
              <w:rPr>
                <w:rFonts w:hint="eastAsia" w:eastAsia="黑体"/>
                <w:sz w:val="28"/>
                <w:szCs w:val="20"/>
              </w:rPr>
              <w:t>电话</w:t>
            </w:r>
          </w:p>
        </w:tc>
      </w:tr>
      <w:tr w14:paraId="2BA1D63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" w:hRule="atLeast"/>
        </w:trPr>
        <w:tc>
          <w:tcPr>
            <w:tcW w:w="190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89968D6">
            <w:pPr>
              <w:overflowPunct/>
              <w:topLinePunct w:val="0"/>
              <w:spacing w:line="300" w:lineRule="exact"/>
              <w:jc w:val="center"/>
              <w:rPr>
                <w:rFonts w:eastAsia="宋体"/>
                <w:sz w:val="28"/>
                <w:szCs w:val="20"/>
              </w:rPr>
            </w:pPr>
          </w:p>
        </w:tc>
        <w:tc>
          <w:tcPr>
            <w:tcW w:w="13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057A86B">
            <w:pPr>
              <w:overflowPunct/>
              <w:topLinePunct w:val="0"/>
              <w:spacing w:line="300" w:lineRule="exact"/>
              <w:jc w:val="center"/>
              <w:rPr>
                <w:rFonts w:eastAsia="宋体"/>
                <w:sz w:val="28"/>
                <w:szCs w:val="20"/>
              </w:rPr>
            </w:pPr>
          </w:p>
        </w:tc>
        <w:tc>
          <w:tcPr>
            <w:tcW w:w="117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DE4E012">
            <w:pPr>
              <w:overflowPunct/>
              <w:topLinePunct w:val="0"/>
              <w:spacing w:line="300" w:lineRule="exact"/>
              <w:jc w:val="center"/>
              <w:rPr>
                <w:rFonts w:eastAsia="宋体"/>
                <w:sz w:val="28"/>
                <w:szCs w:val="20"/>
              </w:rPr>
            </w:pPr>
          </w:p>
        </w:tc>
        <w:tc>
          <w:tcPr>
            <w:tcW w:w="90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074EC27">
            <w:pPr>
              <w:overflowPunct/>
              <w:topLinePunct w:val="0"/>
              <w:spacing w:line="300" w:lineRule="exact"/>
              <w:jc w:val="center"/>
              <w:rPr>
                <w:rFonts w:eastAsia="宋体"/>
                <w:sz w:val="28"/>
                <w:szCs w:val="20"/>
              </w:rPr>
            </w:pPr>
          </w:p>
        </w:tc>
        <w:tc>
          <w:tcPr>
            <w:tcW w:w="90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094774D">
            <w:pPr>
              <w:overflowPunct/>
              <w:topLinePunct w:val="0"/>
              <w:spacing w:line="300" w:lineRule="exact"/>
              <w:jc w:val="center"/>
              <w:rPr>
                <w:rFonts w:eastAsia="宋体"/>
                <w:sz w:val="28"/>
                <w:szCs w:val="20"/>
              </w:rPr>
            </w:pPr>
          </w:p>
        </w:tc>
        <w:tc>
          <w:tcPr>
            <w:tcW w:w="153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AB1845C">
            <w:pPr>
              <w:overflowPunct/>
              <w:topLinePunct w:val="0"/>
              <w:spacing w:line="300" w:lineRule="exact"/>
              <w:jc w:val="center"/>
              <w:rPr>
                <w:rFonts w:eastAsia="宋体"/>
                <w:sz w:val="28"/>
                <w:szCs w:val="20"/>
              </w:rPr>
            </w:pPr>
          </w:p>
        </w:tc>
        <w:tc>
          <w:tcPr>
            <w:tcW w:w="13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72FB0E3">
            <w:pPr>
              <w:overflowPunct/>
              <w:topLinePunct w:val="0"/>
              <w:spacing w:line="300" w:lineRule="exact"/>
              <w:jc w:val="center"/>
              <w:rPr>
                <w:rFonts w:eastAsia="宋体"/>
                <w:sz w:val="28"/>
                <w:szCs w:val="20"/>
              </w:rPr>
            </w:pPr>
          </w:p>
        </w:tc>
      </w:tr>
      <w:tr w14:paraId="6EDABCF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7" w:hRule="atLeast"/>
        </w:trPr>
        <w:tc>
          <w:tcPr>
            <w:tcW w:w="190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AA50A4C">
            <w:pPr>
              <w:overflowPunct/>
              <w:topLinePunct w:val="0"/>
              <w:spacing w:line="300" w:lineRule="exact"/>
              <w:jc w:val="center"/>
              <w:rPr>
                <w:rFonts w:eastAsia="宋体"/>
                <w:sz w:val="28"/>
                <w:szCs w:val="20"/>
              </w:rPr>
            </w:pPr>
          </w:p>
        </w:tc>
        <w:tc>
          <w:tcPr>
            <w:tcW w:w="13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888F687">
            <w:pPr>
              <w:overflowPunct/>
              <w:topLinePunct w:val="0"/>
              <w:spacing w:line="300" w:lineRule="exact"/>
              <w:jc w:val="center"/>
              <w:rPr>
                <w:rFonts w:eastAsia="宋体"/>
                <w:sz w:val="28"/>
                <w:szCs w:val="20"/>
              </w:rPr>
            </w:pPr>
          </w:p>
        </w:tc>
        <w:tc>
          <w:tcPr>
            <w:tcW w:w="117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96668B2">
            <w:pPr>
              <w:overflowPunct/>
              <w:topLinePunct w:val="0"/>
              <w:spacing w:line="300" w:lineRule="exact"/>
              <w:jc w:val="center"/>
              <w:rPr>
                <w:rFonts w:eastAsia="宋体"/>
                <w:sz w:val="28"/>
                <w:szCs w:val="20"/>
              </w:rPr>
            </w:pPr>
          </w:p>
        </w:tc>
        <w:tc>
          <w:tcPr>
            <w:tcW w:w="90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8CB2B5C">
            <w:pPr>
              <w:overflowPunct/>
              <w:topLinePunct w:val="0"/>
              <w:spacing w:line="300" w:lineRule="exact"/>
              <w:jc w:val="center"/>
              <w:rPr>
                <w:rFonts w:eastAsia="宋体"/>
                <w:sz w:val="28"/>
                <w:szCs w:val="20"/>
              </w:rPr>
            </w:pPr>
          </w:p>
        </w:tc>
        <w:tc>
          <w:tcPr>
            <w:tcW w:w="90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54B5931">
            <w:pPr>
              <w:overflowPunct/>
              <w:topLinePunct w:val="0"/>
              <w:spacing w:line="300" w:lineRule="exact"/>
              <w:jc w:val="center"/>
              <w:rPr>
                <w:rFonts w:eastAsia="宋体"/>
                <w:sz w:val="28"/>
                <w:szCs w:val="20"/>
              </w:rPr>
            </w:pPr>
          </w:p>
        </w:tc>
        <w:tc>
          <w:tcPr>
            <w:tcW w:w="153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6A96E70">
            <w:pPr>
              <w:overflowPunct/>
              <w:topLinePunct w:val="0"/>
              <w:spacing w:line="300" w:lineRule="exact"/>
              <w:jc w:val="center"/>
              <w:rPr>
                <w:rFonts w:eastAsia="宋体"/>
                <w:sz w:val="28"/>
                <w:szCs w:val="20"/>
              </w:rPr>
            </w:pPr>
          </w:p>
        </w:tc>
        <w:tc>
          <w:tcPr>
            <w:tcW w:w="13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CFE9D06">
            <w:pPr>
              <w:overflowPunct/>
              <w:topLinePunct w:val="0"/>
              <w:spacing w:line="300" w:lineRule="exact"/>
              <w:jc w:val="center"/>
              <w:rPr>
                <w:rFonts w:eastAsia="宋体"/>
                <w:sz w:val="28"/>
                <w:szCs w:val="20"/>
              </w:rPr>
            </w:pPr>
          </w:p>
        </w:tc>
      </w:tr>
      <w:tr w14:paraId="65A4A34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" w:hRule="atLeast"/>
        </w:trPr>
        <w:tc>
          <w:tcPr>
            <w:tcW w:w="190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88FCB4F">
            <w:pPr>
              <w:overflowPunct/>
              <w:topLinePunct w:val="0"/>
              <w:spacing w:line="300" w:lineRule="exact"/>
              <w:rPr>
                <w:rFonts w:eastAsia="宋体"/>
                <w:sz w:val="28"/>
                <w:szCs w:val="20"/>
              </w:rPr>
            </w:pPr>
          </w:p>
        </w:tc>
        <w:tc>
          <w:tcPr>
            <w:tcW w:w="13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F777A7B">
            <w:pPr>
              <w:overflowPunct/>
              <w:topLinePunct w:val="0"/>
              <w:spacing w:line="300" w:lineRule="exact"/>
              <w:jc w:val="center"/>
              <w:rPr>
                <w:rFonts w:eastAsia="宋体"/>
                <w:sz w:val="28"/>
                <w:szCs w:val="20"/>
              </w:rPr>
            </w:pPr>
          </w:p>
        </w:tc>
        <w:tc>
          <w:tcPr>
            <w:tcW w:w="117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5A27FEC">
            <w:pPr>
              <w:overflowPunct/>
              <w:topLinePunct w:val="0"/>
              <w:spacing w:line="300" w:lineRule="exact"/>
              <w:jc w:val="center"/>
              <w:rPr>
                <w:rFonts w:eastAsia="宋体"/>
                <w:sz w:val="28"/>
                <w:szCs w:val="20"/>
              </w:rPr>
            </w:pPr>
          </w:p>
        </w:tc>
        <w:tc>
          <w:tcPr>
            <w:tcW w:w="90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6126644">
            <w:pPr>
              <w:overflowPunct/>
              <w:topLinePunct w:val="0"/>
              <w:spacing w:line="300" w:lineRule="exact"/>
              <w:jc w:val="center"/>
              <w:rPr>
                <w:rFonts w:eastAsia="宋体"/>
                <w:sz w:val="28"/>
                <w:szCs w:val="20"/>
              </w:rPr>
            </w:pPr>
          </w:p>
        </w:tc>
        <w:tc>
          <w:tcPr>
            <w:tcW w:w="90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AE9F6E7">
            <w:pPr>
              <w:overflowPunct/>
              <w:topLinePunct w:val="0"/>
              <w:spacing w:line="300" w:lineRule="exact"/>
              <w:jc w:val="center"/>
              <w:rPr>
                <w:rFonts w:eastAsia="宋体"/>
                <w:sz w:val="28"/>
                <w:szCs w:val="20"/>
              </w:rPr>
            </w:pPr>
          </w:p>
        </w:tc>
        <w:tc>
          <w:tcPr>
            <w:tcW w:w="153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CB1B83C">
            <w:pPr>
              <w:overflowPunct/>
              <w:topLinePunct w:val="0"/>
              <w:spacing w:line="300" w:lineRule="exact"/>
              <w:jc w:val="center"/>
              <w:rPr>
                <w:rFonts w:eastAsia="宋体"/>
                <w:sz w:val="28"/>
                <w:szCs w:val="20"/>
              </w:rPr>
            </w:pPr>
          </w:p>
        </w:tc>
        <w:tc>
          <w:tcPr>
            <w:tcW w:w="13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8F5B81A">
            <w:pPr>
              <w:overflowPunct/>
              <w:topLinePunct w:val="0"/>
              <w:spacing w:line="300" w:lineRule="exact"/>
              <w:rPr>
                <w:rFonts w:eastAsia="宋体"/>
                <w:sz w:val="28"/>
                <w:szCs w:val="20"/>
              </w:rPr>
            </w:pPr>
          </w:p>
        </w:tc>
      </w:tr>
      <w:tr w14:paraId="2C0A63E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5" w:hRule="atLeast"/>
        </w:trPr>
        <w:tc>
          <w:tcPr>
            <w:tcW w:w="190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818887F">
            <w:pPr>
              <w:overflowPunct/>
              <w:topLinePunct w:val="0"/>
              <w:spacing w:line="300" w:lineRule="exact"/>
              <w:jc w:val="center"/>
              <w:rPr>
                <w:rFonts w:eastAsia="黑体"/>
                <w:sz w:val="28"/>
                <w:szCs w:val="20"/>
              </w:rPr>
            </w:pPr>
          </w:p>
        </w:tc>
        <w:tc>
          <w:tcPr>
            <w:tcW w:w="13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03968B2">
            <w:pPr>
              <w:overflowPunct/>
              <w:topLinePunct w:val="0"/>
              <w:spacing w:line="300" w:lineRule="exact"/>
              <w:jc w:val="center"/>
              <w:rPr>
                <w:rFonts w:eastAsia="黑体"/>
                <w:sz w:val="28"/>
                <w:szCs w:val="20"/>
              </w:rPr>
            </w:pPr>
          </w:p>
        </w:tc>
        <w:tc>
          <w:tcPr>
            <w:tcW w:w="117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572588C">
            <w:pPr>
              <w:overflowPunct/>
              <w:topLinePunct w:val="0"/>
              <w:spacing w:line="300" w:lineRule="exact"/>
              <w:jc w:val="center"/>
              <w:rPr>
                <w:rFonts w:eastAsia="黑体"/>
                <w:sz w:val="28"/>
                <w:szCs w:val="20"/>
              </w:rPr>
            </w:pPr>
          </w:p>
        </w:tc>
        <w:tc>
          <w:tcPr>
            <w:tcW w:w="90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EBBAB34">
            <w:pPr>
              <w:overflowPunct/>
              <w:topLinePunct w:val="0"/>
              <w:spacing w:line="300" w:lineRule="exact"/>
              <w:jc w:val="center"/>
              <w:rPr>
                <w:rFonts w:eastAsia="黑体"/>
                <w:sz w:val="28"/>
                <w:szCs w:val="20"/>
              </w:rPr>
            </w:pPr>
          </w:p>
        </w:tc>
        <w:tc>
          <w:tcPr>
            <w:tcW w:w="90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0A3DA82">
            <w:pPr>
              <w:overflowPunct/>
              <w:topLinePunct w:val="0"/>
              <w:spacing w:line="300" w:lineRule="exact"/>
              <w:jc w:val="center"/>
              <w:rPr>
                <w:rFonts w:eastAsia="黑体"/>
                <w:sz w:val="28"/>
                <w:szCs w:val="20"/>
              </w:rPr>
            </w:pPr>
          </w:p>
        </w:tc>
        <w:tc>
          <w:tcPr>
            <w:tcW w:w="153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902874B">
            <w:pPr>
              <w:overflowPunct/>
              <w:topLinePunct w:val="0"/>
              <w:spacing w:line="300" w:lineRule="exact"/>
              <w:jc w:val="center"/>
              <w:rPr>
                <w:rFonts w:eastAsia="黑体"/>
                <w:sz w:val="28"/>
                <w:szCs w:val="20"/>
              </w:rPr>
            </w:pPr>
          </w:p>
        </w:tc>
        <w:tc>
          <w:tcPr>
            <w:tcW w:w="13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10D0876">
            <w:pPr>
              <w:overflowPunct/>
              <w:topLinePunct w:val="0"/>
              <w:spacing w:line="300" w:lineRule="exact"/>
              <w:jc w:val="center"/>
              <w:rPr>
                <w:rFonts w:eastAsia="黑体"/>
                <w:sz w:val="28"/>
                <w:szCs w:val="20"/>
              </w:rPr>
            </w:pPr>
          </w:p>
        </w:tc>
      </w:tr>
      <w:tr w14:paraId="4393EA54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5" w:hRule="atLeast"/>
        </w:trPr>
        <w:tc>
          <w:tcPr>
            <w:tcW w:w="190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5A7178B">
            <w:pPr>
              <w:overflowPunct/>
              <w:topLinePunct w:val="0"/>
              <w:spacing w:line="300" w:lineRule="exact"/>
              <w:jc w:val="center"/>
              <w:rPr>
                <w:rFonts w:eastAsia="宋体"/>
                <w:sz w:val="28"/>
                <w:szCs w:val="20"/>
              </w:rPr>
            </w:pPr>
          </w:p>
        </w:tc>
        <w:tc>
          <w:tcPr>
            <w:tcW w:w="13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63EF0B0">
            <w:pPr>
              <w:overflowPunct/>
              <w:topLinePunct w:val="0"/>
              <w:spacing w:line="300" w:lineRule="exact"/>
              <w:jc w:val="center"/>
              <w:rPr>
                <w:rFonts w:eastAsia="宋体"/>
                <w:sz w:val="28"/>
                <w:szCs w:val="20"/>
              </w:rPr>
            </w:pPr>
          </w:p>
        </w:tc>
        <w:tc>
          <w:tcPr>
            <w:tcW w:w="117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7A44477">
            <w:pPr>
              <w:overflowPunct/>
              <w:topLinePunct w:val="0"/>
              <w:spacing w:line="300" w:lineRule="exact"/>
              <w:jc w:val="center"/>
              <w:rPr>
                <w:rFonts w:eastAsia="宋体"/>
                <w:sz w:val="28"/>
                <w:szCs w:val="20"/>
              </w:rPr>
            </w:pPr>
          </w:p>
        </w:tc>
        <w:tc>
          <w:tcPr>
            <w:tcW w:w="90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3E3495F">
            <w:pPr>
              <w:overflowPunct/>
              <w:topLinePunct w:val="0"/>
              <w:spacing w:line="300" w:lineRule="exact"/>
              <w:jc w:val="center"/>
              <w:rPr>
                <w:rFonts w:eastAsia="宋体"/>
                <w:sz w:val="28"/>
                <w:szCs w:val="20"/>
              </w:rPr>
            </w:pPr>
          </w:p>
        </w:tc>
        <w:tc>
          <w:tcPr>
            <w:tcW w:w="90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1828793">
            <w:pPr>
              <w:overflowPunct/>
              <w:topLinePunct w:val="0"/>
              <w:spacing w:line="300" w:lineRule="exact"/>
              <w:jc w:val="center"/>
              <w:rPr>
                <w:rFonts w:eastAsia="宋体"/>
                <w:sz w:val="28"/>
                <w:szCs w:val="20"/>
              </w:rPr>
            </w:pPr>
          </w:p>
        </w:tc>
        <w:tc>
          <w:tcPr>
            <w:tcW w:w="153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797BF83">
            <w:pPr>
              <w:overflowPunct/>
              <w:topLinePunct w:val="0"/>
              <w:spacing w:line="300" w:lineRule="exact"/>
              <w:jc w:val="center"/>
              <w:rPr>
                <w:rFonts w:eastAsia="宋体"/>
                <w:sz w:val="28"/>
                <w:szCs w:val="20"/>
              </w:rPr>
            </w:pPr>
          </w:p>
        </w:tc>
        <w:tc>
          <w:tcPr>
            <w:tcW w:w="13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39AC567">
            <w:pPr>
              <w:overflowPunct/>
              <w:topLinePunct w:val="0"/>
              <w:spacing w:line="300" w:lineRule="exact"/>
              <w:jc w:val="center"/>
              <w:rPr>
                <w:rFonts w:eastAsia="宋体"/>
                <w:sz w:val="28"/>
                <w:szCs w:val="20"/>
              </w:rPr>
            </w:pPr>
          </w:p>
        </w:tc>
      </w:tr>
      <w:tr w14:paraId="14BBBD4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25" w:hRule="atLeast"/>
        </w:trPr>
        <w:tc>
          <w:tcPr>
            <w:tcW w:w="190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C917BDF">
            <w:pPr>
              <w:overflowPunct/>
              <w:topLinePunct w:val="0"/>
              <w:spacing w:line="300" w:lineRule="exact"/>
              <w:rPr>
                <w:rFonts w:eastAsia="宋体"/>
                <w:sz w:val="28"/>
                <w:szCs w:val="20"/>
              </w:rPr>
            </w:pPr>
          </w:p>
        </w:tc>
        <w:tc>
          <w:tcPr>
            <w:tcW w:w="13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449EE4F">
            <w:pPr>
              <w:overflowPunct/>
              <w:topLinePunct w:val="0"/>
              <w:spacing w:line="300" w:lineRule="exact"/>
              <w:jc w:val="center"/>
              <w:rPr>
                <w:rFonts w:eastAsia="宋体"/>
                <w:sz w:val="28"/>
                <w:szCs w:val="20"/>
              </w:rPr>
            </w:pPr>
          </w:p>
        </w:tc>
        <w:tc>
          <w:tcPr>
            <w:tcW w:w="117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3480D6F">
            <w:pPr>
              <w:overflowPunct/>
              <w:topLinePunct w:val="0"/>
              <w:spacing w:line="300" w:lineRule="exact"/>
              <w:jc w:val="center"/>
              <w:rPr>
                <w:rFonts w:eastAsia="宋体"/>
                <w:sz w:val="28"/>
                <w:szCs w:val="20"/>
              </w:rPr>
            </w:pPr>
          </w:p>
        </w:tc>
        <w:tc>
          <w:tcPr>
            <w:tcW w:w="90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E385921">
            <w:pPr>
              <w:overflowPunct/>
              <w:topLinePunct w:val="0"/>
              <w:spacing w:line="300" w:lineRule="exact"/>
              <w:jc w:val="center"/>
              <w:rPr>
                <w:rFonts w:eastAsia="宋体"/>
                <w:sz w:val="28"/>
                <w:szCs w:val="20"/>
              </w:rPr>
            </w:pPr>
          </w:p>
        </w:tc>
        <w:tc>
          <w:tcPr>
            <w:tcW w:w="90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2C01FEE">
            <w:pPr>
              <w:overflowPunct/>
              <w:topLinePunct w:val="0"/>
              <w:spacing w:line="300" w:lineRule="exact"/>
              <w:jc w:val="center"/>
              <w:rPr>
                <w:rFonts w:eastAsia="宋体"/>
                <w:sz w:val="28"/>
                <w:szCs w:val="20"/>
              </w:rPr>
            </w:pPr>
          </w:p>
        </w:tc>
        <w:tc>
          <w:tcPr>
            <w:tcW w:w="153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F95B83D">
            <w:pPr>
              <w:overflowPunct/>
              <w:topLinePunct w:val="0"/>
              <w:spacing w:line="300" w:lineRule="exact"/>
              <w:jc w:val="center"/>
              <w:rPr>
                <w:rFonts w:eastAsia="宋体"/>
                <w:sz w:val="28"/>
                <w:szCs w:val="20"/>
              </w:rPr>
            </w:pPr>
          </w:p>
        </w:tc>
        <w:tc>
          <w:tcPr>
            <w:tcW w:w="13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DC9E0A4">
            <w:pPr>
              <w:overflowPunct/>
              <w:topLinePunct w:val="0"/>
              <w:spacing w:line="300" w:lineRule="exact"/>
              <w:rPr>
                <w:rFonts w:eastAsia="宋体"/>
                <w:sz w:val="28"/>
                <w:szCs w:val="20"/>
              </w:rPr>
            </w:pPr>
          </w:p>
        </w:tc>
      </w:tr>
      <w:tr w14:paraId="0C7E39A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30" w:hRule="atLeast"/>
        </w:trPr>
        <w:tc>
          <w:tcPr>
            <w:tcW w:w="190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15A4F5A">
            <w:pPr>
              <w:overflowPunct/>
              <w:topLinePunct w:val="0"/>
              <w:spacing w:line="300" w:lineRule="exact"/>
              <w:rPr>
                <w:rFonts w:eastAsia="宋体"/>
                <w:sz w:val="28"/>
                <w:szCs w:val="20"/>
              </w:rPr>
            </w:pPr>
          </w:p>
        </w:tc>
        <w:tc>
          <w:tcPr>
            <w:tcW w:w="134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0A2E666">
            <w:pPr>
              <w:overflowPunct/>
              <w:topLinePunct w:val="0"/>
              <w:spacing w:line="300" w:lineRule="exact"/>
              <w:jc w:val="center"/>
              <w:rPr>
                <w:rFonts w:eastAsia="宋体"/>
                <w:sz w:val="28"/>
                <w:szCs w:val="20"/>
              </w:rPr>
            </w:pPr>
          </w:p>
        </w:tc>
        <w:tc>
          <w:tcPr>
            <w:tcW w:w="117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46D7B1A">
            <w:pPr>
              <w:overflowPunct/>
              <w:topLinePunct w:val="0"/>
              <w:spacing w:line="300" w:lineRule="exact"/>
              <w:jc w:val="center"/>
              <w:rPr>
                <w:rFonts w:eastAsia="宋体"/>
                <w:sz w:val="28"/>
                <w:szCs w:val="20"/>
              </w:rPr>
            </w:pPr>
          </w:p>
        </w:tc>
        <w:tc>
          <w:tcPr>
            <w:tcW w:w="90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7183B37">
            <w:pPr>
              <w:overflowPunct/>
              <w:topLinePunct w:val="0"/>
              <w:spacing w:line="300" w:lineRule="exact"/>
              <w:jc w:val="center"/>
              <w:rPr>
                <w:rFonts w:eastAsia="宋体"/>
                <w:sz w:val="28"/>
                <w:szCs w:val="20"/>
              </w:rPr>
            </w:pPr>
          </w:p>
        </w:tc>
        <w:tc>
          <w:tcPr>
            <w:tcW w:w="90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7A4A955">
            <w:pPr>
              <w:overflowPunct/>
              <w:topLinePunct w:val="0"/>
              <w:spacing w:line="300" w:lineRule="exact"/>
              <w:jc w:val="center"/>
              <w:rPr>
                <w:rFonts w:eastAsia="宋体"/>
                <w:sz w:val="28"/>
                <w:szCs w:val="20"/>
              </w:rPr>
            </w:pPr>
          </w:p>
        </w:tc>
        <w:tc>
          <w:tcPr>
            <w:tcW w:w="153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3010876">
            <w:pPr>
              <w:overflowPunct/>
              <w:topLinePunct w:val="0"/>
              <w:spacing w:line="300" w:lineRule="exact"/>
              <w:jc w:val="center"/>
              <w:rPr>
                <w:rFonts w:eastAsia="宋体"/>
                <w:sz w:val="28"/>
                <w:szCs w:val="20"/>
              </w:rPr>
            </w:pPr>
          </w:p>
        </w:tc>
        <w:tc>
          <w:tcPr>
            <w:tcW w:w="13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9AE3D9B">
            <w:pPr>
              <w:overflowPunct/>
              <w:topLinePunct w:val="0"/>
              <w:spacing w:line="300" w:lineRule="exact"/>
              <w:rPr>
                <w:rFonts w:eastAsia="宋体"/>
                <w:sz w:val="28"/>
                <w:szCs w:val="20"/>
              </w:rPr>
            </w:pPr>
          </w:p>
        </w:tc>
      </w:tr>
      <w:tr w14:paraId="5BD4F94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888" w:hRule="atLeast"/>
        </w:trPr>
        <w:tc>
          <w:tcPr>
            <w:tcW w:w="9095" w:type="dxa"/>
            <w:gridSpan w:val="1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6175A98E">
            <w:pPr>
              <w:overflowPunct/>
              <w:topLinePunct w:val="0"/>
              <w:spacing w:before="192" w:beforeLines="50"/>
              <w:rPr>
                <w:rFonts w:eastAsia="黑体"/>
                <w:sz w:val="28"/>
                <w:szCs w:val="20"/>
              </w:rPr>
            </w:pPr>
            <w:r>
              <w:rPr>
                <w:rFonts w:hint="eastAsia" w:eastAsia="黑体"/>
                <w:sz w:val="28"/>
                <w:szCs w:val="20"/>
              </w:rPr>
              <w:t>主要起草单位意见：</w:t>
            </w:r>
          </w:p>
          <w:p w14:paraId="79F6A524">
            <w:pPr>
              <w:overflowPunct/>
              <w:topLinePunct w:val="0"/>
              <w:spacing w:before="192" w:beforeLines="50"/>
              <w:ind w:firstLine="316" w:firstLineChars="113"/>
              <w:rPr>
                <w:rFonts w:eastAsia="黑体"/>
                <w:sz w:val="28"/>
                <w:szCs w:val="20"/>
              </w:rPr>
            </w:pPr>
          </w:p>
          <w:p w14:paraId="062A6040">
            <w:pPr>
              <w:overflowPunct/>
              <w:topLinePunct w:val="0"/>
              <w:spacing w:before="192" w:beforeLines="50"/>
              <w:ind w:firstLine="316" w:firstLineChars="113"/>
              <w:rPr>
                <w:rFonts w:eastAsia="黑体"/>
                <w:sz w:val="28"/>
                <w:szCs w:val="20"/>
              </w:rPr>
            </w:pPr>
            <w:r>
              <w:rPr>
                <w:rFonts w:hint="eastAsia" w:eastAsia="黑体"/>
                <w:sz w:val="28"/>
                <w:szCs w:val="20"/>
              </w:rPr>
              <w:t xml:space="preserve">  </w:t>
            </w:r>
          </w:p>
          <w:p w14:paraId="22BB28A1">
            <w:pPr>
              <w:overflowPunct/>
              <w:topLinePunct w:val="0"/>
              <w:rPr>
                <w:rFonts w:eastAsia="黑体"/>
                <w:sz w:val="28"/>
                <w:szCs w:val="20"/>
              </w:rPr>
            </w:pPr>
          </w:p>
          <w:p w14:paraId="011276DE">
            <w:pPr>
              <w:overflowPunct/>
              <w:topLinePunct w:val="0"/>
              <w:ind w:firstLine="7000" w:firstLineChars="2500"/>
              <w:rPr>
                <w:rFonts w:eastAsia="黑体"/>
                <w:sz w:val="28"/>
                <w:szCs w:val="20"/>
              </w:rPr>
            </w:pPr>
          </w:p>
          <w:p w14:paraId="3C66D5FA">
            <w:pPr>
              <w:overflowPunct/>
              <w:topLinePunct w:val="0"/>
              <w:ind w:firstLine="7000" w:firstLineChars="2500"/>
              <w:rPr>
                <w:rFonts w:eastAsia="黑体"/>
                <w:sz w:val="28"/>
                <w:szCs w:val="20"/>
              </w:rPr>
            </w:pPr>
          </w:p>
          <w:p w14:paraId="502B9B8E">
            <w:pPr>
              <w:overflowPunct/>
              <w:topLinePunct w:val="0"/>
              <w:ind w:firstLine="7000" w:firstLineChars="2500"/>
              <w:rPr>
                <w:rFonts w:eastAsia="黑体"/>
                <w:sz w:val="28"/>
                <w:szCs w:val="20"/>
              </w:rPr>
            </w:pPr>
          </w:p>
          <w:p w14:paraId="33FB83AF">
            <w:pPr>
              <w:overflowPunct/>
              <w:topLinePunct w:val="0"/>
              <w:ind w:firstLine="7000" w:firstLineChars="2500"/>
              <w:rPr>
                <w:rFonts w:eastAsia="黑体"/>
                <w:sz w:val="28"/>
                <w:szCs w:val="20"/>
              </w:rPr>
            </w:pPr>
          </w:p>
          <w:p w14:paraId="52F79608">
            <w:pPr>
              <w:overflowPunct/>
              <w:topLinePunct w:val="0"/>
              <w:ind w:firstLine="7000" w:firstLineChars="2500"/>
              <w:rPr>
                <w:rFonts w:eastAsia="黑体"/>
                <w:sz w:val="28"/>
                <w:szCs w:val="20"/>
              </w:rPr>
            </w:pPr>
          </w:p>
          <w:p w14:paraId="7F43995A">
            <w:pPr>
              <w:overflowPunct/>
              <w:topLinePunct w:val="0"/>
              <w:ind w:firstLine="7000" w:firstLineChars="2500"/>
              <w:rPr>
                <w:rFonts w:eastAsia="黑体"/>
                <w:sz w:val="28"/>
                <w:szCs w:val="20"/>
              </w:rPr>
            </w:pPr>
          </w:p>
          <w:p w14:paraId="5F5F19D7">
            <w:pPr>
              <w:overflowPunct/>
              <w:topLinePunct w:val="0"/>
              <w:ind w:firstLine="7000" w:firstLineChars="2500"/>
              <w:rPr>
                <w:rFonts w:eastAsia="黑体"/>
                <w:sz w:val="28"/>
                <w:szCs w:val="20"/>
              </w:rPr>
            </w:pPr>
          </w:p>
          <w:p w14:paraId="5E6F2897">
            <w:pPr>
              <w:overflowPunct/>
              <w:topLinePunct w:val="0"/>
              <w:ind w:firstLine="7000" w:firstLineChars="2500"/>
              <w:rPr>
                <w:rFonts w:eastAsia="黑体"/>
                <w:sz w:val="28"/>
                <w:szCs w:val="20"/>
              </w:rPr>
            </w:pPr>
          </w:p>
          <w:p w14:paraId="697520BD">
            <w:pPr>
              <w:overflowPunct/>
              <w:topLinePunct w:val="0"/>
              <w:ind w:firstLine="7000" w:firstLineChars="2500"/>
              <w:rPr>
                <w:rFonts w:eastAsia="黑体"/>
                <w:sz w:val="28"/>
                <w:szCs w:val="20"/>
              </w:rPr>
            </w:pPr>
          </w:p>
          <w:p w14:paraId="4D75E47A">
            <w:pPr>
              <w:overflowPunct/>
              <w:topLinePunct w:val="0"/>
              <w:ind w:firstLine="7000" w:firstLineChars="2500"/>
              <w:rPr>
                <w:rFonts w:eastAsia="黑体"/>
                <w:sz w:val="28"/>
                <w:szCs w:val="20"/>
              </w:rPr>
            </w:pPr>
            <w:r>
              <w:rPr>
                <w:rFonts w:hint="eastAsia" w:eastAsia="黑体"/>
                <w:sz w:val="28"/>
                <w:szCs w:val="20"/>
              </w:rPr>
              <w:t>单位公章</w:t>
            </w:r>
          </w:p>
          <w:p w14:paraId="3ECAF2CA">
            <w:pPr>
              <w:overflowPunct/>
              <w:topLinePunct w:val="0"/>
              <w:rPr>
                <w:rFonts w:eastAsia="黑体"/>
                <w:sz w:val="28"/>
                <w:szCs w:val="20"/>
              </w:rPr>
            </w:pPr>
          </w:p>
          <w:p w14:paraId="0AD0FA64">
            <w:pPr>
              <w:overflowPunct/>
              <w:topLinePunct w:val="0"/>
              <w:spacing w:after="192" w:afterLines="50"/>
              <w:ind w:firstLine="3376" w:firstLineChars="1206"/>
              <w:rPr>
                <w:rFonts w:eastAsia="黑体"/>
                <w:sz w:val="28"/>
                <w:szCs w:val="20"/>
              </w:rPr>
            </w:pPr>
            <w:r>
              <w:rPr>
                <w:rFonts w:hint="eastAsia" w:eastAsia="黑体"/>
                <w:sz w:val="28"/>
                <w:szCs w:val="20"/>
              </w:rPr>
              <w:t>领导签字：</w:t>
            </w:r>
            <w:r>
              <w:rPr>
                <w:rFonts w:eastAsia="黑体"/>
                <w:sz w:val="28"/>
                <w:szCs w:val="20"/>
              </w:rPr>
              <w:t xml:space="preserve">               </w:t>
            </w:r>
            <w:r>
              <w:rPr>
                <w:rFonts w:hint="eastAsia" w:eastAsia="黑体"/>
                <w:sz w:val="28"/>
                <w:szCs w:val="20"/>
              </w:rPr>
              <w:t>年</w:t>
            </w:r>
            <w:r>
              <w:rPr>
                <w:rFonts w:eastAsia="黑体"/>
                <w:sz w:val="28"/>
                <w:szCs w:val="20"/>
              </w:rPr>
              <w:t xml:space="preserve">   </w:t>
            </w:r>
            <w:r>
              <w:rPr>
                <w:rFonts w:hint="eastAsia" w:eastAsia="黑体"/>
                <w:sz w:val="28"/>
                <w:szCs w:val="20"/>
              </w:rPr>
              <w:t>月</w:t>
            </w:r>
            <w:r>
              <w:rPr>
                <w:rFonts w:eastAsia="黑体"/>
                <w:sz w:val="28"/>
                <w:szCs w:val="20"/>
              </w:rPr>
              <w:t xml:space="preserve">   </w:t>
            </w:r>
            <w:r>
              <w:rPr>
                <w:rFonts w:hint="eastAsia" w:eastAsia="黑体"/>
                <w:sz w:val="28"/>
                <w:szCs w:val="20"/>
              </w:rPr>
              <w:t>日</w:t>
            </w:r>
          </w:p>
          <w:p w14:paraId="0E227AFD">
            <w:pPr>
              <w:overflowPunct/>
              <w:topLinePunct w:val="0"/>
              <w:spacing w:after="192" w:afterLines="50"/>
              <w:ind w:firstLine="3376" w:firstLineChars="1206"/>
              <w:rPr>
                <w:rFonts w:eastAsia="黑体"/>
                <w:sz w:val="28"/>
                <w:szCs w:val="20"/>
              </w:rPr>
            </w:pPr>
          </w:p>
        </w:tc>
      </w:tr>
      <w:tr w14:paraId="28274AB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9351" w:hRule="atLeast"/>
        </w:trPr>
        <w:tc>
          <w:tcPr>
            <w:tcW w:w="9095" w:type="dxa"/>
            <w:gridSpan w:val="1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146BE992">
            <w:pPr>
              <w:overflowPunct/>
              <w:topLinePunct w:val="0"/>
              <w:spacing w:before="192" w:beforeLines="50"/>
              <w:rPr>
                <w:rFonts w:eastAsia="黑体"/>
                <w:sz w:val="28"/>
                <w:szCs w:val="20"/>
              </w:rPr>
            </w:pPr>
            <w:r>
              <w:rPr>
                <w:rFonts w:hint="eastAsia" w:eastAsia="黑体"/>
                <w:sz w:val="28"/>
                <w:szCs w:val="20"/>
              </w:rPr>
              <w:t>申报单位或归口单位（技术委员会）审查意见：</w:t>
            </w:r>
          </w:p>
          <w:p w14:paraId="0AEC322D">
            <w:pPr>
              <w:overflowPunct/>
              <w:topLinePunct w:val="0"/>
              <w:rPr>
                <w:rFonts w:eastAsia="黑体"/>
                <w:sz w:val="28"/>
                <w:szCs w:val="20"/>
              </w:rPr>
            </w:pPr>
          </w:p>
          <w:p w14:paraId="224D9B4D">
            <w:pPr>
              <w:overflowPunct/>
              <w:topLinePunct w:val="0"/>
              <w:rPr>
                <w:rFonts w:eastAsia="黑体"/>
                <w:sz w:val="28"/>
                <w:szCs w:val="20"/>
              </w:rPr>
            </w:pPr>
          </w:p>
          <w:p w14:paraId="164BA03B">
            <w:pPr>
              <w:overflowPunct/>
              <w:topLinePunct w:val="0"/>
              <w:rPr>
                <w:rFonts w:eastAsia="黑体"/>
                <w:sz w:val="28"/>
                <w:szCs w:val="20"/>
              </w:rPr>
            </w:pPr>
            <w:r>
              <w:rPr>
                <w:rFonts w:eastAsia="黑体"/>
                <w:sz w:val="28"/>
                <w:szCs w:val="20"/>
              </w:rPr>
              <w:t xml:space="preserve">   </w:t>
            </w:r>
          </w:p>
          <w:p w14:paraId="6E4EC74E">
            <w:pPr>
              <w:overflowPunct/>
              <w:topLinePunct w:val="0"/>
              <w:rPr>
                <w:rFonts w:eastAsia="黑体"/>
                <w:sz w:val="28"/>
                <w:szCs w:val="20"/>
              </w:rPr>
            </w:pPr>
          </w:p>
          <w:p w14:paraId="5F40ED4D">
            <w:pPr>
              <w:overflowPunct/>
              <w:topLinePunct w:val="0"/>
              <w:rPr>
                <w:rFonts w:eastAsia="黑体"/>
                <w:sz w:val="28"/>
                <w:szCs w:val="20"/>
              </w:rPr>
            </w:pPr>
          </w:p>
          <w:p w14:paraId="58DC8773">
            <w:pPr>
              <w:overflowPunct/>
              <w:topLinePunct w:val="0"/>
              <w:rPr>
                <w:rFonts w:eastAsia="黑体"/>
                <w:sz w:val="28"/>
                <w:szCs w:val="20"/>
              </w:rPr>
            </w:pPr>
          </w:p>
          <w:p w14:paraId="1F4536DF">
            <w:pPr>
              <w:overflowPunct/>
              <w:topLinePunct w:val="0"/>
              <w:rPr>
                <w:rFonts w:eastAsia="黑体"/>
                <w:sz w:val="28"/>
                <w:szCs w:val="20"/>
              </w:rPr>
            </w:pPr>
          </w:p>
          <w:p w14:paraId="3D56D8A9">
            <w:pPr>
              <w:overflowPunct/>
              <w:topLinePunct w:val="0"/>
              <w:spacing w:after="192" w:afterLines="50"/>
              <w:rPr>
                <w:rFonts w:eastAsia="黑体"/>
                <w:sz w:val="28"/>
                <w:szCs w:val="20"/>
              </w:rPr>
            </w:pPr>
          </w:p>
          <w:p w14:paraId="47C2A875">
            <w:pPr>
              <w:overflowPunct/>
              <w:topLinePunct w:val="0"/>
              <w:ind w:firstLine="6801" w:firstLineChars="2429"/>
              <w:rPr>
                <w:rFonts w:eastAsia="黑体"/>
                <w:sz w:val="28"/>
                <w:szCs w:val="20"/>
              </w:rPr>
            </w:pPr>
          </w:p>
          <w:p w14:paraId="11C55AE9">
            <w:pPr>
              <w:overflowPunct/>
              <w:topLinePunct w:val="0"/>
              <w:ind w:firstLine="6801" w:firstLineChars="2429"/>
              <w:rPr>
                <w:rFonts w:eastAsia="黑体"/>
                <w:sz w:val="28"/>
                <w:szCs w:val="20"/>
              </w:rPr>
            </w:pPr>
          </w:p>
          <w:p w14:paraId="5B3D5E48">
            <w:pPr>
              <w:overflowPunct/>
              <w:topLinePunct w:val="0"/>
              <w:ind w:firstLine="6801" w:firstLineChars="2429"/>
              <w:rPr>
                <w:rFonts w:eastAsia="黑体"/>
                <w:sz w:val="28"/>
                <w:szCs w:val="20"/>
              </w:rPr>
            </w:pPr>
          </w:p>
          <w:p w14:paraId="5C56CE7D">
            <w:pPr>
              <w:overflowPunct/>
              <w:topLinePunct w:val="0"/>
              <w:ind w:firstLine="6801" w:firstLineChars="2429"/>
              <w:rPr>
                <w:rFonts w:eastAsia="黑体"/>
                <w:sz w:val="28"/>
                <w:szCs w:val="20"/>
              </w:rPr>
            </w:pPr>
          </w:p>
          <w:p w14:paraId="093C858D">
            <w:pPr>
              <w:overflowPunct/>
              <w:topLinePunct w:val="0"/>
              <w:ind w:firstLine="6801" w:firstLineChars="2429"/>
              <w:rPr>
                <w:rFonts w:eastAsia="黑体"/>
                <w:sz w:val="28"/>
                <w:szCs w:val="20"/>
              </w:rPr>
            </w:pPr>
          </w:p>
          <w:p w14:paraId="71DC3A87">
            <w:pPr>
              <w:overflowPunct/>
              <w:topLinePunct w:val="0"/>
              <w:ind w:firstLine="6801" w:firstLineChars="2429"/>
              <w:rPr>
                <w:rFonts w:eastAsia="黑体"/>
                <w:sz w:val="28"/>
                <w:szCs w:val="20"/>
              </w:rPr>
            </w:pPr>
          </w:p>
          <w:p w14:paraId="28BE31C0">
            <w:pPr>
              <w:overflowPunct/>
              <w:topLinePunct w:val="0"/>
              <w:ind w:firstLine="6801" w:firstLineChars="2429"/>
              <w:rPr>
                <w:rFonts w:eastAsia="黑体"/>
                <w:sz w:val="28"/>
                <w:szCs w:val="20"/>
              </w:rPr>
            </w:pPr>
          </w:p>
          <w:p w14:paraId="23874B06">
            <w:pPr>
              <w:overflowPunct/>
              <w:topLinePunct w:val="0"/>
              <w:ind w:firstLine="6801" w:firstLineChars="2429"/>
              <w:rPr>
                <w:rFonts w:eastAsia="黑体"/>
                <w:sz w:val="28"/>
                <w:szCs w:val="20"/>
              </w:rPr>
            </w:pPr>
          </w:p>
          <w:p w14:paraId="1855E878">
            <w:pPr>
              <w:overflowPunct/>
              <w:topLinePunct w:val="0"/>
              <w:ind w:firstLine="6801" w:firstLineChars="2429"/>
              <w:rPr>
                <w:rFonts w:eastAsia="黑体"/>
                <w:sz w:val="28"/>
                <w:szCs w:val="20"/>
              </w:rPr>
            </w:pPr>
          </w:p>
          <w:p w14:paraId="32C3FB6B">
            <w:pPr>
              <w:overflowPunct/>
              <w:topLinePunct w:val="0"/>
              <w:ind w:firstLine="6801" w:firstLineChars="2429"/>
              <w:rPr>
                <w:rFonts w:eastAsia="黑体"/>
                <w:sz w:val="28"/>
                <w:szCs w:val="20"/>
              </w:rPr>
            </w:pPr>
            <w:r>
              <w:rPr>
                <w:rFonts w:hint="eastAsia" w:eastAsia="黑体"/>
                <w:sz w:val="28"/>
                <w:szCs w:val="20"/>
              </w:rPr>
              <w:t>单位公章</w:t>
            </w:r>
          </w:p>
          <w:p w14:paraId="2390F7B6">
            <w:pPr>
              <w:overflowPunct/>
              <w:topLinePunct w:val="0"/>
              <w:rPr>
                <w:rFonts w:eastAsia="黑体"/>
                <w:sz w:val="28"/>
                <w:szCs w:val="20"/>
              </w:rPr>
            </w:pPr>
          </w:p>
          <w:p w14:paraId="0B7BD1AB">
            <w:pPr>
              <w:overflowPunct/>
              <w:topLinePunct w:val="0"/>
              <w:spacing w:after="192" w:afterLines="50"/>
              <w:ind w:firstLine="3376" w:firstLineChars="1206"/>
              <w:rPr>
                <w:rFonts w:eastAsia="黑体"/>
                <w:sz w:val="28"/>
                <w:szCs w:val="20"/>
              </w:rPr>
            </w:pPr>
            <w:r>
              <w:rPr>
                <w:rFonts w:hint="eastAsia" w:eastAsia="黑体"/>
                <w:sz w:val="28"/>
                <w:szCs w:val="20"/>
              </w:rPr>
              <w:t>领导签字：</w:t>
            </w:r>
            <w:r>
              <w:rPr>
                <w:rFonts w:eastAsia="黑体"/>
                <w:sz w:val="28"/>
                <w:szCs w:val="20"/>
              </w:rPr>
              <w:t xml:space="preserve">              </w:t>
            </w:r>
            <w:r>
              <w:rPr>
                <w:rFonts w:hint="eastAsia" w:eastAsia="黑体"/>
                <w:sz w:val="28"/>
                <w:szCs w:val="20"/>
              </w:rPr>
              <w:t>年</w:t>
            </w:r>
            <w:r>
              <w:rPr>
                <w:rFonts w:eastAsia="黑体"/>
                <w:sz w:val="28"/>
                <w:szCs w:val="20"/>
              </w:rPr>
              <w:t xml:space="preserve">   </w:t>
            </w:r>
            <w:r>
              <w:rPr>
                <w:rFonts w:hint="eastAsia" w:eastAsia="黑体"/>
                <w:sz w:val="28"/>
                <w:szCs w:val="20"/>
              </w:rPr>
              <w:t>月</w:t>
            </w:r>
            <w:r>
              <w:rPr>
                <w:rFonts w:eastAsia="黑体"/>
                <w:sz w:val="28"/>
                <w:szCs w:val="20"/>
              </w:rPr>
              <w:t xml:space="preserve">   </w:t>
            </w:r>
            <w:r>
              <w:rPr>
                <w:rFonts w:hint="eastAsia" w:eastAsia="黑体"/>
                <w:sz w:val="28"/>
                <w:szCs w:val="20"/>
              </w:rPr>
              <w:t>日</w:t>
            </w:r>
          </w:p>
        </w:tc>
      </w:tr>
      <w:tr w14:paraId="2DA0113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681" w:hRule="atLeast"/>
        </w:trPr>
        <w:tc>
          <w:tcPr>
            <w:tcW w:w="9095" w:type="dxa"/>
            <w:gridSpan w:val="1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 w14:paraId="066A0DCC">
            <w:pPr>
              <w:overflowPunct/>
              <w:topLinePunct w:val="0"/>
              <w:rPr>
                <w:rFonts w:eastAsia="黑体"/>
                <w:sz w:val="28"/>
                <w:szCs w:val="20"/>
              </w:rPr>
            </w:pPr>
            <w:r>
              <w:rPr>
                <w:rFonts w:hint="eastAsia" w:eastAsia="黑体"/>
                <w:sz w:val="28"/>
                <w:szCs w:val="20"/>
              </w:rPr>
              <w:t>备注：</w:t>
            </w:r>
          </w:p>
        </w:tc>
      </w:tr>
    </w:tbl>
    <w:p w14:paraId="2926130F">
      <w:pPr>
        <w:overflowPunct/>
        <w:topLinePunct w:val="0"/>
        <w:spacing w:line="20" w:lineRule="exact"/>
        <w:rPr>
          <w:rFonts w:eastAsia="黑体"/>
          <w:sz w:val="28"/>
          <w:szCs w:val="20"/>
        </w:rPr>
      </w:pPr>
    </w:p>
    <w:sectPr>
      <w:footerReference r:id="rId3" w:type="default"/>
      <w:footerReference r:id="rId4" w:type="even"/>
      <w:pgSz w:w="11907" w:h="16840"/>
      <w:pgMar w:top="1985" w:right="1474" w:bottom="1361" w:left="1474" w:header="851" w:footer="1361" w:gutter="0"/>
      <w:pgNumType w:start="0"/>
      <w:cols w:space="720" w:num="1"/>
      <w:titlePg/>
      <w:docGrid w:type="lines" w:linePitch="385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015A87B5-1DE6-470B-B7C5-F7F80C4D3642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A2DCFE7C-466C-4F83-AFA4-98DC2F7759BA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E276ADAF-CC93-4B5A-B95E-3AAE6412FD11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871FD015-2E07-46BE-96A2-4204D7D366A0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CDDD9EBD-EBD5-42D5-B261-6E51A9703009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6" w:fontKey="{DE30934F-6F6C-4791-BE3A-B477F85E3532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7" w:fontKey="{4B640175-BB99-47AB-B5CD-C2B854B59650}"/>
  </w:font>
  <w:font w:name="方正仿宋_GBK">
    <w:panose1 w:val="02000000000000000000"/>
    <w:charset w:val="86"/>
    <w:family w:val="script"/>
    <w:pitch w:val="default"/>
    <w:sig w:usb0="A00002BF" w:usb1="38CF7CFA" w:usb2="00082016" w:usb3="00000000" w:csb0="00040001" w:csb1="00000000"/>
  </w:font>
  <w:font w:name="方正楷体_GBK">
    <w:altName w:val="微软雅黑"/>
    <w:panose1 w:val="00000000000000000000"/>
    <w:charset w:val="86"/>
    <w:family w:val="auto"/>
    <w:pitch w:val="default"/>
    <w:sig w:usb0="00000000" w:usb1="00000000" w:usb2="00000000" w:usb3="00000000" w:csb0="0004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方正黑体_GBK">
    <w:panose1 w:val="02010600010101010101"/>
    <w:charset w:val="86"/>
    <w:family w:val="auto"/>
    <w:pitch w:val="default"/>
    <w:sig w:usb0="00000001" w:usb1="080E0000" w:usb2="00000000" w:usb3="00000000" w:csb0="00040000" w:csb1="00000000"/>
  </w:font>
  <w:font w:name="方正小标宋简体">
    <w:panose1 w:val="02000000000000000000"/>
    <w:charset w:val="86"/>
    <w:family w:val="auto"/>
    <w:pitch w:val="default"/>
    <w:sig w:usb0="00000001" w:usb1="08000000" w:usb2="00000000" w:usb3="00000000" w:csb0="00040000" w:csb1="00000000"/>
    <w:embedRegular r:id="rId8" w:fontKey="{ECA80D40-06E8-46CE-BF8B-EBDAD57006F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58DE480">
    <w:pPr>
      <w:snapToGrid w:val="0"/>
      <w:ind w:left="480" w:leftChars="150" w:right="480" w:rightChars="150"/>
      <w:jc w:val="left"/>
      <w:rPr>
        <w:rFonts w:ascii="Calibri" w:hAnsi="Calibri" w:eastAsia="宋体"/>
        <w:sz w:val="18"/>
        <w:szCs w:val="22"/>
      </w:rPr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02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08F88B7">
                          <w:pPr>
                            <w:pStyle w:val="3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1029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 w14:paraId="408F88B7">
                    <w:pPr>
                      <w:pStyle w:val="3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16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73D66CE">
    <w:pPr>
      <w:snapToGrid w:val="0"/>
      <w:ind w:left="480" w:leftChars="150" w:right="480" w:rightChars="150"/>
      <w:jc w:val="left"/>
      <w:rPr>
        <w:rFonts w:ascii="Calibri" w:hAnsi="Calibri" w:eastAsia="宋体"/>
        <w:sz w:val="18"/>
        <w:szCs w:val="22"/>
      </w:rPr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DFC7DE0D"/>
    <w:multiLevelType w:val="multilevel"/>
    <w:tmpl w:val="DFC7DE0D"/>
    <w:lvl w:ilvl="0" w:tentative="0">
      <w:start w:val="1"/>
      <w:numFmt w:val="chineseCounting"/>
      <w:pStyle w:val="11"/>
      <w:suff w:val="nothing"/>
      <w:lvlText w:val="%1、"/>
      <w:lvlJc w:val="left"/>
      <w:pPr>
        <w:ind w:left="0" w:firstLine="0"/>
      </w:pPr>
      <w:rPr>
        <w:rFonts w:hint="eastAsia"/>
      </w:rPr>
    </w:lvl>
    <w:lvl w:ilvl="1" w:tentative="0">
      <w:start w:val="1"/>
      <w:numFmt w:val="chineseCounting"/>
      <w:pStyle w:val="9"/>
      <w:suff w:val="nothing"/>
      <w:lvlText w:val="（%2）"/>
      <w:lvlJc w:val="left"/>
      <w:pPr>
        <w:ind w:left="0" w:firstLine="0"/>
      </w:pPr>
      <w:rPr>
        <w:rFonts w:hint="eastAsia"/>
      </w:rPr>
    </w:lvl>
    <w:lvl w:ilvl="2" w:tentative="0">
      <w:start w:val="1"/>
      <w:numFmt w:val="decimal"/>
      <w:pStyle w:val="8"/>
      <w:suff w:val="nothing"/>
      <w:lvlText w:val="%3．"/>
      <w:lvlJc w:val="left"/>
      <w:pPr>
        <w:ind w:left="0" w:firstLine="0"/>
      </w:pPr>
      <w:rPr>
        <w:rFonts w:hint="eastAsia"/>
      </w:rPr>
    </w:lvl>
    <w:lvl w:ilvl="3" w:tentative="0">
      <w:start w:val="1"/>
      <w:numFmt w:val="decimal"/>
      <w:pStyle w:val="10"/>
      <w:suff w:val="nothing"/>
      <w:lvlText w:val="（%4）"/>
      <w:lvlJc w:val="left"/>
      <w:pPr>
        <w:ind w:left="0" w:firstLine="0"/>
      </w:pPr>
      <w:rPr>
        <w:rFonts w:hint="eastAsia"/>
      </w:rPr>
    </w:lvl>
    <w:lvl w:ilvl="4" w:tentative="0">
      <w:start w:val="1"/>
      <w:numFmt w:val="decimalEnclosedCircleChinese"/>
      <w:suff w:val="nothing"/>
      <w:lvlText w:val="%5"/>
      <w:lvlJc w:val="left"/>
      <w:pPr>
        <w:ind w:left="0" w:firstLine="0"/>
      </w:pPr>
      <w:rPr>
        <w:rFonts w:hint="eastAsia"/>
      </w:rPr>
    </w:lvl>
    <w:lvl w:ilvl="5" w:tentative="0">
      <w:start w:val="1"/>
      <w:numFmt w:val="upperLetter"/>
      <w:suff w:val="nothing"/>
      <w:lvlText w:val="%6."/>
      <w:lvlJc w:val="left"/>
      <w:pPr>
        <w:ind w:left="0" w:firstLine="0"/>
      </w:pPr>
      <w:rPr>
        <w:rFonts w:hint="eastAsia"/>
      </w:rPr>
    </w:lvl>
    <w:lvl w:ilvl="6" w:tentative="0">
      <w:start w:val="1"/>
      <w:numFmt w:val="lowerLetter"/>
      <w:suff w:val="nothing"/>
      <w:lvlText w:val="%7．"/>
      <w:lvlJc w:val="left"/>
      <w:pPr>
        <w:ind w:left="0" w:firstLine="0"/>
      </w:pPr>
      <w:rPr>
        <w:rFonts w:hint="eastAsia"/>
      </w:rPr>
    </w:lvl>
    <w:lvl w:ilvl="7" w:tentative="0">
      <w:start w:val="1"/>
      <w:numFmt w:val="upperLetter"/>
      <w:suff w:val="nothing"/>
      <w:lvlText w:val="（%8）"/>
      <w:lvlJc w:val="left"/>
      <w:pPr>
        <w:ind w:left="0" w:firstLine="0"/>
      </w:pPr>
      <w:rPr>
        <w:rFonts w:hint="eastAsia"/>
      </w:rPr>
    </w:lvl>
    <w:lvl w:ilvl="8" w:tentative="0">
      <w:start w:val="1"/>
      <w:numFmt w:val="lowerLetter"/>
      <w:suff w:val="nothing"/>
      <w:lvlText w:val="（%9）"/>
      <w:lvlJc w:val="left"/>
      <w:pPr>
        <w:ind w:left="0" w:firstLine="0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TrueTypeFonts/>
  <w:bordersDoNotSurroundHeader w:val="1"/>
  <w:bordersDoNotSurroundFooter w:val="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632"/>
  <w:drawingGridHorizontalSpacing w:val="158"/>
  <w:drawingGridVerticalSpacing w:val="289"/>
  <w:displayHorizontalDrawingGridEvery w:val="2"/>
  <w:displayVerticalDrawingGridEvery w:val="2"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iDocStyle" w:val="2"/>
  </w:docVars>
  <w:rsids>
    <w:rsidRoot w:val="77BF4FA9"/>
    <w:rsid w:val="00037BDC"/>
    <w:rsid w:val="000436E5"/>
    <w:rsid w:val="00057635"/>
    <w:rsid w:val="000A3B35"/>
    <w:rsid w:val="00130ED2"/>
    <w:rsid w:val="00225793"/>
    <w:rsid w:val="00241127"/>
    <w:rsid w:val="002424B4"/>
    <w:rsid w:val="00245B24"/>
    <w:rsid w:val="00260AD0"/>
    <w:rsid w:val="002C3FE6"/>
    <w:rsid w:val="003578A9"/>
    <w:rsid w:val="003D578E"/>
    <w:rsid w:val="003E34F0"/>
    <w:rsid w:val="003E7BB4"/>
    <w:rsid w:val="00463DFA"/>
    <w:rsid w:val="004D2A7C"/>
    <w:rsid w:val="00505BE4"/>
    <w:rsid w:val="005E5E2F"/>
    <w:rsid w:val="006359B3"/>
    <w:rsid w:val="006977E1"/>
    <w:rsid w:val="006C19C8"/>
    <w:rsid w:val="008B11F3"/>
    <w:rsid w:val="008E6043"/>
    <w:rsid w:val="00962346"/>
    <w:rsid w:val="00971721"/>
    <w:rsid w:val="009C54C4"/>
    <w:rsid w:val="00AB034F"/>
    <w:rsid w:val="00B947D2"/>
    <w:rsid w:val="00C62FCE"/>
    <w:rsid w:val="00D45FD9"/>
    <w:rsid w:val="00DE743E"/>
    <w:rsid w:val="00E570FE"/>
    <w:rsid w:val="00E61ED7"/>
    <w:rsid w:val="00E84DC2"/>
    <w:rsid w:val="00E941B7"/>
    <w:rsid w:val="00EB1AF2"/>
    <w:rsid w:val="00F310EE"/>
    <w:rsid w:val="00FE3753"/>
    <w:rsid w:val="00FF4F0C"/>
    <w:rsid w:val="01C934A7"/>
    <w:rsid w:val="022E51A4"/>
    <w:rsid w:val="028F0068"/>
    <w:rsid w:val="03121E2D"/>
    <w:rsid w:val="03814AA3"/>
    <w:rsid w:val="054F4CD9"/>
    <w:rsid w:val="060D2361"/>
    <w:rsid w:val="06D40C09"/>
    <w:rsid w:val="06FD7006"/>
    <w:rsid w:val="074467B0"/>
    <w:rsid w:val="07D3F2E8"/>
    <w:rsid w:val="07D73FF6"/>
    <w:rsid w:val="09477431"/>
    <w:rsid w:val="09DD383B"/>
    <w:rsid w:val="0A8A71D7"/>
    <w:rsid w:val="0ACB96AA"/>
    <w:rsid w:val="0B271356"/>
    <w:rsid w:val="0B3E49A1"/>
    <w:rsid w:val="0B6F2EB2"/>
    <w:rsid w:val="0BBC797B"/>
    <w:rsid w:val="0BBE7C4E"/>
    <w:rsid w:val="0BC165AA"/>
    <w:rsid w:val="0BCC68EA"/>
    <w:rsid w:val="0BD229F1"/>
    <w:rsid w:val="0C614AB6"/>
    <w:rsid w:val="0CC41080"/>
    <w:rsid w:val="0D633744"/>
    <w:rsid w:val="0D8B3047"/>
    <w:rsid w:val="0DE15FD5"/>
    <w:rsid w:val="0EED5E99"/>
    <w:rsid w:val="0F701F63"/>
    <w:rsid w:val="0F734D7E"/>
    <w:rsid w:val="0F8F2748"/>
    <w:rsid w:val="0FDF4796"/>
    <w:rsid w:val="1002755C"/>
    <w:rsid w:val="10B33D68"/>
    <w:rsid w:val="11237698"/>
    <w:rsid w:val="11942024"/>
    <w:rsid w:val="11AA0589"/>
    <w:rsid w:val="11E81EE1"/>
    <w:rsid w:val="11F36492"/>
    <w:rsid w:val="123723D1"/>
    <w:rsid w:val="12987453"/>
    <w:rsid w:val="12D03A6D"/>
    <w:rsid w:val="1381018F"/>
    <w:rsid w:val="13C65400"/>
    <w:rsid w:val="13D609D3"/>
    <w:rsid w:val="14C37AE5"/>
    <w:rsid w:val="15332E80"/>
    <w:rsid w:val="16960FB4"/>
    <w:rsid w:val="16BD1C5E"/>
    <w:rsid w:val="16D82805"/>
    <w:rsid w:val="175D537C"/>
    <w:rsid w:val="1794461D"/>
    <w:rsid w:val="17ED57D0"/>
    <w:rsid w:val="18355BC4"/>
    <w:rsid w:val="187D5F43"/>
    <w:rsid w:val="18EF7410"/>
    <w:rsid w:val="1AEF1640"/>
    <w:rsid w:val="1B486B8B"/>
    <w:rsid w:val="1B854BF2"/>
    <w:rsid w:val="1B996FD0"/>
    <w:rsid w:val="1BBB377F"/>
    <w:rsid w:val="1C2D3246"/>
    <w:rsid w:val="1C313B23"/>
    <w:rsid w:val="1C7BB57B"/>
    <w:rsid w:val="1C7F3050"/>
    <w:rsid w:val="1CDA3AB5"/>
    <w:rsid w:val="1CFF8C3B"/>
    <w:rsid w:val="1D0E6062"/>
    <w:rsid w:val="1D167259"/>
    <w:rsid w:val="1D4E2424"/>
    <w:rsid w:val="1D4E3B6D"/>
    <w:rsid w:val="1D6B3520"/>
    <w:rsid w:val="1DDD4A9D"/>
    <w:rsid w:val="1DF7BAB0"/>
    <w:rsid w:val="1E1E0F6E"/>
    <w:rsid w:val="1E5F434E"/>
    <w:rsid w:val="1EBFFA97"/>
    <w:rsid w:val="1EE14DB9"/>
    <w:rsid w:val="1FAF4DFB"/>
    <w:rsid w:val="208609C4"/>
    <w:rsid w:val="21567D40"/>
    <w:rsid w:val="218F2800"/>
    <w:rsid w:val="218F339D"/>
    <w:rsid w:val="21962D28"/>
    <w:rsid w:val="21D81213"/>
    <w:rsid w:val="225603D9"/>
    <w:rsid w:val="22602F7B"/>
    <w:rsid w:val="23205982"/>
    <w:rsid w:val="238667D1"/>
    <w:rsid w:val="23D5305D"/>
    <w:rsid w:val="23E11F56"/>
    <w:rsid w:val="247A7642"/>
    <w:rsid w:val="250A05C9"/>
    <w:rsid w:val="25DC6129"/>
    <w:rsid w:val="25F87A5A"/>
    <w:rsid w:val="26082272"/>
    <w:rsid w:val="260D160E"/>
    <w:rsid w:val="26C713AC"/>
    <w:rsid w:val="26D64C18"/>
    <w:rsid w:val="27086B6D"/>
    <w:rsid w:val="27DA2D80"/>
    <w:rsid w:val="27FF449E"/>
    <w:rsid w:val="28491475"/>
    <w:rsid w:val="285443B7"/>
    <w:rsid w:val="28611B98"/>
    <w:rsid w:val="2A003631"/>
    <w:rsid w:val="2A0321A1"/>
    <w:rsid w:val="2A1838AC"/>
    <w:rsid w:val="2A783D3B"/>
    <w:rsid w:val="2AAE8015"/>
    <w:rsid w:val="2ABA4E53"/>
    <w:rsid w:val="2B097DA7"/>
    <w:rsid w:val="2BF1635E"/>
    <w:rsid w:val="2BF3193B"/>
    <w:rsid w:val="2C38122A"/>
    <w:rsid w:val="2CF730DA"/>
    <w:rsid w:val="2D140142"/>
    <w:rsid w:val="2D5653ED"/>
    <w:rsid w:val="2D5C32B5"/>
    <w:rsid w:val="2EC538B9"/>
    <w:rsid w:val="2F5F8434"/>
    <w:rsid w:val="2F8C6535"/>
    <w:rsid w:val="30D868B1"/>
    <w:rsid w:val="30DB78F1"/>
    <w:rsid w:val="31231C2B"/>
    <w:rsid w:val="31E45A5D"/>
    <w:rsid w:val="32C67E9A"/>
    <w:rsid w:val="32D24BAE"/>
    <w:rsid w:val="336549AC"/>
    <w:rsid w:val="3390006B"/>
    <w:rsid w:val="33A04BD8"/>
    <w:rsid w:val="34661D88"/>
    <w:rsid w:val="347A1058"/>
    <w:rsid w:val="34D9266B"/>
    <w:rsid w:val="34FF1617"/>
    <w:rsid w:val="350F349A"/>
    <w:rsid w:val="353B70B9"/>
    <w:rsid w:val="353F1ED0"/>
    <w:rsid w:val="35503F04"/>
    <w:rsid w:val="35CE565F"/>
    <w:rsid w:val="35EF1C98"/>
    <w:rsid w:val="36B21EFF"/>
    <w:rsid w:val="3726572C"/>
    <w:rsid w:val="377EDA86"/>
    <w:rsid w:val="38205EE0"/>
    <w:rsid w:val="386E78AD"/>
    <w:rsid w:val="38A74A9E"/>
    <w:rsid w:val="39C602F3"/>
    <w:rsid w:val="3AAF3A4F"/>
    <w:rsid w:val="3B2E3899"/>
    <w:rsid w:val="3BE63153"/>
    <w:rsid w:val="3CC86FC9"/>
    <w:rsid w:val="3CDB7A18"/>
    <w:rsid w:val="3D2C38E9"/>
    <w:rsid w:val="3D98639D"/>
    <w:rsid w:val="3DDF61ED"/>
    <w:rsid w:val="3DFE4F58"/>
    <w:rsid w:val="3E1942EE"/>
    <w:rsid w:val="3E6B358D"/>
    <w:rsid w:val="3E97BFE5"/>
    <w:rsid w:val="3EAF451B"/>
    <w:rsid w:val="3EFF638D"/>
    <w:rsid w:val="3F68198D"/>
    <w:rsid w:val="3FBF1E3F"/>
    <w:rsid w:val="3FDBF4B5"/>
    <w:rsid w:val="3FFF0295"/>
    <w:rsid w:val="41336AD4"/>
    <w:rsid w:val="417A2B70"/>
    <w:rsid w:val="419D07B6"/>
    <w:rsid w:val="41EC790D"/>
    <w:rsid w:val="42601751"/>
    <w:rsid w:val="433B14DC"/>
    <w:rsid w:val="43C03DDF"/>
    <w:rsid w:val="44092317"/>
    <w:rsid w:val="440D326B"/>
    <w:rsid w:val="44AF59DF"/>
    <w:rsid w:val="452B5EE5"/>
    <w:rsid w:val="46345762"/>
    <w:rsid w:val="46AD3014"/>
    <w:rsid w:val="473E3A05"/>
    <w:rsid w:val="47D04DD3"/>
    <w:rsid w:val="482E6800"/>
    <w:rsid w:val="49C24091"/>
    <w:rsid w:val="49D44350"/>
    <w:rsid w:val="4A020EFA"/>
    <w:rsid w:val="4AB72E35"/>
    <w:rsid w:val="4AF4750C"/>
    <w:rsid w:val="4B3C511D"/>
    <w:rsid w:val="4B813B7F"/>
    <w:rsid w:val="4BAA21AF"/>
    <w:rsid w:val="4BB72F4C"/>
    <w:rsid w:val="4C424DA5"/>
    <w:rsid w:val="4C43011F"/>
    <w:rsid w:val="4C9A22DD"/>
    <w:rsid w:val="4CEB05BD"/>
    <w:rsid w:val="4D2D2CCC"/>
    <w:rsid w:val="4F275969"/>
    <w:rsid w:val="4F7C26ED"/>
    <w:rsid w:val="4FC96D4D"/>
    <w:rsid w:val="4FDDAC64"/>
    <w:rsid w:val="4FE75B49"/>
    <w:rsid w:val="4FEA72B7"/>
    <w:rsid w:val="4FFFBA87"/>
    <w:rsid w:val="50396AAB"/>
    <w:rsid w:val="51F64E63"/>
    <w:rsid w:val="5206251F"/>
    <w:rsid w:val="527362D4"/>
    <w:rsid w:val="529C6295"/>
    <w:rsid w:val="52CB3AA0"/>
    <w:rsid w:val="53CC335A"/>
    <w:rsid w:val="54AD6F7A"/>
    <w:rsid w:val="557C634E"/>
    <w:rsid w:val="55E23AF4"/>
    <w:rsid w:val="560E3C80"/>
    <w:rsid w:val="56391F84"/>
    <w:rsid w:val="56E527CC"/>
    <w:rsid w:val="575B3360"/>
    <w:rsid w:val="5768330F"/>
    <w:rsid w:val="57A0451C"/>
    <w:rsid w:val="57A10251"/>
    <w:rsid w:val="582B203B"/>
    <w:rsid w:val="58BB8C0F"/>
    <w:rsid w:val="58C92322"/>
    <w:rsid w:val="58F238E6"/>
    <w:rsid w:val="58FB17EA"/>
    <w:rsid w:val="59BF5EB8"/>
    <w:rsid w:val="59D7EE3B"/>
    <w:rsid w:val="5A360971"/>
    <w:rsid w:val="5A530628"/>
    <w:rsid w:val="5A7F0CD0"/>
    <w:rsid w:val="5AA51BA0"/>
    <w:rsid w:val="5AB3246B"/>
    <w:rsid w:val="5AFBEC2E"/>
    <w:rsid w:val="5B8F7F02"/>
    <w:rsid w:val="5BCC4E29"/>
    <w:rsid w:val="5BFFC0D3"/>
    <w:rsid w:val="5C0E30F8"/>
    <w:rsid w:val="5C106A66"/>
    <w:rsid w:val="5C4B558F"/>
    <w:rsid w:val="5C4F726E"/>
    <w:rsid w:val="5CA31495"/>
    <w:rsid w:val="5D41361C"/>
    <w:rsid w:val="5D432A17"/>
    <w:rsid w:val="5D471492"/>
    <w:rsid w:val="5D5F6382"/>
    <w:rsid w:val="5D7D1A53"/>
    <w:rsid w:val="5D9FE739"/>
    <w:rsid w:val="5DBFC11B"/>
    <w:rsid w:val="5DFE9841"/>
    <w:rsid w:val="5E3C311E"/>
    <w:rsid w:val="5E743A82"/>
    <w:rsid w:val="5E970CEE"/>
    <w:rsid w:val="5EBC5805"/>
    <w:rsid w:val="5EFFFF81"/>
    <w:rsid w:val="5FEA1289"/>
    <w:rsid w:val="5FFBCA6E"/>
    <w:rsid w:val="5FFF0468"/>
    <w:rsid w:val="60215972"/>
    <w:rsid w:val="607E5AB0"/>
    <w:rsid w:val="609E6414"/>
    <w:rsid w:val="60C13DEF"/>
    <w:rsid w:val="612D3043"/>
    <w:rsid w:val="61D86680"/>
    <w:rsid w:val="626C0722"/>
    <w:rsid w:val="62CF672C"/>
    <w:rsid w:val="631B0443"/>
    <w:rsid w:val="646C40CD"/>
    <w:rsid w:val="64852A79"/>
    <w:rsid w:val="649D4252"/>
    <w:rsid w:val="64AC47C3"/>
    <w:rsid w:val="653818D1"/>
    <w:rsid w:val="656D3647"/>
    <w:rsid w:val="665541AD"/>
    <w:rsid w:val="667FDDEE"/>
    <w:rsid w:val="66922AE6"/>
    <w:rsid w:val="66C5682B"/>
    <w:rsid w:val="6708785B"/>
    <w:rsid w:val="673C74A5"/>
    <w:rsid w:val="67FE2B69"/>
    <w:rsid w:val="680C0D40"/>
    <w:rsid w:val="68BC2222"/>
    <w:rsid w:val="69367529"/>
    <w:rsid w:val="695276E9"/>
    <w:rsid w:val="69AC7D9E"/>
    <w:rsid w:val="6A5C247B"/>
    <w:rsid w:val="6A9E0DF9"/>
    <w:rsid w:val="6A9F7A42"/>
    <w:rsid w:val="6BCA1B36"/>
    <w:rsid w:val="6BFB5F69"/>
    <w:rsid w:val="6BFFDE3F"/>
    <w:rsid w:val="6C122D8D"/>
    <w:rsid w:val="6C29554A"/>
    <w:rsid w:val="6CFF56E3"/>
    <w:rsid w:val="6E2A73A3"/>
    <w:rsid w:val="6E32509B"/>
    <w:rsid w:val="6EAD3061"/>
    <w:rsid w:val="6EF3039C"/>
    <w:rsid w:val="6EF763C9"/>
    <w:rsid w:val="6F021BA3"/>
    <w:rsid w:val="6F0312AE"/>
    <w:rsid w:val="6F1B6955"/>
    <w:rsid w:val="6F347082"/>
    <w:rsid w:val="6FA66023"/>
    <w:rsid w:val="6FA73134"/>
    <w:rsid w:val="6FB11D6D"/>
    <w:rsid w:val="6FB3197B"/>
    <w:rsid w:val="6FBF4A12"/>
    <w:rsid w:val="6FFE4222"/>
    <w:rsid w:val="70206203"/>
    <w:rsid w:val="7031420F"/>
    <w:rsid w:val="706E7C66"/>
    <w:rsid w:val="70A52885"/>
    <w:rsid w:val="719B2F11"/>
    <w:rsid w:val="71D01EC0"/>
    <w:rsid w:val="72652BB9"/>
    <w:rsid w:val="727B1250"/>
    <w:rsid w:val="72BA5238"/>
    <w:rsid w:val="72F935F4"/>
    <w:rsid w:val="7373296F"/>
    <w:rsid w:val="73E16C6C"/>
    <w:rsid w:val="73FE875B"/>
    <w:rsid w:val="745A5D8C"/>
    <w:rsid w:val="74961BD4"/>
    <w:rsid w:val="75823E82"/>
    <w:rsid w:val="75B7704F"/>
    <w:rsid w:val="75F68027"/>
    <w:rsid w:val="75FD0E29"/>
    <w:rsid w:val="76C87037"/>
    <w:rsid w:val="76D047B8"/>
    <w:rsid w:val="76DE028D"/>
    <w:rsid w:val="76ED7153"/>
    <w:rsid w:val="76F05CA2"/>
    <w:rsid w:val="76F507BA"/>
    <w:rsid w:val="770C0E05"/>
    <w:rsid w:val="77BF4FA9"/>
    <w:rsid w:val="77BFB64D"/>
    <w:rsid w:val="77C5C02B"/>
    <w:rsid w:val="77D16EA3"/>
    <w:rsid w:val="77FB9B88"/>
    <w:rsid w:val="77FF87AB"/>
    <w:rsid w:val="789F2464"/>
    <w:rsid w:val="78C43EAD"/>
    <w:rsid w:val="78D863D1"/>
    <w:rsid w:val="79F7F953"/>
    <w:rsid w:val="7A8D479E"/>
    <w:rsid w:val="7AAAAEEA"/>
    <w:rsid w:val="7AE84DD2"/>
    <w:rsid w:val="7B4F7C24"/>
    <w:rsid w:val="7B51606E"/>
    <w:rsid w:val="7B7FA3C1"/>
    <w:rsid w:val="7BB1478B"/>
    <w:rsid w:val="7BB54D4E"/>
    <w:rsid w:val="7BCB288C"/>
    <w:rsid w:val="7BCF5A54"/>
    <w:rsid w:val="7BDD1C74"/>
    <w:rsid w:val="7BEA873F"/>
    <w:rsid w:val="7BF728D3"/>
    <w:rsid w:val="7BFF28C2"/>
    <w:rsid w:val="7C744B64"/>
    <w:rsid w:val="7D7FDE24"/>
    <w:rsid w:val="7D8A16F2"/>
    <w:rsid w:val="7D9C66AA"/>
    <w:rsid w:val="7DBFC919"/>
    <w:rsid w:val="7DF6581C"/>
    <w:rsid w:val="7DFF22AE"/>
    <w:rsid w:val="7E1475D4"/>
    <w:rsid w:val="7E545290"/>
    <w:rsid w:val="7E988B4C"/>
    <w:rsid w:val="7EA65BD8"/>
    <w:rsid w:val="7EAE3955"/>
    <w:rsid w:val="7EC62889"/>
    <w:rsid w:val="7ED9A838"/>
    <w:rsid w:val="7EE7F7D4"/>
    <w:rsid w:val="7F3667BE"/>
    <w:rsid w:val="7F3A4F04"/>
    <w:rsid w:val="7F654D11"/>
    <w:rsid w:val="7F6FADD1"/>
    <w:rsid w:val="7F77C600"/>
    <w:rsid w:val="7F7E24BE"/>
    <w:rsid w:val="7F7F45A2"/>
    <w:rsid w:val="7F7F6371"/>
    <w:rsid w:val="7F8C70E2"/>
    <w:rsid w:val="7F9D22EF"/>
    <w:rsid w:val="7FBD539F"/>
    <w:rsid w:val="7FBF3A90"/>
    <w:rsid w:val="7FBFE854"/>
    <w:rsid w:val="7FEEE699"/>
    <w:rsid w:val="7FFB1D0C"/>
    <w:rsid w:val="7FFF3714"/>
    <w:rsid w:val="8D9FAAFE"/>
    <w:rsid w:val="8F3F2ED2"/>
    <w:rsid w:val="97B7AD9D"/>
    <w:rsid w:val="9B7C8362"/>
    <w:rsid w:val="9FBD373B"/>
    <w:rsid w:val="9FC31C5C"/>
    <w:rsid w:val="9FF46FCE"/>
    <w:rsid w:val="A5FDF063"/>
    <w:rsid w:val="A7CB0238"/>
    <w:rsid w:val="AAFD93C6"/>
    <w:rsid w:val="ABFB91A7"/>
    <w:rsid w:val="ADFFC633"/>
    <w:rsid w:val="AE299F11"/>
    <w:rsid w:val="AE73F9E2"/>
    <w:rsid w:val="AEFC4C5C"/>
    <w:rsid w:val="AF7FF63E"/>
    <w:rsid w:val="B6BEB5D0"/>
    <w:rsid w:val="B76F328D"/>
    <w:rsid w:val="B7D9065E"/>
    <w:rsid w:val="B7FB3D19"/>
    <w:rsid w:val="B9BECF07"/>
    <w:rsid w:val="BAF2E1F2"/>
    <w:rsid w:val="BB75FB62"/>
    <w:rsid w:val="BBBBC273"/>
    <w:rsid w:val="BD8FC5E1"/>
    <w:rsid w:val="BE07045B"/>
    <w:rsid w:val="BE7F727B"/>
    <w:rsid w:val="BF7D3A4F"/>
    <w:rsid w:val="BFBED383"/>
    <w:rsid w:val="BFEF9298"/>
    <w:rsid w:val="BFF549EB"/>
    <w:rsid w:val="C17F4AE0"/>
    <w:rsid w:val="C5F166A6"/>
    <w:rsid w:val="C7BA15B1"/>
    <w:rsid w:val="C87CE635"/>
    <w:rsid w:val="C8FF8B3B"/>
    <w:rsid w:val="CFF7C823"/>
    <w:rsid w:val="D4DA255B"/>
    <w:rsid w:val="D5E7047F"/>
    <w:rsid w:val="D5EFA79D"/>
    <w:rsid w:val="D7699D94"/>
    <w:rsid w:val="D7FEAF1B"/>
    <w:rsid w:val="D89FED72"/>
    <w:rsid w:val="DA2E2154"/>
    <w:rsid w:val="DA3DEFB6"/>
    <w:rsid w:val="DB6633E7"/>
    <w:rsid w:val="DBDCAA73"/>
    <w:rsid w:val="DBFF973E"/>
    <w:rsid w:val="DD3FDF6D"/>
    <w:rsid w:val="DD6B88E6"/>
    <w:rsid w:val="DDCAAE15"/>
    <w:rsid w:val="DEDD1465"/>
    <w:rsid w:val="DF77A53F"/>
    <w:rsid w:val="E6F613AA"/>
    <w:rsid w:val="E78FE202"/>
    <w:rsid w:val="E8FDEAA2"/>
    <w:rsid w:val="EACC7AE7"/>
    <w:rsid w:val="EBE218F1"/>
    <w:rsid w:val="ED3ED0C5"/>
    <w:rsid w:val="EDFA0159"/>
    <w:rsid w:val="EDFB0D22"/>
    <w:rsid w:val="EFBF7CB2"/>
    <w:rsid w:val="EFDC9350"/>
    <w:rsid w:val="EFFEEE2A"/>
    <w:rsid w:val="EFFF243F"/>
    <w:rsid w:val="F2FA9C20"/>
    <w:rsid w:val="F36E6BC7"/>
    <w:rsid w:val="F3D760A0"/>
    <w:rsid w:val="F3FFD3F8"/>
    <w:rsid w:val="F55FCE0C"/>
    <w:rsid w:val="F5FE9FFA"/>
    <w:rsid w:val="F69B7BA0"/>
    <w:rsid w:val="F7B75FAF"/>
    <w:rsid w:val="F7BF5F61"/>
    <w:rsid w:val="F7F3882F"/>
    <w:rsid w:val="F7F396D9"/>
    <w:rsid w:val="F7F76B6C"/>
    <w:rsid w:val="F97E534E"/>
    <w:rsid w:val="F9A9A071"/>
    <w:rsid w:val="FA3BBE76"/>
    <w:rsid w:val="FAFD03DF"/>
    <w:rsid w:val="FAFDE229"/>
    <w:rsid w:val="FBD788D5"/>
    <w:rsid w:val="FBD8E88A"/>
    <w:rsid w:val="FBEB5EC9"/>
    <w:rsid w:val="FBFF054E"/>
    <w:rsid w:val="FCF77402"/>
    <w:rsid w:val="FCFF822B"/>
    <w:rsid w:val="FD759784"/>
    <w:rsid w:val="FDDD1E5F"/>
    <w:rsid w:val="FDFE0069"/>
    <w:rsid w:val="FDFFE727"/>
    <w:rsid w:val="FEBD40BD"/>
    <w:rsid w:val="FF39112A"/>
    <w:rsid w:val="FF3ECEA8"/>
    <w:rsid w:val="FF3FF087"/>
    <w:rsid w:val="FF435FA0"/>
    <w:rsid w:val="FF6F3636"/>
    <w:rsid w:val="FF7B9BBA"/>
    <w:rsid w:val="FF7BB4C6"/>
    <w:rsid w:val="FF7F5147"/>
    <w:rsid w:val="FFB3AFC8"/>
    <w:rsid w:val="FFBD2CEF"/>
    <w:rsid w:val="FFBE0827"/>
    <w:rsid w:val="FFBFDAA4"/>
    <w:rsid w:val="FFD69094"/>
    <w:rsid w:val="FFD96887"/>
    <w:rsid w:val="FFDFF16D"/>
    <w:rsid w:val="FFED4DA5"/>
    <w:rsid w:val="FFEF2583"/>
    <w:rsid w:val="FFF0E1D5"/>
    <w:rsid w:val="FFF92417"/>
    <w:rsid w:val="FFFBD9F1"/>
    <w:rsid w:val="FFFEDAAC"/>
    <w:rsid w:val="FFFF7343"/>
    <w:rsid w:val="FFFFAB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mc:AlternateContent>
    <mc:Choice Requires="wpsCustomData">
      <wpsCustomData:typoFeatureVersion val="1"/>
    </mc:Choice>
  </mc:AlternateContent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nhideWhenUsed="0" w:uiPriority="0" w:semiHidden="0" w:name="header"/>
    <w:lsdException w:qFormat="1" w:unhideWhenUsed="0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nhideWhenUsed="0" w:uiPriority="0" w:semiHidden="0" w:name="line number"/>
    <w:lsdException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iPriority="9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overflowPunct w:val="0"/>
      <w:topLinePunct/>
      <w:jc w:val="both"/>
    </w:pPr>
    <w:rPr>
      <w:rFonts w:ascii="Times New Roman" w:hAnsi="Times New Roman" w:eastAsia="仿宋_GB2312" w:cs="Times New Roman"/>
      <w:kern w:val="2"/>
      <w:sz w:val="32"/>
      <w:szCs w:val="32"/>
      <w:lang w:val="en-US" w:eastAsia="zh-CN" w:bidi="ar-SA"/>
    </w:rPr>
  </w:style>
  <w:style w:type="character" w:default="1" w:styleId="7">
    <w:name w:val="Default Paragraph Font"/>
    <w:semiHidden/>
    <w:unhideWhenUsed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Indent"/>
    <w:basedOn w:val="1"/>
    <w:qFormat/>
    <w:uiPriority w:val="0"/>
    <w:pPr>
      <w:spacing w:line="360" w:lineRule="auto"/>
      <w:ind w:firstLine="570"/>
    </w:pPr>
  </w:style>
  <w:style w:type="paragraph" w:styleId="3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table" w:styleId="6">
    <w:name w:val="Table Grid"/>
    <w:basedOn w:val="5"/>
    <w:unhideWhenUsed/>
    <w:qFormat/>
    <w:uiPriority w:val="9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customStyle="1" w:styleId="8">
    <w:name w:val="公文标题 3"/>
    <w:qFormat/>
    <w:uiPriority w:val="0"/>
    <w:pPr>
      <w:widowControl w:val="0"/>
      <w:numPr>
        <w:ilvl w:val="2"/>
        <w:numId w:val="1"/>
      </w:numPr>
      <w:overflowPunct w:val="0"/>
      <w:topLinePunct/>
      <w:jc w:val="both"/>
    </w:pPr>
    <w:rPr>
      <w:rFonts w:ascii="Times New Roman" w:hAnsi="Times New Roman" w:eastAsia="方正仿宋_GBK" w:cs="Times New Roman"/>
      <w:kern w:val="2"/>
      <w:sz w:val="32"/>
      <w:szCs w:val="32"/>
      <w:lang w:val="en-US" w:eastAsia="zh-CN" w:bidi="ar-SA"/>
    </w:rPr>
  </w:style>
  <w:style w:type="paragraph" w:customStyle="1" w:styleId="9">
    <w:name w:val="公文标题 2"/>
    <w:qFormat/>
    <w:uiPriority w:val="0"/>
    <w:pPr>
      <w:widowControl w:val="0"/>
      <w:numPr>
        <w:ilvl w:val="1"/>
        <w:numId w:val="1"/>
      </w:numPr>
      <w:overflowPunct w:val="0"/>
      <w:topLinePunct/>
      <w:jc w:val="both"/>
    </w:pPr>
    <w:rPr>
      <w:rFonts w:ascii="Times New Roman" w:hAnsi="Times New Roman" w:eastAsia="方正楷体_GBK" w:cs="Times New Roman"/>
      <w:kern w:val="2"/>
      <w:sz w:val="32"/>
      <w:szCs w:val="32"/>
      <w:lang w:val="en-US" w:eastAsia="zh-CN" w:bidi="ar-SA"/>
    </w:rPr>
  </w:style>
  <w:style w:type="paragraph" w:customStyle="1" w:styleId="10">
    <w:name w:val="公文标题 4"/>
    <w:qFormat/>
    <w:uiPriority w:val="0"/>
    <w:pPr>
      <w:widowControl w:val="0"/>
      <w:numPr>
        <w:ilvl w:val="3"/>
        <w:numId w:val="1"/>
      </w:numPr>
      <w:overflowPunct w:val="0"/>
      <w:topLinePunct/>
      <w:jc w:val="both"/>
    </w:pPr>
    <w:rPr>
      <w:rFonts w:ascii="Times New Roman" w:hAnsi="Times New Roman" w:eastAsia="方正仿宋_GBK" w:cs="Times New Roman"/>
      <w:kern w:val="2"/>
      <w:sz w:val="32"/>
      <w:szCs w:val="32"/>
      <w:lang w:val="en-US" w:eastAsia="zh-CN" w:bidi="ar-SA"/>
    </w:rPr>
  </w:style>
  <w:style w:type="paragraph" w:customStyle="1" w:styleId="11">
    <w:name w:val="公文标题 1"/>
    <w:qFormat/>
    <w:uiPriority w:val="0"/>
    <w:pPr>
      <w:widowControl w:val="0"/>
      <w:numPr>
        <w:ilvl w:val="0"/>
        <w:numId w:val="1"/>
      </w:numPr>
      <w:overflowPunct w:val="0"/>
      <w:topLinePunct/>
      <w:jc w:val="both"/>
    </w:pPr>
    <w:rPr>
      <w:rFonts w:ascii="Times New Roman" w:hAnsi="Times New Roman" w:eastAsia="方正黑体_GBK" w:cs="Times New Roman"/>
      <w:kern w:val="2"/>
      <w:sz w:val="32"/>
      <w:szCs w:val="3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numbering" Target="numbering.xml"/><Relationship Id="rId6" Type="http://schemas.openxmlformats.org/officeDocument/2006/relationships/customXml" Target="../customXml/item1.xml"/><Relationship Id="rId5" Type="http://schemas.openxmlformats.org/officeDocument/2006/relationships/theme" Target="theme/theme1.xml"/><Relationship Id="rId4" Type="http://schemas.openxmlformats.org/officeDocument/2006/relationships/footer" Target="footer2.xml"/><Relationship Id="rId3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7</Pages>
  <Words>471</Words>
  <Characters>499</Characters>
  <Lines>244</Lines>
  <Paragraphs>95</Paragraphs>
  <TotalTime>1</TotalTime>
  <ScaleCrop>false</ScaleCrop>
  <LinksUpToDate>false</LinksUpToDate>
  <CharactersWithSpaces>717</CharactersWithSpaces>
  <Application>WPS Office_12.1.0.26375_F1E327BC-269C-435d-A152-05C5408002CA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2024-09-02T01:53:00Z</dcterms:created>
  <dc:creator>oa</dc:creator>
  <cp:lastModifiedBy>埖椒痳吥痳</cp:lastModifiedBy>
  <cp:lastPrinted>2023-12-11T11:37:00Z</cp:lastPrinted>
  <dcterms:modified xsi:type="dcterms:W3CDTF">2026-06-10T03:04:46Z</dcterms:modified>
  <dc:title>No:0000001</dc:title>
  <cp:revision>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2052-12.1.0.26375</vt:lpwstr>
  </property>
  <property fmtid="{D5CDD505-2E9C-101B-9397-08002B2CF9AE}" pid="3" name="ICV">
    <vt:lpwstr>62A460D7BD034473B05AE3F2447C2E86_13</vt:lpwstr>
  </property>
  <property fmtid="{D5CDD505-2E9C-101B-9397-08002B2CF9AE}" pid="4" name="KSOTemplateDocerSaveRecord">
    <vt:lpwstr>eyJoZGlkIjoiYmM1ZTQzYmEzNTE5OGViZWRlYzAyNmFiNzA1YThmNzEiLCJ1c2VySWQiOiIzMzE0OTY5MDAifQ==</vt:lpwstr>
  </property>
</Properties>
</file>