
<file path=[Content_Types].xml><?xml version="1.0" encoding="utf-8"?>
<Types xmlns="http://schemas.openxmlformats.org/package/2006/content-types">
  <Default Extension="xml" ContentType="application/xml"/>
  <Default Extension="bin" ContentType="application/vnd.openxmlformats-officedocument.oleObject"/>
  <Default Extension="bmp" ContentType="image/bmp"/>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6B0037">
      <w:pPr>
        <w:pStyle w:val="97"/>
        <w:framePr w:w="0" w:hRule="auto" w:wrap="auto" w:vAnchor="margin" w:hAnchor="text" w:xAlign="left" w:yAlign="inline"/>
        <w:spacing w:before="156" w:after="156"/>
        <w:ind w:right="628"/>
        <w:rPr>
          <w:color w:val="auto"/>
        </w:rPr>
      </w:pPr>
      <w:r>
        <w:rPr>
          <w:rFonts w:hint="eastAsia"/>
          <w:color w:val="auto"/>
        </w:rPr>
        <w:t>JJF</w:t>
      </w:r>
    </w:p>
    <w:p w14:paraId="6267A509">
      <w:pPr>
        <w:pStyle w:val="115"/>
        <w:rPr>
          <w:color w:val="auto"/>
        </w:rPr>
      </w:pPr>
      <w:r>
        <w:rPr>
          <w:rFonts w:hint="eastAsia" w:ascii="宋体" w:eastAsia="宋体"/>
          <w:color w:val="auto"/>
          <w:sz w:val="48"/>
          <w:szCs w:val="48"/>
        </w:rPr>
        <w:t>中华人民共和国国家计量技术规范</w:t>
      </w:r>
    </w:p>
    <w:p w14:paraId="76BD8A9E">
      <w:pPr>
        <w:autoSpaceDE w:val="0"/>
        <w:autoSpaceDN w:val="0"/>
        <w:adjustRightInd w:val="0"/>
        <w:ind w:firstLine="5180" w:firstLineChars="1850"/>
        <w:jc w:val="left"/>
        <w:rPr>
          <w:rFonts w:ascii="黑体" w:eastAsia="黑体" w:cs="黑体"/>
          <w:color w:val="auto"/>
          <w:kern w:val="0"/>
          <w:szCs w:val="28"/>
        </w:rPr>
      </w:pPr>
    </w:p>
    <w:p w14:paraId="76AA6E7C">
      <w:pPr>
        <w:autoSpaceDE w:val="0"/>
        <w:autoSpaceDN w:val="0"/>
        <w:adjustRightInd w:val="0"/>
        <w:ind w:firstLine="5180" w:firstLineChars="1850"/>
        <w:jc w:val="left"/>
        <w:rPr>
          <w:rFonts w:ascii="黑体" w:eastAsia="黑体" w:cs="黑体"/>
          <w:color w:val="auto"/>
          <w:kern w:val="0"/>
          <w:szCs w:val="28"/>
        </w:rPr>
      </w:pPr>
      <w:r>
        <w:rPr>
          <w:rFonts w:ascii="黑体" w:eastAsia="黑体" w:cs="黑体"/>
          <w:color w:val="auto"/>
          <w:kern w:val="0"/>
          <w:szCs w:val="28"/>
        </w:rPr>
        <w:t>JJ</w:t>
      </w:r>
      <w:r>
        <w:rPr>
          <w:rFonts w:hint="eastAsia" w:ascii="黑体" w:eastAsia="黑体" w:cs="黑体"/>
          <w:color w:val="auto"/>
          <w:kern w:val="0"/>
          <w:szCs w:val="28"/>
        </w:rPr>
        <w:t>F××××——20</w:t>
      </w:r>
      <w:r>
        <w:rPr>
          <w:rFonts w:ascii="黑体" w:eastAsia="黑体" w:cs="黑体"/>
          <w:color w:val="auto"/>
          <w:kern w:val="0"/>
          <w:szCs w:val="28"/>
        </w:rPr>
        <w:t>2</w:t>
      </w:r>
      <w:r>
        <w:rPr>
          <w:rFonts w:hint="eastAsia" w:ascii="黑体" w:eastAsia="黑体" w:cs="黑体"/>
          <w:color w:val="auto"/>
          <w:kern w:val="0"/>
          <w:szCs w:val="28"/>
        </w:rPr>
        <w:t>×</w:t>
      </w:r>
    </w:p>
    <w:p w14:paraId="336A2730">
      <w:pPr>
        <w:autoSpaceDE w:val="0"/>
        <w:autoSpaceDN w:val="0"/>
        <w:adjustRightInd w:val="0"/>
        <w:jc w:val="left"/>
        <w:rPr>
          <w:rFonts w:ascii="黑体" w:eastAsia="黑体" w:cs="黑体"/>
          <w:color w:val="auto"/>
          <w:kern w:val="0"/>
          <w:sz w:val="32"/>
          <w:szCs w:val="32"/>
        </w:rPr>
      </w:pPr>
    </w:p>
    <w:p w14:paraId="016976FD">
      <w:pPr>
        <w:autoSpaceDE w:val="0"/>
        <w:autoSpaceDN w:val="0"/>
        <w:adjustRightInd w:val="0"/>
        <w:ind w:firstLine="280" w:firstLineChars="100"/>
        <w:jc w:val="left"/>
        <w:rPr>
          <w:rFonts w:ascii="黑体" w:eastAsia="黑体" w:cs="宋体"/>
          <w:color w:val="auto"/>
          <w:kern w:val="0"/>
          <w:sz w:val="52"/>
          <w:szCs w:val="52"/>
        </w:rPr>
      </w:pPr>
      <w:r>
        <w:rPr>
          <w:rFonts w:ascii="黑体" w:eastAsia="黑体" w:cs="黑体"/>
          <w:color w:val="auto"/>
          <w:kern w:val="0"/>
          <w:szCs w:val="28"/>
        </w:rPr>
        <w:pict>
          <v:line id="Line 30" o:spid="_x0000_s1026" o:spt="20" style="position:absolute;left:0pt;margin-left:9.75pt;margin-top:0.5pt;height:0.5pt;width:450.35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">
            <v:path arrowok="t"/>
            <v:fill focussize="0,0"/>
            <v:stroke/>
            <v:imagedata o:title=""/>
            <o:lock v:ext="edit"/>
          </v:line>
        </w:pict>
      </w:r>
    </w:p>
    <w:p w14:paraId="5A076FC6">
      <w:pPr>
        <w:spacing w:line="240" w:lineRule="auto"/>
        <w:jc w:val="center"/>
        <w:rPr>
          <w:rFonts w:ascii="黑体" w:eastAsia="黑体"/>
          <w:b/>
          <w:color w:val="auto"/>
          <w:sz w:val="52"/>
          <w:szCs w:val="52"/>
        </w:rPr>
      </w:pPr>
    </w:p>
    <w:p w14:paraId="21F3BBE4">
      <w:pPr>
        <w:spacing w:line="240" w:lineRule="auto"/>
        <w:jc w:val="center"/>
        <w:rPr>
          <w:rFonts w:ascii="黑体" w:eastAsia="黑体"/>
          <w:bCs/>
          <w:color w:val="auto"/>
          <w:sz w:val="52"/>
          <w:szCs w:val="52"/>
        </w:rPr>
      </w:pPr>
    </w:p>
    <w:p w14:paraId="57A2519B">
      <w:pPr>
        <w:spacing w:line="240" w:lineRule="auto"/>
        <w:jc w:val="center"/>
        <w:rPr>
          <w:rFonts w:ascii="黑体" w:eastAsia="黑体"/>
          <w:bCs/>
          <w:color w:val="auto"/>
          <w:sz w:val="52"/>
          <w:szCs w:val="52"/>
        </w:rPr>
      </w:pPr>
      <w:r>
        <w:rPr>
          <w:rFonts w:hint="eastAsia" w:ascii="黑体" w:eastAsia="黑体"/>
          <w:bCs/>
          <w:color w:val="auto"/>
          <w:sz w:val="52"/>
          <w:szCs w:val="52"/>
          <w:lang w:val="en-US" w:eastAsia="zh-CN"/>
        </w:rPr>
        <w:t>自动气象站湿度传感器现场</w:t>
      </w:r>
      <w:r>
        <w:rPr>
          <w:rFonts w:hint="eastAsia" w:ascii="黑体" w:eastAsia="黑体"/>
          <w:bCs/>
          <w:color w:val="auto"/>
          <w:sz w:val="52"/>
          <w:szCs w:val="52"/>
        </w:rPr>
        <w:t>校准规范</w:t>
      </w:r>
    </w:p>
    <w:p w14:paraId="0E646BB3">
      <w:pPr>
        <w:spacing w:line="240" w:lineRule="auto"/>
        <w:jc w:val="center"/>
        <w:rPr>
          <w:rFonts w:ascii="黑体" w:hAnsi="黑体" w:eastAsia="黑体" w:cs="黑体"/>
          <w:bCs/>
          <w:color w:val="auto"/>
          <w:szCs w:val="28"/>
        </w:rPr>
      </w:pPr>
    </w:p>
    <w:p w14:paraId="660493E5">
      <w:pPr>
        <w:spacing w:line="240" w:lineRule="auto"/>
        <w:jc w:val="center"/>
        <w:rPr>
          <w:rFonts w:ascii="黑体" w:eastAsia="黑体"/>
          <w:bCs/>
          <w:color w:val="auto"/>
          <w:szCs w:val="28"/>
        </w:rPr>
      </w:pPr>
      <w:r>
        <w:rPr>
          <w:rFonts w:hint="eastAsia" w:ascii="黑体" w:eastAsia="黑体"/>
          <w:bCs/>
          <w:color w:val="auto"/>
          <w:szCs w:val="28"/>
          <w:lang w:val="en-US" w:eastAsia="zh-CN"/>
        </w:rPr>
        <w:t xml:space="preserve">Specification </w:t>
      </w:r>
      <w:r>
        <w:rPr>
          <w:rFonts w:hint="eastAsia" w:ascii="黑体" w:eastAsia="黑体"/>
          <w:bCs/>
          <w:color w:val="auto"/>
          <w:szCs w:val="28"/>
        </w:rPr>
        <w:t xml:space="preserve">for </w:t>
      </w:r>
      <w:r>
        <w:rPr>
          <w:rFonts w:hint="eastAsia" w:ascii="黑体" w:eastAsia="黑体"/>
          <w:bCs/>
          <w:color w:val="auto"/>
          <w:szCs w:val="28"/>
          <w:lang w:val="en-US" w:eastAsia="zh-CN"/>
        </w:rPr>
        <w:t>on-</w:t>
      </w:r>
      <w:r>
        <w:rPr>
          <w:rFonts w:hint="eastAsia" w:ascii="黑体" w:eastAsia="黑体"/>
          <w:bCs/>
          <w:color w:val="auto"/>
          <w:szCs w:val="28"/>
        </w:rPr>
        <w:t>site Calibration of Humidity Sensors of Automatic Weather Stations</w:t>
      </w:r>
    </w:p>
    <w:p w14:paraId="296D0764">
      <w:pPr>
        <w:spacing w:line="240" w:lineRule="auto"/>
        <w:jc w:val="center"/>
        <w:rPr>
          <w:rFonts w:ascii="黑体" w:hAnsi="黑体" w:eastAsia="黑体"/>
          <w:color w:val="auto"/>
          <w:szCs w:val="28"/>
        </w:rPr>
      </w:pPr>
    </w:p>
    <w:p w14:paraId="0D9B5404">
      <w:pPr>
        <w:spacing w:line="240" w:lineRule="auto"/>
        <w:jc w:val="center"/>
        <w:rPr>
          <w:rFonts w:ascii="黑体" w:hAnsi="黑体" w:eastAsia="黑体"/>
          <w:color w:val="auto"/>
          <w:szCs w:val="28"/>
        </w:rPr>
      </w:pPr>
      <w:r>
        <w:rPr>
          <w:rFonts w:hint="eastAsia" w:ascii="黑体" w:hAnsi="黑体" w:eastAsia="黑体"/>
          <w:color w:val="auto"/>
          <w:szCs w:val="28"/>
        </w:rPr>
        <w:t>（</w:t>
      </w:r>
      <w:r>
        <w:rPr>
          <w:rFonts w:hint="eastAsia" w:ascii="黑体" w:hAnsi="黑体" w:eastAsia="黑体"/>
          <w:color w:val="auto"/>
          <w:szCs w:val="28"/>
          <w:lang w:val="en-US" w:eastAsia="zh-CN"/>
        </w:rPr>
        <w:t>征求意见</w:t>
      </w:r>
      <w:r>
        <w:rPr>
          <w:rFonts w:hint="eastAsia" w:ascii="黑体" w:hAnsi="黑体" w:eastAsia="黑体"/>
          <w:color w:val="auto"/>
          <w:szCs w:val="28"/>
        </w:rPr>
        <w:t>稿）</w:t>
      </w:r>
    </w:p>
    <w:p w14:paraId="4DCF2B7C">
      <w:pPr>
        <w:autoSpaceDE w:val="0"/>
        <w:autoSpaceDN w:val="0"/>
        <w:adjustRightInd w:val="0"/>
        <w:jc w:val="left"/>
        <w:rPr>
          <w:rFonts w:ascii="黑体" w:eastAsia="黑体" w:cs="黑体"/>
          <w:color w:val="auto"/>
          <w:kern w:val="0"/>
          <w:szCs w:val="28"/>
        </w:rPr>
      </w:pPr>
    </w:p>
    <w:p w14:paraId="6CD642B8">
      <w:pPr>
        <w:autoSpaceDE w:val="0"/>
        <w:autoSpaceDN w:val="0"/>
        <w:adjustRightInd w:val="0"/>
        <w:jc w:val="left"/>
        <w:rPr>
          <w:rFonts w:ascii="黑体" w:eastAsia="黑体" w:cs="黑体"/>
          <w:color w:val="auto"/>
          <w:kern w:val="0"/>
          <w:szCs w:val="28"/>
        </w:rPr>
      </w:pPr>
    </w:p>
    <w:p w14:paraId="678BD310">
      <w:pPr>
        <w:autoSpaceDE w:val="0"/>
        <w:autoSpaceDN w:val="0"/>
        <w:adjustRightInd w:val="0"/>
        <w:jc w:val="left"/>
        <w:rPr>
          <w:rFonts w:ascii="黑体" w:eastAsia="黑体" w:cs="黑体"/>
          <w:color w:val="auto"/>
          <w:kern w:val="0"/>
          <w:szCs w:val="28"/>
        </w:rPr>
      </w:pPr>
    </w:p>
    <w:p w14:paraId="65AE1AF6">
      <w:pPr>
        <w:autoSpaceDE w:val="0"/>
        <w:autoSpaceDN w:val="0"/>
        <w:adjustRightInd w:val="0"/>
        <w:jc w:val="left"/>
        <w:rPr>
          <w:rFonts w:ascii="黑体" w:eastAsia="黑体" w:cs="黑体"/>
          <w:color w:val="auto"/>
          <w:kern w:val="0"/>
          <w:szCs w:val="28"/>
        </w:rPr>
      </w:pPr>
    </w:p>
    <w:p w14:paraId="19F0C6AA">
      <w:pPr>
        <w:autoSpaceDE w:val="0"/>
        <w:autoSpaceDN w:val="0"/>
        <w:adjustRightInd w:val="0"/>
        <w:jc w:val="left"/>
        <w:rPr>
          <w:rFonts w:ascii="黑体" w:eastAsia="黑体" w:cs="黑体"/>
          <w:color w:val="auto"/>
          <w:kern w:val="0"/>
          <w:szCs w:val="28"/>
        </w:rPr>
      </w:pPr>
    </w:p>
    <w:p w14:paraId="2D67B736">
      <w:pPr>
        <w:autoSpaceDE w:val="0"/>
        <w:autoSpaceDN w:val="0"/>
        <w:adjustRightInd w:val="0"/>
        <w:jc w:val="left"/>
        <w:rPr>
          <w:rFonts w:ascii="黑体" w:eastAsia="黑体" w:cs="黑体"/>
          <w:color w:val="auto"/>
          <w:kern w:val="0"/>
          <w:szCs w:val="28"/>
        </w:rPr>
      </w:pPr>
    </w:p>
    <w:p w14:paraId="796107C1">
      <w:pPr>
        <w:autoSpaceDE w:val="0"/>
        <w:autoSpaceDN w:val="0"/>
        <w:adjustRightInd w:val="0"/>
        <w:jc w:val="left"/>
        <w:rPr>
          <w:rFonts w:ascii="黑体" w:eastAsia="黑体" w:cs="黑体"/>
          <w:color w:val="auto"/>
          <w:kern w:val="0"/>
          <w:szCs w:val="28"/>
        </w:rPr>
      </w:pPr>
    </w:p>
    <w:p w14:paraId="079890FE">
      <w:pPr>
        <w:autoSpaceDE w:val="0"/>
        <w:autoSpaceDN w:val="0"/>
        <w:adjustRightInd w:val="0"/>
        <w:jc w:val="left"/>
        <w:rPr>
          <w:rFonts w:ascii="黑体" w:eastAsia="黑体" w:cs="黑体"/>
          <w:color w:val="auto"/>
          <w:kern w:val="0"/>
          <w:szCs w:val="28"/>
        </w:rPr>
      </w:pPr>
    </w:p>
    <w:p w14:paraId="172A8C1C">
      <w:pPr>
        <w:autoSpaceDE w:val="0"/>
        <w:autoSpaceDN w:val="0"/>
        <w:adjustRightInd w:val="0"/>
        <w:jc w:val="left"/>
        <w:rPr>
          <w:rFonts w:ascii="黑体" w:eastAsia="黑体" w:cs="黑体"/>
          <w:color w:val="auto"/>
          <w:kern w:val="0"/>
          <w:szCs w:val="28"/>
        </w:rPr>
      </w:pPr>
    </w:p>
    <w:p w14:paraId="7E9B3AA7">
      <w:pPr>
        <w:autoSpaceDE w:val="0"/>
        <w:autoSpaceDN w:val="0"/>
        <w:adjustRightInd w:val="0"/>
        <w:jc w:val="left"/>
        <w:rPr>
          <w:rFonts w:ascii="黑体" w:eastAsia="黑体" w:cs="黑体"/>
          <w:color w:val="auto"/>
          <w:kern w:val="0"/>
          <w:szCs w:val="28"/>
        </w:rPr>
      </w:pPr>
    </w:p>
    <w:p w14:paraId="7B9E8788">
      <w:pPr>
        <w:autoSpaceDE w:val="0"/>
        <w:autoSpaceDN w:val="0"/>
        <w:adjustRightInd w:val="0"/>
        <w:jc w:val="left"/>
        <w:rPr>
          <w:rFonts w:ascii="黑体" w:eastAsia="黑体" w:cs="黑体"/>
          <w:color w:val="auto"/>
          <w:kern w:val="0"/>
          <w:szCs w:val="28"/>
        </w:rPr>
      </w:pPr>
    </w:p>
    <w:p w14:paraId="54A58773">
      <w:pPr>
        <w:autoSpaceDE w:val="0"/>
        <w:autoSpaceDN w:val="0"/>
        <w:adjustRightInd w:val="0"/>
        <w:jc w:val="center"/>
        <w:rPr>
          <w:rFonts w:ascii="黑体" w:eastAsia="黑体" w:cs="黑体"/>
          <w:color w:val="auto"/>
          <w:kern w:val="0"/>
          <w:szCs w:val="28"/>
        </w:rPr>
      </w:pPr>
      <w:r>
        <w:rPr>
          <w:rFonts w:ascii="黑体" w:eastAsia="黑体" w:cs="黑体"/>
          <w:color w:val="auto"/>
          <w:kern w:val="0"/>
          <w:szCs w:val="28"/>
        </w:rPr>
        <w:t>202</w:t>
      </w:r>
      <w:r>
        <w:rPr>
          <w:rFonts w:hint="eastAsia" w:ascii="黑体" w:eastAsia="黑体" w:cs="黑体"/>
          <w:color w:val="auto"/>
          <w:kern w:val="0"/>
          <w:szCs w:val="28"/>
        </w:rPr>
        <w:t>×</w:t>
      </w:r>
      <w:r>
        <w:rPr>
          <w:rFonts w:ascii="黑体" w:eastAsia="黑体" w:cs="黑体"/>
          <w:color w:val="auto"/>
          <w:kern w:val="0"/>
          <w:szCs w:val="28"/>
        </w:rPr>
        <w:t>-</w:t>
      </w:r>
      <w:r>
        <w:rPr>
          <w:rFonts w:hint="eastAsia" w:ascii="黑体" w:eastAsia="黑体" w:cs="黑体"/>
          <w:color w:val="auto"/>
          <w:kern w:val="0"/>
          <w:szCs w:val="28"/>
        </w:rPr>
        <w:t>××</w:t>
      </w:r>
      <w:r>
        <w:rPr>
          <w:rFonts w:ascii="黑体" w:eastAsia="黑体" w:cs="黑体"/>
          <w:color w:val="auto"/>
          <w:kern w:val="0"/>
          <w:szCs w:val="28"/>
        </w:rPr>
        <w:t>-</w:t>
      </w:r>
      <w:r>
        <w:rPr>
          <w:rFonts w:hint="eastAsia" w:ascii="黑体" w:eastAsia="黑体" w:cs="黑体"/>
          <w:color w:val="auto"/>
          <w:kern w:val="0"/>
          <w:szCs w:val="28"/>
        </w:rPr>
        <w:t xml:space="preserve">××发布                   </w:t>
      </w:r>
      <w:r>
        <w:rPr>
          <w:rFonts w:ascii="黑体" w:eastAsia="黑体" w:cs="黑体"/>
          <w:color w:val="auto"/>
          <w:kern w:val="0"/>
          <w:szCs w:val="28"/>
        </w:rPr>
        <w:t>202</w:t>
      </w:r>
      <w:r>
        <w:rPr>
          <w:rFonts w:hint="eastAsia" w:ascii="黑体" w:eastAsia="黑体" w:cs="黑体"/>
          <w:color w:val="auto"/>
          <w:kern w:val="0"/>
          <w:szCs w:val="28"/>
        </w:rPr>
        <w:t>×</w:t>
      </w:r>
      <w:r>
        <w:rPr>
          <w:rFonts w:ascii="黑体" w:eastAsia="黑体" w:cs="黑体"/>
          <w:color w:val="auto"/>
          <w:kern w:val="0"/>
          <w:szCs w:val="28"/>
        </w:rPr>
        <w:t>-</w:t>
      </w:r>
      <w:r>
        <w:rPr>
          <w:rFonts w:hint="eastAsia" w:ascii="黑体" w:eastAsia="黑体" w:cs="黑体"/>
          <w:color w:val="auto"/>
          <w:kern w:val="0"/>
          <w:szCs w:val="28"/>
        </w:rPr>
        <w:t>××</w:t>
      </w:r>
      <w:r>
        <w:rPr>
          <w:rFonts w:ascii="黑体" w:eastAsia="黑体" w:cs="黑体"/>
          <w:color w:val="auto"/>
          <w:kern w:val="0"/>
          <w:szCs w:val="28"/>
        </w:rPr>
        <w:t>-</w:t>
      </w:r>
      <w:r>
        <w:rPr>
          <w:rFonts w:hint="eastAsia" w:ascii="黑体" w:eastAsia="黑体" w:cs="黑体"/>
          <w:color w:val="auto"/>
          <w:kern w:val="0"/>
          <w:szCs w:val="28"/>
        </w:rPr>
        <w:t>××实施</w:t>
      </w:r>
    </w:p>
    <w:p w14:paraId="2B772951">
      <w:pPr>
        <w:autoSpaceDE w:val="0"/>
        <w:autoSpaceDN w:val="0"/>
        <w:adjustRightInd w:val="0"/>
        <w:ind w:firstLine="420" w:firstLineChars="150"/>
        <w:jc w:val="left"/>
        <w:rPr>
          <w:rFonts w:ascii="黑体" w:eastAsia="黑体" w:cs="黑体"/>
          <w:color w:val="auto"/>
          <w:kern w:val="0"/>
          <w:szCs w:val="28"/>
        </w:rPr>
      </w:pPr>
      <w:r>
        <w:rPr>
          <w:rFonts w:ascii="黑体" w:eastAsia="黑体" w:cs="黑体"/>
          <w:color w:val="auto"/>
          <w:kern w:val="0"/>
          <w:szCs w:val="28"/>
        </w:rPr>
        <w:pict>
          <v:line id="Line 28" o:spid="_x0000_s1253" o:spt="20" style="position:absolute;left:0pt;margin-left:2.2pt;margin-top:2.45pt;height:0.05pt;width:457.5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">
            <v:path arrowok="t"/>
            <v:fill focussize="0,0"/>
            <v:stroke/>
            <v:imagedata o:title=""/>
            <o:lock v:ext="edit"/>
          </v:line>
        </w:pict>
      </w:r>
    </w:p>
    <w:p w14:paraId="53321087">
      <w:pPr>
        <w:autoSpaceDE w:val="0"/>
        <w:autoSpaceDN w:val="0"/>
        <w:adjustRightInd w:val="0"/>
        <w:jc w:val="center"/>
        <w:rPr>
          <w:rFonts w:ascii="黑体" w:eastAsia="黑体" w:cs="黑体"/>
          <w:color w:val="auto"/>
          <w:kern w:val="0"/>
          <w:szCs w:val="28"/>
        </w:rPr>
      </w:pPr>
      <w:r>
        <w:rPr>
          <w:rFonts w:hint="eastAsia" w:ascii="宋体" w:hAnsi="宋体" w:cs="方正仿宋_GB18030"/>
          <w:color w:val="auto"/>
          <w:kern w:val="0"/>
          <w:sz w:val="36"/>
          <w:szCs w:val="36"/>
        </w:rPr>
        <w:t xml:space="preserve">中华人民共和国国家市场监督管理总局 </w:t>
      </w:r>
      <w:r>
        <w:rPr>
          <w:rFonts w:hint="eastAsia" w:ascii="黑体" w:eastAsia="黑体" w:cs="黑体"/>
          <w:color w:val="auto"/>
          <w:kern w:val="0"/>
          <w:szCs w:val="28"/>
        </w:rPr>
        <w:t>发 布</w:t>
      </w:r>
    </w:p>
    <w:p w14:paraId="1C00BE2E">
      <w:pPr>
        <w:autoSpaceDE w:val="0"/>
        <w:autoSpaceDN w:val="0"/>
        <w:adjustRightInd w:val="0"/>
        <w:ind w:left="0" w:firstLine="0"/>
        <w:rPr>
          <w:rFonts w:ascii="黑体" w:eastAsia="黑体" w:cs="黑体"/>
          <w:color w:val="auto"/>
          <w:kern w:val="0"/>
          <w:szCs w:val="28"/>
        </w:rPr>
        <w:sectPr>
          <w:headerReference r:id="rId5" w:type="default"/>
          <w:footerReference r:id="rId6" w:type="default"/>
          <w:pgSz w:w="11906" w:h="16838"/>
          <w:pgMar w:top="1758" w:right="1134" w:bottom="1361" w:left="1418" w:header="1356" w:footer="992" w:gutter="0"/>
          <w:pgNumType w:start="1"/>
          <w:cols w:space="720" w:num="1"/>
          <w:docGrid w:linePitch="312" w:charSpace="0"/>
        </w:sectPr>
      </w:pPr>
    </w:p>
    <w:p w14:paraId="6FE97E5F">
      <w:pPr>
        <w:autoSpaceDE w:val="0"/>
        <w:autoSpaceDN w:val="0"/>
        <w:adjustRightInd w:val="0"/>
        <w:jc w:val="left"/>
        <w:rPr>
          <w:rFonts w:ascii="黑体" w:eastAsia="黑体" w:cs="黑体"/>
          <w:color w:val="auto"/>
          <w:kern w:val="0"/>
          <w:sz w:val="24"/>
        </w:rPr>
      </w:pPr>
    </w:p>
    <w:p w14:paraId="4E9C539E">
      <w:pPr>
        <w:autoSpaceDE w:val="0"/>
        <w:autoSpaceDN w:val="0"/>
        <w:adjustRightInd w:val="0"/>
        <w:spacing w:line="240" w:lineRule="auto"/>
        <w:ind w:left="991" w:leftChars="354" w:firstLine="206" w:firstLineChars="47"/>
        <w:rPr>
          <w:rFonts w:hint="default" w:ascii="黑体" w:eastAsia="黑体" w:cs="宋体"/>
          <w:color w:val="auto"/>
          <w:kern w:val="0"/>
          <w:sz w:val="44"/>
          <w:szCs w:val="44"/>
          <w:lang w:val="en-US" w:eastAsia="zh-CN"/>
        </w:rPr>
      </w:pPr>
      <w:r>
        <w:rPr>
          <w:rFonts w:ascii="黑体" w:eastAsia="黑体" w:cs="宋体"/>
          <w:color w:val="auto"/>
          <w:kern w:val="0"/>
          <w:sz w:val="44"/>
          <w:szCs w:val="44"/>
        </w:rPr>
        <w:pict>
          <v:shape id="Quad Arrow 29" o:spid="_x0000_s1255" o:spt="202" type="#_x0000_t202" style="position:absolute;left:0pt;margin-left:318.35pt;margin-top:8.2pt;height:46.85pt;width:150.75pt;z-index:-251655168;mso-width-relative:page;mso-height-relative:page;" fillcolor="#FFFFFF" filled="t" stroked="t" coordsize="21600,21600" o:gfxdata="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9U1Wg1wAAAAoB&#10;AAAPAAAAAAAAAAEAIAAAACIAAABkcnMvZG93bnJldi54bWxQSwECFAAUAAAACACHTuJAhVZCcBwC&#10;AACBBAAADgAAAAAAAAABACAAAAAmAQAAZHJzL2Uyb0RvYy54bWxQSwUGAAAAAAYABgBZAQAAtAUA&#10;AAAA&#10;">
            <v:path/>
            <v:fill on="t" color2="#FFFFFF" focussize="0,0"/>
            <v:stroke r:id="rId38" color="#003300" color2="#FFFFFF" joinstyle="miter" o:relid="rId38" filltype="pattern"/>
            <v:imagedata o:title=""/>
            <o:lock v:ext="edit" aspectratio="f"/>
            <v:textbox>
              <w:txbxContent>
                <w:p w14:paraId="6B9773CA">
                  <w:pPr>
                    <w:autoSpaceDE w:val="0"/>
                    <w:autoSpaceDN w:val="0"/>
                    <w:adjustRightInd w:val="0"/>
                    <w:ind w:left="0" w:firstLine="0"/>
                    <w:jc w:val="left"/>
                    <w:rPr>
                      <w:rFonts w:ascii="黑体" w:eastAsia="黑体"/>
                      <w:bCs/>
                      <w:kern w:val="0"/>
                      <w:szCs w:val="28"/>
                    </w:rPr>
                  </w:pPr>
                  <w:r>
                    <w:rPr>
                      <w:rFonts w:hint="eastAsia" w:ascii="黑体" w:eastAsia="黑体"/>
                      <w:bCs/>
                      <w:kern w:val="0"/>
                      <w:szCs w:val="28"/>
                    </w:rPr>
                    <w:t>JJF××××—20</w:t>
                  </w:r>
                  <w:r>
                    <w:rPr>
                      <w:rFonts w:ascii="黑体" w:eastAsia="黑体"/>
                      <w:bCs/>
                      <w:kern w:val="0"/>
                      <w:szCs w:val="28"/>
                    </w:rPr>
                    <w:t>2</w:t>
                  </w:r>
                  <w:r>
                    <w:rPr>
                      <w:rFonts w:hint="eastAsia" w:ascii="黑体" w:eastAsia="黑体"/>
                      <w:bCs/>
                      <w:kern w:val="0"/>
                      <w:szCs w:val="28"/>
                    </w:rPr>
                    <w:t>×</w:t>
                  </w:r>
                </w:p>
              </w:txbxContent>
            </v:textbox>
          </v:shape>
        </w:pict>
      </w:r>
      <w:r>
        <w:rPr>
          <w:rFonts w:hint="eastAsia" w:ascii="黑体" w:eastAsia="黑体" w:cs="宋体"/>
          <w:color w:val="auto"/>
          <w:kern w:val="0"/>
          <w:sz w:val="44"/>
          <w:szCs w:val="44"/>
          <w:lang w:val="en-US" w:eastAsia="zh-CN"/>
        </w:rPr>
        <w:t>自动气象站湿度传感器</w:t>
      </w:r>
    </w:p>
    <w:p w14:paraId="66A63492">
      <w:pPr>
        <w:autoSpaceDE w:val="0"/>
        <w:autoSpaceDN w:val="0"/>
        <w:adjustRightInd w:val="0"/>
        <w:spacing w:line="240" w:lineRule="auto"/>
        <w:ind w:left="991" w:leftChars="354" w:firstLine="1086" w:firstLineChars="247"/>
        <w:rPr>
          <w:rFonts w:ascii="黑体" w:eastAsia="黑体" w:cs="宋体"/>
          <w:color w:val="auto"/>
          <w:kern w:val="0"/>
          <w:sz w:val="44"/>
          <w:szCs w:val="44"/>
        </w:rPr>
      </w:pPr>
      <w:r>
        <w:rPr>
          <w:rFonts w:hint="eastAsia" w:ascii="黑体" w:eastAsia="黑体" w:cs="宋体"/>
          <w:color w:val="auto"/>
          <w:kern w:val="0"/>
          <w:sz w:val="44"/>
          <w:szCs w:val="44"/>
          <w:lang w:val="en-US" w:eastAsia="zh-CN"/>
        </w:rPr>
        <w:t>现场</w:t>
      </w:r>
      <w:r>
        <w:rPr>
          <w:rFonts w:hint="eastAsia" w:ascii="黑体" w:eastAsia="黑体" w:cs="宋体"/>
          <w:color w:val="auto"/>
          <w:kern w:val="0"/>
          <w:sz w:val="44"/>
          <w:szCs w:val="44"/>
        </w:rPr>
        <w:t>校准规范</w:t>
      </w:r>
    </w:p>
    <w:p w14:paraId="3ABD2C27">
      <w:pPr>
        <w:spacing w:line="240" w:lineRule="auto"/>
        <w:ind w:left="980" w:leftChars="350" w:firstLine="691" w:firstLineChars="247"/>
        <w:jc w:val="both"/>
        <w:rPr>
          <w:rFonts w:hint="eastAsia" w:ascii="黑体" w:eastAsia="黑体"/>
          <w:bCs/>
          <w:color w:val="auto"/>
          <w:szCs w:val="28"/>
        </w:rPr>
      </w:pPr>
      <w:r>
        <w:rPr>
          <w:rFonts w:hint="eastAsia" w:ascii="黑体" w:eastAsia="黑体"/>
          <w:bCs/>
          <w:color w:val="auto"/>
          <w:szCs w:val="28"/>
          <w:lang w:val="en-US" w:eastAsia="zh-CN"/>
        </w:rPr>
        <w:t xml:space="preserve">Specification </w:t>
      </w:r>
      <w:r>
        <w:rPr>
          <w:rFonts w:hint="eastAsia" w:ascii="黑体" w:eastAsia="黑体"/>
          <w:bCs/>
          <w:color w:val="auto"/>
          <w:szCs w:val="28"/>
        </w:rPr>
        <w:t xml:space="preserve">for </w:t>
      </w:r>
      <w:r>
        <w:rPr>
          <w:rFonts w:hint="eastAsia" w:ascii="黑体" w:eastAsia="黑体"/>
          <w:bCs/>
          <w:color w:val="auto"/>
          <w:szCs w:val="28"/>
          <w:lang w:val="en-US" w:eastAsia="zh-CN"/>
        </w:rPr>
        <w:t>on-</w:t>
      </w:r>
      <w:r>
        <w:rPr>
          <w:rFonts w:hint="eastAsia" w:ascii="黑体" w:eastAsia="黑体"/>
          <w:bCs/>
          <w:color w:val="auto"/>
          <w:szCs w:val="28"/>
        </w:rPr>
        <w:t xml:space="preserve">site </w:t>
      </w:r>
    </w:p>
    <w:p w14:paraId="2096360F">
      <w:pPr>
        <w:spacing w:line="240" w:lineRule="auto"/>
        <w:ind w:left="980" w:leftChars="350" w:firstLine="131" w:firstLineChars="47"/>
        <w:jc w:val="both"/>
        <w:rPr>
          <w:rFonts w:hint="eastAsia" w:ascii="黑体" w:eastAsia="黑体"/>
          <w:bCs/>
          <w:color w:val="auto"/>
          <w:szCs w:val="28"/>
        </w:rPr>
      </w:pPr>
      <w:r>
        <w:rPr>
          <w:rFonts w:hint="eastAsia" w:ascii="黑体" w:eastAsia="黑体"/>
          <w:bCs/>
          <w:color w:val="auto"/>
          <w:szCs w:val="28"/>
        </w:rPr>
        <w:t>Calibration of Humidity Sensors</w:t>
      </w:r>
    </w:p>
    <w:p w14:paraId="76C64E3E">
      <w:pPr>
        <w:spacing w:line="240" w:lineRule="auto"/>
        <w:ind w:left="980" w:leftChars="350" w:firstLine="411" w:firstLineChars="147"/>
        <w:jc w:val="both"/>
        <w:rPr>
          <w:rFonts w:ascii="黑体" w:hAnsi="黑体" w:eastAsia="黑体" w:cs="黑体"/>
          <w:bCs/>
          <w:color w:val="auto"/>
          <w:szCs w:val="28"/>
        </w:rPr>
      </w:pPr>
      <w:r>
        <w:rPr>
          <w:rFonts w:hint="eastAsia" w:ascii="黑体" w:eastAsia="黑体"/>
          <w:bCs/>
          <w:color w:val="auto"/>
          <w:szCs w:val="28"/>
        </w:rPr>
        <w:t>of Automatic Weather Stations</w:t>
      </w:r>
    </w:p>
    <w:p w14:paraId="6D10B7EB">
      <w:pPr>
        <w:autoSpaceDE w:val="0"/>
        <w:autoSpaceDN w:val="0"/>
        <w:adjustRightInd w:val="0"/>
        <w:ind w:left="420" w:leftChars="150" w:firstLine="1400" w:firstLineChars="500"/>
        <w:jc w:val="left"/>
        <w:rPr>
          <w:rFonts w:ascii="黑体" w:eastAsia="黑体"/>
          <w:bCs/>
          <w:color w:val="auto"/>
          <w:kern w:val="0"/>
          <w:szCs w:val="28"/>
        </w:rPr>
      </w:pPr>
    </w:p>
    <w:p w14:paraId="38BED486">
      <w:pPr>
        <w:autoSpaceDE w:val="0"/>
        <w:autoSpaceDN w:val="0"/>
        <w:adjustRightInd w:val="0"/>
        <w:ind w:left="420" w:leftChars="150" w:firstLine="1400" w:firstLineChars="500"/>
        <w:jc w:val="left"/>
        <w:rPr>
          <w:rFonts w:ascii="黑体" w:eastAsia="黑体"/>
          <w:bCs/>
          <w:color w:val="auto"/>
          <w:kern w:val="0"/>
          <w:szCs w:val="28"/>
        </w:rPr>
      </w:pPr>
      <w:r>
        <w:rPr>
          <w:rFonts w:ascii="黑体" w:eastAsia="黑体"/>
          <w:bCs/>
          <w:color w:val="auto"/>
          <w:kern w:val="0"/>
          <w:szCs w:val="28"/>
        </w:rPr>
        <w:pict>
          <v:line id="_x0000_s1254" o:spid="_x0000_s1254" o:spt="20" style="position:absolute;left:0pt;margin-left:21.75pt;margin-top:8.95pt;height:0.5pt;width:450.35pt;z-index:251662336;mso-width-relative:page;mso-height-relative:page;" filled="f" stroked="t" coordsize="21600,21600" o:gfxdata="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92rx3dcAAAAIAQAADwAAAAAAAAABACAA&#10;AAAiAAAAZHJzL2Rvd25yZXYueG1sUEsBAhQAFAAAAAgAh07iQIeVpOzVAQAAsQMAAA4AAAAAAAAA&#10;AQAgAAAAJgEAAGRycy9lMm9Eb2MueG1sUEsFBgAAAAAGAAYAWQEAAG0FAAAAAA==&#10;">
            <v:path arrowok="t"/>
            <v:fill on="f" focussize="0,0"/>
            <v:stroke color="#000000" joinstyle="round"/>
            <v:imagedata o:title=""/>
            <o:lock v:ext="edit" aspectratio="f"/>
          </v:line>
        </w:pict>
      </w:r>
    </w:p>
    <w:p w14:paraId="3E94D776">
      <w:pPr>
        <w:autoSpaceDE w:val="0"/>
        <w:autoSpaceDN w:val="0"/>
        <w:adjustRightInd w:val="0"/>
        <w:ind w:left="420" w:leftChars="150" w:firstLine="280" w:firstLineChars="100"/>
        <w:jc w:val="left"/>
        <w:rPr>
          <w:rFonts w:ascii="黑体" w:eastAsia="黑体"/>
          <w:bCs/>
          <w:color w:val="auto"/>
          <w:kern w:val="0"/>
          <w:szCs w:val="28"/>
        </w:rPr>
      </w:pPr>
    </w:p>
    <w:p w14:paraId="3B269494">
      <w:pPr>
        <w:tabs>
          <w:tab w:val="left" w:pos="8430"/>
        </w:tabs>
        <w:autoSpaceDE w:val="0"/>
        <w:autoSpaceDN w:val="0"/>
        <w:adjustRightInd w:val="0"/>
        <w:ind w:left="0" w:firstLine="0"/>
        <w:jc w:val="left"/>
        <w:rPr>
          <w:rFonts w:ascii="宋体" w:cs="宋体"/>
          <w:color w:val="auto"/>
          <w:kern w:val="0"/>
          <w:sz w:val="32"/>
          <w:szCs w:val="32"/>
        </w:rPr>
      </w:pPr>
      <w:r>
        <w:rPr>
          <w:rFonts w:hint="eastAsia" w:ascii="宋体" w:cs="宋体"/>
          <w:color w:val="auto"/>
          <w:kern w:val="0"/>
          <w:sz w:val="32"/>
          <w:szCs w:val="32"/>
        </w:rPr>
        <w:tab/>
      </w:r>
    </w:p>
    <w:p w14:paraId="2E0DA3E2">
      <w:pPr>
        <w:autoSpaceDE w:val="0"/>
        <w:autoSpaceDN w:val="0"/>
        <w:adjustRightInd w:val="0"/>
        <w:jc w:val="left"/>
        <w:rPr>
          <w:rFonts w:ascii="黑体" w:eastAsia="黑体" w:cs="黑体"/>
          <w:color w:val="auto"/>
          <w:kern w:val="0"/>
          <w:szCs w:val="28"/>
        </w:rPr>
      </w:pPr>
    </w:p>
    <w:p w14:paraId="6A741E4F">
      <w:pPr>
        <w:autoSpaceDE w:val="0"/>
        <w:autoSpaceDN w:val="0"/>
        <w:adjustRightInd w:val="0"/>
        <w:spacing w:line="360" w:lineRule="auto"/>
        <w:jc w:val="left"/>
        <w:rPr>
          <w:rFonts w:ascii="宋体" w:cs="宋体"/>
          <w:color w:val="auto"/>
          <w:kern w:val="0"/>
          <w:szCs w:val="28"/>
        </w:rPr>
      </w:pPr>
    </w:p>
    <w:p w14:paraId="70B045F3">
      <w:pPr>
        <w:autoSpaceDE w:val="0"/>
        <w:autoSpaceDN w:val="0"/>
        <w:adjustRightInd w:val="0"/>
        <w:spacing w:line="360" w:lineRule="auto"/>
        <w:jc w:val="left"/>
        <w:rPr>
          <w:rFonts w:ascii="宋体" w:cs="宋体"/>
          <w:color w:val="auto"/>
          <w:kern w:val="0"/>
          <w:szCs w:val="28"/>
        </w:rPr>
      </w:pPr>
    </w:p>
    <w:p w14:paraId="18EC320F">
      <w:pPr>
        <w:autoSpaceDE w:val="0"/>
        <w:autoSpaceDN w:val="0"/>
        <w:adjustRightInd w:val="0"/>
        <w:spacing w:line="360" w:lineRule="auto"/>
        <w:ind w:left="420" w:leftChars="150" w:firstLine="420" w:firstLineChars="150"/>
        <w:jc w:val="left"/>
        <w:rPr>
          <w:rFonts w:hint="eastAsia" w:ascii="宋体" w:hAnsi="宋体" w:cs="黑体"/>
          <w:color w:val="auto"/>
          <w:lang w:val="en-US" w:eastAsia="zh-CN"/>
        </w:rPr>
      </w:pPr>
      <w:r>
        <w:rPr>
          <w:rFonts w:hint="eastAsia" w:ascii="黑体" w:hAnsi="黑体" w:eastAsia="黑体" w:cs="黑体"/>
          <w:color w:val="auto"/>
          <w:kern w:val="0"/>
          <w:szCs w:val="28"/>
        </w:rPr>
        <w:t>归  口 单 位：</w:t>
      </w:r>
      <w:r>
        <w:rPr>
          <w:rFonts w:hint="eastAsia" w:ascii="宋体" w:hAnsi="宋体" w:cs="黑体"/>
          <w:color w:val="auto"/>
        </w:rPr>
        <w:t>全国气象专用计量器具计量技术委员会</w:t>
      </w:r>
      <w:r>
        <w:rPr>
          <w:rFonts w:hint="eastAsia" w:ascii="宋体" w:hAnsi="宋体" w:cs="黑体"/>
          <w:color w:val="auto"/>
          <w:lang w:val="en-US" w:eastAsia="zh-CN"/>
        </w:rPr>
        <w:t>原位观测</w:t>
      </w:r>
    </w:p>
    <w:p w14:paraId="5C351F0A">
      <w:pPr>
        <w:autoSpaceDE w:val="0"/>
        <w:autoSpaceDN w:val="0"/>
        <w:adjustRightInd w:val="0"/>
        <w:spacing w:line="360" w:lineRule="auto"/>
        <w:ind w:left="420" w:leftChars="150" w:firstLine="2380" w:firstLineChars="850"/>
        <w:jc w:val="left"/>
        <w:rPr>
          <w:rFonts w:hint="default" w:ascii="黑体" w:hAnsi="黑体" w:eastAsia="宋体" w:cs="黑体"/>
          <w:color w:val="auto"/>
          <w:kern w:val="0"/>
          <w:szCs w:val="28"/>
          <w:lang w:val="en-US" w:eastAsia="zh-CN"/>
        </w:rPr>
      </w:pPr>
      <w:r>
        <w:rPr>
          <w:rFonts w:hint="eastAsia" w:ascii="宋体" w:hAnsi="宋体" w:cs="黑体"/>
          <w:color w:val="auto"/>
          <w:lang w:val="en-US" w:eastAsia="zh-CN"/>
        </w:rPr>
        <w:t>计量分技术委员会</w:t>
      </w:r>
    </w:p>
    <w:p w14:paraId="494595DF">
      <w:pPr>
        <w:autoSpaceDE w:val="0"/>
        <w:autoSpaceDN w:val="0"/>
        <w:adjustRightInd w:val="0"/>
        <w:spacing w:line="360" w:lineRule="auto"/>
        <w:ind w:left="420" w:leftChars="150" w:firstLine="420" w:firstLineChars="150"/>
        <w:jc w:val="left"/>
        <w:rPr>
          <w:rFonts w:hint="eastAsia" w:ascii="黑体" w:hAnsi="黑体" w:eastAsia="黑体" w:cs="黑体"/>
          <w:color w:val="auto"/>
          <w:kern w:val="0"/>
          <w:szCs w:val="28"/>
          <w:lang w:val="en-US" w:eastAsia="zh-CN"/>
        </w:rPr>
      </w:pPr>
      <w:r>
        <w:rPr>
          <w:rFonts w:hint="eastAsia" w:ascii="黑体" w:hAnsi="黑体" w:eastAsia="黑体" w:cs="黑体"/>
          <w:color w:val="auto"/>
          <w:kern w:val="0"/>
          <w:szCs w:val="28"/>
        </w:rPr>
        <w:t>主要起草单位：</w:t>
      </w:r>
      <w:r>
        <w:rPr>
          <w:rFonts w:hint="eastAsia" w:ascii="宋体" w:hAnsi="宋体" w:eastAsia="黑体" w:cs="黑体"/>
          <w:color w:val="auto"/>
          <w:kern w:val="0"/>
          <w:szCs w:val="28"/>
          <w:lang w:val="en-US" w:eastAsia="zh-CN"/>
        </w:rPr>
        <w:t xml:space="preserve"> </w:t>
      </w:r>
    </w:p>
    <w:p w14:paraId="46DF0766">
      <w:pPr>
        <w:autoSpaceDE w:val="0"/>
        <w:autoSpaceDN w:val="0"/>
        <w:adjustRightInd w:val="0"/>
        <w:spacing w:line="360" w:lineRule="auto"/>
        <w:ind w:left="0" w:firstLine="0"/>
        <w:jc w:val="left"/>
        <w:rPr>
          <w:rFonts w:ascii="宋体" w:hAnsi="宋体" w:cs="黑体"/>
          <w:color w:val="auto"/>
        </w:rPr>
      </w:pPr>
    </w:p>
    <w:p w14:paraId="249F8FD9">
      <w:pPr>
        <w:autoSpaceDE w:val="0"/>
        <w:autoSpaceDN w:val="0"/>
        <w:adjustRightInd w:val="0"/>
        <w:spacing w:line="360" w:lineRule="auto"/>
        <w:ind w:left="0" w:firstLine="0"/>
        <w:jc w:val="left"/>
        <w:rPr>
          <w:rFonts w:ascii="宋体" w:hAnsi="宋体" w:cs="黑体"/>
          <w:color w:val="auto"/>
        </w:rPr>
      </w:pPr>
    </w:p>
    <w:p w14:paraId="3E7FECC5">
      <w:pPr>
        <w:autoSpaceDE w:val="0"/>
        <w:autoSpaceDN w:val="0"/>
        <w:adjustRightInd w:val="0"/>
        <w:spacing w:line="360" w:lineRule="auto"/>
        <w:ind w:left="1282" w:leftChars="305" w:hanging="428" w:hangingChars="153"/>
        <w:jc w:val="left"/>
        <w:rPr>
          <w:rFonts w:ascii="黑体" w:hAnsi="黑体" w:eastAsia="黑体" w:cs="黑体"/>
          <w:color w:val="auto"/>
          <w:kern w:val="0"/>
          <w:szCs w:val="28"/>
        </w:rPr>
      </w:pPr>
    </w:p>
    <w:p w14:paraId="20C71B32">
      <w:pPr>
        <w:autoSpaceDE w:val="0"/>
        <w:autoSpaceDN w:val="0"/>
        <w:adjustRightInd w:val="0"/>
        <w:spacing w:line="360" w:lineRule="auto"/>
        <w:ind w:left="1282" w:leftChars="305" w:hanging="428" w:hangingChars="153"/>
        <w:jc w:val="left"/>
        <w:rPr>
          <w:rFonts w:hint="eastAsia" w:ascii="宋体" w:hAnsi="宋体" w:eastAsia="黑体" w:cs="黑体"/>
          <w:color w:val="auto"/>
          <w:lang w:eastAsia="zh-CN"/>
        </w:rPr>
      </w:pPr>
      <w:r>
        <w:rPr>
          <w:rFonts w:hint="eastAsia" w:ascii="黑体" w:hAnsi="黑体" w:eastAsia="黑体" w:cs="黑体"/>
          <w:color w:val="auto"/>
          <w:kern w:val="0"/>
          <w:szCs w:val="28"/>
        </w:rPr>
        <w:t>参加起草单位：</w:t>
      </w:r>
      <w:r>
        <w:rPr>
          <w:rFonts w:hint="eastAsia" w:eastAsia="黑体"/>
          <w:color w:val="auto"/>
          <w:vertAlign w:val="baseline"/>
          <w:lang w:val="en-US" w:eastAsia="zh-CN"/>
        </w:rPr>
        <w:t xml:space="preserve"> </w:t>
      </w:r>
    </w:p>
    <w:p w14:paraId="7B574939">
      <w:pPr>
        <w:autoSpaceDE w:val="0"/>
        <w:autoSpaceDN w:val="0"/>
        <w:adjustRightInd w:val="0"/>
        <w:spacing w:line="360" w:lineRule="auto"/>
        <w:ind w:left="1282" w:leftChars="305" w:hanging="428" w:hangingChars="153"/>
        <w:jc w:val="left"/>
        <w:rPr>
          <w:rFonts w:hint="eastAsia" w:ascii="宋体" w:hAnsi="宋体" w:cs="黑体"/>
          <w:color w:val="auto"/>
        </w:rPr>
      </w:pPr>
      <w:r>
        <w:rPr>
          <w:rFonts w:hint="eastAsia" w:ascii="宋体" w:hAnsi="宋体" w:cs="黑体"/>
          <w:color w:val="auto"/>
        </w:rPr>
        <w:t xml:space="preserve">          </w:t>
      </w:r>
      <w:r>
        <w:rPr>
          <w:rFonts w:hint="eastAsia"/>
          <w:color w:val="auto"/>
          <w:vertAlign w:val="baseline"/>
          <w:lang w:val="en-US" w:eastAsia="zh-CN"/>
        </w:rPr>
        <w:t xml:space="preserve"> </w:t>
      </w:r>
    </w:p>
    <w:p w14:paraId="2A13EFCA">
      <w:pPr>
        <w:autoSpaceDE w:val="0"/>
        <w:autoSpaceDN w:val="0"/>
        <w:adjustRightInd w:val="0"/>
        <w:spacing w:line="360" w:lineRule="auto"/>
        <w:ind w:left="980" w:leftChars="350" w:firstLine="1808" w:firstLineChars="646"/>
        <w:jc w:val="left"/>
        <w:rPr>
          <w:rFonts w:hint="eastAsia"/>
          <w:color w:val="auto"/>
          <w:vertAlign w:val="baseline"/>
          <w:lang w:val="en-US" w:eastAsia="zh-CN"/>
        </w:rPr>
      </w:pPr>
    </w:p>
    <w:p w14:paraId="075A608B">
      <w:pPr>
        <w:autoSpaceDE w:val="0"/>
        <w:autoSpaceDN w:val="0"/>
        <w:adjustRightInd w:val="0"/>
        <w:spacing w:line="360" w:lineRule="auto"/>
        <w:ind w:left="980" w:leftChars="350" w:firstLine="1808" w:firstLineChars="646"/>
        <w:jc w:val="left"/>
        <w:rPr>
          <w:rFonts w:hint="eastAsia" w:ascii="宋体" w:hAnsi="宋体" w:cs="黑体"/>
          <w:color w:val="auto"/>
        </w:rPr>
      </w:pPr>
      <w:r>
        <w:rPr>
          <w:rFonts w:hint="eastAsia"/>
          <w:color w:val="auto"/>
          <w:vertAlign w:val="baseline"/>
          <w:lang w:val="en-US" w:eastAsia="zh-CN"/>
        </w:rPr>
        <w:t xml:space="preserve">  </w:t>
      </w:r>
    </w:p>
    <w:p w14:paraId="4A9BD30B">
      <w:pPr>
        <w:autoSpaceDE w:val="0"/>
        <w:autoSpaceDN w:val="0"/>
        <w:adjustRightInd w:val="0"/>
        <w:spacing w:line="360" w:lineRule="auto"/>
        <w:jc w:val="left"/>
        <w:rPr>
          <w:rFonts w:ascii="宋体" w:cs="宋体"/>
          <w:color w:val="auto"/>
          <w:kern w:val="0"/>
          <w:szCs w:val="28"/>
        </w:rPr>
      </w:pPr>
    </w:p>
    <w:p w14:paraId="3115D647">
      <w:pPr>
        <w:autoSpaceDE w:val="0"/>
        <w:autoSpaceDN w:val="0"/>
        <w:adjustRightInd w:val="0"/>
        <w:spacing w:line="360" w:lineRule="auto"/>
        <w:ind w:left="0" w:leftChars="0" w:firstLine="560" w:firstLineChars="200"/>
        <w:jc w:val="left"/>
        <w:rPr>
          <w:rFonts w:hint="eastAsia" w:ascii="宋体" w:hAnsi="宋体" w:cs="黑体"/>
          <w:color w:val="auto"/>
          <w:lang w:val="en-US" w:eastAsia="zh-CN"/>
        </w:rPr>
      </w:pPr>
      <w:r>
        <w:rPr>
          <w:rFonts w:hint="eastAsia" w:ascii="宋体"/>
          <w:color w:val="auto"/>
        </w:rPr>
        <w:t>本规范委托全国气象专用计量器具计量技术委员会</w:t>
      </w:r>
      <w:r>
        <w:rPr>
          <w:rFonts w:hint="eastAsia" w:ascii="宋体" w:hAnsi="宋体" w:cs="黑体"/>
          <w:color w:val="auto"/>
          <w:lang w:val="en-US" w:eastAsia="zh-CN"/>
        </w:rPr>
        <w:t>原位观测计量</w:t>
      </w:r>
    </w:p>
    <w:p w14:paraId="1606A195">
      <w:pPr>
        <w:autoSpaceDE w:val="0"/>
        <w:autoSpaceDN w:val="0"/>
        <w:adjustRightInd w:val="0"/>
        <w:spacing w:line="360" w:lineRule="auto"/>
        <w:ind w:left="0" w:leftChars="0" w:firstLine="560" w:firstLineChars="200"/>
        <w:jc w:val="left"/>
        <w:rPr>
          <w:rFonts w:ascii="宋体"/>
          <w:color w:val="auto"/>
        </w:rPr>
        <w:sectPr>
          <w:headerReference r:id="rId7" w:type="default"/>
          <w:footerReference r:id="rId8" w:type="default"/>
          <w:pgSz w:w="11906" w:h="16838"/>
          <w:pgMar w:top="1758" w:right="1134" w:bottom="1361" w:left="1418" w:header="1356" w:footer="992" w:gutter="0"/>
          <w:pgNumType w:start="1"/>
          <w:cols w:space="720" w:num="1"/>
          <w:docGrid w:linePitch="312" w:charSpace="0"/>
        </w:sectPr>
      </w:pPr>
      <w:r>
        <w:rPr>
          <w:rFonts w:hint="eastAsia" w:ascii="宋体" w:hAnsi="宋体" w:cs="黑体"/>
          <w:color w:val="auto"/>
          <w:lang w:val="en-US" w:eastAsia="zh-CN"/>
        </w:rPr>
        <w:t>分技术委员会</w:t>
      </w:r>
      <w:r>
        <w:rPr>
          <w:rFonts w:hint="eastAsia" w:ascii="宋体"/>
          <w:color w:val="auto"/>
        </w:rPr>
        <w:t>负责解释</w:t>
      </w:r>
    </w:p>
    <w:p w14:paraId="2B993F66">
      <w:pPr>
        <w:autoSpaceDE w:val="0"/>
        <w:autoSpaceDN w:val="0"/>
        <w:adjustRightInd w:val="0"/>
        <w:spacing w:line="360" w:lineRule="auto"/>
        <w:ind w:left="0" w:firstLine="0"/>
        <w:jc w:val="left"/>
        <w:rPr>
          <w:rFonts w:ascii="黑体" w:eastAsia="黑体" w:cs="黑体"/>
          <w:color w:val="auto"/>
          <w:kern w:val="0"/>
          <w:sz w:val="32"/>
          <w:szCs w:val="32"/>
        </w:rPr>
      </w:pPr>
    </w:p>
    <w:p w14:paraId="6B7E8A63">
      <w:pPr>
        <w:autoSpaceDE w:val="0"/>
        <w:autoSpaceDN w:val="0"/>
        <w:adjustRightInd w:val="0"/>
        <w:spacing w:line="360" w:lineRule="auto"/>
        <w:ind w:left="0" w:firstLine="0"/>
        <w:jc w:val="left"/>
        <w:rPr>
          <w:rFonts w:ascii="黑体" w:eastAsia="黑体" w:cs="黑体"/>
          <w:color w:val="auto"/>
          <w:kern w:val="0"/>
          <w:sz w:val="32"/>
          <w:szCs w:val="32"/>
        </w:rPr>
      </w:pPr>
    </w:p>
    <w:p w14:paraId="150B5085">
      <w:pPr>
        <w:autoSpaceDE w:val="0"/>
        <w:autoSpaceDN w:val="0"/>
        <w:adjustRightInd w:val="0"/>
        <w:spacing w:line="360" w:lineRule="auto"/>
        <w:ind w:left="0" w:firstLine="0"/>
        <w:jc w:val="left"/>
        <w:rPr>
          <w:rFonts w:ascii="黑体" w:eastAsia="黑体" w:cs="黑体"/>
          <w:color w:val="auto"/>
          <w:kern w:val="0"/>
          <w:sz w:val="32"/>
          <w:szCs w:val="32"/>
        </w:rPr>
      </w:pPr>
    </w:p>
    <w:p w14:paraId="3921324F">
      <w:pPr>
        <w:autoSpaceDE w:val="0"/>
        <w:autoSpaceDN w:val="0"/>
        <w:adjustRightInd w:val="0"/>
        <w:spacing w:line="360" w:lineRule="auto"/>
        <w:jc w:val="left"/>
        <w:rPr>
          <w:rFonts w:ascii="黑体" w:hAnsi="黑体" w:eastAsia="黑体" w:cs="黑体"/>
          <w:color w:val="auto"/>
          <w:kern w:val="0"/>
          <w:szCs w:val="28"/>
        </w:rPr>
      </w:pPr>
      <w:r>
        <w:rPr>
          <w:rFonts w:hint="eastAsia" w:ascii="黑体" w:hAnsi="黑体" w:eastAsia="黑体" w:cs="黑体"/>
          <w:color w:val="auto"/>
          <w:kern w:val="0"/>
          <w:szCs w:val="28"/>
        </w:rPr>
        <w:t>本规范主要起草人：</w:t>
      </w:r>
    </w:p>
    <w:p w14:paraId="32561473">
      <w:pPr>
        <w:spacing w:line="360" w:lineRule="auto"/>
        <w:ind w:left="0" w:firstLine="0"/>
        <w:rPr>
          <w:rFonts w:hint="eastAsia" w:ascii="宋体" w:hAnsi="宋体" w:cs="黑体"/>
          <w:color w:val="auto"/>
          <w:kern w:val="0"/>
          <w:szCs w:val="28"/>
          <w:lang w:val="en-US" w:eastAsia="zh-CN"/>
        </w:rPr>
      </w:pPr>
      <w:r>
        <w:rPr>
          <w:rFonts w:hint="eastAsia" w:ascii="宋体" w:hAnsi="宋体" w:cs="黑体"/>
          <w:color w:val="auto"/>
          <w:kern w:val="0"/>
          <w:szCs w:val="28"/>
        </w:rPr>
        <w:t xml:space="preserve">      </w:t>
      </w:r>
      <w:r>
        <w:rPr>
          <w:rFonts w:hint="eastAsia" w:ascii="宋体" w:hAnsi="宋体" w:cs="黑体"/>
          <w:color w:val="auto"/>
          <w:kern w:val="0"/>
          <w:szCs w:val="28"/>
          <w:lang w:val="en-US" w:eastAsia="zh-CN"/>
        </w:rPr>
        <w:t xml:space="preserve"> </w:t>
      </w:r>
    </w:p>
    <w:p w14:paraId="2D7EB01D">
      <w:pPr>
        <w:spacing w:line="360" w:lineRule="auto"/>
        <w:ind w:left="0" w:firstLine="0"/>
        <w:rPr>
          <w:rFonts w:hint="eastAsia" w:ascii="宋体" w:hAnsi="宋体" w:cs="黑体"/>
          <w:color w:val="auto"/>
          <w:kern w:val="0"/>
          <w:szCs w:val="28"/>
          <w:lang w:val="en-US" w:eastAsia="zh-CN"/>
        </w:rPr>
      </w:pPr>
      <w:bookmarkStart w:id="156" w:name="_GoBack"/>
      <w:bookmarkEnd w:id="156"/>
    </w:p>
    <w:p w14:paraId="1D8EE4D6">
      <w:pPr>
        <w:spacing w:line="360" w:lineRule="auto"/>
        <w:ind w:left="0" w:firstLine="0"/>
        <w:rPr>
          <w:rFonts w:hint="eastAsia" w:ascii="宋体" w:hAnsi="宋体" w:cs="黑体"/>
          <w:color w:val="auto"/>
          <w:kern w:val="0"/>
          <w:szCs w:val="28"/>
          <w:lang w:val="en-US" w:eastAsia="zh-CN"/>
        </w:rPr>
      </w:pPr>
    </w:p>
    <w:p w14:paraId="45821D2F">
      <w:pPr>
        <w:ind w:firstLine="0"/>
        <w:rPr>
          <w:rFonts w:ascii="黑体" w:hAnsi="黑体" w:eastAsia="黑体" w:cs="黑体"/>
          <w:color w:val="auto"/>
          <w:kern w:val="0"/>
          <w:szCs w:val="28"/>
        </w:rPr>
      </w:pPr>
      <w:r>
        <w:rPr>
          <w:rFonts w:hint="eastAsia" w:ascii="宋体" w:hAnsi="宋体" w:cs="黑体"/>
          <w:color w:val="auto"/>
          <w:kern w:val="0"/>
          <w:szCs w:val="28"/>
        </w:rPr>
        <w:t xml:space="preserve">       </w:t>
      </w:r>
    </w:p>
    <w:p w14:paraId="0F087211">
      <w:pPr>
        <w:autoSpaceDE w:val="0"/>
        <w:autoSpaceDN w:val="0"/>
        <w:adjustRightInd w:val="0"/>
        <w:spacing w:line="360" w:lineRule="auto"/>
        <w:jc w:val="left"/>
        <w:rPr>
          <w:rFonts w:hint="eastAsia" w:ascii="黑体" w:hAnsi="黑体" w:eastAsia="黑体" w:cs="黑体"/>
          <w:color w:val="auto"/>
          <w:kern w:val="0"/>
          <w:szCs w:val="28"/>
        </w:rPr>
      </w:pPr>
      <w:r>
        <w:rPr>
          <w:rFonts w:hint="eastAsia" w:ascii="黑体" w:hAnsi="黑体" w:eastAsia="黑体" w:cs="黑体"/>
          <w:color w:val="auto"/>
          <w:kern w:val="0"/>
          <w:szCs w:val="28"/>
        </w:rPr>
        <w:t xml:space="preserve">      参加起草人：</w:t>
      </w:r>
    </w:p>
    <w:p w14:paraId="32000A25">
      <w:pPr>
        <w:autoSpaceDE w:val="0"/>
        <w:autoSpaceDN w:val="0"/>
        <w:adjustRightInd w:val="0"/>
        <w:spacing w:line="360" w:lineRule="auto"/>
        <w:ind w:left="980" w:leftChars="350" w:firstLine="840" w:firstLineChars="300"/>
        <w:jc w:val="left"/>
        <w:rPr>
          <w:rFonts w:ascii="宋体" w:cs="宋体"/>
          <w:color w:val="auto"/>
          <w:kern w:val="0"/>
          <w:szCs w:val="28"/>
        </w:rPr>
      </w:pPr>
      <w:r>
        <w:rPr>
          <w:rFonts w:hint="eastAsia" w:ascii="黑体" w:hAnsi="黑体" w:eastAsia="黑体" w:cs="黑体"/>
          <w:color w:val="auto"/>
          <w:kern w:val="0"/>
          <w:szCs w:val="28"/>
          <w:lang w:val="en-US" w:eastAsia="zh-CN"/>
        </w:rPr>
        <w:t xml:space="preserve">         </w:t>
      </w:r>
    </w:p>
    <w:p w14:paraId="2F66516D">
      <w:pPr>
        <w:snapToGrid w:val="0"/>
        <w:spacing w:before="120" w:beforeLines="50"/>
        <w:jc w:val="center"/>
        <w:rPr>
          <w:rFonts w:ascii="黑体" w:eastAsia="黑体"/>
          <w:color w:val="auto"/>
          <w:sz w:val="44"/>
          <w:szCs w:val="44"/>
        </w:rPr>
      </w:pPr>
      <w:bookmarkStart w:id="0" w:name="_Toc293248194"/>
    </w:p>
    <w:p w14:paraId="0993D6E2">
      <w:pPr>
        <w:snapToGrid w:val="0"/>
        <w:spacing w:before="120" w:beforeLines="50"/>
        <w:jc w:val="center"/>
        <w:rPr>
          <w:rFonts w:ascii="黑体" w:eastAsia="黑体"/>
          <w:color w:val="auto"/>
          <w:sz w:val="44"/>
          <w:szCs w:val="44"/>
        </w:rPr>
      </w:pPr>
    </w:p>
    <w:p w14:paraId="4EB5D9A5">
      <w:pPr>
        <w:snapToGrid w:val="0"/>
        <w:spacing w:before="120" w:beforeLines="50"/>
        <w:jc w:val="center"/>
        <w:rPr>
          <w:rFonts w:ascii="黑体" w:eastAsia="黑体"/>
          <w:color w:val="auto"/>
          <w:sz w:val="44"/>
          <w:szCs w:val="44"/>
        </w:rPr>
      </w:pPr>
    </w:p>
    <w:p w14:paraId="5FB29BC6">
      <w:pPr>
        <w:snapToGrid w:val="0"/>
        <w:spacing w:before="120" w:beforeLines="50"/>
        <w:jc w:val="center"/>
        <w:rPr>
          <w:rFonts w:ascii="黑体" w:eastAsia="黑体"/>
          <w:color w:val="auto"/>
          <w:sz w:val="44"/>
          <w:szCs w:val="44"/>
        </w:rPr>
      </w:pPr>
    </w:p>
    <w:p w14:paraId="07C31D7E">
      <w:pPr>
        <w:snapToGrid w:val="0"/>
        <w:spacing w:before="120" w:beforeLines="50"/>
        <w:jc w:val="center"/>
        <w:rPr>
          <w:rFonts w:ascii="黑体" w:eastAsia="黑体"/>
          <w:color w:val="auto"/>
          <w:sz w:val="44"/>
          <w:szCs w:val="44"/>
        </w:rPr>
      </w:pPr>
    </w:p>
    <w:p w14:paraId="100C348F">
      <w:pPr>
        <w:widowControl/>
        <w:spacing w:line="240" w:lineRule="auto"/>
        <w:ind w:left="0" w:right="0" w:firstLine="0"/>
        <w:jc w:val="left"/>
        <w:rPr>
          <w:rFonts w:ascii="黑体" w:eastAsia="黑体"/>
          <w:color w:val="auto"/>
          <w:sz w:val="44"/>
          <w:szCs w:val="44"/>
        </w:rPr>
      </w:pPr>
      <w:r>
        <w:rPr>
          <w:rFonts w:ascii="黑体" w:eastAsia="黑体"/>
          <w:color w:val="auto"/>
          <w:sz w:val="44"/>
          <w:szCs w:val="44"/>
        </w:rPr>
        <w:br w:type="page"/>
      </w:r>
    </w:p>
    <w:p w14:paraId="773BAE25">
      <w:pPr>
        <w:snapToGrid w:val="0"/>
        <w:spacing w:before="120" w:beforeLines="50"/>
        <w:jc w:val="center"/>
        <w:rPr>
          <w:rFonts w:ascii="黑体" w:eastAsia="黑体"/>
          <w:color w:val="auto"/>
          <w:sz w:val="44"/>
          <w:szCs w:val="44"/>
        </w:rPr>
        <w:sectPr>
          <w:headerReference r:id="rId9" w:type="default"/>
          <w:footerReference r:id="rId10" w:type="default"/>
          <w:pgSz w:w="11906" w:h="16838"/>
          <w:pgMar w:top="1758" w:right="1134" w:bottom="1361" w:left="1418" w:header="1356" w:footer="992" w:gutter="0"/>
          <w:pgNumType w:start="1"/>
          <w:cols w:space="720" w:num="1"/>
          <w:docGrid w:linePitch="312" w:charSpace="0"/>
        </w:sectPr>
      </w:pPr>
    </w:p>
    <w:p w14:paraId="45AC93A4">
      <w:pPr>
        <w:snapToGrid w:val="0"/>
        <w:spacing w:before="120" w:beforeLines="50"/>
        <w:jc w:val="center"/>
        <w:rPr>
          <w:rFonts w:ascii="黑体" w:eastAsia="黑体"/>
          <w:color w:val="auto"/>
          <w:sz w:val="44"/>
          <w:szCs w:val="44"/>
        </w:rPr>
      </w:pPr>
      <w:r>
        <w:rPr>
          <w:rFonts w:hint="eastAsia" w:ascii="黑体" w:eastAsia="黑体"/>
          <w:color w:val="auto"/>
          <w:sz w:val="44"/>
          <w:szCs w:val="44"/>
        </w:rPr>
        <w:t xml:space="preserve">目    </w:t>
      </w:r>
      <w:bookmarkEnd w:id="0"/>
      <w:r>
        <w:rPr>
          <w:rFonts w:hint="eastAsia" w:ascii="黑体" w:eastAsia="黑体"/>
          <w:color w:val="auto"/>
          <w:sz w:val="44"/>
          <w:szCs w:val="44"/>
        </w:rPr>
        <w:t>录</w:t>
      </w:r>
    </w:p>
    <w:p w14:paraId="64D4BDD0">
      <w:pPr>
        <w:pStyle w:val="32"/>
        <w:tabs>
          <w:tab w:val="right" w:leader="dot" w:pos="9344"/>
        </w:tabs>
        <w:rPr>
          <w:rFonts w:ascii="宋体" w:hAnsi="宋体"/>
          <w:b w:val="0"/>
          <w:color w:val="auto"/>
          <w:sz w:val="24"/>
          <w:szCs w:val="24"/>
        </w:rPr>
      </w:pPr>
      <w:bookmarkStart w:id="1" w:name="_Toc434936371"/>
      <w:r>
        <w:rPr>
          <w:rFonts w:hint="eastAsia" w:ascii="宋体" w:hAnsi="宋体" w:cstheme="minorEastAsia"/>
          <w:b w:val="0"/>
          <w:bCs w:val="0"/>
          <w:color w:val="auto"/>
          <w:sz w:val="24"/>
          <w:szCs w:val="24"/>
        </w:rPr>
        <w:fldChar w:fldCharType="begin"/>
      </w:r>
      <w:r>
        <w:rPr>
          <w:rFonts w:hint="eastAsia" w:ascii="宋体" w:hAnsi="宋体" w:cstheme="minorEastAsia"/>
          <w:b w:val="0"/>
          <w:bCs w:val="0"/>
          <w:color w:val="auto"/>
          <w:sz w:val="24"/>
          <w:szCs w:val="24"/>
        </w:rPr>
        <w:instrText xml:space="preserve">TOC \o "1-2" \h \z \u</w:instrText>
      </w:r>
      <w:r>
        <w:rPr>
          <w:rFonts w:hint="eastAsia" w:ascii="宋体" w:hAnsi="宋体" w:cstheme="minorEastAsia"/>
          <w:b w:val="0"/>
          <w:bCs w:val="0"/>
          <w:color w:val="auto"/>
          <w:sz w:val="24"/>
          <w:szCs w:val="24"/>
        </w:rPr>
        <w:fldChar w:fldCharType="separate"/>
      </w:r>
      <w:r>
        <w:rPr>
          <w:color w:val="auto"/>
        </w:rPr>
        <w:fldChar w:fldCharType="begin"/>
      </w:r>
      <w:r>
        <w:rPr>
          <w:color w:val="auto"/>
        </w:rPr>
        <w:instrText xml:space="preserve"> HYPERLINK \l "_Toc534535018" </w:instrText>
      </w:r>
      <w:r>
        <w:rPr>
          <w:color w:val="auto"/>
        </w:rPr>
        <w:fldChar w:fldCharType="separate"/>
      </w:r>
      <w:r>
        <w:rPr>
          <w:rStyle w:val="61"/>
          <w:rFonts w:hint="eastAsia" w:ascii="宋体" w:hAnsi="宋体"/>
          <w:b w:val="0"/>
          <w:color w:val="auto"/>
          <w:sz w:val="24"/>
          <w:szCs w:val="24"/>
        </w:rPr>
        <w:t>引言</w:t>
      </w:r>
      <w:r>
        <w:rPr>
          <w:rStyle w:val="61"/>
          <w:rFonts w:ascii="宋体" w:hAnsi="宋体"/>
          <w:b w:val="0"/>
          <w:color w:val="auto"/>
          <w:sz w:val="24"/>
          <w:szCs w:val="24"/>
        </w:rPr>
        <w:tab/>
      </w:r>
      <w:sdt>
        <w:sdtPr>
          <w:rPr>
            <w:rStyle w:val="61"/>
            <w:rFonts w:ascii="宋体" w:hAnsi="宋体"/>
            <w:b w:val="0"/>
            <w:color w:val="auto"/>
            <w:sz w:val="24"/>
            <w:szCs w:val="24"/>
          </w:rPr>
          <w:id w:val="17449666"/>
        </w:sdtPr>
        <w:sdtEndPr>
          <w:rPr>
            <w:rStyle w:val="61"/>
            <w:rFonts w:ascii="宋体" w:hAnsi="宋体"/>
            <w:b w:val="0"/>
            <w:color w:val="auto"/>
            <w:sz w:val="24"/>
            <w:szCs w:val="24"/>
          </w:rPr>
        </w:sdtEndPr>
        <w:sdtContent>
          <w:r>
            <w:rPr>
              <w:rStyle w:val="61"/>
              <w:rFonts w:hint="eastAsia" w:ascii="宋体" w:hAnsi="宋体"/>
              <w:b w:val="0"/>
              <w:color w:val="auto"/>
              <w:sz w:val="24"/>
              <w:szCs w:val="24"/>
            </w:rPr>
            <w:t>(</w:t>
          </w:r>
          <w:r>
            <w:rPr>
              <w:rStyle w:val="61"/>
              <w:rFonts w:ascii="宋体" w:hAnsi="宋体"/>
              <w:b w:val="0"/>
              <w:color w:val="auto"/>
              <w:sz w:val="24"/>
              <w:szCs w:val="24"/>
            </w:rPr>
            <w:fldChar w:fldCharType="begin"/>
          </w:r>
          <w:r>
            <w:rPr>
              <w:rStyle w:val="61"/>
              <w:rFonts w:ascii="宋体" w:hAnsi="宋体"/>
              <w:b w:val="0"/>
              <w:color w:val="auto"/>
              <w:sz w:val="24"/>
              <w:szCs w:val="24"/>
            </w:rPr>
            <w:instrText xml:space="preserve"> PAGE   \* MERGEFORMAT </w:instrText>
          </w:r>
          <w:r>
            <w:rPr>
              <w:rStyle w:val="61"/>
              <w:rFonts w:ascii="宋体" w:hAnsi="宋体"/>
              <w:b w:val="0"/>
              <w:color w:val="auto"/>
              <w:sz w:val="24"/>
              <w:szCs w:val="24"/>
            </w:rPr>
            <w:fldChar w:fldCharType="separate"/>
          </w:r>
          <w:r>
            <w:rPr>
              <w:rStyle w:val="61"/>
              <w:rFonts w:ascii="宋体" w:hAnsi="宋体"/>
              <w:b w:val="0"/>
              <w:color w:val="auto"/>
              <w:sz w:val="24"/>
              <w:szCs w:val="24"/>
              <w:lang w:val="zh-CN"/>
            </w:rPr>
            <w:t>II</w:t>
          </w:r>
          <w:r>
            <w:rPr>
              <w:rStyle w:val="61"/>
              <w:rFonts w:ascii="宋体" w:hAnsi="宋体"/>
              <w:b w:val="0"/>
              <w:color w:val="auto"/>
              <w:sz w:val="24"/>
              <w:szCs w:val="24"/>
            </w:rPr>
            <w:fldChar w:fldCharType="end"/>
          </w:r>
          <w:r>
            <w:rPr>
              <w:rStyle w:val="61"/>
              <w:rFonts w:hint="eastAsia" w:ascii="宋体" w:hAnsi="宋体"/>
              <w:b w:val="0"/>
              <w:color w:val="auto"/>
              <w:sz w:val="24"/>
              <w:szCs w:val="24"/>
            </w:rPr>
            <w:t>)</w:t>
          </w:r>
        </w:sdtContent>
      </w:sdt>
      <w:r>
        <w:rPr>
          <w:rStyle w:val="61"/>
          <w:rFonts w:ascii="宋体" w:hAnsi="宋体"/>
          <w:b w:val="0"/>
          <w:color w:val="auto"/>
          <w:sz w:val="24"/>
          <w:szCs w:val="24"/>
        </w:rPr>
        <w:fldChar w:fldCharType="end"/>
      </w:r>
    </w:p>
    <w:p w14:paraId="1C50C1BC">
      <w:pPr>
        <w:pStyle w:val="32"/>
        <w:tabs>
          <w:tab w:val="right" w:leader="dot" w:pos="9344"/>
        </w:tabs>
        <w:rPr>
          <w:rFonts w:ascii="宋体" w:hAnsi="宋体" w:cstheme="minorBidi"/>
          <w:b w:val="0"/>
          <w:bCs w:val="0"/>
          <w:caps w:val="0"/>
          <w:color w:val="auto"/>
          <w:sz w:val="24"/>
          <w:szCs w:val="24"/>
        </w:rPr>
      </w:pPr>
      <w:r>
        <w:rPr>
          <w:color w:val="auto"/>
        </w:rPr>
        <w:fldChar w:fldCharType="begin"/>
      </w:r>
      <w:r>
        <w:rPr>
          <w:color w:val="auto"/>
        </w:rPr>
        <w:instrText xml:space="preserve"> HYPERLINK \l "_Toc534535019" </w:instrText>
      </w:r>
      <w:r>
        <w:rPr>
          <w:color w:val="auto"/>
        </w:rPr>
        <w:fldChar w:fldCharType="separate"/>
      </w:r>
      <w:r>
        <w:rPr>
          <w:rStyle w:val="61"/>
          <w:rFonts w:ascii="宋体" w:hAnsi="宋体"/>
          <w:b w:val="0"/>
          <w:color w:val="auto"/>
          <w:kern w:val="0"/>
          <w:sz w:val="24"/>
          <w:szCs w:val="24"/>
        </w:rPr>
        <w:t>1</w:t>
      </w:r>
      <w:r>
        <w:rPr>
          <w:rFonts w:ascii="宋体" w:hAnsi="宋体" w:cstheme="minorBidi"/>
          <w:b w:val="0"/>
          <w:bCs w:val="0"/>
          <w:caps w:val="0"/>
          <w:color w:val="auto"/>
          <w:sz w:val="24"/>
          <w:szCs w:val="24"/>
        </w:rPr>
        <w:tab/>
      </w:r>
      <w:r>
        <w:rPr>
          <w:rStyle w:val="61"/>
          <w:rFonts w:hint="eastAsia" w:ascii="宋体" w:hAnsi="宋体"/>
          <w:b w:val="0"/>
          <w:color w:val="auto"/>
          <w:kern w:val="0"/>
          <w:sz w:val="24"/>
          <w:szCs w:val="24"/>
        </w:rPr>
        <w:t>范围</w:t>
      </w:r>
      <w:r>
        <w:rPr>
          <w:rFonts w:ascii="宋体" w:hAnsi="宋体"/>
          <w:b w:val="0"/>
          <w:color w:val="auto"/>
          <w:sz w:val="24"/>
          <w:szCs w:val="24"/>
        </w:rPr>
        <w:tab/>
      </w:r>
      <w:r>
        <w:rPr>
          <w:rFonts w:hint="eastAsia" w:ascii="宋体" w:hAnsi="宋体"/>
          <w:b w:val="0"/>
          <w:color w:val="auto"/>
          <w:sz w:val="24"/>
          <w:szCs w:val="24"/>
        </w:rPr>
        <w:t>（</w:t>
      </w:r>
      <w:r>
        <w:rPr>
          <w:rFonts w:ascii="宋体" w:hAnsi="宋体"/>
          <w:b w:val="0"/>
          <w:color w:val="auto"/>
          <w:sz w:val="24"/>
          <w:szCs w:val="24"/>
        </w:rPr>
        <w:fldChar w:fldCharType="begin"/>
      </w:r>
      <w:r>
        <w:rPr>
          <w:rFonts w:ascii="宋体" w:hAnsi="宋体"/>
          <w:b w:val="0"/>
          <w:color w:val="auto"/>
          <w:sz w:val="24"/>
          <w:szCs w:val="24"/>
        </w:rPr>
        <w:instrText xml:space="preserve"> PAGEREF _Toc534535019 \h </w:instrText>
      </w:r>
      <w:r>
        <w:rPr>
          <w:rFonts w:ascii="宋体" w:hAnsi="宋体"/>
          <w:b w:val="0"/>
          <w:color w:val="auto"/>
          <w:sz w:val="24"/>
          <w:szCs w:val="24"/>
        </w:rPr>
        <w:fldChar w:fldCharType="separate"/>
      </w:r>
      <w:r>
        <w:rPr>
          <w:rFonts w:ascii="宋体" w:hAnsi="宋体"/>
          <w:b w:val="0"/>
          <w:color w:val="auto"/>
          <w:sz w:val="24"/>
          <w:szCs w:val="24"/>
        </w:rPr>
        <w:t>1</w:t>
      </w:r>
      <w:r>
        <w:rPr>
          <w:rFonts w:ascii="宋体" w:hAnsi="宋体"/>
          <w:b w:val="0"/>
          <w:color w:val="auto"/>
          <w:sz w:val="24"/>
          <w:szCs w:val="24"/>
        </w:rPr>
        <w:fldChar w:fldCharType="end"/>
      </w:r>
      <w:r>
        <w:rPr>
          <w:rFonts w:ascii="宋体" w:hAnsi="宋体"/>
          <w:b w:val="0"/>
          <w:color w:val="auto"/>
          <w:sz w:val="24"/>
          <w:szCs w:val="24"/>
        </w:rPr>
        <w:fldChar w:fldCharType="end"/>
      </w:r>
      <w:r>
        <w:rPr>
          <w:rFonts w:hint="eastAsia" w:ascii="宋体" w:hAnsi="宋体"/>
          <w:b w:val="0"/>
          <w:color w:val="auto"/>
          <w:sz w:val="24"/>
          <w:szCs w:val="24"/>
        </w:rPr>
        <w:t>）</w:t>
      </w:r>
    </w:p>
    <w:p w14:paraId="09547B69">
      <w:pPr>
        <w:pStyle w:val="32"/>
        <w:tabs>
          <w:tab w:val="right" w:leader="dot" w:pos="9344"/>
        </w:tabs>
        <w:rPr>
          <w:rFonts w:ascii="宋体" w:hAnsi="宋体" w:cstheme="minorBidi"/>
          <w:b w:val="0"/>
          <w:bCs w:val="0"/>
          <w:caps w:val="0"/>
          <w:color w:val="auto"/>
          <w:sz w:val="24"/>
          <w:szCs w:val="24"/>
        </w:rPr>
      </w:pPr>
      <w:r>
        <w:rPr>
          <w:color w:val="auto"/>
        </w:rPr>
        <w:fldChar w:fldCharType="begin"/>
      </w:r>
      <w:r>
        <w:rPr>
          <w:color w:val="auto"/>
        </w:rPr>
        <w:instrText xml:space="preserve"> HYPERLINK \l "_Toc534535020" </w:instrText>
      </w:r>
      <w:r>
        <w:rPr>
          <w:color w:val="auto"/>
        </w:rPr>
        <w:fldChar w:fldCharType="separate"/>
      </w:r>
      <w:r>
        <w:rPr>
          <w:rStyle w:val="61"/>
          <w:rFonts w:ascii="宋体" w:hAnsi="宋体"/>
          <w:b w:val="0"/>
          <w:color w:val="auto"/>
          <w:kern w:val="0"/>
          <w:sz w:val="24"/>
          <w:szCs w:val="24"/>
        </w:rPr>
        <w:t>2</w:t>
      </w:r>
      <w:r>
        <w:rPr>
          <w:rFonts w:ascii="宋体" w:hAnsi="宋体" w:cstheme="minorBidi"/>
          <w:b w:val="0"/>
          <w:bCs w:val="0"/>
          <w:caps w:val="0"/>
          <w:color w:val="auto"/>
          <w:sz w:val="24"/>
          <w:szCs w:val="24"/>
        </w:rPr>
        <w:tab/>
      </w:r>
      <w:r>
        <w:rPr>
          <w:rStyle w:val="61"/>
          <w:rFonts w:hint="eastAsia" w:ascii="宋体" w:hAnsi="宋体"/>
          <w:b w:val="0"/>
          <w:color w:val="auto"/>
          <w:kern w:val="0"/>
          <w:sz w:val="24"/>
          <w:szCs w:val="24"/>
        </w:rPr>
        <w:t>引用文件</w:t>
      </w:r>
      <w:r>
        <w:rPr>
          <w:rFonts w:ascii="宋体" w:hAnsi="宋体"/>
          <w:b w:val="0"/>
          <w:color w:val="auto"/>
          <w:sz w:val="24"/>
          <w:szCs w:val="24"/>
        </w:rPr>
        <w:tab/>
      </w:r>
      <w:r>
        <w:rPr>
          <w:rFonts w:hint="eastAsia" w:ascii="宋体" w:hAnsi="宋体"/>
          <w:b w:val="0"/>
          <w:color w:val="auto"/>
          <w:sz w:val="24"/>
          <w:szCs w:val="24"/>
        </w:rPr>
        <w:t>（</w:t>
      </w:r>
      <w:r>
        <w:rPr>
          <w:rFonts w:ascii="宋体" w:hAnsi="宋体"/>
          <w:b w:val="0"/>
          <w:color w:val="auto"/>
          <w:sz w:val="24"/>
          <w:szCs w:val="24"/>
        </w:rPr>
        <w:fldChar w:fldCharType="begin"/>
      </w:r>
      <w:r>
        <w:rPr>
          <w:rFonts w:ascii="宋体" w:hAnsi="宋体"/>
          <w:b w:val="0"/>
          <w:color w:val="auto"/>
          <w:sz w:val="24"/>
          <w:szCs w:val="24"/>
        </w:rPr>
        <w:instrText xml:space="preserve"> PAGEREF _Toc534535020 \h </w:instrText>
      </w:r>
      <w:r>
        <w:rPr>
          <w:rFonts w:ascii="宋体" w:hAnsi="宋体"/>
          <w:b w:val="0"/>
          <w:color w:val="auto"/>
          <w:sz w:val="24"/>
          <w:szCs w:val="24"/>
        </w:rPr>
        <w:fldChar w:fldCharType="separate"/>
      </w:r>
      <w:r>
        <w:rPr>
          <w:rFonts w:ascii="宋体" w:hAnsi="宋体"/>
          <w:b w:val="0"/>
          <w:color w:val="auto"/>
          <w:sz w:val="24"/>
          <w:szCs w:val="24"/>
        </w:rPr>
        <w:t>1</w:t>
      </w:r>
      <w:r>
        <w:rPr>
          <w:rFonts w:ascii="宋体" w:hAnsi="宋体"/>
          <w:b w:val="0"/>
          <w:color w:val="auto"/>
          <w:sz w:val="24"/>
          <w:szCs w:val="24"/>
        </w:rPr>
        <w:fldChar w:fldCharType="end"/>
      </w:r>
      <w:r>
        <w:rPr>
          <w:rFonts w:ascii="宋体" w:hAnsi="宋体"/>
          <w:b w:val="0"/>
          <w:color w:val="auto"/>
          <w:sz w:val="24"/>
          <w:szCs w:val="24"/>
        </w:rPr>
        <w:fldChar w:fldCharType="end"/>
      </w:r>
      <w:r>
        <w:rPr>
          <w:rFonts w:hint="eastAsia" w:ascii="宋体" w:hAnsi="宋体"/>
          <w:b w:val="0"/>
          <w:color w:val="auto"/>
          <w:sz w:val="24"/>
          <w:szCs w:val="24"/>
        </w:rPr>
        <w:t>）</w:t>
      </w:r>
    </w:p>
    <w:p w14:paraId="410AD7BA">
      <w:pPr>
        <w:pStyle w:val="32"/>
        <w:tabs>
          <w:tab w:val="right" w:leader="dot" w:pos="9344"/>
        </w:tabs>
        <w:rPr>
          <w:rFonts w:ascii="宋体" w:hAnsi="宋体"/>
          <w:b w:val="0"/>
          <w:color w:val="auto"/>
          <w:sz w:val="24"/>
          <w:szCs w:val="24"/>
        </w:rPr>
      </w:pPr>
      <w:r>
        <w:rPr>
          <w:color w:val="auto"/>
        </w:rPr>
        <w:fldChar w:fldCharType="begin"/>
      </w:r>
      <w:r>
        <w:rPr>
          <w:color w:val="auto"/>
        </w:rPr>
        <w:instrText xml:space="preserve"> HYPERLINK \l "_Toc534535021" </w:instrText>
      </w:r>
      <w:r>
        <w:rPr>
          <w:color w:val="auto"/>
        </w:rPr>
        <w:fldChar w:fldCharType="separate"/>
      </w:r>
      <w:r>
        <w:rPr>
          <w:rStyle w:val="61"/>
          <w:rFonts w:ascii="宋体" w:hAnsi="宋体"/>
          <w:b w:val="0"/>
          <w:color w:val="auto"/>
          <w:kern w:val="0"/>
          <w:sz w:val="24"/>
          <w:szCs w:val="24"/>
        </w:rPr>
        <w:t>3</w:t>
      </w:r>
      <w:r>
        <w:rPr>
          <w:rFonts w:ascii="宋体" w:hAnsi="宋体" w:cstheme="minorBidi"/>
          <w:b w:val="0"/>
          <w:bCs w:val="0"/>
          <w:caps w:val="0"/>
          <w:color w:val="auto"/>
          <w:sz w:val="24"/>
          <w:szCs w:val="24"/>
        </w:rPr>
        <w:tab/>
      </w:r>
      <w:r>
        <w:rPr>
          <w:rStyle w:val="61"/>
          <w:rFonts w:hint="eastAsia" w:ascii="宋体" w:hAnsi="宋体"/>
          <w:b w:val="0"/>
          <w:color w:val="auto"/>
          <w:kern w:val="0"/>
          <w:sz w:val="24"/>
          <w:szCs w:val="24"/>
        </w:rPr>
        <w:t>术语和计量单位</w:t>
      </w:r>
      <w:r>
        <w:rPr>
          <w:rFonts w:ascii="宋体" w:hAnsi="宋体"/>
          <w:b w:val="0"/>
          <w:color w:val="auto"/>
          <w:sz w:val="24"/>
          <w:szCs w:val="24"/>
        </w:rPr>
        <w:tab/>
      </w:r>
      <w:r>
        <w:rPr>
          <w:rFonts w:hint="eastAsia" w:ascii="宋体" w:hAnsi="宋体"/>
          <w:b w:val="0"/>
          <w:color w:val="auto"/>
          <w:sz w:val="24"/>
          <w:szCs w:val="24"/>
        </w:rPr>
        <w:t>（</w:t>
      </w:r>
      <w:r>
        <w:rPr>
          <w:rFonts w:ascii="宋体" w:hAnsi="宋体"/>
          <w:b w:val="0"/>
          <w:color w:val="auto"/>
          <w:sz w:val="24"/>
          <w:szCs w:val="24"/>
        </w:rPr>
        <w:fldChar w:fldCharType="begin"/>
      </w:r>
      <w:r>
        <w:rPr>
          <w:rFonts w:ascii="宋体" w:hAnsi="宋体"/>
          <w:b w:val="0"/>
          <w:color w:val="auto"/>
          <w:sz w:val="24"/>
          <w:szCs w:val="24"/>
        </w:rPr>
        <w:instrText xml:space="preserve"> PAGEREF _Toc534535021 \h </w:instrText>
      </w:r>
      <w:r>
        <w:rPr>
          <w:rFonts w:ascii="宋体" w:hAnsi="宋体"/>
          <w:b w:val="0"/>
          <w:color w:val="auto"/>
          <w:sz w:val="24"/>
          <w:szCs w:val="24"/>
        </w:rPr>
        <w:fldChar w:fldCharType="separate"/>
      </w:r>
      <w:r>
        <w:rPr>
          <w:rFonts w:ascii="宋体" w:hAnsi="宋体"/>
          <w:b w:val="0"/>
          <w:color w:val="auto"/>
          <w:sz w:val="24"/>
          <w:szCs w:val="24"/>
        </w:rPr>
        <w:t>1</w:t>
      </w:r>
      <w:r>
        <w:rPr>
          <w:rFonts w:ascii="宋体" w:hAnsi="宋体"/>
          <w:b w:val="0"/>
          <w:color w:val="auto"/>
          <w:sz w:val="24"/>
          <w:szCs w:val="24"/>
        </w:rPr>
        <w:fldChar w:fldCharType="end"/>
      </w:r>
      <w:r>
        <w:rPr>
          <w:rFonts w:ascii="宋体" w:hAnsi="宋体"/>
          <w:b w:val="0"/>
          <w:color w:val="auto"/>
          <w:sz w:val="24"/>
          <w:szCs w:val="24"/>
        </w:rPr>
        <w:fldChar w:fldCharType="end"/>
      </w:r>
      <w:r>
        <w:rPr>
          <w:rFonts w:hint="eastAsia" w:ascii="宋体" w:hAnsi="宋体"/>
          <w:b w:val="0"/>
          <w:color w:val="auto"/>
          <w:sz w:val="24"/>
          <w:szCs w:val="24"/>
        </w:rPr>
        <w:t>）</w:t>
      </w:r>
    </w:p>
    <w:p w14:paraId="15E75678">
      <w:pPr>
        <w:pStyle w:val="32"/>
        <w:tabs>
          <w:tab w:val="right" w:leader="dot" w:pos="9344"/>
        </w:tabs>
        <w:rPr>
          <w:rFonts w:ascii="宋体" w:hAnsi="宋体"/>
          <w:b w:val="0"/>
          <w:color w:val="auto"/>
          <w:sz w:val="24"/>
          <w:szCs w:val="24"/>
        </w:rPr>
      </w:pPr>
      <w:r>
        <w:rPr>
          <w:color w:val="auto"/>
        </w:rPr>
        <w:fldChar w:fldCharType="begin"/>
      </w:r>
      <w:r>
        <w:rPr>
          <w:color w:val="auto"/>
        </w:rPr>
        <w:instrText xml:space="preserve"> HYPERLINK \l "_Toc534535038" </w:instrText>
      </w:r>
      <w:r>
        <w:rPr>
          <w:color w:val="auto"/>
        </w:rPr>
        <w:fldChar w:fldCharType="separate"/>
      </w:r>
      <w:r>
        <w:rPr>
          <w:rStyle w:val="61"/>
          <w:rFonts w:ascii="宋体" w:hAnsi="宋体"/>
          <w:b w:val="0"/>
          <w:color w:val="auto"/>
          <w:sz w:val="24"/>
          <w:szCs w:val="24"/>
        </w:rPr>
        <w:t>3.</w:t>
      </w:r>
      <w:r>
        <w:rPr>
          <w:rStyle w:val="61"/>
          <w:rFonts w:hint="eastAsia" w:ascii="宋体" w:hAnsi="宋体"/>
          <w:b w:val="0"/>
          <w:color w:val="auto"/>
          <w:sz w:val="24"/>
          <w:szCs w:val="24"/>
        </w:rPr>
        <w:t>1</w:t>
      </w:r>
      <w:r>
        <w:rPr>
          <w:rStyle w:val="61"/>
          <w:rFonts w:hint="eastAsia" w:ascii="宋体" w:hAnsi="宋体"/>
          <w:b w:val="0"/>
          <w:color w:val="auto"/>
          <w:sz w:val="24"/>
          <w:szCs w:val="24"/>
          <w:lang w:val="en-US" w:eastAsia="zh-CN"/>
        </w:rPr>
        <w:t xml:space="preserve">   </w:t>
      </w:r>
      <w:r>
        <w:rPr>
          <w:rStyle w:val="61"/>
          <w:rFonts w:hint="eastAsia" w:ascii="宋体" w:hAnsi="宋体"/>
          <w:b w:val="0"/>
          <w:color w:val="auto"/>
          <w:sz w:val="24"/>
          <w:szCs w:val="24"/>
        </w:rPr>
        <w:t>术语</w:t>
      </w:r>
      <w:r>
        <w:rPr>
          <w:rFonts w:ascii="宋体" w:hAnsi="宋体"/>
          <w:b w:val="0"/>
          <w:color w:val="auto"/>
          <w:sz w:val="24"/>
          <w:szCs w:val="24"/>
        </w:rPr>
        <w:tab/>
      </w:r>
      <w:r>
        <w:rPr>
          <w:rFonts w:hint="eastAsia" w:ascii="宋体" w:hAnsi="宋体"/>
          <w:b w:val="0"/>
          <w:color w:val="auto"/>
          <w:sz w:val="24"/>
          <w:szCs w:val="24"/>
        </w:rPr>
        <w:t>（</w:t>
      </w:r>
      <w:r>
        <w:rPr>
          <w:rFonts w:ascii="宋体" w:hAnsi="宋体"/>
          <w:b w:val="0"/>
          <w:color w:val="auto"/>
          <w:sz w:val="24"/>
          <w:szCs w:val="24"/>
        </w:rPr>
        <w:t>1</w:t>
      </w:r>
      <w:r>
        <w:rPr>
          <w:rFonts w:ascii="宋体" w:hAnsi="宋体"/>
          <w:b w:val="0"/>
          <w:color w:val="auto"/>
          <w:sz w:val="24"/>
          <w:szCs w:val="24"/>
        </w:rPr>
        <w:fldChar w:fldCharType="end"/>
      </w:r>
      <w:r>
        <w:rPr>
          <w:rFonts w:hint="eastAsia" w:ascii="宋体" w:hAnsi="宋体"/>
          <w:b w:val="0"/>
          <w:color w:val="auto"/>
          <w:sz w:val="24"/>
          <w:szCs w:val="24"/>
        </w:rPr>
        <w:t>）</w:t>
      </w:r>
    </w:p>
    <w:p w14:paraId="0D72BD2B">
      <w:pPr>
        <w:pStyle w:val="32"/>
        <w:tabs>
          <w:tab w:val="right" w:leader="dot" w:pos="9344"/>
        </w:tabs>
        <w:rPr>
          <w:rFonts w:ascii="宋体" w:hAnsi="宋体" w:cstheme="minorBidi"/>
          <w:b w:val="0"/>
          <w:bCs w:val="0"/>
          <w:caps w:val="0"/>
          <w:color w:val="auto"/>
          <w:sz w:val="24"/>
          <w:szCs w:val="24"/>
        </w:rPr>
      </w:pPr>
      <w:r>
        <w:rPr>
          <w:color w:val="auto"/>
        </w:rPr>
        <w:fldChar w:fldCharType="begin"/>
      </w:r>
      <w:r>
        <w:rPr>
          <w:color w:val="auto"/>
        </w:rPr>
        <w:instrText xml:space="preserve"> HYPERLINK \l "_Toc534535038" </w:instrText>
      </w:r>
      <w:r>
        <w:rPr>
          <w:color w:val="auto"/>
        </w:rPr>
        <w:fldChar w:fldCharType="separate"/>
      </w:r>
      <w:r>
        <w:rPr>
          <w:rStyle w:val="61"/>
          <w:rFonts w:ascii="宋体" w:hAnsi="宋体"/>
          <w:b w:val="0"/>
          <w:color w:val="auto"/>
          <w:sz w:val="24"/>
          <w:szCs w:val="24"/>
        </w:rPr>
        <w:t>3.</w:t>
      </w:r>
      <w:r>
        <w:rPr>
          <w:rStyle w:val="61"/>
          <w:rFonts w:hint="eastAsia" w:ascii="宋体" w:hAnsi="宋体"/>
          <w:b w:val="0"/>
          <w:color w:val="auto"/>
          <w:sz w:val="24"/>
          <w:szCs w:val="24"/>
        </w:rPr>
        <w:t>2   计量单位</w:t>
      </w:r>
      <w:r>
        <w:rPr>
          <w:rFonts w:ascii="宋体" w:hAnsi="宋体"/>
          <w:b w:val="0"/>
          <w:color w:val="auto"/>
          <w:sz w:val="24"/>
          <w:szCs w:val="24"/>
        </w:rPr>
        <w:tab/>
      </w:r>
      <w:r>
        <w:rPr>
          <w:rFonts w:hint="eastAsia" w:ascii="宋体" w:hAnsi="宋体"/>
          <w:b w:val="0"/>
          <w:color w:val="auto"/>
          <w:sz w:val="24"/>
          <w:szCs w:val="24"/>
        </w:rPr>
        <w:t>（</w:t>
      </w:r>
      <w:r>
        <w:rPr>
          <w:rFonts w:ascii="宋体" w:hAnsi="宋体"/>
          <w:b w:val="0"/>
          <w:color w:val="auto"/>
          <w:sz w:val="24"/>
          <w:szCs w:val="24"/>
        </w:rPr>
        <w:t>1</w:t>
      </w:r>
      <w:r>
        <w:rPr>
          <w:rFonts w:ascii="宋体" w:hAnsi="宋体"/>
          <w:b w:val="0"/>
          <w:color w:val="auto"/>
          <w:sz w:val="24"/>
          <w:szCs w:val="24"/>
        </w:rPr>
        <w:fldChar w:fldCharType="end"/>
      </w:r>
      <w:r>
        <w:rPr>
          <w:rFonts w:hint="eastAsia" w:ascii="宋体" w:hAnsi="宋体"/>
          <w:b w:val="0"/>
          <w:color w:val="auto"/>
          <w:sz w:val="24"/>
          <w:szCs w:val="24"/>
        </w:rPr>
        <w:t>）</w:t>
      </w:r>
    </w:p>
    <w:p w14:paraId="4C1F60C7">
      <w:pPr>
        <w:pStyle w:val="32"/>
        <w:tabs>
          <w:tab w:val="right" w:leader="dot" w:pos="9344"/>
        </w:tabs>
        <w:rPr>
          <w:rFonts w:ascii="宋体" w:hAnsi="宋体" w:cstheme="minorBidi"/>
          <w:b w:val="0"/>
          <w:bCs w:val="0"/>
          <w:caps w:val="0"/>
          <w:color w:val="auto"/>
          <w:sz w:val="24"/>
          <w:szCs w:val="24"/>
        </w:rPr>
      </w:pPr>
      <w:r>
        <w:rPr>
          <w:color w:val="auto"/>
        </w:rPr>
        <w:fldChar w:fldCharType="begin"/>
      </w:r>
      <w:r>
        <w:rPr>
          <w:color w:val="auto"/>
        </w:rPr>
        <w:instrText xml:space="preserve"> HYPERLINK \l "_Toc534535027" </w:instrText>
      </w:r>
      <w:r>
        <w:rPr>
          <w:color w:val="auto"/>
        </w:rPr>
        <w:fldChar w:fldCharType="separate"/>
      </w:r>
      <w:r>
        <w:rPr>
          <w:rStyle w:val="61"/>
          <w:rFonts w:ascii="宋体" w:hAnsi="宋体"/>
          <w:b w:val="0"/>
          <w:color w:val="auto"/>
          <w:kern w:val="0"/>
          <w:sz w:val="24"/>
          <w:szCs w:val="24"/>
        </w:rPr>
        <w:t>4</w:t>
      </w:r>
      <w:r>
        <w:rPr>
          <w:rFonts w:ascii="宋体" w:hAnsi="宋体" w:cstheme="minorBidi"/>
          <w:b w:val="0"/>
          <w:bCs w:val="0"/>
          <w:caps w:val="0"/>
          <w:color w:val="auto"/>
          <w:sz w:val="24"/>
          <w:szCs w:val="24"/>
        </w:rPr>
        <w:tab/>
      </w:r>
      <w:r>
        <w:rPr>
          <w:rStyle w:val="61"/>
          <w:rFonts w:hint="eastAsia" w:ascii="宋体" w:hAnsi="宋体"/>
          <w:b w:val="0"/>
          <w:color w:val="auto"/>
          <w:kern w:val="0"/>
          <w:sz w:val="24"/>
          <w:szCs w:val="24"/>
        </w:rPr>
        <w:t>概述</w:t>
      </w:r>
      <w:r>
        <w:rPr>
          <w:rFonts w:ascii="宋体" w:hAnsi="宋体"/>
          <w:b w:val="0"/>
          <w:color w:val="auto"/>
          <w:sz w:val="24"/>
          <w:szCs w:val="24"/>
        </w:rPr>
        <w:tab/>
      </w:r>
      <w:r>
        <w:rPr>
          <w:rFonts w:hint="eastAsia" w:ascii="宋体" w:hAnsi="宋体"/>
          <w:b w:val="0"/>
          <w:color w:val="auto"/>
          <w:sz w:val="24"/>
          <w:szCs w:val="24"/>
        </w:rPr>
        <w:t>（</w:t>
      </w:r>
      <w:r>
        <w:rPr>
          <w:rFonts w:hint="eastAsia" w:ascii="宋体" w:hAnsi="宋体"/>
          <w:b w:val="0"/>
          <w:color w:val="auto"/>
          <w:sz w:val="24"/>
          <w:szCs w:val="24"/>
          <w:lang w:val="en-US" w:eastAsia="zh-CN"/>
        </w:rPr>
        <w:t>1</w:t>
      </w:r>
      <w:r>
        <w:rPr>
          <w:rFonts w:ascii="宋体" w:hAnsi="宋体"/>
          <w:b w:val="0"/>
          <w:color w:val="auto"/>
          <w:sz w:val="24"/>
          <w:szCs w:val="24"/>
        </w:rPr>
        <w:fldChar w:fldCharType="end"/>
      </w:r>
      <w:r>
        <w:rPr>
          <w:rFonts w:hint="eastAsia" w:ascii="宋体" w:hAnsi="宋体"/>
          <w:b w:val="0"/>
          <w:color w:val="auto"/>
          <w:sz w:val="24"/>
          <w:szCs w:val="24"/>
        </w:rPr>
        <w:t>）</w:t>
      </w:r>
    </w:p>
    <w:p w14:paraId="4A3928F8">
      <w:pPr>
        <w:pStyle w:val="32"/>
        <w:tabs>
          <w:tab w:val="right" w:leader="dot" w:pos="9344"/>
        </w:tabs>
        <w:rPr>
          <w:rFonts w:ascii="宋体" w:hAnsi="宋体"/>
          <w:b w:val="0"/>
          <w:color w:val="auto"/>
          <w:sz w:val="24"/>
          <w:szCs w:val="24"/>
        </w:rPr>
      </w:pPr>
      <w:r>
        <w:rPr>
          <w:color w:val="auto"/>
        </w:rPr>
        <w:fldChar w:fldCharType="begin"/>
      </w:r>
      <w:r>
        <w:rPr>
          <w:color w:val="auto"/>
        </w:rPr>
        <w:instrText xml:space="preserve"> HYPERLINK \l "_Toc534535033" </w:instrText>
      </w:r>
      <w:r>
        <w:rPr>
          <w:color w:val="auto"/>
        </w:rPr>
        <w:fldChar w:fldCharType="separate"/>
      </w:r>
      <w:r>
        <w:rPr>
          <w:rStyle w:val="61"/>
          <w:rFonts w:hint="eastAsia" w:ascii="宋体" w:hAnsi="宋体"/>
          <w:b w:val="0"/>
          <w:color w:val="auto"/>
          <w:kern w:val="0"/>
          <w:sz w:val="24"/>
          <w:szCs w:val="24"/>
          <w:lang w:val="en-US" w:eastAsia="zh-CN"/>
        </w:rPr>
        <w:t>5</w:t>
      </w:r>
      <w:r>
        <w:rPr>
          <w:rFonts w:ascii="宋体" w:hAnsi="宋体" w:cstheme="minorBidi"/>
          <w:b w:val="0"/>
          <w:bCs w:val="0"/>
          <w:caps w:val="0"/>
          <w:color w:val="auto"/>
          <w:sz w:val="24"/>
          <w:szCs w:val="24"/>
        </w:rPr>
        <w:tab/>
      </w:r>
      <w:r>
        <w:rPr>
          <w:rStyle w:val="61"/>
          <w:rFonts w:hint="eastAsia" w:ascii="宋体" w:hAnsi="宋体"/>
          <w:b w:val="0"/>
          <w:color w:val="auto"/>
          <w:kern w:val="0"/>
          <w:sz w:val="24"/>
          <w:szCs w:val="24"/>
        </w:rPr>
        <w:t>计量特性</w:t>
      </w:r>
      <w:r>
        <w:rPr>
          <w:rStyle w:val="61"/>
          <w:rFonts w:ascii="宋体" w:hAnsi="宋体"/>
          <w:b w:val="0"/>
          <w:color w:val="auto"/>
          <w:kern w:val="0"/>
          <w:sz w:val="24"/>
          <w:szCs w:val="24"/>
          <w:vertAlign w:val="superscript"/>
        </w:rPr>
        <w:t>*</w:t>
      </w:r>
      <w:r>
        <w:rPr>
          <w:rFonts w:ascii="宋体" w:hAnsi="宋体"/>
          <w:b w:val="0"/>
          <w:color w:val="auto"/>
          <w:sz w:val="24"/>
          <w:szCs w:val="24"/>
        </w:rPr>
        <w:tab/>
      </w:r>
      <w:r>
        <w:rPr>
          <w:rFonts w:hint="eastAsia" w:ascii="宋体" w:hAnsi="宋体"/>
          <w:b w:val="0"/>
          <w:color w:val="auto"/>
          <w:sz w:val="24"/>
          <w:szCs w:val="24"/>
        </w:rPr>
        <w:t>（</w:t>
      </w:r>
      <w:r>
        <w:rPr>
          <w:rFonts w:hint="eastAsia" w:ascii="宋体" w:hAnsi="宋体"/>
          <w:b w:val="0"/>
          <w:color w:val="auto"/>
          <w:sz w:val="24"/>
          <w:szCs w:val="24"/>
          <w:lang w:val="en-US" w:eastAsia="zh-CN"/>
        </w:rPr>
        <w:t>2</w:t>
      </w:r>
      <w:r>
        <w:rPr>
          <w:rFonts w:hint="eastAsia" w:ascii="宋体" w:hAnsi="宋体"/>
          <w:b w:val="0"/>
          <w:color w:val="auto"/>
          <w:sz w:val="24"/>
          <w:szCs w:val="24"/>
        </w:rPr>
        <w:fldChar w:fldCharType="end"/>
      </w:r>
      <w:r>
        <w:rPr>
          <w:rFonts w:hint="eastAsia" w:ascii="宋体" w:hAnsi="宋体"/>
          <w:b w:val="0"/>
          <w:color w:val="auto"/>
          <w:sz w:val="24"/>
          <w:szCs w:val="24"/>
        </w:rPr>
        <w:t>）</w:t>
      </w:r>
    </w:p>
    <w:p w14:paraId="25625F1E">
      <w:pPr>
        <w:pStyle w:val="32"/>
        <w:tabs>
          <w:tab w:val="right" w:leader="dot" w:pos="9344"/>
        </w:tabs>
        <w:rPr>
          <w:rFonts w:ascii="宋体" w:hAnsi="宋体"/>
          <w:b w:val="0"/>
          <w:color w:val="auto"/>
          <w:sz w:val="24"/>
          <w:szCs w:val="24"/>
        </w:rPr>
      </w:pPr>
      <w:r>
        <w:rPr>
          <w:color w:val="auto"/>
        </w:rPr>
        <w:fldChar w:fldCharType="begin"/>
      </w:r>
      <w:r>
        <w:rPr>
          <w:color w:val="auto"/>
        </w:rPr>
        <w:instrText xml:space="preserve"> HYPERLINK \l "_Toc534535038" </w:instrText>
      </w:r>
      <w:r>
        <w:rPr>
          <w:color w:val="auto"/>
        </w:rPr>
        <w:fldChar w:fldCharType="separate"/>
      </w:r>
      <w:r>
        <w:rPr>
          <w:rStyle w:val="61"/>
          <w:rFonts w:hint="eastAsia" w:ascii="宋体" w:hAnsi="宋体"/>
          <w:b w:val="0"/>
          <w:color w:val="auto"/>
          <w:sz w:val="24"/>
          <w:szCs w:val="24"/>
          <w:lang w:val="en-US" w:eastAsia="zh-CN"/>
        </w:rPr>
        <w:t>5</w:t>
      </w:r>
      <w:r>
        <w:rPr>
          <w:rStyle w:val="61"/>
          <w:rFonts w:ascii="宋体" w:hAnsi="宋体"/>
          <w:b w:val="0"/>
          <w:color w:val="auto"/>
          <w:sz w:val="24"/>
          <w:szCs w:val="24"/>
        </w:rPr>
        <w:t xml:space="preserve">.1   </w:t>
      </w:r>
      <w:r>
        <w:rPr>
          <w:rStyle w:val="61"/>
          <w:rFonts w:hint="eastAsia" w:ascii="宋体" w:hAnsi="宋体"/>
          <w:b w:val="0"/>
          <w:color w:val="auto"/>
          <w:sz w:val="24"/>
          <w:szCs w:val="24"/>
          <w:lang w:val="en-US" w:eastAsia="zh-CN"/>
        </w:rPr>
        <w:t>湿度示值误差</w:t>
      </w:r>
      <w:r>
        <w:rPr>
          <w:rFonts w:ascii="宋体" w:hAnsi="宋体"/>
          <w:b w:val="0"/>
          <w:color w:val="auto"/>
          <w:sz w:val="24"/>
          <w:szCs w:val="24"/>
        </w:rPr>
        <w:tab/>
      </w:r>
      <w:r>
        <w:rPr>
          <w:rFonts w:hint="eastAsia" w:ascii="宋体" w:hAnsi="宋体"/>
          <w:b w:val="0"/>
          <w:color w:val="auto"/>
          <w:sz w:val="24"/>
          <w:szCs w:val="24"/>
        </w:rPr>
        <w:t>（</w:t>
      </w:r>
      <w:r>
        <w:rPr>
          <w:rFonts w:hint="eastAsia" w:ascii="宋体" w:hAnsi="宋体"/>
          <w:b w:val="0"/>
          <w:color w:val="auto"/>
          <w:sz w:val="24"/>
          <w:szCs w:val="24"/>
          <w:lang w:val="en-US" w:eastAsia="zh-CN"/>
        </w:rPr>
        <w:t>2</w:t>
      </w:r>
      <w:r>
        <w:rPr>
          <w:rFonts w:hint="eastAsia" w:ascii="宋体" w:hAnsi="宋体"/>
          <w:b w:val="0"/>
          <w:color w:val="auto"/>
          <w:sz w:val="24"/>
          <w:szCs w:val="24"/>
        </w:rPr>
        <w:fldChar w:fldCharType="end"/>
      </w:r>
      <w:r>
        <w:rPr>
          <w:rFonts w:hint="eastAsia" w:ascii="宋体" w:hAnsi="宋体"/>
          <w:b w:val="0"/>
          <w:color w:val="auto"/>
          <w:sz w:val="24"/>
          <w:szCs w:val="24"/>
        </w:rPr>
        <w:t>）</w:t>
      </w:r>
    </w:p>
    <w:p w14:paraId="57D7C492">
      <w:pPr>
        <w:pStyle w:val="32"/>
        <w:tabs>
          <w:tab w:val="right" w:leader="dot" w:pos="9344"/>
        </w:tabs>
        <w:rPr>
          <w:rFonts w:ascii="宋体" w:hAnsi="宋体"/>
          <w:b w:val="0"/>
          <w:color w:val="auto"/>
          <w:sz w:val="24"/>
          <w:szCs w:val="24"/>
        </w:rPr>
      </w:pPr>
      <w:r>
        <w:rPr>
          <w:color w:val="auto"/>
        </w:rPr>
        <w:fldChar w:fldCharType="begin"/>
      </w:r>
      <w:r>
        <w:rPr>
          <w:color w:val="auto"/>
        </w:rPr>
        <w:instrText xml:space="preserve"> HYPERLINK \l "_Toc534535033" </w:instrText>
      </w:r>
      <w:r>
        <w:rPr>
          <w:color w:val="auto"/>
        </w:rPr>
        <w:fldChar w:fldCharType="separate"/>
      </w:r>
      <w:r>
        <w:rPr>
          <w:rStyle w:val="61"/>
          <w:rFonts w:ascii="宋体" w:hAnsi="宋体"/>
          <w:b w:val="0"/>
          <w:color w:val="auto"/>
          <w:kern w:val="0"/>
          <w:sz w:val="24"/>
          <w:szCs w:val="24"/>
        </w:rPr>
        <w:t>6</w:t>
      </w:r>
      <w:r>
        <w:rPr>
          <w:rFonts w:ascii="宋体" w:hAnsi="宋体" w:cstheme="minorBidi"/>
          <w:b w:val="0"/>
          <w:bCs w:val="0"/>
          <w:caps w:val="0"/>
          <w:color w:val="auto"/>
          <w:sz w:val="24"/>
          <w:szCs w:val="24"/>
        </w:rPr>
        <w:tab/>
      </w:r>
      <w:r>
        <w:rPr>
          <w:rStyle w:val="61"/>
          <w:rFonts w:hint="eastAsia" w:ascii="宋体" w:hAnsi="宋体"/>
          <w:b w:val="0"/>
          <w:color w:val="auto"/>
          <w:kern w:val="0"/>
          <w:sz w:val="24"/>
          <w:szCs w:val="24"/>
        </w:rPr>
        <w:t>校准条件</w:t>
      </w:r>
      <w:r>
        <w:rPr>
          <w:rFonts w:ascii="宋体" w:hAnsi="宋体"/>
          <w:b w:val="0"/>
          <w:color w:val="auto"/>
          <w:sz w:val="24"/>
          <w:szCs w:val="24"/>
        </w:rPr>
        <w:tab/>
      </w:r>
      <w:r>
        <w:rPr>
          <w:rFonts w:hint="eastAsia" w:ascii="宋体" w:hAnsi="宋体"/>
          <w:b w:val="0"/>
          <w:color w:val="auto"/>
          <w:sz w:val="24"/>
          <w:szCs w:val="24"/>
        </w:rPr>
        <w:t>（</w:t>
      </w:r>
      <w:r>
        <w:rPr>
          <w:rFonts w:hint="eastAsia" w:ascii="宋体" w:hAnsi="宋体"/>
          <w:b w:val="0"/>
          <w:color w:val="auto"/>
          <w:sz w:val="24"/>
          <w:szCs w:val="24"/>
          <w:lang w:val="en-US" w:eastAsia="zh-CN"/>
        </w:rPr>
        <w:t>2</w:t>
      </w:r>
      <w:r>
        <w:rPr>
          <w:rFonts w:hint="eastAsia" w:ascii="宋体" w:hAnsi="宋体"/>
          <w:b w:val="0"/>
          <w:color w:val="auto"/>
          <w:sz w:val="24"/>
          <w:szCs w:val="24"/>
        </w:rPr>
        <w:fldChar w:fldCharType="end"/>
      </w:r>
      <w:r>
        <w:rPr>
          <w:rFonts w:hint="eastAsia" w:ascii="宋体" w:hAnsi="宋体"/>
          <w:b w:val="0"/>
          <w:color w:val="auto"/>
          <w:sz w:val="24"/>
          <w:szCs w:val="24"/>
        </w:rPr>
        <w:t>）</w:t>
      </w:r>
    </w:p>
    <w:p w14:paraId="0E6E0357">
      <w:pPr>
        <w:pStyle w:val="32"/>
        <w:tabs>
          <w:tab w:val="right" w:leader="dot" w:pos="9344"/>
        </w:tabs>
        <w:rPr>
          <w:rFonts w:ascii="宋体" w:hAnsi="宋体" w:cstheme="minorBidi"/>
          <w:b w:val="0"/>
          <w:bCs w:val="0"/>
          <w:caps w:val="0"/>
          <w:color w:val="auto"/>
          <w:sz w:val="24"/>
          <w:szCs w:val="24"/>
        </w:rPr>
      </w:pPr>
      <w:r>
        <w:rPr>
          <w:color w:val="auto"/>
        </w:rPr>
        <w:fldChar w:fldCharType="begin"/>
      </w:r>
      <w:r>
        <w:rPr>
          <w:color w:val="auto"/>
        </w:rPr>
        <w:instrText xml:space="preserve"> HYPERLINK \l "_Toc534535038" </w:instrText>
      </w:r>
      <w:r>
        <w:rPr>
          <w:color w:val="auto"/>
        </w:rPr>
        <w:fldChar w:fldCharType="separate"/>
      </w:r>
      <w:r>
        <w:rPr>
          <w:rStyle w:val="61"/>
          <w:rFonts w:ascii="宋体" w:hAnsi="宋体"/>
          <w:b w:val="0"/>
          <w:color w:val="auto"/>
          <w:sz w:val="24"/>
          <w:szCs w:val="24"/>
        </w:rPr>
        <w:t xml:space="preserve">6.1   </w:t>
      </w:r>
      <w:r>
        <w:rPr>
          <w:rStyle w:val="61"/>
          <w:rFonts w:hint="eastAsia" w:ascii="宋体" w:hAnsi="宋体"/>
          <w:b w:val="0"/>
          <w:color w:val="auto"/>
          <w:sz w:val="24"/>
          <w:szCs w:val="24"/>
        </w:rPr>
        <w:t>环境条件</w:t>
      </w:r>
      <w:r>
        <w:rPr>
          <w:rFonts w:ascii="宋体" w:hAnsi="宋体"/>
          <w:b w:val="0"/>
          <w:color w:val="auto"/>
          <w:sz w:val="24"/>
          <w:szCs w:val="24"/>
        </w:rPr>
        <w:tab/>
      </w:r>
      <w:r>
        <w:rPr>
          <w:rFonts w:hint="eastAsia" w:ascii="宋体" w:hAnsi="宋体"/>
          <w:b w:val="0"/>
          <w:color w:val="auto"/>
          <w:sz w:val="24"/>
          <w:szCs w:val="24"/>
        </w:rPr>
        <w:t>（</w:t>
      </w:r>
      <w:r>
        <w:rPr>
          <w:rFonts w:hint="eastAsia" w:ascii="宋体" w:hAnsi="宋体"/>
          <w:b w:val="0"/>
          <w:color w:val="auto"/>
          <w:sz w:val="24"/>
          <w:szCs w:val="24"/>
          <w:lang w:val="en-US" w:eastAsia="zh-CN"/>
        </w:rPr>
        <w:t>2</w:t>
      </w:r>
      <w:r>
        <w:rPr>
          <w:rFonts w:hint="eastAsia" w:ascii="宋体" w:hAnsi="宋体"/>
          <w:b w:val="0"/>
          <w:color w:val="auto"/>
          <w:sz w:val="24"/>
          <w:szCs w:val="24"/>
        </w:rPr>
        <w:fldChar w:fldCharType="end"/>
      </w:r>
      <w:r>
        <w:rPr>
          <w:rFonts w:hint="eastAsia" w:ascii="宋体" w:hAnsi="宋体"/>
          <w:b w:val="0"/>
          <w:color w:val="auto"/>
          <w:sz w:val="24"/>
          <w:szCs w:val="24"/>
        </w:rPr>
        <w:t>）</w:t>
      </w:r>
    </w:p>
    <w:p w14:paraId="2B309858">
      <w:pPr>
        <w:pStyle w:val="32"/>
        <w:tabs>
          <w:tab w:val="right" w:leader="dot" w:pos="9344"/>
        </w:tabs>
        <w:rPr>
          <w:rFonts w:ascii="宋体" w:hAnsi="宋体" w:cstheme="minorBidi"/>
          <w:b w:val="0"/>
          <w:bCs w:val="0"/>
          <w:caps w:val="0"/>
          <w:color w:val="auto"/>
          <w:sz w:val="24"/>
          <w:szCs w:val="24"/>
        </w:rPr>
      </w:pPr>
      <w:r>
        <w:rPr>
          <w:color w:val="auto"/>
        </w:rPr>
        <w:fldChar w:fldCharType="begin"/>
      </w:r>
      <w:r>
        <w:rPr>
          <w:color w:val="auto"/>
        </w:rPr>
        <w:instrText xml:space="preserve"> HYPERLINK \l "_Toc534535038" </w:instrText>
      </w:r>
      <w:r>
        <w:rPr>
          <w:color w:val="auto"/>
        </w:rPr>
        <w:fldChar w:fldCharType="separate"/>
      </w:r>
      <w:r>
        <w:rPr>
          <w:rStyle w:val="61"/>
          <w:rFonts w:ascii="宋体" w:hAnsi="宋体"/>
          <w:b w:val="0"/>
          <w:color w:val="auto"/>
          <w:sz w:val="24"/>
          <w:szCs w:val="24"/>
        </w:rPr>
        <w:t xml:space="preserve">6.2   </w:t>
      </w:r>
      <w:r>
        <w:rPr>
          <w:rStyle w:val="61"/>
          <w:rFonts w:hint="eastAsia" w:ascii="宋体" w:hAnsi="宋体"/>
          <w:b w:val="0"/>
          <w:color w:val="auto"/>
          <w:sz w:val="24"/>
          <w:szCs w:val="24"/>
        </w:rPr>
        <w:t>计量标准及</w:t>
      </w:r>
      <w:r>
        <w:rPr>
          <w:rStyle w:val="61"/>
          <w:rFonts w:hint="eastAsia" w:ascii="宋体" w:hAnsi="宋体"/>
          <w:b w:val="0"/>
          <w:color w:val="auto"/>
          <w:sz w:val="24"/>
          <w:szCs w:val="24"/>
          <w:lang w:val="en-US" w:eastAsia="zh-CN"/>
        </w:rPr>
        <w:t>配套</w:t>
      </w:r>
      <w:r>
        <w:rPr>
          <w:rStyle w:val="61"/>
          <w:rFonts w:hint="eastAsia" w:ascii="宋体" w:hAnsi="宋体"/>
          <w:b w:val="0"/>
          <w:color w:val="auto"/>
          <w:sz w:val="24"/>
          <w:szCs w:val="24"/>
        </w:rPr>
        <w:t>设备</w:t>
      </w:r>
      <w:r>
        <w:rPr>
          <w:rFonts w:ascii="宋体" w:hAnsi="宋体"/>
          <w:b w:val="0"/>
          <w:color w:val="auto"/>
          <w:sz w:val="24"/>
          <w:szCs w:val="24"/>
        </w:rPr>
        <w:tab/>
      </w:r>
      <w:r>
        <w:rPr>
          <w:rFonts w:hint="eastAsia" w:ascii="宋体" w:hAnsi="宋体"/>
          <w:b w:val="0"/>
          <w:color w:val="auto"/>
          <w:sz w:val="24"/>
          <w:szCs w:val="24"/>
        </w:rPr>
        <w:t>（</w:t>
      </w:r>
      <w:r>
        <w:rPr>
          <w:rFonts w:hint="eastAsia" w:ascii="宋体" w:hAnsi="宋体"/>
          <w:b w:val="0"/>
          <w:color w:val="auto"/>
          <w:sz w:val="24"/>
          <w:szCs w:val="24"/>
          <w:lang w:val="en-US" w:eastAsia="zh-CN"/>
        </w:rPr>
        <w:t>2</w:t>
      </w:r>
      <w:r>
        <w:rPr>
          <w:rFonts w:hint="eastAsia" w:ascii="宋体" w:hAnsi="宋体"/>
          <w:b w:val="0"/>
          <w:color w:val="auto"/>
          <w:sz w:val="24"/>
          <w:szCs w:val="24"/>
        </w:rPr>
        <w:fldChar w:fldCharType="end"/>
      </w:r>
      <w:r>
        <w:rPr>
          <w:rFonts w:hint="eastAsia" w:ascii="宋体" w:hAnsi="宋体"/>
          <w:b w:val="0"/>
          <w:color w:val="auto"/>
          <w:sz w:val="24"/>
          <w:szCs w:val="24"/>
        </w:rPr>
        <w:t>）</w:t>
      </w:r>
    </w:p>
    <w:p w14:paraId="67BE04EA">
      <w:pPr>
        <w:pStyle w:val="32"/>
        <w:tabs>
          <w:tab w:val="right" w:leader="dot" w:pos="9344"/>
        </w:tabs>
        <w:rPr>
          <w:rFonts w:ascii="宋体" w:hAnsi="宋体" w:cstheme="minorBidi"/>
          <w:b w:val="0"/>
          <w:bCs w:val="0"/>
          <w:caps w:val="0"/>
          <w:color w:val="auto"/>
          <w:sz w:val="24"/>
          <w:szCs w:val="24"/>
        </w:rPr>
      </w:pPr>
      <w:r>
        <w:rPr>
          <w:color w:val="auto"/>
        </w:rPr>
        <w:fldChar w:fldCharType="begin"/>
      </w:r>
      <w:r>
        <w:rPr>
          <w:color w:val="auto"/>
        </w:rPr>
        <w:instrText xml:space="preserve"> HYPERLINK \l "_Toc534535037" </w:instrText>
      </w:r>
      <w:r>
        <w:rPr>
          <w:color w:val="auto"/>
        </w:rPr>
        <w:fldChar w:fldCharType="separate"/>
      </w:r>
      <w:r>
        <w:rPr>
          <w:rStyle w:val="61"/>
          <w:rFonts w:ascii="宋体" w:hAnsi="宋体"/>
          <w:b w:val="0"/>
          <w:color w:val="auto"/>
          <w:kern w:val="0"/>
          <w:sz w:val="24"/>
          <w:szCs w:val="24"/>
        </w:rPr>
        <w:t>7</w:t>
      </w:r>
      <w:r>
        <w:rPr>
          <w:rFonts w:ascii="宋体" w:hAnsi="宋体" w:cstheme="minorBidi"/>
          <w:b w:val="0"/>
          <w:bCs w:val="0"/>
          <w:caps w:val="0"/>
          <w:color w:val="auto"/>
          <w:sz w:val="24"/>
          <w:szCs w:val="24"/>
        </w:rPr>
        <w:tab/>
      </w:r>
      <w:r>
        <w:rPr>
          <w:rStyle w:val="61"/>
          <w:rFonts w:hint="eastAsia" w:ascii="宋体" w:hAnsi="宋体"/>
          <w:b w:val="0"/>
          <w:color w:val="auto"/>
          <w:kern w:val="0"/>
          <w:sz w:val="24"/>
          <w:szCs w:val="24"/>
        </w:rPr>
        <w:t>校准项目和校准方法</w:t>
      </w:r>
      <w:r>
        <w:rPr>
          <w:rFonts w:ascii="宋体" w:hAnsi="宋体"/>
          <w:b w:val="0"/>
          <w:color w:val="auto"/>
          <w:sz w:val="24"/>
          <w:szCs w:val="24"/>
        </w:rPr>
        <w:tab/>
      </w:r>
      <w:r>
        <w:rPr>
          <w:rFonts w:hint="eastAsia" w:ascii="宋体" w:hAnsi="宋体"/>
          <w:b w:val="0"/>
          <w:color w:val="auto"/>
          <w:sz w:val="24"/>
          <w:szCs w:val="24"/>
        </w:rPr>
        <w:t>（</w:t>
      </w:r>
      <w:r>
        <w:rPr>
          <w:rFonts w:hint="eastAsia" w:ascii="宋体" w:hAnsi="宋体"/>
          <w:b w:val="0"/>
          <w:color w:val="auto"/>
          <w:sz w:val="24"/>
          <w:szCs w:val="24"/>
          <w:lang w:val="en-US" w:eastAsia="zh-CN"/>
        </w:rPr>
        <w:t>2</w:t>
      </w:r>
      <w:r>
        <w:rPr>
          <w:rFonts w:ascii="宋体" w:hAnsi="宋体"/>
          <w:b w:val="0"/>
          <w:color w:val="auto"/>
          <w:sz w:val="24"/>
          <w:szCs w:val="24"/>
        </w:rPr>
        <w:fldChar w:fldCharType="end"/>
      </w:r>
      <w:r>
        <w:rPr>
          <w:rFonts w:hint="eastAsia" w:ascii="宋体" w:hAnsi="宋体"/>
          <w:b w:val="0"/>
          <w:color w:val="auto"/>
          <w:sz w:val="24"/>
          <w:szCs w:val="24"/>
        </w:rPr>
        <w:t>）</w:t>
      </w:r>
    </w:p>
    <w:p w14:paraId="26D47D52">
      <w:pPr>
        <w:pStyle w:val="32"/>
        <w:tabs>
          <w:tab w:val="right" w:leader="dot" w:pos="9344"/>
        </w:tabs>
        <w:rPr>
          <w:rFonts w:ascii="宋体" w:hAnsi="宋体" w:cstheme="minorBidi"/>
          <w:b w:val="0"/>
          <w:bCs w:val="0"/>
          <w:caps w:val="0"/>
          <w:color w:val="auto"/>
          <w:sz w:val="24"/>
          <w:szCs w:val="24"/>
        </w:rPr>
      </w:pPr>
      <w:r>
        <w:rPr>
          <w:color w:val="auto"/>
        </w:rPr>
        <w:fldChar w:fldCharType="begin"/>
      </w:r>
      <w:r>
        <w:rPr>
          <w:color w:val="auto"/>
        </w:rPr>
        <w:instrText xml:space="preserve"> HYPERLINK \l "_Toc534535038" </w:instrText>
      </w:r>
      <w:r>
        <w:rPr>
          <w:color w:val="auto"/>
        </w:rPr>
        <w:fldChar w:fldCharType="separate"/>
      </w:r>
      <w:r>
        <w:rPr>
          <w:rStyle w:val="61"/>
          <w:rFonts w:ascii="宋体" w:hAnsi="宋体"/>
          <w:b w:val="0"/>
          <w:color w:val="auto"/>
          <w:sz w:val="24"/>
          <w:szCs w:val="24"/>
        </w:rPr>
        <w:t>7.1</w:t>
      </w:r>
      <w:r>
        <w:rPr>
          <w:rStyle w:val="61"/>
          <w:rFonts w:hint="eastAsia" w:ascii="宋体" w:hAnsi="宋体"/>
          <w:b w:val="0"/>
          <w:color w:val="auto"/>
          <w:sz w:val="24"/>
          <w:szCs w:val="24"/>
        </w:rPr>
        <w:t xml:space="preserve">   校准项目</w:t>
      </w:r>
      <w:r>
        <w:rPr>
          <w:rFonts w:ascii="宋体" w:hAnsi="宋体"/>
          <w:b w:val="0"/>
          <w:color w:val="auto"/>
          <w:sz w:val="24"/>
          <w:szCs w:val="24"/>
        </w:rPr>
        <w:tab/>
      </w:r>
      <w:r>
        <w:rPr>
          <w:rFonts w:hint="eastAsia" w:ascii="宋体" w:hAnsi="宋体"/>
          <w:b w:val="0"/>
          <w:color w:val="auto"/>
          <w:sz w:val="24"/>
          <w:szCs w:val="24"/>
        </w:rPr>
        <w:t>（</w:t>
      </w:r>
      <w:r>
        <w:rPr>
          <w:rFonts w:hint="eastAsia" w:ascii="宋体" w:hAnsi="宋体"/>
          <w:b w:val="0"/>
          <w:color w:val="auto"/>
          <w:sz w:val="24"/>
          <w:szCs w:val="24"/>
          <w:lang w:val="en-US" w:eastAsia="zh-CN"/>
        </w:rPr>
        <w:t>2</w:t>
      </w:r>
      <w:r>
        <w:rPr>
          <w:rFonts w:ascii="宋体" w:hAnsi="宋体"/>
          <w:b w:val="0"/>
          <w:color w:val="auto"/>
          <w:sz w:val="24"/>
          <w:szCs w:val="24"/>
        </w:rPr>
        <w:fldChar w:fldCharType="end"/>
      </w:r>
      <w:r>
        <w:rPr>
          <w:rFonts w:hint="eastAsia" w:ascii="宋体" w:hAnsi="宋体"/>
          <w:b w:val="0"/>
          <w:color w:val="auto"/>
          <w:sz w:val="24"/>
          <w:szCs w:val="24"/>
        </w:rPr>
        <w:t>）</w:t>
      </w:r>
    </w:p>
    <w:p w14:paraId="5010E71A">
      <w:pPr>
        <w:pStyle w:val="32"/>
        <w:tabs>
          <w:tab w:val="right" w:leader="dot" w:pos="9344"/>
        </w:tabs>
        <w:rPr>
          <w:rFonts w:ascii="宋体" w:hAnsi="宋体" w:cstheme="minorBidi"/>
          <w:b w:val="0"/>
          <w:bCs w:val="0"/>
          <w:caps w:val="0"/>
          <w:color w:val="auto"/>
          <w:sz w:val="24"/>
          <w:szCs w:val="24"/>
        </w:rPr>
      </w:pPr>
      <w:r>
        <w:rPr>
          <w:color w:val="auto"/>
        </w:rPr>
        <w:fldChar w:fldCharType="begin"/>
      </w:r>
      <w:r>
        <w:rPr>
          <w:color w:val="auto"/>
        </w:rPr>
        <w:instrText xml:space="preserve"> HYPERLINK \l "_Toc534535039" </w:instrText>
      </w:r>
      <w:r>
        <w:rPr>
          <w:color w:val="auto"/>
        </w:rPr>
        <w:fldChar w:fldCharType="separate"/>
      </w:r>
      <w:r>
        <w:rPr>
          <w:rStyle w:val="61"/>
          <w:rFonts w:ascii="宋体" w:hAnsi="宋体"/>
          <w:b w:val="0"/>
          <w:color w:val="auto"/>
          <w:sz w:val="24"/>
          <w:szCs w:val="24"/>
        </w:rPr>
        <w:t>7.2</w:t>
      </w:r>
      <w:r>
        <w:rPr>
          <w:rStyle w:val="61"/>
          <w:rFonts w:hint="eastAsia" w:ascii="宋体" w:hAnsi="宋体"/>
          <w:b w:val="0"/>
          <w:color w:val="auto"/>
          <w:sz w:val="24"/>
          <w:szCs w:val="24"/>
        </w:rPr>
        <w:t xml:space="preserve">   校准方法</w:t>
      </w:r>
      <w:r>
        <w:rPr>
          <w:rFonts w:ascii="宋体" w:hAnsi="宋体"/>
          <w:b w:val="0"/>
          <w:color w:val="auto"/>
          <w:sz w:val="24"/>
          <w:szCs w:val="24"/>
        </w:rPr>
        <w:tab/>
      </w:r>
      <w:r>
        <w:rPr>
          <w:rFonts w:hint="eastAsia" w:ascii="宋体" w:hAnsi="宋体"/>
          <w:b w:val="0"/>
          <w:color w:val="auto"/>
          <w:sz w:val="24"/>
          <w:szCs w:val="24"/>
        </w:rPr>
        <w:t>（</w:t>
      </w:r>
      <w:r>
        <w:rPr>
          <w:rFonts w:hint="eastAsia" w:ascii="宋体" w:hAnsi="宋体"/>
          <w:b w:val="0"/>
          <w:color w:val="auto"/>
          <w:sz w:val="24"/>
          <w:szCs w:val="24"/>
          <w:lang w:val="en-US" w:eastAsia="zh-CN"/>
        </w:rPr>
        <w:t>2</w:t>
      </w:r>
      <w:r>
        <w:rPr>
          <w:rFonts w:ascii="宋体" w:hAnsi="宋体"/>
          <w:b w:val="0"/>
          <w:color w:val="auto"/>
          <w:sz w:val="24"/>
          <w:szCs w:val="24"/>
        </w:rPr>
        <w:fldChar w:fldCharType="end"/>
      </w:r>
      <w:r>
        <w:rPr>
          <w:rFonts w:hint="eastAsia" w:ascii="宋体" w:hAnsi="宋体"/>
          <w:b w:val="0"/>
          <w:color w:val="auto"/>
          <w:sz w:val="24"/>
          <w:szCs w:val="24"/>
        </w:rPr>
        <w:t>）</w:t>
      </w:r>
    </w:p>
    <w:p w14:paraId="54EC4691">
      <w:pPr>
        <w:pStyle w:val="32"/>
        <w:tabs>
          <w:tab w:val="right" w:leader="dot" w:pos="9344"/>
        </w:tabs>
        <w:rPr>
          <w:rFonts w:ascii="宋体" w:hAnsi="宋体" w:cstheme="minorBidi"/>
          <w:b w:val="0"/>
          <w:bCs w:val="0"/>
          <w:caps w:val="0"/>
          <w:color w:val="auto"/>
          <w:sz w:val="24"/>
          <w:szCs w:val="24"/>
        </w:rPr>
      </w:pPr>
      <w:r>
        <w:rPr>
          <w:color w:val="auto"/>
        </w:rPr>
        <w:fldChar w:fldCharType="begin"/>
      </w:r>
      <w:r>
        <w:rPr>
          <w:color w:val="auto"/>
        </w:rPr>
        <w:instrText xml:space="preserve"> HYPERLINK \l "_Toc534535085" </w:instrText>
      </w:r>
      <w:r>
        <w:rPr>
          <w:color w:val="auto"/>
        </w:rPr>
        <w:fldChar w:fldCharType="separate"/>
      </w:r>
      <w:r>
        <w:rPr>
          <w:rStyle w:val="61"/>
          <w:rFonts w:ascii="宋体" w:hAnsi="宋体"/>
          <w:b w:val="0"/>
          <w:color w:val="auto"/>
          <w:kern w:val="0"/>
          <w:sz w:val="24"/>
          <w:szCs w:val="24"/>
        </w:rPr>
        <w:t>8</w:t>
      </w:r>
      <w:r>
        <w:rPr>
          <w:rFonts w:ascii="宋体" w:hAnsi="宋体" w:cstheme="minorBidi"/>
          <w:b w:val="0"/>
          <w:bCs w:val="0"/>
          <w:caps w:val="0"/>
          <w:color w:val="auto"/>
          <w:sz w:val="24"/>
          <w:szCs w:val="24"/>
        </w:rPr>
        <w:tab/>
      </w:r>
      <w:r>
        <w:rPr>
          <w:rStyle w:val="61"/>
          <w:rFonts w:hint="eastAsia" w:ascii="宋体" w:hAnsi="宋体"/>
          <w:b w:val="0"/>
          <w:color w:val="auto"/>
          <w:kern w:val="0"/>
          <w:sz w:val="24"/>
          <w:szCs w:val="24"/>
        </w:rPr>
        <w:t>校准结果的表达</w:t>
      </w:r>
      <w:r>
        <w:rPr>
          <w:rFonts w:ascii="宋体" w:hAnsi="宋体"/>
          <w:b w:val="0"/>
          <w:color w:val="auto"/>
          <w:sz w:val="24"/>
          <w:szCs w:val="24"/>
        </w:rPr>
        <w:tab/>
      </w:r>
      <w:r>
        <w:rPr>
          <w:rFonts w:hint="eastAsia" w:ascii="宋体" w:hAnsi="宋体"/>
          <w:b w:val="0"/>
          <w:color w:val="auto"/>
          <w:sz w:val="24"/>
          <w:szCs w:val="24"/>
        </w:rPr>
        <w:t>（</w:t>
      </w:r>
      <w:r>
        <w:rPr>
          <w:rFonts w:hint="eastAsia" w:ascii="宋体" w:hAnsi="宋体"/>
          <w:b w:val="0"/>
          <w:color w:val="auto"/>
          <w:sz w:val="24"/>
          <w:szCs w:val="24"/>
          <w:lang w:val="en-US" w:eastAsia="zh-CN"/>
        </w:rPr>
        <w:t>3</w:t>
      </w:r>
      <w:r>
        <w:rPr>
          <w:rFonts w:ascii="宋体" w:hAnsi="宋体"/>
          <w:b w:val="0"/>
          <w:color w:val="auto"/>
          <w:sz w:val="24"/>
          <w:szCs w:val="24"/>
        </w:rPr>
        <w:fldChar w:fldCharType="end"/>
      </w:r>
      <w:r>
        <w:rPr>
          <w:rFonts w:hint="eastAsia" w:ascii="宋体" w:hAnsi="宋体"/>
          <w:b w:val="0"/>
          <w:color w:val="auto"/>
          <w:sz w:val="24"/>
          <w:szCs w:val="24"/>
        </w:rPr>
        <w:t>）</w:t>
      </w:r>
    </w:p>
    <w:p w14:paraId="713CE751">
      <w:pPr>
        <w:pStyle w:val="32"/>
        <w:tabs>
          <w:tab w:val="right" w:leader="dot" w:pos="9344"/>
        </w:tabs>
        <w:rPr>
          <w:rFonts w:ascii="宋体" w:hAnsi="宋体" w:cstheme="minorBidi"/>
          <w:b w:val="0"/>
          <w:bCs w:val="0"/>
          <w:caps w:val="0"/>
          <w:color w:val="auto"/>
          <w:sz w:val="24"/>
          <w:szCs w:val="24"/>
        </w:rPr>
      </w:pPr>
      <w:r>
        <w:rPr>
          <w:color w:val="auto"/>
        </w:rPr>
        <w:fldChar w:fldCharType="begin"/>
      </w:r>
      <w:r>
        <w:rPr>
          <w:color w:val="auto"/>
        </w:rPr>
        <w:instrText xml:space="preserve"> HYPERLINK \l "_Toc534535086" </w:instrText>
      </w:r>
      <w:r>
        <w:rPr>
          <w:color w:val="auto"/>
        </w:rPr>
        <w:fldChar w:fldCharType="separate"/>
      </w:r>
      <w:r>
        <w:rPr>
          <w:rStyle w:val="61"/>
          <w:rFonts w:ascii="宋体" w:hAnsi="宋体"/>
          <w:b w:val="0"/>
          <w:color w:val="auto"/>
          <w:kern w:val="0"/>
          <w:sz w:val="24"/>
          <w:szCs w:val="24"/>
        </w:rPr>
        <w:t>9</w:t>
      </w:r>
      <w:r>
        <w:rPr>
          <w:rFonts w:ascii="宋体" w:hAnsi="宋体" w:cstheme="minorBidi"/>
          <w:b w:val="0"/>
          <w:bCs w:val="0"/>
          <w:caps w:val="0"/>
          <w:color w:val="auto"/>
          <w:sz w:val="24"/>
          <w:szCs w:val="24"/>
        </w:rPr>
        <w:tab/>
      </w:r>
      <w:r>
        <w:rPr>
          <w:rStyle w:val="61"/>
          <w:rFonts w:hint="eastAsia" w:ascii="宋体" w:hAnsi="宋体"/>
          <w:b w:val="0"/>
          <w:color w:val="auto"/>
          <w:kern w:val="0"/>
          <w:sz w:val="24"/>
          <w:szCs w:val="24"/>
        </w:rPr>
        <w:t>复校时间间隔</w:t>
      </w:r>
      <w:r>
        <w:rPr>
          <w:rFonts w:ascii="宋体" w:hAnsi="宋体"/>
          <w:b w:val="0"/>
          <w:color w:val="auto"/>
          <w:sz w:val="24"/>
          <w:szCs w:val="24"/>
        </w:rPr>
        <w:tab/>
      </w:r>
      <w:r>
        <w:rPr>
          <w:rFonts w:hint="eastAsia" w:ascii="宋体" w:hAnsi="宋体"/>
          <w:b w:val="0"/>
          <w:color w:val="auto"/>
          <w:sz w:val="24"/>
          <w:szCs w:val="24"/>
        </w:rPr>
        <w:t>（</w:t>
      </w:r>
      <w:r>
        <w:rPr>
          <w:rFonts w:hint="eastAsia" w:ascii="宋体" w:hAnsi="宋体"/>
          <w:b w:val="0"/>
          <w:color w:val="auto"/>
          <w:sz w:val="24"/>
          <w:szCs w:val="24"/>
          <w:lang w:val="en-US" w:eastAsia="zh-CN"/>
        </w:rPr>
        <w:t>4</w:t>
      </w:r>
      <w:r>
        <w:rPr>
          <w:rFonts w:hint="eastAsia" w:ascii="宋体" w:hAnsi="宋体"/>
          <w:b w:val="0"/>
          <w:color w:val="auto"/>
          <w:sz w:val="24"/>
          <w:szCs w:val="24"/>
        </w:rPr>
        <w:fldChar w:fldCharType="end"/>
      </w:r>
      <w:r>
        <w:rPr>
          <w:rFonts w:hint="eastAsia" w:ascii="宋体" w:hAnsi="宋体"/>
          <w:b w:val="0"/>
          <w:color w:val="auto"/>
          <w:sz w:val="24"/>
          <w:szCs w:val="24"/>
        </w:rPr>
        <w:t>）</w:t>
      </w:r>
    </w:p>
    <w:p w14:paraId="05D3EEA6">
      <w:pPr>
        <w:pStyle w:val="32"/>
        <w:tabs>
          <w:tab w:val="right" w:leader="dot" w:pos="9344"/>
        </w:tabs>
        <w:rPr>
          <w:rFonts w:ascii="宋体" w:hAnsi="宋体" w:cstheme="minorBidi"/>
          <w:b w:val="0"/>
          <w:bCs w:val="0"/>
          <w:caps w:val="0"/>
          <w:color w:val="auto"/>
          <w:sz w:val="24"/>
          <w:szCs w:val="24"/>
        </w:rPr>
      </w:pPr>
      <w:r>
        <w:rPr>
          <w:color w:val="auto"/>
        </w:rPr>
        <w:fldChar w:fldCharType="begin"/>
      </w:r>
      <w:r>
        <w:rPr>
          <w:color w:val="auto"/>
        </w:rPr>
        <w:instrText xml:space="preserve"> HYPERLINK \l "_Toc534535088" </w:instrText>
      </w:r>
      <w:r>
        <w:rPr>
          <w:color w:val="auto"/>
        </w:rPr>
        <w:fldChar w:fldCharType="separate"/>
      </w:r>
      <w:r>
        <w:rPr>
          <w:rStyle w:val="61"/>
          <w:rFonts w:hint="eastAsia" w:ascii="宋体" w:hAnsi="宋体"/>
          <w:b w:val="0"/>
          <w:color w:val="auto"/>
          <w:kern w:val="0"/>
          <w:sz w:val="24"/>
          <w:szCs w:val="24"/>
        </w:rPr>
        <w:t>附录</w:t>
      </w:r>
      <w:r>
        <w:rPr>
          <w:rStyle w:val="61"/>
          <w:rFonts w:hint="eastAsia" w:ascii="宋体" w:hAnsi="宋体"/>
          <w:b w:val="0"/>
          <w:color w:val="auto"/>
          <w:kern w:val="0"/>
          <w:sz w:val="24"/>
          <w:szCs w:val="24"/>
          <w:lang w:val="en-US" w:eastAsia="zh-CN"/>
        </w:rPr>
        <w:t>A自动气象站湿度传感器现场</w:t>
      </w:r>
      <w:r>
        <w:rPr>
          <w:rStyle w:val="61"/>
          <w:rFonts w:hint="eastAsia" w:ascii="宋体" w:hAnsi="宋体"/>
          <w:b w:val="0"/>
          <w:color w:val="auto"/>
          <w:kern w:val="0"/>
          <w:sz w:val="24"/>
          <w:szCs w:val="24"/>
        </w:rPr>
        <w:t>校准记录（参考格式）</w:t>
      </w:r>
      <w:r>
        <w:rPr>
          <w:rFonts w:ascii="宋体" w:hAnsi="宋体"/>
          <w:b w:val="0"/>
          <w:color w:val="auto"/>
          <w:sz w:val="24"/>
          <w:szCs w:val="24"/>
        </w:rPr>
        <w:tab/>
      </w:r>
      <w:r>
        <w:rPr>
          <w:rFonts w:hint="eastAsia" w:ascii="宋体" w:hAnsi="宋体"/>
          <w:b w:val="0"/>
          <w:color w:val="auto"/>
          <w:sz w:val="24"/>
          <w:szCs w:val="24"/>
        </w:rPr>
        <w:t>（</w:t>
      </w:r>
      <w:r>
        <w:rPr>
          <w:rFonts w:hint="eastAsia" w:ascii="宋体" w:hAnsi="宋体"/>
          <w:b w:val="0"/>
          <w:color w:val="auto"/>
          <w:sz w:val="24"/>
          <w:szCs w:val="24"/>
          <w:lang w:val="en-US" w:eastAsia="zh-CN"/>
        </w:rPr>
        <w:t>5</w:t>
      </w:r>
      <w:r>
        <w:rPr>
          <w:rFonts w:hint="eastAsia" w:ascii="宋体" w:hAnsi="宋体"/>
          <w:b w:val="0"/>
          <w:color w:val="auto"/>
          <w:sz w:val="24"/>
          <w:szCs w:val="24"/>
        </w:rPr>
        <w:fldChar w:fldCharType="end"/>
      </w:r>
      <w:r>
        <w:rPr>
          <w:rFonts w:hint="eastAsia" w:ascii="宋体" w:hAnsi="宋体"/>
          <w:b w:val="0"/>
          <w:color w:val="auto"/>
          <w:sz w:val="24"/>
          <w:szCs w:val="24"/>
        </w:rPr>
        <w:t>）</w:t>
      </w:r>
    </w:p>
    <w:p w14:paraId="65137E0E">
      <w:pPr>
        <w:pStyle w:val="32"/>
        <w:tabs>
          <w:tab w:val="right" w:leader="dot" w:pos="9344"/>
        </w:tabs>
        <w:rPr>
          <w:rFonts w:hint="eastAsia" w:ascii="宋体" w:hAnsi="宋体"/>
          <w:b w:val="0"/>
          <w:color w:val="auto"/>
          <w:sz w:val="24"/>
          <w:szCs w:val="24"/>
        </w:rPr>
      </w:pPr>
      <w:r>
        <w:rPr>
          <w:color w:val="auto"/>
        </w:rPr>
        <w:fldChar w:fldCharType="begin"/>
      </w:r>
      <w:r>
        <w:rPr>
          <w:color w:val="auto"/>
        </w:rPr>
        <w:instrText xml:space="preserve"> HYPERLINK \l "_Toc534535089" </w:instrText>
      </w:r>
      <w:r>
        <w:rPr>
          <w:color w:val="auto"/>
        </w:rPr>
        <w:fldChar w:fldCharType="separate"/>
      </w:r>
      <w:r>
        <w:rPr>
          <w:rStyle w:val="61"/>
          <w:rFonts w:hint="eastAsia" w:ascii="宋体" w:hAnsi="宋体"/>
          <w:b w:val="0"/>
          <w:color w:val="auto"/>
          <w:kern w:val="0"/>
          <w:sz w:val="24"/>
          <w:szCs w:val="24"/>
        </w:rPr>
        <w:t>附录</w:t>
      </w:r>
      <w:r>
        <w:rPr>
          <w:rStyle w:val="61"/>
          <w:rFonts w:hint="eastAsia" w:ascii="宋体" w:hAnsi="宋体"/>
          <w:b w:val="0"/>
          <w:color w:val="auto"/>
          <w:kern w:val="0"/>
          <w:sz w:val="24"/>
          <w:szCs w:val="24"/>
          <w:lang w:val="en-US" w:eastAsia="zh-CN"/>
        </w:rPr>
        <w:t>B</w:t>
      </w:r>
      <w:r>
        <w:rPr>
          <w:rStyle w:val="61"/>
          <w:rFonts w:hint="eastAsia" w:ascii="宋体" w:hAnsi="宋体"/>
          <w:b w:val="0"/>
          <w:color w:val="auto"/>
          <w:kern w:val="0"/>
          <w:sz w:val="24"/>
          <w:szCs w:val="24"/>
        </w:rPr>
        <w:t>校准证书（参考格式）</w:t>
      </w:r>
      <w:r>
        <w:rPr>
          <w:rFonts w:ascii="宋体" w:hAnsi="宋体"/>
          <w:b w:val="0"/>
          <w:color w:val="auto"/>
          <w:sz w:val="24"/>
          <w:szCs w:val="24"/>
        </w:rPr>
        <w:tab/>
      </w:r>
      <w:r>
        <w:rPr>
          <w:rFonts w:hint="eastAsia" w:ascii="宋体" w:hAnsi="宋体"/>
          <w:b w:val="0"/>
          <w:color w:val="auto"/>
          <w:sz w:val="24"/>
          <w:szCs w:val="24"/>
        </w:rPr>
        <w:t>（</w:t>
      </w:r>
      <w:r>
        <w:rPr>
          <w:rFonts w:hint="eastAsia" w:ascii="宋体" w:hAnsi="宋体"/>
          <w:b w:val="0"/>
          <w:color w:val="auto"/>
          <w:sz w:val="24"/>
          <w:szCs w:val="24"/>
          <w:lang w:val="en-US" w:eastAsia="zh-CN"/>
        </w:rPr>
        <w:t>6</w:t>
      </w:r>
      <w:r>
        <w:rPr>
          <w:rFonts w:hint="eastAsia" w:ascii="宋体" w:hAnsi="宋体"/>
          <w:b w:val="0"/>
          <w:color w:val="auto"/>
          <w:sz w:val="24"/>
          <w:szCs w:val="24"/>
        </w:rPr>
        <w:fldChar w:fldCharType="end"/>
      </w:r>
      <w:r>
        <w:rPr>
          <w:rFonts w:hint="eastAsia" w:ascii="宋体" w:hAnsi="宋体"/>
          <w:b w:val="0"/>
          <w:color w:val="auto"/>
          <w:sz w:val="24"/>
          <w:szCs w:val="24"/>
        </w:rPr>
        <w:t>）</w:t>
      </w:r>
    </w:p>
    <w:p w14:paraId="4D9659E2">
      <w:pPr>
        <w:pStyle w:val="32"/>
        <w:tabs>
          <w:tab w:val="right" w:leader="dot" w:pos="9344"/>
        </w:tabs>
        <w:rPr>
          <w:rFonts w:ascii="宋体" w:hAnsi="宋体" w:cstheme="minorBidi"/>
          <w:b w:val="0"/>
          <w:bCs w:val="0"/>
          <w:caps w:val="0"/>
          <w:color w:val="auto"/>
          <w:sz w:val="24"/>
          <w:szCs w:val="24"/>
        </w:rPr>
      </w:pPr>
      <w:r>
        <w:rPr>
          <w:color w:val="auto"/>
        </w:rPr>
        <w:fldChar w:fldCharType="begin"/>
      </w:r>
      <w:r>
        <w:rPr>
          <w:color w:val="auto"/>
        </w:rPr>
        <w:instrText xml:space="preserve"> HYPERLINK \l "_Toc534535090" </w:instrText>
      </w:r>
      <w:r>
        <w:rPr>
          <w:color w:val="auto"/>
        </w:rPr>
        <w:fldChar w:fldCharType="separate"/>
      </w:r>
      <w:r>
        <w:rPr>
          <w:rStyle w:val="61"/>
          <w:rFonts w:hint="eastAsia" w:ascii="宋体" w:hAnsi="宋体"/>
          <w:b w:val="0"/>
          <w:color w:val="auto"/>
          <w:kern w:val="0"/>
          <w:sz w:val="24"/>
          <w:szCs w:val="24"/>
        </w:rPr>
        <w:t>附录</w:t>
      </w:r>
      <w:r>
        <w:rPr>
          <w:rStyle w:val="61"/>
          <w:rFonts w:hint="eastAsia" w:ascii="宋体" w:hAnsi="宋体"/>
          <w:b w:val="0"/>
          <w:color w:val="auto"/>
          <w:kern w:val="0"/>
          <w:sz w:val="24"/>
          <w:szCs w:val="24"/>
          <w:lang w:val="en-US" w:eastAsia="zh-CN"/>
        </w:rPr>
        <w:t>C湿度</w:t>
      </w:r>
      <w:r>
        <w:rPr>
          <w:rStyle w:val="61"/>
          <w:rFonts w:hint="eastAsia" w:ascii="宋体" w:hAnsi="宋体"/>
          <w:b w:val="0"/>
          <w:color w:val="auto"/>
          <w:kern w:val="0"/>
          <w:sz w:val="24"/>
          <w:szCs w:val="24"/>
        </w:rPr>
        <w:t>测量不确定度评定示例</w:t>
      </w:r>
      <w:r>
        <w:rPr>
          <w:rFonts w:ascii="宋体" w:hAnsi="宋体"/>
          <w:b w:val="0"/>
          <w:color w:val="auto"/>
          <w:sz w:val="24"/>
          <w:szCs w:val="24"/>
        </w:rPr>
        <w:tab/>
      </w:r>
      <w:r>
        <w:rPr>
          <w:rFonts w:hint="eastAsia" w:ascii="宋体" w:hAnsi="宋体"/>
          <w:b w:val="0"/>
          <w:color w:val="auto"/>
          <w:sz w:val="24"/>
          <w:szCs w:val="24"/>
        </w:rPr>
        <w:t>（</w:t>
      </w:r>
      <w:r>
        <w:rPr>
          <w:rFonts w:hint="eastAsia" w:ascii="宋体" w:hAnsi="宋体"/>
          <w:b w:val="0"/>
          <w:color w:val="auto"/>
          <w:sz w:val="24"/>
          <w:szCs w:val="24"/>
          <w:lang w:val="en-US" w:eastAsia="zh-CN"/>
        </w:rPr>
        <w:t>9</w:t>
      </w:r>
      <w:r>
        <w:rPr>
          <w:rFonts w:ascii="宋体" w:hAnsi="宋体"/>
          <w:b w:val="0"/>
          <w:color w:val="auto"/>
          <w:sz w:val="24"/>
          <w:szCs w:val="24"/>
        </w:rPr>
        <w:fldChar w:fldCharType="end"/>
      </w:r>
      <w:r>
        <w:rPr>
          <w:rFonts w:hint="eastAsia" w:ascii="宋体" w:hAnsi="宋体"/>
          <w:b w:val="0"/>
          <w:color w:val="auto"/>
          <w:sz w:val="24"/>
          <w:szCs w:val="24"/>
        </w:rPr>
        <w:t>）</w:t>
      </w:r>
    </w:p>
    <w:p w14:paraId="267BB9A0">
      <w:pPr>
        <w:pStyle w:val="32"/>
        <w:tabs>
          <w:tab w:val="right" w:leader="dot" w:pos="9344"/>
        </w:tabs>
        <w:rPr>
          <w:rFonts w:ascii="宋体" w:hAnsi="宋体" w:cstheme="minorBidi"/>
          <w:b w:val="0"/>
          <w:bCs w:val="0"/>
          <w:caps w:val="0"/>
          <w:color w:val="auto"/>
          <w:sz w:val="24"/>
          <w:szCs w:val="24"/>
        </w:rPr>
      </w:pPr>
    </w:p>
    <w:p w14:paraId="6F176A27">
      <w:pPr>
        <w:pStyle w:val="32"/>
        <w:tabs>
          <w:tab w:val="right" w:leader="dot" w:pos="9344"/>
        </w:tabs>
        <w:ind w:left="0" w:leftChars="0" w:firstLine="0" w:firstLineChars="0"/>
        <w:rPr>
          <w:rFonts w:ascii="宋体" w:hAnsi="宋体"/>
          <w:b w:val="0"/>
          <w:color w:val="auto"/>
          <w:sz w:val="24"/>
          <w:szCs w:val="24"/>
        </w:rPr>
      </w:pPr>
      <w:r>
        <w:rPr>
          <w:rFonts w:hint="eastAsia" w:ascii="宋体" w:hAnsi="宋体" w:cstheme="minorEastAsia"/>
          <w:b w:val="0"/>
          <w:bCs w:val="0"/>
          <w:color w:val="auto"/>
          <w:sz w:val="24"/>
          <w:szCs w:val="24"/>
        </w:rPr>
        <w:fldChar w:fldCharType="end"/>
      </w:r>
    </w:p>
    <w:p w14:paraId="6E847148">
      <w:pPr>
        <w:ind w:left="0" w:firstLine="0"/>
        <w:jc w:val="left"/>
        <w:rPr>
          <w:color w:val="auto"/>
        </w:rPr>
      </w:pPr>
    </w:p>
    <w:p w14:paraId="76F5441D">
      <w:pPr>
        <w:rPr>
          <w:color w:val="auto"/>
        </w:rPr>
      </w:pPr>
    </w:p>
    <w:p w14:paraId="775A9D53">
      <w:pPr>
        <w:jc w:val="center"/>
        <w:rPr>
          <w:color w:val="auto"/>
        </w:rPr>
        <w:sectPr>
          <w:headerReference r:id="rId11" w:type="default"/>
          <w:footerReference r:id="rId12" w:type="default"/>
          <w:footerReference r:id="rId13" w:type="even"/>
          <w:pgSz w:w="11906" w:h="16838"/>
          <w:pgMar w:top="1758" w:right="1134" w:bottom="1361" w:left="1418" w:header="1356" w:footer="992" w:gutter="0"/>
          <w:pgNumType w:fmt="upperRoman" w:start="1"/>
          <w:cols w:space="720" w:num="1"/>
          <w:docGrid w:linePitch="312" w:charSpace="0"/>
        </w:sectPr>
      </w:pPr>
    </w:p>
    <w:p w14:paraId="5CF98BEF">
      <w:pPr>
        <w:jc w:val="center"/>
        <w:rPr>
          <w:color w:val="auto"/>
        </w:rPr>
      </w:pPr>
    </w:p>
    <w:bookmarkEnd w:id="1"/>
    <w:p w14:paraId="295B561E">
      <w:pPr>
        <w:pStyle w:val="2"/>
        <w:numPr>
          <w:ilvl w:val="0"/>
          <w:numId w:val="0"/>
        </w:numPr>
        <w:spacing w:line="240" w:lineRule="auto"/>
        <w:ind w:left="432"/>
        <w:jc w:val="center"/>
        <w:rPr>
          <w:color w:val="auto"/>
        </w:rPr>
      </w:pPr>
      <w:bookmarkStart w:id="2" w:name="_Toc534535018"/>
      <w:r>
        <w:rPr>
          <w:rFonts w:hint="eastAsia" w:ascii="黑体" w:eastAsia="黑体"/>
          <w:color w:val="auto"/>
        </w:rPr>
        <w:t>引    言</w:t>
      </w:r>
      <w:bookmarkEnd w:id="2"/>
    </w:p>
    <w:p w14:paraId="654BF22E">
      <w:pPr>
        <w:snapToGrid w:val="0"/>
        <w:rPr>
          <w:color w:val="auto"/>
          <w:sz w:val="24"/>
        </w:rPr>
      </w:pPr>
    </w:p>
    <w:p w14:paraId="1C4E7707">
      <w:pPr>
        <w:spacing w:line="360" w:lineRule="auto"/>
        <w:ind w:left="0" w:right="0" w:firstLine="480" w:firstLineChars="200"/>
        <w:rPr>
          <w:rFonts w:ascii="宋体"/>
          <w:color w:val="auto"/>
          <w:kern w:val="0"/>
          <w:sz w:val="24"/>
        </w:rPr>
      </w:pPr>
      <w:r>
        <w:rPr>
          <w:rFonts w:hint="eastAsia" w:ascii="宋体"/>
          <w:color w:val="auto"/>
          <w:kern w:val="0"/>
          <w:sz w:val="24"/>
        </w:rPr>
        <w:t>JJF1071 《国家计量校准规范编写规则》、JJF1001《通用计量术语及定义》、JJF1059.</w:t>
      </w:r>
      <w:r>
        <w:rPr>
          <w:rFonts w:ascii="宋体"/>
          <w:color w:val="auto"/>
          <w:kern w:val="0"/>
          <w:sz w:val="24"/>
        </w:rPr>
        <w:t>1</w:t>
      </w:r>
      <w:r>
        <w:rPr>
          <w:rFonts w:hint="eastAsia" w:ascii="宋体"/>
          <w:color w:val="auto"/>
          <w:kern w:val="0"/>
          <w:sz w:val="24"/>
        </w:rPr>
        <w:t>《测量不确定度评定与表示》共同构成支撑本规范编写工作的基础性系列规范。</w:t>
      </w:r>
    </w:p>
    <w:p w14:paraId="5AD61767">
      <w:pPr>
        <w:spacing w:line="360" w:lineRule="auto"/>
        <w:ind w:left="0" w:right="0" w:firstLine="480" w:firstLineChars="200"/>
        <w:rPr>
          <w:rFonts w:ascii="宋体"/>
          <w:color w:val="auto"/>
          <w:kern w:val="0"/>
          <w:sz w:val="24"/>
        </w:rPr>
      </w:pPr>
      <w:r>
        <w:rPr>
          <w:rFonts w:ascii="宋体"/>
          <w:color w:val="auto"/>
          <w:kern w:val="0"/>
          <w:sz w:val="24"/>
        </w:rPr>
        <w:t>本规范为首次发布。</w:t>
      </w:r>
    </w:p>
    <w:p w14:paraId="7F558633">
      <w:pPr>
        <w:spacing w:line="360" w:lineRule="auto"/>
        <w:ind w:left="0" w:right="0" w:firstLine="480" w:firstLineChars="200"/>
        <w:rPr>
          <w:rFonts w:ascii="宋体"/>
          <w:color w:val="auto"/>
          <w:kern w:val="0"/>
          <w:sz w:val="24"/>
        </w:rPr>
        <w:sectPr>
          <w:footerReference r:id="rId14" w:type="default"/>
          <w:footerReference r:id="rId15" w:type="even"/>
          <w:pgSz w:w="11906" w:h="16838"/>
          <w:pgMar w:top="1758" w:right="1134" w:bottom="1361" w:left="1418" w:header="1356" w:footer="992" w:gutter="0"/>
          <w:pgNumType w:fmt="upperRoman" w:start="2"/>
          <w:cols w:space="720" w:num="1"/>
          <w:docGrid w:linePitch="312" w:charSpace="0"/>
        </w:sectPr>
      </w:pPr>
    </w:p>
    <w:p w14:paraId="48A6D2C6">
      <w:pPr>
        <w:spacing w:line="360" w:lineRule="auto"/>
        <w:ind w:left="1"/>
        <w:jc w:val="center"/>
        <w:rPr>
          <w:rFonts w:ascii="黑体" w:hAnsi="黑体" w:eastAsia="黑体"/>
          <w:color w:val="auto"/>
          <w:sz w:val="32"/>
          <w:szCs w:val="32"/>
        </w:rPr>
      </w:pPr>
    </w:p>
    <w:p w14:paraId="279D5BD0">
      <w:pPr>
        <w:jc w:val="center"/>
        <w:rPr>
          <w:rFonts w:hint="eastAsia" w:ascii="黑体" w:hAnsi="黑体" w:eastAsia="黑体" w:cs="黑体"/>
          <w:bCs/>
          <w:color w:val="auto"/>
          <w:kern w:val="0"/>
          <w:sz w:val="32"/>
          <w:szCs w:val="32"/>
          <w:lang w:eastAsia="zh-CN"/>
        </w:rPr>
      </w:pPr>
      <w:bookmarkStart w:id="3" w:name="_Toc294853391"/>
      <w:r>
        <w:rPr>
          <w:rFonts w:hint="eastAsia" w:ascii="黑体" w:hAnsi="黑体" w:eastAsia="黑体" w:cs="黑体"/>
          <w:bCs/>
          <w:color w:val="auto"/>
          <w:kern w:val="0"/>
          <w:sz w:val="32"/>
          <w:szCs w:val="32"/>
        </w:rPr>
        <w:t>自动气象站湿度传感器现场校准</w:t>
      </w:r>
      <w:r>
        <w:rPr>
          <w:rFonts w:hint="eastAsia" w:ascii="黑体" w:hAnsi="黑体" w:eastAsia="黑体" w:cs="黑体"/>
          <w:bCs/>
          <w:color w:val="auto"/>
          <w:kern w:val="0"/>
          <w:sz w:val="32"/>
          <w:szCs w:val="32"/>
          <w:lang w:eastAsia="zh-CN"/>
        </w:rPr>
        <w:t>规范</w:t>
      </w:r>
    </w:p>
    <w:p w14:paraId="4AEF13B6">
      <w:pPr>
        <w:jc w:val="center"/>
        <w:rPr>
          <w:rFonts w:ascii="宋体"/>
          <w:color w:val="auto"/>
          <w:kern w:val="0"/>
          <w:sz w:val="24"/>
        </w:rPr>
      </w:pPr>
    </w:p>
    <w:p w14:paraId="048D4045">
      <w:pPr>
        <w:pStyle w:val="2"/>
        <w:spacing w:before="120" w:line="240" w:lineRule="auto"/>
        <w:rPr>
          <w:rFonts w:ascii="黑体" w:hAnsi="黑体" w:eastAsia="黑体"/>
          <w:b w:val="0"/>
          <w:bCs w:val="0"/>
          <w:color w:val="auto"/>
          <w:kern w:val="0"/>
          <w:sz w:val="24"/>
          <w:szCs w:val="24"/>
        </w:rPr>
      </w:pPr>
      <w:bookmarkStart w:id="4" w:name="_Toc534535019"/>
      <w:bookmarkStart w:id="5" w:name="_Toc434936372"/>
      <w:r>
        <w:rPr>
          <w:rFonts w:hint="eastAsia" w:ascii="黑体" w:hAnsi="黑体" w:eastAsia="黑体"/>
          <w:b w:val="0"/>
          <w:bCs w:val="0"/>
          <w:color w:val="auto"/>
          <w:kern w:val="0"/>
          <w:sz w:val="24"/>
          <w:szCs w:val="24"/>
        </w:rPr>
        <w:t>范围</w:t>
      </w:r>
      <w:bookmarkEnd w:id="3"/>
      <w:bookmarkEnd w:id="4"/>
      <w:bookmarkEnd w:id="5"/>
    </w:p>
    <w:p w14:paraId="676495C8">
      <w:pPr>
        <w:spacing w:line="360" w:lineRule="auto"/>
        <w:ind w:left="0" w:right="0" w:firstLine="480" w:firstLineChars="200"/>
        <w:rPr>
          <w:rFonts w:ascii="宋体"/>
          <w:color w:val="auto"/>
          <w:kern w:val="0"/>
          <w:sz w:val="24"/>
        </w:rPr>
      </w:pPr>
      <w:r>
        <w:rPr>
          <w:rFonts w:hint="eastAsia"/>
          <w:color w:val="auto"/>
          <w:sz w:val="24"/>
        </w:rPr>
        <w:t>本</w:t>
      </w:r>
      <w:r>
        <w:rPr>
          <w:color w:val="auto"/>
          <w:sz w:val="24"/>
        </w:rPr>
        <w:t>规范</w:t>
      </w:r>
      <w:r>
        <w:rPr>
          <w:rFonts w:hint="eastAsia"/>
          <w:color w:val="auto"/>
          <w:sz w:val="24"/>
        </w:rPr>
        <w:t>适用于</w:t>
      </w:r>
      <w:r>
        <w:rPr>
          <w:rFonts w:hint="eastAsia"/>
          <w:color w:val="auto"/>
          <w:sz w:val="24"/>
          <w:lang w:val="en-US" w:eastAsia="zh-CN"/>
        </w:rPr>
        <w:t>相对湿度最大允许误差±5%及以下的</w:t>
      </w:r>
      <w:r>
        <w:rPr>
          <w:rFonts w:hint="eastAsia"/>
          <w:color w:val="auto"/>
          <w:sz w:val="24"/>
        </w:rPr>
        <w:t>自动气象站湿度传感器</w:t>
      </w:r>
      <w:r>
        <w:rPr>
          <w:color w:val="auto"/>
          <w:sz w:val="24"/>
        </w:rPr>
        <w:t>（</w:t>
      </w:r>
      <w:r>
        <w:rPr>
          <w:rFonts w:hint="eastAsia"/>
          <w:color w:val="auto"/>
          <w:sz w:val="24"/>
        </w:rPr>
        <w:t>以下</w:t>
      </w:r>
      <w:r>
        <w:rPr>
          <w:color w:val="auto"/>
          <w:sz w:val="24"/>
        </w:rPr>
        <w:t>简称</w:t>
      </w:r>
      <w:r>
        <w:rPr>
          <w:rFonts w:hint="eastAsia"/>
          <w:color w:val="auto"/>
          <w:sz w:val="24"/>
        </w:rPr>
        <w:t>“湿度传感器”）的</w:t>
      </w:r>
      <w:r>
        <w:rPr>
          <w:rFonts w:hint="eastAsia"/>
          <w:color w:val="auto"/>
          <w:sz w:val="24"/>
          <w:lang w:val="en-US" w:eastAsia="zh-CN"/>
        </w:rPr>
        <w:t>现场</w:t>
      </w:r>
      <w:r>
        <w:rPr>
          <w:rFonts w:hint="eastAsia"/>
          <w:color w:val="auto"/>
          <w:sz w:val="24"/>
        </w:rPr>
        <w:t>校</w:t>
      </w:r>
      <w:r>
        <w:rPr>
          <w:rFonts w:hint="eastAsia" w:ascii="宋体"/>
          <w:color w:val="auto"/>
          <w:kern w:val="0"/>
          <w:sz w:val="24"/>
        </w:rPr>
        <w:t>准。</w:t>
      </w:r>
      <w:bookmarkStart w:id="6" w:name="_Toc294853392"/>
    </w:p>
    <w:p w14:paraId="3A677B10">
      <w:pPr>
        <w:pStyle w:val="2"/>
        <w:spacing w:before="120" w:line="240" w:lineRule="auto"/>
        <w:rPr>
          <w:rFonts w:ascii="黑体" w:hAnsi="黑体" w:eastAsia="黑体"/>
          <w:b w:val="0"/>
          <w:bCs w:val="0"/>
          <w:color w:val="auto"/>
          <w:kern w:val="0"/>
          <w:sz w:val="24"/>
          <w:szCs w:val="24"/>
        </w:rPr>
      </w:pPr>
      <w:bookmarkStart w:id="7" w:name="_Toc534535020"/>
      <w:bookmarkStart w:id="8" w:name="_Toc434936373"/>
      <w:r>
        <w:rPr>
          <w:rFonts w:hint="eastAsia" w:ascii="黑体" w:hAnsi="黑体" w:eastAsia="黑体"/>
          <w:b w:val="0"/>
          <w:bCs w:val="0"/>
          <w:color w:val="auto"/>
          <w:kern w:val="0"/>
          <w:sz w:val="24"/>
          <w:szCs w:val="24"/>
        </w:rPr>
        <w:t>引用文件</w:t>
      </w:r>
      <w:bookmarkEnd w:id="7"/>
      <w:bookmarkEnd w:id="8"/>
    </w:p>
    <w:p w14:paraId="542946A7">
      <w:pPr>
        <w:spacing w:line="360" w:lineRule="auto"/>
        <w:ind w:left="0" w:right="0" w:firstLine="480" w:firstLineChars="200"/>
        <w:rPr>
          <w:rFonts w:ascii="宋体"/>
          <w:color w:val="auto"/>
          <w:kern w:val="0"/>
          <w:sz w:val="24"/>
        </w:rPr>
      </w:pPr>
      <w:r>
        <w:rPr>
          <w:rFonts w:hint="eastAsia" w:ascii="宋体"/>
          <w:color w:val="auto"/>
          <w:kern w:val="0"/>
          <w:sz w:val="24"/>
        </w:rPr>
        <w:t>本规范引用下列文件：</w:t>
      </w:r>
    </w:p>
    <w:p w14:paraId="3DA94B1E">
      <w:pPr>
        <w:spacing w:line="360" w:lineRule="auto"/>
        <w:ind w:left="0" w:right="0" w:firstLine="480" w:firstLineChars="200"/>
        <w:rPr>
          <w:rFonts w:hint="eastAsia" w:ascii="宋体" w:eastAsia="宋体"/>
          <w:color w:val="auto"/>
          <w:kern w:val="0"/>
          <w:sz w:val="24"/>
          <w:lang w:eastAsia="zh-CN"/>
        </w:rPr>
      </w:pPr>
      <w:r>
        <w:rPr>
          <w:rFonts w:hint="eastAsia" w:ascii="宋体" w:eastAsia="宋体"/>
          <w:color w:val="auto"/>
          <w:kern w:val="0"/>
          <w:sz w:val="24"/>
          <w:lang w:eastAsia="zh-CN"/>
        </w:rPr>
        <w:t xml:space="preserve">JJF </w:t>
      </w:r>
      <w:r>
        <w:rPr>
          <w:rFonts w:hint="eastAsia" w:ascii="宋体"/>
          <w:color w:val="auto"/>
          <w:kern w:val="0"/>
          <w:sz w:val="24"/>
          <w:lang w:val="en-US" w:eastAsia="zh-CN"/>
        </w:rPr>
        <w:t xml:space="preserve"> </w:t>
      </w:r>
      <w:r>
        <w:rPr>
          <w:rFonts w:hint="eastAsia" w:ascii="宋体" w:eastAsia="宋体"/>
          <w:color w:val="auto"/>
          <w:kern w:val="0"/>
          <w:sz w:val="24"/>
          <w:lang w:eastAsia="zh-CN"/>
        </w:rPr>
        <w:t xml:space="preserve">1076-2020 </w:t>
      </w:r>
      <w:r>
        <w:rPr>
          <w:rFonts w:hint="eastAsia" w:ascii="宋体"/>
          <w:color w:val="auto"/>
          <w:kern w:val="0"/>
          <w:sz w:val="24"/>
          <w:lang w:val="en-US" w:eastAsia="zh-CN"/>
        </w:rPr>
        <w:t xml:space="preserve">   </w:t>
      </w:r>
      <w:r>
        <w:rPr>
          <w:rFonts w:hint="eastAsia" w:ascii="宋体" w:eastAsia="宋体"/>
          <w:color w:val="auto"/>
          <w:kern w:val="0"/>
          <w:sz w:val="24"/>
          <w:lang w:eastAsia="zh-CN"/>
        </w:rPr>
        <w:t>数字式温湿度计校准规范</w:t>
      </w:r>
    </w:p>
    <w:p w14:paraId="6E3ED1CC">
      <w:pPr>
        <w:spacing w:line="360" w:lineRule="auto"/>
        <w:ind w:left="0" w:right="0" w:firstLine="480" w:firstLineChars="200"/>
        <w:rPr>
          <w:rFonts w:hint="eastAsia" w:ascii="宋体"/>
          <w:color w:val="auto"/>
          <w:kern w:val="0"/>
          <w:sz w:val="24"/>
        </w:rPr>
      </w:pPr>
      <w:r>
        <w:rPr>
          <w:rFonts w:hint="eastAsia" w:ascii="宋体"/>
          <w:color w:val="auto"/>
          <w:kern w:val="0"/>
          <w:sz w:val="24"/>
        </w:rPr>
        <w:t xml:space="preserve">GB/T 44066-2024 </w:t>
      </w:r>
      <w:r>
        <w:rPr>
          <w:rFonts w:hint="eastAsia" w:ascii="宋体"/>
          <w:color w:val="auto"/>
          <w:kern w:val="0"/>
          <w:sz w:val="24"/>
          <w:lang w:val="en-US" w:eastAsia="zh-CN"/>
        </w:rPr>
        <w:t xml:space="preserve">  </w:t>
      </w:r>
      <w:r>
        <w:rPr>
          <w:rFonts w:hint="eastAsia" w:ascii="宋体"/>
          <w:color w:val="auto"/>
          <w:kern w:val="0"/>
          <w:sz w:val="24"/>
        </w:rPr>
        <w:t>自动气象站</w:t>
      </w:r>
    </w:p>
    <w:p w14:paraId="530B040D">
      <w:pPr>
        <w:spacing w:line="360" w:lineRule="auto"/>
        <w:ind w:left="0" w:right="0" w:firstLine="480" w:firstLineChars="200"/>
        <w:rPr>
          <w:rFonts w:hint="default" w:ascii="宋体" w:eastAsia="宋体"/>
          <w:color w:val="auto"/>
          <w:kern w:val="0"/>
          <w:sz w:val="24"/>
          <w:lang w:val="en-US" w:eastAsia="zh-CN"/>
        </w:rPr>
      </w:pPr>
      <w:r>
        <w:rPr>
          <w:rFonts w:hint="eastAsia" w:ascii="宋体"/>
          <w:color w:val="auto"/>
          <w:kern w:val="0"/>
          <w:sz w:val="24"/>
        </w:rPr>
        <w:t xml:space="preserve">GB/T </w:t>
      </w:r>
      <w:r>
        <w:rPr>
          <w:rFonts w:hint="eastAsia" w:ascii="宋体"/>
          <w:color w:val="auto"/>
          <w:kern w:val="0"/>
          <w:sz w:val="24"/>
          <w:lang w:val="en-US" w:eastAsia="zh-CN"/>
        </w:rPr>
        <w:t>45954</w:t>
      </w:r>
      <w:r>
        <w:rPr>
          <w:rFonts w:hint="eastAsia" w:ascii="宋体"/>
          <w:color w:val="auto"/>
          <w:kern w:val="0"/>
          <w:sz w:val="24"/>
        </w:rPr>
        <w:t>-20</w:t>
      </w:r>
      <w:r>
        <w:rPr>
          <w:rFonts w:hint="eastAsia" w:ascii="宋体"/>
          <w:color w:val="auto"/>
          <w:kern w:val="0"/>
          <w:sz w:val="24"/>
          <w:lang w:val="en-US" w:eastAsia="zh-CN"/>
        </w:rPr>
        <w:t>25</w:t>
      </w:r>
      <w:r>
        <w:rPr>
          <w:rFonts w:hint="eastAsia" w:ascii="宋体"/>
          <w:color w:val="auto"/>
          <w:kern w:val="0"/>
          <w:sz w:val="24"/>
        </w:rPr>
        <w:t xml:space="preserve">   气象</w:t>
      </w:r>
      <w:r>
        <w:rPr>
          <w:rFonts w:hint="eastAsia" w:ascii="宋体"/>
          <w:color w:val="auto"/>
          <w:kern w:val="0"/>
          <w:sz w:val="24"/>
          <w:lang w:val="en-US" w:eastAsia="zh-CN"/>
        </w:rPr>
        <w:t>计量标准器通用技术要求 空气湿度</w:t>
      </w:r>
    </w:p>
    <w:p w14:paraId="1E9A416D">
      <w:pPr>
        <w:spacing w:line="360" w:lineRule="auto"/>
        <w:ind w:left="0" w:right="0" w:firstLine="480" w:firstLineChars="200"/>
        <w:rPr>
          <w:rFonts w:ascii="宋体"/>
          <w:color w:val="auto"/>
          <w:kern w:val="0"/>
          <w:sz w:val="24"/>
        </w:rPr>
      </w:pPr>
      <w:r>
        <w:rPr>
          <w:rFonts w:hint="eastAsia" w:ascii="宋体"/>
          <w:color w:val="auto"/>
          <w:kern w:val="0"/>
          <w:sz w:val="24"/>
        </w:rPr>
        <w:t xml:space="preserve">地面气象自动观测规范（第一版） 中国气象局综合观测司 </w:t>
      </w:r>
      <w:r>
        <w:rPr>
          <w:rFonts w:ascii="宋体"/>
          <w:color w:val="auto"/>
          <w:kern w:val="0"/>
          <w:sz w:val="24"/>
        </w:rPr>
        <w:t>2019</w:t>
      </w:r>
      <w:r>
        <w:rPr>
          <w:rFonts w:hint="eastAsia" w:ascii="宋体"/>
          <w:color w:val="auto"/>
          <w:kern w:val="0"/>
          <w:sz w:val="24"/>
        </w:rPr>
        <w:t>年9月</w:t>
      </w:r>
    </w:p>
    <w:p w14:paraId="1C844A98">
      <w:pPr>
        <w:spacing w:line="360" w:lineRule="auto"/>
        <w:ind w:left="0" w:right="0" w:firstLine="480" w:firstLineChars="200"/>
        <w:rPr>
          <w:rFonts w:hint="eastAsia" w:ascii="宋体"/>
          <w:color w:val="auto"/>
          <w:kern w:val="0"/>
          <w:sz w:val="24"/>
        </w:rPr>
      </w:pPr>
      <w:r>
        <w:rPr>
          <w:rFonts w:hint="eastAsia" w:ascii="宋体"/>
          <w:color w:val="auto"/>
          <w:kern w:val="0"/>
          <w:sz w:val="24"/>
        </w:rPr>
        <w:t>凡是注日期的引用文件，仅所注日期的版本适用于本规范；凡是不注日期的引用文件，其最新版本（包括所有的修改单）适用于本规范。</w:t>
      </w:r>
    </w:p>
    <w:p w14:paraId="0B2382D7">
      <w:pPr>
        <w:pStyle w:val="2"/>
        <w:spacing w:before="120" w:line="240" w:lineRule="auto"/>
        <w:rPr>
          <w:rFonts w:ascii="黑体" w:hAnsi="黑体" w:eastAsia="黑体"/>
          <w:b w:val="0"/>
          <w:bCs w:val="0"/>
          <w:color w:val="auto"/>
          <w:kern w:val="0"/>
          <w:sz w:val="24"/>
          <w:szCs w:val="24"/>
        </w:rPr>
      </w:pPr>
      <w:bookmarkStart w:id="9" w:name="_Toc434936374"/>
      <w:bookmarkStart w:id="10" w:name="_Toc534535021"/>
      <w:r>
        <w:rPr>
          <w:rFonts w:hint="eastAsia" w:ascii="黑体" w:hAnsi="黑体" w:eastAsia="黑体"/>
          <w:b w:val="0"/>
          <w:bCs w:val="0"/>
          <w:color w:val="auto"/>
          <w:kern w:val="0"/>
          <w:sz w:val="24"/>
          <w:szCs w:val="24"/>
        </w:rPr>
        <w:t>术语和计量单位</w:t>
      </w:r>
      <w:bookmarkEnd w:id="9"/>
      <w:bookmarkEnd w:id="10"/>
      <w:bookmarkStart w:id="11" w:name="_Toc294853393"/>
    </w:p>
    <w:p w14:paraId="5A50470D">
      <w:pPr>
        <w:pStyle w:val="3"/>
        <w:adjustRightInd w:val="0"/>
        <w:snapToGrid w:val="0"/>
        <w:spacing w:before="0" w:after="0" w:line="360" w:lineRule="auto"/>
        <w:ind w:left="578" w:hanging="578"/>
        <w:rPr>
          <w:rFonts w:ascii="黑体" w:hAnsi="黑体"/>
          <w:b w:val="0"/>
          <w:bCs w:val="0"/>
          <w:color w:val="auto"/>
          <w:sz w:val="24"/>
          <w:szCs w:val="24"/>
        </w:rPr>
      </w:pPr>
      <w:r>
        <w:rPr>
          <w:rFonts w:hint="eastAsia" w:ascii="黑体" w:hAnsi="黑体"/>
          <w:b w:val="0"/>
          <w:bCs w:val="0"/>
          <w:color w:val="auto"/>
          <w:sz w:val="24"/>
          <w:szCs w:val="24"/>
        </w:rPr>
        <w:t>术语</w:t>
      </w:r>
      <w:bookmarkStart w:id="12" w:name="_Toc534535022"/>
    </w:p>
    <w:p w14:paraId="710832A4">
      <w:pPr>
        <w:pStyle w:val="3"/>
        <w:keepNext w:val="0"/>
        <w:keepLines w:val="0"/>
        <w:numPr>
          <w:ilvl w:val="0"/>
          <w:numId w:val="0"/>
        </w:numPr>
        <w:adjustRightInd w:val="0"/>
        <w:snapToGrid w:val="0"/>
        <w:spacing w:before="0" w:after="0" w:line="360" w:lineRule="auto"/>
        <w:rPr>
          <w:rFonts w:ascii="黑体" w:hAnsi="黑体"/>
          <w:b w:val="0"/>
          <w:bCs w:val="0"/>
          <w:color w:val="auto"/>
          <w:sz w:val="24"/>
          <w:szCs w:val="24"/>
        </w:rPr>
      </w:pPr>
      <w:r>
        <w:rPr>
          <w:rFonts w:hint="eastAsia" w:ascii="黑体" w:hAnsi="黑体"/>
          <w:b w:val="0"/>
          <w:bCs w:val="0"/>
          <w:color w:val="auto"/>
          <w:sz w:val="24"/>
          <w:szCs w:val="24"/>
        </w:rPr>
        <w:t>3.1.1</w:t>
      </w:r>
      <w:bookmarkEnd w:id="12"/>
      <w:r>
        <w:rPr>
          <w:rFonts w:hint="eastAsia" w:ascii="黑体" w:hAnsi="黑体"/>
          <w:b w:val="0"/>
          <w:bCs w:val="0"/>
          <w:color w:val="auto"/>
          <w:sz w:val="24"/>
          <w:szCs w:val="24"/>
        </w:rPr>
        <w:t>冷镜式露点仪  chilled mirror dew-point hygrometer</w:t>
      </w:r>
    </w:p>
    <w:p w14:paraId="570D0361">
      <w:pPr>
        <w:spacing w:line="360" w:lineRule="auto"/>
        <w:ind w:left="0" w:right="0" w:firstLine="480" w:firstLineChars="200"/>
        <w:rPr>
          <w:rFonts w:ascii="宋体"/>
          <w:color w:val="auto"/>
          <w:kern w:val="0"/>
          <w:sz w:val="24"/>
        </w:rPr>
      </w:pPr>
      <w:r>
        <w:rPr>
          <w:rFonts w:hint="eastAsia" w:ascii="宋体"/>
          <w:color w:val="auto"/>
          <w:kern w:val="0"/>
          <w:sz w:val="24"/>
        </w:rPr>
        <w:t>利用等压绝热降温，通过测量镜面水汽凝结（凝华）温度来测量露点（霜点）温度的仪器。</w:t>
      </w:r>
    </w:p>
    <w:p w14:paraId="09B518BC">
      <w:pPr>
        <w:pStyle w:val="3"/>
        <w:keepNext w:val="0"/>
        <w:keepLines w:val="0"/>
        <w:numPr>
          <w:ilvl w:val="0"/>
          <w:numId w:val="0"/>
        </w:numPr>
        <w:adjustRightInd w:val="0"/>
        <w:snapToGrid w:val="0"/>
        <w:spacing w:before="0" w:after="0" w:line="360" w:lineRule="auto"/>
        <w:rPr>
          <w:rFonts w:ascii="黑体" w:hAnsi="黑体"/>
          <w:b w:val="0"/>
          <w:bCs w:val="0"/>
          <w:color w:val="auto"/>
          <w:sz w:val="24"/>
          <w:szCs w:val="24"/>
        </w:rPr>
      </w:pPr>
      <w:bookmarkStart w:id="13" w:name="_Toc534535023"/>
      <w:r>
        <w:rPr>
          <w:rFonts w:hint="eastAsia" w:ascii="黑体" w:hAnsi="黑体"/>
          <w:b w:val="0"/>
          <w:bCs w:val="0"/>
          <w:color w:val="auto"/>
          <w:sz w:val="24"/>
          <w:szCs w:val="24"/>
        </w:rPr>
        <w:t>3.1.2</w:t>
      </w:r>
      <w:bookmarkEnd w:id="13"/>
      <w:r>
        <w:rPr>
          <w:rFonts w:hint="eastAsia" w:ascii="黑体" w:hAnsi="黑体"/>
          <w:b w:val="0"/>
          <w:bCs w:val="0"/>
          <w:color w:val="auto"/>
          <w:sz w:val="24"/>
          <w:szCs w:val="24"/>
        </w:rPr>
        <w:t xml:space="preserve">便携式湿度发生装置 </w:t>
      </w:r>
      <w:r>
        <w:rPr>
          <w:rFonts w:hint="eastAsia" w:ascii="黑体" w:hAnsi="黑体"/>
          <w:b w:val="0"/>
          <w:bCs w:val="0"/>
          <w:color w:val="auto"/>
          <w:sz w:val="24"/>
          <w:szCs w:val="24"/>
          <w:lang w:val="en-US" w:eastAsia="zh-CN"/>
        </w:rPr>
        <w:t>p</w:t>
      </w:r>
      <w:r>
        <w:rPr>
          <w:rFonts w:hint="eastAsia" w:ascii="黑体" w:hAnsi="黑体"/>
          <w:b w:val="0"/>
          <w:bCs w:val="0"/>
          <w:color w:val="auto"/>
          <w:sz w:val="24"/>
          <w:szCs w:val="24"/>
        </w:rPr>
        <w:t xml:space="preserve">ortable </w:t>
      </w:r>
      <w:r>
        <w:rPr>
          <w:rFonts w:hint="eastAsia" w:ascii="黑体" w:hAnsi="黑体"/>
          <w:b w:val="0"/>
          <w:bCs w:val="0"/>
          <w:color w:val="auto"/>
          <w:sz w:val="24"/>
          <w:szCs w:val="24"/>
          <w:lang w:val="en-US" w:eastAsia="zh-CN"/>
        </w:rPr>
        <w:t>h</w:t>
      </w:r>
      <w:r>
        <w:rPr>
          <w:rFonts w:hint="eastAsia" w:ascii="黑体" w:hAnsi="黑体"/>
          <w:b w:val="0"/>
          <w:bCs w:val="0"/>
          <w:color w:val="auto"/>
          <w:sz w:val="24"/>
          <w:szCs w:val="24"/>
        </w:rPr>
        <w:t xml:space="preserve">umidity </w:t>
      </w:r>
      <w:r>
        <w:rPr>
          <w:rFonts w:hint="eastAsia" w:ascii="黑体" w:hAnsi="黑体"/>
          <w:b w:val="0"/>
          <w:bCs w:val="0"/>
          <w:color w:val="auto"/>
          <w:sz w:val="24"/>
          <w:szCs w:val="24"/>
          <w:lang w:val="en-US" w:eastAsia="zh-CN"/>
        </w:rPr>
        <w:t>g</w:t>
      </w:r>
      <w:r>
        <w:rPr>
          <w:rFonts w:hint="eastAsia" w:ascii="黑体" w:hAnsi="黑体"/>
          <w:b w:val="0"/>
          <w:bCs w:val="0"/>
          <w:color w:val="auto"/>
          <w:sz w:val="24"/>
          <w:szCs w:val="24"/>
        </w:rPr>
        <w:t>enerator</w:t>
      </w:r>
    </w:p>
    <w:p w14:paraId="7C43297E">
      <w:pPr>
        <w:spacing w:line="360" w:lineRule="auto"/>
        <w:ind w:left="0" w:right="0" w:firstLine="480" w:firstLineChars="200"/>
        <w:rPr>
          <w:rFonts w:ascii="宋体"/>
          <w:color w:val="auto"/>
          <w:kern w:val="0"/>
          <w:sz w:val="24"/>
        </w:rPr>
      </w:pPr>
      <w:r>
        <w:rPr>
          <w:rFonts w:hint="eastAsia" w:ascii="宋体"/>
          <w:color w:val="auto"/>
          <w:kern w:val="0"/>
          <w:sz w:val="24"/>
        </w:rPr>
        <w:t>便携式湿度发生</w:t>
      </w:r>
      <w:r>
        <w:rPr>
          <w:rFonts w:hint="eastAsia" w:ascii="宋体"/>
          <w:color w:val="auto"/>
          <w:kern w:val="0"/>
          <w:sz w:val="24"/>
          <w:lang w:val="en-US" w:eastAsia="zh-CN"/>
        </w:rPr>
        <w:t>装置主要</w:t>
      </w:r>
      <w:r>
        <w:rPr>
          <w:rFonts w:hint="eastAsia" w:ascii="宋体"/>
          <w:color w:val="auto"/>
          <w:kern w:val="0"/>
          <w:sz w:val="24"/>
        </w:rPr>
        <w:t>采用分流法原理</w:t>
      </w:r>
      <w:r>
        <w:rPr>
          <w:rFonts w:hint="eastAsia" w:ascii="宋体"/>
          <w:color w:val="auto"/>
          <w:kern w:val="0"/>
          <w:sz w:val="24"/>
          <w:lang w:eastAsia="zh-CN"/>
        </w:rPr>
        <w:t>，</w:t>
      </w:r>
      <w:r>
        <w:rPr>
          <w:rFonts w:hint="eastAsia" w:ascii="宋体"/>
          <w:color w:val="auto"/>
          <w:kern w:val="0"/>
          <w:sz w:val="24"/>
        </w:rPr>
        <w:t>内置湿度标准器和控制模块，全自动发生干湿气，并在恒温控制的</w:t>
      </w:r>
      <w:r>
        <w:rPr>
          <w:rFonts w:hint="eastAsia" w:ascii="宋体"/>
          <w:color w:val="auto"/>
          <w:kern w:val="0"/>
          <w:sz w:val="24"/>
          <w:lang w:eastAsia="zh-CN"/>
        </w:rPr>
        <w:t>校准</w:t>
      </w:r>
      <w:r>
        <w:rPr>
          <w:rFonts w:hint="eastAsia" w:ascii="宋体"/>
          <w:color w:val="auto"/>
          <w:kern w:val="0"/>
          <w:sz w:val="24"/>
        </w:rPr>
        <w:t>室中均匀混合，</w:t>
      </w:r>
      <w:r>
        <w:rPr>
          <w:rFonts w:hint="eastAsia" w:ascii="宋体"/>
          <w:color w:val="auto"/>
          <w:kern w:val="0"/>
          <w:sz w:val="24"/>
          <w:lang w:val="en-US" w:eastAsia="zh-CN"/>
        </w:rPr>
        <w:t>可</w:t>
      </w:r>
      <w:r>
        <w:rPr>
          <w:rFonts w:hint="eastAsia" w:ascii="宋体"/>
          <w:color w:val="auto"/>
          <w:kern w:val="0"/>
          <w:sz w:val="24"/>
        </w:rPr>
        <w:t>实现</w:t>
      </w:r>
      <w:r>
        <w:rPr>
          <w:rFonts w:hint="eastAsia" w:ascii="宋体"/>
          <w:color w:val="auto"/>
          <w:kern w:val="0"/>
          <w:sz w:val="24"/>
          <w:lang w:eastAsia="zh-CN"/>
        </w:rPr>
        <w:t>校准</w:t>
      </w:r>
      <w:r>
        <w:rPr>
          <w:rFonts w:hint="eastAsia" w:ascii="宋体"/>
          <w:color w:val="auto"/>
          <w:kern w:val="0"/>
          <w:sz w:val="24"/>
        </w:rPr>
        <w:t>室内湿度的精确控制。</w:t>
      </w:r>
    </w:p>
    <w:bookmarkEnd w:id="11"/>
    <w:p w14:paraId="25F95D09">
      <w:pPr>
        <w:pStyle w:val="3"/>
        <w:adjustRightInd w:val="0"/>
        <w:snapToGrid w:val="0"/>
        <w:spacing w:before="0" w:after="0" w:line="360" w:lineRule="auto"/>
        <w:ind w:left="578" w:hanging="578"/>
        <w:rPr>
          <w:rFonts w:ascii="黑体" w:hAnsi="黑体"/>
          <w:b w:val="0"/>
          <w:bCs w:val="0"/>
          <w:color w:val="auto"/>
          <w:sz w:val="24"/>
          <w:szCs w:val="24"/>
        </w:rPr>
      </w:pPr>
      <w:bookmarkStart w:id="14" w:name="_Toc434936942"/>
      <w:bookmarkStart w:id="15" w:name="_Toc434936448"/>
      <w:bookmarkStart w:id="16" w:name="_Toc534535026"/>
      <w:bookmarkStart w:id="17" w:name="_Toc434936380"/>
      <w:bookmarkStart w:id="18" w:name="_Toc434937618"/>
      <w:r>
        <w:rPr>
          <w:rFonts w:hint="eastAsia" w:ascii="黑体" w:hAnsi="黑体"/>
          <w:b w:val="0"/>
          <w:bCs w:val="0"/>
          <w:color w:val="auto"/>
          <w:sz w:val="24"/>
          <w:szCs w:val="24"/>
        </w:rPr>
        <w:t>计量单位measurement unit</w:t>
      </w:r>
      <w:bookmarkEnd w:id="14"/>
      <w:bookmarkEnd w:id="15"/>
      <w:bookmarkEnd w:id="16"/>
      <w:bookmarkEnd w:id="17"/>
      <w:bookmarkEnd w:id="18"/>
    </w:p>
    <w:p w14:paraId="2E8E06EE">
      <w:pPr>
        <w:spacing w:line="360" w:lineRule="auto"/>
        <w:ind w:left="0" w:right="0" w:firstLine="480" w:firstLineChars="200"/>
        <w:rPr>
          <w:rFonts w:ascii="宋体"/>
          <w:color w:val="auto"/>
          <w:kern w:val="0"/>
          <w:sz w:val="24"/>
        </w:rPr>
      </w:pPr>
      <w:r>
        <w:rPr>
          <w:rFonts w:hint="eastAsia" w:ascii="宋体"/>
          <w:color w:val="auto"/>
          <w:kern w:val="0"/>
          <w:sz w:val="24"/>
          <w:lang w:val="en-US" w:eastAsia="zh-CN"/>
        </w:rPr>
        <w:t>湿度</w:t>
      </w:r>
      <w:r>
        <w:rPr>
          <w:rFonts w:hint="eastAsia" w:ascii="宋体"/>
          <w:color w:val="auto"/>
          <w:kern w:val="0"/>
          <w:sz w:val="24"/>
        </w:rPr>
        <w:t>计量单位为</w:t>
      </w:r>
      <w:r>
        <w:rPr>
          <w:rFonts w:hint="eastAsia" w:ascii="宋体"/>
          <w:color w:val="auto"/>
          <w:kern w:val="0"/>
          <w:sz w:val="24"/>
          <w:lang w:val="en-US" w:eastAsia="zh-CN"/>
        </w:rPr>
        <w:t>%RH</w:t>
      </w:r>
      <w:r>
        <w:rPr>
          <w:rFonts w:ascii="宋体"/>
          <w:color w:val="auto"/>
          <w:kern w:val="0"/>
          <w:sz w:val="24"/>
        </w:rPr>
        <w:t>。</w:t>
      </w:r>
    </w:p>
    <w:bookmarkEnd w:id="6"/>
    <w:p w14:paraId="1A6DDC6F">
      <w:pPr>
        <w:pStyle w:val="2"/>
        <w:spacing w:before="120" w:line="240" w:lineRule="auto"/>
        <w:rPr>
          <w:rFonts w:ascii="黑体" w:hAnsi="黑体" w:eastAsia="黑体"/>
          <w:b w:val="0"/>
          <w:bCs w:val="0"/>
          <w:color w:val="auto"/>
          <w:kern w:val="0"/>
          <w:sz w:val="24"/>
          <w:szCs w:val="24"/>
        </w:rPr>
      </w:pPr>
      <w:bookmarkStart w:id="19" w:name="_Toc434936381"/>
      <w:bookmarkStart w:id="20" w:name="_Toc534535027"/>
      <w:bookmarkStart w:id="21" w:name="_Toc294853398"/>
      <w:r>
        <w:rPr>
          <w:rFonts w:hint="eastAsia" w:ascii="黑体" w:hAnsi="黑体" w:eastAsia="黑体"/>
          <w:b w:val="0"/>
          <w:bCs w:val="0"/>
          <w:color w:val="auto"/>
          <w:kern w:val="0"/>
          <w:sz w:val="24"/>
          <w:szCs w:val="24"/>
        </w:rPr>
        <w:t>概述</w:t>
      </w:r>
      <w:bookmarkEnd w:id="19"/>
      <w:bookmarkEnd w:id="20"/>
      <w:bookmarkEnd w:id="21"/>
    </w:p>
    <w:p w14:paraId="76337E55">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eastAsia" w:ascii="宋体" w:hAnsi="Times New Roman" w:cs="Times New Roman"/>
          <w:color w:val="auto"/>
          <w:kern w:val="0"/>
          <w:sz w:val="24"/>
        </w:rPr>
      </w:pPr>
      <w:r>
        <w:rPr>
          <w:rFonts w:hint="eastAsia" w:ascii="宋体" w:hAnsi="Times New Roman" w:cs="Times New Roman"/>
          <w:color w:val="auto"/>
          <w:kern w:val="0"/>
          <w:sz w:val="24"/>
        </w:rPr>
        <w:t>自动气象站湿度传感器主要采用高分子薄膜湿敏电容传感器作为测量湿度的元件，内部结构是：感湿部分平铺在一片玻璃基片上，在基片上真空喷涂一层金属膜作为电容器的基底电极，然后在基底电极上均匀喷涂吸湿材料——醋酸纤维素，最后在吸湿材料上真空喷镀上表面电极，保证水汽分子能通过表面电极渗透进入吸湿层。在外界相对湿度变化时，作为感应膜的高分子聚合物能对水汽分子进行吸附和释放，其介电常数随之发生变化，促使湿敏电容量发生变化。</w:t>
      </w:r>
    </w:p>
    <w:p w14:paraId="6EDBA385">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eastAsia" w:ascii="宋体"/>
          <w:color w:val="auto"/>
          <w:kern w:val="0"/>
          <w:sz w:val="24"/>
        </w:rPr>
      </w:pPr>
      <w:r>
        <w:rPr>
          <w:rFonts w:hint="eastAsia" w:ascii="宋体"/>
          <w:color w:val="auto"/>
          <w:kern w:val="0"/>
          <w:sz w:val="24"/>
        </w:rPr>
        <w:t>湿敏电容量的变化,经过信号变换器电路转换，再经过运放电路进行放大处理,输出电压信号。当相对湿度由0%～100%变化时，信号变换电路输出0～100mv电压，经放大后得到0～1V的直流电压输出给数据采集器,经转换后在显示终端上显示相对湿度。测湿原理如图2所示。</w:t>
      </w:r>
    </w:p>
    <w:p w14:paraId="65D87962">
      <w:pPr>
        <w:pStyle w:val="2"/>
        <w:spacing w:before="120" w:line="240" w:lineRule="auto"/>
        <w:rPr>
          <w:rFonts w:ascii="黑体" w:hAnsi="黑体" w:eastAsia="黑体"/>
          <w:b w:val="0"/>
          <w:bCs w:val="0"/>
          <w:color w:val="auto"/>
          <w:kern w:val="0"/>
          <w:sz w:val="24"/>
          <w:szCs w:val="24"/>
        </w:rPr>
      </w:pPr>
      <w:bookmarkStart w:id="22" w:name="_Toc434936382"/>
      <w:bookmarkStart w:id="23" w:name="_Toc294853399"/>
      <w:bookmarkStart w:id="24" w:name="_Toc534535028"/>
      <w:r>
        <w:rPr>
          <w:rFonts w:hint="eastAsia" w:ascii="黑体" w:hAnsi="黑体" w:eastAsia="黑体"/>
          <w:b w:val="0"/>
          <w:bCs w:val="0"/>
          <w:color w:val="auto"/>
          <w:kern w:val="0"/>
          <w:sz w:val="24"/>
          <w:szCs w:val="24"/>
        </w:rPr>
        <w:t>计量</w:t>
      </w:r>
      <w:bookmarkEnd w:id="22"/>
      <w:bookmarkEnd w:id="23"/>
      <w:r>
        <w:rPr>
          <w:rFonts w:hint="eastAsia" w:ascii="黑体" w:hAnsi="黑体" w:eastAsia="黑体"/>
          <w:b w:val="0"/>
          <w:bCs w:val="0"/>
          <w:color w:val="auto"/>
          <w:kern w:val="0"/>
          <w:sz w:val="24"/>
          <w:szCs w:val="24"/>
        </w:rPr>
        <w:t>特性</w:t>
      </w:r>
      <w:r>
        <w:rPr>
          <w:rFonts w:hint="eastAsia" w:ascii="黑体" w:hAnsi="黑体" w:eastAsia="黑体"/>
          <w:b w:val="0"/>
          <w:bCs w:val="0"/>
          <w:color w:val="auto"/>
          <w:kern w:val="0"/>
          <w:sz w:val="24"/>
          <w:szCs w:val="24"/>
          <w:vertAlign w:val="superscript"/>
        </w:rPr>
        <w:t>*</w:t>
      </w:r>
      <w:bookmarkEnd w:id="24"/>
    </w:p>
    <w:p w14:paraId="14E983EC">
      <w:pPr>
        <w:pStyle w:val="3"/>
        <w:adjustRightInd w:val="0"/>
        <w:snapToGrid w:val="0"/>
        <w:spacing w:before="0" w:after="0" w:line="360" w:lineRule="auto"/>
        <w:ind w:left="578" w:hanging="578"/>
        <w:rPr>
          <w:rFonts w:ascii="黑体" w:hAnsi="黑体"/>
          <w:b w:val="0"/>
          <w:bCs w:val="0"/>
          <w:color w:val="auto"/>
          <w:sz w:val="24"/>
          <w:szCs w:val="24"/>
        </w:rPr>
      </w:pPr>
      <w:bookmarkStart w:id="25" w:name="_Toc534534931"/>
      <w:bookmarkEnd w:id="25"/>
      <w:bookmarkStart w:id="26" w:name="_Toc534535030"/>
      <w:bookmarkEnd w:id="26"/>
      <w:r>
        <w:rPr>
          <w:rFonts w:hint="eastAsia" w:ascii="黑体" w:hAnsi="黑体"/>
          <w:b w:val="0"/>
          <w:bCs w:val="0"/>
          <w:color w:val="auto"/>
          <w:sz w:val="24"/>
          <w:szCs w:val="24"/>
          <w:lang w:val="en-US" w:eastAsia="zh-CN"/>
        </w:rPr>
        <w:t>湿度</w:t>
      </w:r>
      <w:r>
        <w:rPr>
          <w:rFonts w:ascii="黑体" w:hAnsi="黑体"/>
          <w:b w:val="0"/>
          <w:bCs w:val="0"/>
          <w:color w:val="auto"/>
          <w:sz w:val="24"/>
          <w:szCs w:val="24"/>
        </w:rPr>
        <w:t>示值误差</w:t>
      </w:r>
    </w:p>
    <w:p w14:paraId="524E69AE">
      <w:pPr>
        <w:spacing w:line="360" w:lineRule="auto"/>
        <w:ind w:left="0" w:right="0" w:firstLine="480" w:firstLineChars="200"/>
        <w:rPr>
          <w:rFonts w:ascii="宋体"/>
          <w:color w:val="auto"/>
          <w:kern w:val="0"/>
          <w:sz w:val="24"/>
        </w:rPr>
      </w:pPr>
      <w:r>
        <w:rPr>
          <w:rFonts w:hint="eastAsia" w:ascii="宋体"/>
          <w:color w:val="auto"/>
          <w:kern w:val="0"/>
          <w:sz w:val="24"/>
          <w:lang w:val="en-US" w:eastAsia="zh-CN"/>
        </w:rPr>
        <w:t>湿度</w:t>
      </w:r>
      <w:r>
        <w:rPr>
          <w:rFonts w:ascii="宋体"/>
          <w:color w:val="auto"/>
          <w:kern w:val="0"/>
          <w:sz w:val="24"/>
        </w:rPr>
        <w:t>示值最大允许误差</w:t>
      </w:r>
      <w:r>
        <w:rPr>
          <w:rFonts w:hint="eastAsia" w:ascii="宋体"/>
          <w:color w:val="auto"/>
          <w:kern w:val="0"/>
          <w:sz w:val="24"/>
        </w:rPr>
        <w:t>为±4％RH（≤80％RH）</w:t>
      </w:r>
      <w:r>
        <w:rPr>
          <w:rFonts w:hint="eastAsia" w:ascii="宋体"/>
          <w:color w:val="auto"/>
          <w:kern w:val="0"/>
          <w:sz w:val="24"/>
          <w:lang w:eastAsia="zh-CN"/>
        </w:rPr>
        <w:t>，</w:t>
      </w:r>
      <w:r>
        <w:rPr>
          <w:rFonts w:hint="eastAsia" w:ascii="宋体"/>
          <w:color w:val="auto"/>
          <w:kern w:val="0"/>
          <w:sz w:val="24"/>
        </w:rPr>
        <w:t>±8％RH（＞80％RH）</w:t>
      </w:r>
      <w:r>
        <w:rPr>
          <w:rFonts w:ascii="宋体"/>
          <w:color w:val="auto"/>
          <w:kern w:val="0"/>
          <w:sz w:val="24"/>
        </w:rPr>
        <w:t>。</w:t>
      </w:r>
    </w:p>
    <w:p w14:paraId="329F1C96">
      <w:pPr>
        <w:pStyle w:val="2"/>
        <w:spacing w:before="120" w:line="240" w:lineRule="auto"/>
        <w:rPr>
          <w:rFonts w:ascii="黑体" w:hAnsi="黑体" w:eastAsia="黑体"/>
          <w:b w:val="0"/>
          <w:bCs w:val="0"/>
          <w:color w:val="auto"/>
          <w:kern w:val="0"/>
          <w:sz w:val="24"/>
          <w:szCs w:val="24"/>
        </w:rPr>
      </w:pPr>
      <w:bookmarkStart w:id="27" w:name="_Toc534535033"/>
      <w:bookmarkStart w:id="28" w:name="_Toc294853404"/>
      <w:bookmarkStart w:id="29" w:name="_Toc434936386"/>
      <w:r>
        <w:rPr>
          <w:rFonts w:hint="eastAsia" w:ascii="黑体" w:hAnsi="黑体" w:eastAsia="黑体"/>
          <w:b w:val="0"/>
          <w:bCs w:val="0"/>
          <w:color w:val="auto"/>
          <w:kern w:val="0"/>
          <w:sz w:val="24"/>
          <w:szCs w:val="24"/>
        </w:rPr>
        <w:t>校准条件</w:t>
      </w:r>
      <w:bookmarkEnd w:id="27"/>
      <w:bookmarkEnd w:id="28"/>
      <w:bookmarkEnd w:id="29"/>
    </w:p>
    <w:p w14:paraId="20A911CB">
      <w:pPr>
        <w:pStyle w:val="3"/>
        <w:adjustRightInd w:val="0"/>
        <w:snapToGrid w:val="0"/>
        <w:spacing w:before="0" w:after="0" w:line="360" w:lineRule="auto"/>
        <w:ind w:left="578" w:hanging="578"/>
        <w:rPr>
          <w:rFonts w:ascii="黑体" w:hAnsi="黑体"/>
          <w:b w:val="0"/>
          <w:bCs w:val="0"/>
          <w:color w:val="auto"/>
          <w:sz w:val="24"/>
          <w:szCs w:val="24"/>
        </w:rPr>
      </w:pPr>
      <w:bookmarkStart w:id="30" w:name="_Toc534535034"/>
      <w:r>
        <w:rPr>
          <w:rFonts w:hint="eastAsia" w:ascii="黑体" w:hAnsi="黑体"/>
          <w:b w:val="0"/>
          <w:bCs w:val="0"/>
          <w:color w:val="auto"/>
          <w:sz w:val="24"/>
          <w:szCs w:val="24"/>
        </w:rPr>
        <w:t>环境条件</w:t>
      </w:r>
      <w:bookmarkEnd w:id="30"/>
    </w:p>
    <w:p w14:paraId="0BCBDEE4">
      <w:pPr>
        <w:spacing w:line="360" w:lineRule="auto"/>
        <w:ind w:left="0" w:right="0" w:firstLine="480" w:firstLineChars="200"/>
        <w:rPr>
          <w:rFonts w:hint="eastAsia" w:ascii="宋体" w:eastAsia="宋体"/>
          <w:color w:val="auto"/>
          <w:kern w:val="0"/>
          <w:sz w:val="24"/>
          <w:lang w:eastAsia="zh-CN"/>
        </w:rPr>
      </w:pPr>
      <w:r>
        <w:rPr>
          <w:rFonts w:hint="eastAsia" w:ascii="宋体"/>
          <w:color w:val="auto"/>
          <w:kern w:val="0"/>
          <w:sz w:val="24"/>
        </w:rPr>
        <w:t>温度：（</w:t>
      </w:r>
      <w:r>
        <w:rPr>
          <w:rFonts w:hint="eastAsia" w:ascii="宋体"/>
          <w:color w:val="auto"/>
          <w:kern w:val="0"/>
          <w:sz w:val="24"/>
          <w:lang w:val="en-US" w:eastAsia="zh-CN"/>
        </w:rPr>
        <w:t>5</w:t>
      </w:r>
      <w:r>
        <w:rPr>
          <w:rFonts w:hint="eastAsia" w:ascii="宋体"/>
          <w:color w:val="auto"/>
          <w:kern w:val="0"/>
          <w:sz w:val="24"/>
        </w:rPr>
        <w:t>～3</w:t>
      </w:r>
      <w:r>
        <w:rPr>
          <w:rFonts w:hint="eastAsia" w:ascii="宋体"/>
          <w:color w:val="auto"/>
          <w:kern w:val="0"/>
          <w:sz w:val="24"/>
          <w:lang w:val="en-US" w:eastAsia="zh-CN"/>
        </w:rPr>
        <w:t>5</w:t>
      </w:r>
      <w:r>
        <w:rPr>
          <w:rFonts w:hint="eastAsia" w:ascii="宋体"/>
          <w:color w:val="auto"/>
          <w:kern w:val="0"/>
          <w:sz w:val="24"/>
        </w:rPr>
        <w:t>）℃</w:t>
      </w:r>
      <w:r>
        <w:rPr>
          <w:rFonts w:hint="eastAsia" w:ascii="宋体"/>
          <w:color w:val="auto"/>
          <w:kern w:val="0"/>
          <w:sz w:val="24"/>
          <w:lang w:eastAsia="zh-CN"/>
        </w:rPr>
        <w:t>；</w:t>
      </w:r>
    </w:p>
    <w:p w14:paraId="604FA3C6">
      <w:pPr>
        <w:spacing w:line="360" w:lineRule="auto"/>
        <w:ind w:left="0" w:right="0" w:firstLine="480" w:firstLineChars="200"/>
        <w:rPr>
          <w:rFonts w:hint="eastAsia" w:ascii="宋体" w:eastAsia="宋体"/>
          <w:color w:val="auto"/>
          <w:kern w:val="0"/>
          <w:sz w:val="24"/>
          <w:lang w:eastAsia="zh-CN"/>
        </w:rPr>
      </w:pPr>
      <w:r>
        <w:rPr>
          <w:rFonts w:hint="eastAsia" w:ascii="宋体" w:hAnsi="宋体" w:eastAsia="宋体" w:cs="宋体"/>
          <w:color w:val="auto"/>
          <w:kern w:val="0"/>
          <w:sz w:val="24"/>
        </w:rPr>
        <w:t>相对湿度</w:t>
      </w:r>
      <w:r>
        <w:rPr>
          <w:rFonts w:hint="eastAsia" w:ascii="宋体"/>
          <w:color w:val="auto"/>
          <w:kern w:val="0"/>
          <w:sz w:val="24"/>
        </w:rPr>
        <w:t>：不大于80%</w:t>
      </w:r>
      <w:r>
        <w:rPr>
          <w:rFonts w:hint="eastAsia" w:ascii="宋体"/>
          <w:color w:val="auto"/>
          <w:kern w:val="0"/>
          <w:sz w:val="24"/>
          <w:lang w:eastAsia="zh-CN"/>
        </w:rPr>
        <w:t>；</w:t>
      </w:r>
    </w:p>
    <w:p w14:paraId="6502E31F">
      <w:pPr>
        <w:spacing w:line="360" w:lineRule="auto"/>
        <w:ind w:left="0" w:right="0" w:firstLine="480" w:firstLineChars="200"/>
        <w:rPr>
          <w:rFonts w:hint="eastAsia" w:ascii="宋体" w:eastAsia="宋体"/>
          <w:color w:val="auto"/>
          <w:kern w:val="0"/>
          <w:sz w:val="24"/>
          <w:lang w:eastAsia="zh-CN"/>
        </w:rPr>
      </w:pPr>
      <w:r>
        <w:rPr>
          <w:rFonts w:hint="eastAsia" w:ascii="宋体"/>
          <w:color w:val="auto"/>
          <w:kern w:val="0"/>
          <w:sz w:val="24"/>
        </w:rPr>
        <w:t>大气压力：(500～1050)hPa</w:t>
      </w:r>
      <w:r>
        <w:rPr>
          <w:rFonts w:hint="eastAsia" w:ascii="宋体"/>
          <w:color w:val="auto"/>
          <w:kern w:val="0"/>
          <w:sz w:val="24"/>
          <w:lang w:eastAsia="zh-CN"/>
        </w:rPr>
        <w:t>。</w:t>
      </w:r>
    </w:p>
    <w:p w14:paraId="36CFA112">
      <w:pPr>
        <w:pStyle w:val="3"/>
        <w:adjustRightInd w:val="0"/>
        <w:snapToGrid w:val="0"/>
        <w:spacing w:before="0" w:after="0" w:line="360" w:lineRule="auto"/>
        <w:ind w:left="578" w:hanging="578"/>
        <w:rPr>
          <w:rFonts w:ascii="黑体" w:hAnsi="黑体"/>
          <w:b w:val="0"/>
          <w:bCs w:val="0"/>
          <w:color w:val="auto"/>
          <w:sz w:val="24"/>
          <w:szCs w:val="24"/>
        </w:rPr>
      </w:pPr>
      <w:bookmarkStart w:id="31" w:name="_Toc534534936"/>
      <w:bookmarkEnd w:id="31"/>
      <w:bookmarkStart w:id="32" w:name="_Toc534535035"/>
      <w:bookmarkEnd w:id="32"/>
      <w:bookmarkStart w:id="33" w:name="_Toc534535036"/>
      <w:r>
        <w:rPr>
          <w:rFonts w:hint="eastAsia" w:ascii="黑体" w:hAnsi="黑体"/>
          <w:b w:val="0"/>
          <w:bCs w:val="0"/>
          <w:color w:val="auto"/>
          <w:sz w:val="24"/>
          <w:szCs w:val="24"/>
        </w:rPr>
        <w:t>计量标准及</w:t>
      </w:r>
      <w:r>
        <w:rPr>
          <w:rFonts w:hint="eastAsia" w:ascii="黑体" w:hAnsi="黑体"/>
          <w:b w:val="0"/>
          <w:bCs w:val="0"/>
          <w:color w:val="auto"/>
          <w:sz w:val="24"/>
          <w:szCs w:val="24"/>
          <w:lang w:val="en-US" w:eastAsia="zh-CN"/>
        </w:rPr>
        <w:t>配套</w:t>
      </w:r>
      <w:r>
        <w:rPr>
          <w:rFonts w:hint="eastAsia" w:ascii="黑体" w:hAnsi="黑体"/>
          <w:b w:val="0"/>
          <w:bCs w:val="0"/>
          <w:color w:val="auto"/>
          <w:sz w:val="24"/>
          <w:szCs w:val="24"/>
        </w:rPr>
        <w:t>设备</w:t>
      </w:r>
      <w:bookmarkEnd w:id="33"/>
    </w:p>
    <w:p w14:paraId="5A8E186B">
      <w:pPr>
        <w:spacing w:line="360" w:lineRule="auto"/>
        <w:ind w:left="0" w:right="0" w:firstLine="480" w:firstLineChars="200"/>
        <w:rPr>
          <w:rFonts w:hint="eastAsia" w:ascii="宋体"/>
          <w:color w:val="auto"/>
          <w:kern w:val="0"/>
          <w:sz w:val="24"/>
          <w:lang w:val="en-US" w:eastAsia="zh-CN"/>
        </w:rPr>
      </w:pPr>
      <w:bookmarkStart w:id="34" w:name="_Toc360086513"/>
      <w:r>
        <w:rPr>
          <w:rFonts w:hint="eastAsia" w:ascii="宋体"/>
          <w:color w:val="auto"/>
          <w:kern w:val="0"/>
          <w:sz w:val="24"/>
          <w:lang w:val="en-US" w:eastAsia="zh-CN"/>
        </w:rPr>
        <w:t>6.2.1 标准器</w:t>
      </w:r>
    </w:p>
    <w:p w14:paraId="2CA58FCA">
      <w:pPr>
        <w:spacing w:line="360" w:lineRule="auto"/>
        <w:ind w:left="0" w:right="0" w:firstLine="480" w:firstLineChars="200"/>
        <w:rPr>
          <w:rFonts w:hint="default" w:ascii="宋体"/>
          <w:color w:val="auto"/>
          <w:kern w:val="0"/>
          <w:sz w:val="24"/>
          <w:lang w:val="en-US" w:eastAsia="zh-CN"/>
        </w:rPr>
      </w:pPr>
      <w:r>
        <w:rPr>
          <w:rFonts w:hint="eastAsia" w:ascii="宋体"/>
          <w:color w:val="auto"/>
          <w:kern w:val="0"/>
          <w:sz w:val="24"/>
          <w:lang w:val="en-US" w:eastAsia="zh-CN"/>
        </w:rPr>
        <w:t>冷镜式精密露点仪</w:t>
      </w:r>
    </w:p>
    <w:p w14:paraId="7A7D3596">
      <w:pPr>
        <w:spacing w:line="360" w:lineRule="auto"/>
        <w:ind w:left="0" w:right="0" w:firstLine="480" w:firstLineChars="200"/>
        <w:rPr>
          <w:rFonts w:hint="eastAsia" w:ascii="宋体"/>
          <w:color w:val="auto"/>
          <w:kern w:val="0"/>
          <w:sz w:val="24"/>
        </w:rPr>
      </w:pPr>
      <w:r>
        <w:rPr>
          <w:rFonts w:hint="eastAsia" w:ascii="宋体"/>
          <w:color w:val="auto"/>
          <w:kern w:val="0"/>
          <w:sz w:val="24"/>
        </w:rPr>
        <w:t>测量范围：</w:t>
      </w:r>
      <w:r>
        <w:rPr>
          <w:rFonts w:hint="eastAsia" w:ascii="宋体"/>
          <w:color w:val="auto"/>
          <w:kern w:val="0"/>
          <w:sz w:val="24"/>
          <w:lang w:eastAsia="zh-CN"/>
        </w:rPr>
        <w:t>（</w:t>
      </w:r>
      <w:r>
        <w:rPr>
          <w:rFonts w:hint="eastAsia" w:ascii="宋体"/>
          <w:color w:val="auto"/>
          <w:kern w:val="0"/>
          <w:sz w:val="24"/>
          <w:lang w:val="en-US" w:eastAsia="zh-CN"/>
        </w:rPr>
        <w:t>-10</w:t>
      </w:r>
      <w:r>
        <w:rPr>
          <w:rFonts w:hint="eastAsia" w:ascii="宋体"/>
          <w:color w:val="auto"/>
          <w:kern w:val="0"/>
          <w:sz w:val="24"/>
        </w:rPr>
        <w:t>～</w:t>
      </w:r>
      <w:r>
        <w:rPr>
          <w:rFonts w:hint="eastAsia" w:ascii="宋体"/>
          <w:color w:val="auto"/>
          <w:kern w:val="0"/>
          <w:sz w:val="24"/>
          <w:lang w:val="en-US" w:eastAsia="zh-CN"/>
        </w:rPr>
        <w:t>+20</w:t>
      </w:r>
      <w:r>
        <w:rPr>
          <w:rFonts w:hint="eastAsia" w:ascii="宋体"/>
          <w:color w:val="auto"/>
          <w:kern w:val="0"/>
          <w:sz w:val="24"/>
          <w:lang w:eastAsia="zh-CN"/>
        </w:rPr>
        <w:t>）</w:t>
      </w:r>
      <w:r>
        <w:rPr>
          <w:rFonts w:hint="eastAsia" w:ascii="宋体"/>
          <w:color w:val="auto"/>
          <w:kern w:val="0"/>
          <w:sz w:val="24"/>
          <w:lang w:val="en-US" w:eastAsia="zh-CN"/>
        </w:rPr>
        <w:t>℃DP</w:t>
      </w:r>
      <w:r>
        <w:rPr>
          <w:rFonts w:hint="eastAsia" w:ascii="宋体"/>
          <w:color w:val="auto"/>
          <w:kern w:val="0"/>
          <w:sz w:val="24"/>
        </w:rPr>
        <w:t>；</w:t>
      </w:r>
    </w:p>
    <w:p w14:paraId="0D41B7A7">
      <w:pPr>
        <w:spacing w:line="360" w:lineRule="auto"/>
        <w:ind w:left="0" w:right="0" w:firstLine="480" w:firstLineChars="200"/>
        <w:rPr>
          <w:rFonts w:hint="eastAsia" w:ascii="宋体"/>
          <w:color w:val="auto"/>
          <w:kern w:val="0"/>
          <w:sz w:val="24"/>
          <w:lang w:val="en-US" w:eastAsia="zh-CN"/>
        </w:rPr>
      </w:pPr>
      <w:r>
        <w:rPr>
          <w:rFonts w:hint="eastAsia" w:ascii="宋体"/>
          <w:color w:val="auto"/>
          <w:kern w:val="0"/>
          <w:sz w:val="24"/>
        </w:rPr>
        <w:t>最大允许误差：±</w:t>
      </w:r>
      <w:r>
        <w:rPr>
          <w:rFonts w:hint="eastAsia" w:ascii="宋体"/>
          <w:color w:val="auto"/>
          <w:kern w:val="0"/>
          <w:sz w:val="24"/>
          <w:lang w:val="en-US" w:eastAsia="zh-CN"/>
        </w:rPr>
        <w:t>0.2℃DP。</w:t>
      </w:r>
    </w:p>
    <w:p w14:paraId="76FFA40C">
      <w:pPr>
        <w:spacing w:line="360" w:lineRule="auto"/>
        <w:outlineLvl w:val="3"/>
        <w:rPr>
          <w:rFonts w:asciiTheme="minorEastAsia" w:hAnsiTheme="minorEastAsia" w:cstheme="minorEastAsia"/>
          <w:color w:val="auto"/>
          <w:sz w:val="24"/>
          <w:szCs w:val="24"/>
        </w:rPr>
      </w:pPr>
      <w:r>
        <w:rPr>
          <w:rFonts w:hint="eastAsia" w:asciiTheme="minorEastAsia" w:hAnsiTheme="minorEastAsia" w:cstheme="minorEastAsia"/>
          <w:color w:val="auto"/>
          <w:sz w:val="24"/>
          <w:szCs w:val="24"/>
          <w:lang w:val="en-US" w:eastAsia="zh-CN"/>
        </w:rPr>
        <w:t xml:space="preserve">6.2.2 </w:t>
      </w:r>
      <w:r>
        <w:rPr>
          <w:rFonts w:hint="eastAsia" w:asciiTheme="minorEastAsia" w:hAnsiTheme="minorEastAsia" w:cstheme="minorEastAsia"/>
          <w:color w:val="auto"/>
          <w:sz w:val="24"/>
          <w:szCs w:val="24"/>
        </w:rPr>
        <w:t>配套设备</w:t>
      </w:r>
    </w:p>
    <w:p w14:paraId="7F5E4C80">
      <w:pPr>
        <w:spacing w:line="360" w:lineRule="auto"/>
        <w:jc w:val="left"/>
        <w:rPr>
          <w:rFonts w:asciiTheme="minorEastAsia" w:hAnsiTheme="minorEastAsia" w:cstheme="minorEastAsia"/>
          <w:color w:val="auto"/>
          <w:sz w:val="24"/>
        </w:rPr>
      </w:pPr>
      <w:r>
        <w:rPr>
          <w:rFonts w:hint="eastAsia" w:asciiTheme="minorEastAsia" w:hAnsiTheme="minorEastAsia" w:cstheme="minorEastAsia"/>
          <w:color w:val="auto"/>
          <w:sz w:val="24"/>
          <w:lang w:val="en-US" w:eastAsia="zh-CN"/>
        </w:rPr>
        <w:t>便携式</w:t>
      </w:r>
      <w:r>
        <w:rPr>
          <w:rFonts w:hint="eastAsia" w:asciiTheme="minorEastAsia" w:hAnsiTheme="minorEastAsia" w:cstheme="minorEastAsia"/>
          <w:color w:val="auto"/>
          <w:sz w:val="24"/>
        </w:rPr>
        <w:t>湿度发生装置</w:t>
      </w:r>
    </w:p>
    <w:p w14:paraId="2DB87BF6">
      <w:pPr>
        <w:spacing w:line="360" w:lineRule="auto"/>
        <w:jc w:val="left"/>
        <w:rPr>
          <w:rFonts w:asciiTheme="minorEastAsia" w:hAnsiTheme="minorEastAsia" w:cstheme="minorEastAsia"/>
          <w:color w:val="auto"/>
          <w:sz w:val="24"/>
        </w:rPr>
      </w:pPr>
      <w:r>
        <w:rPr>
          <w:rFonts w:hint="eastAsia" w:asciiTheme="minorEastAsia" w:hAnsiTheme="minorEastAsia" w:cstheme="minorEastAsia"/>
          <w:color w:val="auto"/>
          <w:sz w:val="24"/>
        </w:rPr>
        <w:t>湿度范围：(10～</w:t>
      </w:r>
      <w:r>
        <w:rPr>
          <w:rFonts w:hint="eastAsia" w:asciiTheme="minorEastAsia" w:hAnsiTheme="minorEastAsia" w:cstheme="minorEastAsia"/>
          <w:color w:val="auto"/>
          <w:sz w:val="24"/>
          <w:lang w:val="en-US" w:eastAsia="zh-CN"/>
        </w:rPr>
        <w:t>95</w:t>
      </w:r>
      <w:r>
        <w:rPr>
          <w:rFonts w:hint="eastAsia" w:asciiTheme="minorEastAsia" w:hAnsiTheme="minorEastAsia" w:cstheme="minorEastAsia"/>
          <w:color w:val="auto"/>
          <w:sz w:val="24"/>
        </w:rPr>
        <w:t>)%RH；</w:t>
      </w:r>
    </w:p>
    <w:p w14:paraId="7ECDD550">
      <w:pPr>
        <w:spacing w:line="360" w:lineRule="auto"/>
        <w:jc w:val="left"/>
        <w:rPr>
          <w:rFonts w:hint="eastAsia" w:asciiTheme="minorEastAsia" w:hAnsiTheme="minorEastAsia" w:cstheme="minorEastAsia"/>
          <w:color w:val="auto"/>
          <w:sz w:val="24"/>
          <w:lang w:eastAsia="zh-CN"/>
        </w:rPr>
      </w:pPr>
      <w:r>
        <w:rPr>
          <w:rFonts w:hint="eastAsia" w:asciiTheme="minorEastAsia" w:hAnsiTheme="minorEastAsia" w:cstheme="minorEastAsia"/>
          <w:color w:val="auto"/>
          <w:sz w:val="24"/>
        </w:rPr>
        <w:t>湿度</w:t>
      </w:r>
      <w:r>
        <w:rPr>
          <w:rFonts w:hint="eastAsia" w:asciiTheme="minorEastAsia" w:hAnsiTheme="minorEastAsia" w:cstheme="minorEastAsia"/>
          <w:color w:val="auto"/>
          <w:sz w:val="24"/>
          <w:lang w:val="en-US" w:eastAsia="zh-CN"/>
        </w:rPr>
        <w:t>均匀性</w:t>
      </w:r>
      <w:r>
        <w:rPr>
          <w:rFonts w:hint="eastAsia" w:asciiTheme="minorEastAsia" w:hAnsiTheme="minorEastAsia" w:cstheme="minorEastAsia"/>
          <w:color w:val="auto"/>
          <w:sz w:val="24"/>
        </w:rPr>
        <w:t>：</w:t>
      </w:r>
      <w:r>
        <w:rPr>
          <w:rFonts w:hint="eastAsia" w:asciiTheme="minorEastAsia" w:hAnsiTheme="minorEastAsia" w:cstheme="minorEastAsia"/>
          <w:color w:val="auto"/>
          <w:sz w:val="24"/>
          <w:lang w:val="en-US" w:eastAsia="zh-CN"/>
        </w:rPr>
        <w:t>1</w:t>
      </w:r>
      <w:r>
        <w:rPr>
          <w:rFonts w:asciiTheme="minorEastAsia" w:hAnsiTheme="minorEastAsia" w:cstheme="minorEastAsia"/>
          <w:color w:val="auto"/>
          <w:sz w:val="24"/>
        </w:rPr>
        <w:t>%RH</w:t>
      </w:r>
      <w:r>
        <w:rPr>
          <w:rFonts w:hint="eastAsia" w:asciiTheme="minorEastAsia" w:hAnsiTheme="minorEastAsia" w:cstheme="minorEastAsia"/>
          <w:color w:val="auto"/>
          <w:sz w:val="24"/>
          <w:lang w:eastAsia="zh-CN"/>
        </w:rPr>
        <w:t>；</w:t>
      </w:r>
    </w:p>
    <w:p w14:paraId="6371DE3A">
      <w:pPr>
        <w:spacing w:line="360" w:lineRule="auto"/>
        <w:jc w:val="left"/>
        <w:rPr>
          <w:rFonts w:hint="default" w:asciiTheme="minorEastAsia" w:hAnsiTheme="minorEastAsia" w:cstheme="minorEastAsia"/>
          <w:color w:val="auto"/>
          <w:sz w:val="24"/>
          <w:lang w:val="en-US" w:eastAsia="zh-CN"/>
        </w:rPr>
      </w:pPr>
      <w:r>
        <w:rPr>
          <w:rFonts w:hint="eastAsia" w:asciiTheme="minorEastAsia" w:hAnsiTheme="minorEastAsia" w:cstheme="minorEastAsia"/>
          <w:color w:val="auto"/>
          <w:sz w:val="24"/>
          <w:lang w:val="en-US" w:eastAsia="zh-CN"/>
        </w:rPr>
        <w:t>整机重量不超过10kg。</w:t>
      </w:r>
    </w:p>
    <w:p w14:paraId="423E0E62">
      <w:pPr>
        <w:pStyle w:val="2"/>
        <w:spacing w:before="120" w:line="240" w:lineRule="auto"/>
        <w:rPr>
          <w:rFonts w:hint="eastAsia" w:ascii="黑体" w:hAnsi="黑体" w:eastAsia="黑体"/>
          <w:b w:val="0"/>
          <w:bCs w:val="0"/>
          <w:color w:val="auto"/>
          <w:kern w:val="0"/>
          <w:sz w:val="24"/>
          <w:szCs w:val="24"/>
          <w:lang w:val="zh-CN"/>
        </w:rPr>
      </w:pPr>
      <w:bookmarkStart w:id="35" w:name="_Toc8527"/>
      <w:bookmarkStart w:id="36" w:name="_Toc1862869936"/>
      <w:r>
        <w:rPr>
          <w:rFonts w:hint="eastAsia" w:ascii="黑体" w:hAnsi="黑体" w:eastAsia="黑体"/>
          <w:b w:val="0"/>
          <w:bCs w:val="0"/>
          <w:color w:val="auto"/>
          <w:kern w:val="0"/>
          <w:sz w:val="24"/>
          <w:szCs w:val="24"/>
          <w:lang w:val="en-US" w:eastAsia="zh-CN"/>
        </w:rPr>
        <w:t>校准</w:t>
      </w:r>
      <w:r>
        <w:rPr>
          <w:rFonts w:hint="eastAsia" w:ascii="黑体" w:hAnsi="黑体" w:eastAsia="黑体"/>
          <w:b w:val="0"/>
          <w:bCs w:val="0"/>
          <w:color w:val="auto"/>
          <w:kern w:val="0"/>
          <w:sz w:val="24"/>
          <w:szCs w:val="24"/>
          <w:lang w:val="zh-CN"/>
        </w:rPr>
        <w:t>项目和</w:t>
      </w:r>
      <w:r>
        <w:rPr>
          <w:rFonts w:hint="eastAsia" w:ascii="黑体" w:hAnsi="黑体" w:eastAsia="黑体"/>
          <w:b w:val="0"/>
          <w:bCs w:val="0"/>
          <w:color w:val="auto"/>
          <w:kern w:val="0"/>
          <w:sz w:val="24"/>
          <w:szCs w:val="24"/>
          <w:lang w:val="en-US" w:eastAsia="zh-CN"/>
        </w:rPr>
        <w:t>校准</w:t>
      </w:r>
      <w:r>
        <w:rPr>
          <w:rFonts w:hint="eastAsia" w:ascii="黑体" w:hAnsi="黑体" w:eastAsia="黑体"/>
          <w:b w:val="0"/>
          <w:bCs w:val="0"/>
          <w:color w:val="auto"/>
          <w:kern w:val="0"/>
          <w:sz w:val="24"/>
          <w:szCs w:val="24"/>
          <w:lang w:val="zh-CN"/>
        </w:rPr>
        <w:t>方法</w:t>
      </w:r>
      <w:bookmarkEnd w:id="35"/>
      <w:bookmarkEnd w:id="36"/>
    </w:p>
    <w:p w14:paraId="70302376">
      <w:pPr>
        <w:spacing w:line="360" w:lineRule="auto"/>
        <w:jc w:val="left"/>
        <w:outlineLvl w:val="3"/>
        <w:rPr>
          <w:rFonts w:asciiTheme="minorEastAsia" w:hAnsiTheme="minorEastAsia" w:cstheme="minorEastAsia"/>
          <w:color w:val="auto"/>
          <w:sz w:val="24"/>
          <w:szCs w:val="24"/>
        </w:rPr>
      </w:pPr>
      <w:bookmarkStart w:id="37" w:name="_Toc32340"/>
      <w:bookmarkStart w:id="38" w:name="_Toc152682764"/>
      <w:bookmarkStart w:id="39" w:name="_Toc1090924739"/>
      <w:r>
        <w:rPr>
          <w:rFonts w:hint="eastAsia" w:asciiTheme="minorEastAsia" w:hAnsiTheme="minorEastAsia" w:cstheme="minorEastAsia"/>
          <w:color w:val="auto"/>
          <w:sz w:val="24"/>
          <w:szCs w:val="24"/>
          <w:lang w:val="en-US" w:eastAsia="zh-CN"/>
        </w:rPr>
        <w:t>7</w:t>
      </w:r>
      <w:r>
        <w:rPr>
          <w:rFonts w:hint="eastAsia" w:asciiTheme="minorEastAsia" w:hAnsiTheme="minorEastAsia" w:cstheme="minorEastAsia"/>
          <w:color w:val="auto"/>
          <w:sz w:val="24"/>
          <w:szCs w:val="24"/>
        </w:rPr>
        <w:t xml:space="preserve">.1 </w:t>
      </w:r>
      <w:r>
        <w:rPr>
          <w:rFonts w:hint="eastAsia" w:asciiTheme="minorEastAsia" w:hAnsiTheme="minorEastAsia" w:cstheme="minorEastAsia"/>
          <w:color w:val="auto"/>
          <w:sz w:val="24"/>
          <w:szCs w:val="24"/>
          <w:lang w:eastAsia="zh-CN"/>
        </w:rPr>
        <w:t>校准</w:t>
      </w:r>
      <w:r>
        <w:rPr>
          <w:rFonts w:hint="eastAsia" w:asciiTheme="minorEastAsia" w:hAnsiTheme="minorEastAsia" w:cstheme="minorEastAsia"/>
          <w:color w:val="auto"/>
          <w:sz w:val="24"/>
          <w:szCs w:val="24"/>
        </w:rPr>
        <w:t>项目</w:t>
      </w:r>
      <w:bookmarkEnd w:id="37"/>
      <w:bookmarkEnd w:id="38"/>
      <w:bookmarkEnd w:id="39"/>
    </w:p>
    <w:p w14:paraId="15FD3215">
      <w:pPr>
        <w:spacing w:line="360" w:lineRule="auto"/>
        <w:rPr>
          <w:rFonts w:asciiTheme="minorEastAsia" w:hAnsiTheme="minorEastAsia" w:cstheme="minorEastAsia"/>
          <w:bCs/>
          <w:color w:val="auto"/>
          <w:sz w:val="24"/>
        </w:rPr>
      </w:pPr>
      <w:r>
        <w:rPr>
          <w:rFonts w:hint="eastAsia" w:asciiTheme="minorEastAsia" w:hAnsiTheme="minorEastAsia" w:cstheme="minorEastAsia"/>
          <w:bCs/>
          <w:color w:val="auto"/>
          <w:sz w:val="24"/>
        </w:rPr>
        <w:t>现场</w:t>
      </w:r>
      <w:r>
        <w:rPr>
          <w:rFonts w:hint="eastAsia" w:asciiTheme="minorEastAsia" w:hAnsiTheme="minorEastAsia" w:cstheme="minorEastAsia"/>
          <w:bCs/>
          <w:color w:val="auto"/>
          <w:sz w:val="24"/>
          <w:lang w:eastAsia="zh-CN"/>
        </w:rPr>
        <w:t>校准</w:t>
      </w:r>
      <w:r>
        <w:rPr>
          <w:rFonts w:hint="eastAsia" w:asciiTheme="minorEastAsia" w:hAnsiTheme="minorEastAsia" w:cstheme="minorEastAsia"/>
          <w:bCs/>
          <w:color w:val="auto"/>
          <w:sz w:val="24"/>
        </w:rPr>
        <w:t>项目：</w:t>
      </w:r>
      <w:r>
        <w:rPr>
          <w:rFonts w:hint="eastAsia" w:asciiTheme="minorEastAsia" w:hAnsiTheme="minorEastAsia" w:cstheme="minorEastAsia"/>
          <w:color w:val="auto"/>
          <w:sz w:val="24"/>
        </w:rPr>
        <w:t>外观检查，示值误差</w:t>
      </w:r>
      <w:r>
        <w:rPr>
          <w:rFonts w:hint="eastAsia" w:asciiTheme="minorEastAsia" w:hAnsiTheme="minorEastAsia" w:cstheme="minorEastAsia"/>
          <w:color w:val="auto"/>
          <w:sz w:val="24"/>
          <w:lang w:eastAsia="zh-CN"/>
        </w:rPr>
        <w:t>校准</w:t>
      </w:r>
      <w:r>
        <w:rPr>
          <w:rFonts w:hint="eastAsia" w:asciiTheme="minorEastAsia" w:hAnsiTheme="minorEastAsia" w:cstheme="minorEastAsia"/>
          <w:color w:val="auto"/>
          <w:sz w:val="24"/>
        </w:rPr>
        <w:t>。</w:t>
      </w:r>
    </w:p>
    <w:p w14:paraId="530500F6">
      <w:pPr>
        <w:spacing w:line="360" w:lineRule="auto"/>
        <w:jc w:val="left"/>
        <w:outlineLvl w:val="3"/>
        <w:rPr>
          <w:rFonts w:asciiTheme="minorEastAsia" w:hAnsiTheme="minorEastAsia" w:cstheme="minorEastAsia"/>
          <w:color w:val="auto"/>
          <w:sz w:val="24"/>
          <w:szCs w:val="24"/>
        </w:rPr>
      </w:pPr>
      <w:bookmarkStart w:id="40" w:name="_Toc2104193934"/>
      <w:bookmarkStart w:id="41" w:name="_Toc4571"/>
      <w:bookmarkStart w:id="42" w:name="_Toc152682765"/>
      <w:r>
        <w:rPr>
          <w:rFonts w:hint="eastAsia" w:asciiTheme="minorEastAsia" w:hAnsiTheme="minorEastAsia" w:cstheme="minorEastAsia"/>
          <w:color w:val="auto"/>
          <w:sz w:val="24"/>
          <w:szCs w:val="24"/>
          <w:lang w:val="en-US" w:eastAsia="zh-CN"/>
        </w:rPr>
        <w:t>7</w:t>
      </w:r>
      <w:r>
        <w:rPr>
          <w:rFonts w:hint="eastAsia" w:asciiTheme="minorEastAsia" w:hAnsiTheme="minorEastAsia" w:cstheme="minorEastAsia"/>
          <w:color w:val="auto"/>
          <w:sz w:val="24"/>
          <w:szCs w:val="24"/>
        </w:rPr>
        <w:t xml:space="preserve">.2 </w:t>
      </w:r>
      <w:r>
        <w:rPr>
          <w:rFonts w:hint="eastAsia" w:asciiTheme="minorEastAsia" w:hAnsiTheme="minorEastAsia" w:cstheme="minorEastAsia"/>
          <w:color w:val="auto"/>
          <w:sz w:val="24"/>
          <w:szCs w:val="24"/>
          <w:lang w:eastAsia="zh-CN"/>
        </w:rPr>
        <w:t>校准</w:t>
      </w:r>
      <w:r>
        <w:rPr>
          <w:rFonts w:hint="eastAsia" w:asciiTheme="minorEastAsia" w:hAnsiTheme="minorEastAsia" w:cstheme="minorEastAsia"/>
          <w:color w:val="auto"/>
          <w:sz w:val="24"/>
          <w:szCs w:val="24"/>
        </w:rPr>
        <w:t>方法</w:t>
      </w:r>
      <w:bookmarkEnd w:id="40"/>
      <w:bookmarkEnd w:id="41"/>
      <w:bookmarkEnd w:id="42"/>
    </w:p>
    <w:p w14:paraId="796AFD67">
      <w:pPr>
        <w:spacing w:line="360" w:lineRule="auto"/>
        <w:jc w:val="left"/>
        <w:outlineLvl w:val="4"/>
        <w:rPr>
          <w:rFonts w:hint="eastAsia" w:asciiTheme="minorEastAsia" w:hAnsiTheme="minorEastAsia" w:cstheme="minorEastAsia"/>
          <w:bCs/>
          <w:color w:val="auto"/>
          <w:sz w:val="24"/>
          <w:lang w:val="en-US" w:eastAsia="zh-CN"/>
        </w:rPr>
        <w:sectPr>
          <w:footerReference r:id="rId16" w:type="default"/>
          <w:footerReference r:id="rId17" w:type="even"/>
          <w:pgSz w:w="11907" w:h="16839"/>
          <w:pgMar w:top="1758" w:right="1134" w:bottom="1361" w:left="1418" w:header="1418" w:footer="851" w:gutter="0"/>
          <w:pgNumType w:fmt="decimal" w:start="2"/>
          <w:cols w:space="720" w:num="1"/>
          <w:docGrid w:linePitch="312" w:charSpace="0"/>
        </w:sectPr>
      </w:pPr>
    </w:p>
    <w:p w14:paraId="55D9ECAF">
      <w:pPr>
        <w:spacing w:line="360" w:lineRule="auto"/>
        <w:jc w:val="left"/>
        <w:outlineLvl w:val="4"/>
        <w:rPr>
          <w:rFonts w:asciiTheme="minorEastAsia" w:hAnsiTheme="minorEastAsia" w:cstheme="minorEastAsia"/>
          <w:bCs/>
          <w:color w:val="auto"/>
          <w:sz w:val="24"/>
        </w:rPr>
      </w:pPr>
      <w:r>
        <w:rPr>
          <w:rFonts w:hint="eastAsia" w:asciiTheme="minorEastAsia" w:hAnsiTheme="minorEastAsia" w:cstheme="minorEastAsia"/>
          <w:bCs/>
          <w:color w:val="auto"/>
          <w:sz w:val="24"/>
          <w:lang w:val="en-US" w:eastAsia="zh-CN"/>
        </w:rPr>
        <w:t>7</w:t>
      </w:r>
      <w:r>
        <w:rPr>
          <w:rFonts w:hint="eastAsia" w:asciiTheme="minorEastAsia" w:hAnsiTheme="minorEastAsia" w:cstheme="minorEastAsia"/>
          <w:bCs/>
          <w:color w:val="auto"/>
          <w:sz w:val="24"/>
        </w:rPr>
        <w:t>.2.1 外观检查</w:t>
      </w:r>
    </w:p>
    <w:p w14:paraId="36A78BA4">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jc w:val="left"/>
        <w:textAlignment w:val="auto"/>
        <w:rPr>
          <w:rFonts w:asciiTheme="minorEastAsia" w:hAnsiTheme="minorEastAsia" w:cstheme="minorEastAsia"/>
          <w:color w:val="auto"/>
          <w:sz w:val="24"/>
        </w:rPr>
      </w:pPr>
      <w:r>
        <w:rPr>
          <w:rFonts w:hint="eastAsia" w:asciiTheme="minorEastAsia" w:hAnsiTheme="minorEastAsia" w:cstheme="minorEastAsia"/>
          <w:color w:val="auto"/>
          <w:sz w:val="24"/>
        </w:rPr>
        <w:t>传感器应有型号、出厂编号等明显标志。外型结构应完好，金属件不应有严重锈蚀及其它机械损伤。过滤膜保护层应无污染现象，污染时应清洗或更换新的过滤膜。</w:t>
      </w:r>
    </w:p>
    <w:p w14:paraId="289AEB55">
      <w:pPr>
        <w:spacing w:line="360" w:lineRule="auto"/>
        <w:jc w:val="left"/>
        <w:outlineLvl w:val="4"/>
        <w:rPr>
          <w:rFonts w:hint="eastAsia" w:eastAsia="宋体" w:asciiTheme="minorEastAsia" w:hAnsiTheme="minorEastAsia" w:cstheme="minorEastAsia"/>
          <w:bCs/>
          <w:color w:val="auto"/>
          <w:sz w:val="24"/>
          <w:lang w:eastAsia="zh-CN"/>
        </w:rPr>
      </w:pPr>
      <w:r>
        <w:rPr>
          <w:rFonts w:hint="eastAsia" w:asciiTheme="minorEastAsia" w:hAnsiTheme="minorEastAsia" w:cstheme="minorEastAsia"/>
          <w:bCs/>
          <w:color w:val="auto"/>
          <w:sz w:val="24"/>
          <w:lang w:val="en-US" w:eastAsia="zh-CN"/>
        </w:rPr>
        <w:t>7</w:t>
      </w:r>
      <w:r>
        <w:rPr>
          <w:rFonts w:hint="eastAsia" w:asciiTheme="minorEastAsia" w:hAnsiTheme="minorEastAsia" w:cstheme="minorEastAsia"/>
          <w:bCs/>
          <w:color w:val="auto"/>
          <w:sz w:val="24"/>
        </w:rPr>
        <w:t>.2.2 示值误差</w:t>
      </w:r>
      <w:r>
        <w:rPr>
          <w:rFonts w:hint="eastAsia" w:asciiTheme="minorEastAsia" w:hAnsiTheme="minorEastAsia" w:cstheme="minorEastAsia"/>
          <w:bCs/>
          <w:color w:val="auto"/>
          <w:sz w:val="24"/>
          <w:lang w:eastAsia="zh-CN"/>
        </w:rPr>
        <w:t>校准</w:t>
      </w:r>
    </w:p>
    <w:p w14:paraId="35A0330A">
      <w:pPr>
        <w:spacing w:line="360" w:lineRule="auto"/>
        <w:rPr>
          <w:rFonts w:asciiTheme="minorEastAsia" w:hAnsiTheme="minorEastAsia" w:cstheme="minorEastAsia"/>
          <w:color w:val="auto"/>
          <w:sz w:val="24"/>
        </w:rPr>
      </w:pPr>
      <w:r>
        <w:rPr>
          <w:rFonts w:hint="eastAsia" w:asciiTheme="minorEastAsia" w:hAnsiTheme="minorEastAsia" w:cstheme="minorEastAsia"/>
          <w:bCs/>
          <w:color w:val="auto"/>
          <w:sz w:val="24"/>
        </w:rPr>
        <w:t xml:space="preserve">a) </w:t>
      </w:r>
      <w:r>
        <w:rPr>
          <w:rFonts w:hint="eastAsia" w:asciiTheme="minorEastAsia" w:hAnsiTheme="minorEastAsia" w:cstheme="minorEastAsia"/>
          <w:color w:val="auto"/>
          <w:sz w:val="24"/>
          <w:lang w:eastAsia="zh-CN"/>
        </w:rPr>
        <w:t>校准</w:t>
      </w:r>
      <w:r>
        <w:rPr>
          <w:rFonts w:hint="eastAsia" w:asciiTheme="minorEastAsia" w:hAnsiTheme="minorEastAsia" w:cstheme="minorEastAsia"/>
          <w:color w:val="auto"/>
          <w:sz w:val="24"/>
        </w:rPr>
        <w:t>点的选择：30%RH、</w:t>
      </w:r>
      <w:r>
        <w:rPr>
          <w:rFonts w:hint="eastAsia" w:asciiTheme="minorEastAsia" w:hAnsiTheme="minorEastAsia" w:cstheme="minorEastAsia"/>
          <w:color w:val="auto"/>
          <w:sz w:val="24"/>
          <w:lang w:val="en-US" w:eastAsia="zh-CN"/>
        </w:rPr>
        <w:t>4</w:t>
      </w:r>
      <w:r>
        <w:rPr>
          <w:rFonts w:hint="eastAsia" w:asciiTheme="minorEastAsia" w:hAnsiTheme="minorEastAsia" w:cstheme="minorEastAsia"/>
          <w:color w:val="auto"/>
          <w:sz w:val="24"/>
        </w:rPr>
        <w:t>0%RH、</w:t>
      </w:r>
      <w:r>
        <w:rPr>
          <w:rFonts w:hint="eastAsia" w:asciiTheme="minorEastAsia" w:hAnsiTheme="minorEastAsia" w:cstheme="minorEastAsia"/>
          <w:color w:val="auto"/>
          <w:sz w:val="24"/>
          <w:lang w:val="en-US" w:eastAsia="zh-CN"/>
        </w:rPr>
        <w:t>55</w:t>
      </w:r>
      <w:r>
        <w:rPr>
          <w:rFonts w:hint="eastAsia" w:asciiTheme="minorEastAsia" w:hAnsiTheme="minorEastAsia" w:cstheme="minorEastAsia"/>
          <w:color w:val="auto"/>
          <w:sz w:val="24"/>
        </w:rPr>
        <w:t>%RH</w:t>
      </w:r>
      <w:r>
        <w:rPr>
          <w:rFonts w:hint="eastAsia" w:asciiTheme="minorEastAsia" w:hAnsiTheme="minorEastAsia" w:cstheme="minorEastAsia"/>
          <w:color w:val="auto"/>
          <w:sz w:val="24"/>
          <w:lang w:eastAsia="zh-CN"/>
        </w:rPr>
        <w:t>、</w:t>
      </w:r>
      <w:r>
        <w:rPr>
          <w:rFonts w:hint="eastAsia" w:asciiTheme="minorEastAsia" w:hAnsiTheme="minorEastAsia" w:cstheme="minorEastAsia"/>
          <w:color w:val="auto"/>
          <w:sz w:val="24"/>
        </w:rPr>
        <w:t>75%RH、9</w:t>
      </w:r>
      <w:r>
        <w:rPr>
          <w:rFonts w:hint="eastAsia" w:asciiTheme="minorEastAsia" w:hAnsiTheme="minorEastAsia" w:cstheme="minorEastAsia"/>
          <w:color w:val="auto"/>
          <w:sz w:val="24"/>
          <w:lang w:val="en-US" w:eastAsia="zh-CN"/>
        </w:rPr>
        <w:t>5</w:t>
      </w:r>
      <w:r>
        <w:rPr>
          <w:rFonts w:hint="eastAsia" w:asciiTheme="minorEastAsia" w:hAnsiTheme="minorEastAsia" w:cstheme="minorEastAsia"/>
          <w:color w:val="auto"/>
          <w:sz w:val="24"/>
        </w:rPr>
        <w:t>%RH。</w:t>
      </w:r>
    </w:p>
    <w:p w14:paraId="25FC0ECD">
      <w:pPr>
        <w:spacing w:line="360" w:lineRule="auto"/>
        <w:rPr>
          <w:rFonts w:asciiTheme="minorEastAsia" w:hAnsiTheme="minorEastAsia" w:cstheme="minorEastAsia"/>
          <w:color w:val="auto"/>
          <w:sz w:val="24"/>
        </w:rPr>
      </w:pPr>
      <w:r>
        <w:rPr>
          <w:rFonts w:hint="eastAsia" w:asciiTheme="minorEastAsia" w:hAnsiTheme="minorEastAsia" w:cstheme="minorEastAsia"/>
          <w:bCs/>
          <w:color w:val="auto"/>
          <w:sz w:val="24"/>
        </w:rPr>
        <w:t xml:space="preserve">b) </w:t>
      </w:r>
      <w:r>
        <w:rPr>
          <w:rFonts w:hint="eastAsia" w:asciiTheme="minorEastAsia" w:hAnsiTheme="minorEastAsia" w:cstheme="minorEastAsia"/>
          <w:color w:val="auto"/>
          <w:sz w:val="24"/>
        </w:rPr>
        <w:t>操作步骤</w:t>
      </w:r>
    </w:p>
    <w:p w14:paraId="66CE738F">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jc w:val="left"/>
        <w:textAlignment w:val="auto"/>
        <w:rPr>
          <w:rFonts w:asciiTheme="minorEastAsia" w:hAnsiTheme="minorEastAsia" w:cstheme="minorEastAsia"/>
          <w:color w:val="auto"/>
          <w:sz w:val="24"/>
        </w:rPr>
      </w:pPr>
      <w:r>
        <w:rPr>
          <w:rFonts w:hint="eastAsia" w:asciiTheme="minorEastAsia" w:hAnsiTheme="minorEastAsia" w:cstheme="minorEastAsia"/>
          <w:color w:val="auto"/>
          <w:sz w:val="24"/>
        </w:rPr>
        <w:t>将冷镜式精密露点仪</w:t>
      </w:r>
      <w:r>
        <w:rPr>
          <w:rFonts w:hint="eastAsia" w:asciiTheme="minorEastAsia" w:hAnsiTheme="minorEastAsia" w:cstheme="minorEastAsia"/>
          <w:color w:val="auto"/>
          <w:sz w:val="24"/>
          <w:lang w:eastAsia="zh-CN"/>
        </w:rPr>
        <w:t>（</w:t>
      </w:r>
      <w:r>
        <w:rPr>
          <w:rFonts w:hint="eastAsia"/>
          <w:color w:val="auto"/>
          <w:sz w:val="24"/>
        </w:rPr>
        <w:t>以下</w:t>
      </w:r>
      <w:r>
        <w:rPr>
          <w:color w:val="auto"/>
          <w:sz w:val="24"/>
        </w:rPr>
        <w:t>简称</w:t>
      </w:r>
      <w:r>
        <w:rPr>
          <w:rFonts w:hint="eastAsia"/>
          <w:color w:val="auto"/>
          <w:sz w:val="24"/>
        </w:rPr>
        <w:t>“</w:t>
      </w:r>
      <w:r>
        <w:rPr>
          <w:rFonts w:hint="eastAsia"/>
          <w:color w:val="auto"/>
          <w:sz w:val="24"/>
          <w:lang w:val="en-US" w:eastAsia="zh-CN"/>
        </w:rPr>
        <w:t>露点仪</w:t>
      </w:r>
      <w:r>
        <w:rPr>
          <w:rFonts w:hint="eastAsia"/>
          <w:color w:val="auto"/>
          <w:sz w:val="24"/>
        </w:rPr>
        <w:t>”</w:t>
      </w:r>
      <w:r>
        <w:rPr>
          <w:rFonts w:hint="eastAsia" w:asciiTheme="minorEastAsia" w:hAnsiTheme="minorEastAsia" w:cstheme="minorEastAsia"/>
          <w:color w:val="auto"/>
          <w:sz w:val="24"/>
          <w:lang w:eastAsia="zh-CN"/>
        </w:rPr>
        <w:t>）</w:t>
      </w:r>
      <w:r>
        <w:rPr>
          <w:rFonts w:hint="eastAsia" w:asciiTheme="minorEastAsia" w:hAnsiTheme="minorEastAsia" w:cstheme="minorEastAsia"/>
          <w:color w:val="auto"/>
          <w:sz w:val="24"/>
        </w:rPr>
        <w:t>和被校的湿度传感器感应部位放入湿度发生装置内同一</w:t>
      </w:r>
      <w:r>
        <w:rPr>
          <w:rFonts w:hint="eastAsia" w:asciiTheme="minorEastAsia" w:hAnsiTheme="minorEastAsia" w:cstheme="minorEastAsia"/>
          <w:color w:val="auto"/>
          <w:sz w:val="24"/>
          <w:lang w:val="en-US" w:eastAsia="zh-CN"/>
        </w:rPr>
        <w:t>深</w:t>
      </w:r>
      <w:r>
        <w:rPr>
          <w:rFonts w:hint="eastAsia" w:asciiTheme="minorEastAsia" w:hAnsiTheme="minorEastAsia" w:cstheme="minorEastAsia"/>
          <w:color w:val="auto"/>
          <w:sz w:val="24"/>
        </w:rPr>
        <w:t>度，按照规定的</w:t>
      </w:r>
      <w:r>
        <w:rPr>
          <w:rFonts w:hint="eastAsia" w:asciiTheme="minorEastAsia" w:hAnsiTheme="minorEastAsia" w:cstheme="minorEastAsia"/>
          <w:color w:val="auto"/>
          <w:sz w:val="24"/>
          <w:lang w:eastAsia="zh-CN"/>
        </w:rPr>
        <w:t>校准</w:t>
      </w:r>
      <w:r>
        <w:rPr>
          <w:rFonts w:hint="eastAsia" w:asciiTheme="minorEastAsia" w:hAnsiTheme="minorEastAsia" w:cstheme="minorEastAsia"/>
          <w:color w:val="auto"/>
          <w:sz w:val="24"/>
        </w:rPr>
        <w:t>点调整湿度发生装置的湿度。</w:t>
      </w:r>
    </w:p>
    <w:p w14:paraId="26452974">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jc w:val="left"/>
        <w:textAlignment w:val="auto"/>
        <w:rPr>
          <w:rFonts w:hint="eastAsia" w:asciiTheme="minorEastAsia" w:hAnsiTheme="minorEastAsia" w:cstheme="minorEastAsia"/>
          <w:color w:val="auto"/>
          <w:sz w:val="24"/>
        </w:rPr>
      </w:pPr>
      <w:r>
        <w:rPr>
          <w:rFonts w:hint="eastAsia" w:asciiTheme="minorEastAsia" w:hAnsiTheme="minorEastAsia" w:cstheme="minorEastAsia"/>
          <w:color w:val="auto"/>
          <w:sz w:val="24"/>
        </w:rPr>
        <w:t>当腔体内湿度达到设定值(目标值),并且当湿度波动值为±1%RH时，才能开始</w:t>
      </w:r>
      <w:r>
        <w:rPr>
          <w:rFonts w:hint="eastAsia" w:asciiTheme="minorEastAsia" w:hAnsiTheme="minorEastAsia" w:cstheme="minorEastAsia"/>
          <w:color w:val="auto"/>
          <w:sz w:val="24"/>
          <w:lang w:eastAsia="zh-CN"/>
        </w:rPr>
        <w:t>校准</w:t>
      </w:r>
      <w:r>
        <w:rPr>
          <w:rFonts w:hint="eastAsia" w:asciiTheme="minorEastAsia" w:hAnsiTheme="minorEastAsia" w:cstheme="minorEastAsia"/>
          <w:color w:val="auto"/>
          <w:sz w:val="24"/>
        </w:rPr>
        <w:t>。</w:t>
      </w:r>
      <w:r>
        <w:rPr>
          <w:rFonts w:hint="eastAsia" w:asciiTheme="minorEastAsia" w:hAnsiTheme="minorEastAsia" w:cstheme="minorEastAsia"/>
          <w:color w:val="auto"/>
          <w:sz w:val="24"/>
          <w:lang w:eastAsia="zh-CN"/>
        </w:rPr>
        <w:t>校准</w:t>
      </w:r>
      <w:r>
        <w:rPr>
          <w:rFonts w:hint="eastAsia" w:asciiTheme="minorEastAsia" w:hAnsiTheme="minorEastAsia" w:cstheme="minorEastAsia"/>
          <w:color w:val="auto"/>
          <w:sz w:val="24"/>
        </w:rPr>
        <w:t>时每</w:t>
      </w:r>
      <w:r>
        <w:rPr>
          <w:rFonts w:hint="eastAsia" w:asciiTheme="minorEastAsia" w:hAnsiTheme="minorEastAsia" w:cstheme="minorEastAsia"/>
          <w:color w:val="auto"/>
          <w:sz w:val="24"/>
          <w:lang w:val="en-US" w:eastAsia="zh-CN"/>
        </w:rPr>
        <w:t>30</w:t>
      </w:r>
      <w:r>
        <w:rPr>
          <w:rFonts w:hint="eastAsia" w:asciiTheme="minorEastAsia" w:hAnsiTheme="minorEastAsia" w:cstheme="minorEastAsia"/>
          <w:color w:val="auto"/>
          <w:sz w:val="24"/>
        </w:rPr>
        <w:t>秒钟读取一次被测湿度传感器的输出值和</w:t>
      </w:r>
      <w:r>
        <w:rPr>
          <w:rFonts w:hint="eastAsia"/>
          <w:color w:val="auto"/>
          <w:sz w:val="24"/>
          <w:lang w:val="en-US" w:eastAsia="zh-CN"/>
        </w:rPr>
        <w:t>露点仪</w:t>
      </w:r>
      <w:r>
        <w:rPr>
          <w:rFonts w:hint="eastAsia" w:asciiTheme="minorEastAsia" w:hAnsiTheme="minorEastAsia" w:cstheme="minorEastAsia"/>
          <w:color w:val="auto"/>
          <w:sz w:val="24"/>
        </w:rPr>
        <w:t>的示值，每个</w:t>
      </w:r>
      <w:r>
        <w:rPr>
          <w:rFonts w:hint="eastAsia" w:asciiTheme="minorEastAsia" w:hAnsiTheme="minorEastAsia" w:cstheme="minorEastAsia"/>
          <w:color w:val="auto"/>
          <w:sz w:val="24"/>
          <w:lang w:eastAsia="zh-CN"/>
        </w:rPr>
        <w:t>校准</w:t>
      </w:r>
      <w:r>
        <w:rPr>
          <w:rFonts w:hint="eastAsia" w:asciiTheme="minorEastAsia" w:hAnsiTheme="minorEastAsia" w:cstheme="minorEastAsia"/>
          <w:color w:val="auto"/>
          <w:sz w:val="24"/>
        </w:rPr>
        <w:t>点等间隔读取3次。一个</w:t>
      </w:r>
      <w:r>
        <w:rPr>
          <w:rFonts w:hint="eastAsia" w:asciiTheme="minorEastAsia" w:hAnsiTheme="minorEastAsia" w:cstheme="minorEastAsia"/>
          <w:color w:val="auto"/>
          <w:sz w:val="24"/>
          <w:lang w:eastAsia="zh-CN"/>
        </w:rPr>
        <w:t>校准</w:t>
      </w:r>
      <w:r>
        <w:rPr>
          <w:rFonts w:hint="eastAsia" w:asciiTheme="minorEastAsia" w:hAnsiTheme="minorEastAsia" w:cstheme="minorEastAsia"/>
          <w:color w:val="auto"/>
          <w:sz w:val="24"/>
        </w:rPr>
        <w:t>点读数完毕，紧接着调整下一个</w:t>
      </w:r>
      <w:r>
        <w:rPr>
          <w:rFonts w:hint="eastAsia" w:asciiTheme="minorEastAsia" w:hAnsiTheme="minorEastAsia" w:cstheme="minorEastAsia"/>
          <w:color w:val="auto"/>
          <w:sz w:val="24"/>
          <w:lang w:eastAsia="zh-CN"/>
        </w:rPr>
        <w:t>校准</w:t>
      </w:r>
      <w:r>
        <w:rPr>
          <w:rFonts w:hint="eastAsia" w:asciiTheme="minorEastAsia" w:hAnsiTheme="minorEastAsia" w:cstheme="minorEastAsia"/>
          <w:color w:val="auto"/>
          <w:sz w:val="24"/>
        </w:rPr>
        <w:t>点，以下各</w:t>
      </w:r>
      <w:r>
        <w:rPr>
          <w:rFonts w:hint="eastAsia" w:asciiTheme="minorEastAsia" w:hAnsiTheme="minorEastAsia" w:cstheme="minorEastAsia"/>
          <w:color w:val="auto"/>
          <w:sz w:val="24"/>
          <w:lang w:eastAsia="zh-CN"/>
        </w:rPr>
        <w:t>校准</w:t>
      </w:r>
      <w:r>
        <w:rPr>
          <w:rFonts w:hint="eastAsia" w:asciiTheme="minorEastAsia" w:hAnsiTheme="minorEastAsia" w:cstheme="minorEastAsia"/>
          <w:color w:val="auto"/>
          <w:sz w:val="24"/>
        </w:rPr>
        <w:t>点的稳定时间和数据读取方法与上一个</w:t>
      </w:r>
      <w:r>
        <w:rPr>
          <w:rFonts w:hint="eastAsia" w:asciiTheme="minorEastAsia" w:hAnsiTheme="minorEastAsia" w:cstheme="minorEastAsia"/>
          <w:color w:val="auto"/>
          <w:sz w:val="24"/>
          <w:lang w:eastAsia="zh-CN"/>
        </w:rPr>
        <w:t>校准</w:t>
      </w:r>
      <w:r>
        <w:rPr>
          <w:rFonts w:hint="eastAsia" w:asciiTheme="minorEastAsia" w:hAnsiTheme="minorEastAsia" w:cstheme="minorEastAsia"/>
          <w:color w:val="auto"/>
          <w:sz w:val="24"/>
        </w:rPr>
        <w:t>点相同。</w:t>
      </w:r>
      <w:r>
        <w:rPr>
          <w:rFonts w:hint="eastAsia" w:asciiTheme="minorEastAsia" w:hAnsiTheme="minorEastAsia" w:cstheme="minorEastAsia"/>
          <w:color w:val="auto"/>
          <w:sz w:val="24"/>
          <w:lang w:eastAsia="zh-CN"/>
        </w:rPr>
        <w:t>校准</w:t>
      </w:r>
      <w:r>
        <w:rPr>
          <w:rFonts w:hint="eastAsia" w:asciiTheme="minorEastAsia" w:hAnsiTheme="minorEastAsia" w:cstheme="minorEastAsia"/>
          <w:color w:val="auto"/>
          <w:sz w:val="24"/>
        </w:rPr>
        <w:t>记录格式见附录1。</w:t>
      </w:r>
    </w:p>
    <w:p w14:paraId="33876F56">
      <w:pPr>
        <w:spacing w:line="360" w:lineRule="auto"/>
        <w:rPr>
          <w:rFonts w:asciiTheme="minorEastAsia" w:hAnsiTheme="minorEastAsia" w:cstheme="minorEastAsia"/>
          <w:color w:val="auto"/>
          <w:sz w:val="24"/>
        </w:rPr>
      </w:pPr>
      <w:r>
        <w:rPr>
          <w:rFonts w:hint="eastAsia" w:asciiTheme="minorEastAsia" w:hAnsiTheme="minorEastAsia" w:cstheme="minorEastAsia"/>
          <w:bCs/>
          <w:color w:val="auto"/>
          <w:sz w:val="24"/>
        </w:rPr>
        <w:t xml:space="preserve">c) </w:t>
      </w:r>
      <w:r>
        <w:rPr>
          <w:rFonts w:hint="eastAsia" w:asciiTheme="minorEastAsia" w:hAnsiTheme="minorEastAsia" w:cstheme="minorEastAsia"/>
          <w:color w:val="auto"/>
          <w:sz w:val="24"/>
        </w:rPr>
        <w:t>示值误差计算</w:t>
      </w:r>
    </w:p>
    <w:p w14:paraId="48CC955F">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jc w:val="left"/>
        <w:textAlignment w:val="auto"/>
        <w:rPr>
          <w:rFonts w:hint="eastAsia" w:asciiTheme="minorEastAsia" w:hAnsiTheme="minorEastAsia" w:cstheme="minorEastAsia"/>
          <w:color w:val="auto"/>
          <w:sz w:val="24"/>
        </w:rPr>
      </w:pPr>
      <w:r>
        <w:rPr>
          <w:rFonts w:hint="eastAsia" w:asciiTheme="minorEastAsia" w:hAnsiTheme="minorEastAsia" w:cstheme="minorEastAsia"/>
          <w:color w:val="auto"/>
          <w:sz w:val="24"/>
        </w:rPr>
        <w:t>用被校湿度传感器3次输出值的平均值，作为该湿度</w:t>
      </w:r>
      <w:r>
        <w:rPr>
          <w:rFonts w:hint="eastAsia" w:asciiTheme="minorEastAsia" w:hAnsiTheme="minorEastAsia" w:cstheme="minorEastAsia"/>
          <w:color w:val="auto"/>
          <w:sz w:val="24"/>
          <w:lang w:eastAsia="zh-CN"/>
        </w:rPr>
        <w:t>校准</w:t>
      </w:r>
      <w:r>
        <w:rPr>
          <w:rFonts w:hint="eastAsia" w:asciiTheme="minorEastAsia" w:hAnsiTheme="minorEastAsia" w:cstheme="minorEastAsia"/>
          <w:color w:val="auto"/>
          <w:sz w:val="24"/>
        </w:rPr>
        <w:t>点上的测量值，用</w:t>
      </w:r>
      <w:r>
        <w:rPr>
          <w:rFonts w:hint="eastAsia" w:asciiTheme="minorEastAsia" w:hAnsiTheme="minorEastAsia" w:cstheme="minorEastAsia"/>
          <w:color w:val="auto"/>
          <w:sz w:val="24"/>
          <w:lang w:val="en-US" w:eastAsia="zh-CN"/>
        </w:rPr>
        <w:t>露点仪</w:t>
      </w:r>
      <w:r>
        <w:rPr>
          <w:rFonts w:hint="eastAsia" w:asciiTheme="minorEastAsia" w:hAnsiTheme="minorEastAsia" w:cstheme="minorEastAsia"/>
          <w:color w:val="auto"/>
          <w:sz w:val="24"/>
        </w:rPr>
        <w:t>3次测量值的平均值加上修正值后作为标准值，用被校湿度传感器测量值减去标准值，得出被校湿度传感器在该湿度</w:t>
      </w:r>
      <w:r>
        <w:rPr>
          <w:rFonts w:hint="eastAsia" w:asciiTheme="minorEastAsia" w:hAnsiTheme="minorEastAsia" w:cstheme="minorEastAsia"/>
          <w:color w:val="auto"/>
          <w:sz w:val="24"/>
          <w:lang w:eastAsia="zh-CN"/>
        </w:rPr>
        <w:t>校准</w:t>
      </w:r>
      <w:r>
        <w:rPr>
          <w:rFonts w:hint="eastAsia" w:asciiTheme="minorEastAsia" w:hAnsiTheme="minorEastAsia" w:cstheme="minorEastAsia"/>
          <w:color w:val="auto"/>
          <w:sz w:val="24"/>
        </w:rPr>
        <w:t>点上的示值误差(如果湿度传感器输出值是电压、电流或频率值,要换算成相对湿度值)，计算方法如公式(1)。</w:t>
      </w:r>
    </w:p>
    <w:p w14:paraId="19A04FBA">
      <w:pPr>
        <w:spacing w:line="360" w:lineRule="auto"/>
        <w:ind w:firstLine="480" w:firstLineChars="200"/>
        <w:jc w:val="center"/>
        <w:rPr>
          <w:rFonts w:asciiTheme="minorEastAsia" w:hAnsiTheme="minorEastAsia" w:cstheme="minorEastAsia"/>
          <w:color w:val="auto"/>
          <w:sz w:val="24"/>
        </w:rPr>
      </w:pPr>
      <w:r>
        <w:rPr>
          <w:rFonts w:asciiTheme="minorEastAsia" w:hAnsiTheme="minorEastAsia" w:cstheme="minorEastAsia"/>
          <w:color w:val="auto"/>
          <w:sz w:val="24"/>
        </w:rPr>
        <w:object>
          <v:shape id="_x0000_i1025" o:spt="75" type="#_x0000_t75" style="height:20.25pt;width:64.5pt;" o:ole="t" filled="f" o:preferrelative="t" stroked="f" coordsize="21600,21600">
            <v:path/>
            <v:fill on="f" focussize="0,0"/>
            <v:stroke on="f" joinstyle="miter"/>
            <v:imagedata r:id="rId40" o:title=""/>
            <o:lock v:ext="edit" aspectratio="t"/>
            <w10:wrap type="none"/>
            <w10:anchorlock/>
          </v:shape>
          <o:OLEObject Type="Embed" ProgID="Equation.3" ShapeID="_x0000_i1025" DrawAspect="Content" ObjectID="_1468075725" r:id="rId39">
            <o:LockedField>false</o:LockedField>
          </o:OLEObject>
        </w:object>
      </w:r>
      <w:r>
        <w:rPr>
          <w:rFonts w:hint="eastAsia" w:asciiTheme="minorEastAsia" w:hAnsiTheme="minorEastAsia" w:cstheme="minorEastAsia"/>
          <w:color w:val="auto"/>
          <w:sz w:val="24"/>
        </w:rPr>
        <w:t xml:space="preserve">            (1)</w:t>
      </w:r>
    </w:p>
    <w:p w14:paraId="79715C6A">
      <w:pPr>
        <w:spacing w:line="360" w:lineRule="auto"/>
        <w:jc w:val="left"/>
        <w:rPr>
          <w:rFonts w:asciiTheme="minorEastAsia" w:hAnsiTheme="minorEastAsia" w:cstheme="minorEastAsia"/>
          <w:color w:val="auto"/>
          <w:sz w:val="24"/>
        </w:rPr>
      </w:pPr>
      <w:r>
        <w:rPr>
          <w:rFonts w:hint="eastAsia" w:asciiTheme="minorEastAsia" w:hAnsiTheme="minorEastAsia" w:cstheme="minorEastAsia"/>
          <w:color w:val="auto"/>
          <w:sz w:val="24"/>
        </w:rPr>
        <w:t>式中：</w:t>
      </w:r>
      <w:r>
        <w:rPr>
          <w:rFonts w:asciiTheme="minorEastAsia" w:hAnsiTheme="minorEastAsia" w:cstheme="minorEastAsia"/>
          <w:color w:val="auto"/>
          <w:position w:val="-12"/>
          <w:sz w:val="24"/>
        </w:rPr>
        <w:object>
          <v:shape id="_x0000_i1026" o:spt="75" type="#_x0000_t75" style="height:18pt;width:19.5pt;" o:ole="t" filled="f" o:preferrelative="t" stroked="f" coordsize="21600,21600">
            <v:path/>
            <v:fill on="f" focussize="0,0"/>
            <v:stroke on="f" joinstyle="miter"/>
            <v:imagedata r:id="rId42" o:title=""/>
            <o:lock v:ext="edit" aspectratio="t"/>
            <w10:wrap type="none"/>
            <w10:anchorlock/>
          </v:shape>
          <o:OLEObject Type="Embed" ProgID="Equation.3" ShapeID="_x0000_i1026" DrawAspect="Content" ObjectID="_1468075726" r:id="rId41">
            <o:LockedField>false</o:LockedField>
          </o:OLEObject>
        </w:object>
      </w:r>
      <w:r>
        <w:rPr>
          <w:rFonts w:hint="eastAsia" w:asciiTheme="minorEastAsia" w:hAnsiTheme="minorEastAsia" w:cstheme="minorEastAsia"/>
          <w:color w:val="auto"/>
          <w:sz w:val="24"/>
        </w:rPr>
        <w:t>—被校湿度传感器在各</w:t>
      </w:r>
      <w:r>
        <w:rPr>
          <w:rFonts w:hint="eastAsia" w:asciiTheme="minorEastAsia" w:hAnsiTheme="minorEastAsia" w:cstheme="minorEastAsia"/>
          <w:color w:val="auto"/>
          <w:sz w:val="24"/>
          <w:lang w:eastAsia="zh-CN"/>
        </w:rPr>
        <w:t>校准</w:t>
      </w:r>
      <w:r>
        <w:rPr>
          <w:rFonts w:hint="eastAsia" w:asciiTheme="minorEastAsia" w:hAnsiTheme="minorEastAsia" w:cstheme="minorEastAsia"/>
          <w:color w:val="auto"/>
          <w:sz w:val="24"/>
        </w:rPr>
        <w:t>点上的测量误差，%RH；</w:t>
      </w:r>
    </w:p>
    <w:p w14:paraId="62EF960B">
      <w:pPr>
        <w:spacing w:line="360" w:lineRule="auto"/>
        <w:ind w:left="1044" w:leftChars="373" w:firstLine="112" w:firstLineChars="47"/>
        <w:jc w:val="left"/>
        <w:rPr>
          <w:rFonts w:asciiTheme="minorEastAsia" w:hAnsiTheme="minorEastAsia" w:cstheme="minorEastAsia"/>
          <w:color w:val="auto"/>
          <w:sz w:val="24"/>
        </w:rPr>
      </w:pPr>
      <w:r>
        <w:rPr>
          <w:rFonts w:asciiTheme="minorEastAsia" w:hAnsiTheme="minorEastAsia" w:cstheme="minorEastAsia"/>
          <w:color w:val="auto"/>
          <w:position w:val="-6"/>
          <w:sz w:val="24"/>
        </w:rPr>
        <w:object>
          <v:shape id="_x0000_i1027" o:spt="75" type="#_x0000_t75" style="height:17.25pt;width:13.5pt;" o:ole="t" filled="f" o:preferrelative="t" stroked="f" coordsize="21600,21600">
            <v:path/>
            <v:fill on="f" focussize="0,0"/>
            <v:stroke on="f" joinstyle="miter"/>
            <v:imagedata r:id="rId44" o:title=""/>
            <o:lock v:ext="edit" aspectratio="t"/>
            <w10:wrap type="none"/>
            <w10:anchorlock/>
          </v:shape>
          <o:OLEObject Type="Embed" ProgID="Equation.3" ShapeID="_x0000_i1027" DrawAspect="Content" ObjectID="_1468075727" r:id="rId43">
            <o:LockedField>false</o:LockedField>
          </o:OLEObject>
        </w:object>
      </w:r>
      <w:r>
        <w:rPr>
          <w:rFonts w:hint="eastAsia" w:asciiTheme="minorEastAsia" w:hAnsiTheme="minorEastAsia" w:cstheme="minorEastAsia"/>
          <w:color w:val="auto"/>
          <w:sz w:val="24"/>
        </w:rPr>
        <w:t xml:space="preserve"> —被校湿度传感器在各</w:t>
      </w:r>
      <w:r>
        <w:rPr>
          <w:rFonts w:hint="eastAsia" w:asciiTheme="minorEastAsia" w:hAnsiTheme="minorEastAsia" w:cstheme="minorEastAsia"/>
          <w:color w:val="auto"/>
          <w:sz w:val="24"/>
          <w:lang w:eastAsia="zh-CN"/>
        </w:rPr>
        <w:t>校准</w:t>
      </w:r>
      <w:r>
        <w:rPr>
          <w:rFonts w:hint="eastAsia" w:asciiTheme="minorEastAsia" w:hAnsiTheme="minorEastAsia" w:cstheme="minorEastAsia"/>
          <w:color w:val="auto"/>
          <w:sz w:val="24"/>
        </w:rPr>
        <w:t>点上3次输出值的平均值，%RH；</w:t>
      </w:r>
    </w:p>
    <w:p w14:paraId="63A8EE2C">
      <w:pPr>
        <w:spacing w:line="360" w:lineRule="auto"/>
        <w:ind w:left="1044" w:leftChars="373" w:firstLine="112" w:firstLineChars="47"/>
        <w:jc w:val="left"/>
        <w:rPr>
          <w:rFonts w:hint="eastAsia" w:eastAsia="宋体" w:asciiTheme="minorEastAsia" w:hAnsiTheme="minorEastAsia" w:cstheme="minorEastAsia"/>
          <w:color w:val="auto"/>
          <w:sz w:val="24"/>
          <w:lang w:eastAsia="zh-CN"/>
        </w:rPr>
      </w:pPr>
      <w:r>
        <w:rPr>
          <w:rFonts w:asciiTheme="minorEastAsia" w:hAnsiTheme="minorEastAsia" w:cstheme="minorEastAsia"/>
          <w:color w:val="auto"/>
          <w:position w:val="-6"/>
          <w:sz w:val="24"/>
        </w:rPr>
        <w:object>
          <v:shape id="_x0000_i1028" o:spt="75" type="#_x0000_t75" style="height:17.25pt;width:13.5pt;" o:ole="t" filled="f" o:preferrelative="t" stroked="f" coordsize="21600,21600">
            <v:path/>
            <v:fill on="f" focussize="0,0"/>
            <v:stroke on="f" joinstyle="miter"/>
            <v:imagedata r:id="rId46" o:title=""/>
            <o:lock v:ext="edit" aspectratio="t"/>
            <w10:wrap type="none"/>
            <w10:anchorlock/>
          </v:shape>
          <o:OLEObject Type="Embed" ProgID="Equation.3" ShapeID="_x0000_i1028" DrawAspect="Content" ObjectID="_1468075728" r:id="rId45">
            <o:LockedField>false</o:LockedField>
          </o:OLEObject>
        </w:object>
      </w:r>
      <w:r>
        <w:rPr>
          <w:rFonts w:hint="eastAsia" w:asciiTheme="minorEastAsia" w:hAnsiTheme="minorEastAsia" w:cstheme="minorEastAsia"/>
          <w:color w:val="auto"/>
          <w:sz w:val="24"/>
        </w:rPr>
        <w:t>—</w:t>
      </w:r>
      <w:r>
        <w:rPr>
          <w:rFonts w:hint="eastAsia" w:asciiTheme="minorEastAsia" w:hAnsiTheme="minorEastAsia" w:cstheme="minorEastAsia"/>
          <w:color w:val="auto"/>
          <w:sz w:val="24"/>
          <w:lang w:val="en-US" w:eastAsia="zh-CN"/>
        </w:rPr>
        <w:t>露点仪</w:t>
      </w:r>
      <w:r>
        <w:rPr>
          <w:rFonts w:hint="eastAsia" w:asciiTheme="minorEastAsia" w:hAnsiTheme="minorEastAsia" w:cstheme="minorEastAsia"/>
          <w:color w:val="auto"/>
          <w:sz w:val="24"/>
        </w:rPr>
        <w:t>在各</w:t>
      </w:r>
      <w:r>
        <w:rPr>
          <w:rFonts w:hint="eastAsia" w:asciiTheme="minorEastAsia" w:hAnsiTheme="minorEastAsia" w:cstheme="minorEastAsia"/>
          <w:color w:val="auto"/>
          <w:sz w:val="24"/>
          <w:lang w:eastAsia="zh-CN"/>
        </w:rPr>
        <w:t>校准</w:t>
      </w:r>
      <w:r>
        <w:rPr>
          <w:rFonts w:hint="eastAsia" w:asciiTheme="minorEastAsia" w:hAnsiTheme="minorEastAsia" w:cstheme="minorEastAsia"/>
          <w:color w:val="auto"/>
          <w:sz w:val="24"/>
        </w:rPr>
        <w:t>点上3次测量值的平均值，%RH</w:t>
      </w:r>
      <w:r>
        <w:rPr>
          <w:rFonts w:hint="eastAsia" w:asciiTheme="minorEastAsia" w:hAnsiTheme="minorEastAsia" w:cstheme="minorEastAsia"/>
          <w:color w:val="auto"/>
          <w:sz w:val="24"/>
          <w:lang w:eastAsia="zh-CN"/>
        </w:rPr>
        <w:t>。</w:t>
      </w:r>
    </w:p>
    <w:bookmarkEnd w:id="34"/>
    <w:p w14:paraId="0A2F5D1D">
      <w:pPr>
        <w:pStyle w:val="2"/>
        <w:spacing w:before="120" w:line="240" w:lineRule="auto"/>
        <w:rPr>
          <w:rFonts w:ascii="黑体" w:hAnsi="黑体" w:eastAsia="黑体"/>
          <w:b w:val="0"/>
          <w:bCs w:val="0"/>
          <w:color w:val="auto"/>
          <w:kern w:val="0"/>
          <w:sz w:val="24"/>
          <w:szCs w:val="24"/>
        </w:rPr>
      </w:pPr>
      <w:bookmarkStart w:id="43" w:name="_Toc534534974"/>
      <w:bookmarkEnd w:id="43"/>
      <w:bookmarkStart w:id="44" w:name="_Toc534535059"/>
      <w:bookmarkEnd w:id="44"/>
      <w:bookmarkStart w:id="45" w:name="_Toc534534969"/>
      <w:bookmarkEnd w:id="45"/>
      <w:bookmarkStart w:id="46" w:name="_Toc534534972"/>
      <w:bookmarkEnd w:id="46"/>
      <w:bookmarkStart w:id="47" w:name="_Toc534535078"/>
      <w:bookmarkEnd w:id="47"/>
      <w:bookmarkStart w:id="48" w:name="_Toc534535058"/>
      <w:bookmarkEnd w:id="48"/>
      <w:bookmarkStart w:id="49" w:name="_Toc534535062"/>
      <w:bookmarkEnd w:id="49"/>
      <w:bookmarkStart w:id="50" w:name="_Toc534534979"/>
      <w:bookmarkEnd w:id="50"/>
      <w:bookmarkStart w:id="51" w:name="_Toc534534975"/>
      <w:bookmarkEnd w:id="51"/>
      <w:bookmarkStart w:id="52" w:name="_Toc534534971"/>
      <w:bookmarkEnd w:id="52"/>
      <w:bookmarkStart w:id="53" w:name="_Toc534535069"/>
      <w:bookmarkEnd w:id="53"/>
      <w:bookmarkStart w:id="54" w:name="_Toc534534961"/>
      <w:bookmarkEnd w:id="54"/>
      <w:bookmarkStart w:id="55" w:name="_Toc534535076"/>
      <w:bookmarkEnd w:id="55"/>
      <w:bookmarkStart w:id="56" w:name="_Toc534535056"/>
      <w:bookmarkEnd w:id="56"/>
      <w:bookmarkStart w:id="57" w:name="_Toc534534982"/>
      <w:bookmarkEnd w:id="57"/>
      <w:bookmarkStart w:id="58" w:name="_Toc534534980"/>
      <w:bookmarkEnd w:id="58"/>
      <w:bookmarkStart w:id="59" w:name="_Toc534535080"/>
      <w:bookmarkEnd w:id="59"/>
      <w:bookmarkStart w:id="60" w:name="_Toc534534973"/>
      <w:bookmarkEnd w:id="60"/>
      <w:bookmarkStart w:id="61" w:name="_Toc534534953"/>
      <w:bookmarkEnd w:id="61"/>
      <w:bookmarkStart w:id="62" w:name="_Toc534535047"/>
      <w:bookmarkEnd w:id="62"/>
      <w:bookmarkStart w:id="63" w:name="_Toc534535045"/>
      <w:bookmarkEnd w:id="63"/>
      <w:bookmarkStart w:id="64" w:name="_Toc534535061"/>
      <w:bookmarkEnd w:id="64"/>
      <w:bookmarkStart w:id="65" w:name="_Toc534534948"/>
      <w:bookmarkEnd w:id="65"/>
      <w:bookmarkStart w:id="66" w:name="_Toc534535046"/>
      <w:bookmarkEnd w:id="66"/>
      <w:bookmarkStart w:id="67" w:name="_Toc534535070"/>
      <w:bookmarkEnd w:id="67"/>
      <w:bookmarkStart w:id="68" w:name="_Toc534534983"/>
      <w:bookmarkEnd w:id="68"/>
      <w:bookmarkStart w:id="69" w:name="_Toc534535068"/>
      <w:bookmarkEnd w:id="69"/>
      <w:bookmarkStart w:id="70" w:name="_Toc534535050"/>
      <w:bookmarkEnd w:id="70"/>
      <w:bookmarkStart w:id="71" w:name="_Toc534535082"/>
      <w:bookmarkEnd w:id="71"/>
      <w:bookmarkStart w:id="72" w:name="_Toc534535065"/>
      <w:bookmarkEnd w:id="72"/>
      <w:bookmarkStart w:id="73" w:name="_Toc534535071"/>
      <w:bookmarkEnd w:id="73"/>
      <w:bookmarkStart w:id="74" w:name="_Toc534535077"/>
      <w:bookmarkEnd w:id="74"/>
      <w:bookmarkStart w:id="75" w:name="_Toc534535075"/>
      <w:bookmarkEnd w:id="75"/>
      <w:bookmarkStart w:id="76" w:name="_Toc534535054"/>
      <w:bookmarkEnd w:id="76"/>
      <w:bookmarkStart w:id="77" w:name="_Toc534534959"/>
      <w:bookmarkEnd w:id="77"/>
      <w:bookmarkStart w:id="78" w:name="_Toc534534964"/>
      <w:bookmarkEnd w:id="78"/>
      <w:bookmarkStart w:id="79" w:name="_Toc534535052"/>
      <w:bookmarkEnd w:id="79"/>
      <w:bookmarkStart w:id="80" w:name="_Toc534534951"/>
      <w:bookmarkEnd w:id="80"/>
      <w:bookmarkStart w:id="81" w:name="_Toc534534970"/>
      <w:bookmarkEnd w:id="81"/>
      <w:bookmarkStart w:id="82" w:name="_Toc534535072"/>
      <w:bookmarkEnd w:id="82"/>
      <w:bookmarkStart w:id="83" w:name="_Toc534534952"/>
      <w:bookmarkEnd w:id="83"/>
      <w:bookmarkStart w:id="84" w:name="_Toc534534966"/>
      <w:bookmarkEnd w:id="84"/>
      <w:bookmarkStart w:id="85" w:name="_Toc534534976"/>
      <w:bookmarkEnd w:id="85"/>
      <w:bookmarkStart w:id="86" w:name="_Toc534534965"/>
      <w:bookmarkEnd w:id="86"/>
      <w:bookmarkStart w:id="87" w:name="_Toc534535060"/>
      <w:bookmarkEnd w:id="87"/>
      <w:bookmarkStart w:id="88" w:name="_Toc534535055"/>
      <w:bookmarkEnd w:id="88"/>
      <w:bookmarkStart w:id="89" w:name="_Toc534535079"/>
      <w:bookmarkEnd w:id="89"/>
      <w:bookmarkStart w:id="90" w:name="_Toc534534946"/>
      <w:bookmarkEnd w:id="90"/>
      <w:bookmarkStart w:id="91" w:name="_Toc534534967"/>
      <w:bookmarkEnd w:id="91"/>
      <w:bookmarkStart w:id="92" w:name="_Toc534535074"/>
      <w:bookmarkEnd w:id="92"/>
      <w:bookmarkStart w:id="93" w:name="_Toc534534950"/>
      <w:bookmarkEnd w:id="93"/>
      <w:bookmarkStart w:id="94" w:name="_Toc534535081"/>
      <w:bookmarkEnd w:id="94"/>
      <w:bookmarkStart w:id="95" w:name="_Toc534534978"/>
      <w:bookmarkEnd w:id="95"/>
      <w:bookmarkStart w:id="96" w:name="_Toc534535073"/>
      <w:bookmarkEnd w:id="96"/>
      <w:bookmarkStart w:id="97" w:name="_Toc534534963"/>
      <w:bookmarkEnd w:id="97"/>
      <w:bookmarkStart w:id="98" w:name="_Toc534535066"/>
      <w:bookmarkEnd w:id="98"/>
      <w:bookmarkStart w:id="99" w:name="_Toc534534947"/>
      <w:bookmarkEnd w:id="99"/>
      <w:bookmarkStart w:id="100" w:name="_Toc534534962"/>
      <w:bookmarkEnd w:id="100"/>
      <w:bookmarkStart w:id="101" w:name="_Toc534534960"/>
      <w:bookmarkEnd w:id="101"/>
      <w:bookmarkStart w:id="102" w:name="_Toc534534955"/>
      <w:bookmarkEnd w:id="102"/>
      <w:bookmarkStart w:id="103" w:name="_Toc534535048"/>
      <w:bookmarkEnd w:id="103"/>
      <w:bookmarkStart w:id="104" w:name="_Toc534535051"/>
      <w:bookmarkEnd w:id="104"/>
      <w:bookmarkStart w:id="105" w:name="_Toc534535063"/>
      <w:bookmarkEnd w:id="105"/>
      <w:bookmarkStart w:id="106" w:name="_Toc534535049"/>
      <w:bookmarkEnd w:id="106"/>
      <w:bookmarkStart w:id="107" w:name="_Toc534534949"/>
      <w:bookmarkEnd w:id="107"/>
      <w:bookmarkStart w:id="108" w:name="_Toc534535064"/>
      <w:bookmarkEnd w:id="108"/>
      <w:bookmarkStart w:id="109" w:name="_Toc534534958"/>
      <w:bookmarkEnd w:id="109"/>
      <w:bookmarkStart w:id="110" w:name="_Toc534534945"/>
      <w:bookmarkEnd w:id="110"/>
      <w:bookmarkStart w:id="111" w:name="_Toc534535067"/>
      <w:bookmarkEnd w:id="111"/>
      <w:bookmarkStart w:id="112" w:name="_Toc534535044"/>
      <w:bookmarkEnd w:id="112"/>
      <w:bookmarkStart w:id="113" w:name="_Toc534535084"/>
      <w:bookmarkEnd w:id="113"/>
      <w:bookmarkStart w:id="114" w:name="_Toc534534981"/>
      <w:bookmarkEnd w:id="114"/>
      <w:bookmarkStart w:id="115" w:name="_Toc534534957"/>
      <w:bookmarkEnd w:id="115"/>
      <w:bookmarkStart w:id="116" w:name="_Toc534534956"/>
      <w:bookmarkEnd w:id="116"/>
      <w:bookmarkStart w:id="117" w:name="_Toc534534985"/>
      <w:bookmarkEnd w:id="117"/>
      <w:bookmarkStart w:id="118" w:name="_Toc534535053"/>
      <w:bookmarkEnd w:id="118"/>
      <w:bookmarkStart w:id="119" w:name="_Toc534534954"/>
      <w:bookmarkEnd w:id="119"/>
      <w:bookmarkStart w:id="120" w:name="_Toc534534968"/>
      <w:bookmarkEnd w:id="120"/>
      <w:bookmarkStart w:id="121" w:name="_Toc534535083"/>
      <w:bookmarkEnd w:id="121"/>
      <w:bookmarkStart w:id="122" w:name="_Toc534535057"/>
      <w:bookmarkEnd w:id="122"/>
      <w:bookmarkStart w:id="123" w:name="_Toc534534977"/>
      <w:bookmarkEnd w:id="123"/>
      <w:bookmarkStart w:id="124" w:name="_Toc534534984"/>
      <w:bookmarkEnd w:id="124"/>
      <w:bookmarkStart w:id="125" w:name="_Toc434936399"/>
      <w:bookmarkStart w:id="126" w:name="_Toc534535085"/>
      <w:r>
        <w:rPr>
          <w:rFonts w:hint="eastAsia" w:ascii="黑体" w:hAnsi="黑体" w:eastAsia="黑体"/>
          <w:b w:val="0"/>
          <w:bCs w:val="0"/>
          <w:color w:val="auto"/>
          <w:kern w:val="0"/>
          <w:sz w:val="24"/>
          <w:szCs w:val="24"/>
        </w:rPr>
        <w:t>校准结果的表达</w:t>
      </w:r>
      <w:bookmarkEnd w:id="125"/>
      <w:bookmarkEnd w:id="126"/>
    </w:p>
    <w:p w14:paraId="6D4ACA48">
      <w:pPr>
        <w:spacing w:line="360" w:lineRule="auto"/>
        <w:ind w:left="0" w:right="0" w:firstLine="480" w:firstLineChars="200"/>
        <w:rPr>
          <w:rFonts w:ascii="宋体"/>
          <w:color w:val="auto"/>
          <w:kern w:val="0"/>
          <w:sz w:val="24"/>
        </w:rPr>
      </w:pPr>
      <w:r>
        <w:rPr>
          <w:rFonts w:hint="eastAsia" w:ascii="宋体"/>
          <w:color w:val="auto"/>
          <w:kern w:val="0"/>
          <w:sz w:val="24"/>
        </w:rPr>
        <w:t>校准结果应在校准证书上反映（校准证书内页格式参考附录D）。校准证书至少应包括以下信息：</w:t>
      </w:r>
    </w:p>
    <w:p w14:paraId="243AC397">
      <w:pPr>
        <w:spacing w:line="360" w:lineRule="auto"/>
        <w:ind w:left="0" w:right="0" w:firstLine="480" w:firstLineChars="200"/>
        <w:rPr>
          <w:rFonts w:ascii="宋体"/>
          <w:color w:val="auto"/>
          <w:kern w:val="0"/>
          <w:sz w:val="24"/>
        </w:rPr>
      </w:pPr>
      <w:r>
        <w:rPr>
          <w:rFonts w:hint="eastAsia" w:ascii="宋体"/>
          <w:color w:val="auto"/>
          <w:kern w:val="0"/>
          <w:sz w:val="24"/>
        </w:rPr>
        <w:t>a) 标题“校准证书”；</w:t>
      </w:r>
    </w:p>
    <w:p w14:paraId="7B8DDA3A">
      <w:pPr>
        <w:spacing w:line="360" w:lineRule="auto"/>
        <w:ind w:left="0" w:right="0" w:firstLine="480" w:firstLineChars="200"/>
        <w:rPr>
          <w:rFonts w:ascii="宋体"/>
          <w:color w:val="auto"/>
          <w:kern w:val="0"/>
          <w:sz w:val="24"/>
        </w:rPr>
      </w:pPr>
      <w:r>
        <w:rPr>
          <w:rFonts w:hint="eastAsia" w:ascii="宋体"/>
          <w:color w:val="auto"/>
          <w:kern w:val="0"/>
          <w:sz w:val="24"/>
          <w:lang w:val="en-US" w:eastAsia="zh-CN"/>
        </w:rPr>
        <w:t>b</w:t>
      </w:r>
      <w:r>
        <w:rPr>
          <w:rFonts w:hint="eastAsia" w:ascii="宋体"/>
          <w:color w:val="auto"/>
          <w:kern w:val="0"/>
          <w:sz w:val="24"/>
        </w:rPr>
        <w:t>) 进行校准的地点；</w:t>
      </w:r>
    </w:p>
    <w:p w14:paraId="7A1F6F2F">
      <w:pPr>
        <w:spacing w:line="360" w:lineRule="auto"/>
        <w:ind w:left="0" w:right="0" w:firstLine="480" w:firstLineChars="200"/>
        <w:rPr>
          <w:rFonts w:ascii="宋体"/>
          <w:color w:val="auto"/>
          <w:kern w:val="0"/>
          <w:sz w:val="24"/>
        </w:rPr>
      </w:pPr>
      <w:r>
        <w:rPr>
          <w:rFonts w:hint="eastAsia" w:ascii="宋体"/>
          <w:color w:val="auto"/>
          <w:kern w:val="0"/>
          <w:sz w:val="24"/>
          <w:lang w:val="en-US" w:eastAsia="zh-CN"/>
        </w:rPr>
        <w:t>c</w:t>
      </w:r>
      <w:r>
        <w:rPr>
          <w:rFonts w:hint="eastAsia" w:ascii="宋体"/>
          <w:color w:val="auto"/>
          <w:kern w:val="0"/>
          <w:sz w:val="24"/>
        </w:rPr>
        <w:t xml:space="preserve">) 证书的唯一性标识（如编号），每页及总页数的标识； </w:t>
      </w:r>
    </w:p>
    <w:p w14:paraId="252574D9">
      <w:pPr>
        <w:spacing w:line="360" w:lineRule="auto"/>
        <w:ind w:left="0" w:right="0" w:firstLine="480" w:firstLineChars="200"/>
        <w:rPr>
          <w:rFonts w:ascii="宋体"/>
          <w:color w:val="auto"/>
          <w:kern w:val="0"/>
          <w:sz w:val="24"/>
        </w:rPr>
      </w:pPr>
      <w:r>
        <w:rPr>
          <w:rFonts w:hint="eastAsia" w:ascii="宋体"/>
          <w:color w:val="auto"/>
          <w:kern w:val="0"/>
          <w:sz w:val="24"/>
          <w:lang w:val="en-US" w:eastAsia="zh-CN"/>
        </w:rPr>
        <w:t>d</w:t>
      </w:r>
      <w:r>
        <w:rPr>
          <w:rFonts w:hint="eastAsia" w:ascii="宋体"/>
          <w:color w:val="auto"/>
          <w:kern w:val="0"/>
          <w:sz w:val="24"/>
        </w:rPr>
        <w:t>) 客户的名称和地址；</w:t>
      </w:r>
    </w:p>
    <w:p w14:paraId="58FACEB7">
      <w:pPr>
        <w:spacing w:line="360" w:lineRule="auto"/>
        <w:ind w:left="0" w:right="0" w:firstLine="480" w:firstLineChars="200"/>
        <w:rPr>
          <w:rFonts w:hint="eastAsia" w:ascii="宋体"/>
          <w:color w:val="auto"/>
          <w:kern w:val="0"/>
          <w:sz w:val="24"/>
          <w:lang w:val="en-US" w:eastAsia="zh-CN"/>
        </w:rPr>
        <w:sectPr>
          <w:footerReference r:id="rId18" w:type="default"/>
          <w:footerReference r:id="rId19" w:type="even"/>
          <w:pgSz w:w="11907" w:h="16839"/>
          <w:pgMar w:top="1758" w:right="1134" w:bottom="1361" w:left="1418" w:header="1418" w:footer="851" w:gutter="0"/>
          <w:pgNumType w:fmt="decimal" w:start="3"/>
          <w:cols w:space="720" w:num="1"/>
          <w:docGrid w:linePitch="312" w:charSpace="0"/>
        </w:sectPr>
      </w:pPr>
    </w:p>
    <w:p w14:paraId="04E6C18C">
      <w:pPr>
        <w:spacing w:line="360" w:lineRule="auto"/>
        <w:ind w:left="0" w:right="0" w:firstLine="480" w:firstLineChars="200"/>
        <w:rPr>
          <w:rFonts w:ascii="宋体"/>
          <w:color w:val="auto"/>
          <w:kern w:val="0"/>
          <w:sz w:val="24"/>
        </w:rPr>
      </w:pPr>
      <w:r>
        <w:rPr>
          <w:rFonts w:hint="eastAsia" w:ascii="宋体"/>
          <w:color w:val="auto"/>
          <w:kern w:val="0"/>
          <w:sz w:val="24"/>
          <w:lang w:val="en-US" w:eastAsia="zh-CN"/>
        </w:rPr>
        <w:t>e</w:t>
      </w:r>
      <w:r>
        <w:rPr>
          <w:rFonts w:hint="eastAsia" w:ascii="宋体"/>
          <w:color w:val="auto"/>
          <w:kern w:val="0"/>
          <w:sz w:val="24"/>
        </w:rPr>
        <w:t>) 被校对象的描述和明确标识；</w:t>
      </w:r>
    </w:p>
    <w:p w14:paraId="57D06835">
      <w:pPr>
        <w:spacing w:line="360" w:lineRule="auto"/>
        <w:ind w:left="0" w:right="0" w:firstLine="480" w:firstLineChars="200"/>
        <w:rPr>
          <w:rFonts w:ascii="宋体"/>
          <w:color w:val="auto"/>
          <w:kern w:val="0"/>
          <w:sz w:val="24"/>
        </w:rPr>
      </w:pPr>
      <w:r>
        <w:rPr>
          <w:rFonts w:hint="eastAsia" w:ascii="宋体"/>
          <w:color w:val="auto"/>
          <w:kern w:val="0"/>
          <w:sz w:val="24"/>
          <w:lang w:val="en-US" w:eastAsia="zh-CN"/>
        </w:rPr>
        <w:t>f</w:t>
      </w:r>
      <w:r>
        <w:rPr>
          <w:rFonts w:hint="eastAsia" w:ascii="宋体"/>
          <w:color w:val="auto"/>
          <w:kern w:val="0"/>
          <w:sz w:val="24"/>
        </w:rPr>
        <w:t>) 进行校准的日期，如果与校准结果的有效性和应用有关时，应说明被校对象的接收日期；</w:t>
      </w:r>
    </w:p>
    <w:p w14:paraId="0DBE111D">
      <w:pPr>
        <w:spacing w:line="360" w:lineRule="auto"/>
        <w:ind w:left="0" w:right="0" w:firstLine="480" w:firstLineChars="200"/>
        <w:rPr>
          <w:rFonts w:ascii="宋体"/>
          <w:color w:val="auto"/>
          <w:kern w:val="0"/>
          <w:sz w:val="24"/>
        </w:rPr>
      </w:pPr>
      <w:r>
        <w:rPr>
          <w:rFonts w:hint="eastAsia" w:ascii="宋体"/>
          <w:color w:val="auto"/>
          <w:kern w:val="0"/>
          <w:sz w:val="24"/>
          <w:lang w:val="en-US" w:eastAsia="zh-CN"/>
        </w:rPr>
        <w:t>g</w:t>
      </w:r>
      <w:r>
        <w:rPr>
          <w:rFonts w:hint="eastAsia" w:ascii="宋体"/>
          <w:color w:val="auto"/>
          <w:kern w:val="0"/>
          <w:sz w:val="24"/>
        </w:rPr>
        <w:t>) 校准所依据的技术规范的标识，包括名称及代号；</w:t>
      </w:r>
    </w:p>
    <w:p w14:paraId="4FF26B16">
      <w:pPr>
        <w:spacing w:line="360" w:lineRule="auto"/>
        <w:ind w:left="0" w:right="0" w:firstLine="480" w:firstLineChars="200"/>
        <w:rPr>
          <w:rFonts w:ascii="宋体"/>
          <w:color w:val="auto"/>
          <w:kern w:val="0"/>
          <w:sz w:val="24"/>
        </w:rPr>
      </w:pPr>
      <w:r>
        <w:rPr>
          <w:rFonts w:hint="eastAsia" w:ascii="宋体"/>
          <w:color w:val="auto"/>
          <w:kern w:val="0"/>
          <w:sz w:val="24"/>
          <w:lang w:val="en-US" w:eastAsia="zh-CN"/>
        </w:rPr>
        <w:t>h</w:t>
      </w:r>
      <w:r>
        <w:rPr>
          <w:rFonts w:hint="eastAsia" w:ascii="宋体"/>
          <w:color w:val="auto"/>
          <w:kern w:val="0"/>
          <w:sz w:val="24"/>
        </w:rPr>
        <w:t>) 本次校准所用标准的溯源性及有效性说明；</w:t>
      </w:r>
    </w:p>
    <w:p w14:paraId="5CFC259A">
      <w:pPr>
        <w:spacing w:line="360" w:lineRule="auto"/>
        <w:ind w:left="0" w:right="0" w:firstLine="480" w:firstLineChars="200"/>
        <w:rPr>
          <w:rFonts w:ascii="宋体"/>
          <w:color w:val="auto"/>
          <w:kern w:val="0"/>
          <w:sz w:val="24"/>
        </w:rPr>
      </w:pPr>
      <w:r>
        <w:rPr>
          <w:rFonts w:hint="eastAsia" w:ascii="宋体"/>
          <w:color w:val="auto"/>
          <w:kern w:val="0"/>
          <w:sz w:val="24"/>
          <w:lang w:val="en-US" w:eastAsia="zh-CN"/>
        </w:rPr>
        <w:t>i</w:t>
      </w:r>
      <w:r>
        <w:rPr>
          <w:rFonts w:hint="eastAsia" w:ascii="宋体"/>
          <w:color w:val="auto"/>
          <w:kern w:val="0"/>
          <w:sz w:val="24"/>
        </w:rPr>
        <w:t xml:space="preserve">) 校准环境的描述； </w:t>
      </w:r>
    </w:p>
    <w:p w14:paraId="77E69E10">
      <w:pPr>
        <w:spacing w:line="360" w:lineRule="auto"/>
        <w:ind w:left="0" w:right="0" w:firstLine="480" w:firstLineChars="200"/>
        <w:rPr>
          <w:rFonts w:ascii="宋体"/>
          <w:color w:val="auto"/>
          <w:kern w:val="0"/>
          <w:sz w:val="24"/>
        </w:rPr>
      </w:pPr>
      <w:r>
        <w:rPr>
          <w:rFonts w:hint="eastAsia" w:ascii="宋体"/>
          <w:color w:val="auto"/>
          <w:kern w:val="0"/>
          <w:sz w:val="24"/>
          <w:lang w:val="en-US" w:eastAsia="zh-CN"/>
        </w:rPr>
        <w:t>j</w:t>
      </w:r>
      <w:r>
        <w:rPr>
          <w:rFonts w:hint="eastAsia" w:ascii="宋体"/>
          <w:color w:val="auto"/>
          <w:kern w:val="0"/>
          <w:sz w:val="24"/>
        </w:rPr>
        <w:t xml:space="preserve">) 校准结果及其测量不确定度的说明； </w:t>
      </w:r>
    </w:p>
    <w:p w14:paraId="437E0557">
      <w:pPr>
        <w:spacing w:line="360" w:lineRule="auto"/>
        <w:ind w:left="0" w:right="0" w:firstLine="480" w:firstLineChars="200"/>
        <w:rPr>
          <w:rFonts w:ascii="宋体"/>
          <w:color w:val="auto"/>
          <w:kern w:val="0"/>
          <w:sz w:val="24"/>
        </w:rPr>
      </w:pPr>
      <w:r>
        <w:rPr>
          <w:rFonts w:hint="eastAsia" w:ascii="宋体"/>
          <w:color w:val="auto"/>
          <w:kern w:val="0"/>
          <w:sz w:val="24"/>
          <w:lang w:val="en-US" w:eastAsia="zh-CN"/>
        </w:rPr>
        <w:t>k</w:t>
      </w:r>
      <w:r>
        <w:rPr>
          <w:rFonts w:hint="eastAsia" w:ascii="宋体"/>
          <w:color w:val="auto"/>
          <w:kern w:val="0"/>
          <w:sz w:val="24"/>
        </w:rPr>
        <w:t xml:space="preserve">)校准证书或校准报告签发人的签名或等效标识； </w:t>
      </w:r>
    </w:p>
    <w:p w14:paraId="200BE812">
      <w:pPr>
        <w:spacing w:line="360" w:lineRule="auto"/>
        <w:ind w:left="0" w:right="0" w:firstLine="480" w:firstLineChars="200"/>
        <w:rPr>
          <w:rFonts w:ascii="宋体"/>
          <w:color w:val="auto"/>
          <w:kern w:val="0"/>
          <w:sz w:val="24"/>
        </w:rPr>
      </w:pPr>
      <w:r>
        <w:rPr>
          <w:rFonts w:hint="eastAsia" w:ascii="宋体"/>
          <w:color w:val="auto"/>
          <w:kern w:val="0"/>
          <w:sz w:val="24"/>
          <w:lang w:val="en-US" w:eastAsia="zh-CN"/>
        </w:rPr>
        <w:t>l</w:t>
      </w:r>
      <w:r>
        <w:rPr>
          <w:rFonts w:hint="eastAsia" w:ascii="宋体"/>
          <w:color w:val="auto"/>
          <w:kern w:val="0"/>
          <w:sz w:val="24"/>
        </w:rPr>
        <w:t xml:space="preserve">)校准结果仅对被校对象有效性的声明； </w:t>
      </w:r>
    </w:p>
    <w:p w14:paraId="153FF4A2">
      <w:pPr>
        <w:spacing w:line="360" w:lineRule="auto"/>
        <w:ind w:left="0" w:right="0" w:firstLine="480" w:firstLineChars="200"/>
        <w:rPr>
          <w:rFonts w:ascii="宋体"/>
          <w:color w:val="auto"/>
          <w:kern w:val="0"/>
          <w:sz w:val="24"/>
        </w:rPr>
      </w:pPr>
      <w:r>
        <w:rPr>
          <w:rFonts w:hint="eastAsia" w:ascii="宋体"/>
          <w:color w:val="auto"/>
          <w:kern w:val="0"/>
          <w:sz w:val="24"/>
          <w:lang w:val="en-US" w:eastAsia="zh-CN"/>
        </w:rPr>
        <w:t>m</w:t>
      </w:r>
      <w:r>
        <w:rPr>
          <w:rFonts w:hint="eastAsia" w:ascii="宋体"/>
          <w:color w:val="auto"/>
          <w:kern w:val="0"/>
          <w:sz w:val="24"/>
        </w:rPr>
        <w:t>)未经书面批准，不得部分复制证书的声明。</w:t>
      </w:r>
    </w:p>
    <w:p w14:paraId="6E0C5A0D">
      <w:pPr>
        <w:pStyle w:val="2"/>
        <w:spacing w:before="120" w:line="240" w:lineRule="auto"/>
        <w:rPr>
          <w:rFonts w:ascii="黑体" w:hAnsi="黑体" w:eastAsia="黑体"/>
          <w:b w:val="0"/>
          <w:bCs w:val="0"/>
          <w:color w:val="auto"/>
          <w:kern w:val="0"/>
          <w:sz w:val="24"/>
          <w:szCs w:val="24"/>
        </w:rPr>
      </w:pPr>
      <w:bookmarkStart w:id="127" w:name="_Toc534535086"/>
      <w:r>
        <w:rPr>
          <w:rFonts w:hint="eastAsia" w:ascii="黑体" w:hAnsi="黑体" w:eastAsia="黑体"/>
          <w:b w:val="0"/>
          <w:bCs w:val="0"/>
          <w:color w:val="auto"/>
          <w:kern w:val="0"/>
          <w:sz w:val="24"/>
          <w:szCs w:val="24"/>
        </w:rPr>
        <w:t>复校时间间隔</w:t>
      </w:r>
      <w:bookmarkEnd w:id="127"/>
    </w:p>
    <w:p w14:paraId="0AD5D7C0">
      <w:pPr>
        <w:spacing w:line="360" w:lineRule="auto"/>
        <w:ind w:left="0" w:right="0" w:firstLine="480" w:firstLineChars="200"/>
        <w:rPr>
          <w:rFonts w:hint="eastAsia" w:ascii="宋体"/>
          <w:color w:val="auto"/>
          <w:kern w:val="0"/>
          <w:sz w:val="24"/>
        </w:rPr>
      </w:pPr>
      <w:r>
        <w:rPr>
          <w:rFonts w:hint="eastAsia" w:ascii="宋体"/>
          <w:color w:val="auto"/>
          <w:kern w:val="0"/>
          <w:sz w:val="24"/>
        </w:rPr>
        <w:t>建议</w:t>
      </w:r>
      <w:r>
        <w:rPr>
          <w:rFonts w:hint="eastAsia"/>
          <w:color w:val="auto"/>
          <w:sz w:val="24"/>
        </w:rPr>
        <w:t>湿度传感器</w:t>
      </w:r>
      <w:r>
        <w:rPr>
          <w:rFonts w:hint="eastAsia" w:ascii="宋体"/>
          <w:color w:val="auto"/>
          <w:kern w:val="0"/>
          <w:sz w:val="24"/>
        </w:rPr>
        <w:t>的复校时间间隔为1年。但当发现</w:t>
      </w:r>
      <w:r>
        <w:rPr>
          <w:rFonts w:hint="eastAsia"/>
          <w:color w:val="auto"/>
          <w:sz w:val="24"/>
        </w:rPr>
        <w:t>湿度传感器</w:t>
      </w:r>
      <w:r>
        <w:rPr>
          <w:rFonts w:hint="eastAsia" w:ascii="宋体"/>
          <w:color w:val="auto"/>
          <w:kern w:val="0"/>
          <w:sz w:val="24"/>
        </w:rPr>
        <w:t>测量值出现异常时建议提前送校。</w:t>
      </w:r>
    </w:p>
    <w:p w14:paraId="09170828">
      <w:pPr>
        <w:spacing w:line="360" w:lineRule="auto"/>
        <w:ind w:left="0" w:right="0" w:firstLine="480" w:firstLineChars="200"/>
        <w:rPr>
          <w:rFonts w:hint="eastAsia" w:ascii="宋体"/>
          <w:color w:val="auto"/>
          <w:kern w:val="0"/>
          <w:sz w:val="24"/>
        </w:rPr>
      </w:pPr>
    </w:p>
    <w:p w14:paraId="27ACC832">
      <w:pPr>
        <w:spacing w:line="360" w:lineRule="auto"/>
        <w:ind w:left="0" w:right="0" w:firstLine="480" w:firstLineChars="200"/>
        <w:rPr>
          <w:rFonts w:hint="eastAsia" w:ascii="宋体"/>
          <w:color w:val="auto"/>
          <w:kern w:val="0"/>
          <w:sz w:val="24"/>
        </w:rPr>
      </w:pPr>
    </w:p>
    <w:p w14:paraId="519CF567">
      <w:pPr>
        <w:spacing w:line="360" w:lineRule="auto"/>
        <w:ind w:left="0" w:right="0" w:firstLine="480" w:firstLineChars="200"/>
        <w:rPr>
          <w:rFonts w:hint="eastAsia" w:ascii="宋体"/>
          <w:color w:val="auto"/>
          <w:kern w:val="0"/>
          <w:sz w:val="24"/>
        </w:rPr>
      </w:pPr>
    </w:p>
    <w:p w14:paraId="0593D845">
      <w:pPr>
        <w:spacing w:line="360" w:lineRule="auto"/>
        <w:ind w:left="0" w:right="0" w:firstLine="480" w:firstLineChars="200"/>
        <w:rPr>
          <w:rFonts w:hint="eastAsia" w:ascii="宋体"/>
          <w:color w:val="auto"/>
          <w:kern w:val="0"/>
          <w:sz w:val="24"/>
        </w:rPr>
      </w:pPr>
    </w:p>
    <w:p w14:paraId="3F8571CC">
      <w:pPr>
        <w:spacing w:line="360" w:lineRule="auto"/>
        <w:ind w:left="0" w:right="0" w:firstLine="480" w:firstLineChars="200"/>
        <w:rPr>
          <w:rFonts w:hint="eastAsia" w:ascii="宋体"/>
          <w:color w:val="auto"/>
          <w:kern w:val="0"/>
          <w:sz w:val="24"/>
        </w:rPr>
      </w:pPr>
    </w:p>
    <w:p w14:paraId="152CAE46">
      <w:pPr>
        <w:spacing w:line="360" w:lineRule="auto"/>
        <w:ind w:left="0" w:right="0" w:firstLine="480" w:firstLineChars="200"/>
        <w:rPr>
          <w:rFonts w:hint="eastAsia" w:ascii="宋体"/>
          <w:color w:val="auto"/>
          <w:kern w:val="0"/>
          <w:sz w:val="24"/>
        </w:rPr>
      </w:pPr>
    </w:p>
    <w:p w14:paraId="21EFB3AB">
      <w:pPr>
        <w:spacing w:line="360" w:lineRule="auto"/>
        <w:ind w:left="0" w:right="0" w:firstLine="480" w:firstLineChars="200"/>
        <w:rPr>
          <w:rFonts w:hint="eastAsia" w:ascii="宋体"/>
          <w:color w:val="auto"/>
          <w:kern w:val="0"/>
          <w:sz w:val="24"/>
        </w:rPr>
      </w:pPr>
    </w:p>
    <w:p w14:paraId="2385E30B">
      <w:pPr>
        <w:spacing w:line="360" w:lineRule="auto"/>
        <w:ind w:left="0" w:right="0" w:firstLine="480" w:firstLineChars="200"/>
        <w:rPr>
          <w:rFonts w:hint="eastAsia" w:ascii="宋体"/>
          <w:color w:val="auto"/>
          <w:kern w:val="0"/>
          <w:sz w:val="24"/>
        </w:rPr>
      </w:pPr>
    </w:p>
    <w:p w14:paraId="3D16733B">
      <w:pPr>
        <w:spacing w:line="360" w:lineRule="auto"/>
        <w:ind w:left="0" w:right="0" w:firstLine="480" w:firstLineChars="200"/>
        <w:rPr>
          <w:rFonts w:hint="eastAsia" w:ascii="宋体"/>
          <w:color w:val="auto"/>
          <w:kern w:val="0"/>
          <w:sz w:val="24"/>
        </w:rPr>
      </w:pPr>
    </w:p>
    <w:p w14:paraId="5C428DAB">
      <w:pPr>
        <w:spacing w:line="360" w:lineRule="auto"/>
        <w:ind w:left="0" w:right="0" w:firstLine="480" w:firstLineChars="200"/>
        <w:rPr>
          <w:rFonts w:hint="eastAsia" w:ascii="宋体"/>
          <w:color w:val="auto"/>
          <w:kern w:val="0"/>
          <w:sz w:val="24"/>
        </w:rPr>
      </w:pPr>
    </w:p>
    <w:p w14:paraId="5236C025">
      <w:pPr>
        <w:spacing w:line="360" w:lineRule="auto"/>
        <w:ind w:left="0" w:right="0" w:firstLine="480" w:firstLineChars="200"/>
        <w:rPr>
          <w:rFonts w:hint="eastAsia" w:ascii="宋体"/>
          <w:color w:val="auto"/>
          <w:kern w:val="0"/>
          <w:sz w:val="24"/>
        </w:rPr>
      </w:pPr>
    </w:p>
    <w:p w14:paraId="5EF6F005">
      <w:pPr>
        <w:spacing w:line="360" w:lineRule="auto"/>
        <w:ind w:left="0" w:right="0" w:firstLine="480" w:firstLineChars="200"/>
        <w:rPr>
          <w:rFonts w:hint="eastAsia" w:ascii="宋体"/>
          <w:color w:val="auto"/>
          <w:kern w:val="0"/>
          <w:sz w:val="24"/>
        </w:rPr>
      </w:pPr>
    </w:p>
    <w:p w14:paraId="56C086A9">
      <w:pPr>
        <w:spacing w:line="360" w:lineRule="auto"/>
        <w:ind w:left="0" w:right="0" w:firstLine="480" w:firstLineChars="200"/>
        <w:rPr>
          <w:rFonts w:hint="eastAsia" w:ascii="宋体"/>
          <w:color w:val="auto"/>
          <w:kern w:val="0"/>
          <w:sz w:val="24"/>
        </w:rPr>
      </w:pPr>
    </w:p>
    <w:p w14:paraId="6592545B">
      <w:pPr>
        <w:pStyle w:val="2"/>
        <w:numPr>
          <w:ilvl w:val="0"/>
          <w:numId w:val="0"/>
        </w:numPr>
        <w:spacing w:before="120" w:line="240" w:lineRule="auto"/>
        <w:ind w:left="432" w:hanging="432"/>
        <w:jc w:val="left"/>
        <w:rPr>
          <w:rFonts w:hint="eastAsia" w:ascii="黑体" w:hAnsi="黑体" w:eastAsia="黑体"/>
          <w:b w:val="0"/>
          <w:bCs w:val="0"/>
          <w:color w:val="auto"/>
          <w:kern w:val="0"/>
          <w:sz w:val="28"/>
          <w:szCs w:val="28"/>
        </w:rPr>
        <w:sectPr>
          <w:footerReference r:id="rId20" w:type="default"/>
          <w:footerReference r:id="rId21" w:type="even"/>
          <w:pgSz w:w="11907" w:h="16839"/>
          <w:pgMar w:top="1758" w:right="1134" w:bottom="1361" w:left="1418" w:header="1418" w:footer="851" w:gutter="0"/>
          <w:pgNumType w:fmt="decimal" w:start="4"/>
          <w:cols w:space="720" w:num="1"/>
          <w:docGrid w:linePitch="312" w:charSpace="0"/>
        </w:sectPr>
      </w:pPr>
      <w:bookmarkStart w:id="128" w:name="_Toc434936402"/>
      <w:bookmarkStart w:id="129" w:name="_Toc294853411"/>
      <w:bookmarkStart w:id="130" w:name="_Toc534535088"/>
    </w:p>
    <w:p w14:paraId="20794ABD">
      <w:pPr>
        <w:pStyle w:val="2"/>
        <w:numPr>
          <w:ilvl w:val="0"/>
          <w:numId w:val="0"/>
        </w:numPr>
        <w:spacing w:before="120" w:line="240" w:lineRule="auto"/>
        <w:ind w:left="432" w:hanging="432"/>
        <w:jc w:val="left"/>
        <w:rPr>
          <w:rFonts w:hint="eastAsia" w:ascii="黑体" w:hAnsi="黑体" w:eastAsia="黑体"/>
          <w:b w:val="0"/>
          <w:bCs w:val="0"/>
          <w:color w:val="auto"/>
          <w:kern w:val="0"/>
          <w:sz w:val="28"/>
          <w:szCs w:val="28"/>
          <w:lang w:eastAsia="zh-CN"/>
        </w:rPr>
      </w:pPr>
      <w:r>
        <w:rPr>
          <w:rFonts w:hint="eastAsia" w:ascii="黑体" w:hAnsi="黑体" w:eastAsia="黑体"/>
          <w:b w:val="0"/>
          <w:bCs w:val="0"/>
          <w:color w:val="auto"/>
          <w:kern w:val="0"/>
          <w:sz w:val="28"/>
          <w:szCs w:val="28"/>
        </w:rPr>
        <w:t>附录</w:t>
      </w:r>
      <w:bookmarkEnd w:id="128"/>
      <w:bookmarkEnd w:id="129"/>
      <w:r>
        <w:rPr>
          <w:rFonts w:hint="eastAsia" w:ascii="黑体" w:hAnsi="黑体" w:eastAsia="黑体"/>
          <w:b w:val="0"/>
          <w:bCs w:val="0"/>
          <w:color w:val="auto"/>
          <w:kern w:val="0"/>
          <w:sz w:val="28"/>
          <w:szCs w:val="28"/>
          <w:lang w:val="en-US" w:eastAsia="zh-CN"/>
        </w:rPr>
        <w:t>A</w:t>
      </w:r>
    </w:p>
    <w:p w14:paraId="011680A7">
      <w:pPr>
        <w:pStyle w:val="2"/>
        <w:numPr>
          <w:ilvl w:val="0"/>
          <w:numId w:val="0"/>
        </w:numPr>
        <w:spacing w:before="120" w:line="240" w:lineRule="auto"/>
        <w:ind w:left="432" w:hanging="432"/>
        <w:jc w:val="center"/>
        <w:rPr>
          <w:rFonts w:ascii="黑体" w:hAnsi="黑体" w:eastAsia="黑体"/>
          <w:b w:val="0"/>
          <w:bCs w:val="0"/>
          <w:color w:val="auto"/>
          <w:kern w:val="0"/>
          <w:sz w:val="28"/>
          <w:szCs w:val="28"/>
        </w:rPr>
      </w:pPr>
      <w:r>
        <w:rPr>
          <w:rFonts w:hint="eastAsia" w:ascii="黑体" w:hAnsi="黑体" w:eastAsia="黑体"/>
          <w:b w:val="0"/>
          <w:bCs w:val="0"/>
          <w:color w:val="auto"/>
          <w:kern w:val="0"/>
          <w:sz w:val="28"/>
          <w:szCs w:val="28"/>
          <w:lang w:val="en-US" w:eastAsia="zh-CN"/>
        </w:rPr>
        <w:t>自动气象站湿度传感器现场</w:t>
      </w:r>
      <w:r>
        <w:rPr>
          <w:rFonts w:hint="eastAsia" w:ascii="黑体" w:hAnsi="黑体" w:eastAsia="黑体"/>
          <w:b w:val="0"/>
          <w:bCs w:val="0"/>
          <w:color w:val="auto"/>
          <w:kern w:val="0"/>
          <w:sz w:val="28"/>
          <w:szCs w:val="28"/>
        </w:rPr>
        <w:t>校准记录（参考格式）</w:t>
      </w:r>
      <w:bookmarkEnd w:id="130"/>
    </w:p>
    <w:tbl>
      <w:tblPr>
        <w:tblStyle w:val="49"/>
        <w:tblW w:w="978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289"/>
        <w:gridCol w:w="825"/>
        <w:gridCol w:w="860"/>
        <w:gridCol w:w="861"/>
        <w:gridCol w:w="346"/>
        <w:gridCol w:w="515"/>
        <w:gridCol w:w="756"/>
        <w:gridCol w:w="105"/>
        <w:gridCol w:w="861"/>
        <w:gridCol w:w="861"/>
        <w:gridCol w:w="861"/>
        <w:gridCol w:w="861"/>
        <w:gridCol w:w="861"/>
        <w:gridCol w:w="13"/>
      </w:tblGrid>
      <w:tr w14:paraId="0040FB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1" w:hRule="atLeast"/>
        </w:trPr>
        <w:tc>
          <w:tcPr>
            <w:tcW w:w="1197" w:type="dxa"/>
            <w:gridSpan w:val="2"/>
            <w:vAlign w:val="center"/>
          </w:tcPr>
          <w:p w14:paraId="2A5B8046">
            <w:pPr>
              <w:adjustRightInd w:val="0"/>
              <w:snapToGrid w:val="0"/>
              <w:spacing w:line="240" w:lineRule="auto"/>
              <w:ind w:left="0" w:right="0" w:firstLine="0"/>
              <w:jc w:val="center"/>
              <w:rPr>
                <w:rFonts w:ascii="宋体"/>
                <w:color w:val="auto"/>
                <w:sz w:val="21"/>
                <w:szCs w:val="21"/>
              </w:rPr>
            </w:pPr>
            <w:r>
              <w:rPr>
                <w:rFonts w:hint="eastAsia" w:ascii="宋体"/>
                <w:color w:val="auto"/>
                <w:sz w:val="21"/>
                <w:szCs w:val="21"/>
              </w:rPr>
              <w:t>送检单位</w:t>
            </w:r>
          </w:p>
        </w:tc>
        <w:tc>
          <w:tcPr>
            <w:tcW w:w="2892" w:type="dxa"/>
            <w:gridSpan w:val="4"/>
            <w:vAlign w:val="center"/>
          </w:tcPr>
          <w:p w14:paraId="7C07DBE7">
            <w:pPr>
              <w:adjustRightInd w:val="0"/>
              <w:snapToGrid w:val="0"/>
              <w:spacing w:line="240" w:lineRule="auto"/>
              <w:ind w:left="0" w:right="0" w:firstLine="0"/>
              <w:jc w:val="center"/>
              <w:rPr>
                <w:rFonts w:ascii="宋体"/>
                <w:color w:val="auto"/>
                <w:sz w:val="21"/>
                <w:szCs w:val="21"/>
              </w:rPr>
            </w:pPr>
          </w:p>
        </w:tc>
        <w:tc>
          <w:tcPr>
            <w:tcW w:w="1271" w:type="dxa"/>
            <w:gridSpan w:val="2"/>
            <w:vAlign w:val="center"/>
          </w:tcPr>
          <w:p w14:paraId="3967C330">
            <w:pPr>
              <w:adjustRightInd w:val="0"/>
              <w:snapToGrid w:val="0"/>
              <w:spacing w:line="240" w:lineRule="auto"/>
              <w:ind w:left="0" w:right="0" w:firstLine="0"/>
              <w:jc w:val="center"/>
              <w:rPr>
                <w:rFonts w:ascii="宋体"/>
                <w:color w:val="auto"/>
                <w:sz w:val="21"/>
                <w:szCs w:val="21"/>
              </w:rPr>
            </w:pPr>
            <w:r>
              <w:rPr>
                <w:rFonts w:hint="eastAsia" w:ascii="宋体"/>
                <w:color w:val="auto"/>
                <w:sz w:val="21"/>
                <w:szCs w:val="21"/>
              </w:rPr>
              <w:t>记录编号</w:t>
            </w:r>
          </w:p>
        </w:tc>
        <w:tc>
          <w:tcPr>
            <w:tcW w:w="4423" w:type="dxa"/>
            <w:gridSpan w:val="7"/>
            <w:vAlign w:val="center"/>
          </w:tcPr>
          <w:p w14:paraId="5C291897">
            <w:pPr>
              <w:adjustRightInd w:val="0"/>
              <w:snapToGrid w:val="0"/>
              <w:spacing w:line="240" w:lineRule="auto"/>
              <w:ind w:left="0" w:right="0" w:firstLine="0"/>
              <w:jc w:val="center"/>
              <w:rPr>
                <w:rFonts w:ascii="宋体"/>
                <w:color w:val="auto"/>
                <w:sz w:val="21"/>
                <w:szCs w:val="21"/>
              </w:rPr>
            </w:pPr>
          </w:p>
        </w:tc>
      </w:tr>
      <w:tr w14:paraId="10D78A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1" w:hRule="atLeast"/>
        </w:trPr>
        <w:tc>
          <w:tcPr>
            <w:tcW w:w="1197" w:type="dxa"/>
            <w:gridSpan w:val="2"/>
            <w:vAlign w:val="center"/>
          </w:tcPr>
          <w:p w14:paraId="1B97FC0B">
            <w:pPr>
              <w:adjustRightInd w:val="0"/>
              <w:snapToGrid w:val="0"/>
              <w:spacing w:line="240" w:lineRule="auto"/>
              <w:ind w:left="0" w:right="0" w:firstLine="0"/>
              <w:jc w:val="center"/>
              <w:rPr>
                <w:rFonts w:ascii="宋体"/>
                <w:color w:val="auto"/>
                <w:sz w:val="21"/>
                <w:szCs w:val="21"/>
              </w:rPr>
            </w:pPr>
            <w:r>
              <w:rPr>
                <w:rFonts w:hint="eastAsia" w:ascii="宋体"/>
                <w:color w:val="auto"/>
                <w:sz w:val="21"/>
                <w:szCs w:val="21"/>
              </w:rPr>
              <w:t>仪器名称</w:t>
            </w:r>
          </w:p>
        </w:tc>
        <w:tc>
          <w:tcPr>
            <w:tcW w:w="2892" w:type="dxa"/>
            <w:gridSpan w:val="4"/>
            <w:vAlign w:val="center"/>
          </w:tcPr>
          <w:p w14:paraId="0B777640">
            <w:pPr>
              <w:adjustRightInd w:val="0"/>
              <w:snapToGrid w:val="0"/>
              <w:spacing w:line="240" w:lineRule="auto"/>
              <w:ind w:left="0" w:right="0" w:firstLine="0"/>
              <w:jc w:val="center"/>
              <w:rPr>
                <w:rFonts w:ascii="宋体"/>
                <w:color w:val="auto"/>
                <w:sz w:val="21"/>
                <w:szCs w:val="21"/>
              </w:rPr>
            </w:pPr>
          </w:p>
        </w:tc>
        <w:tc>
          <w:tcPr>
            <w:tcW w:w="1271" w:type="dxa"/>
            <w:gridSpan w:val="2"/>
            <w:vAlign w:val="center"/>
          </w:tcPr>
          <w:p w14:paraId="37F847BC">
            <w:pPr>
              <w:adjustRightInd w:val="0"/>
              <w:snapToGrid w:val="0"/>
              <w:spacing w:line="240" w:lineRule="auto"/>
              <w:ind w:left="0" w:right="0" w:firstLine="0"/>
              <w:jc w:val="center"/>
              <w:rPr>
                <w:rFonts w:ascii="宋体"/>
                <w:color w:val="auto"/>
                <w:sz w:val="21"/>
                <w:szCs w:val="21"/>
              </w:rPr>
            </w:pPr>
            <w:r>
              <w:rPr>
                <w:rFonts w:hint="eastAsia" w:ascii="宋体"/>
                <w:color w:val="auto"/>
                <w:sz w:val="21"/>
                <w:szCs w:val="21"/>
              </w:rPr>
              <w:t>型号/规格</w:t>
            </w:r>
          </w:p>
        </w:tc>
        <w:tc>
          <w:tcPr>
            <w:tcW w:w="4423" w:type="dxa"/>
            <w:gridSpan w:val="7"/>
            <w:vAlign w:val="center"/>
          </w:tcPr>
          <w:p w14:paraId="2E7AD12A">
            <w:pPr>
              <w:adjustRightInd w:val="0"/>
              <w:snapToGrid w:val="0"/>
              <w:spacing w:line="240" w:lineRule="auto"/>
              <w:ind w:left="0" w:right="0" w:firstLine="0"/>
              <w:jc w:val="center"/>
              <w:rPr>
                <w:rFonts w:ascii="宋体"/>
                <w:color w:val="auto"/>
                <w:sz w:val="21"/>
                <w:szCs w:val="21"/>
              </w:rPr>
            </w:pPr>
          </w:p>
        </w:tc>
      </w:tr>
      <w:tr w14:paraId="532005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1" w:hRule="atLeast"/>
        </w:trPr>
        <w:tc>
          <w:tcPr>
            <w:tcW w:w="1197" w:type="dxa"/>
            <w:gridSpan w:val="2"/>
            <w:vAlign w:val="center"/>
          </w:tcPr>
          <w:p w14:paraId="541E3A6C">
            <w:pPr>
              <w:adjustRightInd w:val="0"/>
              <w:snapToGrid w:val="0"/>
              <w:spacing w:line="240" w:lineRule="auto"/>
              <w:ind w:left="0" w:right="0" w:firstLine="0"/>
              <w:jc w:val="center"/>
              <w:rPr>
                <w:rFonts w:ascii="宋体"/>
                <w:color w:val="auto"/>
                <w:sz w:val="21"/>
                <w:szCs w:val="21"/>
              </w:rPr>
            </w:pPr>
            <w:r>
              <w:rPr>
                <w:rFonts w:hint="eastAsia" w:ascii="宋体"/>
                <w:color w:val="auto"/>
                <w:sz w:val="21"/>
                <w:szCs w:val="21"/>
              </w:rPr>
              <w:t>仪器编号</w:t>
            </w:r>
          </w:p>
        </w:tc>
        <w:tc>
          <w:tcPr>
            <w:tcW w:w="2892" w:type="dxa"/>
            <w:gridSpan w:val="4"/>
            <w:vAlign w:val="center"/>
          </w:tcPr>
          <w:p w14:paraId="06D3DBA6">
            <w:pPr>
              <w:adjustRightInd w:val="0"/>
              <w:snapToGrid w:val="0"/>
              <w:spacing w:line="240" w:lineRule="auto"/>
              <w:ind w:left="0" w:right="0" w:firstLine="0"/>
              <w:jc w:val="center"/>
              <w:rPr>
                <w:rFonts w:ascii="宋体"/>
                <w:color w:val="auto"/>
                <w:sz w:val="21"/>
                <w:szCs w:val="21"/>
              </w:rPr>
            </w:pPr>
          </w:p>
        </w:tc>
        <w:tc>
          <w:tcPr>
            <w:tcW w:w="1271" w:type="dxa"/>
            <w:gridSpan w:val="2"/>
            <w:vAlign w:val="center"/>
          </w:tcPr>
          <w:p w14:paraId="47DE453F">
            <w:pPr>
              <w:adjustRightInd w:val="0"/>
              <w:snapToGrid w:val="0"/>
              <w:spacing w:line="240" w:lineRule="auto"/>
              <w:ind w:left="0" w:right="0" w:firstLine="0"/>
              <w:jc w:val="center"/>
              <w:rPr>
                <w:rFonts w:ascii="宋体"/>
                <w:color w:val="auto"/>
                <w:sz w:val="21"/>
                <w:szCs w:val="21"/>
              </w:rPr>
            </w:pPr>
            <w:r>
              <w:rPr>
                <w:rFonts w:hint="eastAsia" w:ascii="宋体"/>
                <w:color w:val="auto"/>
                <w:sz w:val="21"/>
                <w:szCs w:val="21"/>
              </w:rPr>
              <w:t>生产厂商</w:t>
            </w:r>
          </w:p>
        </w:tc>
        <w:tc>
          <w:tcPr>
            <w:tcW w:w="4423" w:type="dxa"/>
            <w:gridSpan w:val="7"/>
            <w:vAlign w:val="center"/>
          </w:tcPr>
          <w:p w14:paraId="085C4193">
            <w:pPr>
              <w:adjustRightInd w:val="0"/>
              <w:snapToGrid w:val="0"/>
              <w:spacing w:line="240" w:lineRule="auto"/>
              <w:ind w:left="0" w:right="0" w:firstLine="0"/>
              <w:jc w:val="center"/>
              <w:rPr>
                <w:rFonts w:ascii="宋体"/>
                <w:color w:val="auto"/>
                <w:sz w:val="21"/>
                <w:szCs w:val="21"/>
              </w:rPr>
            </w:pPr>
          </w:p>
        </w:tc>
      </w:tr>
      <w:tr w14:paraId="1B06B1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1" w:hRule="atLeast"/>
        </w:trPr>
        <w:tc>
          <w:tcPr>
            <w:tcW w:w="1197" w:type="dxa"/>
            <w:gridSpan w:val="2"/>
            <w:vAlign w:val="center"/>
          </w:tcPr>
          <w:p w14:paraId="32DBB512">
            <w:pPr>
              <w:adjustRightInd w:val="0"/>
              <w:snapToGrid w:val="0"/>
              <w:spacing w:line="240" w:lineRule="auto"/>
              <w:ind w:left="0" w:right="0" w:firstLine="0"/>
              <w:jc w:val="center"/>
              <w:rPr>
                <w:rFonts w:ascii="宋体"/>
                <w:color w:val="auto"/>
                <w:sz w:val="21"/>
                <w:szCs w:val="21"/>
              </w:rPr>
            </w:pPr>
            <w:r>
              <w:rPr>
                <w:rFonts w:hint="eastAsia" w:ascii="宋体"/>
                <w:color w:val="auto"/>
                <w:sz w:val="21"/>
                <w:szCs w:val="21"/>
              </w:rPr>
              <w:t>校准依据</w:t>
            </w:r>
          </w:p>
        </w:tc>
        <w:tc>
          <w:tcPr>
            <w:tcW w:w="2892" w:type="dxa"/>
            <w:gridSpan w:val="4"/>
            <w:vAlign w:val="center"/>
          </w:tcPr>
          <w:p w14:paraId="25CD7A03">
            <w:pPr>
              <w:adjustRightInd w:val="0"/>
              <w:snapToGrid w:val="0"/>
              <w:spacing w:line="240" w:lineRule="auto"/>
              <w:ind w:left="0" w:right="0" w:firstLine="0"/>
              <w:jc w:val="center"/>
              <w:rPr>
                <w:rFonts w:ascii="宋体"/>
                <w:color w:val="auto"/>
                <w:sz w:val="21"/>
                <w:szCs w:val="21"/>
              </w:rPr>
            </w:pPr>
          </w:p>
        </w:tc>
        <w:tc>
          <w:tcPr>
            <w:tcW w:w="1271" w:type="dxa"/>
            <w:gridSpan w:val="2"/>
            <w:vAlign w:val="center"/>
          </w:tcPr>
          <w:p w14:paraId="3EE3C113">
            <w:pPr>
              <w:adjustRightInd w:val="0"/>
              <w:snapToGrid w:val="0"/>
              <w:spacing w:line="240" w:lineRule="auto"/>
              <w:ind w:left="0" w:right="0" w:firstLine="0"/>
              <w:jc w:val="center"/>
              <w:rPr>
                <w:rFonts w:ascii="宋体"/>
                <w:color w:val="auto"/>
                <w:sz w:val="21"/>
                <w:szCs w:val="21"/>
              </w:rPr>
            </w:pPr>
            <w:r>
              <w:rPr>
                <w:rFonts w:hint="eastAsia" w:ascii="宋体"/>
                <w:color w:val="auto"/>
                <w:sz w:val="21"/>
                <w:szCs w:val="21"/>
              </w:rPr>
              <w:t>校准地点</w:t>
            </w:r>
          </w:p>
        </w:tc>
        <w:tc>
          <w:tcPr>
            <w:tcW w:w="4423" w:type="dxa"/>
            <w:gridSpan w:val="7"/>
            <w:vAlign w:val="center"/>
          </w:tcPr>
          <w:p w14:paraId="445002FB">
            <w:pPr>
              <w:adjustRightInd w:val="0"/>
              <w:snapToGrid w:val="0"/>
              <w:spacing w:line="240" w:lineRule="auto"/>
              <w:ind w:left="0" w:right="0" w:firstLine="0"/>
              <w:jc w:val="center"/>
              <w:rPr>
                <w:rFonts w:ascii="宋体"/>
                <w:color w:val="auto"/>
                <w:sz w:val="21"/>
                <w:szCs w:val="21"/>
              </w:rPr>
            </w:pPr>
          </w:p>
        </w:tc>
      </w:tr>
      <w:tr w14:paraId="73F318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63" w:hRule="atLeast"/>
        </w:trPr>
        <w:tc>
          <w:tcPr>
            <w:tcW w:w="1197" w:type="dxa"/>
            <w:gridSpan w:val="2"/>
            <w:vAlign w:val="center"/>
          </w:tcPr>
          <w:p w14:paraId="33FCF869">
            <w:pPr>
              <w:adjustRightInd w:val="0"/>
              <w:snapToGrid w:val="0"/>
              <w:spacing w:line="240" w:lineRule="auto"/>
              <w:ind w:left="0" w:right="0" w:firstLine="0"/>
              <w:jc w:val="center"/>
              <w:rPr>
                <w:rFonts w:ascii="宋体"/>
                <w:color w:val="auto"/>
                <w:sz w:val="21"/>
                <w:szCs w:val="21"/>
              </w:rPr>
            </w:pPr>
            <w:r>
              <w:rPr>
                <w:rFonts w:hint="eastAsia" w:ascii="宋体"/>
                <w:color w:val="auto"/>
                <w:sz w:val="21"/>
                <w:szCs w:val="21"/>
              </w:rPr>
              <w:t>客户地址</w:t>
            </w:r>
          </w:p>
        </w:tc>
        <w:tc>
          <w:tcPr>
            <w:tcW w:w="8586" w:type="dxa"/>
            <w:gridSpan w:val="13"/>
            <w:vAlign w:val="center"/>
          </w:tcPr>
          <w:p w14:paraId="6EE5081A">
            <w:pPr>
              <w:adjustRightInd w:val="0"/>
              <w:snapToGrid w:val="0"/>
              <w:spacing w:line="240" w:lineRule="auto"/>
              <w:ind w:left="0" w:right="0" w:firstLine="0"/>
              <w:rPr>
                <w:rFonts w:ascii="宋体"/>
                <w:color w:val="auto"/>
                <w:sz w:val="21"/>
                <w:szCs w:val="21"/>
              </w:rPr>
            </w:pPr>
          </w:p>
        </w:tc>
      </w:tr>
      <w:tr w14:paraId="5BBE24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9" w:hRule="atLeast"/>
        </w:trPr>
        <w:tc>
          <w:tcPr>
            <w:tcW w:w="1197" w:type="dxa"/>
            <w:gridSpan w:val="2"/>
            <w:vAlign w:val="center"/>
          </w:tcPr>
          <w:p w14:paraId="6479C695">
            <w:pPr>
              <w:adjustRightInd w:val="0"/>
              <w:snapToGrid w:val="0"/>
              <w:spacing w:line="240" w:lineRule="auto"/>
              <w:ind w:left="0" w:right="0" w:firstLine="0"/>
              <w:jc w:val="center"/>
              <w:rPr>
                <w:rFonts w:ascii="宋体"/>
                <w:color w:val="auto"/>
                <w:sz w:val="21"/>
                <w:szCs w:val="21"/>
              </w:rPr>
            </w:pPr>
            <w:r>
              <w:rPr>
                <w:rFonts w:hint="eastAsia" w:ascii="宋体"/>
                <w:color w:val="auto"/>
                <w:sz w:val="21"/>
                <w:szCs w:val="21"/>
              </w:rPr>
              <w:t>标准器</w:t>
            </w:r>
          </w:p>
        </w:tc>
        <w:tc>
          <w:tcPr>
            <w:tcW w:w="8586" w:type="dxa"/>
            <w:gridSpan w:val="13"/>
            <w:vAlign w:val="center"/>
          </w:tcPr>
          <w:p w14:paraId="6EE01763">
            <w:pPr>
              <w:adjustRightInd w:val="0"/>
              <w:snapToGrid w:val="0"/>
              <w:spacing w:line="240" w:lineRule="auto"/>
              <w:ind w:left="0" w:right="0" w:firstLine="0"/>
              <w:rPr>
                <w:rFonts w:ascii="宋体"/>
                <w:color w:val="auto"/>
                <w:sz w:val="21"/>
                <w:szCs w:val="21"/>
              </w:rPr>
            </w:pPr>
          </w:p>
        </w:tc>
      </w:tr>
      <w:tr w14:paraId="7CE6A2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18" w:hRule="atLeast"/>
        </w:trPr>
        <w:tc>
          <w:tcPr>
            <w:tcW w:w="1197" w:type="dxa"/>
            <w:gridSpan w:val="2"/>
            <w:vAlign w:val="center"/>
          </w:tcPr>
          <w:p w14:paraId="1BF7D177">
            <w:pPr>
              <w:adjustRightInd w:val="0"/>
              <w:snapToGrid w:val="0"/>
              <w:spacing w:line="240" w:lineRule="auto"/>
              <w:ind w:left="0" w:leftChars="0" w:right="0" w:rightChars="0" w:firstLine="0" w:firstLineChars="0"/>
              <w:jc w:val="center"/>
              <w:rPr>
                <w:rFonts w:ascii="宋体"/>
                <w:color w:val="auto"/>
                <w:sz w:val="21"/>
                <w:szCs w:val="21"/>
              </w:rPr>
            </w:pPr>
            <w:r>
              <w:rPr>
                <w:rFonts w:hint="eastAsia" w:ascii="宋体"/>
                <w:color w:val="auto"/>
                <w:sz w:val="21"/>
                <w:szCs w:val="21"/>
              </w:rPr>
              <w:t>环境参数</w:t>
            </w:r>
          </w:p>
        </w:tc>
        <w:tc>
          <w:tcPr>
            <w:tcW w:w="8586" w:type="dxa"/>
            <w:gridSpan w:val="13"/>
            <w:vAlign w:val="center"/>
          </w:tcPr>
          <w:p w14:paraId="3C54A1A8">
            <w:pPr>
              <w:adjustRightInd w:val="0"/>
              <w:snapToGrid w:val="0"/>
              <w:spacing w:line="240" w:lineRule="auto"/>
              <w:ind w:left="0" w:leftChars="0" w:right="0" w:rightChars="0" w:firstLine="0" w:firstLineChars="0"/>
              <w:jc w:val="both"/>
              <w:rPr>
                <w:rFonts w:ascii="宋体"/>
                <w:color w:val="auto"/>
                <w:sz w:val="21"/>
                <w:szCs w:val="21"/>
              </w:rPr>
            </w:pPr>
            <w:r>
              <w:rPr>
                <w:rFonts w:hint="eastAsia" w:ascii="宋体"/>
                <w:color w:val="auto"/>
                <w:sz w:val="21"/>
                <w:szCs w:val="21"/>
              </w:rPr>
              <w:t>温度：（    ～    ）℃， 湿度：（     ～     ）</w:t>
            </w:r>
            <w:r>
              <w:rPr>
                <w:rFonts w:ascii="宋体"/>
                <w:color w:val="auto"/>
                <w:sz w:val="21"/>
                <w:szCs w:val="21"/>
              </w:rPr>
              <w:t>%RH</w:t>
            </w:r>
          </w:p>
        </w:tc>
      </w:tr>
      <w:tr w14:paraId="00E024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7" w:hRule="atLeast"/>
        </w:trPr>
        <w:tc>
          <w:tcPr>
            <w:tcW w:w="9783" w:type="dxa"/>
            <w:gridSpan w:val="15"/>
            <w:vAlign w:val="center"/>
          </w:tcPr>
          <w:p w14:paraId="556FDCAD">
            <w:pPr>
              <w:adjustRightInd w:val="0"/>
              <w:snapToGrid w:val="0"/>
              <w:spacing w:line="240" w:lineRule="auto"/>
              <w:ind w:left="0" w:right="0" w:firstLine="0"/>
              <w:jc w:val="left"/>
              <w:rPr>
                <w:rFonts w:ascii="宋体"/>
                <w:color w:val="auto"/>
                <w:sz w:val="21"/>
                <w:szCs w:val="21"/>
              </w:rPr>
            </w:pPr>
            <w:r>
              <w:rPr>
                <w:rFonts w:hint="eastAsia" w:ascii="宋体"/>
                <w:bCs/>
                <w:color w:val="auto"/>
                <w:sz w:val="21"/>
                <w:szCs w:val="21"/>
              </w:rPr>
              <w:t>示值误差</w:t>
            </w:r>
          </w:p>
        </w:tc>
      </w:tr>
      <w:tr w14:paraId="3B5E11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3" w:type="dxa"/>
          <w:trHeight w:val="1329" w:hRule="atLeast"/>
        </w:trPr>
        <w:tc>
          <w:tcPr>
            <w:tcW w:w="908" w:type="dxa"/>
            <w:vMerge w:val="restart"/>
            <w:vAlign w:val="center"/>
          </w:tcPr>
          <w:p w14:paraId="14EA1425">
            <w:pPr>
              <w:adjustRightInd w:val="0"/>
              <w:snapToGrid w:val="0"/>
              <w:spacing w:line="240" w:lineRule="auto"/>
              <w:ind w:left="0" w:right="0" w:firstLine="0"/>
              <w:jc w:val="center"/>
              <w:rPr>
                <w:rFonts w:ascii="宋体"/>
                <w:color w:val="auto"/>
                <w:sz w:val="21"/>
                <w:szCs w:val="21"/>
              </w:rPr>
            </w:pPr>
            <w:r>
              <w:rPr>
                <w:rFonts w:hint="eastAsia" w:ascii="宋体"/>
                <w:color w:val="auto"/>
                <w:sz w:val="21"/>
                <w:szCs w:val="21"/>
                <w:lang w:val="en-US" w:eastAsia="zh-CN"/>
              </w:rPr>
              <w:t>湿度</w:t>
            </w:r>
            <w:r>
              <w:rPr>
                <w:rFonts w:hint="eastAsia" w:ascii="宋体"/>
                <w:color w:val="auto"/>
                <w:sz w:val="21"/>
                <w:szCs w:val="21"/>
              </w:rPr>
              <w:t>示值误差</w:t>
            </w:r>
          </w:p>
        </w:tc>
        <w:tc>
          <w:tcPr>
            <w:tcW w:w="1114" w:type="dxa"/>
            <w:gridSpan w:val="2"/>
            <w:vAlign w:val="center"/>
          </w:tcPr>
          <w:p w14:paraId="1A0FB8D8">
            <w:pPr>
              <w:adjustRightInd w:val="0"/>
              <w:snapToGrid w:val="0"/>
              <w:spacing w:line="240" w:lineRule="auto"/>
              <w:ind w:left="0" w:right="0" w:firstLine="0"/>
              <w:jc w:val="center"/>
              <w:rPr>
                <w:rFonts w:ascii="宋体"/>
                <w:color w:val="auto"/>
                <w:sz w:val="21"/>
                <w:szCs w:val="21"/>
              </w:rPr>
            </w:pPr>
            <w:r>
              <w:rPr>
                <w:rFonts w:hint="eastAsia" w:ascii="宋体"/>
                <w:color w:val="auto"/>
                <w:sz w:val="21"/>
                <w:szCs w:val="21"/>
              </w:rPr>
              <w:t>标准值（</w:t>
            </w:r>
            <w:r>
              <w:rPr>
                <w:rFonts w:hint="eastAsia" w:ascii="宋体"/>
                <w:color w:val="auto"/>
                <w:sz w:val="21"/>
                <w:szCs w:val="21"/>
                <w:lang w:val="en-US" w:eastAsia="zh-CN"/>
              </w:rPr>
              <w:t>%RH</w:t>
            </w:r>
            <w:r>
              <w:rPr>
                <w:rFonts w:hint="eastAsia" w:ascii="宋体"/>
                <w:color w:val="auto"/>
                <w:sz w:val="21"/>
                <w:szCs w:val="21"/>
              </w:rPr>
              <w:t>）</w:t>
            </w:r>
          </w:p>
        </w:tc>
        <w:tc>
          <w:tcPr>
            <w:tcW w:w="860" w:type="dxa"/>
            <w:vAlign w:val="center"/>
          </w:tcPr>
          <w:p w14:paraId="462232E3">
            <w:pPr>
              <w:adjustRightInd w:val="0"/>
              <w:snapToGrid w:val="0"/>
              <w:spacing w:line="240" w:lineRule="auto"/>
              <w:ind w:left="0" w:right="0" w:firstLine="0"/>
              <w:jc w:val="center"/>
              <w:rPr>
                <w:rFonts w:ascii="宋体"/>
                <w:color w:val="auto"/>
                <w:sz w:val="21"/>
                <w:szCs w:val="21"/>
              </w:rPr>
            </w:pPr>
          </w:p>
        </w:tc>
        <w:tc>
          <w:tcPr>
            <w:tcW w:w="861" w:type="dxa"/>
            <w:vAlign w:val="center"/>
          </w:tcPr>
          <w:p w14:paraId="4528F1CD">
            <w:pPr>
              <w:adjustRightInd w:val="0"/>
              <w:snapToGrid w:val="0"/>
              <w:spacing w:line="240" w:lineRule="auto"/>
              <w:ind w:left="0" w:right="0" w:firstLine="0"/>
              <w:jc w:val="center"/>
              <w:rPr>
                <w:rFonts w:ascii="宋体"/>
                <w:color w:val="auto"/>
                <w:sz w:val="21"/>
                <w:szCs w:val="21"/>
              </w:rPr>
            </w:pPr>
          </w:p>
        </w:tc>
        <w:tc>
          <w:tcPr>
            <w:tcW w:w="861" w:type="dxa"/>
            <w:gridSpan w:val="2"/>
            <w:vAlign w:val="center"/>
          </w:tcPr>
          <w:p w14:paraId="3481230A">
            <w:pPr>
              <w:adjustRightInd w:val="0"/>
              <w:snapToGrid w:val="0"/>
              <w:spacing w:line="240" w:lineRule="auto"/>
              <w:ind w:left="0" w:right="0" w:firstLine="0"/>
              <w:jc w:val="center"/>
              <w:rPr>
                <w:rFonts w:ascii="宋体"/>
                <w:color w:val="auto"/>
                <w:sz w:val="21"/>
                <w:szCs w:val="21"/>
              </w:rPr>
            </w:pPr>
          </w:p>
        </w:tc>
        <w:tc>
          <w:tcPr>
            <w:tcW w:w="861" w:type="dxa"/>
            <w:gridSpan w:val="2"/>
            <w:vAlign w:val="center"/>
          </w:tcPr>
          <w:p w14:paraId="43348ACE">
            <w:pPr>
              <w:adjustRightInd w:val="0"/>
              <w:snapToGrid w:val="0"/>
              <w:spacing w:line="240" w:lineRule="auto"/>
              <w:ind w:left="0" w:right="0" w:firstLine="0"/>
              <w:jc w:val="center"/>
              <w:rPr>
                <w:rFonts w:ascii="宋体"/>
                <w:color w:val="auto"/>
                <w:sz w:val="21"/>
                <w:szCs w:val="21"/>
              </w:rPr>
            </w:pPr>
          </w:p>
        </w:tc>
        <w:tc>
          <w:tcPr>
            <w:tcW w:w="861" w:type="dxa"/>
            <w:vAlign w:val="center"/>
          </w:tcPr>
          <w:p w14:paraId="5E816C11">
            <w:pPr>
              <w:adjustRightInd w:val="0"/>
              <w:snapToGrid w:val="0"/>
              <w:spacing w:line="240" w:lineRule="auto"/>
              <w:ind w:left="0" w:right="0" w:firstLine="0"/>
              <w:jc w:val="center"/>
              <w:rPr>
                <w:rFonts w:ascii="宋体"/>
                <w:color w:val="auto"/>
                <w:sz w:val="21"/>
                <w:szCs w:val="21"/>
              </w:rPr>
            </w:pPr>
          </w:p>
        </w:tc>
        <w:tc>
          <w:tcPr>
            <w:tcW w:w="861" w:type="dxa"/>
            <w:vAlign w:val="center"/>
          </w:tcPr>
          <w:p w14:paraId="0C4360BA">
            <w:pPr>
              <w:adjustRightInd w:val="0"/>
              <w:snapToGrid w:val="0"/>
              <w:spacing w:line="240" w:lineRule="auto"/>
              <w:ind w:left="0" w:right="0" w:firstLine="0"/>
              <w:jc w:val="center"/>
              <w:rPr>
                <w:rFonts w:ascii="宋体"/>
                <w:color w:val="auto"/>
                <w:sz w:val="21"/>
                <w:szCs w:val="21"/>
              </w:rPr>
            </w:pPr>
          </w:p>
        </w:tc>
        <w:tc>
          <w:tcPr>
            <w:tcW w:w="861" w:type="dxa"/>
            <w:vAlign w:val="center"/>
          </w:tcPr>
          <w:p w14:paraId="23248FFC">
            <w:pPr>
              <w:adjustRightInd w:val="0"/>
              <w:snapToGrid w:val="0"/>
              <w:spacing w:line="240" w:lineRule="auto"/>
              <w:ind w:left="0" w:right="0" w:firstLine="0"/>
              <w:jc w:val="center"/>
              <w:rPr>
                <w:rFonts w:ascii="宋体"/>
                <w:color w:val="auto"/>
                <w:sz w:val="21"/>
                <w:szCs w:val="21"/>
              </w:rPr>
            </w:pPr>
          </w:p>
        </w:tc>
        <w:tc>
          <w:tcPr>
            <w:tcW w:w="861" w:type="dxa"/>
            <w:vAlign w:val="center"/>
          </w:tcPr>
          <w:p w14:paraId="58D09782">
            <w:pPr>
              <w:adjustRightInd w:val="0"/>
              <w:snapToGrid w:val="0"/>
              <w:spacing w:line="240" w:lineRule="auto"/>
              <w:ind w:left="0" w:right="0" w:firstLine="0"/>
              <w:jc w:val="center"/>
              <w:rPr>
                <w:rFonts w:ascii="宋体"/>
                <w:color w:val="auto"/>
                <w:sz w:val="21"/>
                <w:szCs w:val="21"/>
              </w:rPr>
            </w:pPr>
          </w:p>
        </w:tc>
        <w:tc>
          <w:tcPr>
            <w:tcW w:w="861" w:type="dxa"/>
            <w:vAlign w:val="center"/>
          </w:tcPr>
          <w:p w14:paraId="482A275D">
            <w:pPr>
              <w:adjustRightInd w:val="0"/>
              <w:snapToGrid w:val="0"/>
              <w:spacing w:line="240" w:lineRule="auto"/>
              <w:ind w:left="0" w:right="0" w:firstLine="0"/>
              <w:jc w:val="center"/>
              <w:rPr>
                <w:rFonts w:ascii="宋体"/>
                <w:color w:val="auto"/>
                <w:sz w:val="21"/>
                <w:szCs w:val="21"/>
              </w:rPr>
            </w:pPr>
          </w:p>
        </w:tc>
      </w:tr>
      <w:tr w14:paraId="7729F1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3" w:type="dxa"/>
          <w:trHeight w:val="1254" w:hRule="atLeast"/>
        </w:trPr>
        <w:tc>
          <w:tcPr>
            <w:tcW w:w="908" w:type="dxa"/>
            <w:vMerge w:val="continue"/>
            <w:vAlign w:val="center"/>
          </w:tcPr>
          <w:p w14:paraId="35B945E0">
            <w:pPr>
              <w:adjustRightInd w:val="0"/>
              <w:snapToGrid w:val="0"/>
              <w:spacing w:line="240" w:lineRule="auto"/>
              <w:ind w:left="0" w:right="0" w:firstLine="0"/>
              <w:jc w:val="center"/>
              <w:rPr>
                <w:rFonts w:ascii="宋体"/>
                <w:color w:val="auto"/>
                <w:sz w:val="21"/>
                <w:szCs w:val="21"/>
              </w:rPr>
            </w:pPr>
          </w:p>
        </w:tc>
        <w:tc>
          <w:tcPr>
            <w:tcW w:w="1114" w:type="dxa"/>
            <w:gridSpan w:val="2"/>
            <w:vAlign w:val="center"/>
          </w:tcPr>
          <w:p w14:paraId="033EBA6D">
            <w:pPr>
              <w:adjustRightInd w:val="0"/>
              <w:snapToGrid w:val="0"/>
              <w:spacing w:line="240" w:lineRule="auto"/>
              <w:ind w:left="0" w:right="0" w:firstLine="0"/>
              <w:jc w:val="center"/>
              <w:rPr>
                <w:rFonts w:ascii="宋体"/>
                <w:color w:val="auto"/>
                <w:sz w:val="21"/>
                <w:szCs w:val="21"/>
              </w:rPr>
            </w:pPr>
            <w:r>
              <w:rPr>
                <w:rFonts w:hint="eastAsia" w:ascii="宋体"/>
                <w:color w:val="auto"/>
                <w:sz w:val="21"/>
                <w:szCs w:val="21"/>
              </w:rPr>
              <w:t>被校值（</w:t>
            </w:r>
            <w:r>
              <w:rPr>
                <w:rFonts w:hint="eastAsia" w:ascii="宋体"/>
                <w:color w:val="auto"/>
                <w:sz w:val="21"/>
                <w:szCs w:val="21"/>
                <w:lang w:val="en-US" w:eastAsia="zh-CN"/>
              </w:rPr>
              <w:t>%RH</w:t>
            </w:r>
            <w:r>
              <w:rPr>
                <w:rFonts w:hint="eastAsia" w:ascii="宋体"/>
                <w:color w:val="auto"/>
                <w:sz w:val="21"/>
                <w:szCs w:val="21"/>
              </w:rPr>
              <w:t>）</w:t>
            </w:r>
          </w:p>
        </w:tc>
        <w:tc>
          <w:tcPr>
            <w:tcW w:w="860" w:type="dxa"/>
            <w:vAlign w:val="center"/>
          </w:tcPr>
          <w:p w14:paraId="7099FC8F">
            <w:pPr>
              <w:adjustRightInd w:val="0"/>
              <w:snapToGrid w:val="0"/>
              <w:spacing w:line="240" w:lineRule="auto"/>
              <w:ind w:left="0" w:right="0" w:firstLine="0"/>
              <w:jc w:val="center"/>
              <w:rPr>
                <w:rFonts w:ascii="宋体"/>
                <w:color w:val="auto"/>
                <w:sz w:val="21"/>
                <w:szCs w:val="21"/>
              </w:rPr>
            </w:pPr>
          </w:p>
        </w:tc>
        <w:tc>
          <w:tcPr>
            <w:tcW w:w="861" w:type="dxa"/>
            <w:vAlign w:val="center"/>
          </w:tcPr>
          <w:p w14:paraId="20F3DC0F">
            <w:pPr>
              <w:adjustRightInd w:val="0"/>
              <w:snapToGrid w:val="0"/>
              <w:spacing w:line="240" w:lineRule="auto"/>
              <w:ind w:left="0" w:right="0" w:firstLine="0"/>
              <w:jc w:val="center"/>
              <w:rPr>
                <w:rFonts w:ascii="宋体"/>
                <w:color w:val="auto"/>
                <w:sz w:val="21"/>
                <w:szCs w:val="21"/>
              </w:rPr>
            </w:pPr>
          </w:p>
        </w:tc>
        <w:tc>
          <w:tcPr>
            <w:tcW w:w="861" w:type="dxa"/>
            <w:gridSpan w:val="2"/>
            <w:vAlign w:val="center"/>
          </w:tcPr>
          <w:p w14:paraId="60EB2594">
            <w:pPr>
              <w:adjustRightInd w:val="0"/>
              <w:snapToGrid w:val="0"/>
              <w:spacing w:line="240" w:lineRule="auto"/>
              <w:ind w:left="0" w:right="0" w:firstLine="0"/>
              <w:jc w:val="center"/>
              <w:rPr>
                <w:rFonts w:ascii="宋体"/>
                <w:color w:val="auto"/>
                <w:sz w:val="21"/>
                <w:szCs w:val="21"/>
              </w:rPr>
            </w:pPr>
          </w:p>
        </w:tc>
        <w:tc>
          <w:tcPr>
            <w:tcW w:w="861" w:type="dxa"/>
            <w:gridSpan w:val="2"/>
            <w:vAlign w:val="center"/>
          </w:tcPr>
          <w:p w14:paraId="6720E236">
            <w:pPr>
              <w:adjustRightInd w:val="0"/>
              <w:snapToGrid w:val="0"/>
              <w:spacing w:line="240" w:lineRule="auto"/>
              <w:ind w:left="0" w:right="0" w:firstLine="0"/>
              <w:jc w:val="center"/>
              <w:rPr>
                <w:rFonts w:ascii="宋体"/>
                <w:color w:val="auto"/>
                <w:sz w:val="21"/>
                <w:szCs w:val="21"/>
              </w:rPr>
            </w:pPr>
          </w:p>
        </w:tc>
        <w:tc>
          <w:tcPr>
            <w:tcW w:w="861" w:type="dxa"/>
            <w:vAlign w:val="center"/>
          </w:tcPr>
          <w:p w14:paraId="0624637A">
            <w:pPr>
              <w:adjustRightInd w:val="0"/>
              <w:snapToGrid w:val="0"/>
              <w:spacing w:line="240" w:lineRule="auto"/>
              <w:ind w:left="0" w:right="0" w:firstLine="0"/>
              <w:jc w:val="center"/>
              <w:rPr>
                <w:rFonts w:ascii="宋体"/>
                <w:color w:val="auto"/>
                <w:sz w:val="21"/>
                <w:szCs w:val="21"/>
              </w:rPr>
            </w:pPr>
          </w:p>
        </w:tc>
        <w:tc>
          <w:tcPr>
            <w:tcW w:w="861" w:type="dxa"/>
            <w:vAlign w:val="center"/>
          </w:tcPr>
          <w:p w14:paraId="3C34C851">
            <w:pPr>
              <w:adjustRightInd w:val="0"/>
              <w:snapToGrid w:val="0"/>
              <w:spacing w:line="240" w:lineRule="auto"/>
              <w:ind w:left="0" w:right="0" w:firstLine="0"/>
              <w:jc w:val="center"/>
              <w:rPr>
                <w:rFonts w:ascii="宋体"/>
                <w:color w:val="auto"/>
                <w:sz w:val="21"/>
                <w:szCs w:val="21"/>
              </w:rPr>
            </w:pPr>
          </w:p>
        </w:tc>
        <w:tc>
          <w:tcPr>
            <w:tcW w:w="861" w:type="dxa"/>
            <w:vAlign w:val="center"/>
          </w:tcPr>
          <w:p w14:paraId="3049717B">
            <w:pPr>
              <w:adjustRightInd w:val="0"/>
              <w:snapToGrid w:val="0"/>
              <w:spacing w:line="240" w:lineRule="auto"/>
              <w:ind w:left="0" w:right="0" w:firstLine="0"/>
              <w:jc w:val="center"/>
              <w:rPr>
                <w:rFonts w:ascii="宋体"/>
                <w:color w:val="auto"/>
                <w:sz w:val="21"/>
                <w:szCs w:val="21"/>
              </w:rPr>
            </w:pPr>
          </w:p>
        </w:tc>
        <w:tc>
          <w:tcPr>
            <w:tcW w:w="861" w:type="dxa"/>
            <w:vAlign w:val="center"/>
          </w:tcPr>
          <w:p w14:paraId="31FC1E18">
            <w:pPr>
              <w:adjustRightInd w:val="0"/>
              <w:snapToGrid w:val="0"/>
              <w:spacing w:line="240" w:lineRule="auto"/>
              <w:ind w:left="0" w:right="0" w:firstLine="0"/>
              <w:jc w:val="center"/>
              <w:rPr>
                <w:rFonts w:ascii="宋体"/>
                <w:color w:val="auto"/>
                <w:sz w:val="21"/>
                <w:szCs w:val="21"/>
              </w:rPr>
            </w:pPr>
          </w:p>
        </w:tc>
        <w:tc>
          <w:tcPr>
            <w:tcW w:w="861" w:type="dxa"/>
            <w:vAlign w:val="center"/>
          </w:tcPr>
          <w:p w14:paraId="3250A689">
            <w:pPr>
              <w:adjustRightInd w:val="0"/>
              <w:snapToGrid w:val="0"/>
              <w:spacing w:line="240" w:lineRule="auto"/>
              <w:ind w:left="0" w:right="0" w:firstLine="0"/>
              <w:jc w:val="center"/>
              <w:rPr>
                <w:rFonts w:ascii="宋体"/>
                <w:color w:val="auto"/>
                <w:sz w:val="21"/>
                <w:szCs w:val="21"/>
              </w:rPr>
            </w:pPr>
          </w:p>
        </w:tc>
      </w:tr>
      <w:tr w14:paraId="4AA99C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3" w:type="dxa"/>
          <w:trHeight w:val="1389" w:hRule="atLeast"/>
        </w:trPr>
        <w:tc>
          <w:tcPr>
            <w:tcW w:w="908" w:type="dxa"/>
            <w:vMerge w:val="continue"/>
            <w:vAlign w:val="center"/>
          </w:tcPr>
          <w:p w14:paraId="1DF33ADA">
            <w:pPr>
              <w:adjustRightInd w:val="0"/>
              <w:snapToGrid w:val="0"/>
              <w:spacing w:line="240" w:lineRule="auto"/>
              <w:ind w:left="0" w:right="0" w:firstLine="0"/>
              <w:jc w:val="center"/>
              <w:rPr>
                <w:rFonts w:ascii="宋体"/>
                <w:color w:val="auto"/>
                <w:sz w:val="21"/>
                <w:szCs w:val="21"/>
              </w:rPr>
            </w:pPr>
          </w:p>
        </w:tc>
        <w:tc>
          <w:tcPr>
            <w:tcW w:w="1114" w:type="dxa"/>
            <w:gridSpan w:val="2"/>
            <w:vAlign w:val="center"/>
          </w:tcPr>
          <w:p w14:paraId="7FC3CAF3">
            <w:pPr>
              <w:adjustRightInd w:val="0"/>
              <w:snapToGrid w:val="0"/>
              <w:spacing w:line="240" w:lineRule="auto"/>
              <w:ind w:left="0" w:right="0" w:firstLine="0"/>
              <w:jc w:val="center"/>
              <w:rPr>
                <w:rFonts w:ascii="宋体"/>
                <w:color w:val="auto"/>
                <w:sz w:val="21"/>
                <w:szCs w:val="21"/>
              </w:rPr>
            </w:pPr>
            <w:r>
              <w:rPr>
                <w:rFonts w:hint="eastAsia" w:ascii="宋体"/>
                <w:color w:val="auto"/>
                <w:sz w:val="21"/>
                <w:szCs w:val="21"/>
              </w:rPr>
              <w:t>示值误差（</w:t>
            </w:r>
            <w:r>
              <w:rPr>
                <w:rFonts w:hint="eastAsia" w:ascii="宋体"/>
                <w:color w:val="auto"/>
                <w:sz w:val="21"/>
                <w:szCs w:val="21"/>
                <w:lang w:val="en-US" w:eastAsia="zh-CN"/>
              </w:rPr>
              <w:t>%RH</w:t>
            </w:r>
            <w:r>
              <w:rPr>
                <w:rFonts w:hint="eastAsia" w:ascii="宋体"/>
                <w:color w:val="auto"/>
                <w:sz w:val="21"/>
                <w:szCs w:val="21"/>
              </w:rPr>
              <w:t>）</w:t>
            </w:r>
          </w:p>
        </w:tc>
        <w:tc>
          <w:tcPr>
            <w:tcW w:w="860" w:type="dxa"/>
            <w:vAlign w:val="center"/>
          </w:tcPr>
          <w:p w14:paraId="53114B74">
            <w:pPr>
              <w:adjustRightInd w:val="0"/>
              <w:snapToGrid w:val="0"/>
              <w:spacing w:line="240" w:lineRule="auto"/>
              <w:ind w:left="0" w:right="0" w:firstLine="0"/>
              <w:jc w:val="center"/>
              <w:rPr>
                <w:rFonts w:ascii="宋体"/>
                <w:color w:val="auto"/>
                <w:sz w:val="21"/>
                <w:szCs w:val="21"/>
              </w:rPr>
            </w:pPr>
          </w:p>
        </w:tc>
        <w:tc>
          <w:tcPr>
            <w:tcW w:w="861" w:type="dxa"/>
            <w:vAlign w:val="center"/>
          </w:tcPr>
          <w:p w14:paraId="6992EEB6">
            <w:pPr>
              <w:adjustRightInd w:val="0"/>
              <w:snapToGrid w:val="0"/>
              <w:spacing w:line="240" w:lineRule="auto"/>
              <w:ind w:left="0" w:right="0" w:firstLine="0"/>
              <w:jc w:val="center"/>
              <w:rPr>
                <w:rFonts w:ascii="宋体"/>
                <w:color w:val="auto"/>
                <w:sz w:val="21"/>
                <w:szCs w:val="21"/>
              </w:rPr>
            </w:pPr>
          </w:p>
        </w:tc>
        <w:tc>
          <w:tcPr>
            <w:tcW w:w="861" w:type="dxa"/>
            <w:gridSpan w:val="2"/>
            <w:vAlign w:val="center"/>
          </w:tcPr>
          <w:p w14:paraId="2922F2BC">
            <w:pPr>
              <w:adjustRightInd w:val="0"/>
              <w:snapToGrid w:val="0"/>
              <w:spacing w:line="240" w:lineRule="auto"/>
              <w:ind w:left="0" w:right="0" w:firstLine="0"/>
              <w:jc w:val="center"/>
              <w:rPr>
                <w:rFonts w:ascii="宋体"/>
                <w:color w:val="auto"/>
                <w:sz w:val="21"/>
                <w:szCs w:val="21"/>
              </w:rPr>
            </w:pPr>
          </w:p>
        </w:tc>
        <w:tc>
          <w:tcPr>
            <w:tcW w:w="861" w:type="dxa"/>
            <w:gridSpan w:val="2"/>
            <w:vAlign w:val="center"/>
          </w:tcPr>
          <w:p w14:paraId="6E51EBEA">
            <w:pPr>
              <w:adjustRightInd w:val="0"/>
              <w:snapToGrid w:val="0"/>
              <w:spacing w:line="240" w:lineRule="auto"/>
              <w:ind w:left="0" w:right="0" w:firstLine="0"/>
              <w:jc w:val="center"/>
              <w:rPr>
                <w:rFonts w:ascii="宋体"/>
                <w:color w:val="auto"/>
                <w:sz w:val="21"/>
                <w:szCs w:val="21"/>
              </w:rPr>
            </w:pPr>
          </w:p>
        </w:tc>
        <w:tc>
          <w:tcPr>
            <w:tcW w:w="861" w:type="dxa"/>
            <w:vAlign w:val="center"/>
          </w:tcPr>
          <w:p w14:paraId="112779B5">
            <w:pPr>
              <w:adjustRightInd w:val="0"/>
              <w:snapToGrid w:val="0"/>
              <w:spacing w:line="240" w:lineRule="auto"/>
              <w:ind w:left="0" w:right="0" w:firstLine="0"/>
              <w:jc w:val="center"/>
              <w:rPr>
                <w:rFonts w:ascii="宋体"/>
                <w:color w:val="auto"/>
                <w:sz w:val="21"/>
                <w:szCs w:val="21"/>
              </w:rPr>
            </w:pPr>
          </w:p>
        </w:tc>
        <w:tc>
          <w:tcPr>
            <w:tcW w:w="861" w:type="dxa"/>
            <w:vAlign w:val="center"/>
          </w:tcPr>
          <w:p w14:paraId="3DB42F90">
            <w:pPr>
              <w:adjustRightInd w:val="0"/>
              <w:snapToGrid w:val="0"/>
              <w:spacing w:line="240" w:lineRule="auto"/>
              <w:ind w:left="0" w:right="0" w:firstLine="0"/>
              <w:jc w:val="center"/>
              <w:rPr>
                <w:rFonts w:ascii="宋体"/>
                <w:color w:val="auto"/>
                <w:sz w:val="21"/>
                <w:szCs w:val="21"/>
              </w:rPr>
            </w:pPr>
          </w:p>
        </w:tc>
        <w:tc>
          <w:tcPr>
            <w:tcW w:w="861" w:type="dxa"/>
            <w:vAlign w:val="center"/>
          </w:tcPr>
          <w:p w14:paraId="0704D570">
            <w:pPr>
              <w:adjustRightInd w:val="0"/>
              <w:snapToGrid w:val="0"/>
              <w:spacing w:line="240" w:lineRule="auto"/>
              <w:ind w:left="0" w:right="0" w:firstLine="0"/>
              <w:jc w:val="center"/>
              <w:rPr>
                <w:rFonts w:ascii="宋体"/>
                <w:color w:val="auto"/>
                <w:sz w:val="21"/>
                <w:szCs w:val="21"/>
              </w:rPr>
            </w:pPr>
          </w:p>
        </w:tc>
        <w:tc>
          <w:tcPr>
            <w:tcW w:w="861" w:type="dxa"/>
            <w:vAlign w:val="center"/>
          </w:tcPr>
          <w:p w14:paraId="1266B6E5">
            <w:pPr>
              <w:adjustRightInd w:val="0"/>
              <w:snapToGrid w:val="0"/>
              <w:spacing w:line="240" w:lineRule="auto"/>
              <w:ind w:left="0" w:right="0" w:firstLine="0"/>
              <w:jc w:val="center"/>
              <w:rPr>
                <w:rFonts w:ascii="宋体"/>
                <w:color w:val="auto"/>
                <w:sz w:val="21"/>
                <w:szCs w:val="21"/>
              </w:rPr>
            </w:pPr>
          </w:p>
        </w:tc>
        <w:tc>
          <w:tcPr>
            <w:tcW w:w="861" w:type="dxa"/>
            <w:vAlign w:val="center"/>
          </w:tcPr>
          <w:p w14:paraId="4BA2CFF0">
            <w:pPr>
              <w:adjustRightInd w:val="0"/>
              <w:snapToGrid w:val="0"/>
              <w:spacing w:line="240" w:lineRule="auto"/>
              <w:ind w:left="0" w:right="0" w:firstLine="0"/>
              <w:jc w:val="center"/>
              <w:rPr>
                <w:rFonts w:ascii="宋体"/>
                <w:color w:val="auto"/>
                <w:sz w:val="21"/>
                <w:szCs w:val="21"/>
              </w:rPr>
            </w:pPr>
          </w:p>
        </w:tc>
      </w:tr>
      <w:tr w14:paraId="4A5D54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3" w:type="dxa"/>
          <w:trHeight w:val="1519" w:hRule="atLeast"/>
        </w:trPr>
        <w:tc>
          <w:tcPr>
            <w:tcW w:w="908" w:type="dxa"/>
            <w:vMerge w:val="continue"/>
            <w:vAlign w:val="center"/>
          </w:tcPr>
          <w:p w14:paraId="75D550C4">
            <w:pPr>
              <w:adjustRightInd w:val="0"/>
              <w:snapToGrid w:val="0"/>
              <w:spacing w:line="240" w:lineRule="auto"/>
              <w:ind w:left="0" w:right="0" w:firstLine="0"/>
              <w:jc w:val="center"/>
              <w:rPr>
                <w:rFonts w:ascii="宋体"/>
                <w:color w:val="auto"/>
                <w:sz w:val="21"/>
                <w:szCs w:val="21"/>
              </w:rPr>
            </w:pPr>
          </w:p>
        </w:tc>
        <w:tc>
          <w:tcPr>
            <w:tcW w:w="1114" w:type="dxa"/>
            <w:gridSpan w:val="2"/>
            <w:vAlign w:val="center"/>
          </w:tcPr>
          <w:p w14:paraId="43ED56A9">
            <w:pPr>
              <w:adjustRightInd w:val="0"/>
              <w:snapToGrid w:val="0"/>
              <w:spacing w:line="240" w:lineRule="auto"/>
              <w:ind w:left="0" w:right="0" w:firstLine="0"/>
              <w:jc w:val="center"/>
              <w:rPr>
                <w:rFonts w:ascii="宋体"/>
                <w:color w:val="auto"/>
                <w:sz w:val="21"/>
                <w:szCs w:val="21"/>
              </w:rPr>
            </w:pPr>
            <w:r>
              <w:rPr>
                <w:rFonts w:hint="eastAsia" w:ascii="宋体"/>
                <w:color w:val="auto"/>
                <w:sz w:val="21"/>
                <w:szCs w:val="21"/>
              </w:rPr>
              <w:t>不确定度（</w:t>
            </w:r>
            <w:r>
              <w:rPr>
                <w:rFonts w:ascii="宋体"/>
                <w:i/>
                <w:iCs/>
                <w:color w:val="auto"/>
                <w:sz w:val="21"/>
                <w:szCs w:val="21"/>
              </w:rPr>
              <w:t>k</w:t>
            </w:r>
            <w:r>
              <w:rPr>
                <w:rFonts w:ascii="宋体"/>
                <w:color w:val="auto"/>
                <w:sz w:val="21"/>
                <w:szCs w:val="21"/>
              </w:rPr>
              <w:t>=2</w:t>
            </w:r>
            <w:r>
              <w:rPr>
                <w:rFonts w:hint="eastAsia" w:ascii="宋体"/>
                <w:color w:val="auto"/>
                <w:sz w:val="21"/>
                <w:szCs w:val="21"/>
              </w:rPr>
              <w:t>）</w:t>
            </w:r>
          </w:p>
        </w:tc>
        <w:tc>
          <w:tcPr>
            <w:tcW w:w="860" w:type="dxa"/>
            <w:vAlign w:val="center"/>
          </w:tcPr>
          <w:p w14:paraId="21C308A9">
            <w:pPr>
              <w:adjustRightInd w:val="0"/>
              <w:snapToGrid w:val="0"/>
              <w:spacing w:line="240" w:lineRule="auto"/>
              <w:ind w:left="0" w:right="0" w:firstLine="0"/>
              <w:jc w:val="center"/>
              <w:rPr>
                <w:rFonts w:ascii="宋体"/>
                <w:color w:val="auto"/>
                <w:sz w:val="21"/>
                <w:szCs w:val="21"/>
              </w:rPr>
            </w:pPr>
          </w:p>
        </w:tc>
        <w:tc>
          <w:tcPr>
            <w:tcW w:w="861" w:type="dxa"/>
            <w:vAlign w:val="center"/>
          </w:tcPr>
          <w:p w14:paraId="45F2C13E">
            <w:pPr>
              <w:adjustRightInd w:val="0"/>
              <w:snapToGrid w:val="0"/>
              <w:spacing w:line="240" w:lineRule="auto"/>
              <w:ind w:left="0" w:right="0" w:firstLine="0"/>
              <w:jc w:val="center"/>
              <w:rPr>
                <w:rFonts w:ascii="宋体"/>
                <w:color w:val="auto"/>
                <w:sz w:val="21"/>
                <w:szCs w:val="21"/>
              </w:rPr>
            </w:pPr>
          </w:p>
        </w:tc>
        <w:tc>
          <w:tcPr>
            <w:tcW w:w="861" w:type="dxa"/>
            <w:gridSpan w:val="2"/>
            <w:vAlign w:val="center"/>
          </w:tcPr>
          <w:p w14:paraId="304B6045">
            <w:pPr>
              <w:adjustRightInd w:val="0"/>
              <w:snapToGrid w:val="0"/>
              <w:spacing w:line="240" w:lineRule="auto"/>
              <w:ind w:left="0" w:right="0" w:firstLine="0"/>
              <w:jc w:val="center"/>
              <w:rPr>
                <w:rFonts w:ascii="宋体"/>
                <w:color w:val="auto"/>
                <w:sz w:val="21"/>
                <w:szCs w:val="21"/>
              </w:rPr>
            </w:pPr>
          </w:p>
        </w:tc>
        <w:tc>
          <w:tcPr>
            <w:tcW w:w="861" w:type="dxa"/>
            <w:gridSpan w:val="2"/>
            <w:vAlign w:val="center"/>
          </w:tcPr>
          <w:p w14:paraId="62A2E233">
            <w:pPr>
              <w:adjustRightInd w:val="0"/>
              <w:snapToGrid w:val="0"/>
              <w:spacing w:line="240" w:lineRule="auto"/>
              <w:ind w:left="0" w:right="0" w:firstLine="0"/>
              <w:jc w:val="center"/>
              <w:rPr>
                <w:rFonts w:ascii="宋体"/>
                <w:color w:val="auto"/>
                <w:sz w:val="21"/>
                <w:szCs w:val="21"/>
              </w:rPr>
            </w:pPr>
          </w:p>
        </w:tc>
        <w:tc>
          <w:tcPr>
            <w:tcW w:w="861" w:type="dxa"/>
            <w:vAlign w:val="center"/>
          </w:tcPr>
          <w:p w14:paraId="418A9B76">
            <w:pPr>
              <w:adjustRightInd w:val="0"/>
              <w:snapToGrid w:val="0"/>
              <w:spacing w:line="240" w:lineRule="auto"/>
              <w:ind w:left="0" w:right="0" w:firstLine="0"/>
              <w:jc w:val="center"/>
              <w:rPr>
                <w:rFonts w:ascii="宋体"/>
                <w:color w:val="auto"/>
                <w:sz w:val="21"/>
                <w:szCs w:val="21"/>
              </w:rPr>
            </w:pPr>
          </w:p>
        </w:tc>
        <w:tc>
          <w:tcPr>
            <w:tcW w:w="861" w:type="dxa"/>
            <w:vAlign w:val="center"/>
          </w:tcPr>
          <w:p w14:paraId="023CA782">
            <w:pPr>
              <w:adjustRightInd w:val="0"/>
              <w:snapToGrid w:val="0"/>
              <w:spacing w:line="240" w:lineRule="auto"/>
              <w:ind w:left="0" w:right="0" w:firstLine="0"/>
              <w:jc w:val="center"/>
              <w:rPr>
                <w:rFonts w:ascii="宋体"/>
                <w:color w:val="auto"/>
                <w:sz w:val="21"/>
                <w:szCs w:val="21"/>
              </w:rPr>
            </w:pPr>
          </w:p>
        </w:tc>
        <w:tc>
          <w:tcPr>
            <w:tcW w:w="861" w:type="dxa"/>
            <w:vAlign w:val="center"/>
          </w:tcPr>
          <w:p w14:paraId="70EDF644">
            <w:pPr>
              <w:adjustRightInd w:val="0"/>
              <w:snapToGrid w:val="0"/>
              <w:spacing w:line="240" w:lineRule="auto"/>
              <w:ind w:left="0" w:right="0" w:firstLine="0"/>
              <w:jc w:val="center"/>
              <w:rPr>
                <w:rFonts w:ascii="宋体"/>
                <w:color w:val="auto"/>
                <w:sz w:val="21"/>
                <w:szCs w:val="21"/>
              </w:rPr>
            </w:pPr>
          </w:p>
        </w:tc>
        <w:tc>
          <w:tcPr>
            <w:tcW w:w="861" w:type="dxa"/>
            <w:vAlign w:val="center"/>
          </w:tcPr>
          <w:p w14:paraId="7CC7498D">
            <w:pPr>
              <w:adjustRightInd w:val="0"/>
              <w:snapToGrid w:val="0"/>
              <w:spacing w:line="240" w:lineRule="auto"/>
              <w:ind w:left="0" w:right="0" w:firstLine="0"/>
              <w:jc w:val="center"/>
              <w:rPr>
                <w:rFonts w:ascii="宋体"/>
                <w:color w:val="auto"/>
                <w:sz w:val="21"/>
                <w:szCs w:val="21"/>
              </w:rPr>
            </w:pPr>
          </w:p>
        </w:tc>
        <w:tc>
          <w:tcPr>
            <w:tcW w:w="861" w:type="dxa"/>
            <w:vAlign w:val="center"/>
          </w:tcPr>
          <w:p w14:paraId="0631650E">
            <w:pPr>
              <w:adjustRightInd w:val="0"/>
              <w:snapToGrid w:val="0"/>
              <w:spacing w:line="240" w:lineRule="auto"/>
              <w:ind w:left="0" w:right="0" w:firstLine="0"/>
              <w:jc w:val="center"/>
              <w:rPr>
                <w:rFonts w:ascii="宋体"/>
                <w:color w:val="auto"/>
                <w:sz w:val="21"/>
                <w:szCs w:val="21"/>
              </w:rPr>
            </w:pPr>
          </w:p>
        </w:tc>
      </w:tr>
    </w:tbl>
    <w:p w14:paraId="724392B6">
      <w:pPr>
        <w:ind w:left="425" w:firstLine="0"/>
        <w:rPr>
          <w:color w:val="auto"/>
          <w:sz w:val="21"/>
          <w:szCs w:val="21"/>
        </w:rPr>
      </w:pPr>
      <w:r>
        <w:rPr>
          <w:rFonts w:hint="eastAsia"/>
          <w:color w:val="auto"/>
          <w:sz w:val="21"/>
          <w:szCs w:val="21"/>
        </w:rPr>
        <w:t>校准人：                      核验人：                       校准日期：</w:t>
      </w:r>
    </w:p>
    <w:p w14:paraId="69708A3A">
      <w:pPr>
        <w:pStyle w:val="2"/>
        <w:numPr>
          <w:ilvl w:val="0"/>
          <w:numId w:val="0"/>
        </w:numPr>
        <w:spacing w:before="120" w:line="240" w:lineRule="auto"/>
        <w:ind w:left="432" w:hanging="432"/>
        <w:jc w:val="left"/>
        <w:rPr>
          <w:rFonts w:hint="eastAsia" w:ascii="黑体" w:hAnsi="黑体" w:eastAsia="黑体"/>
          <w:b w:val="0"/>
          <w:bCs w:val="0"/>
          <w:color w:val="auto"/>
          <w:kern w:val="0"/>
          <w:sz w:val="28"/>
          <w:szCs w:val="28"/>
        </w:rPr>
        <w:sectPr>
          <w:footerReference r:id="rId22" w:type="default"/>
          <w:footerReference r:id="rId23" w:type="even"/>
          <w:pgSz w:w="11907" w:h="16839"/>
          <w:pgMar w:top="1758" w:right="1134" w:bottom="1361" w:left="1418" w:header="1418" w:footer="851" w:gutter="0"/>
          <w:pgNumType w:fmt="decimal" w:start="5"/>
          <w:cols w:space="720" w:num="1"/>
          <w:docGrid w:linePitch="312" w:charSpace="0"/>
        </w:sectPr>
      </w:pPr>
      <w:bookmarkStart w:id="131" w:name="_Toc534535089"/>
      <w:bookmarkStart w:id="132" w:name="_Toc434936403"/>
    </w:p>
    <w:p w14:paraId="10600832">
      <w:pPr>
        <w:pStyle w:val="2"/>
        <w:numPr>
          <w:ilvl w:val="0"/>
          <w:numId w:val="0"/>
        </w:numPr>
        <w:spacing w:before="120" w:line="240" w:lineRule="auto"/>
        <w:ind w:left="432" w:hanging="432"/>
        <w:jc w:val="left"/>
        <w:rPr>
          <w:rFonts w:hint="eastAsia" w:ascii="黑体" w:hAnsi="黑体" w:eastAsia="黑体"/>
          <w:b w:val="0"/>
          <w:bCs w:val="0"/>
          <w:color w:val="auto"/>
          <w:kern w:val="0"/>
          <w:sz w:val="28"/>
          <w:szCs w:val="28"/>
          <w:lang w:eastAsia="zh-CN"/>
        </w:rPr>
      </w:pPr>
      <w:r>
        <w:rPr>
          <w:rFonts w:hint="eastAsia" w:ascii="黑体" w:hAnsi="黑体" w:eastAsia="黑体"/>
          <w:b w:val="0"/>
          <w:bCs w:val="0"/>
          <w:color w:val="auto"/>
          <w:kern w:val="0"/>
          <w:sz w:val="28"/>
          <w:szCs w:val="28"/>
        </w:rPr>
        <w:t>附录</w:t>
      </w:r>
      <w:bookmarkStart w:id="133" w:name="_Toc342590171"/>
      <w:bookmarkStart w:id="134" w:name="_Toc341554106"/>
      <w:r>
        <w:rPr>
          <w:rFonts w:hint="eastAsia" w:ascii="黑体" w:hAnsi="黑体" w:eastAsia="黑体"/>
          <w:b w:val="0"/>
          <w:bCs w:val="0"/>
          <w:color w:val="auto"/>
          <w:kern w:val="0"/>
          <w:sz w:val="28"/>
          <w:szCs w:val="28"/>
          <w:lang w:val="en-US" w:eastAsia="zh-CN"/>
        </w:rPr>
        <w:t>B</w:t>
      </w:r>
    </w:p>
    <w:p w14:paraId="04003F37">
      <w:pPr>
        <w:pStyle w:val="2"/>
        <w:keepNext w:val="0"/>
        <w:keepLines w:val="0"/>
        <w:numPr>
          <w:ilvl w:val="0"/>
          <w:numId w:val="0"/>
        </w:numPr>
        <w:spacing w:before="120" w:line="240" w:lineRule="auto"/>
        <w:ind w:left="431" w:hanging="431"/>
        <w:jc w:val="center"/>
        <w:rPr>
          <w:rFonts w:ascii="黑体" w:hAnsi="黑体" w:eastAsia="黑体"/>
          <w:b w:val="0"/>
          <w:bCs w:val="0"/>
          <w:color w:val="auto"/>
          <w:kern w:val="0"/>
          <w:sz w:val="28"/>
          <w:szCs w:val="28"/>
        </w:rPr>
      </w:pPr>
      <w:r>
        <w:rPr>
          <w:rFonts w:hint="eastAsia" w:ascii="黑体" w:hAnsi="黑体" w:eastAsia="黑体"/>
          <w:b w:val="0"/>
          <w:bCs w:val="0"/>
          <w:color w:val="auto"/>
          <w:kern w:val="0"/>
          <w:sz w:val="28"/>
          <w:szCs w:val="28"/>
        </w:rPr>
        <w:t>校准证书（参考格式）</w:t>
      </w:r>
      <w:bookmarkEnd w:id="131"/>
    </w:p>
    <w:bookmarkEnd w:id="132"/>
    <w:bookmarkEnd w:id="133"/>
    <w:bookmarkEnd w:id="134"/>
    <w:p w14:paraId="2EC64271">
      <w:pPr>
        <w:ind w:left="0" w:firstLine="0"/>
        <w:rPr>
          <w:color w:val="auto"/>
          <w:sz w:val="24"/>
        </w:rPr>
      </w:pPr>
      <w:bookmarkStart w:id="135" w:name="_Toc294853413"/>
      <w:r>
        <w:rPr>
          <w:rFonts w:hint="eastAsia"/>
          <w:color w:val="auto"/>
          <w:sz w:val="24"/>
        </w:rPr>
        <w:t>校准证书封面格式式样</w:t>
      </w:r>
      <w:bookmarkEnd w:id="135"/>
    </w:p>
    <w:p w14:paraId="069FC2E4">
      <w:pPr>
        <w:tabs>
          <w:tab w:val="left" w:pos="540"/>
          <w:tab w:val="left" w:pos="900"/>
        </w:tabs>
        <w:ind w:left="0" w:firstLine="0"/>
        <w:rPr>
          <w:rFonts w:ascii="黑体" w:hAnsi="宋体" w:eastAsia="黑体"/>
          <w:bCs/>
          <w:color w:val="auto"/>
          <w:szCs w:val="28"/>
        </w:rPr>
      </w:pPr>
    </w:p>
    <w:p w14:paraId="37F798D1">
      <w:pPr>
        <w:spacing w:line="240" w:lineRule="auto"/>
        <w:ind w:left="0" w:firstLine="0"/>
        <w:jc w:val="center"/>
        <w:rPr>
          <w:rFonts w:ascii="黑体" w:eastAsia="黑体"/>
          <w:b/>
          <w:bCs/>
          <w:color w:val="auto"/>
          <w:sz w:val="44"/>
        </w:rPr>
      </w:pPr>
      <w:r>
        <w:rPr>
          <w:rFonts w:hint="eastAsia" w:ascii="黑体" w:eastAsia="黑体"/>
          <w:b/>
          <w:bCs/>
          <w:color w:val="auto"/>
          <w:sz w:val="44"/>
        </w:rPr>
        <w:t>（校准机构名称）</w:t>
      </w:r>
    </w:p>
    <w:p w14:paraId="3D5C80E0">
      <w:pPr>
        <w:pStyle w:val="69"/>
        <w:widowControl w:val="0"/>
        <w:numPr>
          <w:ilvl w:val="1"/>
          <w:numId w:val="0"/>
        </w:numPr>
        <w:spacing w:beforeLines="0" w:afterLines="0"/>
        <w:jc w:val="center"/>
        <w:outlineLvl w:val="9"/>
        <w:rPr>
          <w:rFonts w:ascii="Times New Roman" w:eastAsia="宋体"/>
          <w:color w:val="auto"/>
          <w:kern w:val="2"/>
          <w:szCs w:val="21"/>
        </w:rPr>
      </w:pPr>
      <w:r>
        <w:rPr>
          <w:rFonts w:hint="eastAsia" w:ascii="Times New Roman" w:eastAsia="宋体"/>
          <w:color w:val="auto"/>
          <w:kern w:val="2"/>
          <w:szCs w:val="21"/>
        </w:rPr>
        <w:t xml:space="preserve">Name for Institute of </w:t>
      </w:r>
      <w:r>
        <w:rPr>
          <w:rFonts w:hint="eastAsia" w:ascii="Times New Roman" w:eastAsia="宋体"/>
          <w:bCs/>
          <w:color w:val="auto"/>
          <w:kern w:val="2"/>
          <w:szCs w:val="21"/>
        </w:rPr>
        <w:t>Calibration</w:t>
      </w:r>
    </w:p>
    <w:p w14:paraId="3946EB9A">
      <w:pPr>
        <w:pStyle w:val="36"/>
        <w:ind w:firstLine="0" w:firstLineChars="0"/>
        <w:jc w:val="center"/>
        <w:rPr>
          <w:rFonts w:ascii="黑体" w:eastAsia="黑体"/>
          <w:b/>
          <w:bCs/>
          <w:color w:val="auto"/>
          <w:sz w:val="52"/>
        </w:rPr>
      </w:pPr>
      <w:r>
        <w:rPr>
          <w:rFonts w:hint="eastAsia" w:ascii="黑体" w:eastAsia="黑体"/>
          <w:b/>
          <w:bCs/>
          <w:color w:val="auto"/>
          <w:sz w:val="52"/>
        </w:rPr>
        <w:t>校  准  证  书</w:t>
      </w:r>
    </w:p>
    <w:p w14:paraId="16340AA7">
      <w:pPr>
        <w:pStyle w:val="69"/>
        <w:widowControl w:val="0"/>
        <w:numPr>
          <w:ilvl w:val="1"/>
          <w:numId w:val="0"/>
        </w:numPr>
        <w:spacing w:beforeLines="0" w:afterLines="0" w:line="280" w:lineRule="exact"/>
        <w:jc w:val="center"/>
        <w:outlineLvl w:val="9"/>
        <w:rPr>
          <w:rFonts w:ascii="Times New Roman" w:eastAsia="宋体"/>
          <w:bCs/>
          <w:color w:val="auto"/>
          <w:kern w:val="2"/>
          <w:szCs w:val="21"/>
        </w:rPr>
      </w:pPr>
      <w:r>
        <w:rPr>
          <w:rFonts w:hint="eastAsia" w:ascii="Times New Roman" w:eastAsia="宋体"/>
          <w:bCs/>
          <w:color w:val="auto"/>
          <w:kern w:val="2"/>
          <w:szCs w:val="21"/>
        </w:rPr>
        <w:t>Calibration  Certificate</w:t>
      </w:r>
    </w:p>
    <w:p w14:paraId="2B30B5BD">
      <w:pPr>
        <w:pStyle w:val="36"/>
        <w:ind w:firstLineChars="100"/>
        <w:jc w:val="center"/>
        <w:rPr>
          <w:rFonts w:ascii="黑体" w:eastAsia="黑体"/>
          <w:color w:val="auto"/>
          <w:sz w:val="24"/>
        </w:rPr>
      </w:pPr>
      <w:r>
        <w:rPr>
          <w:rFonts w:ascii="黑体" w:eastAsia="黑体"/>
          <w:color w:val="auto"/>
          <w:sz w:val="20"/>
        </w:rPr>
        <w:pict>
          <v:line id="Line 60" o:spid="_x0000_s1274" o:spt="20" style="position:absolute;left:0pt;margin-left:279pt;margin-top:12.85pt;height:0.05pt;width:36pt;z-index:251664384;mso-width-relative:page;mso-height-relative:page;" filled="f" stroked="t" coordsize="21600,21600" o:gfxdata="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NZm2C1wAAAAkBAAAPAAAAAAAAAAEAIAAAACIA&#10;AABkcnMvZG93bnJldi54bWxQSwECFAAUAAAACACHTuJAwqnuTdEBAACwAwAADgAAAAAAAAABACAA&#10;AAAmAQAAZHJzL2Uyb0RvYy54bWxQSwUGAAAAAAYABgBZAQAAaQUAAAAA&#10;">
            <v:path arrowok="t"/>
            <v:fill on="f" focussize="0,0"/>
            <v:stroke color="#000000" joinstyle="round"/>
            <v:imagedata o:title=""/>
            <o:lock v:ext="edit" aspectratio="f"/>
          </v:line>
        </w:pict>
      </w:r>
      <w:r>
        <w:rPr>
          <w:rFonts w:ascii="黑体" w:eastAsia="黑体"/>
          <w:color w:val="auto"/>
          <w:sz w:val="20"/>
        </w:rPr>
        <w:pict>
          <v:line id="Line 59" o:spid="_x0000_s1273" o:spt="20" style="position:absolute;left:0pt;margin-left:207pt;margin-top:12.85pt;height:0.05pt;width:36pt;z-index:251663360;mso-width-relative:page;mso-height-relative:page;" filled="f" stroked="t" coordsize="21600,21600" o:gfxdata="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hmcdG1wAAAAkBAAAPAAAAAAAAAAEAIAAAACIA&#10;AABkcnMvZG93bnJldi54bWxQSwECFAAUAAAACACHTuJAwjry6dEBAACwAwAADgAAAAAAAAABACAA&#10;AAAmAQAAZHJzL2Uyb0RvYy54bWxQSwUGAAAAAAYABgBZAQAAaQUAAAAA&#10;">
            <v:path arrowok="t"/>
            <v:fill on="f" focussize="0,0"/>
            <v:stroke color="#000000" joinstyle="round"/>
            <v:imagedata o:title=""/>
            <o:lock v:ext="edit" aspectratio="f"/>
          </v:line>
        </w:pict>
      </w:r>
      <w:r>
        <w:rPr>
          <w:rFonts w:hint="eastAsia" w:ascii="黑体" w:eastAsia="黑体"/>
          <w:color w:val="auto"/>
          <w:sz w:val="24"/>
        </w:rPr>
        <w:t>证书编号：     字第       号</w:t>
      </w:r>
    </w:p>
    <w:p w14:paraId="507B70B9">
      <w:pPr>
        <w:pStyle w:val="36"/>
        <w:ind w:firstLine="175" w:firstLineChars="83"/>
        <w:jc w:val="center"/>
        <w:rPr>
          <w:rFonts w:ascii="Times New Roman"/>
          <w:b/>
          <w:bCs/>
          <w:color w:val="auto"/>
          <w:kern w:val="2"/>
          <w:szCs w:val="21"/>
        </w:rPr>
      </w:pPr>
      <w:r>
        <w:rPr>
          <w:rFonts w:hint="eastAsia" w:ascii="Times New Roman"/>
          <w:b/>
          <w:bCs/>
          <w:color w:val="auto"/>
          <w:kern w:val="2"/>
          <w:szCs w:val="21"/>
        </w:rPr>
        <w:t>Certificate No.</w:t>
      </w:r>
    </w:p>
    <w:p w14:paraId="7B4FFFB7">
      <w:pPr>
        <w:pStyle w:val="36"/>
        <w:ind w:firstLine="0" w:firstLineChars="0"/>
        <w:rPr>
          <w:rFonts w:ascii="黑体" w:eastAsia="黑体"/>
          <w:color w:val="auto"/>
          <w:sz w:val="24"/>
        </w:rPr>
      </w:pPr>
      <w:r>
        <w:rPr>
          <w:rFonts w:hint="eastAsia" w:ascii="黑体" w:eastAsia="黑体"/>
          <w:color w:val="auto"/>
          <w:sz w:val="24"/>
        </w:rPr>
        <w:t>计量器具名称</w:t>
      </w:r>
    </w:p>
    <w:p w14:paraId="4CE987B0">
      <w:pPr>
        <w:pStyle w:val="69"/>
        <w:widowControl w:val="0"/>
        <w:numPr>
          <w:ilvl w:val="1"/>
          <w:numId w:val="0"/>
        </w:numPr>
        <w:spacing w:beforeLines="0" w:afterLines="0" w:line="280" w:lineRule="exact"/>
        <w:outlineLvl w:val="9"/>
        <w:rPr>
          <w:rFonts w:ascii="Times New Roman" w:eastAsia="宋体"/>
          <w:b/>
          <w:bCs/>
          <w:color w:val="auto"/>
          <w:kern w:val="2"/>
          <w:szCs w:val="21"/>
        </w:rPr>
      </w:pPr>
      <w:r>
        <w:rPr>
          <w:rFonts w:ascii="Times New Roman" w:eastAsia="宋体"/>
          <w:b/>
          <w:bCs/>
          <w:color w:val="auto"/>
          <w:kern w:val="2"/>
          <w:sz w:val="20"/>
          <w:szCs w:val="21"/>
        </w:rPr>
        <w:pict>
          <v:line id="Line 62" o:spid="_x0000_s1275" o:spt="20" style="position:absolute;left:0pt;margin-left:98.25pt;margin-top:11.4pt;height:0.05pt;width:306.15pt;z-index:251666432;mso-width-relative:page;mso-height-relative:page;" filled="f" stroked="t" coordsize="21600,21600" o:gfxdata="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EXGyE1gAAAAkBAAAPAAAAAAAAAAEAIAAAACIA&#10;AABkcnMvZG93bnJldi54bWxQSwECFAAUAAAACACHTuJA4wb5kdIBAACxAwAADgAAAAAAAAABACAA&#10;AAAlAQAAZHJzL2Uyb0RvYy54bWxQSwUGAAAAAAYABgBZAQAAaQUAAAAA&#10;">
            <v:path arrowok="t"/>
            <v:fill on="f" focussize="0,0"/>
            <v:stroke color="#000000" joinstyle="round"/>
            <v:imagedata o:title=""/>
            <o:lock v:ext="edit" aspectratio="f"/>
          </v:line>
        </w:pict>
      </w:r>
      <w:r>
        <w:rPr>
          <w:rFonts w:hint="eastAsia" w:ascii="Times New Roman" w:eastAsia="宋体"/>
          <w:b/>
          <w:bCs/>
          <w:color w:val="auto"/>
          <w:kern w:val="2"/>
          <w:szCs w:val="21"/>
        </w:rPr>
        <w:t>Name of Instrument</w:t>
      </w:r>
    </w:p>
    <w:p w14:paraId="06B7FD9F">
      <w:pPr>
        <w:pStyle w:val="36"/>
        <w:ind w:firstLine="420"/>
        <w:rPr>
          <w:color w:val="auto"/>
        </w:rPr>
      </w:pPr>
    </w:p>
    <w:p w14:paraId="0448863E">
      <w:pPr>
        <w:pStyle w:val="36"/>
        <w:ind w:firstLine="0" w:firstLineChars="0"/>
        <w:rPr>
          <w:rFonts w:ascii="黑体" w:eastAsia="黑体"/>
          <w:color w:val="auto"/>
          <w:sz w:val="24"/>
        </w:rPr>
      </w:pPr>
      <w:r>
        <w:rPr>
          <w:rFonts w:hint="eastAsia" w:ascii="黑体" w:eastAsia="黑体"/>
          <w:color w:val="auto"/>
          <w:sz w:val="24"/>
        </w:rPr>
        <w:t>型号规格</w:t>
      </w:r>
    </w:p>
    <w:p w14:paraId="76D95734">
      <w:pPr>
        <w:pStyle w:val="36"/>
        <w:ind w:firstLine="0" w:firstLineChars="0"/>
        <w:rPr>
          <w:rFonts w:ascii="Times New Roman"/>
          <w:b/>
          <w:bCs/>
          <w:color w:val="auto"/>
          <w:kern w:val="2"/>
          <w:szCs w:val="21"/>
        </w:rPr>
      </w:pPr>
      <w:r>
        <w:rPr>
          <w:rFonts w:ascii="Times New Roman"/>
          <w:b/>
          <w:bCs/>
          <w:color w:val="auto"/>
          <w:kern w:val="2"/>
          <w:sz w:val="20"/>
          <w:szCs w:val="21"/>
        </w:rPr>
        <w:pict>
          <v:line id="Line 63" o:spid="_x0000_s1271" o:spt="20" style="position:absolute;left:0pt;margin-left:63pt;margin-top:13.2pt;height:0.05pt;width:342pt;z-index:251667456;mso-width-relative:page;mso-height-relative:page;" filled="f" stroked="t" coordsize="21600,21600" o:gfxdata="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P9averWAAAACQEAAA8AAAAAAAAAAQAgAAAAIgAA&#10;AGRycy9kb3ducmV2LnhtbFBLAQIUABQAAAAIAIdO4kDeTHfw0QEAALEDAAAOAAAAAAAAAAEAIAAA&#10;ACUBAABkcnMvZTJvRG9jLnhtbFBLBQYAAAAABgAGAFkBAABoBQAAAAA=&#10;">
            <v:path arrowok="t"/>
            <v:fill on="f" focussize="0,0"/>
            <v:stroke color="#000000" joinstyle="round"/>
            <v:imagedata o:title=""/>
            <o:lock v:ext="edit" aspectratio="f"/>
          </v:line>
        </w:pict>
      </w:r>
      <w:r>
        <w:rPr>
          <w:rFonts w:hint="eastAsia" w:ascii="Times New Roman"/>
          <w:b/>
          <w:bCs/>
          <w:color w:val="auto"/>
          <w:kern w:val="2"/>
          <w:szCs w:val="21"/>
        </w:rPr>
        <w:t>Model/Type</w:t>
      </w:r>
    </w:p>
    <w:p w14:paraId="16A8D834">
      <w:pPr>
        <w:pStyle w:val="36"/>
        <w:ind w:firstLine="175" w:firstLineChars="83"/>
        <w:rPr>
          <w:rFonts w:ascii="Times New Roman"/>
          <w:b/>
          <w:bCs/>
          <w:color w:val="auto"/>
          <w:kern w:val="2"/>
          <w:szCs w:val="21"/>
        </w:rPr>
      </w:pPr>
    </w:p>
    <w:p w14:paraId="77B57BE5">
      <w:pPr>
        <w:pStyle w:val="36"/>
        <w:ind w:firstLine="0" w:firstLineChars="0"/>
        <w:rPr>
          <w:rFonts w:ascii="Times New Roman"/>
          <w:b/>
          <w:bCs/>
          <w:color w:val="auto"/>
          <w:kern w:val="2"/>
          <w:szCs w:val="21"/>
        </w:rPr>
      </w:pPr>
      <w:r>
        <w:rPr>
          <w:rFonts w:hint="eastAsia" w:ascii="Times New Roman"/>
          <w:b/>
          <w:bCs/>
          <w:color w:val="auto"/>
          <w:kern w:val="2"/>
          <w:szCs w:val="21"/>
        </w:rPr>
        <w:t>制造厂</w:t>
      </w:r>
    </w:p>
    <w:p w14:paraId="0F479D3D">
      <w:pPr>
        <w:pStyle w:val="36"/>
        <w:ind w:firstLine="0" w:firstLineChars="0"/>
        <w:rPr>
          <w:rFonts w:ascii="Times New Roman"/>
          <w:b/>
          <w:bCs/>
          <w:color w:val="auto"/>
          <w:kern w:val="2"/>
          <w:szCs w:val="21"/>
        </w:rPr>
      </w:pPr>
      <w:r>
        <w:rPr>
          <w:rFonts w:ascii="Times New Roman"/>
          <w:b/>
          <w:bCs/>
          <w:color w:val="auto"/>
          <w:kern w:val="2"/>
          <w:sz w:val="20"/>
          <w:szCs w:val="21"/>
        </w:rPr>
        <w:pict>
          <v:line id="Line 64" o:spid="_x0000_s1276" o:spt="20" style="position:absolute;left:0pt;margin-left:72pt;margin-top:12.9pt;height:0.05pt;width:332.7pt;z-index:251668480;mso-width-relative:page;mso-height-relative:page;" filled="f" stroked="t" coordsize="21600,21600" o:gfxdata="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O1/if7XAAAACQEAAA8AAAAAAAAAAQAgAAAA&#10;IgAAAGRycy9kb3ducmV2LnhtbFBLAQIUABQAAAAIAIdO4kACl3u40wEAALEDAAAOAAAAAAAAAAEA&#10;IAAAACYBAABkcnMvZTJvRG9jLnhtbFBLBQYAAAAABgAGAFkBAABrBQAAAAA=&#10;">
            <v:path arrowok="t"/>
            <v:fill on="f" focussize="0,0"/>
            <v:stroke color="#000000" joinstyle="round"/>
            <v:imagedata o:title=""/>
            <o:lock v:ext="edit" aspectratio="f"/>
          </v:line>
        </w:pict>
      </w:r>
      <w:r>
        <w:rPr>
          <w:rFonts w:hint="eastAsia" w:ascii="Times New Roman"/>
          <w:b/>
          <w:bCs/>
          <w:color w:val="auto"/>
          <w:kern w:val="2"/>
          <w:szCs w:val="21"/>
        </w:rPr>
        <w:t>Manufacture</w:t>
      </w:r>
    </w:p>
    <w:p w14:paraId="3B921F15">
      <w:pPr>
        <w:pStyle w:val="36"/>
        <w:ind w:firstLine="175" w:firstLineChars="83"/>
        <w:rPr>
          <w:rFonts w:ascii="Times New Roman"/>
          <w:b/>
          <w:bCs/>
          <w:color w:val="auto"/>
          <w:kern w:val="2"/>
          <w:szCs w:val="21"/>
        </w:rPr>
      </w:pPr>
    </w:p>
    <w:p w14:paraId="16DB995F">
      <w:pPr>
        <w:pStyle w:val="36"/>
        <w:ind w:firstLine="0" w:firstLineChars="0"/>
        <w:rPr>
          <w:rFonts w:ascii="Times New Roman"/>
          <w:b/>
          <w:bCs/>
          <w:color w:val="auto"/>
          <w:kern w:val="2"/>
          <w:sz w:val="24"/>
          <w:szCs w:val="21"/>
        </w:rPr>
      </w:pPr>
      <w:r>
        <w:rPr>
          <w:rFonts w:hint="eastAsia" w:ascii="Times New Roman"/>
          <w:b/>
          <w:bCs/>
          <w:color w:val="auto"/>
          <w:kern w:val="2"/>
          <w:sz w:val="24"/>
          <w:szCs w:val="21"/>
        </w:rPr>
        <w:t>器具编号</w:t>
      </w:r>
    </w:p>
    <w:p w14:paraId="58B76DFA">
      <w:pPr>
        <w:pStyle w:val="36"/>
        <w:ind w:firstLine="0" w:firstLineChars="0"/>
        <w:rPr>
          <w:rFonts w:ascii="Times New Roman"/>
          <w:b/>
          <w:bCs/>
          <w:color w:val="auto"/>
          <w:kern w:val="2"/>
          <w:szCs w:val="21"/>
        </w:rPr>
      </w:pPr>
      <w:r>
        <w:rPr>
          <w:rFonts w:ascii="Times New Roman"/>
          <w:b/>
          <w:bCs/>
          <w:color w:val="auto"/>
          <w:kern w:val="2"/>
          <w:sz w:val="20"/>
          <w:szCs w:val="21"/>
        </w:rPr>
        <w:pict>
          <v:line id="Line 65" o:spid="_x0000_s1272" o:spt="20" style="position:absolute;left:0pt;margin-left:90pt;margin-top:11.25pt;height:0.05pt;width:315pt;z-index:251669504;mso-width-relative:page;mso-height-relative:page;" filled="f" stroked="t" coordsize="21600,21600" o:gfxdata="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zr4401QAAAAkBAAAPAAAAAAAAAAEAIAAAACIA&#10;AABkcnMvZG93bnJldi54bWxQSwECFAAUAAAACACHTuJA9RXwINMBAACxAwAADgAAAAAAAAABACAA&#10;AAAkAQAAZHJzL2Uyb0RvYy54bWxQSwUGAAAAAAYABgBZAQAAaQUAAAAA&#10;">
            <v:path arrowok="t"/>
            <v:fill on="f" focussize="0,0"/>
            <v:stroke color="#000000" joinstyle="round"/>
            <v:imagedata o:title=""/>
            <o:lock v:ext="edit" aspectratio="f"/>
          </v:line>
        </w:pict>
      </w:r>
      <w:r>
        <w:rPr>
          <w:rFonts w:hint="eastAsia" w:ascii="Times New Roman"/>
          <w:b/>
          <w:bCs/>
          <w:color w:val="auto"/>
          <w:kern w:val="2"/>
          <w:szCs w:val="21"/>
        </w:rPr>
        <w:t>No. of Instrument</w:t>
      </w:r>
    </w:p>
    <w:p w14:paraId="68BC2E56">
      <w:pPr>
        <w:pStyle w:val="36"/>
        <w:ind w:firstLine="174" w:firstLineChars="83"/>
        <w:rPr>
          <w:rFonts w:ascii="Times New Roman"/>
          <w:color w:val="auto"/>
          <w:kern w:val="2"/>
          <w:szCs w:val="21"/>
        </w:rPr>
      </w:pPr>
    </w:p>
    <w:p w14:paraId="20E0ADBD">
      <w:pPr>
        <w:pStyle w:val="36"/>
        <w:ind w:firstLine="0" w:firstLineChars="0"/>
        <w:rPr>
          <w:rFonts w:ascii="Times New Roman"/>
          <w:b/>
          <w:bCs/>
          <w:color w:val="auto"/>
          <w:kern w:val="2"/>
          <w:sz w:val="24"/>
          <w:szCs w:val="21"/>
        </w:rPr>
      </w:pPr>
      <w:r>
        <w:rPr>
          <w:rFonts w:hint="eastAsia" w:ascii="Times New Roman"/>
          <w:b/>
          <w:bCs/>
          <w:color w:val="auto"/>
          <w:kern w:val="2"/>
          <w:sz w:val="24"/>
          <w:szCs w:val="21"/>
        </w:rPr>
        <w:t>送检单位</w:t>
      </w:r>
    </w:p>
    <w:p w14:paraId="37130B83">
      <w:pPr>
        <w:pStyle w:val="36"/>
        <w:ind w:firstLine="0" w:firstLineChars="0"/>
        <w:rPr>
          <w:rFonts w:ascii="Times New Roman"/>
          <w:b/>
          <w:bCs/>
          <w:color w:val="auto"/>
          <w:kern w:val="2"/>
          <w:szCs w:val="21"/>
        </w:rPr>
      </w:pPr>
      <w:r>
        <w:rPr>
          <w:rFonts w:ascii="Times New Roman"/>
          <w:b/>
          <w:bCs/>
          <w:color w:val="auto"/>
          <w:kern w:val="2"/>
          <w:sz w:val="20"/>
          <w:szCs w:val="21"/>
        </w:rPr>
        <w:pict>
          <v:line id="Line 66" o:spid="_x0000_s1277" o:spt="20" style="position:absolute;left:0pt;margin-left:54pt;margin-top:11.35pt;height:0.05pt;width:351pt;z-index:251670528;mso-width-relative:page;mso-height-relative:page;" filled="f" stroked="t" coordsize="21600,21600" o:gfxdata="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HOXKwXVAAAACQEAAA8AAAAAAAAAAQAgAAAAIgAA&#10;AGRycy9kb3ducmV2LnhtbFBLAQIUABQAAAAIAIdO4kDcrvKK0gEAALADAAAOAAAAAAAAAAEAIAAA&#10;ACQBAABkcnMvZTJvRG9jLnhtbFBLBQYAAAAABgAGAFkBAABoBQAAAAA=&#10;">
            <v:path arrowok="t"/>
            <v:fill on="f" focussize="0,0"/>
            <v:stroke color="#000000" joinstyle="round"/>
            <v:imagedata o:title=""/>
            <o:lock v:ext="edit" aspectratio="f"/>
          </v:line>
        </w:pict>
      </w:r>
      <w:r>
        <w:rPr>
          <w:rFonts w:hint="eastAsia" w:ascii="Times New Roman"/>
          <w:b/>
          <w:bCs/>
          <w:color w:val="auto"/>
          <w:kern w:val="2"/>
          <w:szCs w:val="21"/>
        </w:rPr>
        <w:t>Applicant</w:t>
      </w:r>
    </w:p>
    <w:p w14:paraId="02A85A51">
      <w:pPr>
        <w:pStyle w:val="36"/>
        <w:ind w:firstLine="175" w:firstLineChars="83"/>
        <w:rPr>
          <w:rFonts w:ascii="Times New Roman"/>
          <w:b/>
          <w:bCs/>
          <w:color w:val="auto"/>
          <w:kern w:val="2"/>
          <w:szCs w:val="21"/>
        </w:rPr>
      </w:pPr>
    </w:p>
    <w:p w14:paraId="514B5581">
      <w:pPr>
        <w:pStyle w:val="36"/>
        <w:ind w:firstLine="0" w:firstLineChars="0"/>
        <w:rPr>
          <w:rFonts w:ascii="Times New Roman"/>
          <w:b/>
          <w:bCs/>
          <w:color w:val="auto"/>
          <w:kern w:val="2"/>
          <w:szCs w:val="21"/>
        </w:rPr>
      </w:pPr>
      <w:r>
        <w:rPr>
          <w:rFonts w:hint="eastAsia" w:ascii="Times New Roman"/>
          <w:b/>
          <w:bCs/>
          <w:color w:val="auto"/>
          <w:kern w:val="2"/>
          <w:szCs w:val="21"/>
        </w:rPr>
        <w:t>校准依据</w:t>
      </w:r>
    </w:p>
    <w:p w14:paraId="6F2231A7">
      <w:pPr>
        <w:pStyle w:val="36"/>
        <w:ind w:firstLine="0" w:firstLineChars="0"/>
        <w:rPr>
          <w:rFonts w:ascii="Times New Roman"/>
          <w:b/>
          <w:bCs/>
          <w:color w:val="auto"/>
          <w:kern w:val="2"/>
          <w:szCs w:val="21"/>
        </w:rPr>
      </w:pPr>
      <w:r>
        <w:rPr>
          <w:rFonts w:ascii="Times New Roman"/>
          <w:b/>
          <w:bCs/>
          <w:color w:val="auto"/>
          <w:kern w:val="2"/>
          <w:sz w:val="20"/>
          <w:szCs w:val="21"/>
        </w:rPr>
        <w:pict>
          <v:line id="Line 67" o:spid="_x0000_s1268" o:spt="20" style="position:absolute;left:0pt;margin-left:105.65pt;margin-top:10.1pt;height:0pt;width:299.35pt;z-index:251671552;mso-width-relative:page;mso-height-relative:page;" filled="f" stroked="t" coordsize="21600,21600" o:gfxdata="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H6QvA1QAAAAkBAAAPAAAAAAAAAAEAIAAAACIAAABk&#10;cnMvZG93bnJldi54bWxQSwECFAAUAAAACACHTuJAB21C7dABAACuAwAADgAAAAAAAAABACAAAAAk&#10;AQAAZHJzL2Uyb0RvYy54bWxQSwUGAAAAAAYABgBZAQAAZgUAAAAA&#10;">
            <v:path arrowok="t"/>
            <v:fill on="f" focussize="0,0"/>
            <v:stroke color="#000000" joinstyle="round"/>
            <v:imagedata o:title=""/>
            <o:lock v:ext="edit" aspectratio="f"/>
          </v:line>
        </w:pict>
      </w:r>
      <w:r>
        <w:rPr>
          <w:rFonts w:hint="eastAsia" w:ascii="Times New Roman"/>
          <w:b/>
          <w:bCs/>
          <w:color w:val="auto"/>
          <w:kern w:val="2"/>
          <w:szCs w:val="21"/>
        </w:rPr>
        <w:t>C</w:t>
      </w:r>
      <w:r>
        <w:rPr>
          <w:rFonts w:ascii="Times New Roman"/>
          <w:b/>
          <w:bCs/>
          <w:color w:val="auto"/>
          <w:kern w:val="2"/>
          <w:szCs w:val="21"/>
        </w:rPr>
        <w:t>alibration Regulation</w:t>
      </w:r>
    </w:p>
    <w:p w14:paraId="6F5D863A">
      <w:pPr>
        <w:pStyle w:val="36"/>
        <w:ind w:firstLine="175" w:firstLineChars="83"/>
        <w:rPr>
          <w:rFonts w:ascii="Times New Roman"/>
          <w:b/>
          <w:bCs/>
          <w:color w:val="auto"/>
          <w:kern w:val="2"/>
          <w:szCs w:val="21"/>
        </w:rPr>
      </w:pPr>
    </w:p>
    <w:p w14:paraId="08857FDD">
      <w:pPr>
        <w:pStyle w:val="36"/>
        <w:ind w:firstLine="5656" w:firstLineChars="2683"/>
        <w:rPr>
          <w:rFonts w:ascii="Times New Roman"/>
          <w:b/>
          <w:bCs/>
          <w:color w:val="auto"/>
          <w:kern w:val="2"/>
          <w:szCs w:val="21"/>
        </w:rPr>
      </w:pPr>
    </w:p>
    <w:p w14:paraId="1C9CFD59">
      <w:pPr>
        <w:pStyle w:val="36"/>
        <w:ind w:firstLine="5656" w:firstLineChars="2683"/>
        <w:rPr>
          <w:rFonts w:ascii="Times New Roman"/>
          <w:b/>
          <w:bCs/>
          <w:color w:val="auto"/>
          <w:kern w:val="2"/>
          <w:szCs w:val="21"/>
        </w:rPr>
      </w:pPr>
      <w:r>
        <w:rPr>
          <w:rFonts w:hint="eastAsia" w:ascii="Times New Roman"/>
          <w:b/>
          <w:bCs/>
          <w:color w:val="auto"/>
          <w:kern w:val="2"/>
          <w:szCs w:val="21"/>
        </w:rPr>
        <w:t>批准人</w:t>
      </w:r>
    </w:p>
    <w:p w14:paraId="4E43EC38">
      <w:pPr>
        <w:pStyle w:val="36"/>
        <w:ind w:firstLine="167" w:firstLineChars="83"/>
        <w:rPr>
          <w:rFonts w:ascii="Times New Roman"/>
          <w:b/>
          <w:bCs/>
          <w:color w:val="auto"/>
          <w:kern w:val="2"/>
          <w:szCs w:val="21"/>
        </w:rPr>
      </w:pPr>
      <w:r>
        <w:rPr>
          <w:rFonts w:ascii="Times New Roman"/>
          <w:b/>
          <w:bCs/>
          <w:color w:val="auto"/>
          <w:kern w:val="2"/>
          <w:sz w:val="20"/>
          <w:szCs w:val="21"/>
        </w:rPr>
        <w:pict>
          <v:line id="Line 68" o:spid="_x0000_s1269" o:spt="20" style="position:absolute;left:0pt;margin-left:333pt;margin-top:14.2pt;height:0.05pt;width:72pt;z-index:251672576;mso-width-relative:page;mso-height-relative:page;" filled="f" stroked="t" coordsize="21600,21600" o:gfxdata="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UZxoetYAAAAJAQAADwAAAAAAAAABACAAAAAiAAAA&#10;ZHJzL2Rvd25yZXYueG1sUEsBAhQAFAAAAAgAh07iQK3GeBTQAQAArwMAAA4AAAAAAAAAAQAgAAAA&#10;JQEAAGRycy9lMm9Eb2MueG1sUEsFBgAAAAAGAAYAWQEAAGcFAAAAAA==&#10;">
            <v:path arrowok="t"/>
            <v:fill on="f" focussize="0,0"/>
            <v:stroke color="#000000" joinstyle="round"/>
            <v:imagedata o:title=""/>
            <o:lock v:ext="edit" aspectratio="f"/>
          </v:line>
        </w:pict>
      </w:r>
      <w:r>
        <w:rPr>
          <w:rFonts w:hint="eastAsia" w:ascii="Times New Roman"/>
          <w:b/>
          <w:bCs/>
          <w:color w:val="auto"/>
          <w:kern w:val="2"/>
          <w:szCs w:val="21"/>
        </w:rPr>
        <w:t xml:space="preserve">                                                  Approved by</w:t>
      </w:r>
    </w:p>
    <w:p w14:paraId="3238E2D3">
      <w:pPr>
        <w:pStyle w:val="36"/>
        <w:ind w:firstLine="175" w:firstLineChars="83"/>
        <w:rPr>
          <w:rFonts w:ascii="Times New Roman"/>
          <w:b/>
          <w:bCs/>
          <w:color w:val="auto"/>
          <w:kern w:val="2"/>
          <w:szCs w:val="21"/>
        </w:rPr>
      </w:pPr>
    </w:p>
    <w:p w14:paraId="02433D8B">
      <w:pPr>
        <w:pStyle w:val="36"/>
        <w:ind w:firstLine="841" w:firstLineChars="399"/>
        <w:rPr>
          <w:rFonts w:ascii="Times New Roman"/>
          <w:b/>
          <w:bCs/>
          <w:color w:val="auto"/>
          <w:kern w:val="2"/>
          <w:szCs w:val="21"/>
        </w:rPr>
      </w:pPr>
      <w:r>
        <w:rPr>
          <w:rFonts w:hint="eastAsia" w:ascii="Times New Roman"/>
          <w:b/>
          <w:bCs/>
          <w:color w:val="auto"/>
          <w:kern w:val="2"/>
          <w:szCs w:val="21"/>
        </w:rPr>
        <w:t>(校准专用章)                                   核验人</w:t>
      </w:r>
    </w:p>
    <w:p w14:paraId="08922B71">
      <w:pPr>
        <w:pStyle w:val="36"/>
        <w:ind w:firstLine="996" w:firstLineChars="496"/>
        <w:rPr>
          <w:rFonts w:ascii="Times New Roman"/>
          <w:b/>
          <w:bCs/>
          <w:color w:val="auto"/>
          <w:kern w:val="2"/>
          <w:szCs w:val="21"/>
        </w:rPr>
      </w:pPr>
      <w:r>
        <w:rPr>
          <w:rFonts w:ascii="Times New Roman"/>
          <w:b/>
          <w:bCs/>
          <w:color w:val="auto"/>
          <w:kern w:val="2"/>
          <w:sz w:val="20"/>
          <w:szCs w:val="21"/>
        </w:rPr>
        <w:pict>
          <v:line id="Line 69" o:spid="_x0000_s1270" o:spt="20" style="position:absolute;left:0pt;margin-left:333pt;margin-top:10.9pt;height:0.05pt;width:72pt;z-index:251673600;mso-width-relative:page;mso-height-relative:page;" filled="f" stroked="t" coordsize="21600,21600" o:gfxdata="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GjK7dtYAAAAJAQAADwAAAAAAAAABACAAAAAiAAAA&#10;ZHJzL2Rvd25yZXYueG1sUEsBAhQAFAAAAAgAh07iQD47KA7QAQAArwMAAA4AAAAAAAAAAQAgAAAA&#10;JQEAAGRycy9lMm9Eb2MueG1sUEsFBgAAAAAGAAYAWQEAAGcFAAAAAA==&#10;">
            <v:path arrowok="t"/>
            <v:fill on="f" focussize="0,0"/>
            <v:stroke color="#000000" joinstyle="round"/>
            <v:imagedata o:title=""/>
            <o:lock v:ext="edit" aspectratio="f"/>
          </v:line>
        </w:pict>
      </w:r>
      <w:r>
        <w:rPr>
          <w:rFonts w:hint="eastAsia" w:ascii="Times New Roman"/>
          <w:b/>
          <w:bCs/>
          <w:color w:val="auto"/>
          <w:kern w:val="2"/>
          <w:szCs w:val="21"/>
        </w:rPr>
        <w:t xml:space="preserve"> Stamp                                    Inspected by</w:t>
      </w:r>
    </w:p>
    <w:p w14:paraId="04B3579B">
      <w:pPr>
        <w:pStyle w:val="36"/>
        <w:ind w:firstLine="1046" w:firstLineChars="496"/>
        <w:rPr>
          <w:rFonts w:ascii="Times New Roman"/>
          <w:b/>
          <w:bCs/>
          <w:color w:val="auto"/>
          <w:kern w:val="2"/>
          <w:szCs w:val="21"/>
        </w:rPr>
      </w:pPr>
    </w:p>
    <w:p w14:paraId="2E721830">
      <w:pPr>
        <w:pStyle w:val="36"/>
        <w:ind w:firstLine="5682" w:firstLineChars="2695"/>
        <w:rPr>
          <w:rFonts w:ascii="Times New Roman"/>
          <w:b/>
          <w:bCs/>
          <w:color w:val="auto"/>
          <w:kern w:val="2"/>
          <w:szCs w:val="21"/>
        </w:rPr>
      </w:pPr>
      <w:r>
        <w:rPr>
          <w:rFonts w:hint="eastAsia" w:ascii="Times New Roman"/>
          <w:b/>
          <w:bCs/>
          <w:color w:val="auto"/>
          <w:kern w:val="2"/>
          <w:szCs w:val="21"/>
        </w:rPr>
        <w:t>校准人</w:t>
      </w:r>
    </w:p>
    <w:p w14:paraId="5BF4EC77">
      <w:pPr>
        <w:pStyle w:val="36"/>
        <w:ind w:firstLine="996" w:firstLineChars="496"/>
        <w:rPr>
          <w:rFonts w:ascii="Times New Roman"/>
          <w:b/>
          <w:bCs/>
          <w:color w:val="auto"/>
          <w:kern w:val="2"/>
          <w:szCs w:val="21"/>
        </w:rPr>
      </w:pPr>
      <w:r>
        <w:rPr>
          <w:rFonts w:ascii="Times New Roman"/>
          <w:b/>
          <w:bCs/>
          <w:color w:val="auto"/>
          <w:kern w:val="2"/>
          <w:sz w:val="20"/>
          <w:szCs w:val="21"/>
        </w:rPr>
        <w:pict>
          <v:line id="Line 70" o:spid="_x0000_s1278" o:spt="20" style="position:absolute;left:0pt;margin-left:333pt;margin-top:14.85pt;height:0.05pt;width:72pt;z-index:251674624;mso-width-relative:page;mso-height-relative:page;" filled="f" stroked="t" coordsize="21600,21600" o:gfxdata="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lbNMzWAAAACQEAAA8AAAAAAAAAAQAgAAAAIgAA&#10;AGRycy9kb3ducmV2LnhtbFBLAQIUABQAAAAIAIdO4kCeU1K/0QEAAK8DAAAOAAAAAAAAAAEAIAAA&#10;ACUBAABkcnMvZTJvRG9jLnhtbFBLBQYAAAAABgAGAFkBAABoBQAAAAA=&#10;">
            <v:path arrowok="t"/>
            <v:fill on="f" focussize="0,0"/>
            <v:stroke color="#000000" joinstyle="round"/>
            <v:imagedata o:title=""/>
            <o:lock v:ext="edit" aspectratio="f"/>
          </v:line>
        </w:pict>
      </w:r>
      <w:r>
        <w:rPr>
          <w:rFonts w:hint="eastAsia" w:ascii="Times New Roman"/>
          <w:b/>
          <w:bCs/>
          <w:color w:val="auto"/>
          <w:kern w:val="2"/>
          <w:szCs w:val="21"/>
        </w:rPr>
        <w:t xml:space="preserve">                                            Calibration by</w:t>
      </w:r>
    </w:p>
    <w:p w14:paraId="3AFD4961">
      <w:pPr>
        <w:pStyle w:val="36"/>
        <w:ind w:firstLine="0" w:firstLineChars="0"/>
        <w:rPr>
          <w:rFonts w:ascii="Times New Roman"/>
          <w:b/>
          <w:bCs/>
          <w:color w:val="auto"/>
          <w:kern w:val="2"/>
          <w:szCs w:val="21"/>
        </w:rPr>
      </w:pPr>
      <w:r>
        <w:rPr>
          <w:rFonts w:hint="eastAsia" w:ascii="Times New Roman"/>
          <w:b/>
          <w:bCs/>
          <w:color w:val="auto"/>
          <w:kern w:val="2"/>
          <w:szCs w:val="21"/>
        </w:rPr>
        <w:t xml:space="preserve">        校准日期</w:t>
      </w:r>
    </w:p>
    <w:p w14:paraId="420AB887">
      <w:pPr>
        <w:pStyle w:val="36"/>
        <w:ind w:firstLine="0" w:firstLineChars="0"/>
        <w:rPr>
          <w:rFonts w:ascii="Times New Roman"/>
          <w:b/>
          <w:bCs/>
          <w:color w:val="auto"/>
          <w:kern w:val="2"/>
          <w:szCs w:val="21"/>
        </w:rPr>
      </w:pPr>
      <w:r>
        <w:rPr>
          <w:rFonts w:hint="eastAsia" w:ascii="Times New Roman"/>
          <w:b/>
          <w:bCs/>
          <w:color w:val="auto"/>
          <w:kern w:val="2"/>
          <w:szCs w:val="21"/>
        </w:rPr>
        <w:t xml:space="preserve">       Date of Calibration                            年    月    日</w:t>
      </w:r>
    </w:p>
    <w:p w14:paraId="62308FC0">
      <w:pPr>
        <w:pStyle w:val="36"/>
        <w:ind w:firstLine="209" w:firstLineChars="99"/>
        <w:rPr>
          <w:rFonts w:ascii="Times New Roman"/>
          <w:b/>
          <w:bCs/>
          <w:color w:val="auto"/>
          <w:kern w:val="2"/>
          <w:szCs w:val="21"/>
        </w:rPr>
      </w:pPr>
    </w:p>
    <w:p w14:paraId="32D16B43">
      <w:pPr>
        <w:pStyle w:val="36"/>
        <w:ind w:firstLine="199" w:firstLineChars="99"/>
        <w:rPr>
          <w:rFonts w:ascii="Times New Roman"/>
          <w:b/>
          <w:bCs/>
          <w:color w:val="auto"/>
          <w:kern w:val="2"/>
          <w:szCs w:val="21"/>
        </w:rPr>
      </w:pPr>
      <w:r>
        <w:rPr>
          <w:rFonts w:ascii="Times New Roman"/>
          <w:b/>
          <w:bCs/>
          <w:color w:val="auto"/>
          <w:kern w:val="2"/>
          <w:sz w:val="20"/>
          <w:szCs w:val="21"/>
        </w:rPr>
        <w:pict>
          <v:line id="Line 61" o:spid="_x0000_s1279" o:spt="20" style="position:absolute;left:0pt;margin-left:9pt;margin-top:12.6pt;height:0.05pt;width:405pt;z-index:251665408;mso-width-relative:page;mso-height-relative:page;" filled="f" stroked="t" coordsize="21600,21600" o:gfxdata="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MC8hv1AAAAAgBAAAPAAAAAAAAAAEAIAAAACIAAABk&#10;cnMvZG93bnJldi54bWxQSwECFAAUAAAACACHTuJA/VsIlNEBAACwAwAADgAAAAAAAAABACAAAAAj&#10;AQAAZHJzL2Uyb0RvYy54bWxQSwUGAAAAAAYABgBZAQAAZgUAAAAA&#10;">
            <v:path arrowok="t"/>
            <v:fill on="f" focussize="0,0"/>
            <v:stroke color="#000000" joinstyle="round"/>
            <v:imagedata o:title=""/>
            <o:lock v:ext="edit" aspectratio="f"/>
          </v:line>
        </w:pict>
      </w:r>
    </w:p>
    <w:p w14:paraId="22B06D2B">
      <w:pPr>
        <w:rPr>
          <w:rFonts w:ascii="宋体" w:hAnsi="宋体"/>
          <w:bCs/>
          <w:color w:val="auto"/>
          <w:sz w:val="24"/>
        </w:rPr>
      </w:pPr>
      <w:r>
        <w:rPr>
          <w:rFonts w:hint="eastAsia" w:ascii="宋体" w:hAnsi="宋体"/>
          <w:color w:val="auto"/>
          <w:sz w:val="24"/>
        </w:rPr>
        <w:t>地址（ADD）:           邮编（Post Code）:    电话（Tel）:     传真（Fax）:</w:t>
      </w:r>
    </w:p>
    <w:p w14:paraId="47FD508C">
      <w:pPr>
        <w:rPr>
          <w:color w:val="auto"/>
        </w:rPr>
      </w:pPr>
    </w:p>
    <w:p w14:paraId="7E9C5DBB">
      <w:pPr>
        <w:rPr>
          <w:color w:val="auto"/>
        </w:rPr>
      </w:pPr>
    </w:p>
    <w:p w14:paraId="0F6F9101">
      <w:pPr>
        <w:rPr>
          <w:rFonts w:hint="eastAsia" w:ascii="宋体" w:hAnsi="宋体"/>
          <w:color w:val="auto"/>
          <w:sz w:val="24"/>
        </w:rPr>
        <w:sectPr>
          <w:footerReference r:id="rId24" w:type="default"/>
          <w:footerReference r:id="rId25" w:type="even"/>
          <w:pgSz w:w="11907" w:h="16839"/>
          <w:pgMar w:top="1758" w:right="1134" w:bottom="1361" w:left="1418" w:header="1418" w:footer="851" w:gutter="0"/>
          <w:pgNumType w:fmt="decimal" w:start="6"/>
          <w:cols w:space="720" w:num="1"/>
          <w:docGrid w:linePitch="312" w:charSpace="0"/>
        </w:sectPr>
      </w:pPr>
      <w:bookmarkStart w:id="136" w:name="_Toc132527884"/>
      <w:bookmarkEnd w:id="136"/>
      <w:bookmarkStart w:id="137" w:name="_Toc132527883"/>
      <w:bookmarkEnd w:id="137"/>
      <w:bookmarkStart w:id="138" w:name="_Toc132527811"/>
      <w:bookmarkEnd w:id="138"/>
      <w:bookmarkStart w:id="139" w:name="_Toc132527810"/>
      <w:bookmarkEnd w:id="139"/>
    </w:p>
    <w:p w14:paraId="205837F5">
      <w:pPr>
        <w:rPr>
          <w:rFonts w:ascii="宋体" w:hAnsi="宋体"/>
          <w:color w:val="auto"/>
          <w:sz w:val="24"/>
        </w:rPr>
      </w:pPr>
      <w:r>
        <w:rPr>
          <w:rFonts w:hint="eastAsia" w:ascii="宋体" w:hAnsi="宋体"/>
          <w:color w:val="auto"/>
          <w:sz w:val="24"/>
        </w:rPr>
        <w:t>（内页第</w:t>
      </w:r>
      <w:r>
        <w:rPr>
          <w:rFonts w:ascii="宋体" w:hAnsi="宋体"/>
          <w:color w:val="auto"/>
          <w:sz w:val="24"/>
        </w:rPr>
        <w:t>2</w:t>
      </w:r>
      <w:r>
        <w:rPr>
          <w:rFonts w:hint="eastAsia" w:ascii="宋体" w:hAnsi="宋体"/>
          <w:color w:val="auto"/>
          <w:sz w:val="24"/>
        </w:rPr>
        <w:t>页参考格式）</w:t>
      </w:r>
    </w:p>
    <w:p w14:paraId="32118D3C">
      <w:pPr>
        <w:rPr>
          <w:color w:val="auto"/>
        </w:rPr>
      </w:pPr>
    </w:p>
    <w:tbl>
      <w:tblPr>
        <w:tblStyle w:val="49"/>
        <w:tblpPr w:leftFromText="180" w:rightFromText="180" w:vertAnchor="text" w:tblpXSpec="center" w:tblpY="1"/>
        <w:tblOverlap w:val="never"/>
        <w:tblW w:w="81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560"/>
        <w:gridCol w:w="300"/>
        <w:gridCol w:w="975"/>
        <w:gridCol w:w="567"/>
        <w:gridCol w:w="1596"/>
        <w:gridCol w:w="1953"/>
      </w:tblGrid>
      <w:tr w14:paraId="5AE61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trPr>
        <w:tc>
          <w:tcPr>
            <w:tcW w:w="8193" w:type="dxa"/>
            <w:gridSpan w:val="7"/>
            <w:tcBorders>
              <w:bottom w:val="single" w:color="auto" w:sz="4" w:space="0"/>
            </w:tcBorders>
          </w:tcPr>
          <w:p w14:paraId="44628638">
            <w:pPr>
              <w:adjustRightInd w:val="0"/>
              <w:snapToGrid w:val="0"/>
              <w:spacing w:line="240" w:lineRule="auto"/>
              <w:ind w:left="0" w:right="0" w:firstLine="0"/>
              <w:rPr>
                <w:color w:val="auto"/>
                <w:sz w:val="21"/>
                <w:szCs w:val="21"/>
              </w:rPr>
            </w:pPr>
            <w:r>
              <w:rPr>
                <w:rFonts w:hint="eastAsia"/>
                <w:color w:val="auto"/>
                <w:sz w:val="21"/>
                <w:szCs w:val="21"/>
              </w:rPr>
              <w:t>校准环境条件及地点：</w:t>
            </w:r>
          </w:p>
        </w:tc>
      </w:tr>
      <w:tr w14:paraId="753D7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Pr>
          <w:p w14:paraId="2048F524">
            <w:pPr>
              <w:pStyle w:val="24"/>
              <w:adjustRightInd w:val="0"/>
              <w:snapToGrid w:val="0"/>
              <w:spacing w:line="240" w:lineRule="auto"/>
              <w:ind w:left="0" w:right="0" w:firstLine="0"/>
              <w:jc w:val="center"/>
              <w:rPr>
                <w:color w:val="auto"/>
                <w:sz w:val="21"/>
                <w:szCs w:val="21"/>
              </w:rPr>
            </w:pPr>
            <w:r>
              <w:rPr>
                <w:rFonts w:hint="eastAsia"/>
                <w:color w:val="auto"/>
                <w:sz w:val="21"/>
                <w:szCs w:val="21"/>
              </w:rPr>
              <w:t>温度</w:t>
            </w:r>
          </w:p>
        </w:tc>
        <w:tc>
          <w:tcPr>
            <w:tcW w:w="1860" w:type="dxa"/>
            <w:gridSpan w:val="2"/>
          </w:tcPr>
          <w:p w14:paraId="3058E636">
            <w:pPr>
              <w:adjustRightInd w:val="0"/>
              <w:snapToGrid w:val="0"/>
              <w:spacing w:line="240" w:lineRule="auto"/>
              <w:ind w:left="0" w:right="0" w:firstLine="0"/>
              <w:rPr>
                <w:color w:val="auto"/>
                <w:sz w:val="21"/>
                <w:szCs w:val="21"/>
              </w:rPr>
            </w:pPr>
            <w:r>
              <w:rPr>
                <w:rFonts w:hint="eastAsia"/>
                <w:color w:val="auto"/>
                <w:sz w:val="21"/>
                <w:szCs w:val="21"/>
              </w:rPr>
              <w:t>℃</w:t>
            </w:r>
          </w:p>
        </w:tc>
        <w:tc>
          <w:tcPr>
            <w:tcW w:w="975" w:type="dxa"/>
            <w:vAlign w:val="top"/>
          </w:tcPr>
          <w:p w14:paraId="0C6B58EF">
            <w:pPr>
              <w:pStyle w:val="24"/>
              <w:adjustRightInd w:val="0"/>
              <w:snapToGrid w:val="0"/>
              <w:spacing w:line="240" w:lineRule="auto"/>
              <w:ind w:left="0" w:leftChars="0" w:right="0" w:rightChars="0" w:firstLine="0" w:firstLineChars="0"/>
              <w:jc w:val="center"/>
              <w:rPr>
                <w:color w:val="auto"/>
                <w:sz w:val="21"/>
                <w:szCs w:val="21"/>
              </w:rPr>
            </w:pPr>
            <w:r>
              <w:rPr>
                <w:rFonts w:hint="eastAsia"/>
                <w:color w:val="auto"/>
                <w:sz w:val="21"/>
                <w:szCs w:val="21"/>
              </w:rPr>
              <w:t>湿度</w:t>
            </w:r>
          </w:p>
        </w:tc>
        <w:tc>
          <w:tcPr>
            <w:tcW w:w="4116" w:type="dxa"/>
            <w:gridSpan w:val="3"/>
            <w:vAlign w:val="top"/>
          </w:tcPr>
          <w:p w14:paraId="1D15AD80">
            <w:pPr>
              <w:adjustRightInd w:val="0"/>
              <w:snapToGrid w:val="0"/>
              <w:spacing w:line="240" w:lineRule="auto"/>
              <w:ind w:left="0" w:leftChars="0" w:right="0" w:rightChars="0" w:firstLine="0" w:firstLineChars="0"/>
              <w:rPr>
                <w:color w:val="auto"/>
                <w:sz w:val="21"/>
                <w:szCs w:val="21"/>
              </w:rPr>
            </w:pPr>
            <w:r>
              <w:rPr>
                <w:rFonts w:hint="eastAsia"/>
                <w:color w:val="auto"/>
                <w:sz w:val="21"/>
                <w:szCs w:val="21"/>
              </w:rPr>
              <w:t>%RH</w:t>
            </w:r>
          </w:p>
        </w:tc>
      </w:tr>
      <w:tr w14:paraId="0D4B3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3" w:type="dxa"/>
            <w:gridSpan w:val="7"/>
          </w:tcPr>
          <w:p w14:paraId="60E58CEA">
            <w:pPr>
              <w:adjustRightInd w:val="0"/>
              <w:snapToGrid w:val="0"/>
              <w:spacing w:line="240" w:lineRule="auto"/>
              <w:ind w:left="0" w:leftChars="0" w:right="0" w:firstLine="210" w:firstLineChars="100"/>
              <w:rPr>
                <w:color w:val="auto"/>
                <w:sz w:val="21"/>
                <w:szCs w:val="21"/>
              </w:rPr>
            </w:pPr>
            <w:r>
              <w:rPr>
                <w:rFonts w:hint="eastAsia"/>
                <w:color w:val="auto"/>
                <w:sz w:val="21"/>
                <w:szCs w:val="21"/>
              </w:rPr>
              <w:t>其他</w:t>
            </w:r>
          </w:p>
        </w:tc>
      </w:tr>
      <w:tr w14:paraId="255DC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3" w:type="dxa"/>
            <w:gridSpan w:val="7"/>
          </w:tcPr>
          <w:p w14:paraId="71E6887D">
            <w:pPr>
              <w:adjustRightInd w:val="0"/>
              <w:snapToGrid w:val="0"/>
              <w:spacing w:line="240" w:lineRule="auto"/>
              <w:ind w:left="0" w:right="0" w:firstLine="0"/>
              <w:rPr>
                <w:color w:val="auto"/>
                <w:sz w:val="21"/>
                <w:szCs w:val="21"/>
              </w:rPr>
            </w:pPr>
            <w:r>
              <w:rPr>
                <w:rFonts w:hint="eastAsia"/>
                <w:color w:val="auto"/>
                <w:sz w:val="21"/>
                <w:szCs w:val="21"/>
              </w:rPr>
              <w:t>校准使用的标准器</w:t>
            </w:r>
          </w:p>
        </w:tc>
      </w:tr>
      <w:tr w14:paraId="25BDE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Align w:val="center"/>
          </w:tcPr>
          <w:p w14:paraId="71EE3EE3">
            <w:pPr>
              <w:adjustRightInd w:val="0"/>
              <w:snapToGrid w:val="0"/>
              <w:spacing w:line="240" w:lineRule="auto"/>
              <w:ind w:left="0" w:right="0" w:firstLine="0"/>
              <w:jc w:val="center"/>
              <w:rPr>
                <w:color w:val="auto"/>
                <w:sz w:val="21"/>
                <w:szCs w:val="21"/>
              </w:rPr>
            </w:pPr>
            <w:r>
              <w:rPr>
                <w:rFonts w:hint="eastAsia"/>
                <w:color w:val="auto"/>
                <w:sz w:val="21"/>
                <w:szCs w:val="21"/>
              </w:rPr>
              <w:t>名称</w:t>
            </w:r>
          </w:p>
        </w:tc>
        <w:tc>
          <w:tcPr>
            <w:tcW w:w="1560" w:type="dxa"/>
            <w:vAlign w:val="center"/>
          </w:tcPr>
          <w:p w14:paraId="08CA26E6">
            <w:pPr>
              <w:adjustRightInd w:val="0"/>
              <w:snapToGrid w:val="0"/>
              <w:spacing w:line="240" w:lineRule="auto"/>
              <w:ind w:left="0" w:right="0" w:firstLine="0"/>
              <w:jc w:val="center"/>
              <w:rPr>
                <w:color w:val="auto"/>
                <w:sz w:val="21"/>
                <w:szCs w:val="21"/>
              </w:rPr>
            </w:pPr>
            <w:r>
              <w:rPr>
                <w:rFonts w:hint="eastAsia"/>
                <w:color w:val="auto"/>
                <w:sz w:val="21"/>
                <w:szCs w:val="21"/>
              </w:rPr>
              <w:t>测量范围</w:t>
            </w:r>
          </w:p>
        </w:tc>
        <w:tc>
          <w:tcPr>
            <w:tcW w:w="1842" w:type="dxa"/>
            <w:gridSpan w:val="3"/>
            <w:vAlign w:val="center"/>
          </w:tcPr>
          <w:p w14:paraId="2508BC9D">
            <w:pPr>
              <w:adjustRightInd w:val="0"/>
              <w:snapToGrid w:val="0"/>
              <w:spacing w:line="240" w:lineRule="auto"/>
              <w:ind w:left="0" w:right="0" w:firstLine="0"/>
              <w:jc w:val="center"/>
              <w:rPr>
                <w:color w:val="auto"/>
                <w:sz w:val="21"/>
                <w:szCs w:val="21"/>
              </w:rPr>
            </w:pPr>
            <w:r>
              <w:rPr>
                <w:rFonts w:hint="eastAsia"/>
                <w:color w:val="auto"/>
                <w:sz w:val="21"/>
                <w:szCs w:val="21"/>
              </w:rPr>
              <w:t>不确定度/准确度等级/最大允许误差</w:t>
            </w:r>
          </w:p>
        </w:tc>
        <w:tc>
          <w:tcPr>
            <w:tcW w:w="1596" w:type="dxa"/>
            <w:vAlign w:val="center"/>
          </w:tcPr>
          <w:p w14:paraId="63559DC2">
            <w:pPr>
              <w:adjustRightInd w:val="0"/>
              <w:snapToGrid w:val="0"/>
              <w:spacing w:line="240" w:lineRule="auto"/>
              <w:ind w:left="0" w:right="0" w:firstLine="0"/>
              <w:jc w:val="center"/>
              <w:rPr>
                <w:color w:val="auto"/>
                <w:sz w:val="21"/>
                <w:szCs w:val="21"/>
              </w:rPr>
            </w:pPr>
            <w:r>
              <w:rPr>
                <w:rFonts w:hint="eastAsia"/>
                <w:color w:val="auto"/>
                <w:sz w:val="21"/>
                <w:szCs w:val="21"/>
              </w:rPr>
              <w:t>计量（基）标准证书编号</w:t>
            </w:r>
          </w:p>
        </w:tc>
        <w:tc>
          <w:tcPr>
            <w:tcW w:w="1953" w:type="dxa"/>
            <w:vAlign w:val="center"/>
          </w:tcPr>
          <w:p w14:paraId="53799621">
            <w:pPr>
              <w:adjustRightInd w:val="0"/>
              <w:snapToGrid w:val="0"/>
              <w:spacing w:line="240" w:lineRule="auto"/>
              <w:ind w:left="0" w:right="0" w:firstLine="0"/>
              <w:jc w:val="center"/>
              <w:rPr>
                <w:color w:val="auto"/>
                <w:sz w:val="21"/>
                <w:szCs w:val="21"/>
              </w:rPr>
            </w:pPr>
            <w:r>
              <w:rPr>
                <w:rFonts w:hint="eastAsia"/>
                <w:color w:val="auto"/>
                <w:sz w:val="21"/>
                <w:szCs w:val="21"/>
              </w:rPr>
              <w:t>有效期至</w:t>
            </w:r>
          </w:p>
        </w:tc>
      </w:tr>
      <w:tr w14:paraId="22FAF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3" w:hRule="atLeast"/>
        </w:trPr>
        <w:tc>
          <w:tcPr>
            <w:tcW w:w="1242" w:type="dxa"/>
          </w:tcPr>
          <w:p w14:paraId="7B0A32A7">
            <w:pPr>
              <w:adjustRightInd w:val="0"/>
              <w:snapToGrid w:val="0"/>
              <w:spacing w:line="240" w:lineRule="auto"/>
              <w:ind w:left="0" w:right="0" w:firstLine="0"/>
              <w:rPr>
                <w:color w:val="auto"/>
                <w:sz w:val="21"/>
                <w:szCs w:val="21"/>
              </w:rPr>
            </w:pPr>
          </w:p>
        </w:tc>
        <w:tc>
          <w:tcPr>
            <w:tcW w:w="1560" w:type="dxa"/>
          </w:tcPr>
          <w:p w14:paraId="272A14D4">
            <w:pPr>
              <w:adjustRightInd w:val="0"/>
              <w:snapToGrid w:val="0"/>
              <w:spacing w:line="240" w:lineRule="auto"/>
              <w:ind w:left="0" w:right="0" w:firstLine="0"/>
              <w:rPr>
                <w:color w:val="auto"/>
                <w:sz w:val="21"/>
                <w:szCs w:val="21"/>
              </w:rPr>
            </w:pPr>
          </w:p>
        </w:tc>
        <w:tc>
          <w:tcPr>
            <w:tcW w:w="1842" w:type="dxa"/>
            <w:gridSpan w:val="3"/>
          </w:tcPr>
          <w:p w14:paraId="677B1547">
            <w:pPr>
              <w:adjustRightInd w:val="0"/>
              <w:snapToGrid w:val="0"/>
              <w:spacing w:line="240" w:lineRule="auto"/>
              <w:ind w:left="0" w:right="0" w:firstLine="0"/>
              <w:rPr>
                <w:color w:val="auto"/>
                <w:sz w:val="21"/>
                <w:szCs w:val="21"/>
              </w:rPr>
            </w:pPr>
          </w:p>
        </w:tc>
        <w:tc>
          <w:tcPr>
            <w:tcW w:w="1596" w:type="dxa"/>
          </w:tcPr>
          <w:p w14:paraId="6EC4E468">
            <w:pPr>
              <w:adjustRightInd w:val="0"/>
              <w:snapToGrid w:val="0"/>
              <w:spacing w:line="240" w:lineRule="auto"/>
              <w:ind w:left="0" w:right="0" w:firstLine="0"/>
              <w:rPr>
                <w:color w:val="auto"/>
                <w:sz w:val="21"/>
                <w:szCs w:val="21"/>
              </w:rPr>
            </w:pPr>
          </w:p>
        </w:tc>
        <w:tc>
          <w:tcPr>
            <w:tcW w:w="1953" w:type="dxa"/>
          </w:tcPr>
          <w:p w14:paraId="4E284790">
            <w:pPr>
              <w:adjustRightInd w:val="0"/>
              <w:snapToGrid w:val="0"/>
              <w:spacing w:line="240" w:lineRule="auto"/>
              <w:ind w:left="0" w:right="0" w:firstLine="0"/>
              <w:rPr>
                <w:color w:val="auto"/>
                <w:sz w:val="21"/>
                <w:szCs w:val="21"/>
              </w:rPr>
            </w:pPr>
          </w:p>
        </w:tc>
      </w:tr>
      <w:tr w14:paraId="544DE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0" w:hRule="atLeast"/>
        </w:trPr>
        <w:tc>
          <w:tcPr>
            <w:tcW w:w="8193" w:type="dxa"/>
            <w:gridSpan w:val="7"/>
          </w:tcPr>
          <w:p w14:paraId="59AE618C">
            <w:pPr>
              <w:adjustRightInd w:val="0"/>
              <w:snapToGrid w:val="0"/>
              <w:spacing w:line="240" w:lineRule="auto"/>
              <w:ind w:left="0" w:right="0" w:firstLine="0"/>
              <w:rPr>
                <w:color w:val="auto"/>
                <w:sz w:val="21"/>
                <w:szCs w:val="21"/>
              </w:rPr>
            </w:pPr>
          </w:p>
        </w:tc>
      </w:tr>
    </w:tbl>
    <w:p w14:paraId="293A6201">
      <w:pPr>
        <w:pStyle w:val="80"/>
        <w:numPr>
          <w:ilvl w:val="1"/>
          <w:numId w:val="0"/>
        </w:numPr>
        <w:spacing w:before="120" w:after="120"/>
        <w:rPr>
          <w:color w:val="auto"/>
          <w:sz w:val="28"/>
        </w:rPr>
        <w:sectPr>
          <w:footerReference r:id="rId26" w:type="default"/>
          <w:footerReference r:id="rId27" w:type="even"/>
          <w:pgSz w:w="11907" w:h="16839"/>
          <w:pgMar w:top="1758" w:right="1134" w:bottom="1361" w:left="1418" w:header="1418" w:footer="851" w:gutter="0"/>
          <w:pgNumType w:fmt="decimal" w:start="7"/>
          <w:cols w:space="720" w:num="1"/>
          <w:docGrid w:linePitch="312" w:charSpace="0"/>
        </w:sectPr>
      </w:pPr>
    </w:p>
    <w:p w14:paraId="1878EB1D">
      <w:pPr>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（内页第3页参考格式）</w:t>
      </w:r>
    </w:p>
    <w:p w14:paraId="4867B0DF">
      <w:pPr>
        <w:tabs>
          <w:tab w:val="left" w:pos="720"/>
        </w:tabs>
        <w:snapToGrid w:val="0"/>
        <w:jc w:val="center"/>
        <w:rPr>
          <w:b/>
          <w:color w:val="auto"/>
          <w:sz w:val="30"/>
        </w:rPr>
      </w:pPr>
    </w:p>
    <w:p w14:paraId="73C6CCF9">
      <w:pPr>
        <w:tabs>
          <w:tab w:val="left" w:pos="720"/>
        </w:tabs>
        <w:snapToGrid w:val="0"/>
        <w:jc w:val="center"/>
        <w:rPr>
          <w:color w:val="auto"/>
          <w:sz w:val="24"/>
        </w:rPr>
      </w:pPr>
      <w:r>
        <w:rPr>
          <w:rFonts w:hint="eastAsia" w:ascii="宋体" w:hAnsi="宋体" w:cs="宋体"/>
          <w:bCs/>
          <w:color w:val="auto"/>
          <w:sz w:val="24"/>
        </w:rPr>
        <w:t>校准结果</w:t>
      </w:r>
      <w:bookmarkStart w:id="140" w:name="_Toc132527885"/>
      <w:bookmarkEnd w:id="140"/>
      <w:bookmarkStart w:id="141" w:name="_Toc132527812"/>
      <w:bookmarkEnd w:id="141"/>
    </w:p>
    <w:p w14:paraId="0A681453">
      <w:pPr>
        <w:ind w:left="0" w:firstLine="0"/>
        <w:rPr>
          <w:color w:val="auto"/>
          <w:sz w:val="24"/>
        </w:rPr>
      </w:pPr>
    </w:p>
    <w:p w14:paraId="1AC730C9">
      <w:pPr>
        <w:numPr>
          <w:ilvl w:val="0"/>
          <w:numId w:val="0"/>
        </w:numPr>
        <w:ind w:right="-17" w:rightChars="0" w:firstLine="480" w:firstLineChars="200"/>
        <w:rPr>
          <w:color w:val="auto"/>
          <w:sz w:val="24"/>
        </w:rPr>
      </w:pPr>
      <w:r>
        <w:rPr>
          <w:rFonts w:hint="eastAsia"/>
          <w:color w:val="auto"/>
          <w:sz w:val="24"/>
          <w:lang w:val="en-US" w:eastAsia="zh-CN"/>
        </w:rPr>
        <w:t>湿度</w:t>
      </w:r>
      <w:r>
        <w:rPr>
          <w:rFonts w:hint="eastAsia"/>
          <w:color w:val="auto"/>
          <w:sz w:val="24"/>
        </w:rPr>
        <w:t>示值误差</w:t>
      </w:r>
    </w:p>
    <w:tbl>
      <w:tblPr>
        <w:tblStyle w:val="49"/>
        <w:tblW w:w="82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5"/>
        <w:gridCol w:w="1339"/>
        <w:gridCol w:w="1339"/>
        <w:gridCol w:w="1339"/>
        <w:gridCol w:w="1339"/>
        <w:gridCol w:w="1343"/>
      </w:tblGrid>
      <w:tr w14:paraId="698E0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555" w:type="dxa"/>
            <w:vAlign w:val="center"/>
          </w:tcPr>
          <w:p w14:paraId="618ECF62">
            <w:pPr>
              <w:spacing w:line="240" w:lineRule="auto"/>
              <w:ind w:left="0" w:right="0" w:firstLine="0"/>
              <w:jc w:val="center"/>
              <w:rPr>
                <w:rFonts w:hint="default" w:eastAsia="宋体"/>
                <w:color w:val="auto"/>
                <w:sz w:val="21"/>
                <w:szCs w:val="21"/>
                <w:lang w:val="en-US" w:eastAsia="zh-CN"/>
              </w:rPr>
            </w:pPr>
            <w:r>
              <w:rPr>
                <w:rFonts w:hint="eastAsia"/>
                <w:color w:val="auto"/>
                <w:sz w:val="21"/>
                <w:szCs w:val="21"/>
              </w:rPr>
              <w:t>标准</w:t>
            </w:r>
            <w:r>
              <w:rPr>
                <w:rFonts w:hint="eastAsia"/>
                <w:color w:val="auto"/>
                <w:sz w:val="21"/>
                <w:szCs w:val="21"/>
                <w:lang w:val="en-US" w:eastAsia="zh-CN"/>
              </w:rPr>
              <w:t>湿度值</w:t>
            </w:r>
          </w:p>
        </w:tc>
        <w:tc>
          <w:tcPr>
            <w:tcW w:w="1339" w:type="dxa"/>
            <w:vAlign w:val="center"/>
          </w:tcPr>
          <w:p w14:paraId="1498B2F5">
            <w:pPr>
              <w:spacing w:line="240" w:lineRule="auto"/>
              <w:ind w:left="0" w:right="0" w:firstLine="0"/>
              <w:jc w:val="center"/>
              <w:rPr>
                <w:color w:val="auto"/>
                <w:sz w:val="21"/>
                <w:szCs w:val="21"/>
              </w:rPr>
            </w:pPr>
          </w:p>
        </w:tc>
        <w:tc>
          <w:tcPr>
            <w:tcW w:w="1339" w:type="dxa"/>
            <w:vAlign w:val="center"/>
          </w:tcPr>
          <w:p w14:paraId="79CDA129">
            <w:pPr>
              <w:spacing w:line="240" w:lineRule="auto"/>
              <w:ind w:left="0" w:right="0" w:firstLine="0"/>
              <w:jc w:val="center"/>
              <w:rPr>
                <w:color w:val="auto"/>
                <w:sz w:val="21"/>
                <w:szCs w:val="21"/>
              </w:rPr>
            </w:pPr>
          </w:p>
        </w:tc>
        <w:tc>
          <w:tcPr>
            <w:tcW w:w="1339" w:type="dxa"/>
            <w:vAlign w:val="center"/>
          </w:tcPr>
          <w:p w14:paraId="74318E4A">
            <w:pPr>
              <w:spacing w:line="240" w:lineRule="auto"/>
              <w:ind w:left="0" w:right="0" w:firstLine="0"/>
              <w:jc w:val="center"/>
              <w:rPr>
                <w:color w:val="auto"/>
                <w:sz w:val="21"/>
                <w:szCs w:val="21"/>
              </w:rPr>
            </w:pPr>
          </w:p>
        </w:tc>
        <w:tc>
          <w:tcPr>
            <w:tcW w:w="1339" w:type="dxa"/>
            <w:vAlign w:val="center"/>
          </w:tcPr>
          <w:p w14:paraId="77A9EFEB">
            <w:pPr>
              <w:spacing w:line="240" w:lineRule="auto"/>
              <w:ind w:left="0" w:right="0" w:firstLine="0"/>
              <w:jc w:val="center"/>
              <w:rPr>
                <w:color w:val="auto"/>
                <w:sz w:val="21"/>
                <w:szCs w:val="21"/>
              </w:rPr>
            </w:pPr>
          </w:p>
        </w:tc>
        <w:tc>
          <w:tcPr>
            <w:tcW w:w="1343" w:type="dxa"/>
            <w:vAlign w:val="center"/>
          </w:tcPr>
          <w:p w14:paraId="6581550C">
            <w:pPr>
              <w:spacing w:line="240" w:lineRule="auto"/>
              <w:ind w:left="0" w:right="0" w:firstLine="0"/>
              <w:jc w:val="center"/>
              <w:rPr>
                <w:color w:val="auto"/>
                <w:sz w:val="21"/>
                <w:szCs w:val="21"/>
              </w:rPr>
            </w:pPr>
          </w:p>
        </w:tc>
      </w:tr>
      <w:tr w14:paraId="5A869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555" w:type="dxa"/>
            <w:vAlign w:val="center"/>
          </w:tcPr>
          <w:p w14:paraId="65B5F5AC">
            <w:pPr>
              <w:spacing w:line="240" w:lineRule="auto"/>
              <w:ind w:left="0" w:right="0" w:firstLine="0"/>
              <w:jc w:val="center"/>
              <w:rPr>
                <w:color w:val="auto"/>
                <w:sz w:val="21"/>
                <w:szCs w:val="21"/>
              </w:rPr>
            </w:pPr>
            <w:r>
              <w:rPr>
                <w:rFonts w:hint="eastAsia"/>
                <w:color w:val="auto"/>
                <w:sz w:val="21"/>
                <w:szCs w:val="21"/>
              </w:rPr>
              <w:t>被校示值</w:t>
            </w:r>
          </w:p>
        </w:tc>
        <w:tc>
          <w:tcPr>
            <w:tcW w:w="1339" w:type="dxa"/>
            <w:vAlign w:val="center"/>
          </w:tcPr>
          <w:p w14:paraId="0B2DF181">
            <w:pPr>
              <w:spacing w:line="240" w:lineRule="auto"/>
              <w:ind w:left="0" w:right="0" w:firstLine="0"/>
              <w:jc w:val="center"/>
              <w:rPr>
                <w:color w:val="auto"/>
                <w:sz w:val="21"/>
                <w:szCs w:val="21"/>
              </w:rPr>
            </w:pPr>
          </w:p>
        </w:tc>
        <w:tc>
          <w:tcPr>
            <w:tcW w:w="1339" w:type="dxa"/>
            <w:vAlign w:val="center"/>
          </w:tcPr>
          <w:p w14:paraId="5A91A19C">
            <w:pPr>
              <w:spacing w:line="240" w:lineRule="auto"/>
              <w:ind w:left="0" w:right="0" w:firstLine="0"/>
              <w:jc w:val="center"/>
              <w:rPr>
                <w:color w:val="auto"/>
                <w:sz w:val="21"/>
                <w:szCs w:val="21"/>
              </w:rPr>
            </w:pPr>
          </w:p>
        </w:tc>
        <w:tc>
          <w:tcPr>
            <w:tcW w:w="1339" w:type="dxa"/>
            <w:vAlign w:val="center"/>
          </w:tcPr>
          <w:p w14:paraId="2587AAAC">
            <w:pPr>
              <w:spacing w:line="240" w:lineRule="auto"/>
              <w:ind w:left="0" w:right="0" w:firstLine="0"/>
              <w:jc w:val="center"/>
              <w:rPr>
                <w:color w:val="auto"/>
                <w:sz w:val="21"/>
                <w:szCs w:val="21"/>
              </w:rPr>
            </w:pPr>
          </w:p>
        </w:tc>
        <w:tc>
          <w:tcPr>
            <w:tcW w:w="1339" w:type="dxa"/>
            <w:vAlign w:val="center"/>
          </w:tcPr>
          <w:p w14:paraId="7279AFBC">
            <w:pPr>
              <w:spacing w:line="240" w:lineRule="auto"/>
              <w:ind w:left="0" w:right="0" w:firstLine="0"/>
              <w:jc w:val="center"/>
              <w:rPr>
                <w:color w:val="auto"/>
                <w:sz w:val="21"/>
                <w:szCs w:val="21"/>
              </w:rPr>
            </w:pPr>
          </w:p>
        </w:tc>
        <w:tc>
          <w:tcPr>
            <w:tcW w:w="1343" w:type="dxa"/>
            <w:vAlign w:val="center"/>
          </w:tcPr>
          <w:p w14:paraId="23CE167B">
            <w:pPr>
              <w:spacing w:line="240" w:lineRule="auto"/>
              <w:ind w:left="0" w:right="0" w:firstLine="0"/>
              <w:jc w:val="center"/>
              <w:rPr>
                <w:color w:val="auto"/>
                <w:sz w:val="21"/>
                <w:szCs w:val="21"/>
              </w:rPr>
            </w:pPr>
          </w:p>
        </w:tc>
      </w:tr>
      <w:tr w14:paraId="3A12F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555" w:type="dxa"/>
            <w:vAlign w:val="center"/>
          </w:tcPr>
          <w:p w14:paraId="2AEBCC58">
            <w:pPr>
              <w:spacing w:line="240" w:lineRule="auto"/>
              <w:ind w:left="0" w:right="0" w:firstLine="0"/>
              <w:jc w:val="center"/>
              <w:rPr>
                <w:color w:val="auto"/>
                <w:sz w:val="21"/>
                <w:szCs w:val="21"/>
              </w:rPr>
            </w:pPr>
            <w:r>
              <w:rPr>
                <w:rFonts w:hint="eastAsia"/>
                <w:color w:val="auto"/>
                <w:sz w:val="21"/>
                <w:szCs w:val="21"/>
              </w:rPr>
              <w:t>示值误差</w:t>
            </w:r>
          </w:p>
        </w:tc>
        <w:tc>
          <w:tcPr>
            <w:tcW w:w="1339" w:type="dxa"/>
            <w:vAlign w:val="center"/>
          </w:tcPr>
          <w:p w14:paraId="56D6B94E">
            <w:pPr>
              <w:spacing w:line="240" w:lineRule="auto"/>
              <w:ind w:left="0" w:right="0" w:firstLine="0"/>
              <w:jc w:val="center"/>
              <w:rPr>
                <w:color w:val="auto"/>
                <w:sz w:val="21"/>
                <w:szCs w:val="21"/>
              </w:rPr>
            </w:pPr>
          </w:p>
        </w:tc>
        <w:tc>
          <w:tcPr>
            <w:tcW w:w="1339" w:type="dxa"/>
            <w:vAlign w:val="center"/>
          </w:tcPr>
          <w:p w14:paraId="00F1C64F">
            <w:pPr>
              <w:spacing w:line="240" w:lineRule="auto"/>
              <w:ind w:left="0" w:right="0" w:firstLine="0"/>
              <w:jc w:val="center"/>
              <w:rPr>
                <w:color w:val="auto"/>
                <w:sz w:val="21"/>
                <w:szCs w:val="21"/>
              </w:rPr>
            </w:pPr>
          </w:p>
        </w:tc>
        <w:tc>
          <w:tcPr>
            <w:tcW w:w="1339" w:type="dxa"/>
            <w:vAlign w:val="center"/>
          </w:tcPr>
          <w:p w14:paraId="375EC761">
            <w:pPr>
              <w:spacing w:line="240" w:lineRule="auto"/>
              <w:ind w:left="0" w:right="0" w:firstLine="0"/>
              <w:jc w:val="center"/>
              <w:rPr>
                <w:color w:val="auto"/>
                <w:sz w:val="21"/>
                <w:szCs w:val="21"/>
              </w:rPr>
            </w:pPr>
          </w:p>
        </w:tc>
        <w:tc>
          <w:tcPr>
            <w:tcW w:w="1339" w:type="dxa"/>
            <w:vAlign w:val="center"/>
          </w:tcPr>
          <w:p w14:paraId="020D2E6A">
            <w:pPr>
              <w:spacing w:line="240" w:lineRule="auto"/>
              <w:ind w:left="0" w:right="0" w:firstLine="0"/>
              <w:jc w:val="center"/>
              <w:rPr>
                <w:color w:val="auto"/>
                <w:sz w:val="21"/>
                <w:szCs w:val="21"/>
              </w:rPr>
            </w:pPr>
          </w:p>
        </w:tc>
        <w:tc>
          <w:tcPr>
            <w:tcW w:w="1343" w:type="dxa"/>
            <w:vAlign w:val="center"/>
          </w:tcPr>
          <w:p w14:paraId="5BBD392A">
            <w:pPr>
              <w:spacing w:line="240" w:lineRule="auto"/>
              <w:ind w:left="0" w:right="0" w:firstLine="0"/>
              <w:jc w:val="center"/>
              <w:rPr>
                <w:color w:val="auto"/>
                <w:sz w:val="21"/>
                <w:szCs w:val="21"/>
              </w:rPr>
            </w:pPr>
          </w:p>
        </w:tc>
      </w:tr>
      <w:tr w14:paraId="72DB5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555" w:type="dxa"/>
            <w:vAlign w:val="center"/>
          </w:tcPr>
          <w:p w14:paraId="67902B77">
            <w:pPr>
              <w:spacing w:line="240" w:lineRule="auto"/>
              <w:ind w:left="0" w:right="0" w:firstLine="0"/>
              <w:jc w:val="center"/>
              <w:rPr>
                <w:color w:val="auto"/>
                <w:sz w:val="21"/>
                <w:szCs w:val="21"/>
              </w:rPr>
            </w:pPr>
            <w:r>
              <w:rPr>
                <w:rFonts w:hint="eastAsia"/>
                <w:color w:val="auto"/>
                <w:sz w:val="21"/>
                <w:szCs w:val="21"/>
              </w:rPr>
              <w:t>扩展不确定度</w:t>
            </w:r>
          </w:p>
          <w:p w14:paraId="3EB51CF2">
            <w:pPr>
              <w:spacing w:line="240" w:lineRule="auto"/>
              <w:ind w:left="0" w:right="0" w:firstLine="0"/>
              <w:jc w:val="center"/>
              <w:rPr>
                <w:color w:val="auto"/>
                <w:sz w:val="21"/>
                <w:szCs w:val="21"/>
              </w:rPr>
            </w:pPr>
            <w:r>
              <w:rPr>
                <w:rFonts w:hint="eastAsia"/>
                <w:color w:val="auto"/>
                <w:sz w:val="21"/>
                <w:szCs w:val="21"/>
              </w:rPr>
              <w:t>（</w:t>
            </w:r>
            <w:r>
              <w:rPr>
                <w:rFonts w:hint="eastAsia"/>
                <w:i/>
                <w:iCs/>
                <w:color w:val="auto"/>
                <w:sz w:val="21"/>
                <w:szCs w:val="21"/>
              </w:rPr>
              <w:t>k</w:t>
            </w:r>
            <w:r>
              <w:rPr>
                <w:rFonts w:hint="eastAsia"/>
                <w:color w:val="auto"/>
                <w:sz w:val="21"/>
                <w:szCs w:val="21"/>
              </w:rPr>
              <w:t>=</w:t>
            </w:r>
            <w:r>
              <w:rPr>
                <w:color w:val="auto"/>
                <w:sz w:val="21"/>
                <w:szCs w:val="21"/>
              </w:rPr>
              <w:t>2</w:t>
            </w:r>
            <w:r>
              <w:rPr>
                <w:rFonts w:hint="eastAsia"/>
                <w:color w:val="auto"/>
                <w:sz w:val="21"/>
                <w:szCs w:val="21"/>
              </w:rPr>
              <w:t>）</w:t>
            </w:r>
          </w:p>
        </w:tc>
        <w:tc>
          <w:tcPr>
            <w:tcW w:w="1339" w:type="dxa"/>
            <w:vAlign w:val="center"/>
          </w:tcPr>
          <w:p w14:paraId="6C9E31FE">
            <w:pPr>
              <w:spacing w:line="240" w:lineRule="auto"/>
              <w:ind w:left="0" w:right="0" w:firstLine="0"/>
              <w:jc w:val="center"/>
              <w:rPr>
                <w:color w:val="auto"/>
                <w:sz w:val="21"/>
                <w:szCs w:val="21"/>
              </w:rPr>
            </w:pPr>
          </w:p>
        </w:tc>
        <w:tc>
          <w:tcPr>
            <w:tcW w:w="1339" w:type="dxa"/>
            <w:vAlign w:val="center"/>
          </w:tcPr>
          <w:p w14:paraId="02DB40F2">
            <w:pPr>
              <w:spacing w:line="240" w:lineRule="auto"/>
              <w:ind w:left="0" w:right="0" w:firstLine="0"/>
              <w:jc w:val="center"/>
              <w:rPr>
                <w:color w:val="auto"/>
                <w:sz w:val="21"/>
                <w:szCs w:val="21"/>
              </w:rPr>
            </w:pPr>
          </w:p>
        </w:tc>
        <w:tc>
          <w:tcPr>
            <w:tcW w:w="1339" w:type="dxa"/>
            <w:vAlign w:val="center"/>
          </w:tcPr>
          <w:p w14:paraId="0DE31FDB">
            <w:pPr>
              <w:spacing w:line="240" w:lineRule="auto"/>
              <w:ind w:left="0" w:right="0" w:firstLine="0"/>
              <w:jc w:val="center"/>
              <w:rPr>
                <w:color w:val="auto"/>
                <w:sz w:val="21"/>
                <w:szCs w:val="21"/>
              </w:rPr>
            </w:pPr>
          </w:p>
        </w:tc>
        <w:tc>
          <w:tcPr>
            <w:tcW w:w="1339" w:type="dxa"/>
            <w:vAlign w:val="center"/>
          </w:tcPr>
          <w:p w14:paraId="0170D4DA">
            <w:pPr>
              <w:spacing w:line="240" w:lineRule="auto"/>
              <w:ind w:left="0" w:right="0" w:firstLine="0"/>
              <w:jc w:val="center"/>
              <w:rPr>
                <w:color w:val="auto"/>
                <w:sz w:val="21"/>
                <w:szCs w:val="21"/>
              </w:rPr>
            </w:pPr>
          </w:p>
        </w:tc>
        <w:tc>
          <w:tcPr>
            <w:tcW w:w="1343" w:type="dxa"/>
            <w:vAlign w:val="center"/>
          </w:tcPr>
          <w:p w14:paraId="60D9D960">
            <w:pPr>
              <w:spacing w:line="240" w:lineRule="auto"/>
              <w:ind w:left="0" w:right="0" w:firstLine="0"/>
              <w:jc w:val="center"/>
              <w:rPr>
                <w:color w:val="auto"/>
                <w:sz w:val="21"/>
                <w:szCs w:val="21"/>
              </w:rPr>
            </w:pPr>
          </w:p>
        </w:tc>
      </w:tr>
    </w:tbl>
    <w:p w14:paraId="77280915">
      <w:pPr>
        <w:tabs>
          <w:tab w:val="left" w:pos="2310"/>
        </w:tabs>
        <w:rPr>
          <w:color w:val="auto"/>
          <w:sz w:val="24"/>
        </w:rPr>
      </w:pPr>
      <w:r>
        <w:rPr>
          <w:rFonts w:hint="eastAsia"/>
          <w:color w:val="auto"/>
          <w:sz w:val="24"/>
        </w:rPr>
        <w:t>（以下空白）</w:t>
      </w:r>
    </w:p>
    <w:p w14:paraId="2853BEDF">
      <w:pPr>
        <w:rPr>
          <w:color w:val="auto"/>
          <w:sz w:val="24"/>
        </w:rPr>
      </w:pPr>
    </w:p>
    <w:p w14:paraId="655CACAA">
      <w:pPr>
        <w:rPr>
          <w:color w:val="auto"/>
          <w:sz w:val="24"/>
        </w:rPr>
      </w:pPr>
    </w:p>
    <w:p w14:paraId="7DD9717B">
      <w:pPr>
        <w:rPr>
          <w:color w:val="auto"/>
          <w:sz w:val="24"/>
        </w:rPr>
      </w:pPr>
    </w:p>
    <w:p w14:paraId="5B72AB49">
      <w:pPr>
        <w:rPr>
          <w:color w:val="auto"/>
          <w:sz w:val="24"/>
        </w:rPr>
      </w:pPr>
    </w:p>
    <w:p w14:paraId="6A4F3334">
      <w:pPr>
        <w:rPr>
          <w:color w:val="auto"/>
          <w:sz w:val="24"/>
        </w:rPr>
      </w:pPr>
    </w:p>
    <w:p w14:paraId="6F62854C">
      <w:pPr>
        <w:rPr>
          <w:color w:val="auto"/>
          <w:sz w:val="24"/>
        </w:rPr>
      </w:pPr>
    </w:p>
    <w:p w14:paraId="06EEB06E">
      <w:pPr>
        <w:rPr>
          <w:color w:val="auto"/>
          <w:sz w:val="24"/>
        </w:rPr>
      </w:pPr>
    </w:p>
    <w:p w14:paraId="6EDAA76E">
      <w:pPr>
        <w:rPr>
          <w:color w:val="auto"/>
          <w:sz w:val="24"/>
        </w:rPr>
      </w:pPr>
    </w:p>
    <w:p w14:paraId="5D410FE0">
      <w:pPr>
        <w:rPr>
          <w:color w:val="auto"/>
          <w:sz w:val="24"/>
        </w:rPr>
      </w:pPr>
    </w:p>
    <w:p w14:paraId="7611F3F4">
      <w:pPr>
        <w:rPr>
          <w:color w:val="auto"/>
          <w:sz w:val="24"/>
        </w:rPr>
      </w:pPr>
    </w:p>
    <w:p w14:paraId="0152066E">
      <w:pPr>
        <w:rPr>
          <w:color w:val="auto"/>
          <w:sz w:val="24"/>
        </w:rPr>
      </w:pPr>
    </w:p>
    <w:p w14:paraId="10EF4DA0">
      <w:pPr>
        <w:rPr>
          <w:color w:val="auto"/>
          <w:sz w:val="24"/>
        </w:rPr>
      </w:pPr>
    </w:p>
    <w:p w14:paraId="4F548B76">
      <w:pPr>
        <w:rPr>
          <w:color w:val="auto"/>
          <w:sz w:val="24"/>
        </w:rPr>
      </w:pPr>
    </w:p>
    <w:p w14:paraId="24FF7549">
      <w:pPr>
        <w:rPr>
          <w:color w:val="auto"/>
          <w:sz w:val="24"/>
        </w:rPr>
      </w:pPr>
    </w:p>
    <w:p w14:paraId="3ED4E808">
      <w:pPr>
        <w:rPr>
          <w:color w:val="auto"/>
          <w:sz w:val="24"/>
        </w:rPr>
      </w:pPr>
    </w:p>
    <w:p w14:paraId="67E5245E">
      <w:pPr>
        <w:rPr>
          <w:color w:val="auto"/>
          <w:sz w:val="24"/>
        </w:rPr>
      </w:pPr>
    </w:p>
    <w:p w14:paraId="7A81E786">
      <w:pPr>
        <w:rPr>
          <w:color w:val="auto"/>
          <w:sz w:val="24"/>
        </w:rPr>
      </w:pPr>
    </w:p>
    <w:p w14:paraId="0A1A69D6">
      <w:pPr>
        <w:rPr>
          <w:color w:val="auto"/>
          <w:sz w:val="24"/>
        </w:rPr>
      </w:pPr>
    </w:p>
    <w:p w14:paraId="262EBEE1">
      <w:pPr>
        <w:rPr>
          <w:color w:val="auto"/>
          <w:sz w:val="24"/>
        </w:rPr>
      </w:pPr>
    </w:p>
    <w:p w14:paraId="65B4821F">
      <w:pPr>
        <w:rPr>
          <w:color w:val="auto"/>
          <w:sz w:val="24"/>
        </w:rPr>
      </w:pPr>
    </w:p>
    <w:p w14:paraId="0884156A">
      <w:pPr>
        <w:rPr>
          <w:color w:val="auto"/>
        </w:rPr>
      </w:pPr>
      <w:bookmarkStart w:id="142" w:name="_Toc534535090"/>
    </w:p>
    <w:p w14:paraId="2AA07B47">
      <w:pPr>
        <w:rPr>
          <w:color w:val="auto"/>
        </w:rPr>
      </w:pPr>
    </w:p>
    <w:bookmarkEnd w:id="142"/>
    <w:p w14:paraId="19609D06">
      <w:pPr>
        <w:spacing w:line="360" w:lineRule="auto"/>
        <w:ind w:firstLine="432"/>
        <w:jc w:val="center"/>
        <w:rPr>
          <w:b/>
          <w:color w:val="auto"/>
          <w:sz w:val="24"/>
        </w:rPr>
      </w:pPr>
    </w:p>
    <w:p w14:paraId="71B6A44B">
      <w:pPr>
        <w:spacing w:line="360" w:lineRule="auto"/>
        <w:ind w:firstLine="432"/>
        <w:jc w:val="center"/>
        <w:rPr>
          <w:b/>
          <w:color w:val="auto"/>
          <w:sz w:val="24"/>
        </w:rPr>
        <w:sectPr>
          <w:headerReference r:id="rId28" w:type="default"/>
          <w:footerReference r:id="rId29" w:type="default"/>
          <w:footerReference r:id="rId30" w:type="even"/>
          <w:pgSz w:w="11906" w:h="16838"/>
          <w:pgMar w:top="1758" w:right="1134" w:bottom="1361" w:left="1418" w:header="1355" w:footer="992" w:gutter="0"/>
          <w:pgNumType w:fmt="decimal" w:start="8"/>
          <w:cols w:space="720" w:num="1"/>
          <w:docGrid w:linePitch="312" w:charSpace="0"/>
        </w:sectPr>
      </w:pPr>
    </w:p>
    <w:p w14:paraId="63B706C0">
      <w:pPr>
        <w:pStyle w:val="2"/>
        <w:numPr>
          <w:ilvl w:val="0"/>
          <w:numId w:val="0"/>
        </w:numPr>
        <w:spacing w:before="120" w:line="240" w:lineRule="auto"/>
        <w:ind w:left="432" w:hanging="432"/>
        <w:jc w:val="left"/>
        <w:rPr>
          <w:rFonts w:hint="eastAsia" w:ascii="黑体" w:hAnsi="黑体" w:eastAsia="黑体"/>
          <w:b w:val="0"/>
          <w:bCs w:val="0"/>
          <w:color w:val="auto"/>
          <w:kern w:val="0"/>
          <w:sz w:val="28"/>
          <w:szCs w:val="28"/>
          <w:lang w:eastAsia="zh-CN"/>
        </w:rPr>
      </w:pPr>
      <w:r>
        <w:rPr>
          <w:rFonts w:hint="eastAsia" w:ascii="黑体" w:hAnsi="黑体" w:eastAsia="黑体"/>
          <w:b w:val="0"/>
          <w:bCs w:val="0"/>
          <w:color w:val="auto"/>
          <w:kern w:val="0"/>
          <w:sz w:val="28"/>
          <w:szCs w:val="28"/>
        </w:rPr>
        <w:t>附录</w:t>
      </w:r>
      <w:r>
        <w:rPr>
          <w:rFonts w:hint="eastAsia" w:ascii="黑体" w:hAnsi="黑体" w:eastAsia="黑体"/>
          <w:b w:val="0"/>
          <w:bCs w:val="0"/>
          <w:color w:val="auto"/>
          <w:kern w:val="0"/>
          <w:sz w:val="28"/>
          <w:szCs w:val="28"/>
          <w:lang w:val="en-US" w:eastAsia="zh-CN"/>
        </w:rPr>
        <w:t>C</w:t>
      </w:r>
    </w:p>
    <w:p w14:paraId="6925AB67">
      <w:pPr>
        <w:pStyle w:val="2"/>
        <w:keepNext w:val="0"/>
        <w:keepLines w:val="0"/>
        <w:numPr>
          <w:ilvl w:val="0"/>
          <w:numId w:val="0"/>
        </w:numPr>
        <w:spacing w:before="120" w:line="240" w:lineRule="auto"/>
        <w:ind w:left="431" w:hanging="431"/>
        <w:jc w:val="center"/>
        <w:rPr>
          <w:rFonts w:ascii="黑体" w:hAnsi="黑体" w:eastAsia="黑体"/>
          <w:b w:val="0"/>
          <w:bCs w:val="0"/>
          <w:color w:val="auto"/>
          <w:kern w:val="0"/>
          <w:sz w:val="28"/>
          <w:szCs w:val="28"/>
        </w:rPr>
      </w:pPr>
      <w:r>
        <w:rPr>
          <w:rFonts w:hint="eastAsia" w:ascii="黑体" w:hAnsi="黑体" w:eastAsia="黑体"/>
          <w:b w:val="0"/>
          <w:bCs w:val="0"/>
          <w:color w:val="auto"/>
          <w:kern w:val="0"/>
          <w:sz w:val="28"/>
          <w:szCs w:val="28"/>
          <w:lang w:val="en-US" w:eastAsia="zh-CN"/>
        </w:rPr>
        <w:t>湿度</w:t>
      </w:r>
      <w:r>
        <w:rPr>
          <w:rFonts w:hint="eastAsia" w:ascii="黑体" w:hAnsi="黑体" w:eastAsia="黑体"/>
          <w:b w:val="0"/>
          <w:bCs w:val="0"/>
          <w:color w:val="auto"/>
          <w:kern w:val="0"/>
          <w:sz w:val="28"/>
          <w:szCs w:val="28"/>
        </w:rPr>
        <w:t>测量不确定度评定示例</w:t>
      </w:r>
    </w:p>
    <w:p w14:paraId="27767610">
      <w:pPr>
        <w:tabs>
          <w:tab w:val="left" w:pos="360"/>
          <w:tab w:val="left" w:pos="1931"/>
        </w:tabs>
        <w:spacing w:line="360" w:lineRule="auto"/>
        <w:ind w:left="0" w:firstLine="0"/>
        <w:outlineLvl w:val="0"/>
        <w:rPr>
          <w:rFonts w:ascii="黑体" w:hAnsi="黑体" w:eastAsia="黑体"/>
          <w:color w:val="auto"/>
          <w:sz w:val="24"/>
        </w:rPr>
      </w:pPr>
      <w:bookmarkStart w:id="143" w:name="_Toc534535091"/>
      <w:r>
        <w:rPr>
          <w:rFonts w:hint="eastAsia" w:ascii="黑体" w:hAnsi="黑体" w:eastAsia="黑体"/>
          <w:color w:val="auto"/>
          <w:sz w:val="24"/>
          <w:lang w:val="en-US" w:eastAsia="zh-CN"/>
        </w:rPr>
        <w:t>C</w:t>
      </w:r>
      <w:r>
        <w:rPr>
          <w:rFonts w:hint="eastAsia" w:ascii="黑体" w:hAnsi="黑体" w:eastAsia="黑体"/>
          <w:color w:val="auto"/>
          <w:sz w:val="24"/>
        </w:rPr>
        <w:t>.1</w:t>
      </w:r>
      <w:bookmarkEnd w:id="143"/>
      <w:bookmarkStart w:id="144" w:name="_Toc511284853"/>
      <w:bookmarkStart w:id="145" w:name="_Toc534535092"/>
      <w:r>
        <w:rPr>
          <w:rFonts w:hint="eastAsia" w:ascii="黑体" w:hAnsi="黑体" w:eastAsia="黑体"/>
          <w:color w:val="auto"/>
          <w:sz w:val="24"/>
        </w:rPr>
        <w:t xml:space="preserve">  评定依据</w:t>
      </w:r>
      <w:bookmarkEnd w:id="144"/>
      <w:bookmarkEnd w:id="145"/>
    </w:p>
    <w:p w14:paraId="52FA6E04">
      <w:pPr>
        <w:snapToGrid w:val="0"/>
        <w:spacing w:line="360" w:lineRule="auto"/>
        <w:rPr>
          <w:rFonts w:ascii="宋体" w:hAnsi="宋体"/>
          <w:color w:val="auto"/>
          <w:sz w:val="24"/>
        </w:rPr>
      </w:pPr>
      <w:bookmarkStart w:id="146" w:name="_Toc511284854"/>
      <w:bookmarkStart w:id="147" w:name="_Toc534535093"/>
      <w:r>
        <w:rPr>
          <w:rFonts w:hint="eastAsia" w:ascii="宋体" w:hAnsi="宋体"/>
          <w:color w:val="auto"/>
          <w:sz w:val="24"/>
        </w:rPr>
        <w:t>本规范的测量不确定度评定依据是JJF1059.1-2012《测量不确定度评定与表示》。</w:t>
      </w:r>
    </w:p>
    <w:p w14:paraId="5299B094">
      <w:pPr>
        <w:tabs>
          <w:tab w:val="left" w:pos="360"/>
          <w:tab w:val="left" w:pos="1931"/>
        </w:tabs>
        <w:spacing w:line="360" w:lineRule="auto"/>
        <w:ind w:left="0" w:firstLine="0"/>
        <w:outlineLvl w:val="0"/>
        <w:rPr>
          <w:rFonts w:ascii="黑体" w:hAnsi="黑体" w:eastAsia="黑体"/>
          <w:color w:val="auto"/>
          <w:sz w:val="24"/>
        </w:rPr>
      </w:pPr>
      <w:r>
        <w:rPr>
          <w:rFonts w:hint="eastAsia" w:ascii="黑体" w:hAnsi="黑体" w:eastAsia="黑体"/>
          <w:color w:val="auto"/>
          <w:sz w:val="24"/>
          <w:lang w:val="en-US" w:eastAsia="zh-CN"/>
        </w:rPr>
        <w:t>C</w:t>
      </w:r>
      <w:r>
        <w:rPr>
          <w:rFonts w:hint="eastAsia" w:ascii="黑体" w:hAnsi="黑体" w:eastAsia="黑体"/>
          <w:color w:val="auto"/>
          <w:sz w:val="24"/>
        </w:rPr>
        <w:t>.2  标准设备和被校对象</w:t>
      </w:r>
      <w:bookmarkEnd w:id="146"/>
      <w:bookmarkEnd w:id="147"/>
    </w:p>
    <w:p w14:paraId="04C26460">
      <w:pPr>
        <w:tabs>
          <w:tab w:val="left" w:pos="360"/>
          <w:tab w:val="left" w:pos="1931"/>
        </w:tabs>
        <w:spacing w:line="360" w:lineRule="auto"/>
        <w:ind w:left="0" w:firstLine="0"/>
        <w:outlineLvl w:val="0"/>
        <w:rPr>
          <w:rFonts w:ascii="黑体" w:hAnsi="黑体" w:eastAsia="黑体"/>
          <w:color w:val="auto"/>
          <w:sz w:val="24"/>
        </w:rPr>
      </w:pPr>
      <w:r>
        <w:rPr>
          <w:rFonts w:hint="eastAsia" w:ascii="黑体" w:hAnsi="黑体" w:eastAsia="黑体"/>
          <w:color w:val="auto"/>
          <w:sz w:val="24"/>
          <w:lang w:val="en-US" w:eastAsia="zh-CN"/>
        </w:rPr>
        <w:t>C</w:t>
      </w:r>
      <w:r>
        <w:rPr>
          <w:rFonts w:hint="eastAsia" w:ascii="黑体" w:hAnsi="黑体" w:eastAsia="黑体"/>
          <w:color w:val="auto"/>
          <w:sz w:val="24"/>
        </w:rPr>
        <w:t>.2.1  标准设备</w:t>
      </w:r>
    </w:p>
    <w:p w14:paraId="0BC736F4">
      <w:pPr>
        <w:spacing w:line="360" w:lineRule="auto"/>
        <w:ind w:left="0" w:right="0" w:firstLine="480" w:firstLineChars="200"/>
        <w:rPr>
          <w:color w:val="auto"/>
          <w:sz w:val="24"/>
        </w:rPr>
      </w:pPr>
      <w:r>
        <w:rPr>
          <w:rFonts w:hint="eastAsia" w:ascii="宋体"/>
          <w:color w:val="auto"/>
          <w:kern w:val="0"/>
          <w:sz w:val="24"/>
        </w:rPr>
        <w:t>标准器及配套设备为</w:t>
      </w:r>
      <w:r>
        <w:rPr>
          <w:rFonts w:hint="eastAsia" w:ascii="宋体"/>
          <w:color w:val="auto"/>
          <w:kern w:val="0"/>
          <w:sz w:val="24"/>
          <w:lang w:val="en-US" w:eastAsia="zh-CN"/>
        </w:rPr>
        <w:t>精密露点仪校准</w:t>
      </w:r>
      <w:r>
        <w:rPr>
          <w:rFonts w:hint="eastAsia" w:ascii="宋体"/>
          <w:color w:val="auto"/>
          <w:kern w:val="0"/>
          <w:sz w:val="24"/>
        </w:rPr>
        <w:t>装置，主要技术指标见表</w:t>
      </w:r>
      <w:r>
        <w:rPr>
          <w:rFonts w:hint="eastAsia" w:ascii="宋体"/>
          <w:color w:val="auto"/>
          <w:kern w:val="0"/>
          <w:sz w:val="24"/>
          <w:lang w:val="en-US" w:eastAsia="zh-CN"/>
        </w:rPr>
        <w:t>C</w:t>
      </w:r>
      <w:r>
        <w:rPr>
          <w:rFonts w:hint="eastAsia" w:ascii="宋体"/>
          <w:color w:val="auto"/>
          <w:kern w:val="0"/>
          <w:sz w:val="24"/>
        </w:rPr>
        <w:t>.1。</w:t>
      </w:r>
    </w:p>
    <w:p w14:paraId="1BDCB3CD">
      <w:pPr>
        <w:spacing w:line="360" w:lineRule="auto"/>
        <w:ind w:left="430" w:hanging="430" w:hangingChars="205"/>
        <w:jc w:val="center"/>
        <w:rPr>
          <w:rFonts w:ascii="黑体" w:hAnsi="黑体" w:eastAsia="黑体"/>
          <w:color w:val="auto"/>
          <w:sz w:val="21"/>
          <w:szCs w:val="21"/>
        </w:rPr>
      </w:pPr>
      <w:r>
        <w:rPr>
          <w:rFonts w:hint="eastAsia" w:ascii="黑体" w:hAnsi="黑体" w:eastAsia="黑体"/>
          <w:color w:val="auto"/>
          <w:sz w:val="21"/>
          <w:szCs w:val="21"/>
        </w:rPr>
        <w:t>表</w:t>
      </w:r>
      <w:r>
        <w:rPr>
          <w:rFonts w:hint="eastAsia" w:ascii="黑体" w:hAnsi="黑体" w:eastAsia="黑体"/>
          <w:color w:val="auto"/>
          <w:sz w:val="21"/>
          <w:szCs w:val="21"/>
          <w:lang w:val="en-US" w:eastAsia="zh-CN"/>
        </w:rPr>
        <w:t>C</w:t>
      </w:r>
      <w:r>
        <w:rPr>
          <w:rFonts w:hint="eastAsia" w:ascii="黑体" w:hAnsi="黑体" w:eastAsia="黑体"/>
          <w:color w:val="auto"/>
          <w:sz w:val="21"/>
          <w:szCs w:val="21"/>
        </w:rPr>
        <w:t>.</w:t>
      </w:r>
      <w:r>
        <w:rPr>
          <w:rFonts w:ascii="黑体" w:hAnsi="黑体" w:eastAsia="黑体"/>
          <w:color w:val="auto"/>
          <w:sz w:val="21"/>
          <w:szCs w:val="21"/>
        </w:rPr>
        <w:t xml:space="preserve">1 </w:t>
      </w:r>
      <w:r>
        <w:rPr>
          <w:rFonts w:hint="eastAsia" w:ascii="黑体" w:hAnsi="黑体" w:eastAsia="黑体"/>
          <w:color w:val="auto"/>
          <w:sz w:val="21"/>
          <w:szCs w:val="21"/>
        </w:rPr>
        <w:t>标准器及配套设备主要技术指标</w:t>
      </w:r>
    </w:p>
    <w:tbl>
      <w:tblPr>
        <w:tblStyle w:val="49"/>
        <w:tblW w:w="803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03"/>
        <w:gridCol w:w="2285"/>
        <w:gridCol w:w="4345"/>
      </w:tblGrid>
      <w:tr w14:paraId="79EAD5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1" w:hRule="atLeast"/>
          <w:jc w:val="center"/>
        </w:trPr>
        <w:tc>
          <w:tcPr>
            <w:tcW w:w="1403" w:type="dxa"/>
            <w:noWrap/>
            <w:vAlign w:val="center"/>
          </w:tcPr>
          <w:p w14:paraId="50165578">
            <w:pPr>
              <w:spacing w:line="288" w:lineRule="auto"/>
              <w:ind w:left="0" w:right="0" w:firstLine="0"/>
              <w:jc w:val="center"/>
              <w:rPr>
                <w:rFonts w:ascii="宋体" w:hAnsi="宋体"/>
                <w:color w:val="auto"/>
                <w:sz w:val="21"/>
                <w:szCs w:val="21"/>
              </w:rPr>
            </w:pPr>
            <w:r>
              <w:rPr>
                <w:rFonts w:hint="eastAsia" w:ascii="宋体" w:hAnsi="宋体"/>
                <w:color w:val="auto"/>
                <w:sz w:val="21"/>
                <w:szCs w:val="21"/>
              </w:rPr>
              <w:t>分 类</w:t>
            </w:r>
          </w:p>
        </w:tc>
        <w:tc>
          <w:tcPr>
            <w:tcW w:w="2285" w:type="dxa"/>
            <w:noWrap/>
            <w:vAlign w:val="center"/>
          </w:tcPr>
          <w:p w14:paraId="53793454">
            <w:pPr>
              <w:spacing w:line="288" w:lineRule="auto"/>
              <w:ind w:left="0" w:right="0" w:firstLine="0"/>
              <w:jc w:val="center"/>
              <w:rPr>
                <w:rFonts w:ascii="宋体" w:hAnsi="宋体"/>
                <w:color w:val="auto"/>
                <w:sz w:val="21"/>
                <w:szCs w:val="21"/>
              </w:rPr>
            </w:pPr>
            <w:r>
              <w:rPr>
                <w:rFonts w:hint="eastAsia" w:ascii="宋体" w:hAnsi="宋体"/>
                <w:color w:val="auto"/>
                <w:sz w:val="21"/>
                <w:szCs w:val="21"/>
              </w:rPr>
              <w:t>名   称</w:t>
            </w:r>
          </w:p>
        </w:tc>
        <w:tc>
          <w:tcPr>
            <w:tcW w:w="4345" w:type="dxa"/>
            <w:noWrap/>
            <w:vAlign w:val="center"/>
          </w:tcPr>
          <w:p w14:paraId="23C18ADA">
            <w:pPr>
              <w:spacing w:line="288" w:lineRule="auto"/>
              <w:ind w:left="0" w:right="0" w:firstLine="0"/>
              <w:jc w:val="center"/>
              <w:rPr>
                <w:rFonts w:ascii="宋体" w:hAnsi="宋体"/>
                <w:color w:val="auto"/>
                <w:sz w:val="21"/>
                <w:szCs w:val="21"/>
              </w:rPr>
            </w:pPr>
            <w:r>
              <w:rPr>
                <w:rFonts w:hint="eastAsia" w:ascii="宋体" w:hAnsi="宋体"/>
                <w:color w:val="auto"/>
                <w:sz w:val="21"/>
                <w:szCs w:val="21"/>
              </w:rPr>
              <w:t>主要技术指标</w:t>
            </w:r>
          </w:p>
        </w:tc>
      </w:tr>
      <w:tr w14:paraId="4E17E1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6" w:hRule="atLeast"/>
          <w:jc w:val="center"/>
        </w:trPr>
        <w:tc>
          <w:tcPr>
            <w:tcW w:w="1403" w:type="dxa"/>
            <w:noWrap/>
            <w:vAlign w:val="center"/>
          </w:tcPr>
          <w:p w14:paraId="67BC9D02">
            <w:pPr>
              <w:spacing w:line="288" w:lineRule="auto"/>
              <w:ind w:left="0" w:right="0" w:firstLine="0"/>
              <w:jc w:val="center"/>
              <w:rPr>
                <w:rFonts w:ascii="宋体" w:hAnsi="宋体"/>
                <w:color w:val="auto"/>
                <w:sz w:val="21"/>
                <w:szCs w:val="21"/>
              </w:rPr>
            </w:pPr>
            <w:r>
              <w:rPr>
                <w:rFonts w:hint="eastAsia" w:ascii="宋体" w:hAnsi="宋体"/>
                <w:color w:val="auto"/>
                <w:sz w:val="21"/>
                <w:szCs w:val="21"/>
              </w:rPr>
              <w:t>标准器</w:t>
            </w:r>
          </w:p>
        </w:tc>
        <w:tc>
          <w:tcPr>
            <w:tcW w:w="2285" w:type="dxa"/>
            <w:noWrap/>
            <w:vAlign w:val="center"/>
          </w:tcPr>
          <w:p w14:paraId="2FEA627C">
            <w:pPr>
              <w:spacing w:line="288" w:lineRule="auto"/>
              <w:ind w:left="0" w:right="0" w:firstLine="0"/>
              <w:jc w:val="center"/>
              <w:rPr>
                <w:rFonts w:hint="default" w:ascii="宋体" w:hAnsi="宋体" w:eastAsia="宋体"/>
                <w:color w:val="auto"/>
                <w:sz w:val="21"/>
                <w:szCs w:val="21"/>
                <w:lang w:val="en-US" w:eastAsia="zh-CN"/>
              </w:rPr>
            </w:pPr>
            <w:r>
              <w:rPr>
                <w:rFonts w:hint="eastAsia" w:ascii="宋体" w:hAnsi="宋体"/>
                <w:color w:val="auto"/>
                <w:sz w:val="21"/>
                <w:szCs w:val="21"/>
                <w:lang w:val="en-US" w:eastAsia="zh-CN"/>
              </w:rPr>
              <w:t>精密露点仪</w:t>
            </w:r>
          </w:p>
        </w:tc>
        <w:tc>
          <w:tcPr>
            <w:tcW w:w="4345" w:type="dxa"/>
            <w:noWrap/>
            <w:vAlign w:val="center"/>
          </w:tcPr>
          <w:p w14:paraId="68E1ECDE">
            <w:pPr>
              <w:snapToGrid w:val="0"/>
              <w:spacing w:line="288" w:lineRule="auto"/>
              <w:ind w:left="0" w:right="0" w:firstLine="0"/>
              <w:jc w:val="center"/>
              <w:rPr>
                <w:rFonts w:ascii="宋体" w:hAnsi="宋体"/>
                <w:color w:val="auto"/>
                <w:sz w:val="21"/>
                <w:szCs w:val="21"/>
              </w:rPr>
            </w:pPr>
            <w:r>
              <w:rPr>
                <w:rFonts w:hint="eastAsia" w:ascii="宋体" w:hAnsi="宋体"/>
                <w:color w:val="auto"/>
                <w:sz w:val="21"/>
                <w:szCs w:val="21"/>
              </w:rPr>
              <w:t>最大允许误差：±0.2℃DP</w:t>
            </w:r>
          </w:p>
        </w:tc>
      </w:tr>
      <w:tr w14:paraId="5A0918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8" w:hRule="atLeast"/>
          <w:jc w:val="center"/>
        </w:trPr>
        <w:tc>
          <w:tcPr>
            <w:tcW w:w="1403" w:type="dxa"/>
            <w:noWrap/>
            <w:vAlign w:val="center"/>
          </w:tcPr>
          <w:p w14:paraId="132AA8D5">
            <w:pPr>
              <w:spacing w:line="288" w:lineRule="auto"/>
              <w:ind w:left="0" w:right="0" w:firstLine="0"/>
              <w:jc w:val="center"/>
              <w:rPr>
                <w:rFonts w:ascii="宋体" w:hAnsi="宋体"/>
                <w:color w:val="auto"/>
                <w:sz w:val="21"/>
                <w:szCs w:val="21"/>
              </w:rPr>
            </w:pPr>
            <w:r>
              <w:rPr>
                <w:rFonts w:hint="eastAsia" w:ascii="宋体" w:hAnsi="宋体"/>
                <w:color w:val="auto"/>
                <w:sz w:val="21"/>
                <w:szCs w:val="21"/>
              </w:rPr>
              <w:t>配套设备</w:t>
            </w:r>
          </w:p>
        </w:tc>
        <w:tc>
          <w:tcPr>
            <w:tcW w:w="2285" w:type="dxa"/>
            <w:noWrap/>
            <w:vAlign w:val="center"/>
          </w:tcPr>
          <w:p w14:paraId="3ED042B2">
            <w:pPr>
              <w:spacing w:line="288" w:lineRule="auto"/>
              <w:ind w:left="0" w:right="0" w:firstLine="0"/>
              <w:jc w:val="center"/>
              <w:rPr>
                <w:rFonts w:hint="default" w:ascii="宋体" w:hAnsi="宋体" w:eastAsia="宋体"/>
                <w:color w:val="auto"/>
                <w:sz w:val="21"/>
                <w:szCs w:val="21"/>
                <w:lang w:val="en-US" w:eastAsia="zh-CN"/>
              </w:rPr>
            </w:pPr>
            <w:r>
              <w:rPr>
                <w:rFonts w:hint="eastAsia" w:ascii="宋体" w:hAnsi="宋体"/>
                <w:color w:val="auto"/>
                <w:sz w:val="21"/>
                <w:szCs w:val="21"/>
                <w:lang w:val="en-US" w:eastAsia="zh-CN"/>
              </w:rPr>
              <w:t>便携式湿度发生装置</w:t>
            </w:r>
          </w:p>
        </w:tc>
        <w:tc>
          <w:tcPr>
            <w:tcW w:w="4345" w:type="dxa"/>
            <w:noWrap/>
            <w:vAlign w:val="center"/>
          </w:tcPr>
          <w:p w14:paraId="734504AA">
            <w:pPr>
              <w:snapToGrid w:val="0"/>
              <w:spacing w:line="288" w:lineRule="auto"/>
              <w:ind w:left="0" w:right="0" w:firstLine="0"/>
              <w:jc w:val="center"/>
              <w:rPr>
                <w:rFonts w:ascii="宋体" w:hAnsi="宋体"/>
                <w:color w:val="auto"/>
                <w:sz w:val="21"/>
                <w:szCs w:val="21"/>
              </w:rPr>
            </w:pPr>
            <w:r>
              <w:rPr>
                <w:rFonts w:hint="eastAsia" w:ascii="宋体" w:hAnsi="宋体"/>
                <w:color w:val="auto"/>
                <w:sz w:val="21"/>
                <w:szCs w:val="21"/>
              </w:rPr>
              <w:t>湿度</w:t>
            </w:r>
            <w:r>
              <w:rPr>
                <w:rFonts w:hint="eastAsia" w:ascii="宋体" w:hAnsi="宋体"/>
                <w:color w:val="auto"/>
                <w:sz w:val="21"/>
                <w:szCs w:val="21"/>
                <w:lang w:val="en-US" w:eastAsia="zh-CN"/>
              </w:rPr>
              <w:t>均匀性</w:t>
            </w:r>
            <w:r>
              <w:rPr>
                <w:rFonts w:hint="eastAsia" w:ascii="宋体" w:hAnsi="宋体"/>
                <w:color w:val="auto"/>
                <w:sz w:val="21"/>
                <w:szCs w:val="21"/>
              </w:rPr>
              <w:t>：</w:t>
            </w:r>
            <w:r>
              <w:rPr>
                <w:rFonts w:hint="eastAsia" w:ascii="宋体" w:hAnsi="宋体"/>
                <w:color w:val="auto"/>
                <w:sz w:val="21"/>
                <w:szCs w:val="21"/>
                <w:lang w:val="en-US" w:eastAsia="zh-CN"/>
              </w:rPr>
              <w:t>1</w:t>
            </w:r>
            <w:r>
              <w:rPr>
                <w:rFonts w:hint="eastAsia" w:ascii="宋体" w:hAnsi="宋体"/>
                <w:color w:val="auto"/>
                <w:sz w:val="21"/>
                <w:szCs w:val="21"/>
              </w:rPr>
              <w:t>%RH</w:t>
            </w:r>
          </w:p>
        </w:tc>
      </w:tr>
    </w:tbl>
    <w:p w14:paraId="1E97D149">
      <w:pPr>
        <w:tabs>
          <w:tab w:val="left" w:pos="360"/>
          <w:tab w:val="left" w:pos="1931"/>
        </w:tabs>
        <w:spacing w:line="360" w:lineRule="auto"/>
        <w:ind w:left="0" w:firstLine="0"/>
        <w:outlineLvl w:val="0"/>
        <w:rPr>
          <w:rFonts w:ascii="黑体" w:hAnsi="黑体" w:eastAsia="黑体"/>
          <w:color w:val="auto"/>
          <w:sz w:val="24"/>
        </w:rPr>
      </w:pPr>
      <w:r>
        <w:rPr>
          <w:rFonts w:hint="eastAsia" w:ascii="黑体" w:hAnsi="黑体" w:eastAsia="黑体"/>
          <w:color w:val="auto"/>
          <w:sz w:val="24"/>
          <w:lang w:val="en-US" w:eastAsia="zh-CN"/>
        </w:rPr>
        <w:t>C</w:t>
      </w:r>
      <w:r>
        <w:rPr>
          <w:rFonts w:hint="eastAsia" w:ascii="黑体" w:hAnsi="黑体" w:eastAsia="黑体"/>
          <w:color w:val="auto"/>
          <w:sz w:val="24"/>
        </w:rPr>
        <w:t>.2.2  被校对象</w:t>
      </w:r>
    </w:p>
    <w:p w14:paraId="7FC03979">
      <w:pPr>
        <w:snapToGrid w:val="0"/>
        <w:spacing w:line="360" w:lineRule="auto"/>
        <w:rPr>
          <w:rFonts w:hint="default" w:ascii="宋体" w:hAnsi="宋体" w:eastAsia="宋体"/>
          <w:color w:val="auto"/>
          <w:sz w:val="24"/>
          <w:lang w:val="en-US" w:eastAsia="zh-CN"/>
        </w:rPr>
      </w:pPr>
      <w:r>
        <w:rPr>
          <w:rFonts w:hint="eastAsia" w:ascii="宋体" w:hAnsi="宋体"/>
          <w:color w:val="auto"/>
          <w:sz w:val="24"/>
        </w:rPr>
        <w:t>器具名称：</w:t>
      </w:r>
      <w:r>
        <w:rPr>
          <w:rFonts w:hint="eastAsia" w:ascii="宋体" w:hAnsi="宋体"/>
          <w:color w:val="auto"/>
          <w:sz w:val="24"/>
          <w:lang w:val="en-US" w:eastAsia="zh-CN"/>
        </w:rPr>
        <w:t>自动气象站湿度传感器</w:t>
      </w:r>
    </w:p>
    <w:p w14:paraId="50133672">
      <w:pPr>
        <w:snapToGrid w:val="0"/>
        <w:spacing w:line="360" w:lineRule="auto"/>
        <w:rPr>
          <w:rFonts w:hint="default" w:ascii="宋体" w:hAnsi="宋体" w:eastAsia="宋体"/>
          <w:color w:val="auto"/>
          <w:sz w:val="24"/>
          <w:lang w:val="en-US" w:eastAsia="zh-CN"/>
        </w:rPr>
      </w:pPr>
      <w:r>
        <w:rPr>
          <w:rFonts w:hint="eastAsia" w:ascii="宋体" w:hAnsi="宋体"/>
          <w:color w:val="auto"/>
          <w:sz w:val="24"/>
          <w:lang w:val="en-US" w:eastAsia="zh-CN"/>
        </w:rPr>
        <w:t>湿度</w:t>
      </w:r>
      <w:r>
        <w:rPr>
          <w:rFonts w:hint="eastAsia" w:ascii="宋体" w:hAnsi="宋体"/>
          <w:color w:val="auto"/>
          <w:sz w:val="24"/>
        </w:rPr>
        <w:t>测量范围：</w:t>
      </w:r>
      <w:r>
        <w:rPr>
          <w:rFonts w:hint="eastAsia"/>
          <w:color w:val="auto"/>
          <w:sz w:val="24"/>
        </w:rPr>
        <w:t>0</w:t>
      </w:r>
      <w:r>
        <w:rPr>
          <w:rFonts w:hint="eastAsia" w:ascii="宋体" w:hAnsi="宋体"/>
          <w:color w:val="auto"/>
          <w:sz w:val="24"/>
          <w:lang w:val="en-US" w:eastAsia="zh-CN"/>
        </w:rPr>
        <w:t>%RH</w:t>
      </w:r>
      <w:r>
        <w:rPr>
          <w:rFonts w:hint="eastAsia"/>
          <w:color w:val="auto"/>
          <w:sz w:val="24"/>
        </w:rPr>
        <w:t>~</w:t>
      </w:r>
      <w:r>
        <w:rPr>
          <w:rFonts w:hint="eastAsia" w:ascii="宋体" w:hAnsi="宋体"/>
          <w:color w:val="auto"/>
          <w:sz w:val="24"/>
          <w:lang w:val="en-US" w:eastAsia="zh-CN"/>
        </w:rPr>
        <w:t>100%RH</w:t>
      </w:r>
    </w:p>
    <w:p w14:paraId="0B833EF3">
      <w:pPr>
        <w:snapToGrid w:val="0"/>
        <w:spacing w:line="360" w:lineRule="auto"/>
        <w:rPr>
          <w:rFonts w:ascii="宋体" w:hAnsi="宋体"/>
          <w:color w:val="auto"/>
          <w:sz w:val="24"/>
        </w:rPr>
      </w:pPr>
      <w:r>
        <w:rPr>
          <w:rFonts w:hint="eastAsia" w:ascii="宋体" w:hAnsi="宋体"/>
          <w:color w:val="auto"/>
          <w:sz w:val="24"/>
        </w:rPr>
        <w:t>最大允许误差：±4％RH（≤80％RH），±8％RH（＞80％RH）。</w:t>
      </w:r>
    </w:p>
    <w:p w14:paraId="4CD33AF5">
      <w:pPr>
        <w:tabs>
          <w:tab w:val="left" w:pos="360"/>
          <w:tab w:val="left" w:pos="1931"/>
        </w:tabs>
        <w:spacing w:line="360" w:lineRule="auto"/>
        <w:ind w:left="0" w:firstLine="0"/>
        <w:outlineLvl w:val="0"/>
        <w:rPr>
          <w:rFonts w:ascii="黑体" w:hAnsi="黑体" w:eastAsia="黑体"/>
          <w:color w:val="auto"/>
          <w:sz w:val="24"/>
        </w:rPr>
      </w:pPr>
      <w:bookmarkStart w:id="148" w:name="_Toc511284855"/>
      <w:bookmarkStart w:id="149" w:name="_Toc534535094"/>
      <w:r>
        <w:rPr>
          <w:rFonts w:hint="eastAsia" w:ascii="黑体" w:hAnsi="黑体" w:eastAsia="黑体"/>
          <w:color w:val="auto"/>
          <w:sz w:val="24"/>
          <w:lang w:val="en-US" w:eastAsia="zh-CN"/>
        </w:rPr>
        <w:t>C</w:t>
      </w:r>
      <w:r>
        <w:rPr>
          <w:rFonts w:hint="eastAsia" w:ascii="黑体" w:hAnsi="黑体" w:eastAsia="黑体"/>
          <w:color w:val="auto"/>
          <w:sz w:val="24"/>
        </w:rPr>
        <w:t>.3  主要测量方法</w:t>
      </w:r>
      <w:bookmarkEnd w:id="148"/>
      <w:bookmarkEnd w:id="149"/>
    </w:p>
    <w:p w14:paraId="748ADE26">
      <w:pPr>
        <w:spacing w:line="360" w:lineRule="auto"/>
        <w:ind w:left="0" w:right="0" w:firstLine="480" w:firstLineChars="200"/>
        <w:rPr>
          <w:rFonts w:hint="default" w:ascii="宋体" w:eastAsia="宋体"/>
          <w:color w:val="auto"/>
          <w:kern w:val="0"/>
          <w:sz w:val="24"/>
          <w:lang w:val="en-US" w:eastAsia="zh-CN"/>
        </w:rPr>
      </w:pPr>
      <w:r>
        <w:rPr>
          <w:rFonts w:hint="eastAsia" w:ascii="宋体"/>
          <w:color w:val="auto"/>
          <w:kern w:val="0"/>
          <w:sz w:val="24"/>
        </w:rPr>
        <w:t>由</w:t>
      </w:r>
      <w:r>
        <w:rPr>
          <w:rFonts w:hint="eastAsia" w:ascii="宋体"/>
          <w:color w:val="auto"/>
          <w:kern w:val="0"/>
          <w:sz w:val="24"/>
          <w:lang w:val="en-US" w:eastAsia="zh-CN"/>
        </w:rPr>
        <w:t>便携湿度发生装置</w:t>
      </w:r>
      <w:r>
        <w:rPr>
          <w:rFonts w:hint="eastAsia" w:ascii="宋体"/>
          <w:color w:val="auto"/>
          <w:kern w:val="0"/>
          <w:sz w:val="24"/>
        </w:rPr>
        <w:t>产生稳定均匀的</w:t>
      </w:r>
      <w:r>
        <w:rPr>
          <w:rFonts w:hint="eastAsia" w:ascii="宋体"/>
          <w:color w:val="auto"/>
          <w:kern w:val="0"/>
          <w:sz w:val="24"/>
          <w:lang w:val="en-US" w:eastAsia="zh-CN"/>
        </w:rPr>
        <w:t>湿度</w:t>
      </w:r>
      <w:r>
        <w:rPr>
          <w:rFonts w:hint="eastAsia" w:ascii="宋体"/>
          <w:color w:val="auto"/>
          <w:kern w:val="0"/>
          <w:sz w:val="24"/>
        </w:rPr>
        <w:t>场，</w:t>
      </w:r>
      <w:r>
        <w:rPr>
          <w:rFonts w:hint="eastAsia" w:ascii="宋体"/>
          <w:color w:val="auto"/>
          <w:kern w:val="0"/>
          <w:sz w:val="24"/>
          <w:lang w:val="en-US" w:eastAsia="zh-CN"/>
        </w:rPr>
        <w:t>精密露点仪</w:t>
      </w:r>
      <w:r>
        <w:rPr>
          <w:rFonts w:hint="eastAsia" w:ascii="宋体"/>
          <w:color w:val="auto"/>
          <w:kern w:val="0"/>
          <w:sz w:val="24"/>
        </w:rPr>
        <w:t>和</w:t>
      </w:r>
      <w:r>
        <w:rPr>
          <w:rFonts w:hint="eastAsia" w:ascii="宋体" w:hAnsi="宋体"/>
          <w:color w:val="auto"/>
          <w:sz w:val="24"/>
          <w:lang w:val="en-US" w:eastAsia="zh-CN"/>
        </w:rPr>
        <w:t>自动气象站湿度传感器（以下简称：湿度传感器）</w:t>
      </w:r>
      <w:r>
        <w:rPr>
          <w:rFonts w:hint="eastAsia" w:ascii="宋体"/>
          <w:color w:val="auto"/>
          <w:kern w:val="0"/>
          <w:sz w:val="24"/>
        </w:rPr>
        <w:t>置于其</w:t>
      </w:r>
      <w:r>
        <w:rPr>
          <w:rFonts w:hint="eastAsia" w:ascii="宋体"/>
          <w:color w:val="auto"/>
          <w:kern w:val="0"/>
          <w:sz w:val="24"/>
          <w:lang w:val="en-US" w:eastAsia="zh-CN"/>
        </w:rPr>
        <w:t>湿度</w:t>
      </w:r>
      <w:r>
        <w:rPr>
          <w:rFonts w:hint="eastAsia" w:ascii="宋体"/>
          <w:color w:val="auto"/>
          <w:kern w:val="0"/>
          <w:sz w:val="24"/>
        </w:rPr>
        <w:t>场中。用</w:t>
      </w:r>
      <w:r>
        <w:rPr>
          <w:rFonts w:hint="eastAsia" w:ascii="宋体"/>
          <w:color w:val="auto"/>
          <w:kern w:val="0"/>
          <w:sz w:val="24"/>
          <w:lang w:val="en-US" w:eastAsia="zh-CN"/>
        </w:rPr>
        <w:t>精密露点仪测得的湿度值加上修正值</w:t>
      </w:r>
      <w:r>
        <w:rPr>
          <w:rFonts w:hint="eastAsia" w:ascii="宋体"/>
          <w:color w:val="auto"/>
          <w:kern w:val="0"/>
          <w:sz w:val="24"/>
        </w:rPr>
        <w:t>作为标准</w:t>
      </w:r>
      <w:r>
        <w:rPr>
          <w:rFonts w:hint="eastAsia" w:ascii="宋体"/>
          <w:color w:val="auto"/>
          <w:kern w:val="0"/>
          <w:sz w:val="24"/>
          <w:lang w:val="en-US" w:eastAsia="zh-CN"/>
        </w:rPr>
        <w:t>湿度值</w:t>
      </w:r>
      <w:r>
        <w:rPr>
          <w:rFonts w:hint="eastAsia" w:ascii="宋体"/>
          <w:color w:val="auto"/>
          <w:kern w:val="0"/>
          <w:sz w:val="24"/>
        </w:rPr>
        <w:t>。</w:t>
      </w:r>
      <w:r>
        <w:rPr>
          <w:rFonts w:hint="eastAsia" w:ascii="宋体"/>
          <w:color w:val="auto"/>
          <w:kern w:val="0"/>
          <w:sz w:val="24"/>
          <w:lang w:val="en-US" w:eastAsia="zh-CN"/>
        </w:rPr>
        <w:t>湿度传感器</w:t>
      </w:r>
      <w:r>
        <w:rPr>
          <w:rFonts w:hint="eastAsia" w:ascii="宋体"/>
          <w:color w:val="auto"/>
          <w:kern w:val="0"/>
          <w:sz w:val="24"/>
        </w:rPr>
        <w:t>示值减去标准</w:t>
      </w:r>
      <w:r>
        <w:rPr>
          <w:rFonts w:hint="eastAsia" w:ascii="宋体"/>
          <w:color w:val="auto"/>
          <w:kern w:val="0"/>
          <w:sz w:val="24"/>
          <w:lang w:val="en-US" w:eastAsia="zh-CN"/>
        </w:rPr>
        <w:t>湿度值</w:t>
      </w:r>
      <w:r>
        <w:rPr>
          <w:rFonts w:hint="eastAsia" w:ascii="宋体"/>
          <w:color w:val="auto"/>
          <w:kern w:val="0"/>
          <w:sz w:val="24"/>
        </w:rPr>
        <w:t>即为</w:t>
      </w:r>
      <w:r>
        <w:rPr>
          <w:rFonts w:hint="eastAsia" w:ascii="宋体"/>
          <w:color w:val="auto"/>
          <w:kern w:val="0"/>
          <w:sz w:val="24"/>
          <w:lang w:val="en-US" w:eastAsia="zh-CN"/>
        </w:rPr>
        <w:t>湿度</w:t>
      </w:r>
      <w:r>
        <w:rPr>
          <w:rFonts w:hint="eastAsia" w:ascii="宋体"/>
          <w:color w:val="auto"/>
          <w:kern w:val="0"/>
          <w:sz w:val="24"/>
        </w:rPr>
        <w:t>示值误差。将校准点选择为：</w:t>
      </w:r>
      <w:r>
        <w:rPr>
          <w:rFonts w:hint="eastAsia" w:ascii="宋体"/>
          <w:color w:val="auto"/>
          <w:kern w:val="0"/>
          <w:sz w:val="24"/>
          <w:lang w:val="en-US" w:eastAsia="zh-CN"/>
        </w:rPr>
        <w:t>30%RH</w:t>
      </w:r>
      <w:r>
        <w:rPr>
          <w:rFonts w:hint="eastAsia" w:ascii="宋体"/>
          <w:color w:val="auto"/>
          <w:kern w:val="0"/>
          <w:sz w:val="24"/>
        </w:rPr>
        <w:t>、</w:t>
      </w:r>
      <w:r>
        <w:rPr>
          <w:rFonts w:hint="eastAsia" w:ascii="宋体"/>
          <w:color w:val="auto"/>
          <w:kern w:val="0"/>
          <w:sz w:val="24"/>
          <w:lang w:val="en-US" w:eastAsia="zh-CN"/>
        </w:rPr>
        <w:t>40%RH</w:t>
      </w:r>
      <w:r>
        <w:rPr>
          <w:rFonts w:hint="eastAsia" w:ascii="宋体"/>
          <w:color w:val="auto"/>
          <w:kern w:val="0"/>
          <w:sz w:val="24"/>
        </w:rPr>
        <w:t>、</w:t>
      </w:r>
      <w:r>
        <w:rPr>
          <w:rFonts w:hint="eastAsia" w:ascii="宋体"/>
          <w:color w:val="auto"/>
          <w:kern w:val="0"/>
          <w:sz w:val="24"/>
          <w:lang w:val="en-US" w:eastAsia="zh-CN"/>
        </w:rPr>
        <w:t>55%RH</w:t>
      </w:r>
      <w:r>
        <w:rPr>
          <w:rFonts w:hint="eastAsia" w:ascii="宋体"/>
          <w:color w:val="auto"/>
          <w:kern w:val="0"/>
          <w:sz w:val="24"/>
        </w:rPr>
        <w:t>、</w:t>
      </w:r>
      <w:r>
        <w:rPr>
          <w:rFonts w:hint="eastAsia" w:ascii="宋体"/>
          <w:color w:val="auto"/>
          <w:kern w:val="0"/>
          <w:sz w:val="24"/>
          <w:lang w:val="en-US" w:eastAsia="zh-CN"/>
        </w:rPr>
        <w:t>75%RH</w:t>
      </w:r>
      <w:r>
        <w:rPr>
          <w:rFonts w:hint="eastAsia" w:ascii="宋体"/>
          <w:color w:val="auto"/>
          <w:kern w:val="0"/>
          <w:sz w:val="24"/>
        </w:rPr>
        <w:t>、</w:t>
      </w:r>
      <w:r>
        <w:rPr>
          <w:rFonts w:hint="eastAsia" w:ascii="宋体"/>
          <w:color w:val="auto"/>
          <w:kern w:val="0"/>
          <w:sz w:val="24"/>
          <w:lang w:val="en-US" w:eastAsia="zh-CN"/>
        </w:rPr>
        <w:t>95%RH</w:t>
      </w:r>
      <w:r>
        <w:rPr>
          <w:rFonts w:hint="eastAsia" w:ascii="宋体"/>
          <w:color w:val="auto"/>
          <w:kern w:val="0"/>
          <w:sz w:val="24"/>
        </w:rPr>
        <w:t>，并逐点分析不确定度</w:t>
      </w:r>
      <w:r>
        <w:rPr>
          <w:rFonts w:hint="eastAsia" w:ascii="宋体"/>
          <w:color w:val="auto"/>
          <w:kern w:val="0"/>
          <w:sz w:val="24"/>
          <w:lang w:eastAsia="zh-CN"/>
        </w:rPr>
        <w:t>，</w:t>
      </w:r>
      <w:r>
        <w:rPr>
          <w:rFonts w:hint="eastAsia" w:ascii="宋体"/>
          <w:color w:val="auto"/>
          <w:kern w:val="0"/>
          <w:sz w:val="24"/>
          <w:lang w:val="en-US" w:eastAsia="zh-CN"/>
        </w:rPr>
        <w:t>测试数据见表1。</w:t>
      </w:r>
    </w:p>
    <w:p w14:paraId="2F90BC59">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rFonts w:hint="default"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rPr>
        <w:t>表1 测试数据</w:t>
      </w:r>
    </w:p>
    <w:tbl>
      <w:tblPr>
        <w:tblStyle w:val="49"/>
        <w:tblW w:w="0" w:type="auto"/>
        <w:jc w:val="center"/>
        <w:tblLayout w:type="fixed"/>
        <w:tblCellMar>
          <w:top w:w="0" w:type="dxa"/>
          <w:left w:w="108" w:type="dxa"/>
          <w:bottom w:w="0" w:type="dxa"/>
          <w:right w:w="108" w:type="dxa"/>
        </w:tblCellMar>
      </w:tblPr>
      <w:tblGrid>
        <w:gridCol w:w="1162"/>
        <w:gridCol w:w="1026"/>
        <w:gridCol w:w="1026"/>
        <w:gridCol w:w="1027"/>
        <w:gridCol w:w="1026"/>
        <w:gridCol w:w="1026"/>
        <w:gridCol w:w="1027"/>
      </w:tblGrid>
      <w:tr w14:paraId="68E00EA9">
        <w:tblPrEx>
          <w:tblCellMar>
            <w:top w:w="0" w:type="dxa"/>
            <w:left w:w="108" w:type="dxa"/>
            <w:bottom w:w="0" w:type="dxa"/>
            <w:right w:w="108" w:type="dxa"/>
          </w:tblCellMar>
        </w:tblPrEx>
        <w:trPr>
          <w:trHeight w:val="454" w:hRule="atLeast"/>
          <w:jc w:val="center"/>
        </w:trPr>
        <w:tc>
          <w:tcPr>
            <w:tcW w:w="1162" w:type="dxa"/>
            <w:tcBorders>
              <w:top w:val="single" w:color="auto" w:sz="4" w:space="0"/>
              <w:bottom w:val="single" w:color="auto" w:sz="4" w:space="0"/>
              <w:right w:val="single" w:color="auto" w:sz="4" w:space="0"/>
            </w:tcBorders>
            <w:noWrap w:val="0"/>
            <w:vAlign w:val="center"/>
          </w:tcPr>
          <w:p w14:paraId="5550AAE6">
            <w:pPr>
              <w:spacing w:line="360" w:lineRule="auto"/>
              <w:ind w:left="0" w:leftChars="0" w:firstLine="0" w:firstLineChars="0"/>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测试点</w:t>
            </w:r>
            <w:r>
              <w:rPr>
                <w:rFonts w:hint="eastAsia" w:ascii="宋体" w:hAnsi="宋体" w:eastAsia="宋体" w:cs="宋体"/>
                <w:b w:val="0"/>
                <w:bCs w:val="0"/>
                <w:color w:val="auto"/>
                <w:sz w:val="18"/>
                <w:szCs w:val="18"/>
                <w:lang w:val="en-US" w:eastAsia="zh-CN"/>
              </w:rPr>
              <w:t>%RH</w:t>
            </w:r>
          </w:p>
        </w:tc>
        <w:tc>
          <w:tcPr>
            <w:tcW w:w="3079" w:type="dxa"/>
            <w:gridSpan w:val="3"/>
            <w:tcBorders>
              <w:top w:val="single" w:color="auto" w:sz="4" w:space="0"/>
              <w:left w:val="single" w:color="auto" w:sz="4" w:space="0"/>
              <w:bottom w:val="single" w:color="auto" w:sz="4" w:space="0"/>
              <w:right w:val="single" w:color="auto" w:sz="4" w:space="0"/>
            </w:tcBorders>
            <w:noWrap w:val="0"/>
            <w:vAlign w:val="center"/>
          </w:tcPr>
          <w:p w14:paraId="6CDF8285">
            <w:pPr>
              <w:spacing w:line="360" w:lineRule="auto"/>
              <w:ind w:left="0" w:leftChars="0" w:firstLine="0" w:firstLineChars="0"/>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标准湿度值</w:t>
            </w:r>
            <w:r>
              <w:rPr>
                <w:rFonts w:hint="eastAsia" w:ascii="宋体" w:hAnsi="宋体" w:eastAsia="宋体" w:cs="宋体"/>
                <w:b w:val="0"/>
                <w:bCs w:val="0"/>
                <w:color w:val="auto"/>
                <w:sz w:val="18"/>
                <w:szCs w:val="18"/>
                <w:lang w:val="en-US" w:eastAsia="zh-CN"/>
              </w:rPr>
              <w:t>%RH</w:t>
            </w:r>
          </w:p>
        </w:tc>
        <w:tc>
          <w:tcPr>
            <w:tcW w:w="3079" w:type="dxa"/>
            <w:gridSpan w:val="3"/>
            <w:tcBorders>
              <w:top w:val="single" w:color="auto" w:sz="4" w:space="0"/>
              <w:left w:val="single" w:color="auto" w:sz="4" w:space="0"/>
              <w:bottom w:val="single" w:color="auto" w:sz="4" w:space="0"/>
            </w:tcBorders>
            <w:noWrap w:val="0"/>
            <w:vAlign w:val="center"/>
          </w:tcPr>
          <w:p w14:paraId="4F22304F">
            <w:pPr>
              <w:spacing w:line="360" w:lineRule="auto"/>
              <w:ind w:left="0" w:leftChars="0" w:firstLine="0" w:firstLineChars="0"/>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被校湿度传感器示值</w:t>
            </w:r>
            <w:r>
              <w:rPr>
                <w:rFonts w:hint="eastAsia" w:ascii="宋体" w:hAnsi="宋体" w:eastAsia="宋体" w:cs="宋体"/>
                <w:b w:val="0"/>
                <w:bCs w:val="0"/>
                <w:color w:val="auto"/>
                <w:sz w:val="18"/>
                <w:szCs w:val="18"/>
                <w:lang w:val="en-US" w:eastAsia="zh-CN"/>
              </w:rPr>
              <w:t>%RH</w:t>
            </w:r>
          </w:p>
        </w:tc>
      </w:tr>
      <w:tr w14:paraId="196053BB">
        <w:tblPrEx>
          <w:tblCellMar>
            <w:top w:w="0" w:type="dxa"/>
            <w:left w:w="108" w:type="dxa"/>
            <w:bottom w:w="0" w:type="dxa"/>
            <w:right w:w="108" w:type="dxa"/>
          </w:tblCellMar>
        </w:tblPrEx>
        <w:trPr>
          <w:trHeight w:val="454" w:hRule="atLeast"/>
          <w:jc w:val="center"/>
        </w:trPr>
        <w:tc>
          <w:tcPr>
            <w:tcW w:w="1162" w:type="dxa"/>
            <w:tcBorders>
              <w:top w:val="single" w:color="auto" w:sz="4" w:space="0"/>
              <w:right w:val="single" w:color="auto" w:sz="4" w:space="0"/>
            </w:tcBorders>
            <w:noWrap w:val="0"/>
            <w:vAlign w:val="center"/>
          </w:tcPr>
          <w:p w14:paraId="04F94A98">
            <w:pPr>
              <w:spacing w:line="360" w:lineRule="auto"/>
              <w:ind w:left="0" w:leftChars="0" w:firstLine="0" w:firstLineChars="0"/>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30</w:t>
            </w:r>
          </w:p>
        </w:tc>
        <w:tc>
          <w:tcPr>
            <w:tcW w:w="1026" w:type="dxa"/>
            <w:tcBorders>
              <w:top w:val="single" w:color="auto" w:sz="4" w:space="0"/>
              <w:left w:val="single" w:color="auto" w:sz="4" w:space="0"/>
            </w:tcBorders>
            <w:noWrap w:val="0"/>
            <w:vAlign w:val="center"/>
          </w:tcPr>
          <w:p w14:paraId="4890A2DF">
            <w:pPr>
              <w:spacing w:line="360" w:lineRule="auto"/>
              <w:ind w:left="0" w:leftChars="0" w:firstLine="0" w:firstLineChars="0"/>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30.18</w:t>
            </w:r>
          </w:p>
        </w:tc>
        <w:tc>
          <w:tcPr>
            <w:tcW w:w="1026" w:type="dxa"/>
            <w:tcBorders>
              <w:top w:val="single" w:color="auto" w:sz="4" w:space="0"/>
            </w:tcBorders>
            <w:noWrap w:val="0"/>
            <w:vAlign w:val="center"/>
          </w:tcPr>
          <w:p w14:paraId="718ABF11">
            <w:pPr>
              <w:spacing w:line="360" w:lineRule="auto"/>
              <w:ind w:left="0" w:leftChars="0" w:firstLine="0" w:firstLineChars="0"/>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30.10</w:t>
            </w:r>
          </w:p>
        </w:tc>
        <w:tc>
          <w:tcPr>
            <w:tcW w:w="1027" w:type="dxa"/>
            <w:tcBorders>
              <w:top w:val="single" w:color="auto" w:sz="4" w:space="0"/>
              <w:right w:val="single" w:color="auto" w:sz="4" w:space="0"/>
            </w:tcBorders>
            <w:noWrap w:val="0"/>
            <w:vAlign w:val="center"/>
          </w:tcPr>
          <w:p w14:paraId="73773093">
            <w:pPr>
              <w:spacing w:line="360" w:lineRule="auto"/>
              <w:ind w:left="0" w:leftChars="0" w:firstLine="0" w:firstLineChars="0"/>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30.12</w:t>
            </w:r>
          </w:p>
        </w:tc>
        <w:tc>
          <w:tcPr>
            <w:tcW w:w="1026" w:type="dxa"/>
            <w:tcBorders>
              <w:top w:val="single" w:color="auto" w:sz="4" w:space="0"/>
              <w:left w:val="single" w:color="auto" w:sz="4" w:space="0"/>
            </w:tcBorders>
            <w:noWrap w:val="0"/>
            <w:vAlign w:val="center"/>
          </w:tcPr>
          <w:p w14:paraId="74AD2974">
            <w:pPr>
              <w:spacing w:line="360" w:lineRule="auto"/>
              <w:ind w:left="0" w:leftChars="0" w:firstLine="0" w:firstLineChars="0"/>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29.78</w:t>
            </w:r>
          </w:p>
        </w:tc>
        <w:tc>
          <w:tcPr>
            <w:tcW w:w="1026" w:type="dxa"/>
            <w:tcBorders>
              <w:top w:val="single" w:color="auto" w:sz="4" w:space="0"/>
            </w:tcBorders>
            <w:noWrap w:val="0"/>
            <w:vAlign w:val="center"/>
          </w:tcPr>
          <w:p w14:paraId="2C2633AD">
            <w:pPr>
              <w:spacing w:line="360" w:lineRule="auto"/>
              <w:ind w:left="0" w:leftChars="0" w:firstLine="0" w:firstLineChars="0"/>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29.68</w:t>
            </w:r>
          </w:p>
        </w:tc>
        <w:tc>
          <w:tcPr>
            <w:tcW w:w="1027" w:type="dxa"/>
            <w:tcBorders>
              <w:top w:val="single" w:color="auto" w:sz="4" w:space="0"/>
            </w:tcBorders>
            <w:noWrap w:val="0"/>
            <w:vAlign w:val="center"/>
          </w:tcPr>
          <w:p w14:paraId="3795ADC3">
            <w:pPr>
              <w:spacing w:line="360" w:lineRule="auto"/>
              <w:ind w:left="0" w:leftChars="0" w:firstLine="0" w:firstLineChars="0"/>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29.71</w:t>
            </w:r>
          </w:p>
        </w:tc>
      </w:tr>
      <w:tr w14:paraId="4E77E83C">
        <w:tblPrEx>
          <w:tblCellMar>
            <w:top w:w="0" w:type="dxa"/>
            <w:left w:w="108" w:type="dxa"/>
            <w:bottom w:w="0" w:type="dxa"/>
            <w:right w:w="108" w:type="dxa"/>
          </w:tblCellMar>
        </w:tblPrEx>
        <w:trPr>
          <w:trHeight w:val="454" w:hRule="atLeast"/>
          <w:jc w:val="center"/>
        </w:trPr>
        <w:tc>
          <w:tcPr>
            <w:tcW w:w="1162" w:type="dxa"/>
            <w:tcBorders>
              <w:right w:val="single" w:color="auto" w:sz="4" w:space="0"/>
            </w:tcBorders>
            <w:noWrap w:val="0"/>
            <w:vAlign w:val="center"/>
          </w:tcPr>
          <w:p w14:paraId="547878A5">
            <w:pPr>
              <w:spacing w:line="360" w:lineRule="auto"/>
              <w:ind w:left="0" w:leftChars="0" w:firstLine="0" w:firstLineChars="0"/>
              <w:jc w:val="center"/>
              <w:rPr>
                <w:rFonts w:hint="eastAsia" w:ascii="宋体" w:hAnsi="宋体" w:eastAsia="宋体" w:cs="宋体"/>
                <w:color w:val="auto"/>
                <w:sz w:val="18"/>
                <w:szCs w:val="18"/>
              </w:rPr>
            </w:pPr>
            <w:r>
              <w:rPr>
                <w:rFonts w:hint="eastAsia" w:ascii="宋体" w:hAnsi="宋体" w:eastAsia="宋体" w:cs="宋体"/>
                <w:color w:val="auto"/>
                <w:sz w:val="18"/>
                <w:szCs w:val="18"/>
                <w:lang w:val="en-US" w:eastAsia="zh-CN"/>
              </w:rPr>
              <w:t>4</w:t>
            </w:r>
            <w:r>
              <w:rPr>
                <w:rFonts w:hint="eastAsia" w:ascii="宋体" w:hAnsi="宋体" w:eastAsia="宋体" w:cs="宋体"/>
                <w:color w:val="auto"/>
                <w:sz w:val="18"/>
                <w:szCs w:val="18"/>
              </w:rPr>
              <w:t>0</w:t>
            </w:r>
          </w:p>
        </w:tc>
        <w:tc>
          <w:tcPr>
            <w:tcW w:w="1026" w:type="dxa"/>
            <w:tcBorders>
              <w:left w:val="single" w:color="auto" w:sz="4" w:space="0"/>
            </w:tcBorders>
            <w:noWrap w:val="0"/>
            <w:vAlign w:val="center"/>
          </w:tcPr>
          <w:p w14:paraId="722F182F">
            <w:pPr>
              <w:spacing w:line="360" w:lineRule="auto"/>
              <w:ind w:left="0" w:leftChars="0" w:firstLine="0" w:firstLineChars="0"/>
              <w:jc w:val="center"/>
              <w:rPr>
                <w:rFonts w:hint="eastAsia" w:ascii="宋体" w:hAnsi="宋体" w:eastAsia="宋体" w:cs="宋体"/>
                <w:color w:val="auto"/>
                <w:sz w:val="18"/>
                <w:szCs w:val="18"/>
              </w:rPr>
            </w:pPr>
            <w:r>
              <w:rPr>
                <w:rFonts w:hint="eastAsia" w:ascii="宋体" w:hAnsi="宋体" w:eastAsia="宋体" w:cs="宋体"/>
                <w:color w:val="auto"/>
                <w:sz w:val="18"/>
                <w:szCs w:val="18"/>
                <w:lang w:val="en-US" w:eastAsia="zh-CN"/>
              </w:rPr>
              <w:t>40.10</w:t>
            </w:r>
          </w:p>
        </w:tc>
        <w:tc>
          <w:tcPr>
            <w:tcW w:w="1026" w:type="dxa"/>
            <w:noWrap w:val="0"/>
            <w:vAlign w:val="center"/>
          </w:tcPr>
          <w:p w14:paraId="48444B36">
            <w:pPr>
              <w:spacing w:line="360" w:lineRule="auto"/>
              <w:ind w:left="0" w:leftChars="0" w:firstLine="0" w:firstLineChars="0"/>
              <w:jc w:val="center"/>
              <w:rPr>
                <w:rFonts w:hint="eastAsia" w:ascii="宋体" w:hAnsi="宋体" w:eastAsia="宋体" w:cs="宋体"/>
                <w:color w:val="auto"/>
                <w:sz w:val="18"/>
                <w:szCs w:val="18"/>
              </w:rPr>
            </w:pPr>
            <w:r>
              <w:rPr>
                <w:rFonts w:hint="eastAsia" w:ascii="宋体" w:hAnsi="宋体" w:eastAsia="宋体" w:cs="宋体"/>
                <w:color w:val="auto"/>
                <w:sz w:val="18"/>
                <w:szCs w:val="18"/>
                <w:lang w:val="en-US" w:eastAsia="zh-CN"/>
              </w:rPr>
              <w:t>40</w:t>
            </w:r>
            <w:r>
              <w:rPr>
                <w:rFonts w:hint="eastAsia" w:ascii="宋体" w:hAnsi="宋体" w:eastAsia="宋体" w:cs="宋体"/>
                <w:color w:val="auto"/>
                <w:sz w:val="18"/>
                <w:szCs w:val="18"/>
              </w:rPr>
              <w:t>.04</w:t>
            </w:r>
          </w:p>
        </w:tc>
        <w:tc>
          <w:tcPr>
            <w:tcW w:w="1027" w:type="dxa"/>
            <w:tcBorders>
              <w:right w:val="single" w:color="auto" w:sz="4" w:space="0"/>
            </w:tcBorders>
            <w:noWrap w:val="0"/>
            <w:vAlign w:val="center"/>
          </w:tcPr>
          <w:p w14:paraId="7275985F">
            <w:pPr>
              <w:spacing w:line="360" w:lineRule="auto"/>
              <w:ind w:left="0" w:leftChars="0" w:firstLine="0" w:firstLineChars="0"/>
              <w:jc w:val="center"/>
              <w:rPr>
                <w:rFonts w:hint="eastAsia" w:ascii="宋体" w:hAnsi="宋体" w:eastAsia="宋体" w:cs="宋体"/>
                <w:color w:val="auto"/>
                <w:sz w:val="18"/>
                <w:szCs w:val="18"/>
              </w:rPr>
            </w:pPr>
            <w:r>
              <w:rPr>
                <w:rFonts w:hint="eastAsia" w:ascii="宋体" w:hAnsi="宋体" w:eastAsia="宋体" w:cs="宋体"/>
                <w:color w:val="auto"/>
                <w:sz w:val="18"/>
                <w:szCs w:val="18"/>
                <w:lang w:val="en-US" w:eastAsia="zh-CN"/>
              </w:rPr>
              <w:t>40</w:t>
            </w:r>
            <w:r>
              <w:rPr>
                <w:rFonts w:hint="eastAsia" w:ascii="宋体" w:hAnsi="宋体" w:eastAsia="宋体" w:cs="宋体"/>
                <w:color w:val="auto"/>
                <w:sz w:val="18"/>
                <w:szCs w:val="18"/>
              </w:rPr>
              <w:t>.</w:t>
            </w:r>
            <w:r>
              <w:rPr>
                <w:rFonts w:hint="eastAsia" w:ascii="宋体" w:hAnsi="宋体" w:eastAsia="宋体" w:cs="宋体"/>
                <w:color w:val="auto"/>
                <w:sz w:val="18"/>
                <w:szCs w:val="18"/>
                <w:lang w:val="en-US" w:eastAsia="zh-CN"/>
              </w:rPr>
              <w:t>1</w:t>
            </w:r>
            <w:r>
              <w:rPr>
                <w:rFonts w:hint="eastAsia" w:ascii="宋体" w:hAnsi="宋体" w:eastAsia="宋体" w:cs="宋体"/>
                <w:color w:val="auto"/>
                <w:sz w:val="18"/>
                <w:szCs w:val="18"/>
              </w:rPr>
              <w:t>4</w:t>
            </w:r>
          </w:p>
        </w:tc>
        <w:tc>
          <w:tcPr>
            <w:tcW w:w="1026" w:type="dxa"/>
            <w:tcBorders>
              <w:left w:val="single" w:color="auto" w:sz="4" w:space="0"/>
            </w:tcBorders>
            <w:noWrap w:val="0"/>
            <w:vAlign w:val="center"/>
          </w:tcPr>
          <w:p w14:paraId="699708C9">
            <w:pPr>
              <w:spacing w:line="360" w:lineRule="auto"/>
              <w:ind w:left="0" w:leftChars="0" w:firstLine="0" w:firstLineChars="0"/>
              <w:jc w:val="center"/>
              <w:rPr>
                <w:rFonts w:hint="eastAsia" w:ascii="宋体" w:hAnsi="宋体" w:eastAsia="宋体" w:cs="宋体"/>
                <w:color w:val="auto"/>
                <w:sz w:val="18"/>
                <w:szCs w:val="18"/>
              </w:rPr>
            </w:pPr>
            <w:r>
              <w:rPr>
                <w:rFonts w:hint="eastAsia" w:ascii="宋体" w:hAnsi="宋体" w:eastAsia="宋体" w:cs="宋体"/>
                <w:color w:val="auto"/>
                <w:sz w:val="18"/>
                <w:szCs w:val="18"/>
                <w:lang w:val="en-US" w:eastAsia="zh-CN"/>
              </w:rPr>
              <w:t>39.89</w:t>
            </w:r>
          </w:p>
        </w:tc>
        <w:tc>
          <w:tcPr>
            <w:tcW w:w="1026" w:type="dxa"/>
            <w:noWrap w:val="0"/>
            <w:vAlign w:val="center"/>
          </w:tcPr>
          <w:p w14:paraId="0B50C8B6">
            <w:pPr>
              <w:spacing w:line="360" w:lineRule="auto"/>
              <w:ind w:left="0" w:leftChars="0" w:firstLine="0" w:firstLineChars="0"/>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39.80</w:t>
            </w:r>
          </w:p>
        </w:tc>
        <w:tc>
          <w:tcPr>
            <w:tcW w:w="1027" w:type="dxa"/>
            <w:noWrap w:val="0"/>
            <w:vAlign w:val="center"/>
          </w:tcPr>
          <w:p w14:paraId="36A8C959">
            <w:pPr>
              <w:spacing w:line="360" w:lineRule="auto"/>
              <w:ind w:left="0" w:leftChars="0" w:firstLine="0" w:firstLineChars="0"/>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3</w:t>
            </w:r>
            <w:r>
              <w:rPr>
                <w:rFonts w:hint="eastAsia" w:ascii="宋体" w:hAnsi="宋体" w:cs="宋体"/>
                <w:color w:val="auto"/>
                <w:sz w:val="18"/>
                <w:szCs w:val="18"/>
                <w:lang w:val="en-US" w:eastAsia="zh-CN"/>
              </w:rPr>
              <w:t>9</w:t>
            </w:r>
            <w:r>
              <w:rPr>
                <w:rFonts w:hint="eastAsia" w:ascii="宋体" w:hAnsi="宋体" w:eastAsia="宋体" w:cs="宋体"/>
                <w:color w:val="auto"/>
                <w:sz w:val="18"/>
                <w:szCs w:val="18"/>
                <w:lang w:val="en-US" w:eastAsia="zh-CN"/>
              </w:rPr>
              <w:t>.80</w:t>
            </w:r>
          </w:p>
        </w:tc>
      </w:tr>
      <w:tr w14:paraId="599C7EDB">
        <w:tblPrEx>
          <w:tblCellMar>
            <w:top w:w="0" w:type="dxa"/>
            <w:left w:w="108" w:type="dxa"/>
            <w:bottom w:w="0" w:type="dxa"/>
            <w:right w:w="108" w:type="dxa"/>
          </w:tblCellMar>
        </w:tblPrEx>
        <w:trPr>
          <w:trHeight w:val="454" w:hRule="atLeast"/>
          <w:jc w:val="center"/>
        </w:trPr>
        <w:tc>
          <w:tcPr>
            <w:tcW w:w="1162" w:type="dxa"/>
            <w:tcBorders>
              <w:right w:val="single" w:color="auto" w:sz="4" w:space="0"/>
            </w:tcBorders>
            <w:noWrap w:val="0"/>
            <w:vAlign w:val="center"/>
          </w:tcPr>
          <w:p w14:paraId="7C14427B">
            <w:pPr>
              <w:spacing w:line="360" w:lineRule="auto"/>
              <w:ind w:left="0" w:leftChars="0" w:firstLine="0" w:firstLineChars="0"/>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55</w:t>
            </w:r>
          </w:p>
        </w:tc>
        <w:tc>
          <w:tcPr>
            <w:tcW w:w="1026" w:type="dxa"/>
            <w:tcBorders>
              <w:left w:val="single" w:color="auto" w:sz="4" w:space="0"/>
            </w:tcBorders>
            <w:noWrap w:val="0"/>
            <w:vAlign w:val="center"/>
          </w:tcPr>
          <w:p w14:paraId="76610D47">
            <w:pPr>
              <w:spacing w:line="360" w:lineRule="auto"/>
              <w:ind w:left="0" w:leftChars="0" w:firstLine="0" w:firstLineChars="0"/>
              <w:jc w:val="center"/>
              <w:rPr>
                <w:rFonts w:hint="eastAsia" w:ascii="宋体" w:hAnsi="宋体" w:eastAsia="宋体" w:cs="宋体"/>
                <w:color w:val="auto"/>
                <w:sz w:val="18"/>
                <w:szCs w:val="18"/>
              </w:rPr>
            </w:pPr>
            <w:r>
              <w:rPr>
                <w:rFonts w:hint="eastAsia" w:ascii="宋体" w:hAnsi="宋体" w:eastAsia="宋体" w:cs="宋体"/>
                <w:color w:val="auto"/>
                <w:sz w:val="18"/>
                <w:szCs w:val="18"/>
                <w:lang w:val="en-US" w:eastAsia="zh-CN"/>
              </w:rPr>
              <w:t>55.10</w:t>
            </w:r>
          </w:p>
        </w:tc>
        <w:tc>
          <w:tcPr>
            <w:tcW w:w="1026" w:type="dxa"/>
            <w:noWrap w:val="0"/>
            <w:vAlign w:val="center"/>
          </w:tcPr>
          <w:p w14:paraId="4FA47A7F">
            <w:pPr>
              <w:spacing w:line="360" w:lineRule="auto"/>
              <w:ind w:left="0" w:leftChars="0" w:firstLine="0" w:firstLineChars="0"/>
              <w:jc w:val="center"/>
              <w:rPr>
                <w:rFonts w:hint="eastAsia" w:ascii="宋体" w:hAnsi="宋体" w:eastAsia="宋体" w:cs="宋体"/>
                <w:color w:val="auto"/>
                <w:sz w:val="18"/>
                <w:szCs w:val="18"/>
              </w:rPr>
            </w:pPr>
            <w:r>
              <w:rPr>
                <w:rFonts w:hint="eastAsia" w:ascii="宋体" w:hAnsi="宋体" w:eastAsia="宋体" w:cs="宋体"/>
                <w:color w:val="auto"/>
                <w:sz w:val="18"/>
                <w:szCs w:val="18"/>
                <w:lang w:val="en-US" w:eastAsia="zh-CN"/>
              </w:rPr>
              <w:t>55</w:t>
            </w:r>
            <w:r>
              <w:rPr>
                <w:rFonts w:hint="eastAsia" w:ascii="宋体" w:hAnsi="宋体" w:eastAsia="宋体" w:cs="宋体"/>
                <w:color w:val="auto"/>
                <w:sz w:val="18"/>
                <w:szCs w:val="18"/>
              </w:rPr>
              <w:t>.07</w:t>
            </w:r>
          </w:p>
        </w:tc>
        <w:tc>
          <w:tcPr>
            <w:tcW w:w="1027" w:type="dxa"/>
            <w:tcBorders>
              <w:right w:val="single" w:color="auto" w:sz="4" w:space="0"/>
            </w:tcBorders>
            <w:noWrap w:val="0"/>
            <w:vAlign w:val="center"/>
          </w:tcPr>
          <w:p w14:paraId="55DC86B5">
            <w:pPr>
              <w:spacing w:line="360" w:lineRule="auto"/>
              <w:ind w:left="0" w:leftChars="0" w:firstLine="0" w:firstLineChars="0"/>
              <w:jc w:val="center"/>
              <w:rPr>
                <w:rFonts w:hint="eastAsia" w:ascii="宋体" w:hAnsi="宋体" w:eastAsia="宋体" w:cs="宋体"/>
                <w:color w:val="auto"/>
                <w:sz w:val="18"/>
                <w:szCs w:val="18"/>
              </w:rPr>
            </w:pPr>
            <w:r>
              <w:rPr>
                <w:rFonts w:hint="eastAsia" w:ascii="宋体" w:hAnsi="宋体" w:eastAsia="宋体" w:cs="宋体"/>
                <w:color w:val="auto"/>
                <w:sz w:val="18"/>
                <w:szCs w:val="18"/>
                <w:lang w:val="en-US" w:eastAsia="zh-CN"/>
              </w:rPr>
              <w:t>55.13</w:t>
            </w:r>
          </w:p>
        </w:tc>
        <w:tc>
          <w:tcPr>
            <w:tcW w:w="1026" w:type="dxa"/>
            <w:tcBorders>
              <w:left w:val="single" w:color="auto" w:sz="4" w:space="0"/>
            </w:tcBorders>
            <w:noWrap w:val="0"/>
            <w:vAlign w:val="center"/>
          </w:tcPr>
          <w:p w14:paraId="4B0CFBCF">
            <w:pPr>
              <w:spacing w:line="360" w:lineRule="auto"/>
              <w:ind w:left="0" w:leftChars="0" w:firstLine="0" w:firstLineChars="0"/>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54.33</w:t>
            </w:r>
          </w:p>
        </w:tc>
        <w:tc>
          <w:tcPr>
            <w:tcW w:w="1026" w:type="dxa"/>
            <w:noWrap w:val="0"/>
            <w:vAlign w:val="center"/>
          </w:tcPr>
          <w:p w14:paraId="3F20F19F">
            <w:pPr>
              <w:spacing w:line="360" w:lineRule="auto"/>
              <w:ind w:left="0" w:leftChars="0" w:firstLine="0" w:firstLineChars="0"/>
              <w:jc w:val="center"/>
              <w:rPr>
                <w:rFonts w:hint="eastAsia" w:ascii="宋体" w:hAnsi="宋体" w:eastAsia="宋体" w:cs="宋体"/>
                <w:color w:val="auto"/>
                <w:sz w:val="18"/>
                <w:szCs w:val="18"/>
              </w:rPr>
            </w:pPr>
            <w:r>
              <w:rPr>
                <w:rFonts w:hint="eastAsia" w:ascii="宋体" w:hAnsi="宋体" w:eastAsia="宋体" w:cs="宋体"/>
                <w:color w:val="auto"/>
                <w:sz w:val="18"/>
                <w:szCs w:val="18"/>
                <w:lang w:val="en-US" w:eastAsia="zh-CN"/>
              </w:rPr>
              <w:t>54.19</w:t>
            </w:r>
          </w:p>
        </w:tc>
        <w:tc>
          <w:tcPr>
            <w:tcW w:w="1027" w:type="dxa"/>
            <w:noWrap w:val="0"/>
            <w:vAlign w:val="center"/>
          </w:tcPr>
          <w:p w14:paraId="7FD650E0">
            <w:pPr>
              <w:spacing w:line="360" w:lineRule="auto"/>
              <w:ind w:left="0" w:leftChars="0" w:firstLine="0" w:firstLineChars="0"/>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54.13</w:t>
            </w:r>
          </w:p>
        </w:tc>
      </w:tr>
      <w:tr w14:paraId="05E0AE59">
        <w:tblPrEx>
          <w:tblCellMar>
            <w:top w:w="0" w:type="dxa"/>
            <w:left w:w="108" w:type="dxa"/>
            <w:bottom w:w="0" w:type="dxa"/>
            <w:right w:w="108" w:type="dxa"/>
          </w:tblCellMar>
        </w:tblPrEx>
        <w:trPr>
          <w:trHeight w:val="454" w:hRule="atLeast"/>
          <w:jc w:val="center"/>
        </w:trPr>
        <w:tc>
          <w:tcPr>
            <w:tcW w:w="1162" w:type="dxa"/>
            <w:tcBorders>
              <w:right w:val="single" w:color="auto" w:sz="4" w:space="0"/>
            </w:tcBorders>
            <w:noWrap w:val="0"/>
            <w:vAlign w:val="center"/>
          </w:tcPr>
          <w:p w14:paraId="470300EA">
            <w:pPr>
              <w:spacing w:line="360" w:lineRule="auto"/>
              <w:ind w:left="0" w:leftChars="0" w:firstLine="0" w:firstLineChars="0"/>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75</w:t>
            </w:r>
          </w:p>
        </w:tc>
        <w:tc>
          <w:tcPr>
            <w:tcW w:w="1026" w:type="dxa"/>
            <w:tcBorders>
              <w:left w:val="single" w:color="auto" w:sz="4" w:space="0"/>
            </w:tcBorders>
            <w:noWrap w:val="0"/>
            <w:vAlign w:val="center"/>
          </w:tcPr>
          <w:p w14:paraId="3741EE49">
            <w:pPr>
              <w:spacing w:line="360" w:lineRule="auto"/>
              <w:ind w:left="0" w:leftChars="0" w:firstLine="0" w:firstLineChars="0"/>
              <w:jc w:val="center"/>
              <w:rPr>
                <w:rFonts w:hint="eastAsia" w:ascii="宋体" w:hAnsi="宋体" w:eastAsia="宋体" w:cs="宋体"/>
                <w:color w:val="auto"/>
                <w:sz w:val="18"/>
                <w:szCs w:val="18"/>
              </w:rPr>
            </w:pPr>
            <w:r>
              <w:rPr>
                <w:rFonts w:hint="eastAsia" w:ascii="宋体" w:hAnsi="宋体" w:eastAsia="宋体" w:cs="宋体"/>
                <w:color w:val="auto"/>
                <w:sz w:val="18"/>
                <w:szCs w:val="18"/>
                <w:lang w:val="en-US" w:eastAsia="zh-CN"/>
              </w:rPr>
              <w:t>75</w:t>
            </w:r>
            <w:r>
              <w:rPr>
                <w:rFonts w:hint="eastAsia" w:ascii="宋体" w:hAnsi="宋体" w:eastAsia="宋体" w:cs="宋体"/>
                <w:color w:val="auto"/>
                <w:sz w:val="18"/>
                <w:szCs w:val="18"/>
              </w:rPr>
              <w:t>.08</w:t>
            </w:r>
          </w:p>
        </w:tc>
        <w:tc>
          <w:tcPr>
            <w:tcW w:w="1026" w:type="dxa"/>
            <w:noWrap w:val="0"/>
            <w:vAlign w:val="center"/>
          </w:tcPr>
          <w:p w14:paraId="5C55E7DD">
            <w:pPr>
              <w:spacing w:line="360" w:lineRule="auto"/>
              <w:ind w:left="0" w:leftChars="0" w:firstLine="0" w:firstLineChars="0"/>
              <w:jc w:val="center"/>
              <w:rPr>
                <w:rFonts w:hint="eastAsia" w:ascii="宋体" w:hAnsi="宋体" w:eastAsia="宋体" w:cs="宋体"/>
                <w:color w:val="auto"/>
                <w:sz w:val="18"/>
                <w:szCs w:val="18"/>
              </w:rPr>
            </w:pPr>
            <w:r>
              <w:rPr>
                <w:rFonts w:hint="eastAsia" w:ascii="宋体" w:hAnsi="宋体" w:eastAsia="宋体" w:cs="宋体"/>
                <w:color w:val="auto"/>
                <w:sz w:val="18"/>
                <w:szCs w:val="18"/>
                <w:lang w:val="en-US" w:eastAsia="zh-CN"/>
              </w:rPr>
              <w:t>75</w:t>
            </w:r>
            <w:r>
              <w:rPr>
                <w:rFonts w:hint="eastAsia" w:ascii="宋体" w:hAnsi="宋体" w:eastAsia="宋体" w:cs="宋体"/>
                <w:color w:val="auto"/>
                <w:sz w:val="18"/>
                <w:szCs w:val="18"/>
              </w:rPr>
              <w:t>.09</w:t>
            </w:r>
          </w:p>
        </w:tc>
        <w:tc>
          <w:tcPr>
            <w:tcW w:w="1027" w:type="dxa"/>
            <w:tcBorders>
              <w:right w:val="single" w:color="auto" w:sz="4" w:space="0"/>
            </w:tcBorders>
            <w:noWrap w:val="0"/>
            <w:vAlign w:val="center"/>
          </w:tcPr>
          <w:p w14:paraId="6F374E19">
            <w:pPr>
              <w:spacing w:line="360" w:lineRule="auto"/>
              <w:ind w:left="0" w:leftChars="0" w:firstLine="0" w:firstLineChars="0"/>
              <w:jc w:val="center"/>
              <w:rPr>
                <w:rFonts w:hint="eastAsia" w:ascii="宋体" w:hAnsi="宋体" w:eastAsia="宋体" w:cs="宋体"/>
                <w:color w:val="auto"/>
                <w:sz w:val="18"/>
                <w:szCs w:val="18"/>
              </w:rPr>
            </w:pPr>
            <w:r>
              <w:rPr>
                <w:rFonts w:hint="eastAsia" w:ascii="宋体" w:hAnsi="宋体" w:eastAsia="宋体" w:cs="宋体"/>
                <w:color w:val="auto"/>
                <w:sz w:val="18"/>
                <w:szCs w:val="18"/>
                <w:lang w:val="en-US" w:eastAsia="zh-CN"/>
              </w:rPr>
              <w:t>75</w:t>
            </w:r>
            <w:r>
              <w:rPr>
                <w:rFonts w:hint="eastAsia" w:ascii="宋体" w:hAnsi="宋体" w:eastAsia="宋体" w:cs="宋体"/>
                <w:color w:val="auto"/>
                <w:sz w:val="18"/>
                <w:szCs w:val="18"/>
              </w:rPr>
              <w:t>.10</w:t>
            </w:r>
          </w:p>
        </w:tc>
        <w:tc>
          <w:tcPr>
            <w:tcW w:w="1026" w:type="dxa"/>
            <w:tcBorders>
              <w:left w:val="single" w:color="auto" w:sz="4" w:space="0"/>
            </w:tcBorders>
            <w:noWrap w:val="0"/>
            <w:vAlign w:val="center"/>
          </w:tcPr>
          <w:p w14:paraId="717DD116">
            <w:pPr>
              <w:spacing w:line="360" w:lineRule="auto"/>
              <w:ind w:left="0" w:leftChars="0" w:firstLine="0" w:firstLineChars="0"/>
              <w:jc w:val="center"/>
              <w:rPr>
                <w:rFonts w:hint="eastAsia" w:ascii="宋体" w:hAnsi="宋体" w:eastAsia="宋体" w:cs="宋体"/>
                <w:color w:val="auto"/>
                <w:sz w:val="18"/>
                <w:szCs w:val="18"/>
              </w:rPr>
            </w:pPr>
            <w:r>
              <w:rPr>
                <w:rFonts w:hint="eastAsia" w:ascii="宋体" w:hAnsi="宋体" w:eastAsia="宋体" w:cs="宋体"/>
                <w:color w:val="auto"/>
                <w:sz w:val="18"/>
                <w:szCs w:val="18"/>
                <w:lang w:val="en-US" w:eastAsia="zh-CN"/>
              </w:rPr>
              <w:t>73</w:t>
            </w:r>
            <w:r>
              <w:rPr>
                <w:rFonts w:hint="eastAsia" w:ascii="宋体" w:hAnsi="宋体" w:eastAsia="宋体" w:cs="宋体"/>
                <w:color w:val="auto"/>
                <w:sz w:val="18"/>
                <w:szCs w:val="18"/>
              </w:rPr>
              <w:t>.80</w:t>
            </w:r>
          </w:p>
        </w:tc>
        <w:tc>
          <w:tcPr>
            <w:tcW w:w="1026" w:type="dxa"/>
            <w:noWrap w:val="0"/>
            <w:vAlign w:val="center"/>
          </w:tcPr>
          <w:p w14:paraId="5E670FDE">
            <w:pPr>
              <w:spacing w:line="360" w:lineRule="auto"/>
              <w:ind w:left="0" w:leftChars="0" w:firstLine="0" w:firstLineChars="0"/>
              <w:jc w:val="center"/>
              <w:rPr>
                <w:rFonts w:hint="eastAsia" w:ascii="宋体" w:hAnsi="宋体" w:eastAsia="宋体" w:cs="宋体"/>
                <w:color w:val="auto"/>
                <w:sz w:val="18"/>
                <w:szCs w:val="18"/>
                <w:lang w:eastAsia="zh-CN"/>
              </w:rPr>
            </w:pPr>
            <w:r>
              <w:rPr>
                <w:rFonts w:hint="eastAsia" w:ascii="宋体" w:hAnsi="宋体" w:eastAsia="宋体" w:cs="宋体"/>
                <w:color w:val="auto"/>
                <w:sz w:val="18"/>
                <w:szCs w:val="18"/>
                <w:lang w:val="en-US" w:eastAsia="zh-CN"/>
              </w:rPr>
              <w:t>73</w:t>
            </w:r>
            <w:r>
              <w:rPr>
                <w:rFonts w:hint="eastAsia" w:ascii="宋体" w:hAnsi="宋体" w:eastAsia="宋体" w:cs="宋体"/>
                <w:color w:val="auto"/>
                <w:sz w:val="18"/>
                <w:szCs w:val="18"/>
              </w:rPr>
              <w:t>.</w:t>
            </w:r>
            <w:r>
              <w:rPr>
                <w:rFonts w:hint="eastAsia" w:ascii="宋体" w:hAnsi="宋体" w:eastAsia="宋体" w:cs="宋体"/>
                <w:color w:val="auto"/>
                <w:sz w:val="18"/>
                <w:szCs w:val="18"/>
                <w:lang w:val="en-US" w:eastAsia="zh-CN"/>
              </w:rPr>
              <w:t>72</w:t>
            </w:r>
          </w:p>
        </w:tc>
        <w:tc>
          <w:tcPr>
            <w:tcW w:w="1027" w:type="dxa"/>
            <w:noWrap w:val="0"/>
            <w:vAlign w:val="center"/>
          </w:tcPr>
          <w:p w14:paraId="5763E75E">
            <w:pPr>
              <w:spacing w:line="360" w:lineRule="auto"/>
              <w:ind w:left="0" w:leftChars="0" w:firstLine="0" w:firstLineChars="0"/>
              <w:jc w:val="center"/>
              <w:rPr>
                <w:rFonts w:hint="eastAsia" w:ascii="宋体" w:hAnsi="宋体" w:eastAsia="宋体" w:cs="宋体"/>
                <w:color w:val="auto"/>
                <w:sz w:val="18"/>
                <w:szCs w:val="18"/>
              </w:rPr>
            </w:pPr>
            <w:r>
              <w:rPr>
                <w:rFonts w:hint="eastAsia" w:ascii="宋体" w:hAnsi="宋体" w:eastAsia="宋体" w:cs="宋体"/>
                <w:color w:val="auto"/>
                <w:sz w:val="18"/>
                <w:szCs w:val="18"/>
                <w:lang w:val="en-US" w:eastAsia="zh-CN"/>
              </w:rPr>
              <w:t>73</w:t>
            </w:r>
            <w:r>
              <w:rPr>
                <w:rFonts w:hint="eastAsia" w:ascii="宋体" w:hAnsi="宋体" w:eastAsia="宋体" w:cs="宋体"/>
                <w:color w:val="auto"/>
                <w:sz w:val="18"/>
                <w:szCs w:val="18"/>
              </w:rPr>
              <w:t>.9</w:t>
            </w:r>
            <w:r>
              <w:rPr>
                <w:rFonts w:hint="eastAsia" w:ascii="宋体" w:hAnsi="宋体" w:eastAsia="宋体" w:cs="宋体"/>
                <w:color w:val="auto"/>
                <w:sz w:val="18"/>
                <w:szCs w:val="18"/>
                <w:lang w:val="en-US" w:eastAsia="zh-CN"/>
              </w:rPr>
              <w:t>1</w:t>
            </w:r>
          </w:p>
        </w:tc>
      </w:tr>
      <w:tr w14:paraId="1937BFCA">
        <w:tblPrEx>
          <w:tblCellMar>
            <w:top w:w="0" w:type="dxa"/>
            <w:left w:w="108" w:type="dxa"/>
            <w:bottom w:w="0" w:type="dxa"/>
            <w:right w:w="108" w:type="dxa"/>
          </w:tblCellMar>
        </w:tblPrEx>
        <w:trPr>
          <w:trHeight w:val="454" w:hRule="atLeast"/>
          <w:jc w:val="center"/>
        </w:trPr>
        <w:tc>
          <w:tcPr>
            <w:tcW w:w="1162" w:type="dxa"/>
            <w:tcBorders>
              <w:bottom w:val="single" w:color="auto" w:sz="4" w:space="0"/>
              <w:right w:val="single" w:color="auto" w:sz="4" w:space="0"/>
            </w:tcBorders>
            <w:noWrap w:val="0"/>
            <w:vAlign w:val="center"/>
          </w:tcPr>
          <w:p w14:paraId="52B558D3">
            <w:pPr>
              <w:spacing w:line="360" w:lineRule="auto"/>
              <w:ind w:left="0" w:leftChars="0" w:firstLine="0" w:firstLineChars="0"/>
              <w:jc w:val="center"/>
              <w:rPr>
                <w:rFonts w:hint="eastAsia" w:ascii="宋体" w:hAnsi="宋体" w:eastAsia="宋体" w:cs="宋体"/>
                <w:color w:val="auto"/>
                <w:sz w:val="18"/>
                <w:szCs w:val="18"/>
                <w:lang w:eastAsia="zh-CN"/>
              </w:rPr>
            </w:pPr>
            <w:r>
              <w:rPr>
                <w:rFonts w:hint="eastAsia" w:ascii="宋体" w:hAnsi="宋体" w:eastAsia="宋体" w:cs="宋体"/>
                <w:color w:val="auto"/>
                <w:sz w:val="18"/>
                <w:szCs w:val="18"/>
                <w:lang w:val="en-US" w:eastAsia="zh-CN"/>
              </w:rPr>
              <w:t>95</w:t>
            </w:r>
          </w:p>
        </w:tc>
        <w:tc>
          <w:tcPr>
            <w:tcW w:w="1026" w:type="dxa"/>
            <w:tcBorders>
              <w:left w:val="single" w:color="auto" w:sz="4" w:space="0"/>
              <w:bottom w:val="single" w:color="auto" w:sz="4" w:space="0"/>
            </w:tcBorders>
            <w:noWrap w:val="0"/>
            <w:vAlign w:val="center"/>
          </w:tcPr>
          <w:p w14:paraId="1C8BF430">
            <w:pPr>
              <w:spacing w:line="360" w:lineRule="auto"/>
              <w:ind w:left="0" w:leftChars="0" w:firstLine="0" w:firstLineChars="0"/>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95.18</w:t>
            </w:r>
          </w:p>
        </w:tc>
        <w:tc>
          <w:tcPr>
            <w:tcW w:w="1026" w:type="dxa"/>
            <w:tcBorders>
              <w:bottom w:val="single" w:color="auto" w:sz="4" w:space="0"/>
            </w:tcBorders>
            <w:noWrap w:val="0"/>
            <w:vAlign w:val="center"/>
          </w:tcPr>
          <w:p w14:paraId="50AD0FEB">
            <w:pPr>
              <w:spacing w:line="360" w:lineRule="auto"/>
              <w:ind w:left="0" w:leftChars="0" w:firstLine="0" w:firstLineChars="0"/>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95.16</w:t>
            </w:r>
          </w:p>
        </w:tc>
        <w:tc>
          <w:tcPr>
            <w:tcW w:w="1027" w:type="dxa"/>
            <w:tcBorders>
              <w:bottom w:val="single" w:color="auto" w:sz="4" w:space="0"/>
              <w:right w:val="single" w:color="auto" w:sz="4" w:space="0"/>
            </w:tcBorders>
            <w:noWrap w:val="0"/>
            <w:vAlign w:val="center"/>
          </w:tcPr>
          <w:p w14:paraId="54CCEEA3">
            <w:pPr>
              <w:spacing w:line="360" w:lineRule="auto"/>
              <w:ind w:left="0" w:leftChars="0" w:firstLine="0" w:firstLineChars="0"/>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95.06</w:t>
            </w:r>
          </w:p>
        </w:tc>
        <w:tc>
          <w:tcPr>
            <w:tcW w:w="1026" w:type="dxa"/>
            <w:tcBorders>
              <w:left w:val="single" w:color="auto" w:sz="4" w:space="0"/>
              <w:bottom w:val="single" w:color="auto" w:sz="4" w:space="0"/>
            </w:tcBorders>
            <w:noWrap w:val="0"/>
            <w:vAlign w:val="center"/>
          </w:tcPr>
          <w:p w14:paraId="7ACCD7F4">
            <w:pPr>
              <w:spacing w:line="360" w:lineRule="auto"/>
              <w:ind w:left="0" w:leftChars="0" w:firstLine="0" w:firstLineChars="0"/>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93.70</w:t>
            </w:r>
          </w:p>
        </w:tc>
        <w:tc>
          <w:tcPr>
            <w:tcW w:w="1026" w:type="dxa"/>
            <w:tcBorders>
              <w:bottom w:val="single" w:color="auto" w:sz="4" w:space="0"/>
            </w:tcBorders>
            <w:noWrap w:val="0"/>
            <w:vAlign w:val="center"/>
          </w:tcPr>
          <w:p w14:paraId="251CBB9F">
            <w:pPr>
              <w:spacing w:line="360" w:lineRule="auto"/>
              <w:ind w:left="0" w:leftChars="0" w:firstLine="0" w:firstLineChars="0"/>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93.90</w:t>
            </w:r>
          </w:p>
        </w:tc>
        <w:tc>
          <w:tcPr>
            <w:tcW w:w="1027" w:type="dxa"/>
            <w:tcBorders>
              <w:bottom w:val="single" w:color="auto" w:sz="4" w:space="0"/>
            </w:tcBorders>
            <w:noWrap w:val="0"/>
            <w:vAlign w:val="center"/>
          </w:tcPr>
          <w:p w14:paraId="1C3BF5B7">
            <w:pPr>
              <w:spacing w:line="360" w:lineRule="auto"/>
              <w:ind w:left="0" w:leftChars="0" w:firstLine="0" w:firstLineChars="0"/>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93.86</w:t>
            </w:r>
          </w:p>
        </w:tc>
      </w:tr>
    </w:tbl>
    <w:p w14:paraId="53380ADD">
      <w:pPr>
        <w:tabs>
          <w:tab w:val="left" w:pos="360"/>
          <w:tab w:val="left" w:pos="1931"/>
        </w:tabs>
        <w:spacing w:line="360" w:lineRule="auto"/>
        <w:ind w:left="0" w:firstLine="0"/>
        <w:outlineLvl w:val="0"/>
        <w:rPr>
          <w:rFonts w:ascii="黑体" w:hAnsi="黑体" w:eastAsia="黑体"/>
          <w:color w:val="auto"/>
          <w:sz w:val="24"/>
        </w:rPr>
      </w:pPr>
      <w:bookmarkStart w:id="150" w:name="_Toc511284856"/>
      <w:bookmarkStart w:id="151" w:name="_Toc468802417"/>
      <w:bookmarkStart w:id="152" w:name="_Toc534535095"/>
      <w:r>
        <w:rPr>
          <w:rFonts w:hint="eastAsia" w:ascii="黑体" w:hAnsi="黑体" w:eastAsia="黑体"/>
          <w:color w:val="auto"/>
          <w:sz w:val="24"/>
          <w:lang w:val="en-US" w:eastAsia="zh-CN"/>
        </w:rPr>
        <w:t>C</w:t>
      </w:r>
      <w:r>
        <w:rPr>
          <w:rFonts w:hint="eastAsia" w:ascii="黑体" w:hAnsi="黑体" w:eastAsia="黑体"/>
          <w:color w:val="auto"/>
          <w:sz w:val="24"/>
        </w:rPr>
        <w:t>.</w:t>
      </w:r>
      <w:r>
        <w:rPr>
          <w:rFonts w:hint="eastAsia" w:ascii="黑体" w:hAnsi="黑体" w:eastAsia="黑体"/>
          <w:color w:val="auto"/>
          <w:sz w:val="24"/>
          <w:lang w:val="en-US" w:eastAsia="zh-CN"/>
        </w:rPr>
        <w:t>4</w:t>
      </w:r>
      <w:r>
        <w:rPr>
          <w:rFonts w:hint="eastAsia" w:ascii="黑体" w:hAnsi="黑体" w:eastAsia="黑体"/>
          <w:color w:val="auto"/>
          <w:sz w:val="24"/>
        </w:rPr>
        <w:t xml:space="preserve">  建立测量模型</w:t>
      </w:r>
      <w:bookmarkEnd w:id="150"/>
      <w:bookmarkEnd w:id="151"/>
      <w:bookmarkEnd w:id="152"/>
      <w:r>
        <w:rPr>
          <w:rFonts w:hint="eastAsia" w:ascii="黑体" w:hAnsi="黑体" w:eastAsia="黑体"/>
          <w:color w:val="auto"/>
          <w:sz w:val="24"/>
        </w:rPr>
        <w:t>和分析不确定度来源</w:t>
      </w:r>
    </w:p>
    <w:p w14:paraId="0BEF0D62">
      <w:pPr>
        <w:tabs>
          <w:tab w:val="left" w:pos="360"/>
          <w:tab w:val="left" w:pos="1931"/>
        </w:tabs>
        <w:spacing w:line="360" w:lineRule="auto"/>
        <w:ind w:left="0" w:firstLine="0"/>
        <w:outlineLvl w:val="0"/>
        <w:rPr>
          <w:rFonts w:hint="default" w:ascii="黑体" w:hAnsi="黑体" w:eastAsia="黑体"/>
          <w:color w:val="auto"/>
          <w:sz w:val="24"/>
          <w:lang w:val="en-US" w:eastAsia="zh-CN"/>
        </w:rPr>
      </w:pPr>
      <w:bookmarkStart w:id="153" w:name="_Toc511284862"/>
      <w:bookmarkStart w:id="154" w:name="_Toc534535099"/>
      <w:r>
        <w:rPr>
          <w:rFonts w:hint="eastAsia" w:ascii="黑体" w:hAnsi="黑体" w:eastAsia="黑体"/>
          <w:color w:val="auto"/>
          <w:sz w:val="24"/>
          <w:lang w:val="en-US" w:eastAsia="zh-CN"/>
        </w:rPr>
        <w:t>C</w:t>
      </w:r>
      <w:r>
        <w:rPr>
          <w:rFonts w:hint="eastAsia" w:ascii="黑体" w:hAnsi="黑体" w:eastAsia="黑体"/>
          <w:color w:val="auto"/>
          <w:sz w:val="24"/>
        </w:rPr>
        <w:t>.</w:t>
      </w:r>
      <w:r>
        <w:rPr>
          <w:rFonts w:hint="eastAsia" w:ascii="黑体" w:hAnsi="黑体" w:eastAsia="黑体"/>
          <w:color w:val="auto"/>
          <w:sz w:val="24"/>
          <w:lang w:val="en-US" w:eastAsia="zh-CN"/>
        </w:rPr>
        <w:t>4</w:t>
      </w:r>
      <w:r>
        <w:rPr>
          <w:rFonts w:hint="eastAsia" w:ascii="黑体" w:hAnsi="黑体" w:eastAsia="黑体"/>
          <w:color w:val="auto"/>
          <w:sz w:val="24"/>
        </w:rPr>
        <w:t>.</w:t>
      </w:r>
      <w:r>
        <w:rPr>
          <w:rFonts w:hint="eastAsia" w:ascii="黑体" w:hAnsi="黑体" w:eastAsia="黑体"/>
          <w:color w:val="auto"/>
          <w:sz w:val="24"/>
          <w:lang w:val="en-US" w:eastAsia="zh-CN"/>
        </w:rPr>
        <w:t>1标准湿度计算方法</w:t>
      </w:r>
    </w:p>
    <w:p w14:paraId="0C82916B">
      <w:pPr>
        <w:keepNext w:val="0"/>
        <w:keepLines w:val="0"/>
        <w:pageBreakBefore w:val="0"/>
        <w:widowControl w:val="0"/>
        <w:tabs>
          <w:tab w:val="left" w:pos="360"/>
          <w:tab w:val="left" w:pos="1931"/>
        </w:tabs>
        <w:kinsoku/>
        <w:wordWrap/>
        <w:overflowPunct/>
        <w:topLinePunct w:val="0"/>
        <w:autoSpaceDE/>
        <w:autoSpaceDN/>
        <w:bidi w:val="0"/>
        <w:adjustRightInd/>
        <w:snapToGrid/>
        <w:spacing w:line="360" w:lineRule="auto"/>
        <w:ind w:left="0" w:right="0" w:firstLine="480" w:firstLineChars="200"/>
        <w:textAlignment w:val="auto"/>
        <w:outlineLvl w:val="0"/>
        <w:rPr>
          <w:rFonts w:hint="eastAsia" w:ascii="黑体" w:hAnsi="黑体" w:eastAsia="宋体"/>
          <w:color w:val="auto"/>
          <w:sz w:val="24"/>
          <w:lang w:val="en-US" w:eastAsia="zh-CN"/>
        </w:rPr>
      </w:pPr>
      <w:r>
        <w:rPr>
          <w:rFonts w:hint="eastAsia" w:ascii="宋体" w:hAnsi="宋体"/>
          <w:color w:val="auto"/>
          <w:sz w:val="24"/>
        </w:rPr>
        <w:t>通过精密露点仪测得</w:t>
      </w:r>
      <w:r>
        <w:rPr>
          <w:rFonts w:hint="eastAsia" w:ascii="宋体" w:hAnsi="宋体"/>
          <w:color w:val="auto"/>
          <w:sz w:val="24"/>
          <w:lang w:val="en-US" w:eastAsia="zh-CN"/>
        </w:rPr>
        <w:t>便携式</w:t>
      </w:r>
      <w:r>
        <w:rPr>
          <w:rFonts w:hint="eastAsia" w:ascii="宋体" w:hAnsi="宋体"/>
          <w:color w:val="auto"/>
          <w:sz w:val="24"/>
        </w:rPr>
        <w:t>湿度发生</w:t>
      </w:r>
      <w:r>
        <w:rPr>
          <w:rFonts w:hint="eastAsia" w:ascii="宋体" w:hAnsi="宋体"/>
          <w:color w:val="auto"/>
          <w:sz w:val="24"/>
          <w:lang w:val="en-US" w:eastAsia="zh-CN"/>
        </w:rPr>
        <w:t>装置</w:t>
      </w:r>
      <w:r>
        <w:rPr>
          <w:rFonts w:hint="eastAsia" w:ascii="宋体" w:hAnsi="宋体"/>
          <w:color w:val="auto"/>
          <w:sz w:val="24"/>
        </w:rPr>
        <w:t>测试室的露点温度Td（℃）和环境温度T（℃），根据公式（C.</w:t>
      </w:r>
      <w:r>
        <w:rPr>
          <w:rFonts w:hint="eastAsia" w:ascii="宋体" w:hAnsi="宋体"/>
          <w:color w:val="auto"/>
          <w:sz w:val="24"/>
          <w:lang w:val="en-US" w:eastAsia="zh-CN"/>
        </w:rPr>
        <w:t>2</w:t>
      </w:r>
      <w:r>
        <w:rPr>
          <w:rFonts w:hint="eastAsia" w:ascii="宋体" w:hAnsi="宋体"/>
          <w:color w:val="auto"/>
          <w:sz w:val="24"/>
        </w:rPr>
        <w:t>）计算标准相对湿度值</w:t>
      </w:r>
      <w:r>
        <w:rPr>
          <w:rFonts w:hint="eastAsia" w:ascii="宋体" w:hAnsi="宋体"/>
          <w:color w:val="auto"/>
          <w:sz w:val="24"/>
          <w:lang w:eastAsia="zh-CN"/>
        </w:rPr>
        <w:t>：</w:t>
      </w:r>
    </w:p>
    <w:p w14:paraId="4C9E40E0">
      <w:pPr>
        <w:tabs>
          <w:tab w:val="left" w:pos="360"/>
          <w:tab w:val="left" w:pos="1931"/>
        </w:tabs>
        <w:spacing w:line="360" w:lineRule="auto"/>
        <w:ind w:left="0" w:firstLine="0"/>
        <w:jc w:val="center"/>
        <w:outlineLvl w:val="0"/>
        <w:rPr>
          <w:rFonts w:hint="eastAsia" w:ascii="宋体" w:hAnsi="宋体"/>
          <w:color w:val="auto"/>
          <w:sz w:val="24"/>
        </w:rPr>
      </w:pPr>
      <w:r>
        <w:rPr>
          <w:rFonts w:hint="eastAsia"/>
          <w:color w:val="auto"/>
          <w:position w:val="-28"/>
          <w:szCs w:val="21"/>
          <w:lang w:val="en-US" w:eastAsia="zh-CN"/>
        </w:rPr>
        <w:t xml:space="preserve">              </w:t>
      </w:r>
      <w:r>
        <w:rPr>
          <w:color w:val="auto"/>
          <w:position w:val="-28"/>
          <w:szCs w:val="21"/>
        </w:rPr>
        <w:object>
          <v:shape id="_x0000_i1029" o:spt="75" type="#_x0000_t75" style="height:31.9pt;width:91.95pt;" o:ole="t" filled="f" o:preferrelative="t" stroked="f" coordsize="21600,21600">
            <v:path/>
            <v:fill on="f" focussize="0,0"/>
            <v:stroke on="f"/>
            <v:imagedata r:id="rId48" o:title=""/>
            <o:lock v:ext="edit" aspectratio="t"/>
            <w10:wrap type="none"/>
            <w10:anchorlock/>
          </v:shape>
          <o:OLEObject Type="Embed" ProgID="Equation.3" ShapeID="_x0000_i1029" DrawAspect="Content" ObjectID="_1468075729" r:id="rId47">
            <o:LockedField>false</o:LockedField>
          </o:OLEObject>
        </w:object>
      </w:r>
      <w:r>
        <w:rPr>
          <w:rFonts w:hint="eastAsia"/>
          <w:color w:val="auto"/>
          <w:position w:val="-28"/>
          <w:szCs w:val="21"/>
          <w:lang w:val="en-US" w:eastAsia="zh-CN"/>
        </w:rPr>
        <w:t xml:space="preserve">     </w:t>
      </w:r>
      <w:r>
        <w:rPr>
          <w:rFonts w:hint="eastAsia" w:ascii="宋体" w:hAnsi="宋体"/>
          <w:color w:val="auto"/>
          <w:sz w:val="24"/>
        </w:rPr>
        <w:t>（C.</w:t>
      </w:r>
      <w:r>
        <w:rPr>
          <w:rFonts w:hint="eastAsia" w:ascii="宋体" w:hAnsi="宋体"/>
          <w:color w:val="auto"/>
          <w:sz w:val="24"/>
          <w:lang w:val="en-US" w:eastAsia="zh-CN"/>
        </w:rPr>
        <w:t>2</w:t>
      </w:r>
      <w:r>
        <w:rPr>
          <w:rFonts w:hint="eastAsia" w:ascii="宋体" w:hAnsi="宋体"/>
          <w:color w:val="auto"/>
          <w:sz w:val="24"/>
        </w:rPr>
        <w:t>）</w:t>
      </w:r>
      <w:bookmarkEnd w:id="153"/>
      <w:bookmarkEnd w:id="154"/>
    </w:p>
    <w:p w14:paraId="23EFF4B5">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 xml:space="preserve">式中： </w:t>
      </w:r>
    </w:p>
    <w:p w14:paraId="7FB53EBE">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color w:val="auto"/>
          <w:position w:val="-10"/>
          <w:sz w:val="24"/>
          <w:szCs w:val="24"/>
        </w:rPr>
        <w:object>
          <v:shape id="_x0000_i1030" o:spt="75" type="#_x0000_t75" style="height:15.5pt;width:31pt;" o:ole="t" filled="f" o:preferrelative="t" stroked="f" coordsize="21600,21600">
            <v:path/>
            <v:fill on="f" focussize="0,0"/>
            <v:stroke on="f"/>
            <v:imagedata r:id="rId50" o:title=""/>
            <o:lock v:ext="edit" aspectratio="t"/>
            <w10:wrap type="none"/>
            <w10:anchorlock/>
          </v:shape>
          <o:OLEObject Type="Embed" ProgID="Equation.3" ShapeID="_x0000_i1030" DrawAspect="Content" ObjectID="_1468075730" r:id="rId49">
            <o:LockedField>false</o:LockedField>
          </o:OLEObject>
        </w:object>
      </w:r>
      <w:r>
        <w:rPr>
          <w:rFonts w:hint="eastAsia" w:ascii="宋体" w:hAnsi="宋体"/>
          <w:color w:val="auto"/>
          <w:sz w:val="24"/>
        </w:rPr>
        <w:t>——</w:t>
      </w:r>
      <w:r>
        <w:rPr>
          <w:rFonts w:hint="eastAsia" w:ascii="宋体" w:hAnsi="宋体" w:eastAsia="宋体" w:cs="宋体"/>
          <w:i w:val="0"/>
          <w:iCs w:val="0"/>
          <w:caps w:val="0"/>
          <w:color w:val="auto"/>
          <w:spacing w:val="0"/>
          <w:sz w:val="24"/>
          <w:szCs w:val="24"/>
          <w:shd w:val="clear" w:fill="FFFFFF"/>
        </w:rPr>
        <w:t>露点温度对应的饱和水汽压</w:t>
      </w:r>
      <w:r>
        <w:rPr>
          <w:rFonts w:hint="eastAsia" w:ascii="宋体" w:hAnsi="宋体" w:eastAsia="宋体" w:cs="宋体"/>
          <w:i w:val="0"/>
          <w:iCs w:val="0"/>
          <w:caps w:val="0"/>
          <w:color w:val="auto"/>
          <w:spacing w:val="0"/>
          <w:sz w:val="24"/>
          <w:szCs w:val="24"/>
          <w:shd w:val="clear" w:fill="FFFFFF"/>
          <w:lang w:eastAsia="zh-CN"/>
        </w:rPr>
        <w:t>（</w:t>
      </w:r>
      <w:r>
        <w:rPr>
          <w:rFonts w:hint="eastAsia" w:ascii="宋体" w:hAnsi="宋体" w:eastAsia="宋体" w:cs="宋体"/>
          <w:i w:val="0"/>
          <w:iCs w:val="0"/>
          <w:caps w:val="0"/>
          <w:color w:val="auto"/>
          <w:spacing w:val="0"/>
          <w:sz w:val="24"/>
          <w:szCs w:val="24"/>
          <w:shd w:val="clear" w:fill="FFFFFF"/>
          <w:lang w:val="en-US" w:eastAsia="zh-CN"/>
        </w:rPr>
        <w:t>Pa</w:t>
      </w:r>
      <w:r>
        <w:rPr>
          <w:rFonts w:hint="eastAsia" w:ascii="宋体" w:hAnsi="宋体" w:eastAsia="宋体" w:cs="宋体"/>
          <w:i w:val="0"/>
          <w:iCs w:val="0"/>
          <w:caps w:val="0"/>
          <w:color w:val="auto"/>
          <w:spacing w:val="0"/>
          <w:sz w:val="24"/>
          <w:szCs w:val="24"/>
          <w:shd w:val="clear" w:fill="FFFFFF"/>
          <w:lang w:eastAsia="zh-CN"/>
        </w:rPr>
        <w:t>）</w:t>
      </w:r>
      <w:r>
        <w:rPr>
          <w:rFonts w:hint="eastAsia" w:ascii="宋体" w:hAnsi="宋体" w:eastAsia="宋体" w:cs="宋体"/>
          <w:i w:val="0"/>
          <w:iCs w:val="0"/>
          <w:caps w:val="0"/>
          <w:color w:val="auto"/>
          <w:spacing w:val="0"/>
          <w:sz w:val="24"/>
          <w:szCs w:val="24"/>
          <w:shd w:val="clear" w:fill="FFFFFF"/>
        </w:rPr>
        <w:t xml:space="preserve">； </w:t>
      </w:r>
    </w:p>
    <w:p w14:paraId="2EC6F109">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color w:val="auto"/>
          <w:position w:val="-10"/>
          <w:sz w:val="24"/>
          <w:szCs w:val="24"/>
        </w:rPr>
        <w:object>
          <v:shape id="_x0000_i1031" o:spt="75" type="#_x0000_t75" style="height:15.5pt;width:28pt;" o:ole="t" filled="f" o:preferrelative="t" stroked="f" coordsize="21600,21600">
            <v:path/>
            <v:fill on="f" focussize="0,0"/>
            <v:stroke on="f"/>
            <v:imagedata r:id="rId52" o:title=""/>
            <o:lock v:ext="edit" aspectratio="t"/>
            <w10:wrap type="none"/>
            <w10:anchorlock/>
          </v:shape>
          <o:OLEObject Type="Embed" ProgID="Equation.3" ShapeID="_x0000_i1031" DrawAspect="Content" ObjectID="_1468075731" r:id="rId51">
            <o:LockedField>false</o:LockedField>
          </o:OLEObject>
        </w:object>
      </w:r>
      <w:r>
        <w:rPr>
          <w:rFonts w:hint="eastAsia" w:ascii="宋体" w:hAnsi="宋体"/>
          <w:color w:val="auto"/>
          <w:sz w:val="24"/>
        </w:rPr>
        <w:t>——</w:t>
      </w:r>
      <w:r>
        <w:rPr>
          <w:rFonts w:hint="eastAsia" w:ascii="宋体" w:hAnsi="宋体" w:eastAsia="宋体" w:cs="宋体"/>
          <w:i w:val="0"/>
          <w:iCs w:val="0"/>
          <w:caps w:val="0"/>
          <w:color w:val="auto"/>
          <w:spacing w:val="0"/>
          <w:sz w:val="24"/>
          <w:szCs w:val="24"/>
          <w:shd w:val="clear" w:fill="FFFFFF"/>
        </w:rPr>
        <w:t>当前空气温度对应的饱和水汽压</w:t>
      </w:r>
      <w:r>
        <w:rPr>
          <w:rFonts w:hint="eastAsia" w:ascii="宋体" w:hAnsi="宋体" w:eastAsia="宋体" w:cs="宋体"/>
          <w:i w:val="0"/>
          <w:iCs w:val="0"/>
          <w:caps w:val="0"/>
          <w:color w:val="auto"/>
          <w:spacing w:val="0"/>
          <w:sz w:val="24"/>
          <w:szCs w:val="24"/>
          <w:shd w:val="clear" w:fill="FFFFFF"/>
          <w:lang w:eastAsia="zh-CN"/>
        </w:rPr>
        <w:t>（</w:t>
      </w:r>
      <w:r>
        <w:rPr>
          <w:rFonts w:hint="eastAsia" w:ascii="宋体" w:hAnsi="宋体" w:eastAsia="宋体" w:cs="宋体"/>
          <w:i w:val="0"/>
          <w:iCs w:val="0"/>
          <w:caps w:val="0"/>
          <w:color w:val="auto"/>
          <w:spacing w:val="0"/>
          <w:sz w:val="24"/>
          <w:szCs w:val="24"/>
          <w:shd w:val="clear" w:fill="FFFFFF"/>
          <w:lang w:val="en-US" w:eastAsia="zh-CN"/>
        </w:rPr>
        <w:t>Pa</w:t>
      </w:r>
      <w:r>
        <w:rPr>
          <w:rFonts w:hint="eastAsia" w:ascii="宋体" w:hAnsi="宋体" w:eastAsia="宋体" w:cs="宋体"/>
          <w:i w:val="0"/>
          <w:iCs w:val="0"/>
          <w:caps w:val="0"/>
          <w:color w:val="auto"/>
          <w:spacing w:val="0"/>
          <w:sz w:val="24"/>
          <w:szCs w:val="24"/>
          <w:shd w:val="clear" w:fill="FFFFFF"/>
          <w:lang w:eastAsia="zh-CN"/>
        </w:rPr>
        <w:t>）</w:t>
      </w:r>
      <w:r>
        <w:rPr>
          <w:rFonts w:hint="eastAsia" w:ascii="宋体" w:hAnsi="宋体" w:eastAsia="宋体" w:cs="宋体"/>
          <w:i w:val="0"/>
          <w:iCs w:val="0"/>
          <w:caps w:val="0"/>
          <w:color w:val="auto"/>
          <w:spacing w:val="0"/>
          <w:sz w:val="24"/>
          <w:szCs w:val="24"/>
          <w:shd w:val="clear" w:fill="FFFFFF"/>
        </w:rPr>
        <w:t>。</w:t>
      </w:r>
    </w:p>
    <w:p w14:paraId="03018239">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color w:val="auto"/>
          <w:sz w:val="24"/>
          <w:szCs w:val="24"/>
          <w:lang w:eastAsia="zh-CN"/>
        </w:rPr>
      </w:pPr>
      <w:r>
        <w:rPr>
          <w:rFonts w:hint="eastAsia" w:ascii="宋体" w:hAnsi="宋体" w:eastAsia="宋体" w:cs="宋体"/>
          <w:i w:val="0"/>
          <w:iCs w:val="0"/>
          <w:caps w:val="0"/>
          <w:color w:val="auto"/>
          <w:spacing w:val="0"/>
          <w:sz w:val="24"/>
          <w:szCs w:val="24"/>
          <w:shd w:val="clear" w:fill="FFFFFF"/>
        </w:rPr>
        <w:t>按马格努斯公式（世界气象组织推荐）计算</w:t>
      </w:r>
      <w:r>
        <w:rPr>
          <w:rFonts w:hint="eastAsia" w:ascii="宋体" w:hAnsi="宋体" w:eastAsia="宋体" w:cs="宋体"/>
          <w:i w:val="0"/>
          <w:iCs w:val="0"/>
          <w:caps w:val="0"/>
          <w:color w:val="auto"/>
          <w:spacing w:val="0"/>
          <w:sz w:val="24"/>
          <w:szCs w:val="24"/>
          <w:shd w:val="clear" w:fill="FFFFFF"/>
          <w:lang w:eastAsia="zh-CN"/>
        </w:rPr>
        <w:t>，</w:t>
      </w:r>
      <w:r>
        <w:rPr>
          <w:rFonts w:hint="eastAsia" w:ascii="宋体" w:hAnsi="宋体" w:eastAsia="宋体" w:cs="宋体"/>
          <w:i w:val="0"/>
          <w:iCs w:val="0"/>
          <w:caps w:val="0"/>
          <w:color w:val="auto"/>
          <w:spacing w:val="0"/>
          <w:sz w:val="24"/>
          <w:szCs w:val="24"/>
          <w:shd w:val="clear" w:fill="FFFFFF"/>
          <w:lang w:val="en-US" w:eastAsia="zh-CN"/>
        </w:rPr>
        <w:t>则标准相对湿度</w:t>
      </w:r>
      <w:r>
        <w:rPr>
          <w:rFonts w:hint="eastAsia" w:ascii="宋体" w:hAnsi="宋体" w:eastAsia="宋体" w:cs="宋体"/>
          <w:color w:val="auto"/>
          <w:position w:val="-4"/>
          <w:sz w:val="24"/>
          <w:szCs w:val="24"/>
        </w:rPr>
        <w:object>
          <v:shape id="_x0000_i1032" o:spt="75" type="#_x0000_t75" style="height:12.6pt;width:13.95pt;" o:ole="t" filled="f" o:preferrelative="t" stroked="f" coordsize="21600,21600">
            <v:path/>
            <v:fill on="f" focussize="0,0"/>
            <v:stroke on="f"/>
            <v:imagedata r:id="rId54" o:title=""/>
            <o:lock v:ext="edit" aspectratio="t"/>
            <w10:wrap type="none"/>
            <w10:anchorlock/>
          </v:shape>
          <o:OLEObject Type="Embed" ProgID="Equation.3" ShapeID="_x0000_i1032" DrawAspect="Content" ObjectID="_1468075732" r:id="rId53">
            <o:LockedField>false</o:LockedField>
          </o:OLEObject>
        </w:object>
      </w:r>
      <w:r>
        <w:rPr>
          <w:rFonts w:hint="eastAsia" w:ascii="宋体" w:hAnsi="宋体" w:eastAsia="宋体" w:cs="宋体"/>
          <w:color w:val="auto"/>
          <w:position w:val="-4"/>
          <w:sz w:val="24"/>
          <w:szCs w:val="24"/>
          <w:lang w:val="en-US" w:eastAsia="zh-CN"/>
        </w:rPr>
        <w:t>见公式</w:t>
      </w:r>
      <w:r>
        <w:rPr>
          <w:rFonts w:hint="eastAsia" w:ascii="宋体" w:hAnsi="宋体"/>
          <w:color w:val="auto"/>
          <w:sz w:val="24"/>
        </w:rPr>
        <w:t>（C.</w:t>
      </w:r>
      <w:r>
        <w:rPr>
          <w:rFonts w:hint="eastAsia" w:ascii="宋体" w:hAnsi="宋体"/>
          <w:color w:val="auto"/>
          <w:sz w:val="24"/>
          <w:lang w:val="en-US" w:eastAsia="zh-CN"/>
        </w:rPr>
        <w:t>3</w:t>
      </w:r>
      <w:r>
        <w:rPr>
          <w:rFonts w:hint="eastAsia" w:ascii="宋体" w:hAnsi="宋体"/>
          <w:color w:val="auto"/>
          <w:sz w:val="24"/>
        </w:rPr>
        <w:t>）</w:t>
      </w:r>
      <w:r>
        <w:rPr>
          <w:rFonts w:hint="eastAsia" w:ascii="宋体" w:hAnsi="宋体" w:eastAsia="宋体" w:cs="宋体"/>
          <w:color w:val="auto"/>
          <w:sz w:val="24"/>
          <w:szCs w:val="24"/>
          <w:lang w:eastAsia="zh-CN"/>
        </w:rPr>
        <w:t>：</w:t>
      </w:r>
    </w:p>
    <w:p w14:paraId="1E2E034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olor w:val="auto"/>
          <w:sz w:val="24"/>
        </w:rPr>
      </w:pPr>
      <w:r>
        <w:rPr>
          <w:rFonts w:hint="eastAsia"/>
          <w:color w:val="auto"/>
          <w:position w:val="-28"/>
          <w:szCs w:val="21"/>
          <w:lang w:val="en-US" w:eastAsia="zh-CN"/>
        </w:rPr>
        <w:t xml:space="preserve">             </w:t>
      </w:r>
      <w:r>
        <w:rPr>
          <w:color w:val="auto"/>
          <w:position w:val="-28"/>
          <w:szCs w:val="21"/>
        </w:rPr>
        <w:object>
          <v:shape id="_x0000_i1033" o:spt="75" type="#_x0000_t75" style="height:31.9pt;width:221.95pt;" o:ole="t" filled="f" o:preferrelative="t" stroked="f" coordsize="21600,21600">
            <v:path/>
            <v:fill on="f" focussize="0,0"/>
            <v:stroke on="f"/>
            <v:imagedata r:id="rId56" o:title=""/>
            <o:lock v:ext="edit" aspectratio="t"/>
            <w10:wrap type="none"/>
            <w10:anchorlock/>
          </v:shape>
          <o:OLEObject Type="Embed" ProgID="Equation.3" ShapeID="_x0000_i1033" DrawAspect="Content" ObjectID="_1468075733" r:id="rId55">
            <o:LockedField>false</o:LockedField>
          </o:OLEObject>
        </w:object>
      </w:r>
      <w:r>
        <w:rPr>
          <w:rFonts w:hint="eastAsia"/>
          <w:color w:val="auto"/>
          <w:position w:val="-28"/>
          <w:szCs w:val="21"/>
          <w:lang w:val="en-US" w:eastAsia="zh-CN"/>
        </w:rPr>
        <w:t xml:space="preserve">       </w:t>
      </w:r>
      <w:r>
        <w:rPr>
          <w:rFonts w:hint="eastAsia" w:ascii="宋体" w:hAnsi="宋体"/>
          <w:color w:val="auto"/>
          <w:sz w:val="24"/>
        </w:rPr>
        <w:t>（C.</w:t>
      </w:r>
      <w:r>
        <w:rPr>
          <w:rFonts w:hint="eastAsia" w:ascii="宋体" w:hAnsi="宋体"/>
          <w:color w:val="auto"/>
          <w:sz w:val="24"/>
          <w:lang w:val="en-US" w:eastAsia="zh-CN"/>
        </w:rPr>
        <w:t>3</w:t>
      </w:r>
      <w:r>
        <w:rPr>
          <w:rFonts w:hint="eastAsia" w:ascii="宋体" w:hAnsi="宋体"/>
          <w:color w:val="auto"/>
          <w:sz w:val="24"/>
        </w:rPr>
        <w:t>）</w:t>
      </w:r>
    </w:p>
    <w:p w14:paraId="1FAC3BC3">
      <w:pPr>
        <w:snapToGrid w:val="0"/>
        <w:spacing w:line="360" w:lineRule="auto"/>
        <w:ind w:left="910" w:leftChars="171"/>
        <w:rPr>
          <w:rFonts w:hint="eastAsia" w:ascii="宋体" w:hAnsi="宋体" w:eastAsia="宋体" w:cs="宋体"/>
          <w:color w:val="auto"/>
          <w:sz w:val="24"/>
          <w:szCs w:val="24"/>
        </w:rPr>
      </w:pPr>
      <w:r>
        <w:rPr>
          <w:rFonts w:hint="eastAsia" w:ascii="宋体" w:hAnsi="宋体" w:eastAsia="宋体" w:cs="宋体"/>
          <w:color w:val="auto"/>
          <w:sz w:val="24"/>
          <w:szCs w:val="24"/>
        </w:rPr>
        <w:t>式中：</w:t>
      </w:r>
    </w:p>
    <w:p w14:paraId="4725484C">
      <w:pPr>
        <w:snapToGrid w:val="0"/>
        <w:spacing w:line="360" w:lineRule="auto"/>
        <w:ind w:left="910" w:leftChars="171"/>
        <w:rPr>
          <w:rFonts w:hint="eastAsia" w:ascii="宋体" w:hAnsi="宋体" w:eastAsia="宋体" w:cs="宋体"/>
          <w:color w:val="auto"/>
          <w:sz w:val="24"/>
          <w:szCs w:val="24"/>
          <w:lang w:val="en-US" w:eastAsia="zh-CN"/>
        </w:rPr>
      </w:pPr>
      <w:r>
        <w:rPr>
          <w:rFonts w:hint="eastAsia" w:ascii="宋体" w:hAnsi="宋体" w:eastAsia="宋体" w:cs="宋体"/>
          <w:color w:val="auto"/>
          <w:position w:val="-6"/>
          <w:sz w:val="24"/>
          <w:szCs w:val="24"/>
        </w:rPr>
        <w:object>
          <v:shape id="_x0000_i1034" o:spt="75" type="#_x0000_t75" style="height:13.5pt;width:13.95pt;" o:ole="t" filled="f" o:preferrelative="t" stroked="f" coordsize="21600,21600">
            <v:path/>
            <v:fill on="f" focussize="0,0"/>
            <v:stroke on="f"/>
            <v:imagedata r:id="rId58" o:title=""/>
            <o:lock v:ext="edit" aspectratio="t"/>
            <w10:wrap type="none"/>
            <w10:anchorlock/>
          </v:shape>
          <o:OLEObject Type="Embed" ProgID="Equation.3" ShapeID="_x0000_i1034" DrawAspect="Content" ObjectID="_1468075734" r:id="rId57">
            <o:LockedField>false</o:LockedField>
          </o:OLEObject>
        </w:object>
      </w:r>
      <w:r>
        <w:rPr>
          <w:rFonts w:hint="eastAsia" w:ascii="宋体" w:hAnsi="宋体" w:eastAsia="宋体" w:cs="宋体"/>
          <w:color w:val="auto"/>
          <w:sz w:val="24"/>
          <w:szCs w:val="24"/>
        </w:rPr>
        <w:t>——</w:t>
      </w:r>
      <w:r>
        <w:rPr>
          <w:rFonts w:hint="eastAsia" w:ascii="宋体" w:hAnsi="宋体" w:eastAsia="宋体" w:cs="宋体"/>
          <w:i w:val="0"/>
          <w:iCs w:val="0"/>
          <w:caps w:val="0"/>
          <w:color w:val="auto"/>
          <w:spacing w:val="0"/>
          <w:sz w:val="24"/>
          <w:szCs w:val="24"/>
          <w:shd w:val="clear" w:fill="FFFFFF"/>
          <w:lang w:val="en-US" w:eastAsia="zh-CN"/>
        </w:rPr>
        <w:t>精密露点仪测得的某一点的露点温度示值</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w:t>
      </w:r>
    </w:p>
    <w:p w14:paraId="2C75A323">
      <w:pPr>
        <w:snapToGrid w:val="0"/>
        <w:spacing w:line="360" w:lineRule="auto"/>
        <w:ind w:left="910" w:leftChars="171"/>
        <w:rPr>
          <w:rFonts w:hint="eastAsia" w:ascii="宋体" w:hAnsi="宋体" w:cs="宋体"/>
          <w:color w:val="auto"/>
          <w:kern w:val="2"/>
          <w:sz w:val="24"/>
          <w:szCs w:val="24"/>
          <w:lang w:val="en-US" w:eastAsia="zh-CN" w:bidi="ar-SA"/>
        </w:rPr>
      </w:pPr>
      <w:r>
        <w:rPr>
          <w:rFonts w:hint="eastAsia" w:ascii="宋体" w:hAnsi="宋体" w:eastAsia="宋体" w:cs="宋体"/>
          <w:color w:val="auto"/>
          <w:position w:val="-4"/>
          <w:sz w:val="24"/>
          <w:szCs w:val="24"/>
        </w:rPr>
        <w:object>
          <v:shape id="_x0000_i1035" o:spt="75" type="#_x0000_t75" style="height:12.6pt;width:11pt;" o:ole="t" filled="f" o:preferrelative="t" stroked="f" coordsize="21600,21600">
            <v:path/>
            <v:fill on="f" focussize="0,0"/>
            <v:stroke on="f"/>
            <v:imagedata r:id="rId60" o:title=""/>
            <o:lock v:ext="edit" aspectratio="t"/>
            <w10:wrap type="none"/>
            <w10:anchorlock/>
          </v:shape>
          <o:OLEObject Type="Embed" ProgID="Equation.3" ShapeID="_x0000_i1035" DrawAspect="Content" ObjectID="_1468075735" r:id="rId59">
            <o:LockedField>false</o:LockedField>
          </o:OLEObject>
        </w:object>
      </w:r>
      <w:r>
        <w:rPr>
          <w:rFonts w:hint="eastAsia" w:ascii="宋体" w:hAnsi="宋体" w:eastAsia="宋体" w:cs="宋体"/>
          <w:color w:val="auto"/>
          <w:sz w:val="24"/>
          <w:szCs w:val="24"/>
        </w:rPr>
        <w:t>——</w:t>
      </w:r>
      <w:r>
        <w:rPr>
          <w:rFonts w:hint="eastAsia" w:ascii="宋体" w:hAnsi="宋体" w:eastAsia="宋体" w:cs="宋体"/>
          <w:i w:val="0"/>
          <w:iCs w:val="0"/>
          <w:caps w:val="0"/>
          <w:color w:val="auto"/>
          <w:spacing w:val="0"/>
          <w:sz w:val="24"/>
          <w:szCs w:val="24"/>
          <w:shd w:val="clear" w:fill="FFFFFF"/>
          <w:lang w:val="en-US" w:eastAsia="zh-CN"/>
        </w:rPr>
        <w:t>温度传感器测得的某一点的环境温度示值</w:t>
      </w:r>
      <w:r>
        <w:rPr>
          <w:rFonts w:hint="eastAsia" w:ascii="宋体" w:hAnsi="宋体" w:eastAsia="宋体" w:cs="宋体"/>
          <w:color w:val="auto"/>
          <w:sz w:val="24"/>
          <w:szCs w:val="24"/>
        </w:rPr>
        <w:t>，</w:t>
      </w: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w:t>
      </w:r>
    </w:p>
    <w:p w14:paraId="0940BBE3">
      <w:pPr>
        <w:tabs>
          <w:tab w:val="left" w:pos="360"/>
          <w:tab w:val="left" w:pos="1931"/>
        </w:tabs>
        <w:spacing w:line="360" w:lineRule="auto"/>
        <w:ind w:left="0" w:firstLine="0"/>
        <w:outlineLvl w:val="0"/>
        <w:rPr>
          <w:rFonts w:hint="default" w:ascii="黑体" w:hAnsi="黑体" w:eastAsia="黑体"/>
          <w:color w:val="auto"/>
          <w:sz w:val="24"/>
          <w:lang w:val="en-US" w:eastAsia="zh-CN"/>
        </w:rPr>
      </w:pPr>
      <w:r>
        <w:rPr>
          <w:rFonts w:hint="eastAsia" w:ascii="黑体" w:hAnsi="黑体" w:eastAsia="黑体"/>
          <w:color w:val="auto"/>
          <w:sz w:val="24"/>
          <w:lang w:val="en-US" w:eastAsia="zh-CN"/>
        </w:rPr>
        <w:t>C</w:t>
      </w:r>
      <w:r>
        <w:rPr>
          <w:rFonts w:hint="eastAsia" w:ascii="黑体" w:hAnsi="黑体" w:eastAsia="黑体"/>
          <w:color w:val="auto"/>
          <w:sz w:val="24"/>
        </w:rPr>
        <w:t>.</w:t>
      </w:r>
      <w:r>
        <w:rPr>
          <w:rFonts w:hint="eastAsia" w:ascii="黑体" w:hAnsi="黑体" w:eastAsia="黑体"/>
          <w:color w:val="auto"/>
          <w:sz w:val="24"/>
          <w:lang w:val="en-US" w:eastAsia="zh-CN"/>
        </w:rPr>
        <w:t>4</w:t>
      </w:r>
      <w:r>
        <w:rPr>
          <w:rFonts w:hint="eastAsia" w:ascii="黑体" w:hAnsi="黑体" w:eastAsia="黑体"/>
          <w:color w:val="auto"/>
          <w:sz w:val="24"/>
        </w:rPr>
        <w:t>.</w:t>
      </w:r>
      <w:r>
        <w:rPr>
          <w:rFonts w:hint="eastAsia" w:ascii="黑体" w:hAnsi="黑体" w:eastAsia="黑体"/>
          <w:color w:val="auto"/>
          <w:sz w:val="24"/>
          <w:lang w:val="en-US" w:eastAsia="zh-CN"/>
        </w:rPr>
        <w:t>2不确定度评定测量模型</w:t>
      </w:r>
    </w:p>
    <w:p w14:paraId="5C12A41C">
      <w:pPr>
        <w:keepNext w:val="0"/>
        <w:keepLines w:val="0"/>
        <w:pageBreakBefore w:val="0"/>
        <w:widowControl w:val="0"/>
        <w:tabs>
          <w:tab w:val="left" w:pos="360"/>
          <w:tab w:val="left" w:pos="1931"/>
        </w:tabs>
        <w:kinsoku/>
        <w:wordWrap/>
        <w:overflowPunct/>
        <w:topLinePunct w:val="0"/>
        <w:autoSpaceDE/>
        <w:autoSpaceDN/>
        <w:bidi w:val="0"/>
        <w:adjustRightInd/>
        <w:snapToGrid/>
        <w:spacing w:line="360" w:lineRule="auto"/>
        <w:ind w:left="0" w:right="0" w:firstLine="480" w:firstLineChars="200"/>
        <w:textAlignment w:val="auto"/>
        <w:outlineLvl w:val="0"/>
        <w:rPr>
          <w:rFonts w:hint="eastAsia" w:ascii="黑体" w:hAnsi="黑体" w:eastAsia="宋体"/>
          <w:color w:val="auto"/>
          <w:sz w:val="24"/>
          <w:lang w:val="en-US" w:eastAsia="zh-CN"/>
        </w:rPr>
      </w:pPr>
      <w:r>
        <w:rPr>
          <w:rFonts w:hint="eastAsia" w:ascii="宋体" w:hAnsi="宋体"/>
          <w:color w:val="auto"/>
          <w:sz w:val="24"/>
        </w:rPr>
        <w:t>通过精密露点仪测得</w:t>
      </w:r>
      <w:r>
        <w:rPr>
          <w:rFonts w:hint="eastAsia" w:ascii="宋体" w:hAnsi="宋体"/>
          <w:color w:val="auto"/>
          <w:sz w:val="24"/>
          <w:lang w:val="en-US" w:eastAsia="zh-CN"/>
        </w:rPr>
        <w:t>便携式</w:t>
      </w:r>
      <w:r>
        <w:rPr>
          <w:rFonts w:hint="eastAsia" w:ascii="宋体" w:hAnsi="宋体"/>
          <w:color w:val="auto"/>
          <w:sz w:val="24"/>
        </w:rPr>
        <w:t>湿度发生</w:t>
      </w:r>
      <w:r>
        <w:rPr>
          <w:rFonts w:hint="eastAsia" w:ascii="宋体" w:hAnsi="宋体"/>
          <w:color w:val="auto"/>
          <w:sz w:val="24"/>
          <w:lang w:val="en-US" w:eastAsia="zh-CN"/>
        </w:rPr>
        <w:t>装置</w:t>
      </w:r>
      <w:r>
        <w:rPr>
          <w:rFonts w:hint="eastAsia" w:ascii="宋体" w:hAnsi="宋体"/>
          <w:color w:val="auto"/>
          <w:sz w:val="24"/>
        </w:rPr>
        <w:t>测试室的露点温度Td（℃）和环境温度T（℃），根据公式（C.</w:t>
      </w:r>
      <w:r>
        <w:rPr>
          <w:rFonts w:hint="eastAsia" w:ascii="宋体" w:hAnsi="宋体"/>
          <w:color w:val="auto"/>
          <w:sz w:val="24"/>
          <w:lang w:val="en-US" w:eastAsia="zh-CN"/>
        </w:rPr>
        <w:t>2</w:t>
      </w:r>
      <w:r>
        <w:rPr>
          <w:rFonts w:hint="eastAsia" w:ascii="宋体" w:hAnsi="宋体"/>
          <w:color w:val="auto"/>
          <w:sz w:val="24"/>
        </w:rPr>
        <w:t>）计算标准相对湿度值</w:t>
      </w:r>
      <w:r>
        <w:rPr>
          <w:rFonts w:hint="eastAsia" w:ascii="宋体" w:hAnsi="宋体"/>
          <w:color w:val="auto"/>
          <w:sz w:val="24"/>
          <w:lang w:eastAsia="zh-CN"/>
        </w:rPr>
        <w:t>：</w:t>
      </w:r>
    </w:p>
    <w:p w14:paraId="3F7AC1B4">
      <w:pPr>
        <w:keepNext w:val="0"/>
        <w:keepLines w:val="0"/>
        <w:pageBreakBefore w:val="0"/>
        <w:widowControl w:val="0"/>
        <w:kinsoku/>
        <w:wordWrap/>
        <w:overflowPunct/>
        <w:topLinePunct w:val="0"/>
        <w:autoSpaceDE/>
        <w:autoSpaceDN/>
        <w:bidi w:val="0"/>
        <w:adjustRightInd/>
        <w:ind w:right="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在校准过程中，测量结果为示值误差，计算如式（</w:t>
      </w:r>
      <w:r>
        <w:rPr>
          <w:rFonts w:hint="eastAsia" w:ascii="宋体" w:hAnsi="宋体"/>
          <w:color w:val="auto"/>
          <w:sz w:val="24"/>
        </w:rPr>
        <w:t>C.</w:t>
      </w:r>
      <w:r>
        <w:rPr>
          <w:rFonts w:hint="eastAsia" w:ascii="宋体" w:hAnsi="宋体"/>
          <w:color w:val="auto"/>
          <w:sz w:val="24"/>
          <w:lang w:val="en-US" w:eastAsia="zh-CN"/>
        </w:rPr>
        <w:t>4</w:t>
      </w:r>
      <w:r>
        <w:rPr>
          <w:rFonts w:hint="eastAsia" w:ascii="宋体" w:hAnsi="宋体" w:eastAsia="宋体" w:cs="宋体"/>
          <w:color w:val="auto"/>
          <w:sz w:val="24"/>
          <w:szCs w:val="24"/>
        </w:rPr>
        <w:t>）：</w:t>
      </w:r>
    </w:p>
    <w:p w14:paraId="3F71BB1D">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center"/>
        <w:textAlignment w:val="auto"/>
        <w:rPr>
          <w:rFonts w:hint="eastAsia" w:ascii="宋体" w:hAnsi="宋体" w:eastAsia="宋体" w:cs="宋体"/>
          <w:color w:val="auto"/>
          <w:sz w:val="24"/>
          <w:szCs w:val="24"/>
          <w:lang w:val="en-US" w:eastAsia="zh-CN"/>
        </w:rPr>
      </w:pPr>
      <w:r>
        <w:rPr>
          <w:rFonts w:hint="eastAsia" w:ascii="宋体" w:hAnsi="宋体" w:cs="宋体"/>
          <w:color w:val="auto"/>
          <w:position w:val="-4"/>
          <w:sz w:val="24"/>
          <w:szCs w:val="24"/>
          <w:lang w:val="en-US" w:eastAsia="zh-CN"/>
        </w:rPr>
        <w:t xml:space="preserve"> </w:t>
      </w:r>
      <w:r>
        <w:rPr>
          <w:rFonts w:hint="eastAsia" w:ascii="宋体" w:hAnsi="宋体" w:eastAsia="宋体" w:cs="宋体"/>
          <w:color w:val="auto"/>
          <w:position w:val="-4"/>
          <w:sz w:val="24"/>
          <w:szCs w:val="24"/>
          <w:lang w:val="en-US" w:eastAsia="zh-CN"/>
        </w:rPr>
        <w:t xml:space="preserve"> </w:t>
      </w:r>
      <w:r>
        <w:rPr>
          <w:rFonts w:hint="eastAsia" w:ascii="宋体" w:hAnsi="宋体" w:eastAsia="宋体" w:cs="宋体"/>
          <w:color w:val="auto"/>
          <w:position w:val="-4"/>
          <w:sz w:val="24"/>
          <w:szCs w:val="24"/>
        </w:rPr>
        <w:object>
          <v:shape id="_x0000_i1036" o:spt="75" type="#_x0000_t75" style="height:14.5pt;width:67.85pt;" o:ole="t" filled="f" o:preferrelative="t" stroked="f" coordsize="21600,21600">
            <v:path/>
            <v:fill on="f" focussize="0,0"/>
            <v:stroke on="f"/>
            <v:imagedata r:id="rId62" o:title=""/>
            <o:lock v:ext="edit" aspectratio="t"/>
            <w10:wrap type="none"/>
            <w10:anchorlock/>
          </v:shape>
          <o:OLEObject Type="Embed" ProgID="Equation.3" ShapeID="_x0000_i1036" DrawAspect="Content" ObjectID="_1468075736" r:id="rId61">
            <o:LockedField>false</o:LockedField>
          </o:OLEObject>
        </w:object>
      </w:r>
      <w:r>
        <w:rPr>
          <w:rFonts w:hint="eastAsia" w:ascii="宋体" w:hAnsi="宋体" w:eastAsia="宋体" w:cs="宋体"/>
          <w:color w:val="auto"/>
          <w:position w:val="-4"/>
          <w:sz w:val="24"/>
          <w:szCs w:val="24"/>
          <w:lang w:val="en-US" w:eastAsia="zh-CN"/>
        </w:rPr>
        <w:t xml:space="preserve">           （</w:t>
      </w:r>
      <w:r>
        <w:rPr>
          <w:rFonts w:hint="eastAsia" w:ascii="宋体" w:hAnsi="宋体"/>
          <w:color w:val="auto"/>
          <w:sz w:val="24"/>
        </w:rPr>
        <w:t>C.</w:t>
      </w:r>
      <w:r>
        <w:rPr>
          <w:rFonts w:hint="eastAsia" w:ascii="宋体" w:hAnsi="宋体"/>
          <w:color w:val="auto"/>
          <w:sz w:val="24"/>
          <w:lang w:val="en-US" w:eastAsia="zh-CN"/>
        </w:rPr>
        <w:t>4</w:t>
      </w:r>
      <w:r>
        <w:rPr>
          <w:rFonts w:hint="eastAsia" w:ascii="宋体" w:hAnsi="宋体" w:eastAsia="宋体" w:cs="宋体"/>
          <w:color w:val="auto"/>
          <w:position w:val="-4"/>
          <w:sz w:val="24"/>
          <w:szCs w:val="24"/>
          <w:lang w:val="en-US" w:eastAsia="zh-CN"/>
        </w:rPr>
        <w:t>）</w:t>
      </w:r>
    </w:p>
    <w:p w14:paraId="5B8DD97F">
      <w:pPr>
        <w:keepNext w:val="0"/>
        <w:keepLines w:val="0"/>
        <w:pageBreakBefore w:val="0"/>
        <w:widowControl w:val="0"/>
        <w:kinsoku/>
        <w:wordWrap/>
        <w:overflowPunct/>
        <w:topLinePunct w:val="0"/>
        <w:autoSpaceDE/>
        <w:autoSpaceDN/>
        <w:bidi w:val="0"/>
        <w:adjustRightInd/>
        <w:snapToGrid w:val="0"/>
        <w:spacing w:line="360" w:lineRule="auto"/>
        <w:ind w:right="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式中：</w:t>
      </w:r>
      <w:r>
        <w:rPr>
          <w:rFonts w:hint="eastAsia" w:ascii="宋体" w:hAnsi="宋体" w:eastAsia="宋体" w:cs="宋体"/>
          <w:color w:val="auto"/>
          <w:position w:val="-4"/>
          <w:sz w:val="24"/>
          <w:szCs w:val="24"/>
        </w:rPr>
        <w:object>
          <v:shape id="_x0000_i1037" o:spt="75" type="#_x0000_t75" style="height:13.8pt;width:18.35pt;" o:ole="t" filled="f" o:preferrelative="t" stroked="f" coordsize="21600,21600">
            <v:path/>
            <v:fill on="f" focussize="0,0"/>
            <v:stroke on="f"/>
            <v:imagedata r:id="rId64" o:title=""/>
            <o:lock v:ext="edit" aspectratio="t"/>
            <w10:wrap type="none"/>
            <w10:anchorlock/>
          </v:shape>
          <o:OLEObject Type="Embed" ProgID="Equation.3" ShapeID="_x0000_i1037" DrawAspect="Content" ObjectID="_1468075737" r:id="rId63">
            <o:LockedField>false</o:LockedField>
          </o:OLEObject>
        </w:object>
      </w:r>
      <w:r>
        <w:rPr>
          <w:rFonts w:hint="eastAsia" w:ascii="宋体" w:hAnsi="宋体" w:eastAsia="宋体" w:cs="宋体"/>
          <w:color w:val="auto"/>
          <w:sz w:val="24"/>
          <w:szCs w:val="24"/>
        </w:rPr>
        <w:t>——被校</w:t>
      </w:r>
      <w:r>
        <w:rPr>
          <w:rFonts w:hint="eastAsia" w:ascii="宋体" w:hAnsi="宋体" w:eastAsia="宋体" w:cs="宋体"/>
          <w:color w:val="auto"/>
          <w:sz w:val="24"/>
          <w:szCs w:val="24"/>
          <w:lang w:val="en-US" w:eastAsia="zh-CN"/>
        </w:rPr>
        <w:t>湿度</w:t>
      </w:r>
      <w:r>
        <w:rPr>
          <w:rFonts w:hint="eastAsia" w:ascii="宋体" w:hAnsi="宋体" w:cs="宋体"/>
          <w:color w:val="auto"/>
          <w:sz w:val="24"/>
          <w:szCs w:val="24"/>
          <w:lang w:val="en-US" w:eastAsia="zh-CN"/>
        </w:rPr>
        <w:t>传感器</w:t>
      </w:r>
      <w:r>
        <w:rPr>
          <w:rFonts w:hint="eastAsia" w:ascii="宋体" w:hAnsi="宋体" w:eastAsia="宋体" w:cs="宋体"/>
          <w:color w:val="auto"/>
          <w:sz w:val="24"/>
          <w:szCs w:val="24"/>
        </w:rPr>
        <w:t>在某一点的示值误差，</w:t>
      </w:r>
      <w:r>
        <w:rPr>
          <w:rFonts w:hint="eastAsia" w:ascii="宋体" w:hAnsi="宋体" w:eastAsia="宋体" w:cs="宋体"/>
          <w:color w:val="auto"/>
          <w:sz w:val="24"/>
          <w:szCs w:val="24"/>
          <w:lang w:val="en-US" w:eastAsia="zh-CN"/>
        </w:rPr>
        <w:t>%RH</w:t>
      </w:r>
      <w:r>
        <w:rPr>
          <w:rFonts w:hint="eastAsia" w:ascii="宋体" w:hAnsi="宋体" w:eastAsia="宋体" w:cs="宋体"/>
          <w:color w:val="auto"/>
          <w:sz w:val="24"/>
          <w:szCs w:val="24"/>
        </w:rPr>
        <w:t>；</w:t>
      </w:r>
    </w:p>
    <w:p w14:paraId="0D9D9FFC">
      <w:pPr>
        <w:keepNext w:val="0"/>
        <w:keepLines w:val="0"/>
        <w:pageBreakBefore w:val="0"/>
        <w:widowControl w:val="0"/>
        <w:kinsoku/>
        <w:wordWrap/>
        <w:overflowPunct/>
        <w:topLinePunct w:val="0"/>
        <w:autoSpaceDE/>
        <w:autoSpaceDN/>
        <w:bidi w:val="0"/>
        <w:adjustRightInd/>
        <w:snapToGrid w:val="0"/>
        <w:spacing w:line="360" w:lineRule="auto"/>
        <w:ind w:left="479" w:leftChars="171" w:right="0" w:firstLine="720" w:firstLineChars="300"/>
        <w:textAlignment w:val="auto"/>
        <w:rPr>
          <w:rFonts w:hint="eastAsia" w:ascii="宋体" w:hAnsi="宋体" w:eastAsia="宋体" w:cs="宋体"/>
          <w:color w:val="auto"/>
          <w:sz w:val="24"/>
          <w:szCs w:val="24"/>
        </w:rPr>
      </w:pPr>
      <w:r>
        <w:rPr>
          <w:rFonts w:hint="eastAsia" w:ascii="宋体" w:hAnsi="宋体" w:eastAsia="宋体" w:cs="宋体"/>
          <w:color w:val="auto"/>
          <w:position w:val="-4"/>
          <w:sz w:val="24"/>
          <w:szCs w:val="24"/>
        </w:rPr>
        <w:object>
          <v:shape id="_x0000_i1038" o:spt="75" type="#_x0000_t75" style="height:14.9pt;width:17.4pt;" o:ole="t" filled="f" o:preferrelative="t" stroked="f" coordsize="21600,21600">
            <v:path/>
            <v:fill on="f" focussize="0,0"/>
            <v:stroke on="f"/>
            <v:imagedata r:id="rId66" o:title=""/>
            <o:lock v:ext="edit" aspectratio="t"/>
            <w10:wrap type="none"/>
            <w10:anchorlock/>
          </v:shape>
          <o:OLEObject Type="Embed" ProgID="Equation.3" ShapeID="_x0000_i1038" DrawAspect="Content" ObjectID="_1468075738" r:id="rId65">
            <o:LockedField>false</o:LockedField>
          </o:OLEObject>
        </w:object>
      </w:r>
      <w:r>
        <w:rPr>
          <w:rFonts w:hint="eastAsia" w:ascii="宋体" w:hAnsi="宋体" w:eastAsia="宋体" w:cs="宋体"/>
          <w:color w:val="auto"/>
          <w:sz w:val="24"/>
          <w:szCs w:val="24"/>
        </w:rPr>
        <w:t>——被校</w:t>
      </w:r>
      <w:r>
        <w:rPr>
          <w:rFonts w:hint="eastAsia" w:ascii="宋体" w:hAnsi="宋体" w:eastAsia="宋体" w:cs="宋体"/>
          <w:color w:val="auto"/>
          <w:sz w:val="24"/>
          <w:szCs w:val="24"/>
          <w:lang w:val="en-US" w:eastAsia="zh-CN"/>
        </w:rPr>
        <w:t>湿度</w:t>
      </w:r>
      <w:r>
        <w:rPr>
          <w:rFonts w:hint="eastAsia" w:ascii="宋体" w:hAnsi="宋体" w:cs="宋体"/>
          <w:color w:val="auto"/>
          <w:sz w:val="24"/>
          <w:szCs w:val="24"/>
          <w:lang w:val="en-US" w:eastAsia="zh-CN"/>
        </w:rPr>
        <w:t>传感器</w:t>
      </w:r>
      <w:r>
        <w:rPr>
          <w:rFonts w:hint="eastAsia" w:ascii="宋体" w:hAnsi="宋体" w:eastAsia="宋体" w:cs="宋体"/>
          <w:color w:val="auto"/>
          <w:sz w:val="24"/>
          <w:szCs w:val="24"/>
        </w:rPr>
        <w:t>在该点的示值，</w:t>
      </w:r>
      <w:r>
        <w:rPr>
          <w:rFonts w:hint="eastAsia" w:ascii="宋体" w:hAnsi="宋体" w:eastAsia="宋体" w:cs="宋体"/>
          <w:color w:val="auto"/>
          <w:sz w:val="24"/>
          <w:szCs w:val="24"/>
          <w:lang w:val="en-US" w:eastAsia="zh-CN"/>
        </w:rPr>
        <w:t>%RH</w:t>
      </w:r>
      <w:r>
        <w:rPr>
          <w:rFonts w:hint="eastAsia" w:ascii="宋体" w:hAnsi="宋体" w:eastAsia="宋体" w:cs="宋体"/>
          <w:color w:val="auto"/>
          <w:sz w:val="24"/>
          <w:szCs w:val="24"/>
        </w:rPr>
        <w:t>；</w:t>
      </w:r>
    </w:p>
    <w:p w14:paraId="13B8E689">
      <w:pPr>
        <w:keepNext w:val="0"/>
        <w:keepLines w:val="0"/>
        <w:pageBreakBefore w:val="0"/>
        <w:widowControl w:val="0"/>
        <w:kinsoku/>
        <w:wordWrap/>
        <w:overflowPunct/>
        <w:topLinePunct w:val="0"/>
        <w:autoSpaceDE/>
        <w:autoSpaceDN/>
        <w:bidi w:val="0"/>
        <w:adjustRightInd/>
        <w:snapToGrid w:val="0"/>
        <w:spacing w:line="360" w:lineRule="auto"/>
        <w:ind w:left="479" w:leftChars="171" w:right="0" w:firstLine="720" w:firstLineChars="300"/>
        <w:textAlignment w:val="auto"/>
        <w:rPr>
          <w:rFonts w:hint="eastAsia" w:ascii="宋体" w:hAnsi="宋体" w:eastAsia="宋体" w:cs="宋体"/>
          <w:color w:val="auto"/>
          <w:sz w:val="24"/>
          <w:szCs w:val="24"/>
        </w:rPr>
      </w:pPr>
      <w:r>
        <w:rPr>
          <w:rFonts w:hint="eastAsia" w:ascii="宋体" w:hAnsi="宋体" w:eastAsia="宋体" w:cs="宋体"/>
          <w:color w:val="auto"/>
          <w:position w:val="-4"/>
          <w:sz w:val="24"/>
          <w:szCs w:val="24"/>
        </w:rPr>
        <w:object>
          <v:shape id="_x0000_i1039" o:spt="75" type="#_x0000_t75" style="height:14.2pt;width:16.85pt;" o:ole="t" filled="f" o:preferrelative="t" stroked="f" coordsize="21600,21600">
            <v:path/>
            <v:fill on="f" focussize="0,0"/>
            <v:stroke on="f"/>
            <v:imagedata r:id="rId68" o:title=""/>
            <o:lock v:ext="edit" aspectratio="t"/>
            <w10:wrap type="none"/>
            <w10:anchorlock/>
          </v:shape>
          <o:OLEObject Type="Embed" ProgID="Equation.3" ShapeID="_x0000_i1039" DrawAspect="Content" ObjectID="_1468075739" r:id="rId67">
            <o:LockedField>false</o:LockedField>
          </o:OLEObject>
        </w:object>
      </w:r>
      <w:r>
        <w:rPr>
          <w:rFonts w:hint="eastAsia" w:ascii="宋体" w:hAnsi="宋体" w:eastAsia="宋体" w:cs="宋体"/>
          <w:color w:val="auto"/>
          <w:sz w:val="24"/>
          <w:szCs w:val="24"/>
        </w:rPr>
        <w:t>——对应校准点的标准</w:t>
      </w:r>
      <w:r>
        <w:rPr>
          <w:rFonts w:hint="eastAsia" w:ascii="宋体" w:hAnsi="宋体" w:eastAsia="宋体" w:cs="宋体"/>
          <w:color w:val="auto"/>
          <w:sz w:val="24"/>
          <w:szCs w:val="24"/>
          <w:lang w:val="en-US" w:eastAsia="zh-CN"/>
        </w:rPr>
        <w:t>湿度</w:t>
      </w:r>
      <w:r>
        <w:rPr>
          <w:rFonts w:hint="eastAsia" w:ascii="宋体" w:hAnsi="宋体" w:eastAsia="宋体" w:cs="宋体"/>
          <w:color w:val="auto"/>
          <w:sz w:val="24"/>
          <w:szCs w:val="24"/>
        </w:rPr>
        <w:t>值，</w:t>
      </w:r>
      <w:r>
        <w:rPr>
          <w:rFonts w:hint="eastAsia" w:ascii="宋体" w:hAnsi="宋体" w:eastAsia="宋体" w:cs="宋体"/>
          <w:color w:val="auto"/>
          <w:sz w:val="24"/>
          <w:szCs w:val="24"/>
          <w:lang w:val="en-US" w:eastAsia="zh-CN"/>
        </w:rPr>
        <w:t>%RH</w:t>
      </w:r>
      <w:r>
        <w:rPr>
          <w:rFonts w:hint="eastAsia" w:ascii="宋体" w:hAnsi="宋体" w:eastAsia="宋体" w:cs="宋体"/>
          <w:color w:val="auto"/>
          <w:sz w:val="24"/>
          <w:szCs w:val="24"/>
        </w:rPr>
        <w:t>。</w:t>
      </w:r>
    </w:p>
    <w:p w14:paraId="5CB3A6F1">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将标准相对湿度</w:t>
      </w:r>
      <w:r>
        <w:rPr>
          <w:rFonts w:hint="eastAsia" w:ascii="宋体" w:hAnsi="宋体" w:eastAsia="宋体" w:cs="宋体"/>
          <w:color w:val="auto"/>
          <w:position w:val="-4"/>
          <w:sz w:val="24"/>
          <w:szCs w:val="24"/>
        </w:rPr>
        <w:object>
          <v:shape id="_x0000_i1040" o:spt="75" type="#_x0000_t75" style="height:12.6pt;width:13.95pt;" o:ole="t" filled="f" o:preferrelative="t" stroked="f" coordsize="21600,21600">
            <v:path/>
            <v:fill on="f" focussize="0,0"/>
            <v:stroke on="f"/>
            <v:imagedata r:id="rId54" o:title=""/>
            <o:lock v:ext="edit" aspectratio="t"/>
            <w10:wrap type="none"/>
            <w10:anchorlock/>
          </v:shape>
          <o:OLEObject Type="Embed" ProgID="Equation.3" ShapeID="_x0000_i1040" DrawAspect="Content" ObjectID="_1468075740" r:id="rId69">
            <o:LockedField>false</o:LockedField>
          </o:OLEObject>
        </w:object>
      </w:r>
      <w:r>
        <w:rPr>
          <w:rFonts w:hint="eastAsia" w:ascii="宋体" w:hAnsi="宋体" w:eastAsia="宋体" w:cs="宋体"/>
          <w:color w:val="auto"/>
          <w:sz w:val="24"/>
          <w:szCs w:val="24"/>
          <w:lang w:val="en-US" w:eastAsia="zh-CN"/>
        </w:rPr>
        <w:t>的计算公式带入（</w:t>
      </w:r>
      <w:r>
        <w:rPr>
          <w:rFonts w:hint="eastAsia" w:ascii="宋体" w:hAnsi="宋体"/>
          <w:color w:val="auto"/>
          <w:sz w:val="24"/>
        </w:rPr>
        <w:t>C.</w:t>
      </w:r>
      <w:r>
        <w:rPr>
          <w:rFonts w:hint="eastAsia" w:ascii="宋体" w:hAnsi="宋体"/>
          <w:color w:val="auto"/>
          <w:sz w:val="24"/>
          <w:lang w:val="en-US" w:eastAsia="zh-CN"/>
        </w:rPr>
        <w:t>4</w:t>
      </w:r>
      <w:r>
        <w:rPr>
          <w:rFonts w:hint="eastAsia" w:ascii="宋体" w:hAnsi="宋体" w:eastAsia="宋体" w:cs="宋体"/>
          <w:color w:val="auto"/>
          <w:sz w:val="24"/>
          <w:szCs w:val="24"/>
          <w:lang w:val="en-US" w:eastAsia="zh-CN"/>
        </w:rPr>
        <w:t>），同时</w:t>
      </w:r>
      <w:r>
        <w:rPr>
          <w:rFonts w:hint="eastAsia" w:ascii="宋体" w:hAnsi="宋体" w:eastAsia="宋体" w:cs="宋体"/>
          <w:color w:val="auto"/>
          <w:sz w:val="24"/>
          <w:szCs w:val="24"/>
        </w:rPr>
        <w:t>考虑</w:t>
      </w:r>
      <w:r>
        <w:rPr>
          <w:rFonts w:hint="eastAsia" w:ascii="宋体" w:hAnsi="宋体" w:cs="宋体"/>
          <w:color w:val="auto"/>
          <w:sz w:val="24"/>
          <w:szCs w:val="24"/>
          <w:lang w:val="en-US" w:eastAsia="zh-CN"/>
        </w:rPr>
        <w:t>便携</w:t>
      </w:r>
      <w:r>
        <w:rPr>
          <w:rFonts w:hint="eastAsia" w:ascii="宋体" w:hAnsi="宋体" w:eastAsia="宋体" w:cs="宋体"/>
          <w:color w:val="auto"/>
          <w:sz w:val="24"/>
          <w:szCs w:val="24"/>
          <w:lang w:val="en-US" w:eastAsia="zh-CN"/>
        </w:rPr>
        <w:t>湿度发生</w:t>
      </w:r>
      <w:r>
        <w:rPr>
          <w:rFonts w:hint="eastAsia" w:ascii="宋体" w:hAnsi="宋体" w:cs="宋体"/>
          <w:color w:val="auto"/>
          <w:sz w:val="24"/>
          <w:szCs w:val="24"/>
          <w:lang w:val="en-US" w:eastAsia="zh-CN"/>
        </w:rPr>
        <w:t>装置</w:t>
      </w:r>
      <w:r>
        <w:rPr>
          <w:rFonts w:hint="eastAsia" w:ascii="宋体" w:hAnsi="宋体" w:eastAsia="宋体" w:cs="宋体"/>
          <w:color w:val="auto"/>
          <w:sz w:val="24"/>
          <w:szCs w:val="24"/>
        </w:rPr>
        <w:t>湿度均匀性</w:t>
      </w:r>
      <w:r>
        <w:rPr>
          <w:rFonts w:hint="eastAsia" w:ascii="宋体" w:hAnsi="宋体" w:eastAsia="宋体" w:cs="宋体"/>
          <w:color w:val="auto"/>
          <w:sz w:val="24"/>
          <w:szCs w:val="24"/>
          <w:lang w:val="en-US" w:eastAsia="zh-CN"/>
        </w:rPr>
        <w:t>对测量结果的影响</w:t>
      </w:r>
      <w:r>
        <w:rPr>
          <w:rFonts w:hint="eastAsia" w:ascii="宋体" w:hAnsi="宋体" w:eastAsia="宋体" w:cs="宋体"/>
          <w:color w:val="auto"/>
          <w:sz w:val="24"/>
          <w:szCs w:val="24"/>
        </w:rPr>
        <w:t>，测量模型修正为：</w:t>
      </w:r>
    </w:p>
    <w:p w14:paraId="58025C8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eastAsiaTheme="minorEastAsia"/>
          <w:color w:val="auto"/>
          <w:szCs w:val="21"/>
          <w:lang w:val="en-US" w:eastAsia="zh-CN"/>
        </w:rPr>
      </w:pPr>
      <w:r>
        <w:rPr>
          <w:rFonts w:hint="eastAsia"/>
          <w:color w:val="auto"/>
          <w:position w:val="-28"/>
          <w:szCs w:val="21"/>
          <w:lang w:val="en-US" w:eastAsia="zh-CN"/>
        </w:rPr>
        <w:t xml:space="preserve">        </w:t>
      </w:r>
      <w:r>
        <w:rPr>
          <w:color w:val="auto"/>
          <w:position w:val="-28"/>
          <w:szCs w:val="21"/>
        </w:rPr>
        <w:object>
          <v:shape id="_x0000_i1041" o:spt="75" type="#_x0000_t75" style="height:32pt;width:240.65pt;" o:ole="t" filled="f" o:preferrelative="t" stroked="f" coordsize="21600,21600">
            <v:path/>
            <v:fill on="f" focussize="0,0"/>
            <v:stroke on="f"/>
            <v:imagedata r:id="rId71" o:title=""/>
            <o:lock v:ext="edit" aspectratio="t"/>
            <w10:wrap type="none"/>
            <w10:anchorlock/>
          </v:shape>
          <o:OLEObject Type="Embed" ProgID="Equation.3" ShapeID="_x0000_i1041" DrawAspect="Content" ObjectID="_1468075741" r:id="rId70">
            <o:LockedField>false</o:LockedField>
          </o:OLEObject>
        </w:object>
      </w:r>
      <w:r>
        <w:rPr>
          <w:rFonts w:hint="eastAsia"/>
          <w:color w:val="auto"/>
          <w:position w:val="-28"/>
          <w:szCs w:val="21"/>
          <w:lang w:val="en-US" w:eastAsia="zh-CN"/>
        </w:rPr>
        <w:t xml:space="preserve">   （C.5）</w:t>
      </w:r>
    </w:p>
    <w:p w14:paraId="1CBC5983">
      <w:pPr>
        <w:snapToGrid w:val="0"/>
        <w:spacing w:line="360" w:lineRule="auto"/>
        <w:ind w:left="910" w:leftChars="171"/>
        <w:rPr>
          <w:rFonts w:hint="eastAsia" w:ascii="宋体" w:hAnsi="宋体" w:eastAsia="宋体" w:cs="宋体"/>
          <w:color w:val="auto"/>
          <w:sz w:val="24"/>
          <w:szCs w:val="24"/>
        </w:rPr>
      </w:pPr>
      <w:r>
        <w:rPr>
          <w:rFonts w:hint="eastAsia" w:ascii="宋体" w:hAnsi="宋体" w:eastAsia="宋体" w:cs="宋体"/>
          <w:color w:val="auto"/>
          <w:sz w:val="24"/>
          <w:szCs w:val="24"/>
        </w:rPr>
        <w:t>式中：</w:t>
      </w:r>
    </w:p>
    <w:p w14:paraId="3F3A6EB3">
      <w:pPr>
        <w:snapToGrid w:val="0"/>
        <w:spacing w:line="360" w:lineRule="auto"/>
        <w:ind w:left="910" w:leftChars="171"/>
        <w:rPr>
          <w:rFonts w:hint="eastAsia" w:ascii="宋体" w:hAnsi="宋体" w:eastAsia="宋体" w:cs="宋体"/>
          <w:color w:val="auto"/>
          <w:sz w:val="24"/>
          <w:szCs w:val="24"/>
          <w:lang w:val="en-US" w:eastAsia="zh-CN"/>
        </w:rPr>
      </w:pPr>
      <w:r>
        <w:rPr>
          <w:rFonts w:hint="eastAsia" w:ascii="宋体" w:hAnsi="宋体" w:eastAsia="宋体" w:cs="宋体"/>
          <w:color w:val="auto"/>
          <w:position w:val="-6"/>
          <w:sz w:val="24"/>
          <w:szCs w:val="24"/>
        </w:rPr>
        <w:object>
          <v:shape id="_x0000_i1042" o:spt="75" type="#_x0000_t75" style="height:13.55pt;width:17pt;" o:ole="t" filled="f" o:preferrelative="t" stroked="f" coordsize="21600,21600">
            <v:path/>
            <v:fill on="f" focussize="0,0"/>
            <v:stroke on="f"/>
            <v:imagedata r:id="rId73" o:title=""/>
            <o:lock v:ext="edit" aspectratio="t"/>
            <w10:wrap type="none"/>
            <w10:anchorlock/>
          </v:shape>
          <o:OLEObject Type="Embed" ProgID="Equation.3" ShapeID="_x0000_i1042" DrawAspect="Content" ObjectID="_1468075742" r:id="rId72">
            <o:LockedField>false</o:LockedField>
          </o:OLEObject>
        </w:object>
      </w:r>
      <w:r>
        <w:rPr>
          <w:rFonts w:hint="eastAsia" w:ascii="宋体" w:hAnsi="宋体" w:eastAsia="宋体" w:cs="宋体"/>
          <w:color w:val="auto"/>
          <w:sz w:val="24"/>
          <w:szCs w:val="24"/>
        </w:rPr>
        <w:t>——</w:t>
      </w:r>
      <w:r>
        <w:rPr>
          <w:rFonts w:hint="eastAsia" w:ascii="宋体" w:hAnsi="宋体" w:cs="宋体"/>
          <w:color w:val="auto"/>
          <w:sz w:val="24"/>
          <w:szCs w:val="24"/>
          <w:lang w:val="en-US" w:eastAsia="zh-CN"/>
        </w:rPr>
        <w:t>便携</w:t>
      </w:r>
      <w:r>
        <w:rPr>
          <w:rFonts w:hint="eastAsia" w:ascii="宋体" w:hAnsi="宋体" w:eastAsia="宋体" w:cs="宋体"/>
          <w:color w:val="auto"/>
          <w:sz w:val="24"/>
          <w:szCs w:val="24"/>
          <w:lang w:val="en-US" w:eastAsia="zh-CN"/>
        </w:rPr>
        <w:t>湿度发生</w:t>
      </w:r>
      <w:r>
        <w:rPr>
          <w:rFonts w:hint="eastAsia" w:ascii="宋体" w:hAnsi="宋体" w:cs="宋体"/>
          <w:color w:val="auto"/>
          <w:sz w:val="24"/>
          <w:szCs w:val="24"/>
          <w:lang w:val="en-US" w:eastAsia="zh-CN"/>
        </w:rPr>
        <w:t>装置</w:t>
      </w:r>
      <w:r>
        <w:rPr>
          <w:rFonts w:hint="eastAsia" w:ascii="宋体" w:hAnsi="宋体" w:eastAsia="宋体" w:cs="宋体"/>
          <w:i w:val="0"/>
          <w:iCs w:val="0"/>
          <w:caps w:val="0"/>
          <w:color w:val="auto"/>
          <w:spacing w:val="0"/>
          <w:sz w:val="24"/>
          <w:szCs w:val="24"/>
          <w:shd w:val="clear" w:fill="FFFFFF"/>
        </w:rPr>
        <w:t>湿度均匀性</w:t>
      </w:r>
      <w:r>
        <w:rPr>
          <w:rFonts w:hint="eastAsia" w:ascii="宋体" w:hAnsi="宋体" w:eastAsia="宋体" w:cs="宋体"/>
          <w:i w:val="0"/>
          <w:iCs w:val="0"/>
          <w:caps w:val="0"/>
          <w:color w:val="auto"/>
          <w:spacing w:val="0"/>
          <w:sz w:val="24"/>
          <w:szCs w:val="24"/>
          <w:shd w:val="clear" w:fill="FFFFFF"/>
          <w:lang w:val="en-US" w:eastAsia="zh-CN"/>
        </w:rPr>
        <w:t>引入的</w:t>
      </w:r>
      <w:r>
        <w:rPr>
          <w:rFonts w:hint="eastAsia" w:ascii="宋体" w:hAnsi="宋体" w:eastAsia="宋体" w:cs="宋体"/>
          <w:color w:val="auto"/>
          <w:sz w:val="24"/>
          <w:szCs w:val="24"/>
        </w:rPr>
        <w:t>误差，</w:t>
      </w:r>
      <w:r>
        <w:rPr>
          <w:rFonts w:hint="eastAsia" w:ascii="宋体" w:hAnsi="宋体" w:eastAsia="宋体" w:cs="宋体"/>
          <w:color w:val="auto"/>
          <w:sz w:val="24"/>
          <w:szCs w:val="24"/>
          <w:lang w:val="en-US" w:eastAsia="zh-CN"/>
        </w:rPr>
        <w:t>%RH。</w:t>
      </w:r>
    </w:p>
    <w:p w14:paraId="3A477D62">
      <w:pPr>
        <w:tabs>
          <w:tab w:val="left" w:pos="360"/>
          <w:tab w:val="left" w:pos="1931"/>
        </w:tabs>
        <w:spacing w:line="360" w:lineRule="auto"/>
        <w:ind w:left="0" w:firstLine="0"/>
        <w:outlineLvl w:val="0"/>
        <w:rPr>
          <w:rFonts w:hint="default" w:ascii="黑体" w:hAnsi="黑体" w:eastAsia="黑体"/>
          <w:color w:val="auto"/>
          <w:sz w:val="24"/>
          <w:lang w:val="en-US" w:eastAsia="zh-CN"/>
        </w:rPr>
      </w:pPr>
      <w:r>
        <w:rPr>
          <w:rFonts w:hint="eastAsia" w:ascii="黑体" w:hAnsi="黑体" w:eastAsia="黑体"/>
          <w:color w:val="auto"/>
          <w:sz w:val="24"/>
          <w:lang w:val="en-US" w:eastAsia="zh-CN"/>
        </w:rPr>
        <w:t>C</w:t>
      </w:r>
      <w:r>
        <w:rPr>
          <w:rFonts w:hint="eastAsia" w:ascii="黑体" w:hAnsi="黑体" w:eastAsia="黑体"/>
          <w:color w:val="auto"/>
          <w:sz w:val="24"/>
        </w:rPr>
        <w:t>.</w:t>
      </w:r>
      <w:r>
        <w:rPr>
          <w:rFonts w:hint="eastAsia" w:ascii="黑体" w:hAnsi="黑体" w:eastAsia="黑体"/>
          <w:color w:val="auto"/>
          <w:sz w:val="24"/>
          <w:lang w:val="en-US" w:eastAsia="zh-CN"/>
        </w:rPr>
        <w:t>4</w:t>
      </w:r>
      <w:r>
        <w:rPr>
          <w:rFonts w:hint="eastAsia" w:ascii="黑体" w:hAnsi="黑体" w:eastAsia="黑体"/>
          <w:color w:val="auto"/>
          <w:sz w:val="24"/>
        </w:rPr>
        <w:t>.</w:t>
      </w:r>
      <w:r>
        <w:rPr>
          <w:rFonts w:hint="eastAsia" w:ascii="黑体" w:hAnsi="黑体" w:eastAsia="黑体"/>
          <w:color w:val="auto"/>
          <w:sz w:val="24"/>
          <w:lang w:val="en-US" w:eastAsia="zh-CN"/>
        </w:rPr>
        <w:t>3不确定度来源</w:t>
      </w:r>
    </w:p>
    <w:p w14:paraId="63AF7B30">
      <w:pPr>
        <w:keepNext w:val="0"/>
        <w:keepLines w:val="0"/>
        <w:pageBreakBefore w:val="0"/>
        <w:widowControl w:val="0"/>
        <w:tabs>
          <w:tab w:val="left" w:pos="360"/>
          <w:tab w:val="left" w:pos="1931"/>
        </w:tabs>
        <w:kinsoku/>
        <w:wordWrap/>
        <w:overflowPunct/>
        <w:topLinePunct w:val="0"/>
        <w:autoSpaceDE/>
        <w:autoSpaceDN/>
        <w:bidi w:val="0"/>
        <w:adjustRightInd/>
        <w:snapToGrid/>
        <w:spacing w:line="360" w:lineRule="auto"/>
        <w:ind w:left="0" w:right="0" w:firstLine="480" w:firstLineChars="200"/>
        <w:textAlignment w:val="auto"/>
        <w:outlineLvl w:val="0"/>
        <w:rPr>
          <w:rFonts w:hint="eastAsia" w:ascii="宋体" w:hAnsi="宋体"/>
          <w:color w:val="auto"/>
          <w:sz w:val="24"/>
        </w:rPr>
        <w:sectPr>
          <w:footerReference r:id="rId31" w:type="default"/>
          <w:footerReference r:id="rId32" w:type="even"/>
          <w:pgSz w:w="11906" w:h="16838"/>
          <w:pgMar w:top="1758" w:right="1134" w:bottom="1361" w:left="1418" w:header="1355" w:footer="992" w:gutter="0"/>
          <w:pgNumType w:fmt="decimal" w:start="9"/>
          <w:cols w:space="720" w:num="1"/>
          <w:docGrid w:linePitch="312" w:charSpace="0"/>
        </w:sectPr>
      </w:pPr>
    </w:p>
    <w:p w14:paraId="3AC4ACC2">
      <w:pPr>
        <w:keepNext w:val="0"/>
        <w:keepLines w:val="0"/>
        <w:pageBreakBefore w:val="0"/>
        <w:widowControl w:val="0"/>
        <w:tabs>
          <w:tab w:val="left" w:pos="360"/>
          <w:tab w:val="left" w:pos="1931"/>
        </w:tabs>
        <w:kinsoku/>
        <w:wordWrap/>
        <w:overflowPunct/>
        <w:topLinePunct w:val="0"/>
        <w:autoSpaceDE/>
        <w:autoSpaceDN/>
        <w:bidi w:val="0"/>
        <w:adjustRightInd/>
        <w:snapToGrid/>
        <w:spacing w:line="360" w:lineRule="auto"/>
        <w:ind w:left="0" w:right="0" w:firstLine="480" w:firstLineChars="200"/>
        <w:textAlignment w:val="auto"/>
        <w:outlineLvl w:val="0"/>
        <w:rPr>
          <w:rFonts w:hint="eastAsia" w:ascii="宋体" w:hAnsi="宋体"/>
          <w:color w:val="auto"/>
          <w:sz w:val="24"/>
        </w:rPr>
      </w:pPr>
      <w:r>
        <w:rPr>
          <w:rFonts w:hint="eastAsia" w:ascii="宋体" w:hAnsi="宋体"/>
          <w:color w:val="auto"/>
          <w:sz w:val="24"/>
        </w:rPr>
        <w:t>（1）湿度</w:t>
      </w:r>
      <w:r>
        <w:rPr>
          <w:rFonts w:hint="eastAsia" w:ascii="宋体" w:hAnsi="宋体"/>
          <w:color w:val="auto"/>
          <w:sz w:val="24"/>
          <w:lang w:val="en-US" w:eastAsia="zh-CN"/>
        </w:rPr>
        <w:t>传感器</w:t>
      </w:r>
      <w:r>
        <w:rPr>
          <w:rFonts w:hint="eastAsia" w:ascii="宋体" w:hAnsi="宋体"/>
          <w:color w:val="auto"/>
          <w:sz w:val="24"/>
        </w:rPr>
        <w:t>测量重复性引入的标准不确定度；</w:t>
      </w:r>
    </w:p>
    <w:p w14:paraId="1D57BD2D">
      <w:pPr>
        <w:keepNext w:val="0"/>
        <w:keepLines w:val="0"/>
        <w:pageBreakBefore w:val="0"/>
        <w:widowControl w:val="0"/>
        <w:tabs>
          <w:tab w:val="left" w:pos="360"/>
          <w:tab w:val="left" w:pos="1931"/>
        </w:tabs>
        <w:kinsoku/>
        <w:wordWrap/>
        <w:overflowPunct/>
        <w:topLinePunct w:val="0"/>
        <w:autoSpaceDE/>
        <w:autoSpaceDN/>
        <w:bidi w:val="0"/>
        <w:adjustRightInd/>
        <w:snapToGrid/>
        <w:spacing w:line="360" w:lineRule="auto"/>
        <w:ind w:left="0" w:right="0" w:firstLine="480" w:firstLineChars="200"/>
        <w:textAlignment w:val="auto"/>
        <w:outlineLvl w:val="0"/>
        <w:rPr>
          <w:rFonts w:hint="eastAsia" w:ascii="宋体" w:hAnsi="宋体"/>
          <w:color w:val="auto"/>
          <w:sz w:val="24"/>
        </w:rPr>
      </w:pPr>
      <w:r>
        <w:rPr>
          <w:rFonts w:hint="eastAsia" w:ascii="宋体" w:hAnsi="宋体"/>
          <w:color w:val="auto"/>
          <w:sz w:val="24"/>
        </w:rPr>
        <w:t>（2）露点温度测量引入的标准不确定度；</w:t>
      </w:r>
    </w:p>
    <w:p w14:paraId="6D893018">
      <w:pPr>
        <w:keepNext w:val="0"/>
        <w:keepLines w:val="0"/>
        <w:pageBreakBefore w:val="0"/>
        <w:widowControl w:val="0"/>
        <w:tabs>
          <w:tab w:val="left" w:pos="360"/>
          <w:tab w:val="left" w:pos="1931"/>
        </w:tabs>
        <w:kinsoku/>
        <w:wordWrap/>
        <w:overflowPunct/>
        <w:topLinePunct w:val="0"/>
        <w:autoSpaceDE/>
        <w:autoSpaceDN/>
        <w:bidi w:val="0"/>
        <w:adjustRightInd/>
        <w:snapToGrid/>
        <w:spacing w:line="360" w:lineRule="auto"/>
        <w:ind w:left="0" w:right="0" w:firstLine="480" w:firstLineChars="200"/>
        <w:textAlignment w:val="auto"/>
        <w:outlineLvl w:val="0"/>
        <w:rPr>
          <w:rFonts w:hint="eastAsia" w:ascii="宋体" w:hAnsi="宋体"/>
          <w:color w:val="auto"/>
          <w:sz w:val="24"/>
        </w:rPr>
      </w:pPr>
      <w:r>
        <w:rPr>
          <w:rFonts w:hint="eastAsia" w:ascii="宋体" w:hAnsi="宋体"/>
          <w:color w:val="auto"/>
          <w:sz w:val="24"/>
        </w:rPr>
        <w:t>（3）环境温度测量引入的标准不确定度；</w:t>
      </w:r>
    </w:p>
    <w:p w14:paraId="2E54C59B">
      <w:pPr>
        <w:keepNext w:val="0"/>
        <w:keepLines w:val="0"/>
        <w:pageBreakBefore w:val="0"/>
        <w:widowControl w:val="0"/>
        <w:tabs>
          <w:tab w:val="left" w:pos="360"/>
          <w:tab w:val="left" w:pos="1931"/>
        </w:tabs>
        <w:kinsoku/>
        <w:wordWrap/>
        <w:overflowPunct/>
        <w:topLinePunct w:val="0"/>
        <w:autoSpaceDE/>
        <w:autoSpaceDN/>
        <w:bidi w:val="0"/>
        <w:adjustRightInd/>
        <w:snapToGrid/>
        <w:spacing w:line="360" w:lineRule="auto"/>
        <w:ind w:left="0" w:right="0" w:firstLine="480" w:firstLineChars="200"/>
        <w:textAlignment w:val="auto"/>
        <w:outlineLvl w:val="0"/>
        <w:rPr>
          <w:rFonts w:hint="eastAsia" w:ascii="黑体" w:hAnsi="黑体" w:eastAsia="宋体"/>
          <w:color w:val="auto"/>
          <w:sz w:val="24"/>
          <w:lang w:val="en-US" w:eastAsia="zh-CN"/>
        </w:rPr>
      </w:pPr>
      <w:r>
        <w:rPr>
          <w:rFonts w:hint="eastAsia" w:ascii="宋体" w:hAnsi="宋体"/>
          <w:color w:val="auto"/>
          <w:sz w:val="24"/>
        </w:rPr>
        <w:t>（4）便携湿度发生装置湿度均匀性引入的标准不确定度。</w:t>
      </w:r>
    </w:p>
    <w:p w14:paraId="7ABCD318">
      <w:pPr>
        <w:tabs>
          <w:tab w:val="left" w:pos="360"/>
          <w:tab w:val="left" w:pos="1931"/>
        </w:tabs>
        <w:spacing w:line="360" w:lineRule="auto"/>
        <w:ind w:left="0" w:firstLine="0"/>
        <w:outlineLvl w:val="0"/>
        <w:rPr>
          <w:rFonts w:hint="default" w:ascii="黑体" w:hAnsi="黑体" w:eastAsia="黑体"/>
          <w:color w:val="auto"/>
          <w:sz w:val="24"/>
          <w:lang w:val="en-US" w:eastAsia="zh-CN"/>
        </w:rPr>
      </w:pPr>
      <w:r>
        <w:rPr>
          <w:rFonts w:hint="eastAsia" w:ascii="黑体" w:hAnsi="黑体" w:eastAsia="黑体"/>
          <w:color w:val="auto"/>
          <w:sz w:val="24"/>
          <w:lang w:val="en-US" w:eastAsia="zh-CN"/>
        </w:rPr>
        <w:t>C</w:t>
      </w:r>
      <w:r>
        <w:rPr>
          <w:rFonts w:hint="eastAsia" w:ascii="黑体" w:hAnsi="黑体" w:eastAsia="黑体"/>
          <w:color w:val="auto"/>
          <w:sz w:val="24"/>
        </w:rPr>
        <w:t>.</w:t>
      </w:r>
      <w:r>
        <w:rPr>
          <w:rFonts w:hint="eastAsia" w:ascii="黑体" w:hAnsi="黑体" w:eastAsia="黑体"/>
          <w:color w:val="auto"/>
          <w:sz w:val="24"/>
          <w:lang w:val="en-US" w:eastAsia="zh-CN"/>
        </w:rPr>
        <w:t>5</w:t>
      </w:r>
      <w:r>
        <w:rPr>
          <w:rFonts w:hint="eastAsia" w:ascii="黑体" w:hAnsi="黑体" w:eastAsia="黑体"/>
          <w:color w:val="auto"/>
          <w:sz w:val="24"/>
        </w:rPr>
        <w:t xml:space="preserve">  不确定度</w:t>
      </w:r>
      <w:r>
        <w:rPr>
          <w:rFonts w:hint="eastAsia" w:ascii="黑体" w:hAnsi="黑体" w:eastAsia="黑体"/>
          <w:color w:val="auto"/>
          <w:sz w:val="24"/>
          <w:lang w:val="en-US" w:eastAsia="zh-CN"/>
        </w:rPr>
        <w:t>分量评定</w:t>
      </w:r>
    </w:p>
    <w:p w14:paraId="6DA197E4">
      <w:pPr>
        <w:tabs>
          <w:tab w:val="left" w:pos="360"/>
          <w:tab w:val="left" w:pos="1931"/>
        </w:tabs>
        <w:spacing w:line="360" w:lineRule="auto"/>
        <w:ind w:left="0" w:firstLine="0"/>
        <w:outlineLvl w:val="0"/>
        <w:rPr>
          <w:rFonts w:hint="default" w:ascii="黑体" w:hAnsi="黑体" w:eastAsia="黑体"/>
          <w:color w:val="auto"/>
          <w:sz w:val="24"/>
          <w:lang w:val="en-US" w:eastAsia="zh-CN"/>
        </w:rPr>
      </w:pPr>
      <w:r>
        <w:rPr>
          <w:rFonts w:hint="eastAsia" w:ascii="黑体" w:hAnsi="黑体" w:eastAsia="黑体"/>
          <w:color w:val="auto"/>
          <w:sz w:val="24"/>
          <w:lang w:val="en-US" w:eastAsia="zh-CN"/>
        </w:rPr>
        <w:t>C</w:t>
      </w:r>
      <w:r>
        <w:rPr>
          <w:rFonts w:hint="eastAsia" w:ascii="黑体" w:hAnsi="黑体" w:eastAsia="黑体"/>
          <w:color w:val="auto"/>
          <w:sz w:val="24"/>
        </w:rPr>
        <w:t>.</w:t>
      </w:r>
      <w:r>
        <w:rPr>
          <w:rFonts w:hint="eastAsia" w:ascii="黑体" w:hAnsi="黑体" w:eastAsia="黑体"/>
          <w:color w:val="auto"/>
          <w:sz w:val="24"/>
          <w:lang w:val="en-US" w:eastAsia="zh-CN"/>
        </w:rPr>
        <w:t>5</w:t>
      </w:r>
      <w:r>
        <w:rPr>
          <w:rFonts w:hint="eastAsia" w:ascii="黑体" w:hAnsi="黑体" w:eastAsia="黑体"/>
          <w:color w:val="auto"/>
          <w:sz w:val="24"/>
        </w:rPr>
        <w:t>.</w:t>
      </w:r>
      <w:r>
        <w:rPr>
          <w:rFonts w:hint="eastAsia" w:ascii="黑体" w:hAnsi="黑体" w:eastAsia="黑体"/>
          <w:color w:val="auto"/>
          <w:sz w:val="24"/>
          <w:lang w:val="en-US" w:eastAsia="zh-CN"/>
        </w:rPr>
        <w:t>1</w:t>
      </w:r>
      <w:r>
        <w:rPr>
          <w:rFonts w:hint="eastAsia" w:ascii="宋体" w:hAnsi="宋体" w:eastAsia="宋体" w:cs="宋体"/>
          <w:bCs/>
          <w:color w:val="auto"/>
          <w:sz w:val="24"/>
          <w:szCs w:val="22"/>
          <w:lang w:val="en-US" w:eastAsia="zh-CN"/>
        </w:rPr>
        <w:t>湿度传感器测量重复性引入的不确定度</w:t>
      </w:r>
      <w:r>
        <w:rPr>
          <w:color w:val="auto"/>
          <w:position w:val="-10"/>
          <w:szCs w:val="21"/>
        </w:rPr>
        <w:object>
          <v:shape id="_x0000_i1043" o:spt="75" type="#_x0000_t75" style="height:15.55pt;width:31.95pt;" o:ole="t" filled="f" o:preferrelative="t" stroked="f" coordsize="21600,21600">
            <v:path/>
            <v:fill on="f" focussize="0,0"/>
            <v:stroke on="f"/>
            <v:imagedata r:id="rId75" o:title=""/>
            <o:lock v:ext="edit" aspectratio="t"/>
            <w10:wrap type="none"/>
            <w10:anchorlock/>
          </v:shape>
          <o:OLEObject Type="Embed" ProgID="Equation.3" ShapeID="_x0000_i1043" DrawAspect="Content" ObjectID="_1468075743" r:id="rId74">
            <o:LockedField>false</o:LockedField>
          </o:OLEObject>
        </w:object>
      </w:r>
    </w:p>
    <w:p w14:paraId="46899384">
      <w:pPr>
        <w:keepNext w:val="0"/>
        <w:keepLines w:val="0"/>
        <w:pageBreakBefore w:val="0"/>
        <w:widowControl w:val="0"/>
        <w:tabs>
          <w:tab w:val="left" w:pos="360"/>
          <w:tab w:val="left" w:pos="1931"/>
        </w:tabs>
        <w:kinsoku/>
        <w:wordWrap/>
        <w:overflowPunct/>
        <w:topLinePunct w:val="0"/>
        <w:autoSpaceDE/>
        <w:autoSpaceDN/>
        <w:bidi w:val="0"/>
        <w:adjustRightInd/>
        <w:snapToGrid/>
        <w:spacing w:line="360" w:lineRule="auto"/>
        <w:ind w:left="0" w:right="0" w:firstLine="480" w:firstLineChars="200"/>
        <w:textAlignment w:val="auto"/>
        <w:outlineLvl w:val="0"/>
        <w:rPr>
          <w:rFonts w:hint="eastAsia" w:ascii="宋体" w:hAnsi="宋体"/>
          <w:color w:val="auto"/>
          <w:sz w:val="24"/>
          <w:lang w:val="en-US" w:eastAsia="zh-CN"/>
        </w:rPr>
      </w:pPr>
      <w:r>
        <w:rPr>
          <w:rFonts w:hint="eastAsia" w:ascii="宋体" w:hAnsi="宋体"/>
          <w:color w:val="auto"/>
          <w:sz w:val="24"/>
          <w:lang w:val="en-US" w:eastAsia="zh-CN"/>
        </w:rPr>
        <w:t>根据不同湿度点的3次重复测量值，采用极差法计算实验标准偏差。当测量次数n=3时，极差系数C=1.69，被校湿度传感器测量值为三次测量结果的平均值，因此测量重复性引入的标准不确定度按公式（C.6）计算：</w:t>
      </w:r>
    </w:p>
    <w:p w14:paraId="605F479B">
      <w:pPr>
        <w:numPr>
          <w:ilvl w:val="0"/>
          <w:numId w:val="0"/>
        </w:numPr>
        <w:spacing w:before="120" w:after="120" w:line="288" w:lineRule="auto"/>
        <w:jc w:val="center"/>
        <w:rPr>
          <w:rFonts w:hint="default" w:eastAsiaTheme="minorEastAsia"/>
          <w:color w:val="auto"/>
          <w:szCs w:val="21"/>
          <w:lang w:val="en-US" w:eastAsia="zh-CN"/>
        </w:rPr>
      </w:pPr>
      <w:r>
        <w:rPr>
          <w:rFonts w:hint="eastAsia"/>
          <w:color w:val="auto"/>
          <w:position w:val="-24"/>
          <w:szCs w:val="21"/>
          <w:lang w:val="en-US" w:eastAsia="zh-CN"/>
        </w:rPr>
        <w:t xml:space="preserve">            </w:t>
      </w:r>
      <w:r>
        <w:rPr>
          <w:color w:val="auto"/>
          <w:position w:val="-24"/>
          <w:szCs w:val="21"/>
        </w:rPr>
        <w:object>
          <v:shape id="_x0000_i1044" o:spt="75" type="#_x0000_t75" style="height:30pt;width:54.95pt;" o:ole="t" filled="f" o:preferrelative="t" stroked="f" coordsize="21600,21600">
            <v:path/>
            <v:fill on="f" focussize="0,0"/>
            <v:stroke on="f"/>
            <v:imagedata r:id="rId77" o:title=""/>
            <o:lock v:ext="edit" aspectratio="t"/>
            <w10:wrap type="none"/>
            <w10:anchorlock/>
          </v:shape>
          <o:OLEObject Type="Embed" ProgID="Equation.3" ShapeID="_x0000_i1044" DrawAspect="Content" ObjectID="_1468075744" r:id="rId76">
            <o:LockedField>false</o:LockedField>
          </o:OLEObject>
        </w:object>
      </w:r>
      <w:r>
        <w:rPr>
          <w:rFonts w:hint="eastAsia"/>
          <w:color w:val="auto"/>
          <w:position w:val="-24"/>
          <w:szCs w:val="21"/>
          <w:lang w:val="en-US" w:eastAsia="zh-CN"/>
        </w:rPr>
        <w:t xml:space="preserve">      （C.6）</w:t>
      </w:r>
    </w:p>
    <w:p w14:paraId="72273C00">
      <w:pPr>
        <w:keepNext w:val="0"/>
        <w:keepLines w:val="0"/>
        <w:pageBreakBefore w:val="0"/>
        <w:numPr>
          <w:ilvl w:val="0"/>
          <w:numId w:val="0"/>
        </w:numPr>
        <w:kinsoku/>
        <w:wordWrap/>
        <w:overflowPunct/>
        <w:topLinePunct w:val="0"/>
        <w:autoSpaceDE/>
        <w:autoSpaceDN/>
        <w:bidi w:val="0"/>
        <w:adjustRightInd/>
        <w:snapToGrid/>
        <w:spacing w:before="120" w:after="120" w:line="240" w:lineRule="auto"/>
        <w:ind w:firstLine="480" w:firstLineChars="20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式中：</w:t>
      </w:r>
    </w:p>
    <w:p w14:paraId="5D1CACB1">
      <w:pPr>
        <w:keepNext w:val="0"/>
        <w:keepLines w:val="0"/>
        <w:pageBreakBefore w:val="0"/>
        <w:widowControl/>
        <w:suppressLineNumbers w:val="0"/>
        <w:kinsoku/>
        <w:wordWrap/>
        <w:overflowPunct/>
        <w:topLinePunct w:val="0"/>
        <w:autoSpaceDE/>
        <w:autoSpaceDN/>
        <w:bidi w:val="0"/>
        <w:adjustRightInd/>
        <w:snapToGrid/>
        <w:spacing w:line="360" w:lineRule="auto"/>
        <w:ind w:left="856" w:right="-17" w:firstLine="480" w:firstLineChars="200"/>
        <w:jc w:val="left"/>
        <w:textAlignment w:val="auto"/>
        <w:rPr>
          <w:rFonts w:hint="eastAsia" w:ascii="宋体" w:hAnsi="宋体" w:eastAsia="宋体" w:cs="宋体"/>
          <w:i w:val="0"/>
          <w:iCs w:val="0"/>
          <w:caps w:val="0"/>
          <w:color w:val="auto"/>
          <w:spacing w:val="0"/>
          <w:kern w:val="0"/>
          <w:sz w:val="24"/>
          <w:szCs w:val="24"/>
          <w:shd w:val="clear" w:fill="FFFFFF"/>
          <w:lang w:val="en-US" w:eastAsia="zh-CN" w:bidi="ar"/>
        </w:rPr>
      </w:pPr>
      <w:r>
        <w:rPr>
          <w:rFonts w:hint="eastAsia" w:ascii="宋体" w:hAnsi="宋体" w:eastAsia="宋体" w:cs="宋体"/>
          <w:color w:val="auto"/>
          <w:position w:val="-4"/>
          <w:sz w:val="24"/>
          <w:szCs w:val="24"/>
        </w:rPr>
        <w:object>
          <v:shape id="_x0000_i1045" o:spt="75" type="#_x0000_t75" style="height:12.6pt;width:12pt;" o:ole="t" filled="f" o:preferrelative="t" stroked="f" coordsize="21600,21600">
            <v:path/>
            <v:fill on="f" focussize="0,0"/>
            <v:stroke on="f"/>
            <v:imagedata r:id="rId79" o:title=""/>
            <o:lock v:ext="edit" aspectratio="t"/>
            <w10:wrap type="none"/>
            <w10:anchorlock/>
          </v:shape>
          <o:OLEObject Type="Embed" ProgID="Equation.3" ShapeID="_x0000_i1045" DrawAspect="Content" ObjectID="_1468075745" r:id="rId78">
            <o:LockedField>false</o:LockedField>
          </o:OLEObject>
        </w:object>
      </w:r>
      <w:r>
        <w:rPr>
          <w:rFonts w:hint="eastAsia" w:ascii="宋体" w:hAnsi="宋体" w:eastAsia="宋体" w:cs="宋体"/>
          <w:i w:val="0"/>
          <w:iCs w:val="0"/>
          <w:caps w:val="0"/>
          <w:color w:val="auto"/>
          <w:spacing w:val="0"/>
          <w:kern w:val="0"/>
          <w:sz w:val="24"/>
          <w:szCs w:val="24"/>
          <w:shd w:val="clear" w:fill="FFFFFF"/>
          <w:lang w:val="en-US" w:eastAsia="zh-CN" w:bidi="ar"/>
        </w:rPr>
        <w:t>—— 各校准点三次测量值的极差（%RH）；</w:t>
      </w:r>
    </w:p>
    <w:p w14:paraId="2DBD64F3">
      <w:pPr>
        <w:keepNext w:val="0"/>
        <w:keepLines w:val="0"/>
        <w:pageBreakBefore w:val="0"/>
        <w:widowControl/>
        <w:suppressLineNumbers w:val="0"/>
        <w:kinsoku/>
        <w:wordWrap/>
        <w:overflowPunct/>
        <w:topLinePunct w:val="0"/>
        <w:autoSpaceDE/>
        <w:autoSpaceDN/>
        <w:bidi w:val="0"/>
        <w:adjustRightInd/>
        <w:snapToGrid/>
        <w:spacing w:line="360" w:lineRule="auto"/>
        <w:ind w:left="856" w:right="-17" w:firstLine="480" w:firstLineChars="200"/>
        <w:jc w:val="left"/>
        <w:textAlignment w:val="auto"/>
        <w:rPr>
          <w:rFonts w:hint="eastAsia" w:ascii="宋体" w:hAnsi="宋体" w:eastAsia="宋体" w:cs="宋体"/>
          <w:i w:val="0"/>
          <w:iCs w:val="0"/>
          <w:caps w:val="0"/>
          <w:color w:val="auto"/>
          <w:spacing w:val="0"/>
          <w:kern w:val="0"/>
          <w:sz w:val="24"/>
          <w:szCs w:val="24"/>
          <w:shd w:val="clear" w:fill="FFFFFF"/>
          <w:lang w:val="en-US" w:eastAsia="zh-CN" w:bidi="ar"/>
        </w:rPr>
      </w:pPr>
      <w:r>
        <w:rPr>
          <w:rFonts w:hint="eastAsia" w:ascii="宋体" w:hAnsi="宋体" w:eastAsia="宋体" w:cs="宋体"/>
          <w:color w:val="auto"/>
          <w:position w:val="-6"/>
          <w:sz w:val="24"/>
          <w:szCs w:val="24"/>
        </w:rPr>
        <w:object>
          <v:shape id="_x0000_i1046" o:spt="75" type="#_x0000_t75" style="height:13.5pt;width:12pt;" o:ole="t" filled="f" o:preferrelative="t" stroked="f" coordsize="21600,21600">
            <v:path/>
            <v:fill on="f" focussize="0,0"/>
            <v:stroke on="f"/>
            <v:imagedata r:id="rId81" o:title=""/>
            <o:lock v:ext="edit" aspectratio="t"/>
            <w10:wrap type="none"/>
            <w10:anchorlock/>
          </v:shape>
          <o:OLEObject Type="Embed" ProgID="Equation.3" ShapeID="_x0000_i1046" DrawAspect="Content" ObjectID="_1468075746" r:id="rId80">
            <o:LockedField>false</o:LockedField>
          </o:OLEObject>
        </w:object>
      </w:r>
      <w:r>
        <w:rPr>
          <w:rFonts w:hint="eastAsia" w:ascii="宋体" w:hAnsi="宋体" w:eastAsia="宋体" w:cs="宋体"/>
          <w:i w:val="0"/>
          <w:iCs w:val="0"/>
          <w:caps w:val="0"/>
          <w:color w:val="auto"/>
          <w:spacing w:val="0"/>
          <w:kern w:val="0"/>
          <w:sz w:val="24"/>
          <w:szCs w:val="24"/>
          <w:shd w:val="clear" w:fill="FFFFFF"/>
          <w:lang w:val="en-US" w:eastAsia="zh-CN" w:bidi="ar"/>
        </w:rPr>
        <w:t>—— 极差系数。</w:t>
      </w:r>
    </w:p>
    <w:p w14:paraId="30F36D6F">
      <w:pPr>
        <w:snapToGrid w:val="0"/>
        <w:spacing w:line="360" w:lineRule="auto"/>
        <w:ind w:left="910" w:leftChars="171"/>
        <w:rPr>
          <w:rFonts w:hint="eastAsia" w:ascii="宋体" w:hAnsi="宋体" w:cs="宋体"/>
          <w:color w:val="auto"/>
          <w:kern w:val="2"/>
          <w:sz w:val="24"/>
          <w:szCs w:val="24"/>
          <w:lang w:val="en-US" w:eastAsia="zh-CN" w:bidi="ar-SA"/>
        </w:rPr>
      </w:pPr>
      <w:r>
        <w:rPr>
          <w:rFonts w:hint="eastAsia" w:ascii="宋体" w:hAnsi="宋体" w:cs="宋体"/>
          <w:color w:val="auto"/>
          <w:kern w:val="2"/>
          <w:sz w:val="24"/>
          <w:szCs w:val="24"/>
          <w:lang w:val="en-US" w:eastAsia="zh-CN" w:bidi="ar-SA"/>
        </w:rPr>
        <w:t>计算结果见表2。</w:t>
      </w:r>
    </w:p>
    <w:p w14:paraId="1442F49A">
      <w:pPr>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b w:val="0"/>
          <w:bCs w:val="0"/>
          <w:i w:val="0"/>
          <w:color w:val="auto"/>
          <w:sz w:val="21"/>
          <w:szCs w:val="21"/>
        </w:rPr>
      </w:pPr>
      <w:r>
        <w:rPr>
          <w:rFonts w:hint="eastAsia" w:ascii="宋体" w:hAnsi="宋体" w:eastAsia="宋体" w:cs="宋体"/>
          <w:b w:val="0"/>
          <w:bCs w:val="0"/>
          <w:color w:val="auto"/>
          <w:sz w:val="21"/>
          <w:szCs w:val="21"/>
        </w:rPr>
        <w:t>表2 测量重复性引入的不确定度</w:t>
      </w:r>
      <m:oMath>
        <m:sSub>
          <m:sSubPr>
            <m:ctrlPr>
              <w:rPr>
                <w:rFonts w:hint="eastAsia" w:ascii="Cambria Math" w:hAnsi="Cambria Math" w:eastAsia="宋体" w:cs="宋体"/>
                <w:b w:val="0"/>
                <w:bCs w:val="0"/>
                <w:color w:val="auto"/>
                <w:sz w:val="21"/>
                <w:szCs w:val="21"/>
              </w:rPr>
            </m:ctrlPr>
          </m:sSubPr>
          <m:e>
            <m:r>
              <m:rPr/>
              <w:rPr>
                <w:rFonts w:hint="default" w:ascii="Cambria Math" w:hAnsi="Cambria Math" w:eastAsia="宋体" w:cs="宋体"/>
                <w:color w:val="auto"/>
                <w:sz w:val="21"/>
                <w:szCs w:val="21"/>
              </w:rPr>
              <m:t>u</m:t>
            </m:r>
            <m:ctrlPr>
              <w:rPr>
                <w:rFonts w:hint="eastAsia" w:ascii="Cambria Math" w:hAnsi="Cambria Math" w:eastAsia="宋体" w:cs="宋体"/>
                <w:b w:val="0"/>
                <w:bCs w:val="0"/>
                <w:color w:val="auto"/>
                <w:sz w:val="21"/>
                <w:szCs w:val="21"/>
              </w:rPr>
            </m:ctrlPr>
          </m:e>
          <m:sub>
            <m:r>
              <m:rPr/>
              <w:rPr>
                <w:rFonts w:hint="default" w:ascii="Cambria Math" w:hAnsi="Cambria Math" w:eastAsia="宋体" w:cs="宋体"/>
                <w:color w:val="auto"/>
                <w:sz w:val="21"/>
                <w:szCs w:val="21"/>
              </w:rPr>
              <m:t>1</m:t>
            </m:r>
            <m:ctrlPr>
              <w:rPr>
                <w:rFonts w:hint="eastAsia" w:ascii="Cambria Math" w:hAnsi="Cambria Math" w:eastAsia="宋体" w:cs="宋体"/>
                <w:b w:val="0"/>
                <w:bCs w:val="0"/>
                <w:color w:val="auto"/>
                <w:sz w:val="21"/>
                <w:szCs w:val="21"/>
              </w:rPr>
            </m:ctrlPr>
          </m:sub>
        </m:sSub>
      </m:oMath>
    </w:p>
    <w:tbl>
      <w:tblPr>
        <w:tblStyle w:val="49"/>
        <w:tblW w:w="6516" w:type="dxa"/>
        <w:jc w:val="center"/>
        <w:tblLayout w:type="fixed"/>
        <w:tblCellMar>
          <w:top w:w="0" w:type="dxa"/>
          <w:left w:w="108" w:type="dxa"/>
          <w:bottom w:w="0" w:type="dxa"/>
          <w:right w:w="108" w:type="dxa"/>
        </w:tblCellMar>
      </w:tblPr>
      <w:tblGrid>
        <w:gridCol w:w="1961"/>
        <w:gridCol w:w="911"/>
        <w:gridCol w:w="911"/>
        <w:gridCol w:w="911"/>
        <w:gridCol w:w="911"/>
        <w:gridCol w:w="911"/>
      </w:tblGrid>
      <w:tr w14:paraId="3B08D08E">
        <w:tblPrEx>
          <w:tblCellMar>
            <w:top w:w="0" w:type="dxa"/>
            <w:left w:w="108" w:type="dxa"/>
            <w:bottom w:w="0" w:type="dxa"/>
            <w:right w:w="108" w:type="dxa"/>
          </w:tblCellMar>
        </w:tblPrEx>
        <w:trPr>
          <w:trHeight w:val="443" w:hRule="atLeast"/>
          <w:jc w:val="center"/>
        </w:trPr>
        <w:tc>
          <w:tcPr>
            <w:tcW w:w="1961" w:type="dxa"/>
            <w:tcBorders>
              <w:top w:val="single" w:color="auto" w:sz="4" w:space="0"/>
              <w:bottom w:val="single" w:color="auto" w:sz="4" w:space="0"/>
            </w:tcBorders>
            <w:noWrap w:val="0"/>
            <w:vAlign w:val="center"/>
          </w:tcPr>
          <w:p w14:paraId="1F2B0324">
            <w:pPr>
              <w:spacing w:line="288" w:lineRule="auto"/>
              <w:ind w:left="0" w:leftChars="0" w:firstLine="0" w:firstLineChars="0"/>
              <w:jc w:val="center"/>
              <w:rPr>
                <w:rFonts w:hint="eastAsia" w:ascii="宋体" w:hAnsi="宋体" w:eastAsia="宋体" w:cs="宋体"/>
                <w:color w:val="auto"/>
                <w:sz w:val="18"/>
                <w:szCs w:val="18"/>
              </w:rPr>
            </w:pPr>
            <w:r>
              <w:rPr>
                <w:rFonts w:hint="eastAsia" w:ascii="宋体" w:hAnsi="宋体" w:eastAsia="宋体" w:cs="宋体"/>
                <w:color w:val="auto"/>
                <w:sz w:val="18"/>
                <w:szCs w:val="18"/>
                <w:lang w:val="en-US" w:eastAsia="zh-CN"/>
              </w:rPr>
              <w:t>校准点</w:t>
            </w:r>
            <w:r>
              <w:rPr>
                <w:rFonts w:hint="eastAsia" w:ascii="宋体" w:hAnsi="宋体" w:cs="宋体"/>
                <w:b w:val="0"/>
                <w:bCs w:val="0"/>
                <w:color w:val="auto"/>
                <w:sz w:val="18"/>
                <w:szCs w:val="18"/>
                <w:lang w:val="en-US" w:eastAsia="zh-CN"/>
              </w:rPr>
              <w:t>%RH</w:t>
            </w:r>
          </w:p>
        </w:tc>
        <w:tc>
          <w:tcPr>
            <w:tcW w:w="911" w:type="dxa"/>
            <w:tcBorders>
              <w:top w:val="single" w:color="auto" w:sz="4" w:space="0"/>
              <w:bottom w:val="single" w:color="auto" w:sz="4" w:space="0"/>
            </w:tcBorders>
            <w:noWrap w:val="0"/>
            <w:vAlign w:val="center"/>
          </w:tcPr>
          <w:p w14:paraId="2550E35B">
            <w:pPr>
              <w:spacing w:line="288" w:lineRule="auto"/>
              <w:ind w:left="0" w:leftChars="0" w:firstLine="0" w:firstLineChars="0"/>
              <w:jc w:val="center"/>
              <w:rPr>
                <w:rFonts w:hint="eastAsia" w:ascii="宋体" w:hAnsi="宋体" w:eastAsia="宋体" w:cs="宋体"/>
                <w:color w:val="auto"/>
                <w:sz w:val="18"/>
                <w:szCs w:val="18"/>
              </w:rPr>
            </w:pPr>
            <w:r>
              <w:rPr>
                <w:rFonts w:hint="eastAsia" w:ascii="宋体" w:hAnsi="宋体" w:eastAsia="宋体" w:cs="宋体"/>
                <w:color w:val="auto"/>
                <w:sz w:val="18"/>
                <w:szCs w:val="18"/>
                <w:lang w:val="en-US" w:eastAsia="zh-CN"/>
              </w:rPr>
              <w:t>30</w:t>
            </w:r>
          </w:p>
        </w:tc>
        <w:tc>
          <w:tcPr>
            <w:tcW w:w="911" w:type="dxa"/>
            <w:tcBorders>
              <w:top w:val="single" w:color="auto" w:sz="4" w:space="0"/>
              <w:bottom w:val="single" w:color="auto" w:sz="4" w:space="0"/>
            </w:tcBorders>
            <w:noWrap w:val="0"/>
            <w:vAlign w:val="center"/>
          </w:tcPr>
          <w:p w14:paraId="7AEBF66F">
            <w:pPr>
              <w:spacing w:line="288" w:lineRule="auto"/>
              <w:ind w:left="0" w:leftChars="0" w:firstLine="0" w:firstLineChars="0"/>
              <w:jc w:val="center"/>
              <w:rPr>
                <w:rFonts w:hint="eastAsia" w:ascii="宋体" w:hAnsi="宋体" w:eastAsia="宋体" w:cs="宋体"/>
                <w:color w:val="auto"/>
                <w:sz w:val="18"/>
                <w:szCs w:val="18"/>
              </w:rPr>
            </w:pPr>
            <w:r>
              <w:rPr>
                <w:rFonts w:hint="eastAsia" w:ascii="宋体" w:hAnsi="宋体" w:eastAsia="宋体" w:cs="宋体"/>
                <w:color w:val="auto"/>
                <w:sz w:val="18"/>
                <w:szCs w:val="18"/>
                <w:lang w:val="en-US" w:eastAsia="zh-CN"/>
              </w:rPr>
              <w:t>40</w:t>
            </w:r>
          </w:p>
        </w:tc>
        <w:tc>
          <w:tcPr>
            <w:tcW w:w="911" w:type="dxa"/>
            <w:tcBorders>
              <w:top w:val="single" w:color="auto" w:sz="4" w:space="0"/>
              <w:bottom w:val="single" w:color="auto" w:sz="4" w:space="0"/>
            </w:tcBorders>
            <w:noWrap w:val="0"/>
            <w:vAlign w:val="center"/>
          </w:tcPr>
          <w:p w14:paraId="524C291C">
            <w:pPr>
              <w:spacing w:line="288" w:lineRule="auto"/>
              <w:ind w:left="0" w:leftChars="0" w:firstLine="0" w:firstLineChars="0"/>
              <w:jc w:val="center"/>
              <w:rPr>
                <w:rFonts w:hint="eastAsia" w:ascii="宋体" w:hAnsi="宋体" w:eastAsia="宋体" w:cs="宋体"/>
                <w:color w:val="auto"/>
                <w:sz w:val="18"/>
                <w:szCs w:val="18"/>
              </w:rPr>
            </w:pPr>
            <w:r>
              <w:rPr>
                <w:rFonts w:hint="eastAsia" w:ascii="宋体" w:hAnsi="宋体" w:eastAsia="宋体" w:cs="宋体"/>
                <w:color w:val="auto"/>
                <w:sz w:val="18"/>
                <w:szCs w:val="18"/>
                <w:lang w:val="en-US" w:eastAsia="zh-CN"/>
              </w:rPr>
              <w:t>55</w:t>
            </w:r>
          </w:p>
        </w:tc>
        <w:tc>
          <w:tcPr>
            <w:tcW w:w="911" w:type="dxa"/>
            <w:tcBorders>
              <w:top w:val="single" w:color="auto" w:sz="4" w:space="0"/>
              <w:bottom w:val="single" w:color="auto" w:sz="4" w:space="0"/>
            </w:tcBorders>
            <w:noWrap w:val="0"/>
            <w:vAlign w:val="center"/>
          </w:tcPr>
          <w:p w14:paraId="16F14DB6">
            <w:pPr>
              <w:spacing w:line="288" w:lineRule="auto"/>
              <w:ind w:left="0" w:leftChars="0" w:firstLine="0" w:firstLineChars="0"/>
              <w:jc w:val="center"/>
              <w:rPr>
                <w:rFonts w:hint="eastAsia" w:ascii="宋体" w:hAnsi="宋体" w:eastAsia="宋体" w:cs="宋体"/>
                <w:color w:val="auto"/>
                <w:sz w:val="18"/>
                <w:szCs w:val="18"/>
              </w:rPr>
            </w:pPr>
            <w:r>
              <w:rPr>
                <w:rFonts w:hint="eastAsia" w:ascii="宋体" w:hAnsi="宋体" w:eastAsia="宋体" w:cs="宋体"/>
                <w:color w:val="auto"/>
                <w:sz w:val="18"/>
                <w:szCs w:val="18"/>
                <w:lang w:val="en-US" w:eastAsia="zh-CN"/>
              </w:rPr>
              <w:t>75</w:t>
            </w:r>
          </w:p>
        </w:tc>
        <w:tc>
          <w:tcPr>
            <w:tcW w:w="911" w:type="dxa"/>
            <w:tcBorders>
              <w:top w:val="single" w:color="auto" w:sz="4" w:space="0"/>
              <w:bottom w:val="single" w:color="auto" w:sz="4" w:space="0"/>
            </w:tcBorders>
            <w:noWrap w:val="0"/>
            <w:vAlign w:val="center"/>
          </w:tcPr>
          <w:p w14:paraId="08474255">
            <w:pPr>
              <w:spacing w:line="288" w:lineRule="auto"/>
              <w:ind w:left="0" w:leftChars="0" w:firstLine="0" w:firstLineChars="0"/>
              <w:jc w:val="center"/>
              <w:rPr>
                <w:rFonts w:hint="eastAsia" w:ascii="宋体" w:hAnsi="宋体" w:eastAsia="宋体" w:cs="宋体"/>
                <w:color w:val="auto"/>
                <w:sz w:val="18"/>
                <w:szCs w:val="18"/>
              </w:rPr>
            </w:pPr>
            <w:r>
              <w:rPr>
                <w:rFonts w:hint="eastAsia" w:ascii="宋体" w:hAnsi="宋体" w:eastAsia="宋体" w:cs="宋体"/>
                <w:color w:val="auto"/>
                <w:sz w:val="18"/>
                <w:szCs w:val="18"/>
                <w:lang w:val="en-US" w:eastAsia="zh-CN"/>
              </w:rPr>
              <w:t>95</w:t>
            </w:r>
          </w:p>
        </w:tc>
      </w:tr>
      <w:tr w14:paraId="2AB975CF">
        <w:tblPrEx>
          <w:tblCellMar>
            <w:top w:w="0" w:type="dxa"/>
            <w:left w:w="108" w:type="dxa"/>
            <w:bottom w:w="0" w:type="dxa"/>
            <w:right w:w="108" w:type="dxa"/>
          </w:tblCellMar>
        </w:tblPrEx>
        <w:trPr>
          <w:trHeight w:val="553" w:hRule="atLeast"/>
          <w:jc w:val="center"/>
        </w:trPr>
        <w:tc>
          <w:tcPr>
            <w:tcW w:w="1961" w:type="dxa"/>
            <w:tcBorders>
              <w:top w:val="single" w:color="auto" w:sz="4" w:space="0"/>
              <w:bottom w:val="single" w:color="auto" w:sz="4" w:space="0"/>
            </w:tcBorders>
            <w:noWrap w:val="0"/>
            <w:vAlign w:val="center"/>
          </w:tcPr>
          <w:p w14:paraId="28082C14">
            <w:pPr>
              <w:spacing w:line="288" w:lineRule="auto"/>
              <w:ind w:left="0" w:leftChars="0" w:firstLine="0" w:firstLineChars="0"/>
              <w:jc w:val="center"/>
              <w:rPr>
                <w:rFonts w:hint="default" w:ascii="宋体" w:hAnsi="宋体" w:eastAsia="宋体" w:cs="宋体"/>
                <w:color w:val="auto"/>
                <w:position w:val="-4"/>
                <w:sz w:val="18"/>
                <w:szCs w:val="18"/>
                <w:lang w:val="en-US" w:eastAsia="zh-CN"/>
              </w:rPr>
            </w:pPr>
            <w:r>
              <w:rPr>
                <w:rFonts w:hint="eastAsia" w:ascii="宋体" w:hAnsi="宋体" w:eastAsia="宋体" w:cs="宋体"/>
                <w:color w:val="auto"/>
                <w:position w:val="-4"/>
                <w:sz w:val="18"/>
                <w:szCs w:val="18"/>
                <w:lang w:val="en-US" w:eastAsia="zh-CN"/>
              </w:rPr>
              <w:t>极差</w:t>
            </w:r>
            <w:r>
              <w:rPr>
                <w:rFonts w:hint="eastAsia" w:ascii="宋体" w:hAnsi="宋体" w:cs="宋体"/>
                <w:color w:val="auto"/>
                <w:position w:val="-4"/>
                <w:sz w:val="18"/>
                <w:szCs w:val="18"/>
                <w:lang w:val="en-US" w:eastAsia="zh-CN"/>
              </w:rPr>
              <w:t>%RH</w:t>
            </w:r>
          </w:p>
        </w:tc>
        <w:tc>
          <w:tcPr>
            <w:tcW w:w="911" w:type="dxa"/>
            <w:tcBorders>
              <w:top w:val="single" w:color="auto" w:sz="4" w:space="0"/>
              <w:bottom w:val="single" w:color="auto" w:sz="4" w:space="0"/>
            </w:tcBorders>
            <w:noWrap w:val="0"/>
            <w:vAlign w:val="center"/>
          </w:tcPr>
          <w:p w14:paraId="3E00EB10">
            <w:pPr>
              <w:spacing w:line="288" w:lineRule="auto"/>
              <w:ind w:left="0" w:leftChars="0" w:firstLine="0" w:firstLineChars="0"/>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0.10</w:t>
            </w:r>
          </w:p>
        </w:tc>
        <w:tc>
          <w:tcPr>
            <w:tcW w:w="911" w:type="dxa"/>
            <w:tcBorders>
              <w:top w:val="single" w:color="auto" w:sz="4" w:space="0"/>
              <w:bottom w:val="single" w:color="auto" w:sz="4" w:space="0"/>
            </w:tcBorders>
            <w:noWrap w:val="0"/>
            <w:vAlign w:val="center"/>
          </w:tcPr>
          <w:p w14:paraId="53B7710C">
            <w:pPr>
              <w:spacing w:line="288" w:lineRule="auto"/>
              <w:ind w:left="0" w:leftChars="0" w:firstLine="0" w:firstLineChars="0"/>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0.10</w:t>
            </w:r>
          </w:p>
        </w:tc>
        <w:tc>
          <w:tcPr>
            <w:tcW w:w="911" w:type="dxa"/>
            <w:tcBorders>
              <w:top w:val="single" w:color="auto" w:sz="4" w:space="0"/>
              <w:bottom w:val="single" w:color="auto" w:sz="4" w:space="0"/>
            </w:tcBorders>
            <w:noWrap w:val="0"/>
            <w:vAlign w:val="center"/>
          </w:tcPr>
          <w:p w14:paraId="6E6211F1">
            <w:pPr>
              <w:spacing w:line="288" w:lineRule="auto"/>
              <w:ind w:left="0" w:leftChars="0" w:firstLine="0" w:firstLineChars="0"/>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0.20</w:t>
            </w:r>
          </w:p>
        </w:tc>
        <w:tc>
          <w:tcPr>
            <w:tcW w:w="911" w:type="dxa"/>
            <w:tcBorders>
              <w:top w:val="single" w:color="auto" w:sz="4" w:space="0"/>
              <w:bottom w:val="single" w:color="auto" w:sz="4" w:space="0"/>
            </w:tcBorders>
            <w:noWrap w:val="0"/>
            <w:vAlign w:val="center"/>
          </w:tcPr>
          <w:p w14:paraId="3448F5D7">
            <w:pPr>
              <w:spacing w:line="288" w:lineRule="auto"/>
              <w:ind w:left="0" w:leftChars="0" w:firstLine="0" w:firstLineChars="0"/>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0.20</w:t>
            </w:r>
          </w:p>
        </w:tc>
        <w:tc>
          <w:tcPr>
            <w:tcW w:w="911" w:type="dxa"/>
            <w:tcBorders>
              <w:top w:val="single" w:color="auto" w:sz="4" w:space="0"/>
              <w:bottom w:val="single" w:color="auto" w:sz="4" w:space="0"/>
            </w:tcBorders>
            <w:noWrap w:val="0"/>
            <w:vAlign w:val="center"/>
          </w:tcPr>
          <w:p w14:paraId="01CE73A2">
            <w:pPr>
              <w:spacing w:line="288" w:lineRule="auto"/>
              <w:ind w:left="0" w:leftChars="0" w:firstLine="0" w:firstLineChars="0"/>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0.20</w:t>
            </w:r>
          </w:p>
        </w:tc>
      </w:tr>
      <w:tr w14:paraId="52972783">
        <w:tblPrEx>
          <w:tblCellMar>
            <w:top w:w="0" w:type="dxa"/>
            <w:left w:w="108" w:type="dxa"/>
            <w:bottom w:w="0" w:type="dxa"/>
            <w:right w:w="108" w:type="dxa"/>
          </w:tblCellMar>
        </w:tblPrEx>
        <w:trPr>
          <w:trHeight w:val="578" w:hRule="atLeast"/>
          <w:jc w:val="center"/>
        </w:trPr>
        <w:tc>
          <w:tcPr>
            <w:tcW w:w="1961" w:type="dxa"/>
            <w:tcBorders>
              <w:top w:val="single" w:color="auto" w:sz="4" w:space="0"/>
              <w:bottom w:val="single" w:color="auto" w:sz="4" w:space="0"/>
            </w:tcBorders>
            <w:noWrap w:val="0"/>
            <w:vAlign w:val="center"/>
          </w:tcPr>
          <w:p w14:paraId="61992A90">
            <w:pPr>
              <w:spacing w:line="288" w:lineRule="auto"/>
              <w:ind w:left="0" w:leftChars="0" w:firstLine="0" w:firstLineChars="0"/>
              <w:jc w:val="center"/>
              <w:rPr>
                <w:rFonts w:hint="default" w:ascii="宋体" w:hAnsi="宋体" w:eastAsia="宋体" w:cs="宋体"/>
                <w:color w:val="auto"/>
                <w:sz w:val="18"/>
                <w:szCs w:val="18"/>
                <w:lang w:val="en-US"/>
              </w:rPr>
            </w:pPr>
            <w:r>
              <w:rPr>
                <w:rFonts w:hint="eastAsia" w:ascii="宋体" w:hAnsi="宋体" w:eastAsia="宋体" w:cs="宋体"/>
                <w:color w:val="auto"/>
                <w:sz w:val="18"/>
                <w:szCs w:val="18"/>
                <w:lang w:val="en-US" w:eastAsia="zh-CN"/>
              </w:rPr>
              <w:t>标准不</w:t>
            </w:r>
            <w:r>
              <w:rPr>
                <w:rFonts w:hint="eastAsia" w:ascii="宋体" w:hAnsi="宋体" w:cs="宋体"/>
                <w:color w:val="auto"/>
                <w:sz w:val="18"/>
                <w:szCs w:val="18"/>
                <w:lang w:val="en-US" w:eastAsia="zh-CN"/>
              </w:rPr>
              <w:t>确定度</w:t>
            </w:r>
            <w:r>
              <w:rPr>
                <w:rFonts w:hint="eastAsia" w:ascii="宋体" w:hAnsi="宋体" w:cs="宋体"/>
                <w:b w:val="0"/>
                <w:bCs w:val="0"/>
                <w:color w:val="auto"/>
                <w:sz w:val="18"/>
                <w:szCs w:val="18"/>
                <w:lang w:val="en-US" w:eastAsia="zh-CN"/>
              </w:rPr>
              <w:t>%RH</w:t>
            </w:r>
          </w:p>
        </w:tc>
        <w:tc>
          <w:tcPr>
            <w:tcW w:w="911" w:type="dxa"/>
            <w:tcBorders>
              <w:top w:val="single" w:color="auto" w:sz="4" w:space="0"/>
              <w:bottom w:val="single" w:color="auto" w:sz="4" w:space="0"/>
            </w:tcBorders>
            <w:noWrap w:val="0"/>
            <w:vAlign w:val="center"/>
          </w:tcPr>
          <w:p w14:paraId="0846A637">
            <w:pPr>
              <w:spacing w:line="288" w:lineRule="auto"/>
              <w:ind w:left="0" w:leftChars="0" w:firstLine="0" w:firstLineChars="0"/>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0.059</w:t>
            </w:r>
          </w:p>
        </w:tc>
        <w:tc>
          <w:tcPr>
            <w:tcW w:w="911" w:type="dxa"/>
            <w:tcBorders>
              <w:top w:val="single" w:color="auto" w:sz="4" w:space="0"/>
              <w:bottom w:val="single" w:color="auto" w:sz="4" w:space="0"/>
            </w:tcBorders>
            <w:noWrap w:val="0"/>
            <w:vAlign w:val="center"/>
          </w:tcPr>
          <w:p w14:paraId="67CB135C">
            <w:pPr>
              <w:spacing w:line="288" w:lineRule="auto"/>
              <w:ind w:left="0" w:leftChars="0" w:firstLine="0" w:firstLineChars="0"/>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0.059</w:t>
            </w:r>
          </w:p>
        </w:tc>
        <w:tc>
          <w:tcPr>
            <w:tcW w:w="911" w:type="dxa"/>
            <w:tcBorders>
              <w:top w:val="single" w:color="auto" w:sz="4" w:space="0"/>
              <w:bottom w:val="single" w:color="auto" w:sz="4" w:space="0"/>
            </w:tcBorders>
            <w:noWrap w:val="0"/>
            <w:vAlign w:val="center"/>
          </w:tcPr>
          <w:p w14:paraId="25C1D4F1">
            <w:pPr>
              <w:spacing w:line="288" w:lineRule="auto"/>
              <w:ind w:left="0" w:leftChars="0" w:firstLine="0" w:firstLineChars="0"/>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0.118</w:t>
            </w:r>
          </w:p>
        </w:tc>
        <w:tc>
          <w:tcPr>
            <w:tcW w:w="911" w:type="dxa"/>
            <w:tcBorders>
              <w:top w:val="single" w:color="auto" w:sz="4" w:space="0"/>
              <w:bottom w:val="single" w:color="auto" w:sz="4" w:space="0"/>
            </w:tcBorders>
            <w:noWrap w:val="0"/>
            <w:vAlign w:val="center"/>
          </w:tcPr>
          <w:p w14:paraId="6FC725B2">
            <w:pPr>
              <w:spacing w:line="288" w:lineRule="auto"/>
              <w:ind w:left="0" w:leftChars="0" w:firstLine="0" w:firstLineChars="0"/>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0.118</w:t>
            </w:r>
          </w:p>
        </w:tc>
        <w:tc>
          <w:tcPr>
            <w:tcW w:w="911" w:type="dxa"/>
            <w:tcBorders>
              <w:top w:val="single" w:color="auto" w:sz="4" w:space="0"/>
              <w:bottom w:val="single" w:color="auto" w:sz="4" w:space="0"/>
            </w:tcBorders>
            <w:noWrap w:val="0"/>
            <w:vAlign w:val="center"/>
          </w:tcPr>
          <w:p w14:paraId="2FD369F0">
            <w:pPr>
              <w:spacing w:line="288" w:lineRule="auto"/>
              <w:ind w:left="0" w:leftChars="0" w:firstLine="0" w:firstLineChars="0"/>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0.118</w:t>
            </w:r>
          </w:p>
        </w:tc>
      </w:tr>
    </w:tbl>
    <w:p w14:paraId="2EBC6B7E">
      <w:pPr>
        <w:keepNext w:val="0"/>
        <w:keepLines w:val="0"/>
        <w:pageBreakBefore w:val="0"/>
        <w:widowControl w:val="0"/>
        <w:kinsoku/>
        <w:wordWrap/>
        <w:overflowPunct/>
        <w:topLinePunct w:val="0"/>
        <w:autoSpaceDE/>
        <w:autoSpaceDN/>
        <w:bidi w:val="0"/>
        <w:adjustRightInd/>
        <w:snapToGrid/>
        <w:spacing w:before="157" w:beforeLines="50" w:line="360" w:lineRule="auto"/>
        <w:ind w:left="0" w:right="0" w:firstLine="480" w:firstLineChars="200"/>
        <w:textAlignment w:val="auto"/>
        <w:rPr>
          <w:rFonts w:hint="eastAsia" w:ascii="宋体" w:hAnsi="宋体" w:eastAsia="宋体" w:cs="宋体"/>
          <w:bCs/>
          <w:color w:val="auto"/>
          <w:sz w:val="24"/>
          <w:szCs w:val="24"/>
          <w:lang w:val="en-US" w:eastAsia="zh-CN"/>
        </w:rPr>
      </w:pPr>
      <w:bookmarkStart w:id="155" w:name="heading_15"/>
      <w:r>
        <w:rPr>
          <w:rFonts w:hint="eastAsia" w:ascii="黑体" w:hAnsi="黑体" w:eastAsia="黑体"/>
          <w:color w:val="auto"/>
          <w:sz w:val="24"/>
          <w:lang w:val="en-US" w:eastAsia="zh-CN"/>
        </w:rPr>
        <w:t>C</w:t>
      </w:r>
      <w:r>
        <w:rPr>
          <w:rFonts w:hint="eastAsia" w:ascii="黑体" w:hAnsi="黑体" w:eastAsia="黑体"/>
          <w:color w:val="auto"/>
          <w:sz w:val="24"/>
        </w:rPr>
        <w:t>.</w:t>
      </w:r>
      <w:r>
        <w:rPr>
          <w:rFonts w:hint="eastAsia" w:ascii="黑体" w:hAnsi="黑体" w:eastAsia="黑体"/>
          <w:color w:val="auto"/>
          <w:sz w:val="24"/>
          <w:lang w:val="en-US" w:eastAsia="zh-CN"/>
        </w:rPr>
        <w:t>5</w:t>
      </w:r>
      <w:r>
        <w:rPr>
          <w:rFonts w:hint="eastAsia" w:ascii="黑体" w:hAnsi="黑体" w:eastAsia="黑体"/>
          <w:color w:val="auto"/>
          <w:sz w:val="24"/>
        </w:rPr>
        <w:t>.</w:t>
      </w:r>
      <w:r>
        <w:rPr>
          <w:rFonts w:hint="eastAsia" w:ascii="黑体" w:hAnsi="黑体" w:eastAsia="黑体"/>
          <w:color w:val="auto"/>
          <w:sz w:val="24"/>
          <w:lang w:val="en-US" w:eastAsia="zh-CN"/>
        </w:rPr>
        <w:t>2</w:t>
      </w:r>
      <w:r>
        <w:rPr>
          <w:rFonts w:hint="eastAsia" w:ascii="宋体" w:hAnsi="宋体" w:eastAsia="宋体" w:cs="宋体"/>
          <w:bCs/>
          <w:color w:val="auto"/>
          <w:sz w:val="24"/>
          <w:szCs w:val="24"/>
          <w:lang w:val="en-GB" w:eastAsia="zh-CN"/>
        </w:rPr>
        <w:t>露点</w:t>
      </w:r>
      <w:r>
        <w:rPr>
          <w:rFonts w:hint="eastAsia" w:ascii="宋体" w:hAnsi="宋体" w:eastAsia="宋体" w:cs="宋体"/>
          <w:bCs/>
          <w:color w:val="auto"/>
          <w:sz w:val="24"/>
          <w:szCs w:val="24"/>
          <w:lang w:val="en-US" w:eastAsia="zh-CN"/>
        </w:rPr>
        <w:t>温度</w:t>
      </w:r>
      <w:r>
        <w:rPr>
          <w:rFonts w:hint="eastAsia" w:ascii="宋体" w:hAnsi="宋体" w:eastAsia="宋体" w:cs="宋体"/>
          <w:bCs/>
          <w:color w:val="auto"/>
          <w:sz w:val="24"/>
          <w:szCs w:val="24"/>
          <w:lang w:val="en-GB" w:eastAsia="zh-CN"/>
        </w:rPr>
        <w:t>测量引入的标准不确定度</w:t>
      </w:r>
      <w:bookmarkEnd w:id="155"/>
      <w:r>
        <w:rPr>
          <w:color w:val="auto"/>
          <w:position w:val="-10"/>
          <w:szCs w:val="21"/>
        </w:rPr>
        <w:object>
          <v:shape id="_x0000_i1047" o:spt="75" type="#_x0000_t75" style="height:15.55pt;width:29pt;" o:ole="t" filled="f" o:preferrelative="t" stroked="f" coordsize="21600,21600">
            <v:path/>
            <v:fill on="f" focussize="0,0"/>
            <v:stroke on="f"/>
            <v:imagedata r:id="rId83" o:title=""/>
            <o:lock v:ext="edit" aspectratio="t"/>
            <w10:wrap type="none"/>
            <w10:anchorlock/>
          </v:shape>
          <o:OLEObject Type="Embed" ProgID="Equation.3" ShapeID="_x0000_i1047" DrawAspect="Content" ObjectID="_1468075747" r:id="rId82">
            <o:LockedField>false</o:LockedField>
          </o:OLEObject>
        </w:object>
      </w:r>
    </w:p>
    <w:p w14:paraId="118D7EF7">
      <w:pPr>
        <w:keepNext w:val="0"/>
        <w:keepLines w:val="0"/>
        <w:pageBreakBefore w:val="0"/>
        <w:widowControl w:val="0"/>
        <w:kinsoku/>
        <w:wordWrap/>
        <w:overflowPunct/>
        <w:topLinePunct w:val="0"/>
        <w:autoSpaceDE/>
        <w:autoSpaceDN/>
        <w:bidi w:val="0"/>
        <w:adjustRightInd/>
        <w:snapToGrid/>
        <w:spacing w:line="240" w:lineRule="auto"/>
        <w:ind w:left="0"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试验使用的一等标准露点仪</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露点温度</w:t>
      </w:r>
      <w:r>
        <w:rPr>
          <w:rFonts w:hint="eastAsia" w:ascii="宋体" w:hAnsi="宋体" w:eastAsia="宋体" w:cs="宋体"/>
          <w:color w:val="auto"/>
          <w:sz w:val="24"/>
          <w:szCs w:val="24"/>
        </w:rPr>
        <w:t>最大允许误差为±0.</w:t>
      </w:r>
      <w:r>
        <w:rPr>
          <w:rFonts w:hint="eastAsia" w:ascii="宋体" w:hAnsi="宋体" w:cs="宋体"/>
          <w:color w:val="auto"/>
          <w:sz w:val="24"/>
          <w:szCs w:val="24"/>
          <w:lang w:val="en-US" w:eastAsia="zh-CN"/>
        </w:rPr>
        <w:t>20</w:t>
      </w:r>
      <w:r>
        <w:rPr>
          <w:rFonts w:hint="eastAsia" w:ascii="宋体" w:hAnsi="宋体" w:eastAsia="宋体" w:cs="宋体"/>
          <w:color w:val="auto"/>
          <w:sz w:val="24"/>
          <w:szCs w:val="24"/>
        </w:rPr>
        <w:t>℃，按均匀分布，</w:t>
      </w:r>
      <w:r>
        <w:rPr>
          <w:rFonts w:hint="eastAsia" w:ascii="宋体" w:hAnsi="宋体" w:eastAsia="宋体" w:cs="宋体"/>
          <w:color w:val="auto"/>
          <w:sz w:val="24"/>
          <w:szCs w:val="24"/>
          <w:lang w:val="en-US" w:eastAsia="zh-CN"/>
        </w:rPr>
        <w:t>则</w:t>
      </w:r>
      <w:r>
        <w:rPr>
          <w:rFonts w:hint="eastAsia" w:ascii="宋体" w:hAnsi="宋体" w:eastAsia="宋体" w:cs="宋体"/>
          <w:color w:val="auto"/>
          <w:sz w:val="24"/>
          <w:szCs w:val="24"/>
        </w:rPr>
        <w:t>标准不确定度为：</w:t>
      </w:r>
    </w:p>
    <w:p w14:paraId="7A1B3853">
      <w:pPr>
        <w:spacing w:before="120" w:after="120" w:line="288" w:lineRule="auto"/>
        <w:ind w:left="0"/>
        <w:jc w:val="center"/>
        <w:rPr>
          <w:rFonts w:hint="eastAsia" w:ascii="Arial" w:hAnsi="Arial" w:cs="Arial" w:eastAsiaTheme="minorEastAsia"/>
          <w:color w:val="auto"/>
          <w:sz w:val="22"/>
          <w:lang w:val="en-US" w:eastAsia="zh-CN"/>
        </w:rPr>
      </w:pPr>
      <w:r>
        <w:rPr>
          <w:color w:val="auto"/>
          <w:position w:val="-28"/>
          <w:szCs w:val="21"/>
        </w:rPr>
        <w:object>
          <v:shape id="_x0000_i1048" o:spt="75" type="#_x0000_t75" style="height:31.95pt;width:102pt;" o:ole="t" filled="f" o:preferrelative="t" stroked="f" coordsize="21600,21600">
            <v:path/>
            <v:fill on="f" focussize="0,0"/>
            <v:stroke on="f"/>
            <v:imagedata r:id="rId85" o:title=""/>
            <o:lock v:ext="edit" aspectratio="t"/>
            <w10:wrap type="none"/>
            <w10:anchorlock/>
          </v:shape>
          <o:OLEObject Type="Embed" ProgID="Equation.3" ShapeID="_x0000_i1048" DrawAspect="Content" ObjectID="_1468075748" r:id="rId84">
            <o:LockedField>false</o:LockedField>
          </o:OLEObject>
        </w:object>
      </w:r>
      <w:r>
        <w:rPr>
          <w:rFonts w:hint="eastAsia"/>
          <w:color w:val="auto"/>
          <w:szCs w:val="21"/>
          <w:lang w:val="en-US" w:eastAsia="zh-CN"/>
        </w:rPr>
        <w:t>℃</w:t>
      </w:r>
    </w:p>
    <w:p w14:paraId="62A9682A">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Cs/>
          <w:color w:val="auto"/>
          <w:sz w:val="24"/>
          <w:szCs w:val="24"/>
          <w:lang w:val="en-US" w:eastAsia="zh-CN"/>
        </w:rPr>
      </w:pPr>
      <w:r>
        <w:rPr>
          <w:rFonts w:hint="eastAsia" w:ascii="黑体" w:hAnsi="黑体" w:eastAsia="黑体"/>
          <w:color w:val="auto"/>
          <w:sz w:val="24"/>
          <w:lang w:val="en-US" w:eastAsia="zh-CN"/>
        </w:rPr>
        <w:t>C</w:t>
      </w:r>
      <w:r>
        <w:rPr>
          <w:rFonts w:hint="eastAsia" w:ascii="黑体" w:hAnsi="黑体" w:eastAsia="黑体"/>
          <w:color w:val="auto"/>
          <w:sz w:val="24"/>
        </w:rPr>
        <w:t>.</w:t>
      </w:r>
      <w:r>
        <w:rPr>
          <w:rFonts w:hint="eastAsia" w:ascii="黑体" w:hAnsi="黑体" w:eastAsia="黑体"/>
          <w:color w:val="auto"/>
          <w:sz w:val="24"/>
          <w:lang w:val="en-US" w:eastAsia="zh-CN"/>
        </w:rPr>
        <w:t>5</w:t>
      </w:r>
      <w:r>
        <w:rPr>
          <w:rFonts w:hint="eastAsia" w:ascii="黑体" w:hAnsi="黑体" w:eastAsia="黑体"/>
          <w:color w:val="auto"/>
          <w:sz w:val="24"/>
        </w:rPr>
        <w:t>.</w:t>
      </w:r>
      <w:r>
        <w:rPr>
          <w:rFonts w:hint="eastAsia" w:ascii="黑体" w:hAnsi="黑体" w:eastAsia="黑体"/>
          <w:color w:val="auto"/>
          <w:sz w:val="24"/>
          <w:lang w:val="en-US" w:eastAsia="zh-CN"/>
        </w:rPr>
        <w:t>3</w:t>
      </w:r>
      <w:r>
        <w:rPr>
          <w:rFonts w:hint="eastAsia" w:ascii="宋体" w:hAnsi="宋体" w:eastAsia="宋体" w:cs="宋体"/>
          <w:bCs/>
          <w:color w:val="auto"/>
          <w:sz w:val="24"/>
          <w:szCs w:val="24"/>
          <w:lang w:val="en-US" w:eastAsia="zh-CN"/>
        </w:rPr>
        <w:t>环境温度测量引入的标准不确定度</w:t>
      </w:r>
      <w:r>
        <w:rPr>
          <w:color w:val="auto"/>
          <w:position w:val="-10"/>
          <w:szCs w:val="21"/>
        </w:rPr>
        <w:object>
          <v:shape id="_x0000_i1049" o:spt="75" type="#_x0000_t75" style="height:15.55pt;width:26pt;" o:ole="t" filled="f" o:preferrelative="t" stroked="f" coordsize="21600,21600">
            <v:path/>
            <v:fill on="f" focussize="0,0"/>
            <v:stroke on="f"/>
            <v:imagedata r:id="rId87" o:title=""/>
            <o:lock v:ext="edit" aspectratio="t"/>
            <w10:wrap type="none"/>
            <w10:anchorlock/>
          </v:shape>
          <o:OLEObject Type="Embed" ProgID="Equation.3" ShapeID="_x0000_i1049" DrawAspect="Content" ObjectID="_1468075749" r:id="rId86">
            <o:LockedField>false</o:LockedField>
          </o:OLEObject>
        </w:object>
      </w:r>
    </w:p>
    <w:p w14:paraId="1E06FA98">
      <w:pPr>
        <w:keepNext w:val="0"/>
        <w:keepLines w:val="0"/>
        <w:pageBreakBefore w:val="0"/>
        <w:widowControl w:val="0"/>
        <w:kinsoku/>
        <w:wordWrap/>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采用精密温度计测量环境温度，其最大允许误差为±0.1℃，按均匀分布，则标准不确定度为：</w:t>
      </w:r>
    </w:p>
    <w:p w14:paraId="0EA87E13">
      <w:pPr>
        <w:spacing w:before="260" w:after="120" w:line="288" w:lineRule="auto"/>
        <w:ind w:left="0"/>
        <w:jc w:val="center"/>
        <w:outlineLvl w:val="3"/>
        <w:rPr>
          <w:rFonts w:hint="eastAsia"/>
          <w:color w:val="auto"/>
          <w:szCs w:val="21"/>
          <w:lang w:val="en-US" w:eastAsia="zh-CN"/>
        </w:rPr>
      </w:pPr>
      <w:r>
        <w:rPr>
          <w:color w:val="auto"/>
          <w:position w:val="-28"/>
          <w:szCs w:val="21"/>
        </w:rPr>
        <w:object>
          <v:shape id="_x0000_i1050" o:spt="75" type="#_x0000_t75" style="height:31.95pt;width:99pt;" o:ole="t" filled="f" o:preferrelative="t" stroked="f" coordsize="21600,21600">
            <v:path/>
            <v:fill on="f" focussize="0,0"/>
            <v:stroke on="f"/>
            <v:imagedata r:id="rId89" o:title=""/>
            <o:lock v:ext="edit" aspectratio="t"/>
            <w10:wrap type="none"/>
            <w10:anchorlock/>
          </v:shape>
          <o:OLEObject Type="Embed" ProgID="Equation.3" ShapeID="_x0000_i1050" DrawAspect="Content" ObjectID="_1468075750" r:id="rId88">
            <o:LockedField>false</o:LockedField>
          </o:OLEObject>
        </w:object>
      </w:r>
      <w:r>
        <w:rPr>
          <w:rFonts w:hint="eastAsia"/>
          <w:color w:val="auto"/>
          <w:szCs w:val="21"/>
          <w:lang w:val="en-US" w:eastAsia="zh-CN"/>
        </w:rPr>
        <w:t>℃</w:t>
      </w:r>
    </w:p>
    <w:p w14:paraId="384ED042">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eastAsia" w:ascii="黑体" w:hAnsi="黑体" w:eastAsia="黑体"/>
          <w:color w:val="auto"/>
          <w:sz w:val="24"/>
          <w:lang w:val="en-US" w:eastAsia="zh-CN"/>
        </w:rPr>
        <w:sectPr>
          <w:footerReference r:id="rId33" w:type="default"/>
          <w:footerReference r:id="rId34" w:type="even"/>
          <w:pgSz w:w="11906" w:h="16838"/>
          <w:pgMar w:top="1758" w:right="1134" w:bottom="1361" w:left="1418" w:header="1355" w:footer="992" w:gutter="0"/>
          <w:pgNumType w:fmt="decimal"/>
          <w:cols w:space="720" w:num="1"/>
          <w:docGrid w:linePitch="312" w:charSpace="0"/>
        </w:sectPr>
      </w:pPr>
    </w:p>
    <w:p w14:paraId="08840B53">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Cs/>
          <w:color w:val="auto"/>
          <w:sz w:val="24"/>
          <w:szCs w:val="24"/>
          <w:lang w:val="en-US" w:eastAsia="zh-CN"/>
        </w:rPr>
      </w:pPr>
      <w:r>
        <w:rPr>
          <w:rFonts w:hint="eastAsia" w:ascii="黑体" w:hAnsi="黑体" w:eastAsia="黑体"/>
          <w:color w:val="auto"/>
          <w:sz w:val="24"/>
          <w:lang w:val="en-US" w:eastAsia="zh-CN"/>
        </w:rPr>
        <w:t>C</w:t>
      </w:r>
      <w:r>
        <w:rPr>
          <w:rFonts w:hint="eastAsia" w:ascii="黑体" w:hAnsi="黑体" w:eastAsia="黑体"/>
          <w:color w:val="auto"/>
          <w:sz w:val="24"/>
        </w:rPr>
        <w:t>.</w:t>
      </w:r>
      <w:r>
        <w:rPr>
          <w:rFonts w:hint="eastAsia" w:ascii="黑体" w:hAnsi="黑体" w:eastAsia="黑体"/>
          <w:color w:val="auto"/>
          <w:sz w:val="24"/>
          <w:lang w:val="en-US" w:eastAsia="zh-CN"/>
        </w:rPr>
        <w:t>5</w:t>
      </w:r>
      <w:r>
        <w:rPr>
          <w:rFonts w:hint="eastAsia" w:ascii="黑体" w:hAnsi="黑体" w:eastAsia="黑体"/>
          <w:color w:val="auto"/>
          <w:sz w:val="24"/>
        </w:rPr>
        <w:t>.</w:t>
      </w:r>
      <w:r>
        <w:rPr>
          <w:rFonts w:hint="eastAsia" w:ascii="黑体" w:hAnsi="黑体" w:eastAsia="黑体"/>
          <w:color w:val="auto"/>
          <w:sz w:val="24"/>
          <w:lang w:val="en-US" w:eastAsia="zh-CN"/>
        </w:rPr>
        <w:t>4</w:t>
      </w:r>
      <w:r>
        <w:rPr>
          <w:rFonts w:hint="eastAsia" w:ascii="宋体" w:hAnsi="宋体" w:cs="宋体"/>
          <w:bCs/>
          <w:color w:val="auto"/>
          <w:sz w:val="24"/>
          <w:szCs w:val="24"/>
          <w:lang w:val="en-US" w:eastAsia="zh-CN"/>
        </w:rPr>
        <w:t>便携式</w:t>
      </w:r>
      <w:r>
        <w:rPr>
          <w:rFonts w:hint="eastAsia" w:ascii="宋体" w:hAnsi="宋体" w:eastAsia="宋体" w:cs="宋体"/>
          <w:bCs/>
          <w:color w:val="auto"/>
          <w:sz w:val="24"/>
          <w:szCs w:val="24"/>
          <w:lang w:val="en-US" w:eastAsia="zh-CN"/>
        </w:rPr>
        <w:t>湿度发生</w:t>
      </w:r>
      <w:r>
        <w:rPr>
          <w:rFonts w:hint="eastAsia" w:ascii="宋体" w:hAnsi="宋体" w:cs="宋体"/>
          <w:bCs/>
          <w:color w:val="auto"/>
          <w:sz w:val="24"/>
          <w:szCs w:val="24"/>
          <w:lang w:val="en-US" w:eastAsia="zh-CN"/>
        </w:rPr>
        <w:t>装置</w:t>
      </w:r>
      <w:r>
        <w:rPr>
          <w:rFonts w:hint="eastAsia" w:ascii="宋体" w:hAnsi="宋体" w:eastAsia="宋体" w:cs="宋体"/>
          <w:bCs/>
          <w:color w:val="auto"/>
          <w:sz w:val="24"/>
          <w:szCs w:val="24"/>
          <w:lang w:val="en-US" w:eastAsia="zh-CN"/>
        </w:rPr>
        <w:t>湿度均匀性引入的标准不确定度</w:t>
      </w:r>
      <w:r>
        <w:rPr>
          <w:color w:val="auto"/>
          <w:position w:val="-10"/>
          <w:szCs w:val="21"/>
        </w:rPr>
        <w:object>
          <v:shape id="_x0000_i1051" o:spt="75" type="#_x0000_t75" style="height:15.55pt;width:31.95pt;" o:ole="t" filled="f" o:preferrelative="t" stroked="f" coordsize="21600,21600">
            <v:path/>
            <v:fill on="f" focussize="0,0"/>
            <v:stroke on="f"/>
            <v:imagedata r:id="rId91" o:title=""/>
            <o:lock v:ext="edit" aspectratio="t"/>
            <w10:wrap type="none"/>
            <w10:anchorlock/>
          </v:shape>
          <o:OLEObject Type="Embed" ProgID="Equation.3" ShapeID="_x0000_i1051" DrawAspect="Content" ObjectID="_1468075751" r:id="rId90">
            <o:LockedField>false</o:LockedField>
          </o:OLEObject>
        </w:object>
      </w:r>
    </w:p>
    <w:p w14:paraId="35A6AEB7">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jc w:val="left"/>
        <w:textAlignment w:val="auto"/>
        <w:outlineLvl w:val="3"/>
        <w:rPr>
          <w:rFonts w:hint="eastAsia" w:ascii="宋体" w:hAnsi="宋体" w:eastAsia="宋体" w:cs="宋体"/>
          <w:color w:val="auto"/>
          <w:sz w:val="24"/>
          <w:szCs w:val="20"/>
          <w:lang w:val="en-US" w:eastAsia="zh-CN"/>
        </w:rPr>
      </w:pPr>
      <w:r>
        <w:rPr>
          <w:rFonts w:hint="eastAsia" w:ascii="宋体" w:hAnsi="宋体" w:cs="宋体"/>
          <w:bCs/>
          <w:color w:val="auto"/>
          <w:sz w:val="24"/>
          <w:szCs w:val="24"/>
          <w:lang w:val="en-US" w:eastAsia="zh-CN"/>
        </w:rPr>
        <w:t>便携式</w:t>
      </w:r>
      <w:r>
        <w:rPr>
          <w:rFonts w:hint="eastAsia" w:ascii="宋体" w:hAnsi="宋体" w:eastAsia="宋体" w:cs="宋体"/>
          <w:bCs/>
          <w:color w:val="auto"/>
          <w:sz w:val="24"/>
          <w:szCs w:val="24"/>
          <w:lang w:val="en-US" w:eastAsia="zh-CN"/>
        </w:rPr>
        <w:t>湿度发生</w:t>
      </w:r>
      <w:r>
        <w:rPr>
          <w:rFonts w:hint="eastAsia" w:ascii="宋体" w:hAnsi="宋体" w:cs="宋体"/>
          <w:bCs/>
          <w:color w:val="auto"/>
          <w:sz w:val="24"/>
          <w:szCs w:val="24"/>
          <w:lang w:val="en-US" w:eastAsia="zh-CN"/>
        </w:rPr>
        <w:t>装置</w:t>
      </w:r>
      <w:r>
        <w:rPr>
          <w:rFonts w:hint="eastAsia" w:ascii="宋体" w:hAnsi="宋体" w:eastAsia="宋体" w:cs="宋体"/>
          <w:color w:val="auto"/>
          <w:sz w:val="24"/>
          <w:szCs w:val="20"/>
          <w:lang w:val="en-US" w:eastAsia="zh-CN"/>
        </w:rPr>
        <w:t>的湿度均匀性最大为1%RH，被校湿度传感器与标准露点仪探测头处于同一均匀区域，按均匀分布，各校准点引入的标准不确定度为：</w:t>
      </w:r>
    </w:p>
    <w:p w14:paraId="2A7D5DCA">
      <w:pPr>
        <w:spacing w:before="260" w:after="120" w:line="288" w:lineRule="auto"/>
        <w:ind w:left="0"/>
        <w:jc w:val="center"/>
        <w:outlineLvl w:val="3"/>
        <w:rPr>
          <w:rFonts w:hint="eastAsia"/>
          <w:color w:val="auto"/>
          <w:szCs w:val="21"/>
          <w:lang w:val="en-US" w:eastAsia="zh-CN"/>
        </w:rPr>
      </w:pPr>
      <w:r>
        <w:rPr>
          <w:color w:val="auto"/>
          <w:position w:val="-28"/>
          <w:szCs w:val="21"/>
        </w:rPr>
        <w:object>
          <v:shape id="_x0000_i1052" o:spt="75" type="#_x0000_t75" style="height:31.95pt;width:132.95pt;" o:ole="t" filled="f" o:preferrelative="t" stroked="f" coordsize="21600,21600">
            <v:path/>
            <v:fill on="f" focussize="0,0"/>
            <v:stroke on="f"/>
            <v:imagedata r:id="rId93" o:title=""/>
            <o:lock v:ext="edit" aspectratio="t"/>
            <w10:wrap type="none"/>
            <w10:anchorlock/>
          </v:shape>
          <o:OLEObject Type="Embed" ProgID="Equation.3" ShapeID="_x0000_i1052" DrawAspect="Content" ObjectID="_1468075752" r:id="rId92">
            <o:LockedField>false</o:LockedField>
          </o:OLEObject>
        </w:object>
      </w:r>
    </w:p>
    <w:p w14:paraId="383E9BBC">
      <w:pPr>
        <w:rPr>
          <w:rFonts w:hint="eastAsia" w:ascii="黑体" w:hAnsi="黑体" w:eastAsia="黑体" w:cs="黑体"/>
          <w:b w:val="0"/>
          <w:bCs/>
          <w:color w:val="auto"/>
          <w:sz w:val="24"/>
          <w:szCs w:val="24"/>
          <w:lang w:val="en-GB" w:eastAsia="zh-CN"/>
        </w:rPr>
      </w:pPr>
      <w:r>
        <w:rPr>
          <w:rFonts w:hint="eastAsia" w:ascii="黑体" w:hAnsi="黑体" w:eastAsia="黑体"/>
          <w:color w:val="auto"/>
          <w:sz w:val="24"/>
          <w:lang w:val="en-US" w:eastAsia="zh-CN"/>
        </w:rPr>
        <w:t>C</w:t>
      </w:r>
      <w:r>
        <w:rPr>
          <w:rFonts w:hint="eastAsia" w:ascii="黑体" w:hAnsi="黑体" w:eastAsia="黑体"/>
          <w:color w:val="auto"/>
          <w:sz w:val="24"/>
        </w:rPr>
        <w:t>.</w:t>
      </w:r>
      <w:r>
        <w:rPr>
          <w:rFonts w:hint="eastAsia" w:ascii="黑体" w:hAnsi="黑体" w:eastAsia="黑体"/>
          <w:color w:val="auto"/>
          <w:sz w:val="24"/>
          <w:lang w:val="en-US" w:eastAsia="zh-CN"/>
        </w:rPr>
        <w:t>6</w:t>
      </w:r>
      <w:r>
        <w:rPr>
          <w:rFonts w:hint="eastAsia" w:ascii="黑体" w:hAnsi="黑体" w:eastAsia="黑体"/>
          <w:color w:val="auto"/>
          <w:sz w:val="24"/>
        </w:rPr>
        <w:t xml:space="preserve"> </w:t>
      </w:r>
      <w:r>
        <w:rPr>
          <w:rFonts w:hint="eastAsia" w:ascii="黑体" w:hAnsi="黑体" w:eastAsia="黑体" w:cs="黑体"/>
          <w:b w:val="0"/>
          <w:bCs/>
          <w:color w:val="auto"/>
          <w:sz w:val="24"/>
          <w:szCs w:val="24"/>
          <w:lang w:val="en-GB" w:eastAsia="zh-CN"/>
        </w:rPr>
        <w:t>合成标准不确定度</w:t>
      </w:r>
    </w:p>
    <w:p w14:paraId="155825A5">
      <w:pPr>
        <w:spacing w:line="360" w:lineRule="auto"/>
        <w:rPr>
          <w:color w:val="auto"/>
          <w:szCs w:val="21"/>
        </w:rPr>
      </w:pPr>
      <w:r>
        <w:rPr>
          <w:rFonts w:hint="eastAsia"/>
          <w:color w:val="auto"/>
          <w:szCs w:val="21"/>
        </w:rPr>
        <w:t xml:space="preserve">   </w:t>
      </w:r>
      <w:r>
        <w:rPr>
          <w:rFonts w:hint="eastAsia" w:ascii="宋体" w:hAnsi="宋体" w:eastAsia="宋体" w:cs="宋体"/>
          <w:bCs/>
          <w:color w:val="auto"/>
          <w:sz w:val="24"/>
          <w:szCs w:val="24"/>
          <w:lang w:val="en-US" w:eastAsia="zh-CN"/>
        </w:rPr>
        <w:t xml:space="preserve"> 标准不确定度一览表见表3。</w:t>
      </w:r>
    </w:p>
    <w:p w14:paraId="73F64794">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表</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标准不确定度一览表</w:t>
      </w:r>
    </w:p>
    <w:tbl>
      <w:tblPr>
        <w:tblStyle w:val="49"/>
        <w:tblW w:w="7866" w:type="dxa"/>
        <w:jc w:val="center"/>
        <w:tblLayout w:type="fixed"/>
        <w:tblCellMar>
          <w:top w:w="0" w:type="dxa"/>
          <w:left w:w="108" w:type="dxa"/>
          <w:bottom w:w="0" w:type="dxa"/>
          <w:right w:w="108" w:type="dxa"/>
        </w:tblCellMar>
      </w:tblPr>
      <w:tblGrid>
        <w:gridCol w:w="5861"/>
        <w:gridCol w:w="2005"/>
      </w:tblGrid>
      <w:tr w14:paraId="39EA4F94">
        <w:tblPrEx>
          <w:tblCellMar>
            <w:top w:w="0" w:type="dxa"/>
            <w:left w:w="108" w:type="dxa"/>
            <w:bottom w:w="0" w:type="dxa"/>
            <w:right w:w="108" w:type="dxa"/>
          </w:tblCellMar>
        </w:tblPrEx>
        <w:trPr>
          <w:trHeight w:val="434" w:hRule="exact"/>
          <w:jc w:val="center"/>
        </w:trPr>
        <w:tc>
          <w:tcPr>
            <w:tcW w:w="5861" w:type="dxa"/>
            <w:tcBorders>
              <w:top w:val="single" w:color="auto" w:sz="4" w:space="0"/>
              <w:bottom w:val="single" w:color="auto" w:sz="4" w:space="0"/>
              <w:right w:val="single" w:color="auto" w:sz="4" w:space="0"/>
            </w:tcBorders>
            <w:noWrap w:val="0"/>
            <w:vAlign w:val="center"/>
          </w:tcPr>
          <w:p w14:paraId="0D127DBE">
            <w:pPr>
              <w:spacing w:line="288"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标准不确定度来源</w:t>
            </w:r>
          </w:p>
        </w:tc>
        <w:tc>
          <w:tcPr>
            <w:tcW w:w="2005" w:type="dxa"/>
            <w:tcBorders>
              <w:top w:val="single" w:color="auto" w:sz="4" w:space="0"/>
              <w:left w:val="single" w:color="auto" w:sz="4" w:space="0"/>
              <w:bottom w:val="single" w:color="auto" w:sz="4" w:space="0"/>
            </w:tcBorders>
            <w:noWrap w:val="0"/>
            <w:vAlign w:val="center"/>
          </w:tcPr>
          <w:p w14:paraId="44B2777C">
            <w:pPr>
              <w:spacing w:line="288" w:lineRule="auto"/>
              <w:ind w:left="0" w:leftChars="0" w:firstLine="0" w:firstLineChars="0"/>
              <w:jc w:val="center"/>
              <w:rPr>
                <w:rFonts w:hint="eastAsia" w:ascii="宋体" w:hAnsi="宋体" w:eastAsia="宋体" w:cs="宋体"/>
                <w:color w:val="auto"/>
                <w:sz w:val="18"/>
                <w:szCs w:val="18"/>
              </w:rPr>
            </w:pPr>
            <w:r>
              <w:rPr>
                <w:rFonts w:hint="eastAsia" w:ascii="宋体" w:hAnsi="宋体" w:eastAsia="宋体" w:cs="宋体"/>
                <w:color w:val="auto"/>
                <w:sz w:val="18"/>
                <w:szCs w:val="18"/>
              </w:rPr>
              <w:t>灵敏度系数</w:t>
            </w:r>
          </w:p>
        </w:tc>
      </w:tr>
      <w:tr w14:paraId="3C2569B0">
        <w:tblPrEx>
          <w:tblCellMar>
            <w:top w:w="0" w:type="dxa"/>
            <w:left w:w="108" w:type="dxa"/>
            <w:bottom w:w="0" w:type="dxa"/>
            <w:right w:w="108" w:type="dxa"/>
          </w:tblCellMar>
        </w:tblPrEx>
        <w:trPr>
          <w:trHeight w:val="11" w:hRule="exact"/>
          <w:jc w:val="center"/>
        </w:trPr>
        <w:tc>
          <w:tcPr>
            <w:tcW w:w="5861" w:type="dxa"/>
            <w:tcBorders>
              <w:top w:val="single" w:color="auto" w:sz="4" w:space="0"/>
              <w:right w:val="single" w:color="auto" w:sz="4" w:space="0"/>
            </w:tcBorders>
            <w:noWrap w:val="0"/>
            <w:vAlign w:val="center"/>
          </w:tcPr>
          <w:p w14:paraId="437F791A">
            <w:pPr>
              <w:spacing w:line="288" w:lineRule="auto"/>
              <w:jc w:val="center"/>
              <w:rPr>
                <w:rFonts w:hint="eastAsia" w:ascii="宋体" w:hAnsi="宋体" w:eastAsia="宋体" w:cs="宋体"/>
                <w:color w:val="auto"/>
                <w:sz w:val="18"/>
                <w:szCs w:val="18"/>
              </w:rPr>
            </w:pPr>
          </w:p>
        </w:tc>
        <w:tc>
          <w:tcPr>
            <w:tcW w:w="2005" w:type="dxa"/>
            <w:tcBorders>
              <w:top w:val="single" w:color="auto" w:sz="4" w:space="0"/>
              <w:left w:val="single" w:color="auto" w:sz="4" w:space="0"/>
            </w:tcBorders>
            <w:noWrap w:val="0"/>
            <w:vAlign w:val="center"/>
          </w:tcPr>
          <w:p w14:paraId="06E35ADB">
            <w:pPr>
              <w:spacing w:line="288" w:lineRule="auto"/>
              <w:jc w:val="center"/>
              <w:rPr>
                <w:rFonts w:hint="eastAsia" w:ascii="宋体" w:hAnsi="宋体" w:eastAsia="宋体" w:cs="宋体"/>
                <w:color w:val="auto"/>
                <w:sz w:val="18"/>
                <w:szCs w:val="18"/>
              </w:rPr>
            </w:pPr>
          </w:p>
        </w:tc>
      </w:tr>
      <w:tr w14:paraId="7DA0FFEA">
        <w:tblPrEx>
          <w:tblCellMar>
            <w:top w:w="0" w:type="dxa"/>
            <w:left w:w="108" w:type="dxa"/>
            <w:bottom w:w="0" w:type="dxa"/>
            <w:right w:w="108" w:type="dxa"/>
          </w:tblCellMar>
        </w:tblPrEx>
        <w:trPr>
          <w:trHeight w:val="454" w:hRule="exact"/>
          <w:jc w:val="center"/>
        </w:trPr>
        <w:tc>
          <w:tcPr>
            <w:tcW w:w="5861" w:type="dxa"/>
            <w:tcBorders>
              <w:right w:val="single" w:color="auto" w:sz="4" w:space="0"/>
            </w:tcBorders>
            <w:noWrap w:val="0"/>
            <w:vAlign w:val="center"/>
          </w:tcPr>
          <w:p w14:paraId="70BC1D3F">
            <w:pPr>
              <w:spacing w:line="288"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湿度传感器测量重复性引入的不确定度</w:t>
            </w:r>
            <w:r>
              <w:rPr>
                <w:rFonts w:hint="eastAsia" w:ascii="宋体" w:hAnsi="宋体" w:eastAsia="宋体" w:cs="宋体"/>
                <w:color w:val="auto"/>
                <w:position w:val="-6"/>
                <w:sz w:val="18"/>
                <w:szCs w:val="18"/>
              </w:rPr>
              <w:object>
                <v:shape id="_x0000_i1053" o:spt="75" type="#_x0000_t75" style="height:10.65pt;width:13.45pt;" o:ole="t" filled="f" o:preferrelative="t" stroked="f" coordsize="21600,21600">
                  <v:path/>
                  <v:fill on="f" focussize="0,0"/>
                  <v:stroke on="f"/>
                  <v:imagedata r:id="rId95" o:title=""/>
                  <o:lock v:ext="edit" aspectratio="t"/>
                  <w10:wrap type="none"/>
                  <w10:anchorlock/>
                </v:shape>
                <o:OLEObject Type="Embed" ProgID="Equation.3" ShapeID="_x0000_i1053" DrawAspect="Content" ObjectID="_1468075753" r:id="rId94">
                  <o:LockedField>false</o:LockedField>
                </o:OLEObject>
              </w:object>
            </w:r>
          </w:p>
        </w:tc>
        <w:tc>
          <w:tcPr>
            <w:tcW w:w="2005" w:type="dxa"/>
            <w:tcBorders>
              <w:left w:val="single" w:color="auto" w:sz="4" w:space="0"/>
            </w:tcBorders>
            <w:noWrap w:val="0"/>
            <w:vAlign w:val="center"/>
          </w:tcPr>
          <w:p w14:paraId="497C15FA">
            <w:pPr>
              <w:spacing w:line="288" w:lineRule="auto"/>
              <w:ind w:left="0" w:leftChars="0" w:firstLine="0" w:firstLineChars="0"/>
              <w:jc w:val="center"/>
              <w:rPr>
                <w:rFonts w:hint="eastAsia" w:ascii="宋体" w:hAnsi="宋体" w:eastAsia="宋体" w:cs="宋体"/>
                <w:color w:val="auto"/>
                <w:sz w:val="18"/>
                <w:szCs w:val="18"/>
              </w:rPr>
            </w:pPr>
            <w:r>
              <w:rPr>
                <w:rFonts w:hint="eastAsia" w:ascii="宋体" w:hAnsi="宋体" w:eastAsia="宋体" w:cs="宋体"/>
                <w:color w:val="auto"/>
                <w:position w:val="-6"/>
                <w:sz w:val="18"/>
                <w:szCs w:val="18"/>
              </w:rPr>
              <w:object>
                <v:shape id="_x0000_i1054" o:spt="75" type="#_x0000_t75" style="height:11.2pt;width:11.8pt;" o:ole="t" filled="f" o:preferrelative="t" stroked="f" coordsize="21600,21600">
                  <v:path/>
                  <v:fill on="f" focussize="0,0"/>
                  <v:stroke on="f"/>
                  <v:imagedata r:id="rId97" o:title=""/>
                  <o:lock v:ext="edit" aspectratio="t"/>
                  <w10:wrap type="none"/>
                  <w10:anchorlock/>
                </v:shape>
                <o:OLEObject Type="Embed" ProgID="Equation.3" ShapeID="_x0000_i1054" DrawAspect="Content" ObjectID="_1468075754" r:id="rId96">
                  <o:LockedField>false</o:LockedField>
                </o:OLEObject>
              </w:object>
            </w:r>
          </w:p>
        </w:tc>
      </w:tr>
      <w:tr w14:paraId="42F7A20D">
        <w:tblPrEx>
          <w:tblCellMar>
            <w:top w:w="0" w:type="dxa"/>
            <w:left w:w="108" w:type="dxa"/>
            <w:bottom w:w="0" w:type="dxa"/>
            <w:right w:w="108" w:type="dxa"/>
          </w:tblCellMar>
        </w:tblPrEx>
        <w:trPr>
          <w:trHeight w:val="454" w:hRule="exact"/>
          <w:jc w:val="center"/>
        </w:trPr>
        <w:tc>
          <w:tcPr>
            <w:tcW w:w="5861" w:type="dxa"/>
            <w:tcBorders>
              <w:right w:val="single" w:color="auto" w:sz="4" w:space="0"/>
            </w:tcBorders>
            <w:noWrap w:val="0"/>
            <w:vAlign w:val="center"/>
          </w:tcPr>
          <w:p w14:paraId="168F1229">
            <w:pPr>
              <w:spacing w:line="288"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露点温度测量引入的标准不确定度</w:t>
            </w:r>
            <w:r>
              <w:rPr>
                <w:rFonts w:hint="eastAsia" w:ascii="宋体" w:hAnsi="宋体" w:eastAsia="宋体" w:cs="宋体"/>
                <w:color w:val="auto"/>
                <w:position w:val="-6"/>
                <w:sz w:val="18"/>
                <w:szCs w:val="18"/>
              </w:rPr>
              <w:object>
                <v:shape id="_x0000_i1055" o:spt="75" type="#_x0000_t75" style="height:10.25pt;width:14.15pt;" o:ole="t" filled="f" o:preferrelative="t" stroked="f" coordsize="21600,21600">
                  <v:path/>
                  <v:fill on="f" focussize="0,0"/>
                  <v:stroke on="f"/>
                  <v:imagedata r:id="rId99" o:title=""/>
                  <o:lock v:ext="edit" aspectratio="t"/>
                  <w10:wrap type="none"/>
                  <w10:anchorlock/>
                </v:shape>
                <o:OLEObject Type="Embed" ProgID="Equation.3" ShapeID="_x0000_i1055" DrawAspect="Content" ObjectID="_1468075755" r:id="rId98">
                  <o:LockedField>false</o:LockedField>
                </o:OLEObject>
              </w:object>
            </w:r>
          </w:p>
        </w:tc>
        <w:tc>
          <w:tcPr>
            <w:tcW w:w="2005" w:type="dxa"/>
            <w:tcBorders>
              <w:left w:val="single" w:color="auto" w:sz="4" w:space="0"/>
            </w:tcBorders>
            <w:noWrap w:val="0"/>
            <w:vAlign w:val="center"/>
          </w:tcPr>
          <w:p w14:paraId="1C574715">
            <w:pPr>
              <w:spacing w:line="288" w:lineRule="auto"/>
              <w:ind w:left="0" w:leftChars="0" w:firstLine="0" w:firstLineChars="0"/>
              <w:jc w:val="center"/>
              <w:rPr>
                <w:rFonts w:hint="eastAsia" w:ascii="宋体" w:hAnsi="宋体" w:eastAsia="宋体" w:cs="宋体"/>
                <w:color w:val="auto"/>
                <w:sz w:val="18"/>
                <w:szCs w:val="18"/>
              </w:rPr>
            </w:pPr>
            <w:r>
              <w:rPr>
                <w:rFonts w:hint="eastAsia" w:ascii="宋体" w:hAnsi="宋体" w:eastAsia="宋体" w:cs="宋体"/>
                <w:color w:val="auto"/>
                <w:position w:val="-6"/>
                <w:sz w:val="18"/>
                <w:szCs w:val="18"/>
              </w:rPr>
              <w:object>
                <v:shape id="_x0000_i1056" o:spt="75" type="#_x0000_t75" style="height:11.2pt;width:12.8pt;" o:ole="t" filled="f" o:preferrelative="t" stroked="f" coordsize="21600,21600">
                  <v:path/>
                  <v:fill on="f" focussize="0,0"/>
                  <v:stroke on="f"/>
                  <v:imagedata r:id="rId101" o:title=""/>
                  <o:lock v:ext="edit" aspectratio="t"/>
                  <w10:wrap type="none"/>
                  <w10:anchorlock/>
                </v:shape>
                <o:OLEObject Type="Embed" ProgID="Equation.3" ShapeID="_x0000_i1056" DrawAspect="Content" ObjectID="_1468075756" r:id="rId100">
                  <o:LockedField>false</o:LockedField>
                </o:OLEObject>
              </w:object>
            </w:r>
          </w:p>
        </w:tc>
      </w:tr>
      <w:tr w14:paraId="598750CB">
        <w:tblPrEx>
          <w:tblCellMar>
            <w:top w:w="0" w:type="dxa"/>
            <w:left w:w="108" w:type="dxa"/>
            <w:bottom w:w="0" w:type="dxa"/>
            <w:right w:w="108" w:type="dxa"/>
          </w:tblCellMar>
        </w:tblPrEx>
        <w:trPr>
          <w:trHeight w:val="454" w:hRule="exact"/>
          <w:jc w:val="center"/>
        </w:trPr>
        <w:tc>
          <w:tcPr>
            <w:tcW w:w="5861" w:type="dxa"/>
            <w:tcBorders>
              <w:right w:val="single" w:color="auto" w:sz="4" w:space="0"/>
            </w:tcBorders>
            <w:noWrap w:val="0"/>
            <w:vAlign w:val="center"/>
          </w:tcPr>
          <w:p w14:paraId="567CED4B">
            <w:pPr>
              <w:spacing w:line="288"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lang w:val="en-US" w:eastAsia="zh-CN"/>
              </w:rPr>
              <w:t>环境</w:t>
            </w:r>
            <w:r>
              <w:rPr>
                <w:rFonts w:hint="eastAsia" w:ascii="宋体" w:hAnsi="宋体" w:eastAsia="宋体" w:cs="宋体"/>
                <w:color w:val="auto"/>
                <w:sz w:val="18"/>
                <w:szCs w:val="18"/>
              </w:rPr>
              <w:t>温度测量引入的标准不确定度</w:t>
            </w:r>
            <w:r>
              <w:rPr>
                <w:rFonts w:hint="eastAsia" w:ascii="宋体" w:hAnsi="宋体" w:eastAsia="宋体" w:cs="宋体"/>
                <w:color w:val="auto"/>
                <w:position w:val="-6"/>
                <w:sz w:val="18"/>
                <w:szCs w:val="18"/>
              </w:rPr>
              <w:object>
                <v:shape id="_x0000_i1057" o:spt="75" type="#_x0000_t75" style="height:10.25pt;width:12.55pt;" o:ole="t" filled="f" o:preferrelative="t" stroked="f" coordsize="21600,21600">
                  <v:path/>
                  <v:fill on="f" focussize="0,0"/>
                  <v:stroke on="f"/>
                  <v:imagedata r:id="rId103" o:title=""/>
                  <o:lock v:ext="edit" aspectratio="t"/>
                  <w10:wrap type="none"/>
                  <w10:anchorlock/>
                </v:shape>
                <o:OLEObject Type="Embed" ProgID="Equation.3" ShapeID="_x0000_i1057" DrawAspect="Content" ObjectID="_1468075757" r:id="rId102">
                  <o:LockedField>false</o:LockedField>
                </o:OLEObject>
              </w:object>
            </w:r>
          </w:p>
        </w:tc>
        <w:tc>
          <w:tcPr>
            <w:tcW w:w="2005" w:type="dxa"/>
            <w:tcBorders>
              <w:left w:val="single" w:color="auto" w:sz="4" w:space="0"/>
            </w:tcBorders>
            <w:noWrap w:val="0"/>
            <w:vAlign w:val="center"/>
          </w:tcPr>
          <w:p w14:paraId="587185ED">
            <w:pPr>
              <w:spacing w:line="288" w:lineRule="auto"/>
              <w:ind w:left="0" w:leftChars="0" w:firstLine="0" w:firstLineChars="0"/>
              <w:jc w:val="center"/>
              <w:rPr>
                <w:rFonts w:hint="eastAsia" w:ascii="宋体" w:hAnsi="宋体" w:eastAsia="宋体" w:cs="宋体"/>
                <w:color w:val="auto"/>
                <w:sz w:val="18"/>
                <w:szCs w:val="18"/>
              </w:rPr>
            </w:pPr>
            <w:r>
              <w:rPr>
                <w:rFonts w:hint="eastAsia" w:ascii="宋体" w:hAnsi="宋体" w:eastAsia="宋体" w:cs="宋体"/>
                <w:color w:val="auto"/>
                <w:position w:val="-6"/>
                <w:sz w:val="18"/>
                <w:szCs w:val="18"/>
              </w:rPr>
              <w:object>
                <v:shape id="_x0000_i1058" o:spt="75" type="#_x0000_t75" style="height:11.2pt;width:12.8pt;" o:ole="t" filled="f" o:preferrelative="t" stroked="f" coordsize="21600,21600">
                  <v:path/>
                  <v:fill on="f" focussize="0,0"/>
                  <v:stroke on="f"/>
                  <v:imagedata r:id="rId105" o:title=""/>
                  <o:lock v:ext="edit" aspectratio="t"/>
                  <w10:wrap type="none"/>
                  <w10:anchorlock/>
                </v:shape>
                <o:OLEObject Type="Embed" ProgID="Equation.3" ShapeID="_x0000_i1058" DrawAspect="Content" ObjectID="_1468075758" r:id="rId104">
                  <o:LockedField>false</o:LockedField>
                </o:OLEObject>
              </w:object>
            </w:r>
          </w:p>
        </w:tc>
      </w:tr>
      <w:tr w14:paraId="26C6FF2F">
        <w:tblPrEx>
          <w:tblCellMar>
            <w:top w:w="0" w:type="dxa"/>
            <w:left w:w="108" w:type="dxa"/>
            <w:bottom w:w="0" w:type="dxa"/>
            <w:right w:w="108" w:type="dxa"/>
          </w:tblCellMar>
        </w:tblPrEx>
        <w:trPr>
          <w:trHeight w:val="454" w:hRule="exact"/>
          <w:jc w:val="center"/>
        </w:trPr>
        <w:tc>
          <w:tcPr>
            <w:tcW w:w="5861" w:type="dxa"/>
            <w:tcBorders>
              <w:bottom w:val="single" w:color="auto" w:sz="4" w:space="0"/>
              <w:right w:val="single" w:color="auto" w:sz="4" w:space="0"/>
            </w:tcBorders>
            <w:noWrap w:val="0"/>
            <w:vAlign w:val="center"/>
          </w:tcPr>
          <w:p w14:paraId="450A4A9D">
            <w:pPr>
              <w:spacing w:line="288"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rPr>
              <w:t>便携式湿度发生装置湿度均匀性引入的标准不确定度</w:t>
            </w:r>
            <w:r>
              <w:rPr>
                <w:rFonts w:hint="eastAsia" w:ascii="宋体" w:hAnsi="宋体" w:eastAsia="宋体" w:cs="宋体"/>
                <w:color w:val="auto"/>
                <w:position w:val="-6"/>
                <w:sz w:val="18"/>
                <w:szCs w:val="18"/>
              </w:rPr>
              <w:object>
                <v:shape id="_x0000_i1059" o:spt="75" type="#_x0000_t75" style="height:10.25pt;width:13.5pt;" o:ole="t" filled="f" o:preferrelative="t" stroked="f" coordsize="21600,21600">
                  <v:path/>
                  <v:fill on="f" focussize="0,0"/>
                  <v:stroke on="f"/>
                  <v:imagedata r:id="rId107" o:title=""/>
                  <o:lock v:ext="edit" aspectratio="t"/>
                  <w10:wrap type="none"/>
                  <w10:anchorlock/>
                </v:shape>
                <o:OLEObject Type="Embed" ProgID="Equation.3" ShapeID="_x0000_i1059" DrawAspect="Content" ObjectID="_1468075759" r:id="rId106">
                  <o:LockedField>false</o:LockedField>
                </o:OLEObject>
              </w:object>
            </w:r>
          </w:p>
        </w:tc>
        <w:tc>
          <w:tcPr>
            <w:tcW w:w="2005" w:type="dxa"/>
            <w:tcBorders>
              <w:left w:val="single" w:color="auto" w:sz="4" w:space="0"/>
              <w:bottom w:val="single" w:color="auto" w:sz="4" w:space="0"/>
            </w:tcBorders>
            <w:noWrap w:val="0"/>
            <w:vAlign w:val="center"/>
          </w:tcPr>
          <w:p w14:paraId="260B3DFA">
            <w:pPr>
              <w:spacing w:line="288" w:lineRule="auto"/>
              <w:ind w:left="0" w:leftChars="0" w:firstLine="0" w:firstLineChars="0"/>
              <w:jc w:val="center"/>
              <w:rPr>
                <w:rFonts w:hint="eastAsia" w:ascii="宋体" w:hAnsi="宋体" w:eastAsia="宋体" w:cs="宋体"/>
                <w:color w:val="auto"/>
                <w:sz w:val="18"/>
                <w:szCs w:val="18"/>
              </w:rPr>
            </w:pPr>
            <w:r>
              <w:rPr>
                <w:rFonts w:hint="eastAsia" w:ascii="宋体" w:hAnsi="宋体" w:eastAsia="宋体" w:cs="宋体"/>
                <w:color w:val="auto"/>
                <w:position w:val="-6"/>
                <w:sz w:val="18"/>
                <w:szCs w:val="18"/>
              </w:rPr>
              <w:object>
                <v:shape id="_x0000_i1060" o:spt="75" type="#_x0000_t75" style="height:11.2pt;width:12.8pt;" o:ole="t" filled="f" o:preferrelative="t" stroked="f" coordsize="21600,21600">
                  <v:path/>
                  <v:fill on="f" focussize="0,0"/>
                  <v:stroke on="f"/>
                  <v:imagedata r:id="rId109" o:title=""/>
                  <o:lock v:ext="edit" aspectratio="t"/>
                  <w10:wrap type="none"/>
                  <w10:anchorlock/>
                </v:shape>
                <o:OLEObject Type="Embed" ProgID="Equation.3" ShapeID="_x0000_i1060" DrawAspect="Content" ObjectID="_1468075760" r:id="rId108">
                  <o:LockedField>false</o:LockedField>
                </o:OLEObject>
              </w:object>
            </w:r>
          </w:p>
        </w:tc>
      </w:tr>
    </w:tbl>
    <w:p w14:paraId="4D1BE6D3">
      <w:pPr>
        <w:rPr>
          <w:rFonts w:hint="eastAsia" w:ascii="宋体" w:hAnsi="宋体" w:eastAsia="宋体" w:cs="宋体"/>
          <w:color w:val="auto"/>
          <w:szCs w:val="21"/>
        </w:rPr>
      </w:pPr>
      <w:r>
        <w:rPr>
          <w:rFonts w:hint="eastAsia" w:ascii="宋体" w:hAnsi="宋体" w:eastAsia="宋体" w:cs="宋体"/>
          <w:bCs/>
          <w:color w:val="auto"/>
          <w:sz w:val="24"/>
          <w:szCs w:val="24"/>
          <w:lang w:val="en-US" w:eastAsia="zh-CN"/>
        </w:rPr>
        <w:t>其中，灵敏度系数可由公式（C.5）求偏导得出，具体如下：</w:t>
      </w:r>
    </w:p>
    <w:p w14:paraId="5461EDC3">
      <w:pPr>
        <w:numPr>
          <w:ilvl w:val="0"/>
          <w:numId w:val="0"/>
        </w:numPr>
        <w:spacing w:before="120" w:after="120" w:line="288" w:lineRule="auto"/>
        <w:jc w:val="center"/>
        <w:rPr>
          <w:color w:val="auto"/>
          <w:position w:val="-24"/>
          <w:sz w:val="24"/>
        </w:rPr>
      </w:pPr>
      <w:r>
        <w:rPr>
          <w:color w:val="auto"/>
          <w:position w:val="-24"/>
          <w:sz w:val="24"/>
        </w:rPr>
        <w:object>
          <v:shape id="_x0000_i1061" o:spt="75" type="#_x0000_t75" style="height:30.85pt;width:63.95pt;" o:ole="t" filled="f" o:preferrelative="t" stroked="f" coordsize="21600,21600">
            <v:path/>
            <v:fill on="f" focussize="0,0"/>
            <v:stroke on="f"/>
            <v:imagedata r:id="rId111" o:title=""/>
            <o:lock v:ext="edit" aspectratio="t"/>
            <w10:wrap type="none"/>
            <w10:anchorlock/>
          </v:shape>
          <o:OLEObject Type="Embed" ProgID="Equation.3" ShapeID="_x0000_i1061" DrawAspect="Content" ObjectID="_1468075761" r:id="rId110">
            <o:LockedField>false</o:LockedField>
          </o:OLEObject>
        </w:object>
      </w:r>
    </w:p>
    <w:p w14:paraId="46C97CF3">
      <w:pPr>
        <w:numPr>
          <w:ilvl w:val="0"/>
          <w:numId w:val="0"/>
        </w:numPr>
        <w:spacing w:before="120" w:after="120" w:line="288" w:lineRule="auto"/>
        <w:jc w:val="center"/>
        <w:rPr>
          <w:color w:val="auto"/>
          <w:position w:val="-24"/>
          <w:sz w:val="24"/>
        </w:rPr>
      </w:pPr>
      <w:r>
        <w:rPr>
          <w:color w:val="auto"/>
          <w:position w:val="-42"/>
          <w:sz w:val="24"/>
        </w:rPr>
        <w:object>
          <v:shape id="_x0000_i1062" o:spt="75" type="#_x0000_t75" style="height:39.85pt;width:287.45pt;" o:ole="t" filled="f" o:preferrelative="t" stroked="f" coordsize="21600,21600">
            <v:path/>
            <v:fill on="f" focussize="0,0"/>
            <v:stroke on="f"/>
            <v:imagedata r:id="rId113" o:title=""/>
            <o:lock v:ext="edit" aspectratio="t"/>
            <w10:wrap type="none"/>
            <w10:anchorlock/>
          </v:shape>
          <o:OLEObject Type="Embed" ProgID="Equation.3" ShapeID="_x0000_i1062" DrawAspect="Content" ObjectID="_1468075762" r:id="rId112">
            <o:LockedField>false</o:LockedField>
          </o:OLEObject>
        </w:object>
      </w:r>
    </w:p>
    <w:p w14:paraId="64B04FFA">
      <w:pPr>
        <w:numPr>
          <w:ilvl w:val="0"/>
          <w:numId w:val="0"/>
        </w:numPr>
        <w:spacing w:before="120" w:after="120" w:line="288" w:lineRule="auto"/>
        <w:jc w:val="center"/>
        <w:rPr>
          <w:color w:val="auto"/>
          <w:position w:val="-24"/>
          <w:sz w:val="24"/>
        </w:rPr>
      </w:pPr>
      <w:r>
        <w:rPr>
          <w:color w:val="auto"/>
          <w:position w:val="-42"/>
          <w:sz w:val="24"/>
        </w:rPr>
        <w:object>
          <v:shape id="_x0000_i1063" o:spt="75" type="#_x0000_t75" style="height:39.9pt;width:303.35pt;" o:ole="t" filled="f" o:preferrelative="t" stroked="f" coordsize="21600,21600">
            <v:path/>
            <v:fill on="f" focussize="0,0"/>
            <v:stroke on="f"/>
            <v:imagedata r:id="rId115" o:title=""/>
            <o:lock v:ext="edit" aspectratio="t"/>
            <w10:wrap type="none"/>
            <w10:anchorlock/>
          </v:shape>
          <o:OLEObject Type="Embed" ProgID="Equation.3" ShapeID="_x0000_i1063" DrawAspect="Content" ObjectID="_1468075763" r:id="rId114">
            <o:LockedField>false</o:LockedField>
          </o:OLEObject>
        </w:object>
      </w:r>
    </w:p>
    <w:p w14:paraId="2D261C85">
      <w:pPr>
        <w:numPr>
          <w:ilvl w:val="0"/>
          <w:numId w:val="0"/>
        </w:numPr>
        <w:spacing w:before="120" w:after="120" w:line="288" w:lineRule="auto"/>
        <w:jc w:val="center"/>
        <w:rPr>
          <w:color w:val="auto"/>
          <w:position w:val="-24"/>
          <w:sz w:val="24"/>
        </w:rPr>
      </w:pPr>
      <w:r>
        <w:rPr>
          <w:color w:val="auto"/>
          <w:position w:val="-24"/>
          <w:sz w:val="24"/>
        </w:rPr>
        <w:object>
          <v:shape id="_x0000_i1064" o:spt="75" type="#_x0000_t75" style="height:30.85pt;width:65pt;" o:ole="t" filled="f" o:preferrelative="t" stroked="f" coordsize="21600,21600">
            <v:path/>
            <v:fill on="f" focussize="0,0"/>
            <v:stroke on="f"/>
            <v:imagedata r:id="rId117" o:title=""/>
            <o:lock v:ext="edit" aspectratio="t"/>
            <w10:wrap type="none"/>
            <w10:anchorlock/>
          </v:shape>
          <o:OLEObject Type="Embed" ProgID="Equation.3" ShapeID="_x0000_i1064" DrawAspect="Content" ObjectID="_1468075764" r:id="rId116">
            <o:LockedField>false</o:LockedField>
          </o:OLEObject>
        </w:object>
      </w:r>
    </w:p>
    <w:p w14:paraId="5B3A9D9B">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本次试验环境：温度为23.4℃，气压为1016.5hPa，湿度为15.6%</w:t>
      </w:r>
      <w:r>
        <w:rPr>
          <w:rFonts w:hint="eastAsia" w:ascii="宋体" w:hAnsi="宋体" w:cs="宋体"/>
          <w:bCs/>
          <w:color w:val="auto"/>
          <w:sz w:val="24"/>
          <w:szCs w:val="24"/>
          <w:lang w:val="en-US" w:eastAsia="zh-CN"/>
        </w:rPr>
        <w:t>RH</w:t>
      </w:r>
      <w:r>
        <w:rPr>
          <w:rFonts w:hint="eastAsia" w:ascii="宋体" w:hAnsi="宋体" w:eastAsia="宋体" w:cs="宋体"/>
          <w:bCs/>
          <w:color w:val="auto"/>
          <w:sz w:val="24"/>
          <w:szCs w:val="24"/>
          <w:lang w:val="en-US" w:eastAsia="zh-CN"/>
        </w:rPr>
        <w:t>，则各灵敏度系数计算如下：</w:t>
      </w:r>
    </w:p>
    <w:p w14:paraId="54B4E73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表</w:t>
      </w:r>
      <w:r>
        <w:rPr>
          <w:rFonts w:hint="eastAsia" w:ascii="宋体" w:hAnsi="宋体" w:eastAsia="宋体" w:cs="宋体"/>
          <w:b w:val="0"/>
          <w:bCs w:val="0"/>
          <w:color w:val="auto"/>
          <w:sz w:val="21"/>
          <w:szCs w:val="21"/>
          <w:lang w:val="en-US" w:eastAsia="zh-CN"/>
        </w:rPr>
        <w:t>4</w:t>
      </w:r>
      <w:r>
        <w:rPr>
          <w:rFonts w:hint="eastAsia" w:ascii="宋体" w:hAnsi="宋体" w:eastAsia="宋体" w:cs="宋体"/>
          <w:b w:val="0"/>
          <w:bCs w:val="0"/>
          <w:color w:val="auto"/>
          <w:sz w:val="21"/>
          <w:szCs w:val="21"/>
        </w:rPr>
        <w:t xml:space="preserve"> 各灵敏度系数</w:t>
      </w:r>
    </w:p>
    <w:tbl>
      <w:tblPr>
        <w:tblStyle w:val="49"/>
        <w:tblW w:w="6790" w:type="dxa"/>
        <w:jc w:val="center"/>
        <w:tblLayout w:type="fixed"/>
        <w:tblCellMar>
          <w:top w:w="0" w:type="dxa"/>
          <w:left w:w="108" w:type="dxa"/>
          <w:bottom w:w="0" w:type="dxa"/>
          <w:right w:w="108" w:type="dxa"/>
        </w:tblCellMar>
      </w:tblPr>
      <w:tblGrid>
        <w:gridCol w:w="1380"/>
        <w:gridCol w:w="1082"/>
        <w:gridCol w:w="1082"/>
        <w:gridCol w:w="1082"/>
        <w:gridCol w:w="1082"/>
        <w:gridCol w:w="1082"/>
      </w:tblGrid>
      <w:tr w14:paraId="62D32EBB">
        <w:tblPrEx>
          <w:tblCellMar>
            <w:top w:w="0" w:type="dxa"/>
            <w:left w:w="108" w:type="dxa"/>
            <w:bottom w:w="0" w:type="dxa"/>
            <w:right w:w="108" w:type="dxa"/>
          </w:tblCellMar>
        </w:tblPrEx>
        <w:trPr>
          <w:trHeight w:val="454" w:hRule="exact"/>
          <w:jc w:val="center"/>
        </w:trPr>
        <w:tc>
          <w:tcPr>
            <w:tcW w:w="1380" w:type="dxa"/>
            <w:tcBorders>
              <w:top w:val="single" w:color="auto" w:sz="4" w:space="0"/>
              <w:bottom w:val="nil"/>
              <w:right w:val="single" w:color="auto" w:sz="4" w:space="0"/>
            </w:tcBorders>
            <w:noWrap w:val="0"/>
            <w:vAlign w:val="center"/>
          </w:tcPr>
          <w:p w14:paraId="23D6EEE2">
            <w:pPr>
              <w:spacing w:line="288" w:lineRule="auto"/>
              <w:ind w:left="0" w:leftChars="0" w:firstLine="0" w:firstLineChars="0"/>
              <w:jc w:val="center"/>
              <w:rPr>
                <w:rFonts w:hint="default" w:ascii="Times New Roman" w:hAnsi="Times New Roman" w:cs="Times New Roman"/>
                <w:color w:val="auto"/>
                <w:sz w:val="15"/>
                <w:szCs w:val="15"/>
              </w:rPr>
            </w:pPr>
            <w:r>
              <w:rPr>
                <w:rFonts w:hint="default" w:ascii="Times New Roman" w:hAnsi="Times New Roman" w:cs="Times New Roman"/>
                <w:color w:val="auto"/>
                <w:position w:val="-4"/>
                <w:sz w:val="15"/>
                <w:szCs w:val="15"/>
              </w:rPr>
              <w:object>
                <v:shape id="_x0000_i1065" o:spt="75" type="#_x0000_t75" style="height:13.6pt;width:16.85pt;" o:ole="t" filled="f" o:preferrelative="t" stroked="f" coordsize="21600,21600">
                  <v:path/>
                  <v:fill on="f" focussize="0,0"/>
                  <v:stroke on="f"/>
                  <v:imagedata r:id="rId119" o:title=""/>
                  <o:lock v:ext="edit" aspectratio="t"/>
                  <w10:wrap type="none"/>
                  <w10:anchorlock/>
                </v:shape>
                <o:OLEObject Type="Embed" ProgID="Equation.3" ShapeID="_x0000_i1065" DrawAspect="Content" ObjectID="_1468075765" r:id="rId118">
                  <o:LockedField>false</o:LockedField>
                </o:OLEObject>
              </w:object>
            </w:r>
            <w:r>
              <w:rPr>
                <w:rFonts w:hint="default" w:ascii="Times New Roman" w:hAnsi="Times New Roman" w:cs="Times New Roman"/>
                <w:color w:val="auto"/>
                <w:sz w:val="15"/>
                <w:szCs w:val="15"/>
              </w:rPr>
              <w:t>（</w:t>
            </w:r>
            <w:r>
              <w:rPr>
                <w:rFonts w:hint="default" w:ascii="Times New Roman" w:hAnsi="Times New Roman" w:cs="Times New Roman"/>
                <w:color w:val="auto"/>
                <w:sz w:val="15"/>
                <w:szCs w:val="15"/>
                <w:lang w:val="en-US" w:eastAsia="zh-CN"/>
              </w:rPr>
              <w:t>%RH</w:t>
            </w:r>
            <w:r>
              <w:rPr>
                <w:rFonts w:hint="default" w:ascii="Times New Roman" w:hAnsi="Times New Roman" w:cs="Times New Roman"/>
                <w:color w:val="auto"/>
                <w:sz w:val="15"/>
                <w:szCs w:val="15"/>
              </w:rPr>
              <w:t>）</w:t>
            </w:r>
          </w:p>
        </w:tc>
        <w:tc>
          <w:tcPr>
            <w:tcW w:w="1082" w:type="dxa"/>
            <w:tcBorders>
              <w:top w:val="single" w:color="auto" w:sz="4" w:space="0"/>
              <w:left w:val="single" w:color="auto" w:sz="4" w:space="0"/>
              <w:bottom w:val="nil"/>
            </w:tcBorders>
            <w:noWrap w:val="0"/>
            <w:vAlign w:val="center"/>
          </w:tcPr>
          <w:p w14:paraId="058602E4">
            <w:pPr>
              <w:spacing w:line="288" w:lineRule="auto"/>
              <w:ind w:left="0" w:leftChars="0" w:firstLine="0" w:firstLineChars="0"/>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30</w:t>
            </w:r>
          </w:p>
        </w:tc>
        <w:tc>
          <w:tcPr>
            <w:tcW w:w="1082" w:type="dxa"/>
            <w:tcBorders>
              <w:top w:val="single" w:color="auto" w:sz="4" w:space="0"/>
              <w:bottom w:val="nil"/>
            </w:tcBorders>
            <w:noWrap w:val="0"/>
            <w:vAlign w:val="center"/>
          </w:tcPr>
          <w:p w14:paraId="66514B28">
            <w:pPr>
              <w:spacing w:line="288" w:lineRule="auto"/>
              <w:ind w:left="0" w:leftChars="0" w:firstLine="0" w:firstLineChars="0"/>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40</w:t>
            </w:r>
          </w:p>
        </w:tc>
        <w:tc>
          <w:tcPr>
            <w:tcW w:w="1082" w:type="dxa"/>
            <w:tcBorders>
              <w:top w:val="single" w:color="auto" w:sz="4" w:space="0"/>
              <w:bottom w:val="nil"/>
            </w:tcBorders>
            <w:noWrap w:val="0"/>
            <w:vAlign w:val="center"/>
          </w:tcPr>
          <w:p w14:paraId="28648330">
            <w:pPr>
              <w:spacing w:line="288" w:lineRule="auto"/>
              <w:ind w:left="0" w:leftChars="0" w:firstLine="0" w:firstLineChars="0"/>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55</w:t>
            </w:r>
          </w:p>
        </w:tc>
        <w:tc>
          <w:tcPr>
            <w:tcW w:w="1082" w:type="dxa"/>
            <w:tcBorders>
              <w:top w:val="single" w:color="auto" w:sz="4" w:space="0"/>
              <w:bottom w:val="nil"/>
            </w:tcBorders>
            <w:noWrap w:val="0"/>
            <w:vAlign w:val="center"/>
          </w:tcPr>
          <w:p w14:paraId="76323807">
            <w:pPr>
              <w:spacing w:line="288" w:lineRule="auto"/>
              <w:ind w:left="0" w:leftChars="0" w:firstLine="0" w:firstLineChars="0"/>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75</w:t>
            </w:r>
          </w:p>
        </w:tc>
        <w:tc>
          <w:tcPr>
            <w:tcW w:w="1082" w:type="dxa"/>
            <w:tcBorders>
              <w:top w:val="single" w:color="auto" w:sz="4" w:space="0"/>
              <w:bottom w:val="nil"/>
            </w:tcBorders>
            <w:noWrap w:val="0"/>
            <w:vAlign w:val="center"/>
          </w:tcPr>
          <w:p w14:paraId="5D55DE97">
            <w:pPr>
              <w:spacing w:line="288" w:lineRule="auto"/>
              <w:ind w:left="0" w:leftChars="0" w:firstLine="0" w:firstLineChars="0"/>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95</w:t>
            </w:r>
          </w:p>
        </w:tc>
      </w:tr>
      <w:tr w14:paraId="3DE632D5">
        <w:tblPrEx>
          <w:tblCellMar>
            <w:top w:w="0" w:type="dxa"/>
            <w:left w:w="108" w:type="dxa"/>
            <w:bottom w:w="0" w:type="dxa"/>
            <w:right w:w="108" w:type="dxa"/>
          </w:tblCellMar>
        </w:tblPrEx>
        <w:trPr>
          <w:trHeight w:val="454" w:hRule="exact"/>
          <w:jc w:val="center"/>
        </w:trPr>
        <w:tc>
          <w:tcPr>
            <w:tcW w:w="1380" w:type="dxa"/>
            <w:tcBorders>
              <w:top w:val="nil"/>
              <w:bottom w:val="single" w:color="auto" w:sz="4" w:space="0"/>
              <w:right w:val="single" w:color="auto" w:sz="4" w:space="0"/>
            </w:tcBorders>
            <w:noWrap w:val="0"/>
            <w:vAlign w:val="center"/>
          </w:tcPr>
          <w:p w14:paraId="1AE6E07B">
            <w:pPr>
              <w:spacing w:line="288" w:lineRule="auto"/>
              <w:ind w:left="0" w:leftChars="0" w:firstLine="0" w:firstLineChars="0"/>
              <w:jc w:val="center"/>
              <w:rPr>
                <w:rFonts w:hint="default" w:ascii="Times New Roman" w:hAnsi="Times New Roman" w:cs="Times New Roman" w:eastAsiaTheme="minorEastAsia"/>
                <w:color w:val="auto"/>
                <w:sz w:val="15"/>
                <w:szCs w:val="15"/>
                <w:lang w:val="en-US" w:eastAsia="zh-CN"/>
              </w:rPr>
            </w:pPr>
            <w:r>
              <w:rPr>
                <w:rFonts w:hint="default" w:ascii="Times New Roman" w:hAnsi="Times New Roman" w:cs="Times New Roman"/>
                <w:color w:val="auto"/>
                <w:position w:val="-6"/>
                <w:sz w:val="15"/>
                <w:szCs w:val="15"/>
              </w:rPr>
              <w:object>
                <v:shape id="_x0000_i1066" o:spt="75" type="#_x0000_t75" style="height:13.5pt;width:13.95pt;" o:ole="t" filled="f" o:preferrelative="t" stroked="f" coordsize="21600,21600">
                  <v:path/>
                  <v:fill on="f" focussize="0,0"/>
                  <v:stroke on="f"/>
                  <v:imagedata r:id="rId58" o:title=""/>
                  <o:lock v:ext="edit" aspectratio="t"/>
                  <w10:wrap type="none"/>
                  <w10:anchorlock/>
                </v:shape>
                <o:OLEObject Type="Embed" ProgID="Equation.3" ShapeID="_x0000_i1066" DrawAspect="Content" ObjectID="_1468075766" r:id="rId120">
                  <o:LockedField>false</o:LockedField>
                </o:OLEObject>
              </w:object>
            </w:r>
            <w:r>
              <w:rPr>
                <w:rFonts w:hint="default" w:ascii="Times New Roman" w:hAnsi="Times New Roman" w:cs="Times New Roman"/>
                <w:color w:val="auto"/>
                <w:sz w:val="15"/>
                <w:szCs w:val="15"/>
              </w:rPr>
              <w:t>（</w:t>
            </w:r>
            <w:r>
              <w:rPr>
                <w:rFonts w:hint="default" w:ascii="Times New Roman" w:hAnsi="Times New Roman" w:cs="Times New Roman"/>
                <w:color w:val="auto"/>
                <w:sz w:val="15"/>
                <w:szCs w:val="15"/>
                <w:lang w:val="en-US" w:eastAsia="zh-CN"/>
              </w:rPr>
              <w:t>℃</w:t>
            </w:r>
            <w:r>
              <w:rPr>
                <w:rFonts w:hint="default" w:ascii="Times New Roman" w:hAnsi="Times New Roman" w:cs="Times New Roman"/>
                <w:color w:val="auto"/>
                <w:sz w:val="15"/>
                <w:szCs w:val="15"/>
              </w:rPr>
              <w:t>）</w:t>
            </w:r>
          </w:p>
        </w:tc>
        <w:tc>
          <w:tcPr>
            <w:tcW w:w="1082" w:type="dxa"/>
            <w:tcBorders>
              <w:top w:val="nil"/>
              <w:left w:val="single" w:color="auto" w:sz="4" w:space="0"/>
              <w:bottom w:val="single" w:color="auto" w:sz="4" w:space="0"/>
            </w:tcBorders>
            <w:noWrap w:val="0"/>
            <w:vAlign w:val="center"/>
          </w:tcPr>
          <w:p w14:paraId="28193D5B">
            <w:pPr>
              <w:spacing w:line="288" w:lineRule="auto"/>
              <w:ind w:left="0" w:leftChars="0" w:firstLine="0" w:firstLineChars="0"/>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1.78</w:t>
            </w:r>
          </w:p>
        </w:tc>
        <w:tc>
          <w:tcPr>
            <w:tcW w:w="1082" w:type="dxa"/>
            <w:tcBorders>
              <w:top w:val="nil"/>
              <w:bottom w:val="single" w:color="auto" w:sz="4" w:space="0"/>
            </w:tcBorders>
            <w:noWrap w:val="0"/>
            <w:vAlign w:val="center"/>
          </w:tcPr>
          <w:p w14:paraId="01FBB3F0">
            <w:pPr>
              <w:spacing w:line="288" w:lineRule="auto"/>
              <w:ind w:left="0" w:leftChars="0" w:firstLine="0" w:firstLineChars="0"/>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5.86</w:t>
            </w:r>
          </w:p>
        </w:tc>
        <w:tc>
          <w:tcPr>
            <w:tcW w:w="1082" w:type="dxa"/>
            <w:tcBorders>
              <w:top w:val="nil"/>
              <w:bottom w:val="single" w:color="auto" w:sz="4" w:space="0"/>
            </w:tcBorders>
            <w:noWrap w:val="0"/>
            <w:vAlign w:val="center"/>
          </w:tcPr>
          <w:p w14:paraId="69DB0907">
            <w:pPr>
              <w:spacing w:line="288" w:lineRule="auto"/>
              <w:ind w:left="0" w:leftChars="0" w:firstLine="0" w:firstLineChars="0"/>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10.58</w:t>
            </w:r>
          </w:p>
        </w:tc>
        <w:tc>
          <w:tcPr>
            <w:tcW w:w="1082" w:type="dxa"/>
            <w:tcBorders>
              <w:top w:val="nil"/>
              <w:bottom w:val="single" w:color="auto" w:sz="4" w:space="0"/>
            </w:tcBorders>
            <w:noWrap w:val="0"/>
            <w:vAlign w:val="center"/>
          </w:tcPr>
          <w:p w14:paraId="5A4A2179">
            <w:pPr>
              <w:spacing w:line="288" w:lineRule="auto"/>
              <w:ind w:left="0" w:leftChars="0" w:firstLine="0" w:firstLineChars="0"/>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15.38</w:t>
            </w:r>
          </w:p>
        </w:tc>
        <w:tc>
          <w:tcPr>
            <w:tcW w:w="1082" w:type="dxa"/>
            <w:tcBorders>
              <w:top w:val="nil"/>
              <w:bottom w:val="single" w:color="auto" w:sz="4" w:space="0"/>
            </w:tcBorders>
            <w:noWrap w:val="0"/>
            <w:vAlign w:val="center"/>
          </w:tcPr>
          <w:p w14:paraId="2FDFF35F">
            <w:pPr>
              <w:spacing w:line="288" w:lineRule="auto"/>
              <w:ind w:left="0" w:leftChars="0" w:firstLine="0" w:firstLineChars="0"/>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19.25</w:t>
            </w:r>
          </w:p>
        </w:tc>
      </w:tr>
      <w:tr w14:paraId="07FDE385">
        <w:tblPrEx>
          <w:tblCellMar>
            <w:top w:w="0" w:type="dxa"/>
            <w:left w:w="108" w:type="dxa"/>
            <w:bottom w:w="0" w:type="dxa"/>
            <w:right w:w="108" w:type="dxa"/>
          </w:tblCellMar>
        </w:tblPrEx>
        <w:trPr>
          <w:trHeight w:val="454" w:hRule="exact"/>
          <w:jc w:val="center"/>
        </w:trPr>
        <w:tc>
          <w:tcPr>
            <w:tcW w:w="1380" w:type="dxa"/>
            <w:tcBorders>
              <w:top w:val="single" w:color="auto" w:sz="4" w:space="0"/>
              <w:right w:val="single" w:color="auto" w:sz="4" w:space="0"/>
            </w:tcBorders>
            <w:noWrap w:val="0"/>
            <w:vAlign w:val="center"/>
          </w:tcPr>
          <w:p w14:paraId="4F53DCE6">
            <w:pPr>
              <w:spacing w:line="288" w:lineRule="auto"/>
              <w:ind w:left="0" w:leftChars="0" w:firstLine="0" w:firstLineChars="0"/>
              <w:jc w:val="center"/>
              <w:rPr>
                <w:rFonts w:hint="default" w:ascii="Times New Roman" w:hAnsi="Times New Roman" w:cs="Times New Roman"/>
                <w:color w:val="auto"/>
                <w:sz w:val="15"/>
                <w:szCs w:val="15"/>
              </w:rPr>
            </w:pPr>
            <w:r>
              <w:rPr>
                <w:rFonts w:hint="default" w:ascii="Times New Roman" w:hAnsi="Times New Roman" w:cs="Times New Roman"/>
                <w:color w:val="auto"/>
                <w:position w:val="-6"/>
                <w:sz w:val="15"/>
                <w:szCs w:val="15"/>
              </w:rPr>
              <w:object>
                <v:shape id="_x0000_i1067" o:spt="75" type="#_x0000_t75" style="height:11.2pt;width:11.8pt;" o:ole="t" filled="f" o:preferrelative="t" stroked="f" coordsize="21600,21600">
                  <v:path/>
                  <v:fill on="f" focussize="0,0"/>
                  <v:stroke on="f"/>
                  <v:imagedata r:id="rId97" o:title=""/>
                  <o:lock v:ext="edit" aspectratio="t"/>
                  <w10:wrap type="none"/>
                  <w10:anchorlock/>
                </v:shape>
                <o:OLEObject Type="Embed" ProgID="Equation.3" ShapeID="_x0000_i1067" DrawAspect="Content" ObjectID="_1468075767" r:id="rId121">
                  <o:LockedField>false</o:LockedField>
                </o:OLEObject>
              </w:object>
            </w:r>
          </w:p>
        </w:tc>
        <w:tc>
          <w:tcPr>
            <w:tcW w:w="1082" w:type="dxa"/>
            <w:tcBorders>
              <w:top w:val="single" w:color="auto" w:sz="4" w:space="0"/>
              <w:left w:val="single" w:color="auto" w:sz="4" w:space="0"/>
            </w:tcBorders>
            <w:noWrap w:val="0"/>
            <w:vAlign w:val="center"/>
          </w:tcPr>
          <w:p w14:paraId="506B295F">
            <w:pPr>
              <w:spacing w:line="288" w:lineRule="auto"/>
              <w:ind w:left="0" w:leftChars="0" w:firstLine="0" w:firstLineChars="0"/>
              <w:jc w:val="center"/>
              <w:rPr>
                <w:rFonts w:hint="eastAsia" w:ascii="宋体" w:hAnsi="宋体" w:eastAsia="宋体" w:cs="宋体"/>
                <w:color w:val="auto"/>
                <w:sz w:val="18"/>
                <w:szCs w:val="18"/>
              </w:rPr>
            </w:pPr>
            <w:r>
              <w:rPr>
                <w:rFonts w:hint="eastAsia" w:ascii="宋体" w:hAnsi="宋体" w:eastAsia="宋体" w:cs="宋体"/>
                <w:color w:val="auto"/>
                <w:sz w:val="18"/>
                <w:szCs w:val="18"/>
              </w:rPr>
              <w:t>1</w:t>
            </w:r>
          </w:p>
        </w:tc>
        <w:tc>
          <w:tcPr>
            <w:tcW w:w="1082" w:type="dxa"/>
            <w:tcBorders>
              <w:top w:val="single" w:color="auto" w:sz="4" w:space="0"/>
            </w:tcBorders>
            <w:noWrap w:val="0"/>
            <w:vAlign w:val="center"/>
          </w:tcPr>
          <w:p w14:paraId="7609A4DD">
            <w:pPr>
              <w:spacing w:line="288" w:lineRule="auto"/>
              <w:ind w:left="0" w:leftChars="0" w:firstLine="0" w:firstLineChars="0"/>
              <w:jc w:val="center"/>
              <w:rPr>
                <w:rFonts w:hint="eastAsia" w:ascii="宋体" w:hAnsi="宋体" w:eastAsia="宋体" w:cs="宋体"/>
                <w:color w:val="auto"/>
                <w:sz w:val="18"/>
                <w:szCs w:val="18"/>
              </w:rPr>
            </w:pPr>
            <w:r>
              <w:rPr>
                <w:rFonts w:hint="eastAsia" w:ascii="宋体" w:hAnsi="宋体" w:eastAsia="宋体" w:cs="宋体"/>
                <w:color w:val="auto"/>
                <w:sz w:val="18"/>
                <w:szCs w:val="18"/>
              </w:rPr>
              <w:t>1</w:t>
            </w:r>
          </w:p>
        </w:tc>
        <w:tc>
          <w:tcPr>
            <w:tcW w:w="1082" w:type="dxa"/>
            <w:tcBorders>
              <w:top w:val="single" w:color="auto" w:sz="4" w:space="0"/>
            </w:tcBorders>
            <w:noWrap w:val="0"/>
            <w:vAlign w:val="center"/>
          </w:tcPr>
          <w:p w14:paraId="57E3ADE2">
            <w:pPr>
              <w:spacing w:line="288" w:lineRule="auto"/>
              <w:ind w:left="0" w:leftChars="0" w:firstLine="0" w:firstLineChars="0"/>
              <w:jc w:val="center"/>
              <w:rPr>
                <w:rFonts w:hint="eastAsia" w:ascii="宋体" w:hAnsi="宋体" w:eastAsia="宋体" w:cs="宋体"/>
                <w:color w:val="auto"/>
                <w:sz w:val="18"/>
                <w:szCs w:val="18"/>
              </w:rPr>
            </w:pPr>
            <w:r>
              <w:rPr>
                <w:rFonts w:hint="eastAsia" w:ascii="宋体" w:hAnsi="宋体" w:eastAsia="宋体" w:cs="宋体"/>
                <w:color w:val="auto"/>
                <w:sz w:val="18"/>
                <w:szCs w:val="18"/>
              </w:rPr>
              <w:t>1</w:t>
            </w:r>
          </w:p>
        </w:tc>
        <w:tc>
          <w:tcPr>
            <w:tcW w:w="1082" w:type="dxa"/>
            <w:tcBorders>
              <w:top w:val="single" w:color="auto" w:sz="4" w:space="0"/>
            </w:tcBorders>
            <w:noWrap w:val="0"/>
            <w:vAlign w:val="center"/>
          </w:tcPr>
          <w:p w14:paraId="5856EB7D">
            <w:pPr>
              <w:spacing w:line="288" w:lineRule="auto"/>
              <w:ind w:left="0" w:leftChars="0" w:firstLine="0" w:firstLineChars="0"/>
              <w:jc w:val="center"/>
              <w:rPr>
                <w:rFonts w:hint="eastAsia" w:ascii="宋体" w:hAnsi="宋体" w:eastAsia="宋体" w:cs="宋体"/>
                <w:color w:val="auto"/>
                <w:sz w:val="18"/>
                <w:szCs w:val="18"/>
              </w:rPr>
            </w:pPr>
            <w:r>
              <w:rPr>
                <w:rFonts w:hint="eastAsia" w:ascii="宋体" w:hAnsi="宋体" w:eastAsia="宋体" w:cs="宋体"/>
                <w:color w:val="auto"/>
                <w:sz w:val="18"/>
                <w:szCs w:val="18"/>
              </w:rPr>
              <w:t>1</w:t>
            </w:r>
          </w:p>
        </w:tc>
        <w:tc>
          <w:tcPr>
            <w:tcW w:w="1082" w:type="dxa"/>
            <w:tcBorders>
              <w:top w:val="single" w:color="auto" w:sz="4" w:space="0"/>
            </w:tcBorders>
            <w:noWrap w:val="0"/>
            <w:vAlign w:val="center"/>
          </w:tcPr>
          <w:p w14:paraId="13B8593D">
            <w:pPr>
              <w:spacing w:line="288" w:lineRule="auto"/>
              <w:ind w:left="0" w:leftChars="0" w:firstLine="0" w:firstLineChars="0"/>
              <w:jc w:val="center"/>
              <w:rPr>
                <w:rFonts w:hint="eastAsia" w:ascii="宋体" w:hAnsi="宋体" w:eastAsia="宋体" w:cs="宋体"/>
                <w:color w:val="auto"/>
                <w:sz w:val="18"/>
                <w:szCs w:val="18"/>
              </w:rPr>
            </w:pPr>
            <w:r>
              <w:rPr>
                <w:rFonts w:hint="eastAsia" w:ascii="宋体" w:hAnsi="宋体" w:eastAsia="宋体" w:cs="宋体"/>
                <w:color w:val="auto"/>
                <w:sz w:val="18"/>
                <w:szCs w:val="18"/>
              </w:rPr>
              <w:t>1</w:t>
            </w:r>
          </w:p>
        </w:tc>
      </w:tr>
      <w:tr w14:paraId="772738F5">
        <w:tblPrEx>
          <w:tblCellMar>
            <w:top w:w="0" w:type="dxa"/>
            <w:left w:w="108" w:type="dxa"/>
            <w:bottom w:w="0" w:type="dxa"/>
            <w:right w:w="108" w:type="dxa"/>
          </w:tblCellMar>
        </w:tblPrEx>
        <w:trPr>
          <w:trHeight w:val="454" w:hRule="exact"/>
          <w:jc w:val="center"/>
        </w:trPr>
        <w:tc>
          <w:tcPr>
            <w:tcW w:w="1380" w:type="dxa"/>
            <w:tcBorders>
              <w:right w:val="single" w:color="auto" w:sz="4" w:space="0"/>
            </w:tcBorders>
            <w:noWrap w:val="0"/>
            <w:vAlign w:val="center"/>
          </w:tcPr>
          <w:p w14:paraId="6F7115C9">
            <w:pPr>
              <w:spacing w:line="288" w:lineRule="auto"/>
              <w:ind w:left="0" w:leftChars="0" w:firstLine="0" w:firstLineChars="0"/>
              <w:jc w:val="center"/>
              <w:rPr>
                <w:rFonts w:hint="default" w:ascii="Times New Roman" w:hAnsi="Times New Roman" w:cs="Times New Roman"/>
                <w:color w:val="auto"/>
                <w:sz w:val="15"/>
                <w:szCs w:val="15"/>
              </w:rPr>
            </w:pPr>
            <w:r>
              <w:rPr>
                <w:rFonts w:hint="default" w:ascii="Times New Roman" w:hAnsi="Times New Roman" w:cs="Times New Roman"/>
                <w:color w:val="auto"/>
                <w:position w:val="-6"/>
                <w:sz w:val="15"/>
                <w:szCs w:val="15"/>
              </w:rPr>
              <w:object>
                <v:shape id="_x0000_i1068" o:spt="75" type="#_x0000_t75" style="height:11.2pt;width:12.8pt;" o:ole="t" filled="f" o:preferrelative="t" stroked="f" coordsize="21600,21600">
                  <v:path/>
                  <v:fill on="f" focussize="0,0"/>
                  <v:stroke on="f"/>
                  <v:imagedata r:id="rId101" o:title=""/>
                  <o:lock v:ext="edit" aspectratio="t"/>
                  <w10:wrap type="none"/>
                  <w10:anchorlock/>
                </v:shape>
                <o:OLEObject Type="Embed" ProgID="Equation.3" ShapeID="_x0000_i1068" DrawAspect="Content" ObjectID="_1468075768" r:id="rId122">
                  <o:LockedField>false</o:LockedField>
                </o:OLEObject>
              </w:object>
            </w:r>
          </w:p>
        </w:tc>
        <w:tc>
          <w:tcPr>
            <w:tcW w:w="1082" w:type="dxa"/>
            <w:tcBorders>
              <w:left w:val="single" w:color="auto" w:sz="4" w:space="0"/>
            </w:tcBorders>
            <w:noWrap w:val="0"/>
            <w:vAlign w:val="center"/>
          </w:tcPr>
          <w:p w14:paraId="5309DBE3">
            <w:pPr>
              <w:spacing w:line="288" w:lineRule="auto"/>
              <w:ind w:left="0" w:leftChars="0" w:firstLine="0" w:firstLineChars="0"/>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2.1272</w:t>
            </w:r>
          </w:p>
        </w:tc>
        <w:tc>
          <w:tcPr>
            <w:tcW w:w="1082" w:type="dxa"/>
            <w:noWrap w:val="0"/>
            <w:vAlign w:val="center"/>
          </w:tcPr>
          <w:p w14:paraId="3AD91820">
            <w:pPr>
              <w:spacing w:line="288" w:lineRule="auto"/>
              <w:ind w:left="0" w:leftChars="0" w:firstLine="0" w:firstLineChars="0"/>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2.7412</w:t>
            </w:r>
          </w:p>
        </w:tc>
        <w:tc>
          <w:tcPr>
            <w:tcW w:w="1082" w:type="dxa"/>
            <w:noWrap w:val="0"/>
            <w:vAlign w:val="center"/>
          </w:tcPr>
          <w:p w14:paraId="2441FBCE">
            <w:pPr>
              <w:spacing w:line="288" w:lineRule="auto"/>
              <w:ind w:left="0" w:leftChars="0" w:firstLine="0" w:firstLineChars="0"/>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3.6362</w:t>
            </w:r>
          </w:p>
        </w:tc>
        <w:tc>
          <w:tcPr>
            <w:tcW w:w="1082" w:type="dxa"/>
            <w:noWrap w:val="0"/>
            <w:vAlign w:val="center"/>
          </w:tcPr>
          <w:p w14:paraId="7BF5917B">
            <w:pPr>
              <w:spacing w:line="288" w:lineRule="auto"/>
              <w:ind w:left="0" w:leftChars="0" w:firstLine="0" w:firstLineChars="0"/>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4.7922</w:t>
            </w:r>
          </w:p>
        </w:tc>
        <w:tc>
          <w:tcPr>
            <w:tcW w:w="1082" w:type="dxa"/>
            <w:noWrap w:val="0"/>
            <w:vAlign w:val="center"/>
          </w:tcPr>
          <w:p w14:paraId="636B258A">
            <w:pPr>
              <w:spacing w:line="288" w:lineRule="auto"/>
              <w:ind w:left="0" w:leftChars="0" w:firstLine="0" w:firstLineChars="0"/>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5.9400</w:t>
            </w:r>
          </w:p>
        </w:tc>
      </w:tr>
      <w:tr w14:paraId="2F2B8305">
        <w:tblPrEx>
          <w:tblCellMar>
            <w:top w:w="0" w:type="dxa"/>
            <w:left w:w="108" w:type="dxa"/>
            <w:bottom w:w="0" w:type="dxa"/>
            <w:right w:w="108" w:type="dxa"/>
          </w:tblCellMar>
        </w:tblPrEx>
        <w:trPr>
          <w:trHeight w:val="454" w:hRule="exact"/>
          <w:jc w:val="center"/>
        </w:trPr>
        <w:tc>
          <w:tcPr>
            <w:tcW w:w="1380" w:type="dxa"/>
            <w:tcBorders>
              <w:right w:val="single" w:color="auto" w:sz="4" w:space="0"/>
            </w:tcBorders>
            <w:noWrap w:val="0"/>
            <w:vAlign w:val="center"/>
          </w:tcPr>
          <w:p w14:paraId="63EAB2EF">
            <w:pPr>
              <w:spacing w:line="288" w:lineRule="auto"/>
              <w:ind w:left="0" w:leftChars="0" w:firstLine="0" w:firstLineChars="0"/>
              <w:jc w:val="center"/>
              <w:rPr>
                <w:rFonts w:hint="default" w:ascii="Times New Roman" w:hAnsi="Times New Roman" w:cs="Times New Roman"/>
                <w:color w:val="auto"/>
                <w:sz w:val="15"/>
                <w:szCs w:val="15"/>
              </w:rPr>
            </w:pPr>
            <w:r>
              <w:rPr>
                <w:rFonts w:hint="default" w:ascii="Times New Roman" w:hAnsi="Times New Roman" w:cs="Times New Roman"/>
                <w:color w:val="auto"/>
                <w:position w:val="-6"/>
                <w:sz w:val="15"/>
                <w:szCs w:val="15"/>
              </w:rPr>
              <w:object>
                <v:shape id="_x0000_i1069" o:spt="75" type="#_x0000_t75" style="height:11.2pt;width:12.8pt;" o:ole="t" filled="f" o:preferrelative="t" stroked="f" coordsize="21600,21600">
                  <v:path/>
                  <v:fill on="f" focussize="0,0"/>
                  <v:stroke on="f"/>
                  <v:imagedata r:id="rId105" o:title=""/>
                  <o:lock v:ext="edit" aspectratio="t"/>
                  <w10:wrap type="none"/>
                  <w10:anchorlock/>
                </v:shape>
                <o:OLEObject Type="Embed" ProgID="Equation.3" ShapeID="_x0000_i1069" DrawAspect="Content" ObjectID="_1468075769" r:id="rId123">
                  <o:LockedField>false</o:LockedField>
                </o:OLEObject>
              </w:object>
            </w:r>
          </w:p>
        </w:tc>
        <w:tc>
          <w:tcPr>
            <w:tcW w:w="1082" w:type="dxa"/>
            <w:tcBorders>
              <w:left w:val="single" w:color="auto" w:sz="4" w:space="0"/>
            </w:tcBorders>
            <w:noWrap w:val="0"/>
            <w:vAlign w:val="center"/>
          </w:tcPr>
          <w:p w14:paraId="33A2D653">
            <w:pPr>
              <w:spacing w:line="288" w:lineRule="auto"/>
              <w:ind w:left="0" w:leftChars="0" w:firstLine="0" w:firstLineChars="0"/>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1.8428</w:t>
            </w:r>
          </w:p>
        </w:tc>
        <w:tc>
          <w:tcPr>
            <w:tcW w:w="1082" w:type="dxa"/>
            <w:noWrap w:val="0"/>
            <w:vAlign w:val="center"/>
          </w:tcPr>
          <w:p w14:paraId="1EB0A56A">
            <w:pPr>
              <w:spacing w:line="288" w:lineRule="auto"/>
              <w:ind w:left="0" w:leftChars="0" w:firstLine="0" w:firstLineChars="0"/>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2.4545</w:t>
            </w:r>
          </w:p>
        </w:tc>
        <w:tc>
          <w:tcPr>
            <w:tcW w:w="1082" w:type="dxa"/>
            <w:noWrap w:val="0"/>
            <w:vAlign w:val="center"/>
          </w:tcPr>
          <w:p w14:paraId="74940CBB">
            <w:pPr>
              <w:spacing w:line="288" w:lineRule="auto"/>
              <w:ind w:left="0" w:leftChars="0" w:firstLine="0" w:firstLineChars="0"/>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3.3805</w:t>
            </w:r>
          </w:p>
        </w:tc>
        <w:tc>
          <w:tcPr>
            <w:tcW w:w="1082" w:type="dxa"/>
            <w:noWrap w:val="0"/>
            <w:vAlign w:val="center"/>
          </w:tcPr>
          <w:p w14:paraId="6263E556">
            <w:pPr>
              <w:spacing w:line="288" w:lineRule="auto"/>
              <w:ind w:left="0" w:leftChars="0" w:firstLine="0" w:firstLineChars="0"/>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4.6254</w:t>
            </w:r>
          </w:p>
        </w:tc>
        <w:tc>
          <w:tcPr>
            <w:tcW w:w="1082" w:type="dxa"/>
            <w:noWrap w:val="0"/>
            <w:vAlign w:val="center"/>
          </w:tcPr>
          <w:p w14:paraId="7F6DFDF1">
            <w:pPr>
              <w:spacing w:line="288" w:lineRule="auto"/>
              <w:ind w:left="0" w:leftChars="0" w:firstLine="0" w:firstLineChars="0"/>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5.9062</w:t>
            </w:r>
          </w:p>
        </w:tc>
      </w:tr>
      <w:tr w14:paraId="7CDB3043">
        <w:tblPrEx>
          <w:tblCellMar>
            <w:top w:w="0" w:type="dxa"/>
            <w:left w:w="108" w:type="dxa"/>
            <w:bottom w:w="0" w:type="dxa"/>
            <w:right w:w="108" w:type="dxa"/>
          </w:tblCellMar>
        </w:tblPrEx>
        <w:trPr>
          <w:trHeight w:val="454" w:hRule="exact"/>
          <w:jc w:val="center"/>
        </w:trPr>
        <w:tc>
          <w:tcPr>
            <w:tcW w:w="1380" w:type="dxa"/>
            <w:tcBorders>
              <w:bottom w:val="single" w:color="auto" w:sz="4" w:space="0"/>
              <w:right w:val="single" w:color="auto" w:sz="4" w:space="0"/>
            </w:tcBorders>
            <w:noWrap w:val="0"/>
            <w:vAlign w:val="center"/>
          </w:tcPr>
          <w:p w14:paraId="53161157">
            <w:pPr>
              <w:spacing w:line="288" w:lineRule="auto"/>
              <w:ind w:left="0" w:leftChars="0" w:firstLine="0" w:firstLineChars="0"/>
              <w:jc w:val="center"/>
              <w:rPr>
                <w:rFonts w:hint="default" w:ascii="Times New Roman" w:hAnsi="Times New Roman" w:cs="Times New Roman"/>
                <w:color w:val="auto"/>
                <w:sz w:val="15"/>
                <w:szCs w:val="15"/>
              </w:rPr>
            </w:pPr>
            <w:r>
              <w:rPr>
                <w:rFonts w:hint="default" w:ascii="Times New Roman" w:hAnsi="Times New Roman" w:cs="Times New Roman"/>
                <w:color w:val="auto"/>
                <w:position w:val="-6"/>
                <w:sz w:val="15"/>
                <w:szCs w:val="15"/>
              </w:rPr>
              <w:object>
                <v:shape id="_x0000_i1070" o:spt="75" type="#_x0000_t75" style="height:11.2pt;width:12.8pt;" o:ole="t" filled="f" o:preferrelative="t" stroked="f" coordsize="21600,21600">
                  <v:path/>
                  <v:fill on="f" focussize="0,0"/>
                  <v:stroke on="f"/>
                  <v:imagedata r:id="rId109" o:title=""/>
                  <o:lock v:ext="edit" aspectratio="t"/>
                  <w10:wrap type="none"/>
                  <w10:anchorlock/>
                </v:shape>
                <o:OLEObject Type="Embed" ProgID="Equation.3" ShapeID="_x0000_i1070" DrawAspect="Content" ObjectID="_1468075770" r:id="rId124">
                  <o:LockedField>false</o:LockedField>
                </o:OLEObject>
              </w:object>
            </w:r>
          </w:p>
        </w:tc>
        <w:tc>
          <w:tcPr>
            <w:tcW w:w="1082" w:type="dxa"/>
            <w:tcBorders>
              <w:left w:val="single" w:color="auto" w:sz="4" w:space="0"/>
              <w:bottom w:val="single" w:color="auto" w:sz="4" w:space="0"/>
            </w:tcBorders>
            <w:noWrap w:val="0"/>
            <w:vAlign w:val="center"/>
          </w:tcPr>
          <w:p w14:paraId="79D6CC2F">
            <w:pPr>
              <w:spacing w:line="288" w:lineRule="auto"/>
              <w:ind w:left="0" w:leftChars="0" w:firstLine="0" w:firstLineChars="0"/>
              <w:jc w:val="center"/>
              <w:rPr>
                <w:rFonts w:hint="eastAsia" w:ascii="宋体" w:hAnsi="宋体" w:eastAsia="宋体" w:cs="宋体"/>
                <w:color w:val="auto"/>
                <w:sz w:val="18"/>
                <w:szCs w:val="18"/>
              </w:rPr>
            </w:pPr>
            <w:r>
              <w:rPr>
                <w:rFonts w:hint="eastAsia" w:ascii="宋体" w:hAnsi="宋体" w:eastAsia="宋体" w:cs="宋体"/>
                <w:color w:val="auto"/>
                <w:sz w:val="18"/>
                <w:szCs w:val="18"/>
              </w:rPr>
              <w:t>1</w:t>
            </w:r>
          </w:p>
        </w:tc>
        <w:tc>
          <w:tcPr>
            <w:tcW w:w="1082" w:type="dxa"/>
            <w:tcBorders>
              <w:bottom w:val="single" w:color="auto" w:sz="4" w:space="0"/>
            </w:tcBorders>
            <w:noWrap w:val="0"/>
            <w:vAlign w:val="center"/>
          </w:tcPr>
          <w:p w14:paraId="0D0FE56D">
            <w:pPr>
              <w:spacing w:line="288" w:lineRule="auto"/>
              <w:ind w:left="0" w:leftChars="0" w:firstLine="0" w:firstLineChars="0"/>
              <w:jc w:val="center"/>
              <w:rPr>
                <w:rFonts w:hint="eastAsia" w:ascii="宋体" w:hAnsi="宋体" w:eastAsia="宋体" w:cs="宋体"/>
                <w:color w:val="auto"/>
                <w:sz w:val="18"/>
                <w:szCs w:val="18"/>
              </w:rPr>
            </w:pPr>
            <w:r>
              <w:rPr>
                <w:rFonts w:hint="eastAsia" w:ascii="宋体" w:hAnsi="宋体" w:eastAsia="宋体" w:cs="宋体"/>
                <w:color w:val="auto"/>
                <w:sz w:val="18"/>
                <w:szCs w:val="18"/>
              </w:rPr>
              <w:t>1</w:t>
            </w:r>
          </w:p>
        </w:tc>
        <w:tc>
          <w:tcPr>
            <w:tcW w:w="1082" w:type="dxa"/>
            <w:tcBorders>
              <w:bottom w:val="single" w:color="auto" w:sz="4" w:space="0"/>
            </w:tcBorders>
            <w:noWrap w:val="0"/>
            <w:vAlign w:val="center"/>
          </w:tcPr>
          <w:p w14:paraId="60D8D873">
            <w:pPr>
              <w:spacing w:line="288" w:lineRule="auto"/>
              <w:ind w:left="0" w:leftChars="0" w:firstLine="0" w:firstLineChars="0"/>
              <w:jc w:val="center"/>
              <w:rPr>
                <w:rFonts w:hint="eastAsia" w:ascii="宋体" w:hAnsi="宋体" w:eastAsia="宋体" w:cs="宋体"/>
                <w:color w:val="auto"/>
                <w:sz w:val="18"/>
                <w:szCs w:val="18"/>
              </w:rPr>
            </w:pPr>
            <w:r>
              <w:rPr>
                <w:rFonts w:hint="eastAsia" w:ascii="宋体" w:hAnsi="宋体" w:eastAsia="宋体" w:cs="宋体"/>
                <w:color w:val="auto"/>
                <w:sz w:val="18"/>
                <w:szCs w:val="18"/>
              </w:rPr>
              <w:t>1</w:t>
            </w:r>
          </w:p>
        </w:tc>
        <w:tc>
          <w:tcPr>
            <w:tcW w:w="1082" w:type="dxa"/>
            <w:tcBorders>
              <w:bottom w:val="single" w:color="auto" w:sz="4" w:space="0"/>
            </w:tcBorders>
            <w:noWrap w:val="0"/>
            <w:vAlign w:val="center"/>
          </w:tcPr>
          <w:p w14:paraId="15E72D90">
            <w:pPr>
              <w:spacing w:line="288" w:lineRule="auto"/>
              <w:ind w:left="0" w:leftChars="0" w:firstLine="0" w:firstLineChars="0"/>
              <w:jc w:val="center"/>
              <w:rPr>
                <w:rFonts w:hint="eastAsia" w:ascii="宋体" w:hAnsi="宋体" w:eastAsia="宋体" w:cs="宋体"/>
                <w:color w:val="auto"/>
                <w:sz w:val="18"/>
                <w:szCs w:val="18"/>
              </w:rPr>
            </w:pPr>
            <w:r>
              <w:rPr>
                <w:rFonts w:hint="eastAsia" w:ascii="宋体" w:hAnsi="宋体" w:eastAsia="宋体" w:cs="宋体"/>
                <w:color w:val="auto"/>
                <w:sz w:val="18"/>
                <w:szCs w:val="18"/>
              </w:rPr>
              <w:t>1</w:t>
            </w:r>
          </w:p>
        </w:tc>
        <w:tc>
          <w:tcPr>
            <w:tcW w:w="1082" w:type="dxa"/>
            <w:tcBorders>
              <w:bottom w:val="single" w:color="auto" w:sz="4" w:space="0"/>
            </w:tcBorders>
            <w:noWrap w:val="0"/>
            <w:vAlign w:val="center"/>
          </w:tcPr>
          <w:p w14:paraId="326B9AE8">
            <w:pPr>
              <w:spacing w:line="288" w:lineRule="auto"/>
              <w:ind w:left="0" w:leftChars="0" w:firstLine="0" w:firstLineChars="0"/>
              <w:jc w:val="center"/>
              <w:rPr>
                <w:rFonts w:hint="eastAsia" w:ascii="宋体" w:hAnsi="宋体" w:eastAsia="宋体" w:cs="宋体"/>
                <w:color w:val="auto"/>
                <w:sz w:val="18"/>
                <w:szCs w:val="18"/>
              </w:rPr>
            </w:pPr>
            <w:r>
              <w:rPr>
                <w:rFonts w:hint="eastAsia" w:ascii="宋体" w:hAnsi="宋体" w:eastAsia="宋体" w:cs="宋体"/>
                <w:color w:val="auto"/>
                <w:sz w:val="18"/>
                <w:szCs w:val="18"/>
              </w:rPr>
              <w:t>1</w:t>
            </w:r>
          </w:p>
        </w:tc>
      </w:tr>
    </w:tbl>
    <w:p w14:paraId="401520AD">
      <w:pPr>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合成标准不确定度的计算公式如下式所示：</w:t>
      </w:r>
    </w:p>
    <w:p w14:paraId="66E90CBC">
      <w:pPr>
        <w:pStyle w:val="207"/>
        <w:spacing w:line="360" w:lineRule="auto"/>
        <w:ind w:firstLine="0" w:firstLineChars="0"/>
        <w:jc w:val="center"/>
        <w:rPr>
          <w:rFonts w:hint="eastAsia"/>
          <w:color w:val="auto"/>
          <w:szCs w:val="21"/>
        </w:rPr>
      </w:pPr>
      <w:r>
        <w:rPr>
          <w:color w:val="auto"/>
          <w:position w:val="-18"/>
          <w:szCs w:val="21"/>
        </w:rPr>
        <w:object>
          <v:shape id="_x0000_i1071" o:spt="75" type="#_x0000_t75" style="height:27.2pt;width:348pt;" o:ole="t" filled="f" o:preferrelative="t" stroked="f" coordsize="21600,21600">
            <v:path/>
            <v:fill on="f" focussize="0,0"/>
            <v:stroke on="f"/>
            <v:imagedata r:id="rId126" o:title=""/>
            <o:lock v:ext="edit" aspectratio="t"/>
            <w10:wrap type="none"/>
            <w10:anchorlock/>
          </v:shape>
          <o:OLEObject Type="Embed" ProgID="Equation.3" ShapeID="_x0000_i1071" DrawAspect="Content" ObjectID="_1468075771" r:id="rId125">
            <o:LockedField>false</o:LockedField>
          </o:OLEObject>
        </w:object>
      </w:r>
    </w:p>
    <w:p w14:paraId="2B99EA14">
      <w:pPr>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其计算结果见表5。</w:t>
      </w:r>
    </w:p>
    <w:p w14:paraId="4237C57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color w:val="auto"/>
          <w:position w:val="-12"/>
          <w:sz w:val="21"/>
          <w:szCs w:val="21"/>
        </w:rPr>
      </w:pPr>
      <w:r>
        <w:rPr>
          <w:rFonts w:hint="eastAsia" w:ascii="宋体" w:hAnsi="宋体" w:eastAsia="宋体" w:cs="宋体"/>
          <w:b w:val="0"/>
          <w:bCs w:val="0"/>
          <w:color w:val="auto"/>
          <w:sz w:val="21"/>
          <w:szCs w:val="21"/>
        </w:rPr>
        <w:t>表</w:t>
      </w:r>
      <w:r>
        <w:rPr>
          <w:rFonts w:hint="eastAsia" w:ascii="宋体" w:hAnsi="宋体" w:eastAsia="宋体" w:cs="宋体"/>
          <w:b w:val="0"/>
          <w:bCs w:val="0"/>
          <w:color w:val="auto"/>
          <w:sz w:val="21"/>
          <w:szCs w:val="21"/>
          <w:lang w:val="en-US" w:eastAsia="zh-CN"/>
        </w:rPr>
        <w:t>5</w:t>
      </w:r>
      <w:r>
        <w:rPr>
          <w:rFonts w:hint="eastAsia" w:ascii="宋体" w:hAnsi="宋体" w:eastAsia="宋体" w:cs="宋体"/>
          <w:b w:val="0"/>
          <w:bCs w:val="0"/>
          <w:color w:val="auto"/>
          <w:sz w:val="21"/>
          <w:szCs w:val="21"/>
        </w:rPr>
        <w:t xml:space="preserve"> 合成标准不确定度</w:t>
      </w:r>
      <w:r>
        <w:rPr>
          <w:rFonts w:hint="eastAsia" w:ascii="宋体" w:hAnsi="宋体" w:eastAsia="宋体" w:cs="宋体"/>
          <w:b w:val="0"/>
          <w:bCs w:val="0"/>
          <w:color w:val="auto"/>
          <w:position w:val="-12"/>
          <w:sz w:val="21"/>
          <w:szCs w:val="21"/>
        </w:rPr>
        <w:object>
          <v:shape id="_x0000_i1072" o:spt="75" type="#_x0000_t75" style="height:18.3pt;width:14.85pt;" o:ole="t" filled="f" o:preferrelative="t" stroked="f" coordsize="21600,21600">
            <v:path/>
            <v:fill on="f" focussize="0,0"/>
            <v:stroke on="f"/>
            <v:imagedata r:id="rId128" o:title=""/>
            <o:lock v:ext="edit" aspectratio="t"/>
            <w10:wrap type="none"/>
            <w10:anchorlock/>
          </v:shape>
          <o:OLEObject Type="Embed" ProgID="Equation.3" ShapeID="_x0000_i1072" DrawAspect="Content" ObjectID="_1468075772" r:id="rId127">
            <o:LockedField>false</o:LockedField>
          </o:OLEObject>
        </w:object>
      </w:r>
    </w:p>
    <w:tbl>
      <w:tblPr>
        <w:tblStyle w:val="49"/>
        <w:tblW w:w="5716" w:type="dxa"/>
        <w:jc w:val="center"/>
        <w:tblLayout w:type="fixed"/>
        <w:tblCellMar>
          <w:top w:w="0" w:type="dxa"/>
          <w:left w:w="108" w:type="dxa"/>
          <w:bottom w:w="0" w:type="dxa"/>
          <w:right w:w="108" w:type="dxa"/>
        </w:tblCellMar>
      </w:tblPr>
      <w:tblGrid>
        <w:gridCol w:w="1161"/>
        <w:gridCol w:w="911"/>
        <w:gridCol w:w="911"/>
        <w:gridCol w:w="911"/>
        <w:gridCol w:w="911"/>
        <w:gridCol w:w="911"/>
      </w:tblGrid>
      <w:tr w14:paraId="3CA01E19">
        <w:tblPrEx>
          <w:tblCellMar>
            <w:top w:w="0" w:type="dxa"/>
            <w:left w:w="108" w:type="dxa"/>
            <w:bottom w:w="0" w:type="dxa"/>
            <w:right w:w="108" w:type="dxa"/>
          </w:tblCellMar>
        </w:tblPrEx>
        <w:trPr>
          <w:trHeight w:val="443" w:hRule="atLeast"/>
          <w:jc w:val="center"/>
        </w:trPr>
        <w:tc>
          <w:tcPr>
            <w:tcW w:w="1161" w:type="dxa"/>
            <w:tcBorders>
              <w:top w:val="single" w:color="auto" w:sz="4" w:space="0"/>
              <w:bottom w:val="single" w:color="auto" w:sz="4" w:space="0"/>
            </w:tcBorders>
            <w:noWrap w:val="0"/>
            <w:vAlign w:val="center"/>
          </w:tcPr>
          <w:p w14:paraId="270A6E21">
            <w:pPr>
              <w:spacing w:line="288" w:lineRule="auto"/>
              <w:ind w:left="0" w:leftChars="0" w:firstLine="0" w:firstLineChars="0"/>
              <w:jc w:val="center"/>
              <w:rPr>
                <w:rFonts w:hint="eastAsia" w:ascii="宋体" w:hAnsi="宋体" w:eastAsia="宋体" w:cs="宋体"/>
                <w:color w:val="auto"/>
                <w:sz w:val="18"/>
                <w:szCs w:val="18"/>
              </w:rPr>
            </w:pPr>
            <w:r>
              <w:rPr>
                <w:rFonts w:hint="default" w:ascii="Times New Roman" w:hAnsi="Times New Roman" w:cs="Times New Roman"/>
                <w:color w:val="auto"/>
                <w:position w:val="-4"/>
                <w:sz w:val="15"/>
                <w:szCs w:val="15"/>
              </w:rPr>
              <w:object>
                <v:shape id="_x0000_i1073" o:spt="75" type="#_x0000_t75" style="height:13.6pt;width:16.85pt;" o:ole="t" filled="f" o:preferrelative="t" stroked="f" coordsize="21600,21600">
                  <v:path/>
                  <v:fill on="f" focussize="0,0"/>
                  <v:stroke on="f"/>
                  <v:imagedata r:id="rId119" o:title=""/>
                  <o:lock v:ext="edit" aspectratio="t"/>
                  <w10:wrap type="none"/>
                  <w10:anchorlock/>
                </v:shape>
                <o:OLEObject Type="Embed" ProgID="Equation.3" ShapeID="_x0000_i1073" DrawAspect="Content" ObjectID="_1468075773" r:id="rId129">
                  <o:LockedField>false</o:LockedField>
                </o:OLEObject>
              </w:object>
            </w:r>
            <w:r>
              <w:rPr>
                <w:rFonts w:hint="default" w:ascii="Times New Roman" w:hAnsi="Times New Roman" w:cs="Times New Roman"/>
                <w:color w:val="auto"/>
                <w:sz w:val="15"/>
                <w:szCs w:val="15"/>
              </w:rPr>
              <w:t>（</w:t>
            </w:r>
            <w:r>
              <w:rPr>
                <w:rFonts w:hint="default" w:ascii="Times New Roman" w:hAnsi="Times New Roman" w:cs="Times New Roman"/>
                <w:color w:val="auto"/>
                <w:sz w:val="15"/>
                <w:szCs w:val="15"/>
                <w:lang w:val="en-US" w:eastAsia="zh-CN"/>
              </w:rPr>
              <w:t>%RH</w:t>
            </w:r>
            <w:r>
              <w:rPr>
                <w:rFonts w:hint="default" w:ascii="Times New Roman" w:hAnsi="Times New Roman" w:cs="Times New Roman"/>
                <w:color w:val="auto"/>
                <w:sz w:val="15"/>
                <w:szCs w:val="15"/>
              </w:rPr>
              <w:t>）</w:t>
            </w:r>
          </w:p>
        </w:tc>
        <w:tc>
          <w:tcPr>
            <w:tcW w:w="911" w:type="dxa"/>
            <w:tcBorders>
              <w:top w:val="single" w:color="auto" w:sz="4" w:space="0"/>
              <w:bottom w:val="single" w:color="auto" w:sz="4" w:space="0"/>
            </w:tcBorders>
            <w:noWrap w:val="0"/>
            <w:vAlign w:val="center"/>
          </w:tcPr>
          <w:p w14:paraId="5FCBA8FC">
            <w:pPr>
              <w:spacing w:line="288" w:lineRule="auto"/>
              <w:ind w:left="0" w:leftChars="0" w:firstLine="0" w:firstLineChars="0"/>
              <w:jc w:val="center"/>
              <w:rPr>
                <w:rFonts w:hint="eastAsia" w:ascii="宋体" w:hAnsi="宋体" w:eastAsia="宋体" w:cs="宋体"/>
                <w:color w:val="auto"/>
                <w:sz w:val="18"/>
                <w:szCs w:val="18"/>
              </w:rPr>
            </w:pPr>
            <w:r>
              <w:rPr>
                <w:rFonts w:hint="eastAsia" w:ascii="宋体" w:hAnsi="宋体" w:eastAsia="宋体" w:cs="宋体"/>
                <w:color w:val="auto"/>
                <w:sz w:val="18"/>
                <w:szCs w:val="18"/>
                <w:lang w:val="en-US" w:eastAsia="zh-CN"/>
              </w:rPr>
              <w:t>30</w:t>
            </w:r>
          </w:p>
        </w:tc>
        <w:tc>
          <w:tcPr>
            <w:tcW w:w="911" w:type="dxa"/>
            <w:tcBorders>
              <w:top w:val="single" w:color="auto" w:sz="4" w:space="0"/>
              <w:bottom w:val="single" w:color="auto" w:sz="4" w:space="0"/>
            </w:tcBorders>
            <w:noWrap w:val="0"/>
            <w:vAlign w:val="center"/>
          </w:tcPr>
          <w:p w14:paraId="78CDB2CE">
            <w:pPr>
              <w:spacing w:line="288" w:lineRule="auto"/>
              <w:ind w:left="0" w:leftChars="0" w:firstLine="0" w:firstLineChars="0"/>
              <w:jc w:val="center"/>
              <w:rPr>
                <w:rFonts w:hint="eastAsia" w:ascii="宋体" w:hAnsi="宋体" w:eastAsia="宋体" w:cs="宋体"/>
                <w:color w:val="auto"/>
                <w:sz w:val="18"/>
                <w:szCs w:val="18"/>
              </w:rPr>
            </w:pPr>
            <w:r>
              <w:rPr>
                <w:rFonts w:hint="eastAsia" w:ascii="宋体" w:hAnsi="宋体" w:eastAsia="宋体" w:cs="宋体"/>
                <w:color w:val="auto"/>
                <w:sz w:val="18"/>
                <w:szCs w:val="18"/>
                <w:lang w:val="en-US" w:eastAsia="zh-CN"/>
              </w:rPr>
              <w:t>40</w:t>
            </w:r>
          </w:p>
        </w:tc>
        <w:tc>
          <w:tcPr>
            <w:tcW w:w="911" w:type="dxa"/>
            <w:tcBorders>
              <w:top w:val="single" w:color="auto" w:sz="4" w:space="0"/>
              <w:bottom w:val="single" w:color="auto" w:sz="4" w:space="0"/>
            </w:tcBorders>
            <w:noWrap w:val="0"/>
            <w:vAlign w:val="center"/>
          </w:tcPr>
          <w:p w14:paraId="7D3CFD12">
            <w:pPr>
              <w:spacing w:line="288" w:lineRule="auto"/>
              <w:ind w:left="0" w:leftChars="0" w:firstLine="0" w:firstLineChars="0"/>
              <w:jc w:val="center"/>
              <w:rPr>
                <w:rFonts w:hint="eastAsia" w:ascii="宋体" w:hAnsi="宋体" w:eastAsia="宋体" w:cs="宋体"/>
                <w:color w:val="auto"/>
                <w:sz w:val="18"/>
                <w:szCs w:val="18"/>
              </w:rPr>
            </w:pPr>
            <w:r>
              <w:rPr>
                <w:rFonts w:hint="eastAsia" w:ascii="宋体" w:hAnsi="宋体" w:eastAsia="宋体" w:cs="宋体"/>
                <w:color w:val="auto"/>
                <w:sz w:val="18"/>
                <w:szCs w:val="18"/>
                <w:lang w:val="en-US" w:eastAsia="zh-CN"/>
              </w:rPr>
              <w:t>55</w:t>
            </w:r>
          </w:p>
        </w:tc>
        <w:tc>
          <w:tcPr>
            <w:tcW w:w="911" w:type="dxa"/>
            <w:tcBorders>
              <w:top w:val="single" w:color="auto" w:sz="4" w:space="0"/>
              <w:bottom w:val="single" w:color="auto" w:sz="4" w:space="0"/>
            </w:tcBorders>
            <w:noWrap w:val="0"/>
            <w:vAlign w:val="center"/>
          </w:tcPr>
          <w:p w14:paraId="79555AC9">
            <w:pPr>
              <w:spacing w:line="288" w:lineRule="auto"/>
              <w:ind w:left="0" w:leftChars="0" w:firstLine="0" w:firstLineChars="0"/>
              <w:jc w:val="center"/>
              <w:rPr>
                <w:rFonts w:hint="eastAsia" w:ascii="宋体" w:hAnsi="宋体" w:eastAsia="宋体" w:cs="宋体"/>
                <w:color w:val="auto"/>
                <w:sz w:val="18"/>
                <w:szCs w:val="18"/>
              </w:rPr>
            </w:pPr>
            <w:r>
              <w:rPr>
                <w:rFonts w:hint="eastAsia" w:ascii="宋体" w:hAnsi="宋体" w:eastAsia="宋体" w:cs="宋体"/>
                <w:color w:val="auto"/>
                <w:sz w:val="18"/>
                <w:szCs w:val="18"/>
                <w:lang w:val="en-US" w:eastAsia="zh-CN"/>
              </w:rPr>
              <w:t>75</w:t>
            </w:r>
          </w:p>
        </w:tc>
        <w:tc>
          <w:tcPr>
            <w:tcW w:w="911" w:type="dxa"/>
            <w:tcBorders>
              <w:top w:val="single" w:color="auto" w:sz="4" w:space="0"/>
              <w:bottom w:val="single" w:color="auto" w:sz="4" w:space="0"/>
            </w:tcBorders>
            <w:noWrap w:val="0"/>
            <w:vAlign w:val="center"/>
          </w:tcPr>
          <w:p w14:paraId="4EA56BD7">
            <w:pPr>
              <w:spacing w:line="288" w:lineRule="auto"/>
              <w:ind w:left="0" w:leftChars="0" w:firstLine="0" w:firstLineChars="0"/>
              <w:jc w:val="center"/>
              <w:rPr>
                <w:rFonts w:hint="eastAsia" w:ascii="宋体" w:hAnsi="宋体" w:eastAsia="宋体" w:cs="宋体"/>
                <w:color w:val="auto"/>
                <w:sz w:val="18"/>
                <w:szCs w:val="18"/>
              </w:rPr>
            </w:pPr>
            <w:r>
              <w:rPr>
                <w:rFonts w:hint="eastAsia" w:ascii="宋体" w:hAnsi="宋体" w:eastAsia="宋体" w:cs="宋体"/>
                <w:color w:val="auto"/>
                <w:sz w:val="18"/>
                <w:szCs w:val="18"/>
                <w:lang w:val="en-US" w:eastAsia="zh-CN"/>
              </w:rPr>
              <w:t>95</w:t>
            </w:r>
          </w:p>
        </w:tc>
      </w:tr>
      <w:tr w14:paraId="62D3C5DD">
        <w:tblPrEx>
          <w:tblCellMar>
            <w:top w:w="0" w:type="dxa"/>
            <w:left w:w="108" w:type="dxa"/>
            <w:bottom w:w="0" w:type="dxa"/>
            <w:right w:w="108" w:type="dxa"/>
          </w:tblCellMar>
        </w:tblPrEx>
        <w:trPr>
          <w:trHeight w:val="578" w:hRule="atLeast"/>
          <w:jc w:val="center"/>
        </w:trPr>
        <w:tc>
          <w:tcPr>
            <w:tcW w:w="1161" w:type="dxa"/>
            <w:tcBorders>
              <w:top w:val="single" w:color="auto" w:sz="4" w:space="0"/>
              <w:bottom w:val="single" w:color="auto" w:sz="4" w:space="0"/>
            </w:tcBorders>
            <w:noWrap w:val="0"/>
            <w:vAlign w:val="center"/>
          </w:tcPr>
          <w:p w14:paraId="43004479">
            <w:pPr>
              <w:spacing w:line="288" w:lineRule="auto"/>
              <w:ind w:left="0" w:leftChars="0" w:firstLine="0" w:firstLineChars="0"/>
              <w:jc w:val="center"/>
              <w:rPr>
                <w:rFonts w:hint="eastAsia" w:ascii="宋体" w:hAnsi="宋体" w:eastAsia="宋体" w:cs="宋体"/>
                <w:color w:val="auto"/>
                <w:sz w:val="18"/>
                <w:szCs w:val="18"/>
              </w:rPr>
            </w:pPr>
            <w:r>
              <w:rPr>
                <w:rFonts w:hint="default" w:ascii="Times New Roman" w:hAnsi="Times New Roman" w:cs="Times New Roman"/>
                <w:color w:val="auto"/>
                <w:position w:val="-12"/>
                <w:sz w:val="15"/>
                <w:szCs w:val="15"/>
              </w:rPr>
              <w:object>
                <v:shape id="_x0000_i1074" o:spt="75" type="#_x0000_t75" style="height:18.3pt;width:14.85pt;" o:ole="t" filled="f" o:preferrelative="t" stroked="f" coordsize="21600,21600">
                  <v:path/>
                  <v:fill on="f" focussize="0,0"/>
                  <v:stroke on="f"/>
                  <v:imagedata r:id="rId131" embosscolor="#FFFFFF" o:title=""/>
                  <o:lock v:ext="edit" aspectratio="t"/>
                  <w10:wrap type="none"/>
                  <w10:anchorlock/>
                </v:shape>
                <o:OLEObject Type="Embed" ProgID="Equation.3" ShapeID="_x0000_i1074" DrawAspect="Content" ObjectID="_1468075774" r:id="rId130">
                  <o:LockedField>false</o:LockedField>
                </o:OLEObject>
              </w:object>
            </w:r>
            <w:r>
              <w:rPr>
                <w:rFonts w:hint="default" w:ascii="Times New Roman" w:hAnsi="Times New Roman" w:cs="Times New Roman"/>
                <w:color w:val="auto"/>
                <w:sz w:val="15"/>
                <w:szCs w:val="15"/>
              </w:rPr>
              <w:t>（</w:t>
            </w:r>
            <w:r>
              <w:rPr>
                <w:rFonts w:hint="default" w:ascii="Times New Roman" w:hAnsi="Times New Roman" w:cs="Times New Roman"/>
                <w:color w:val="auto"/>
                <w:sz w:val="15"/>
                <w:szCs w:val="15"/>
                <w:lang w:val="en-US" w:eastAsia="zh-CN"/>
              </w:rPr>
              <w:t>%RH</w:t>
            </w:r>
            <w:r>
              <w:rPr>
                <w:rFonts w:hint="default" w:ascii="Times New Roman" w:hAnsi="Times New Roman" w:cs="Times New Roman"/>
                <w:color w:val="auto"/>
                <w:sz w:val="15"/>
                <w:szCs w:val="15"/>
              </w:rPr>
              <w:t>）</w:t>
            </w:r>
          </w:p>
        </w:tc>
        <w:tc>
          <w:tcPr>
            <w:tcW w:w="911" w:type="dxa"/>
            <w:tcBorders>
              <w:top w:val="single" w:color="auto" w:sz="4" w:space="0"/>
              <w:bottom w:val="single" w:color="auto" w:sz="4" w:space="0"/>
            </w:tcBorders>
            <w:noWrap w:val="0"/>
            <w:vAlign w:val="center"/>
          </w:tcPr>
          <w:p w14:paraId="3FA2AEA5">
            <w:pPr>
              <w:spacing w:line="288" w:lineRule="auto"/>
              <w:ind w:left="0" w:leftChars="0" w:firstLine="0" w:firstLineChars="0"/>
              <w:jc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0.</w:t>
            </w:r>
            <w:r>
              <w:rPr>
                <w:rFonts w:hint="eastAsia" w:ascii="宋体" w:hAnsi="宋体" w:cs="宋体"/>
                <w:color w:val="auto"/>
                <w:sz w:val="18"/>
                <w:szCs w:val="18"/>
                <w:lang w:val="en-US" w:eastAsia="zh-CN"/>
              </w:rPr>
              <w:t>40</w:t>
            </w:r>
          </w:p>
        </w:tc>
        <w:tc>
          <w:tcPr>
            <w:tcW w:w="911" w:type="dxa"/>
            <w:tcBorders>
              <w:top w:val="single" w:color="auto" w:sz="4" w:space="0"/>
              <w:bottom w:val="single" w:color="auto" w:sz="4" w:space="0"/>
            </w:tcBorders>
            <w:noWrap w:val="0"/>
            <w:vAlign w:val="center"/>
          </w:tcPr>
          <w:p w14:paraId="3475B16C">
            <w:pPr>
              <w:spacing w:line="288" w:lineRule="auto"/>
              <w:ind w:left="0" w:leftChars="0" w:firstLine="0" w:firstLineChars="0"/>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0.4</w:t>
            </w:r>
            <w:r>
              <w:rPr>
                <w:rFonts w:hint="eastAsia" w:ascii="宋体" w:hAnsi="宋体" w:cs="宋体"/>
                <w:color w:val="auto"/>
                <w:sz w:val="18"/>
                <w:szCs w:val="18"/>
                <w:lang w:val="en-US" w:eastAsia="zh-CN"/>
              </w:rPr>
              <w:t>5</w:t>
            </w:r>
          </w:p>
        </w:tc>
        <w:tc>
          <w:tcPr>
            <w:tcW w:w="911" w:type="dxa"/>
            <w:tcBorders>
              <w:top w:val="single" w:color="auto" w:sz="4" w:space="0"/>
              <w:bottom w:val="single" w:color="auto" w:sz="4" w:space="0"/>
            </w:tcBorders>
            <w:noWrap w:val="0"/>
            <w:vAlign w:val="center"/>
          </w:tcPr>
          <w:p w14:paraId="6442C50A">
            <w:pPr>
              <w:spacing w:line="288" w:lineRule="auto"/>
              <w:ind w:left="0" w:leftChars="0" w:firstLine="0" w:firstLineChars="0"/>
              <w:jc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0.</w:t>
            </w:r>
            <w:r>
              <w:rPr>
                <w:rFonts w:hint="eastAsia" w:ascii="宋体" w:hAnsi="宋体" w:cs="宋体"/>
                <w:color w:val="auto"/>
                <w:sz w:val="18"/>
                <w:szCs w:val="18"/>
                <w:lang w:val="en-US" w:eastAsia="zh-CN"/>
              </w:rPr>
              <w:t>56</w:t>
            </w:r>
          </w:p>
        </w:tc>
        <w:tc>
          <w:tcPr>
            <w:tcW w:w="911" w:type="dxa"/>
            <w:tcBorders>
              <w:top w:val="single" w:color="auto" w:sz="4" w:space="0"/>
              <w:bottom w:val="single" w:color="auto" w:sz="4" w:space="0"/>
            </w:tcBorders>
            <w:noWrap w:val="0"/>
            <w:vAlign w:val="center"/>
          </w:tcPr>
          <w:p w14:paraId="41D68EE6">
            <w:pPr>
              <w:spacing w:line="288" w:lineRule="auto"/>
              <w:ind w:left="0" w:leftChars="0" w:firstLine="0" w:firstLineChars="0"/>
              <w:jc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0.</w:t>
            </w:r>
            <w:r>
              <w:rPr>
                <w:rFonts w:hint="eastAsia" w:ascii="宋体" w:hAnsi="宋体" w:cs="宋体"/>
                <w:color w:val="auto"/>
                <w:sz w:val="18"/>
                <w:szCs w:val="18"/>
                <w:lang w:val="en-US" w:eastAsia="zh-CN"/>
              </w:rPr>
              <w:t>69</w:t>
            </w:r>
          </w:p>
        </w:tc>
        <w:tc>
          <w:tcPr>
            <w:tcW w:w="911" w:type="dxa"/>
            <w:tcBorders>
              <w:top w:val="single" w:color="auto" w:sz="4" w:space="0"/>
              <w:bottom w:val="single" w:color="auto" w:sz="4" w:space="0"/>
            </w:tcBorders>
            <w:noWrap w:val="0"/>
            <w:vAlign w:val="center"/>
          </w:tcPr>
          <w:p w14:paraId="74343206">
            <w:pPr>
              <w:spacing w:line="288" w:lineRule="auto"/>
              <w:ind w:left="0" w:leftChars="0" w:firstLine="0" w:firstLineChars="0"/>
              <w:jc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0.</w:t>
            </w:r>
            <w:r>
              <w:rPr>
                <w:rFonts w:hint="eastAsia" w:ascii="宋体" w:hAnsi="宋体" w:cs="宋体"/>
                <w:color w:val="auto"/>
                <w:sz w:val="18"/>
                <w:szCs w:val="18"/>
                <w:lang w:val="en-US" w:eastAsia="zh-CN"/>
              </w:rPr>
              <w:t>83</w:t>
            </w:r>
          </w:p>
        </w:tc>
      </w:tr>
    </w:tbl>
    <w:p w14:paraId="5FFD9C4D">
      <w:pPr>
        <w:rPr>
          <w:rFonts w:hint="eastAsia" w:ascii="宋体" w:hAnsi="宋体" w:eastAsia="宋体" w:cs="宋体"/>
          <w:b/>
          <w:bCs w:val="0"/>
          <w:color w:val="auto"/>
          <w:lang w:val="en-US" w:eastAsia="zh-CN"/>
        </w:rPr>
      </w:pPr>
      <w:r>
        <w:rPr>
          <w:rFonts w:hint="eastAsia" w:ascii="黑体" w:hAnsi="黑体" w:eastAsia="黑体"/>
          <w:color w:val="auto"/>
          <w:sz w:val="24"/>
          <w:lang w:val="en-US" w:eastAsia="zh-CN"/>
        </w:rPr>
        <w:t>C</w:t>
      </w:r>
      <w:r>
        <w:rPr>
          <w:rFonts w:hint="eastAsia" w:ascii="黑体" w:hAnsi="黑体" w:eastAsia="黑体"/>
          <w:color w:val="auto"/>
          <w:sz w:val="24"/>
        </w:rPr>
        <w:t>.</w:t>
      </w:r>
      <w:r>
        <w:rPr>
          <w:rFonts w:hint="eastAsia" w:ascii="黑体" w:hAnsi="黑体" w:eastAsia="黑体"/>
          <w:color w:val="auto"/>
          <w:sz w:val="24"/>
          <w:lang w:val="en-US" w:eastAsia="zh-CN"/>
        </w:rPr>
        <w:t>7</w:t>
      </w:r>
      <w:r>
        <w:rPr>
          <w:rFonts w:hint="eastAsia" w:ascii="黑体" w:hAnsi="黑体" w:eastAsia="黑体"/>
          <w:color w:val="auto"/>
          <w:sz w:val="24"/>
        </w:rPr>
        <w:t xml:space="preserve"> </w:t>
      </w:r>
      <w:r>
        <w:rPr>
          <w:rFonts w:hint="eastAsia" w:ascii="黑体" w:hAnsi="黑体" w:eastAsia="黑体" w:cs="黑体"/>
          <w:b w:val="0"/>
          <w:bCs/>
          <w:color w:val="auto"/>
          <w:sz w:val="24"/>
          <w:szCs w:val="24"/>
          <w:lang w:val="en-GB" w:eastAsia="zh-CN"/>
        </w:rPr>
        <w:t>扩展不确定度</w:t>
      </w:r>
    </w:p>
    <w:p w14:paraId="5CBF1F9E">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取</w:t>
      </w:r>
      <w:r>
        <w:rPr>
          <w:rFonts w:hint="eastAsia" w:ascii="宋体" w:hAnsi="宋体" w:eastAsia="宋体" w:cs="宋体"/>
          <w:color w:val="auto"/>
          <w:position w:val="-6"/>
          <w:szCs w:val="21"/>
        </w:rPr>
        <w:object>
          <v:shape id="_x0000_i1075" o:spt="75" type="#_x0000_t75" style="height:14.85pt;width:10.85pt;" o:ole="t" filled="f" o:preferrelative="t" stroked="f" coordsize="21600,21600">
            <v:path/>
            <v:fill on="f" focussize="0,0"/>
            <v:stroke on="f"/>
            <v:imagedata r:id="rId133" embosscolor="#FFFFFF" o:title=""/>
            <o:lock v:ext="edit" aspectratio="t"/>
            <w10:wrap type="none"/>
            <w10:anchorlock/>
          </v:shape>
          <o:OLEObject Type="Embed" ProgID="Equation.3" ShapeID="_x0000_i1075" DrawAspect="Content" ObjectID="_1468075775" r:id="rId132">
            <o:LockedField>false</o:LockedField>
          </o:OLEObject>
        </w:object>
      </w:r>
      <w:r>
        <w:rPr>
          <w:rFonts w:hint="eastAsia" w:ascii="宋体" w:hAnsi="宋体" w:eastAsia="宋体" w:cs="宋体"/>
          <w:bCs/>
          <w:color w:val="auto"/>
          <w:sz w:val="24"/>
          <w:szCs w:val="24"/>
          <w:lang w:val="en-US" w:eastAsia="zh-CN"/>
        </w:rPr>
        <w:t>=2，则扩展不确定度</w:t>
      </w:r>
      <w:r>
        <w:rPr>
          <w:rFonts w:hint="eastAsia" w:ascii="宋体" w:hAnsi="宋体" w:eastAsia="宋体" w:cs="宋体"/>
          <w:color w:val="auto"/>
          <w:position w:val="-12"/>
          <w:szCs w:val="21"/>
        </w:rPr>
        <w:object>
          <v:shape id="_x0000_i1076" o:spt="75" type="#_x0000_t75" style="height:18.3pt;width:40.55pt;" o:ole="t" filled="f" o:preferrelative="t" stroked="f" coordsize="21600,21600">
            <v:path/>
            <v:fill on="f" focussize="0,0"/>
            <v:stroke on="f"/>
            <v:imagedata r:id="rId135" embosscolor="#FFFFFF" o:title=""/>
            <o:lock v:ext="edit" aspectratio="t"/>
            <w10:wrap type="none"/>
            <w10:anchorlock/>
          </v:shape>
          <o:OLEObject Type="Embed" ProgID="Equation.3" ShapeID="_x0000_i1076" DrawAspect="Content" ObjectID="_1468075776" r:id="rId134">
            <o:LockedField>false</o:LockedField>
          </o:OLEObject>
        </w:object>
      </w:r>
      <w:r>
        <w:rPr>
          <w:rFonts w:hint="eastAsia" w:ascii="宋体" w:hAnsi="宋体" w:eastAsia="宋体" w:cs="宋体"/>
          <w:bCs/>
          <w:color w:val="auto"/>
          <w:sz w:val="24"/>
          <w:szCs w:val="24"/>
          <w:lang w:val="en-US" w:eastAsia="zh-CN"/>
        </w:rPr>
        <w:t>，合成标准不确定度</w:t>
      </w:r>
      <w:r>
        <w:rPr>
          <w:rFonts w:hint="eastAsia" w:ascii="宋体" w:hAnsi="宋体" w:eastAsia="宋体" w:cs="宋体"/>
          <w:color w:val="auto"/>
          <w:position w:val="-12"/>
          <w:szCs w:val="21"/>
        </w:rPr>
        <w:object>
          <v:shape id="_x0000_i1077" o:spt="75" type="#_x0000_t75" style="height:18.3pt;width:14.85pt;" o:ole="t" filled="f" o:preferrelative="t" stroked="f" coordsize="21600,21600">
            <v:path/>
            <v:fill on="f" focussize="0,0"/>
            <v:stroke on="f"/>
            <v:imagedata r:id="rId137" embosscolor="#FFFFFF" o:title=""/>
            <o:lock v:ext="edit" aspectratio="t"/>
            <w10:wrap type="none"/>
            <w10:anchorlock/>
          </v:shape>
          <o:OLEObject Type="Embed" ProgID="Equation.3" ShapeID="_x0000_i1077" DrawAspect="Content" ObjectID="_1468075777" r:id="rId136">
            <o:LockedField>false</o:LockedField>
          </o:OLEObject>
        </w:object>
      </w:r>
      <w:r>
        <w:rPr>
          <w:rFonts w:hint="eastAsia" w:ascii="宋体" w:hAnsi="宋体" w:eastAsia="宋体" w:cs="宋体"/>
          <w:bCs/>
          <w:color w:val="auto"/>
          <w:sz w:val="24"/>
          <w:szCs w:val="24"/>
          <w:lang w:val="en-US" w:eastAsia="zh-CN"/>
        </w:rPr>
        <w:t>见表6，扩展不确定度计算结果见表6。</w:t>
      </w:r>
    </w:p>
    <w:p w14:paraId="4DA64A79">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jc w:val="center"/>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表</w:t>
      </w:r>
      <w:r>
        <w:rPr>
          <w:rFonts w:hint="eastAsia" w:ascii="宋体" w:hAnsi="宋体" w:eastAsia="宋体" w:cs="宋体"/>
          <w:b w:val="0"/>
          <w:bCs w:val="0"/>
          <w:color w:val="auto"/>
          <w:sz w:val="21"/>
          <w:szCs w:val="21"/>
          <w:lang w:val="en-US" w:eastAsia="zh-CN"/>
        </w:rPr>
        <w:t>6</w:t>
      </w:r>
      <w:r>
        <w:rPr>
          <w:rFonts w:hint="eastAsia" w:ascii="宋体" w:hAnsi="宋体" w:eastAsia="宋体" w:cs="宋体"/>
          <w:b w:val="0"/>
          <w:bCs w:val="0"/>
          <w:color w:val="auto"/>
          <w:sz w:val="21"/>
          <w:szCs w:val="21"/>
        </w:rPr>
        <w:t xml:space="preserve"> 扩展不确定度</w:t>
      </w:r>
    </w:p>
    <w:tbl>
      <w:tblPr>
        <w:tblStyle w:val="49"/>
        <w:tblW w:w="5435" w:type="dxa"/>
        <w:jc w:val="center"/>
        <w:tblLayout w:type="fixed"/>
        <w:tblCellMar>
          <w:top w:w="0" w:type="dxa"/>
          <w:left w:w="108" w:type="dxa"/>
          <w:bottom w:w="0" w:type="dxa"/>
          <w:right w:w="108" w:type="dxa"/>
        </w:tblCellMar>
      </w:tblPr>
      <w:tblGrid>
        <w:gridCol w:w="1531"/>
        <w:gridCol w:w="780"/>
        <w:gridCol w:w="781"/>
        <w:gridCol w:w="781"/>
        <w:gridCol w:w="781"/>
        <w:gridCol w:w="781"/>
      </w:tblGrid>
      <w:tr w14:paraId="4E0F48A6">
        <w:tblPrEx>
          <w:tblCellMar>
            <w:top w:w="0" w:type="dxa"/>
            <w:left w:w="108" w:type="dxa"/>
            <w:bottom w:w="0" w:type="dxa"/>
            <w:right w:w="108" w:type="dxa"/>
          </w:tblCellMar>
        </w:tblPrEx>
        <w:trPr>
          <w:trHeight w:val="523" w:hRule="atLeast"/>
          <w:jc w:val="center"/>
        </w:trPr>
        <w:tc>
          <w:tcPr>
            <w:tcW w:w="1531" w:type="dxa"/>
            <w:tcBorders>
              <w:top w:val="single" w:color="auto" w:sz="4" w:space="0"/>
              <w:bottom w:val="single" w:color="auto" w:sz="4" w:space="0"/>
            </w:tcBorders>
            <w:noWrap w:val="0"/>
            <w:vAlign w:val="center"/>
          </w:tcPr>
          <w:p w14:paraId="7E073C58">
            <w:pPr>
              <w:spacing w:line="288" w:lineRule="auto"/>
              <w:ind w:left="0" w:leftChars="0" w:firstLine="0" w:firstLineChars="0"/>
              <w:jc w:val="center"/>
              <w:rPr>
                <w:rFonts w:hint="eastAsia" w:ascii="宋体" w:hAnsi="宋体" w:eastAsia="宋体" w:cs="宋体"/>
                <w:color w:val="auto"/>
                <w:sz w:val="18"/>
                <w:szCs w:val="18"/>
              </w:rPr>
            </w:pPr>
            <w:r>
              <w:rPr>
                <w:rFonts w:hint="default" w:ascii="Times New Roman" w:hAnsi="Times New Roman" w:cs="Times New Roman"/>
                <w:color w:val="auto"/>
                <w:position w:val="-4"/>
                <w:sz w:val="15"/>
                <w:szCs w:val="15"/>
              </w:rPr>
              <w:object>
                <v:shape id="_x0000_i1078" o:spt="75" type="#_x0000_t75" style="height:13.6pt;width:16.85pt;" o:ole="t" filled="f" o:preferrelative="t" stroked="f" coordsize="21600,21600">
                  <v:path/>
                  <v:fill on="f" focussize="0,0"/>
                  <v:stroke on="f"/>
                  <v:imagedata r:id="rId119" o:title=""/>
                  <o:lock v:ext="edit" aspectratio="t"/>
                  <w10:wrap type="none"/>
                  <w10:anchorlock/>
                </v:shape>
                <o:OLEObject Type="Embed" ProgID="Equation.3" ShapeID="_x0000_i1078" DrawAspect="Content" ObjectID="_1468075778" r:id="rId138">
                  <o:LockedField>false</o:LockedField>
                </o:OLEObject>
              </w:object>
            </w:r>
            <w:r>
              <w:rPr>
                <w:rFonts w:hint="default" w:ascii="Times New Roman" w:hAnsi="Times New Roman" w:cs="Times New Roman"/>
                <w:color w:val="auto"/>
                <w:sz w:val="15"/>
                <w:szCs w:val="15"/>
              </w:rPr>
              <w:t>（</w:t>
            </w:r>
            <w:r>
              <w:rPr>
                <w:rFonts w:hint="default" w:ascii="Times New Roman" w:hAnsi="Times New Roman" w:cs="Times New Roman"/>
                <w:color w:val="auto"/>
                <w:sz w:val="15"/>
                <w:szCs w:val="15"/>
                <w:lang w:val="en-US" w:eastAsia="zh-CN"/>
              </w:rPr>
              <w:t>%RH</w:t>
            </w:r>
            <w:r>
              <w:rPr>
                <w:rFonts w:hint="default" w:ascii="Times New Roman" w:hAnsi="Times New Roman" w:cs="Times New Roman"/>
                <w:color w:val="auto"/>
                <w:sz w:val="15"/>
                <w:szCs w:val="15"/>
              </w:rPr>
              <w:t>）</w:t>
            </w:r>
          </w:p>
        </w:tc>
        <w:tc>
          <w:tcPr>
            <w:tcW w:w="780" w:type="dxa"/>
            <w:tcBorders>
              <w:top w:val="single" w:color="auto" w:sz="4" w:space="0"/>
              <w:bottom w:val="single" w:color="auto" w:sz="4" w:space="0"/>
            </w:tcBorders>
            <w:noWrap w:val="0"/>
            <w:vAlign w:val="center"/>
          </w:tcPr>
          <w:p w14:paraId="35EA8E01">
            <w:pPr>
              <w:spacing w:line="288" w:lineRule="auto"/>
              <w:ind w:left="0" w:leftChars="0" w:firstLine="0" w:firstLineChars="0"/>
              <w:jc w:val="center"/>
              <w:rPr>
                <w:rFonts w:hint="eastAsia" w:ascii="宋体" w:hAnsi="宋体" w:eastAsia="宋体" w:cs="宋体"/>
                <w:color w:val="auto"/>
                <w:sz w:val="18"/>
                <w:szCs w:val="18"/>
              </w:rPr>
            </w:pPr>
            <w:r>
              <w:rPr>
                <w:rFonts w:hint="eastAsia" w:ascii="宋体" w:hAnsi="宋体" w:eastAsia="宋体" w:cs="宋体"/>
                <w:color w:val="auto"/>
                <w:sz w:val="18"/>
                <w:szCs w:val="18"/>
                <w:lang w:val="en-US" w:eastAsia="zh-CN"/>
              </w:rPr>
              <w:t>30</w:t>
            </w:r>
          </w:p>
        </w:tc>
        <w:tc>
          <w:tcPr>
            <w:tcW w:w="781" w:type="dxa"/>
            <w:tcBorders>
              <w:top w:val="single" w:color="auto" w:sz="4" w:space="0"/>
              <w:bottom w:val="single" w:color="auto" w:sz="4" w:space="0"/>
            </w:tcBorders>
            <w:noWrap w:val="0"/>
            <w:vAlign w:val="center"/>
          </w:tcPr>
          <w:p w14:paraId="78A15F39">
            <w:pPr>
              <w:spacing w:line="288" w:lineRule="auto"/>
              <w:ind w:left="0" w:leftChars="0" w:firstLine="0" w:firstLineChars="0"/>
              <w:jc w:val="center"/>
              <w:rPr>
                <w:rFonts w:hint="eastAsia" w:ascii="宋体" w:hAnsi="宋体" w:eastAsia="宋体" w:cs="宋体"/>
                <w:color w:val="auto"/>
                <w:sz w:val="18"/>
                <w:szCs w:val="18"/>
              </w:rPr>
            </w:pPr>
            <w:r>
              <w:rPr>
                <w:rFonts w:hint="eastAsia" w:ascii="宋体" w:hAnsi="宋体" w:eastAsia="宋体" w:cs="宋体"/>
                <w:color w:val="auto"/>
                <w:sz w:val="18"/>
                <w:szCs w:val="18"/>
                <w:lang w:val="en-US" w:eastAsia="zh-CN"/>
              </w:rPr>
              <w:t>40</w:t>
            </w:r>
          </w:p>
        </w:tc>
        <w:tc>
          <w:tcPr>
            <w:tcW w:w="781" w:type="dxa"/>
            <w:tcBorders>
              <w:top w:val="single" w:color="auto" w:sz="4" w:space="0"/>
              <w:bottom w:val="single" w:color="auto" w:sz="4" w:space="0"/>
            </w:tcBorders>
            <w:noWrap w:val="0"/>
            <w:vAlign w:val="center"/>
          </w:tcPr>
          <w:p w14:paraId="1A1F3D79">
            <w:pPr>
              <w:spacing w:line="288" w:lineRule="auto"/>
              <w:ind w:left="0" w:leftChars="0" w:firstLine="0" w:firstLineChars="0"/>
              <w:jc w:val="center"/>
              <w:rPr>
                <w:rFonts w:hint="eastAsia" w:ascii="宋体" w:hAnsi="宋体" w:eastAsia="宋体" w:cs="宋体"/>
                <w:color w:val="auto"/>
                <w:sz w:val="18"/>
                <w:szCs w:val="18"/>
              </w:rPr>
            </w:pPr>
            <w:r>
              <w:rPr>
                <w:rFonts w:hint="eastAsia" w:ascii="宋体" w:hAnsi="宋体" w:eastAsia="宋体" w:cs="宋体"/>
                <w:color w:val="auto"/>
                <w:sz w:val="18"/>
                <w:szCs w:val="18"/>
                <w:lang w:val="en-US" w:eastAsia="zh-CN"/>
              </w:rPr>
              <w:t>55</w:t>
            </w:r>
          </w:p>
        </w:tc>
        <w:tc>
          <w:tcPr>
            <w:tcW w:w="781" w:type="dxa"/>
            <w:tcBorders>
              <w:top w:val="single" w:color="auto" w:sz="4" w:space="0"/>
              <w:bottom w:val="single" w:color="auto" w:sz="4" w:space="0"/>
            </w:tcBorders>
            <w:noWrap w:val="0"/>
            <w:vAlign w:val="center"/>
          </w:tcPr>
          <w:p w14:paraId="2BAF6752">
            <w:pPr>
              <w:spacing w:line="288" w:lineRule="auto"/>
              <w:ind w:left="0" w:leftChars="0" w:firstLine="0" w:firstLineChars="0"/>
              <w:jc w:val="center"/>
              <w:rPr>
                <w:rFonts w:hint="eastAsia" w:ascii="宋体" w:hAnsi="宋体" w:eastAsia="宋体" w:cs="宋体"/>
                <w:color w:val="auto"/>
                <w:sz w:val="18"/>
                <w:szCs w:val="18"/>
              </w:rPr>
            </w:pPr>
            <w:r>
              <w:rPr>
                <w:rFonts w:hint="eastAsia" w:ascii="宋体" w:hAnsi="宋体" w:eastAsia="宋体" w:cs="宋体"/>
                <w:color w:val="auto"/>
                <w:sz w:val="18"/>
                <w:szCs w:val="18"/>
                <w:lang w:val="en-US" w:eastAsia="zh-CN"/>
              </w:rPr>
              <w:t>75</w:t>
            </w:r>
          </w:p>
        </w:tc>
        <w:tc>
          <w:tcPr>
            <w:tcW w:w="781" w:type="dxa"/>
            <w:tcBorders>
              <w:top w:val="single" w:color="auto" w:sz="4" w:space="0"/>
              <w:bottom w:val="single" w:color="auto" w:sz="4" w:space="0"/>
            </w:tcBorders>
            <w:noWrap w:val="0"/>
            <w:vAlign w:val="center"/>
          </w:tcPr>
          <w:p w14:paraId="773F4A40">
            <w:pPr>
              <w:spacing w:line="288" w:lineRule="auto"/>
              <w:ind w:left="0" w:leftChars="0" w:firstLine="0" w:firstLineChars="0"/>
              <w:jc w:val="center"/>
              <w:rPr>
                <w:rFonts w:hint="eastAsia" w:ascii="宋体" w:hAnsi="宋体" w:eastAsia="宋体" w:cs="宋体"/>
                <w:color w:val="auto"/>
                <w:sz w:val="18"/>
                <w:szCs w:val="18"/>
              </w:rPr>
            </w:pPr>
            <w:r>
              <w:rPr>
                <w:rFonts w:hint="eastAsia" w:ascii="宋体" w:hAnsi="宋体" w:eastAsia="宋体" w:cs="宋体"/>
                <w:color w:val="auto"/>
                <w:sz w:val="18"/>
                <w:szCs w:val="18"/>
                <w:lang w:val="en-US" w:eastAsia="zh-CN"/>
              </w:rPr>
              <w:t>95</w:t>
            </w:r>
          </w:p>
        </w:tc>
      </w:tr>
      <w:tr w14:paraId="20E94E01">
        <w:tblPrEx>
          <w:tblCellMar>
            <w:top w:w="0" w:type="dxa"/>
            <w:left w:w="108" w:type="dxa"/>
            <w:bottom w:w="0" w:type="dxa"/>
            <w:right w:w="108" w:type="dxa"/>
          </w:tblCellMar>
        </w:tblPrEx>
        <w:trPr>
          <w:trHeight w:val="708" w:hRule="atLeast"/>
          <w:jc w:val="center"/>
        </w:trPr>
        <w:tc>
          <w:tcPr>
            <w:tcW w:w="1531" w:type="dxa"/>
            <w:tcBorders>
              <w:top w:val="single" w:color="auto" w:sz="4" w:space="0"/>
              <w:bottom w:val="single" w:color="auto" w:sz="4" w:space="0"/>
            </w:tcBorders>
            <w:noWrap w:val="0"/>
            <w:vAlign w:val="center"/>
          </w:tcPr>
          <w:p w14:paraId="2A90D402">
            <w:pPr>
              <w:spacing w:line="288" w:lineRule="auto"/>
              <w:ind w:left="0" w:leftChars="0" w:firstLine="0" w:firstLineChars="0"/>
              <w:jc w:val="center"/>
              <w:rPr>
                <w:rFonts w:hint="eastAsia" w:ascii="宋体" w:hAnsi="宋体" w:eastAsia="宋体" w:cs="宋体"/>
                <w:color w:val="auto"/>
                <w:sz w:val="18"/>
                <w:szCs w:val="18"/>
              </w:rPr>
            </w:pPr>
            <w:r>
              <w:rPr>
                <w:rFonts w:hint="default" w:ascii="Times New Roman" w:hAnsi="Times New Roman" w:cs="Times New Roman"/>
                <w:color w:val="auto"/>
                <w:sz w:val="15"/>
                <w:szCs w:val="15"/>
              </w:rPr>
              <w:object>
                <v:shape id="_x0000_i1079" o:spt="75" type="#_x0000_t75" style="height:14.85pt;width:48pt;" o:ole="t" filled="f" o:preferrelative="t" stroked="f" coordsize="21600,21600">
                  <v:path/>
                  <v:fill on="f" focussize="0,0"/>
                  <v:stroke on="f"/>
                  <v:imagedata r:id="rId140" embosscolor="#FFFFFF" o:title=""/>
                  <o:lock v:ext="edit" aspectratio="t"/>
                  <w10:wrap type="none"/>
                  <w10:anchorlock/>
                </v:shape>
                <o:OLEObject Type="Embed" ProgID="Equation.3" ShapeID="_x0000_i1079" DrawAspect="Content" ObjectID="_1468075779" r:id="rId139">
                  <o:LockedField>false</o:LockedField>
                </o:OLEObject>
              </w:object>
            </w:r>
            <w:r>
              <w:rPr>
                <w:rFonts w:hint="default" w:ascii="Times New Roman" w:hAnsi="Times New Roman" w:cs="Times New Roman"/>
                <w:color w:val="auto"/>
                <w:sz w:val="15"/>
                <w:szCs w:val="15"/>
              </w:rPr>
              <w:t>（</w:t>
            </w:r>
            <w:r>
              <w:rPr>
                <w:rFonts w:hint="default" w:ascii="Times New Roman" w:hAnsi="Times New Roman" w:cs="Times New Roman"/>
                <w:color w:val="auto"/>
                <w:sz w:val="15"/>
                <w:szCs w:val="15"/>
                <w:lang w:val="en-US" w:eastAsia="zh-CN"/>
              </w:rPr>
              <w:t>%RH</w:t>
            </w:r>
            <w:r>
              <w:rPr>
                <w:rFonts w:hint="default" w:ascii="Times New Roman" w:hAnsi="Times New Roman" w:cs="Times New Roman"/>
                <w:color w:val="auto"/>
                <w:sz w:val="15"/>
                <w:szCs w:val="15"/>
              </w:rPr>
              <w:t>）</w:t>
            </w:r>
          </w:p>
        </w:tc>
        <w:tc>
          <w:tcPr>
            <w:tcW w:w="780" w:type="dxa"/>
            <w:tcBorders>
              <w:top w:val="single" w:color="auto" w:sz="4" w:space="0"/>
              <w:bottom w:val="single" w:color="auto" w:sz="4" w:space="0"/>
            </w:tcBorders>
            <w:noWrap w:val="0"/>
            <w:vAlign w:val="center"/>
          </w:tcPr>
          <w:p w14:paraId="65FFE31B">
            <w:pPr>
              <w:spacing w:line="288" w:lineRule="auto"/>
              <w:ind w:left="0" w:leftChars="0" w:firstLine="0" w:firstLineChars="0"/>
              <w:jc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0.</w:t>
            </w:r>
            <w:r>
              <w:rPr>
                <w:rFonts w:hint="eastAsia" w:ascii="宋体" w:hAnsi="宋体" w:cs="宋体"/>
                <w:color w:val="auto"/>
                <w:sz w:val="18"/>
                <w:szCs w:val="18"/>
                <w:lang w:val="en-US" w:eastAsia="zh-CN"/>
              </w:rPr>
              <w:t>80</w:t>
            </w:r>
          </w:p>
        </w:tc>
        <w:tc>
          <w:tcPr>
            <w:tcW w:w="781" w:type="dxa"/>
            <w:tcBorders>
              <w:top w:val="single" w:color="auto" w:sz="4" w:space="0"/>
              <w:bottom w:val="single" w:color="auto" w:sz="4" w:space="0"/>
            </w:tcBorders>
            <w:noWrap w:val="0"/>
            <w:vAlign w:val="center"/>
          </w:tcPr>
          <w:p w14:paraId="5DEE9C20">
            <w:pPr>
              <w:spacing w:line="288" w:lineRule="auto"/>
              <w:ind w:left="0" w:leftChars="0" w:firstLine="0" w:firstLineChars="0"/>
              <w:jc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0.</w:t>
            </w:r>
            <w:r>
              <w:rPr>
                <w:rFonts w:hint="eastAsia" w:ascii="宋体" w:hAnsi="宋体" w:cs="宋体"/>
                <w:color w:val="auto"/>
                <w:sz w:val="18"/>
                <w:szCs w:val="18"/>
                <w:lang w:val="en-US" w:eastAsia="zh-CN"/>
              </w:rPr>
              <w:t>91</w:t>
            </w:r>
          </w:p>
        </w:tc>
        <w:tc>
          <w:tcPr>
            <w:tcW w:w="781" w:type="dxa"/>
            <w:tcBorders>
              <w:top w:val="single" w:color="auto" w:sz="4" w:space="0"/>
              <w:bottom w:val="single" w:color="auto" w:sz="4" w:space="0"/>
            </w:tcBorders>
            <w:noWrap w:val="0"/>
            <w:vAlign w:val="center"/>
          </w:tcPr>
          <w:p w14:paraId="75993C08">
            <w:pPr>
              <w:spacing w:line="288" w:lineRule="auto"/>
              <w:ind w:left="0" w:leftChars="0" w:firstLine="0" w:firstLineChars="0"/>
              <w:jc w:val="center"/>
              <w:rPr>
                <w:rFonts w:hint="default" w:ascii="宋体" w:hAnsi="宋体" w:eastAsia="宋体" w:cs="宋体"/>
                <w:color w:val="auto"/>
                <w:sz w:val="18"/>
                <w:szCs w:val="18"/>
                <w:lang w:val="en-US" w:eastAsia="zh-CN"/>
              </w:rPr>
            </w:pPr>
            <w:r>
              <w:rPr>
                <w:rFonts w:hint="eastAsia" w:ascii="宋体" w:hAnsi="宋体" w:cs="宋体"/>
                <w:color w:val="auto"/>
                <w:sz w:val="18"/>
                <w:szCs w:val="18"/>
                <w:lang w:val="en-US" w:eastAsia="zh-CN"/>
              </w:rPr>
              <w:t>1.12</w:t>
            </w:r>
          </w:p>
        </w:tc>
        <w:tc>
          <w:tcPr>
            <w:tcW w:w="781" w:type="dxa"/>
            <w:tcBorders>
              <w:top w:val="single" w:color="auto" w:sz="4" w:space="0"/>
              <w:bottom w:val="single" w:color="auto" w:sz="4" w:space="0"/>
            </w:tcBorders>
            <w:noWrap w:val="0"/>
            <w:vAlign w:val="center"/>
          </w:tcPr>
          <w:p w14:paraId="0C192ED9">
            <w:pPr>
              <w:spacing w:line="288" w:lineRule="auto"/>
              <w:ind w:left="0" w:leftChars="0" w:firstLine="0" w:firstLineChars="0"/>
              <w:jc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1.</w:t>
            </w:r>
            <w:r>
              <w:rPr>
                <w:rFonts w:hint="eastAsia" w:ascii="宋体" w:hAnsi="宋体" w:cs="宋体"/>
                <w:color w:val="auto"/>
                <w:sz w:val="18"/>
                <w:szCs w:val="18"/>
                <w:lang w:val="en-US" w:eastAsia="zh-CN"/>
              </w:rPr>
              <w:t>38</w:t>
            </w:r>
          </w:p>
        </w:tc>
        <w:tc>
          <w:tcPr>
            <w:tcW w:w="781" w:type="dxa"/>
            <w:tcBorders>
              <w:top w:val="single" w:color="auto" w:sz="4" w:space="0"/>
              <w:bottom w:val="single" w:color="auto" w:sz="4" w:space="0"/>
            </w:tcBorders>
            <w:noWrap w:val="0"/>
            <w:vAlign w:val="center"/>
          </w:tcPr>
          <w:p w14:paraId="0970946A">
            <w:pPr>
              <w:spacing w:line="288" w:lineRule="auto"/>
              <w:ind w:left="0" w:leftChars="0" w:firstLine="0" w:firstLineChars="0"/>
              <w:jc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1.</w:t>
            </w:r>
            <w:r>
              <w:rPr>
                <w:rFonts w:hint="eastAsia" w:ascii="宋体" w:hAnsi="宋体" w:cs="宋体"/>
                <w:color w:val="auto"/>
                <w:sz w:val="18"/>
                <w:szCs w:val="18"/>
                <w:lang w:val="en-US" w:eastAsia="zh-CN"/>
              </w:rPr>
              <w:t>65</w:t>
            </w:r>
          </w:p>
        </w:tc>
      </w:tr>
    </w:tbl>
    <w:p w14:paraId="0FE510BD">
      <w:pPr>
        <w:snapToGrid w:val="0"/>
        <w:spacing w:line="360" w:lineRule="auto"/>
        <w:ind w:left="0" w:leftChars="0" w:firstLine="0" w:firstLineChars="0"/>
        <w:jc w:val="left"/>
        <w:rPr>
          <w:rFonts w:hint="default" w:ascii="宋体" w:hAnsi="宋体" w:cs="宋体"/>
          <w:color w:val="auto"/>
          <w:kern w:val="2"/>
          <w:sz w:val="24"/>
          <w:szCs w:val="24"/>
          <w:lang w:val="en-US" w:eastAsia="zh-CN" w:bidi="ar-SA"/>
        </w:rPr>
      </w:pPr>
    </w:p>
    <w:p w14:paraId="42659BDA">
      <w:pPr>
        <w:spacing w:line="360" w:lineRule="auto"/>
        <w:ind w:left="0" w:right="0" w:firstLine="0"/>
        <w:jc w:val="center"/>
        <w:rPr>
          <w:color w:val="auto"/>
          <w:szCs w:val="28"/>
        </w:rPr>
      </w:pPr>
      <w:r>
        <w:rPr>
          <w:color w:val="auto"/>
          <w:szCs w:val="28"/>
        </w:rPr>
        <w:pict>
          <v:shape id="肘形连接符 1" o:spid="_x0000_s1280" o:spt="34" type="#_x0000_t34" style="position:absolute;left:0pt;margin-left:161.6pt;margin-top:17.55pt;height:0.05pt;width:144pt;z-index:251692032;mso-width-relative:page;mso-height-relative:page;" filled="f" stroked="t" coordsize="21600,21600" o:gfxdata="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CjkvdNYAAAAJAQAADwAAAAAAAAAB&#10;ACAAAAAiAAAAZHJzL2Rvd25yZXYueG1sUEsBAhQAFAAAAAgAh07iQMU56M0SAgAAGwQAAA4AAAAA&#10;AAAAAQAgAAAAJQEAAGRycy9lMm9Eb2MueG1sUEsFBgAAAAAGAAYAWQEAAKkFAAAAAA==&#10;" adj="10800">
            <v:path arrowok="t"/>
            <v:fill on="f" focussize="0,0"/>
            <v:stroke color="#000000" joinstyle="miter"/>
            <v:imagedata o:title=""/>
            <o:lock v:ext="edit" aspectratio="f"/>
          </v:shape>
        </w:pict>
      </w:r>
    </w:p>
    <w:p w14:paraId="66702E3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color w:val="auto"/>
          <w:sz w:val="24"/>
          <w:lang w:val="en-US" w:eastAsia="zh-CN"/>
        </w:rPr>
      </w:pPr>
    </w:p>
    <w:p w14:paraId="7192B066">
      <w:pPr>
        <w:tabs>
          <w:tab w:val="left" w:pos="360"/>
          <w:tab w:val="left" w:pos="1931"/>
        </w:tabs>
        <w:spacing w:line="360" w:lineRule="auto"/>
        <w:ind w:left="0" w:firstLine="0"/>
        <w:jc w:val="both"/>
        <w:outlineLvl w:val="0"/>
        <w:rPr>
          <w:rFonts w:hint="eastAsia" w:ascii="宋体" w:hAnsi="宋体"/>
          <w:color w:val="auto"/>
          <w:sz w:val="24"/>
          <w:lang w:val="en-US" w:eastAsia="zh-CN"/>
        </w:rPr>
      </w:pPr>
    </w:p>
    <w:p w14:paraId="36644A5E">
      <w:pPr>
        <w:spacing w:line="240" w:lineRule="auto"/>
        <w:ind w:left="0" w:leftChars="0" w:right="0" w:rightChars="0" w:firstLine="0" w:firstLineChars="0"/>
        <w:rPr>
          <w:rFonts w:hint="eastAsia"/>
          <w:color w:val="auto"/>
          <w:sz w:val="24"/>
        </w:rPr>
      </w:pPr>
    </w:p>
    <w:p w14:paraId="62BF1BD5">
      <w:pPr>
        <w:spacing w:line="240" w:lineRule="auto"/>
        <w:ind w:left="0" w:leftChars="0" w:right="0" w:rightChars="0" w:firstLine="0" w:firstLineChars="0"/>
        <w:rPr>
          <w:rFonts w:hint="eastAsia"/>
          <w:color w:val="auto"/>
          <w:sz w:val="24"/>
        </w:rPr>
      </w:pPr>
    </w:p>
    <w:p w14:paraId="07B28007">
      <w:pPr>
        <w:spacing w:line="240" w:lineRule="auto"/>
        <w:ind w:left="0" w:leftChars="0" w:right="0" w:rightChars="0" w:firstLine="0" w:firstLineChars="0"/>
        <w:rPr>
          <w:rFonts w:hint="eastAsia"/>
          <w:color w:val="auto"/>
          <w:sz w:val="24"/>
        </w:rPr>
      </w:pPr>
    </w:p>
    <w:p w14:paraId="0AC6B2C7">
      <w:pPr>
        <w:spacing w:line="240" w:lineRule="auto"/>
        <w:ind w:left="0" w:leftChars="0" w:right="0" w:rightChars="0" w:firstLine="0" w:firstLineChars="0"/>
        <w:rPr>
          <w:rFonts w:hint="eastAsia"/>
          <w:color w:val="auto"/>
          <w:sz w:val="24"/>
        </w:rPr>
      </w:pPr>
    </w:p>
    <w:p w14:paraId="330BCF73">
      <w:pPr>
        <w:spacing w:line="240" w:lineRule="auto"/>
        <w:ind w:left="0" w:leftChars="0" w:right="0" w:rightChars="0" w:firstLine="0" w:firstLineChars="0"/>
        <w:rPr>
          <w:rFonts w:hint="eastAsia"/>
          <w:color w:val="auto"/>
          <w:sz w:val="24"/>
        </w:rPr>
      </w:pPr>
    </w:p>
    <w:p w14:paraId="39CA68A2">
      <w:pPr>
        <w:spacing w:line="240" w:lineRule="auto"/>
        <w:ind w:left="0" w:leftChars="0" w:right="0" w:rightChars="0" w:firstLine="0" w:firstLineChars="0"/>
        <w:rPr>
          <w:rFonts w:hint="eastAsia"/>
          <w:color w:val="auto"/>
          <w:sz w:val="24"/>
        </w:rPr>
      </w:pPr>
    </w:p>
    <w:p w14:paraId="7C96E432">
      <w:pPr>
        <w:spacing w:line="240" w:lineRule="auto"/>
        <w:ind w:left="0" w:leftChars="0" w:right="0" w:rightChars="0" w:firstLine="0" w:firstLineChars="0"/>
        <w:rPr>
          <w:rFonts w:hint="eastAsia"/>
          <w:color w:val="auto"/>
          <w:sz w:val="24"/>
        </w:rPr>
      </w:pPr>
    </w:p>
    <w:p w14:paraId="672B081B">
      <w:pPr>
        <w:spacing w:line="240" w:lineRule="auto"/>
        <w:ind w:left="0" w:leftChars="0" w:right="0" w:rightChars="0" w:firstLine="0" w:firstLineChars="0"/>
        <w:rPr>
          <w:rFonts w:hint="eastAsia"/>
          <w:color w:val="auto"/>
          <w:sz w:val="24"/>
        </w:rPr>
      </w:pPr>
    </w:p>
    <w:p w14:paraId="02A1BC0C">
      <w:pPr>
        <w:spacing w:line="240" w:lineRule="auto"/>
        <w:ind w:left="0" w:leftChars="0" w:right="0" w:rightChars="0" w:firstLine="0" w:firstLineChars="0"/>
        <w:rPr>
          <w:rFonts w:hint="eastAsia"/>
          <w:color w:val="auto"/>
          <w:sz w:val="24"/>
        </w:rPr>
      </w:pPr>
    </w:p>
    <w:p w14:paraId="399F08C5">
      <w:pPr>
        <w:spacing w:line="240" w:lineRule="auto"/>
        <w:ind w:left="0" w:leftChars="0" w:right="0" w:rightChars="0" w:firstLine="0" w:firstLineChars="0"/>
        <w:rPr>
          <w:rFonts w:hint="eastAsia"/>
          <w:color w:val="auto"/>
          <w:sz w:val="24"/>
        </w:rPr>
      </w:pPr>
    </w:p>
    <w:p w14:paraId="46357279">
      <w:pPr>
        <w:spacing w:line="240" w:lineRule="auto"/>
        <w:ind w:left="0" w:leftChars="0" w:right="0" w:rightChars="0" w:firstLine="0" w:firstLineChars="0"/>
        <w:rPr>
          <w:rFonts w:hint="eastAsia"/>
          <w:color w:val="auto"/>
          <w:sz w:val="24"/>
        </w:rPr>
      </w:pPr>
    </w:p>
    <w:p w14:paraId="0C842829">
      <w:pPr>
        <w:spacing w:line="240" w:lineRule="auto"/>
        <w:ind w:left="0" w:leftChars="0" w:right="0" w:rightChars="0" w:firstLine="0" w:firstLineChars="0"/>
        <w:rPr>
          <w:rFonts w:hint="eastAsia"/>
          <w:color w:val="auto"/>
          <w:sz w:val="24"/>
        </w:rPr>
      </w:pPr>
    </w:p>
    <w:sectPr>
      <w:footerReference r:id="rId35" w:type="default"/>
      <w:footerReference r:id="rId36" w:type="even"/>
      <w:pgSz w:w="11906" w:h="16838"/>
      <w:pgMar w:top="1758" w:right="1134" w:bottom="1361" w:left="1418" w:header="1355" w:footer="992" w:gutter="0"/>
      <w:pgNumType w:fmt="decimal"/>
      <w:cols w:space="720" w:num="1"/>
      <w:docGrid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7254E29D-47D2-4CE5-A804-A19D927D2F7E}"/>
  </w:font>
  <w:font w:name="黑体">
    <w:panose1 w:val="02010609060101010101"/>
    <w:charset w:val="86"/>
    <w:family w:val="auto"/>
    <w:pitch w:val="default"/>
    <w:sig w:usb0="800002BF" w:usb1="38CF7CFA" w:usb2="00000016" w:usb3="00000000" w:csb0="00040001" w:csb1="00000000"/>
    <w:embedRegular r:id="rId2" w:fontKey="{E0C1E609-A059-4D61-BE68-FA7E1527B7E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新宋体">
    <w:panose1 w:val="02010609030101010101"/>
    <w:charset w:val="86"/>
    <w:family w:val="modern"/>
    <w:pitch w:val="default"/>
    <w:sig w:usb0="00000203" w:usb1="288F0000" w:usb2="00000006" w:usb3="00000000" w:csb0="00040001" w:csb1="00000000"/>
  </w:font>
  <w:font w:name="方正仿宋_GB18030">
    <w:panose1 w:val="02000000000000000000"/>
    <w:charset w:val="86"/>
    <w:family w:val="auto"/>
    <w:pitch w:val="default"/>
    <w:sig w:usb0="00000001" w:usb1="08000000" w:usb2="00000000" w:usb3="00000000" w:csb0="00040000" w:csb1="00000000"/>
    <w:embedRegular r:id="rId3" w:fontKey="{F070B53D-F6FB-42A4-BE37-3C1C7C1302CE}"/>
  </w:font>
  <w:font w:name="Cambria Math">
    <w:panose1 w:val="02040503050406030204"/>
    <w:charset w:val="00"/>
    <w:family w:val="auto"/>
    <w:pitch w:val="default"/>
    <w:sig w:usb0="E00006FF" w:usb1="420024FF" w:usb2="02000000" w:usb3="00000000" w:csb0="2000019F" w:csb1="00000000"/>
    <w:embedRegular r:id="rId4" w:fontKey="{0DD3FB15-710B-4715-8EA7-3FEDAE859FB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810171"/>
      <w:docPartObj>
        <w:docPartGallery w:val="autotext"/>
      </w:docPartObj>
    </w:sdtPr>
    <w:sdtContent>
      <w:p w14:paraId="528BA771">
        <w:pPr>
          <w:pStyle w:val="30"/>
          <w:jc w:val="center"/>
        </w:pPr>
      </w:p>
    </w:sdtContent>
  </w:sdt>
  <w:p w14:paraId="779E3A52">
    <w:pPr>
      <w:pStyle w:val="30"/>
      <w:ind w:right="360" w:firstLine="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110EC3">
    <w:pPr>
      <w:pStyle w:val="30"/>
      <w:rPr>
        <w:rFonts w:hint="default"/>
        <w:lang w:val="en-US"/>
      </w:rPr>
    </w:pPr>
    <w:r>
      <w:rPr>
        <w:sz w:val="18"/>
      </w:rPr>
      <w:pict>
        <v:shape id="_x0000_s2065" o:spid="_x0000_s2065" o:spt="202" type="#_x0000_t202" style="position:absolute;left:0pt;margin-top:0pt;height:144pt;width:144pt;mso-position-horizontal:right;mso-position-horizontal-relative:margin;mso-wrap-style:none;z-index:251675648;mso-width-relative:page;mso-height-relative:page;" filled="f" stroked="f" coordsize="21600,21600">
          <v:path/>
          <v:fill on="f" focussize="0,0"/>
          <v:stroke on="f" weight="1.25pt"/>
          <v:imagedata o:title=""/>
          <o:lock v:ext="edit" aspectratio="f"/>
          <v:textbox inset="0mm,0mm,0mm,0mm" style="mso-fit-shape-to-text:t;">
            <w:txbxContent>
              <w:p w14:paraId="59FC735B">
                <w:pPr>
                  <w:pStyle w:val="30"/>
                </w:pPr>
                <w:r>
                  <w:fldChar w:fldCharType="begin"/>
                </w:r>
                <w:r>
                  <w:instrText xml:space="preserve"> PAGE  \* MERGEFORMAT </w:instrText>
                </w:r>
                <w:r>
                  <w:fldChar w:fldCharType="separate"/>
                </w:r>
                <w:r>
                  <w:t>1</w:t>
                </w:r>
                <w:r>
                  <w:fldChar w:fldCharType="end"/>
                </w:r>
              </w:p>
            </w:txbxContent>
          </v:textbox>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50BA48">
    <w:pPr>
      <w:pStyle w:val="30"/>
      <w:tabs>
        <w:tab w:val="left" w:pos="1063"/>
        <w:tab w:val="clear" w:pos="4153"/>
      </w:tabs>
      <w:ind w:left="0" w:leftChars="0" w:firstLine="0" w:firstLineChars="0"/>
      <w:rPr>
        <w:rFonts w:hint="default"/>
        <w:lang w:val="en-US" w:eastAsia="zh-CN"/>
      </w:rPr>
    </w:pPr>
    <w:r>
      <w:rPr>
        <w:sz w:val="18"/>
      </w:rPr>
      <w:pict>
        <v:shape id="_x0000_s2066" o:spid="_x0000_s2066" o:spt="202" type="#_x0000_t202" style="position:absolute;left:0pt;margin-top:0pt;height:144pt;width:144pt;mso-position-horizontal:right;mso-position-horizontal-relative:margin;mso-wrap-style:none;z-index:251676672;mso-width-relative:page;mso-height-relative:page;" filled="f" stroked="f" coordsize="21600,21600">
          <v:path/>
          <v:fill on="f" focussize="0,0"/>
          <v:stroke on="f" weight="1.25pt"/>
          <v:imagedata o:title=""/>
          <o:lock v:ext="edit" aspectratio="f"/>
          <v:textbox inset="0mm,0mm,0mm,0mm" style="mso-fit-shape-to-text:t;">
            <w:txbxContent>
              <w:p w14:paraId="16CBDFB8">
                <w:pPr>
                  <w:pStyle w:val="30"/>
                </w:pPr>
                <w:r>
                  <w:fldChar w:fldCharType="begin"/>
                </w:r>
                <w:r>
                  <w:instrText xml:space="preserve"> PAGE  \* MERGEFORMAT </w:instrText>
                </w:r>
                <w:r>
                  <w:fldChar w:fldCharType="separate"/>
                </w:r>
                <w:r>
                  <w:t>2</w:t>
                </w:r>
                <w:r>
                  <w:fldChar w:fldCharType="end"/>
                </w:r>
              </w:p>
            </w:txbxContent>
          </v:textbox>
        </v:shape>
      </w:pic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E319AD">
    <w:pPr>
      <w:pStyle w:val="30"/>
      <w:rPr>
        <w:rFonts w:hint="default"/>
        <w:lang w:val="en-US"/>
      </w:rPr>
    </w:pPr>
    <w:r>
      <w:rPr>
        <w:sz w:val="18"/>
      </w:rPr>
      <w:pict>
        <v:shape id="_x0000_s2067" o:spid="_x0000_s2067" o:spt="202" type="#_x0000_t202" style="position:absolute;left:0pt;margin-top:0pt;height:144pt;width:144pt;mso-position-horizontal:left;mso-position-horizontal-relative:margin;mso-wrap-style:none;z-index:251677696;mso-width-relative:page;mso-height-relative:page;" filled="f" stroked="f" coordsize="21600,21600">
          <v:path/>
          <v:fill on="f" focussize="0,0"/>
          <v:stroke on="f" weight="1.25pt"/>
          <v:imagedata o:title=""/>
          <o:lock v:ext="edit" aspectratio="f"/>
          <v:textbox inset="0mm,0mm,0mm,0mm" style="mso-fit-shape-to-text:t;">
            <w:txbxContent>
              <w:p w14:paraId="0C0109E8">
                <w:pPr>
                  <w:pStyle w:val="30"/>
                </w:pPr>
                <w:r>
                  <w:fldChar w:fldCharType="begin"/>
                </w:r>
                <w:r>
                  <w:instrText xml:space="preserve"> PAGE  \* MERGEFORMAT </w:instrText>
                </w:r>
                <w:r>
                  <w:fldChar w:fldCharType="separate"/>
                </w:r>
                <w:r>
                  <w:t>1</w:t>
                </w:r>
                <w:r>
                  <w:fldChar w:fldCharType="end"/>
                </w:r>
              </w:p>
            </w:txbxContent>
          </v:textbox>
        </v:shape>
      </w:pic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7BEE84">
    <w:pPr>
      <w:pStyle w:val="30"/>
      <w:tabs>
        <w:tab w:val="left" w:pos="1063"/>
        <w:tab w:val="clear" w:pos="4153"/>
      </w:tabs>
      <w:ind w:left="0" w:leftChars="0" w:firstLine="0" w:firstLineChars="0"/>
      <w:rPr>
        <w:rFonts w:hint="default"/>
        <w:lang w:val="en-US" w:eastAsia="zh-CN"/>
      </w:rPr>
    </w:pPr>
    <w:r>
      <w:rPr>
        <w:sz w:val="18"/>
      </w:rPr>
      <w:pict>
        <v:shape id="_x0000_s2068" o:spid="_x0000_s2068" o:spt="202" type="#_x0000_t202" style="position:absolute;left:0pt;margin-top:0pt;height:144pt;width:144pt;mso-position-horizontal:left;mso-position-horizontal-relative:margin;mso-wrap-style:none;z-index:251678720;mso-width-relative:page;mso-height-relative:page;" filled="f" stroked="f" coordsize="21600,21600">
          <v:path/>
          <v:fill on="f" focussize="0,0"/>
          <v:stroke on="f" weight="1.25pt"/>
          <v:imagedata o:title=""/>
          <o:lock v:ext="edit" aspectratio="f"/>
          <v:textbox inset="0mm,0mm,0mm,0mm" style="mso-fit-shape-to-text:t;">
            <w:txbxContent>
              <w:p w14:paraId="7A37B182">
                <w:pPr>
                  <w:pStyle w:val="30"/>
                </w:pPr>
                <w:r>
                  <w:fldChar w:fldCharType="begin"/>
                </w:r>
                <w:r>
                  <w:instrText xml:space="preserve"> PAGE  \* MERGEFORMAT </w:instrText>
                </w:r>
                <w:r>
                  <w:fldChar w:fldCharType="separate"/>
                </w:r>
                <w:r>
                  <w:t>2</w:t>
                </w:r>
                <w:r>
                  <w:fldChar w:fldCharType="end"/>
                </w:r>
              </w:p>
            </w:txbxContent>
          </v:textbox>
        </v:shape>
      </w:pic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CC201D">
    <w:pPr>
      <w:pStyle w:val="30"/>
      <w:rPr>
        <w:rFonts w:hint="default"/>
        <w:lang w:val="en-US"/>
      </w:rPr>
    </w:pPr>
    <w:r>
      <w:rPr>
        <w:sz w:val="18"/>
      </w:rPr>
      <w:pict>
        <v:shape id="_x0000_s2069" o:spid="_x0000_s2069" o:spt="202" type="#_x0000_t202" style="position:absolute;left:0pt;margin-top:0pt;height:144pt;width:144pt;mso-position-horizontal:right;mso-position-horizontal-relative:margin;mso-wrap-style:none;z-index:251679744;mso-width-relative:page;mso-height-relative:page;" filled="f" stroked="f" coordsize="21600,21600">
          <v:path/>
          <v:fill on="f" focussize="0,0"/>
          <v:stroke on="f" weight="1.25pt"/>
          <v:imagedata o:title=""/>
          <o:lock v:ext="edit" aspectratio="f"/>
          <v:textbox inset="0mm,0mm,0mm,0mm" style="mso-fit-shape-to-text:t;">
            <w:txbxContent>
              <w:p w14:paraId="54867003">
                <w:pPr>
                  <w:pStyle w:val="30"/>
                </w:pPr>
                <w:r>
                  <w:fldChar w:fldCharType="begin"/>
                </w:r>
                <w:r>
                  <w:instrText xml:space="preserve"> PAGE  \* MERGEFORMAT </w:instrText>
                </w:r>
                <w:r>
                  <w:fldChar w:fldCharType="separate"/>
                </w:r>
                <w:r>
                  <w:t>1</w:t>
                </w:r>
                <w:r>
                  <w:fldChar w:fldCharType="end"/>
                </w:r>
              </w:p>
            </w:txbxContent>
          </v:textbox>
        </v:shape>
      </w:pic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DD9F03">
    <w:pPr>
      <w:pStyle w:val="30"/>
      <w:tabs>
        <w:tab w:val="left" w:pos="1063"/>
        <w:tab w:val="clear" w:pos="4153"/>
      </w:tabs>
      <w:ind w:left="0" w:leftChars="0" w:firstLine="0" w:firstLineChars="0"/>
      <w:rPr>
        <w:rFonts w:hint="default"/>
        <w:lang w:val="en-US" w:eastAsia="zh-CN"/>
      </w:rPr>
    </w:pPr>
    <w:r>
      <w:rPr>
        <w:sz w:val="18"/>
      </w:rPr>
      <w:pict>
        <v:shape id="_x0000_s2070" o:spid="_x0000_s2070" o:spt="202" type="#_x0000_t202" style="position:absolute;left:0pt;margin-top:0pt;height:144pt;width:144pt;mso-position-horizontal:right;mso-position-horizontal-relative:margin;mso-wrap-style:none;z-index:251680768;mso-width-relative:page;mso-height-relative:page;" filled="f" stroked="f" coordsize="21600,21600">
          <v:path/>
          <v:fill on="f" focussize="0,0"/>
          <v:stroke on="f" weight="1.25pt"/>
          <v:imagedata o:title=""/>
          <o:lock v:ext="edit" aspectratio="f"/>
          <v:textbox inset="0mm,0mm,0mm,0mm" style="mso-fit-shape-to-text:t;">
            <w:txbxContent>
              <w:p w14:paraId="070179C0">
                <w:pPr>
                  <w:pStyle w:val="30"/>
                </w:pPr>
                <w:r>
                  <w:fldChar w:fldCharType="begin"/>
                </w:r>
                <w:r>
                  <w:instrText xml:space="preserve"> PAGE  \* MERGEFORMAT </w:instrText>
                </w:r>
                <w:r>
                  <w:fldChar w:fldCharType="separate"/>
                </w:r>
                <w:r>
                  <w:t>2</w:t>
                </w:r>
                <w:r>
                  <w:fldChar w:fldCharType="end"/>
                </w:r>
              </w:p>
            </w:txbxContent>
          </v:textbox>
        </v:shape>
      </w:pic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216CE9">
    <w:pPr>
      <w:pStyle w:val="30"/>
      <w:rPr>
        <w:rFonts w:hint="default"/>
        <w:lang w:val="en-US"/>
      </w:rPr>
    </w:pPr>
    <w:r>
      <w:rPr>
        <w:sz w:val="18"/>
      </w:rPr>
      <w:pict>
        <v:shape id="_x0000_s2071" o:spid="_x0000_s2071" o:spt="202" type="#_x0000_t202" style="position:absolute;left:0pt;margin-top:0pt;height:144pt;width:144pt;mso-position-horizontal:left;mso-position-horizontal-relative:margin;mso-wrap-style:none;z-index:251681792;mso-width-relative:page;mso-height-relative:page;" filled="f" stroked="f" coordsize="21600,21600">
          <v:path/>
          <v:fill on="f" focussize="0,0"/>
          <v:stroke on="f" weight="1.25pt"/>
          <v:imagedata o:title=""/>
          <o:lock v:ext="edit" aspectratio="f"/>
          <v:textbox inset="0mm,0mm,0mm,0mm" style="mso-fit-shape-to-text:t;">
            <w:txbxContent>
              <w:p w14:paraId="70F20364">
                <w:pPr>
                  <w:pStyle w:val="30"/>
                </w:pPr>
                <w:r>
                  <w:fldChar w:fldCharType="begin"/>
                </w:r>
                <w:r>
                  <w:instrText xml:space="preserve"> PAGE  \* MERGEFORMAT </w:instrText>
                </w:r>
                <w:r>
                  <w:fldChar w:fldCharType="separate"/>
                </w:r>
                <w:r>
                  <w:t>1</w:t>
                </w:r>
                <w:r>
                  <w:fldChar w:fldCharType="end"/>
                </w:r>
              </w:p>
            </w:txbxContent>
          </v:textbox>
        </v:shape>
      </w:pic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106367">
    <w:pPr>
      <w:pStyle w:val="30"/>
      <w:tabs>
        <w:tab w:val="left" w:pos="1063"/>
        <w:tab w:val="clear" w:pos="4153"/>
      </w:tabs>
      <w:ind w:left="0" w:leftChars="0" w:firstLine="0" w:firstLineChars="0"/>
      <w:rPr>
        <w:rFonts w:hint="default"/>
        <w:lang w:val="en-US" w:eastAsia="zh-CN"/>
      </w:rPr>
    </w:pPr>
    <w:r>
      <w:rPr>
        <w:sz w:val="18"/>
      </w:rPr>
      <w:pict>
        <v:shape id="_x0000_s2072" o:spid="_x0000_s2072" o:spt="202" type="#_x0000_t202" style="position:absolute;left:0pt;margin-top:0pt;height:144pt;width:144pt;mso-position-horizontal:left;mso-position-horizontal-relative:margin;mso-wrap-style:none;z-index:251682816;mso-width-relative:page;mso-height-relative:page;" filled="f" stroked="f" coordsize="21600,21600">
          <v:path/>
          <v:fill on="f" focussize="0,0"/>
          <v:stroke on="f" weight="1.25pt"/>
          <v:imagedata o:title=""/>
          <o:lock v:ext="edit" aspectratio="f"/>
          <v:textbox inset="0mm,0mm,0mm,0mm" style="mso-fit-shape-to-text:t;">
            <w:txbxContent>
              <w:p w14:paraId="5F67C4AD">
                <w:pPr>
                  <w:pStyle w:val="30"/>
                </w:pPr>
                <w:r>
                  <w:fldChar w:fldCharType="begin"/>
                </w:r>
                <w:r>
                  <w:instrText xml:space="preserve"> PAGE  \* MERGEFORMAT </w:instrText>
                </w:r>
                <w:r>
                  <w:fldChar w:fldCharType="separate"/>
                </w:r>
                <w:r>
                  <w:t>2</w:t>
                </w:r>
                <w:r>
                  <w:fldChar w:fldCharType="end"/>
                </w:r>
              </w:p>
            </w:txbxContent>
          </v:textbox>
        </v:shape>
      </w:pic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5364B9">
    <w:pPr>
      <w:pStyle w:val="30"/>
      <w:rPr>
        <w:rFonts w:hint="default"/>
        <w:lang w:val="en-US"/>
      </w:rPr>
    </w:pPr>
    <w:r>
      <w:rPr>
        <w:sz w:val="18"/>
      </w:rPr>
      <w:pict>
        <v:shape id="_x0000_s2073" o:spid="_x0000_s2073" o:spt="202" type="#_x0000_t202" style="position:absolute;left:0pt;margin-top:0pt;height:144pt;width:144pt;mso-position-horizontal:right;mso-position-horizontal-relative:margin;mso-wrap-style:none;z-index:251683840;mso-width-relative:page;mso-height-relative:page;" filled="f" stroked="f" coordsize="21600,21600">
          <v:path/>
          <v:fill on="f" focussize="0,0"/>
          <v:stroke on="f" weight="1.25pt"/>
          <v:imagedata o:title=""/>
          <o:lock v:ext="edit" aspectratio="f"/>
          <v:textbox inset="0mm,0mm,0mm,0mm" style="mso-fit-shape-to-text:t;">
            <w:txbxContent>
              <w:p w14:paraId="4DB5FAC1">
                <w:pPr>
                  <w:pStyle w:val="30"/>
                </w:pPr>
                <w:r>
                  <w:fldChar w:fldCharType="begin"/>
                </w:r>
                <w:r>
                  <w:instrText xml:space="preserve"> PAGE  \* MERGEFORMAT </w:instrText>
                </w:r>
                <w:r>
                  <w:fldChar w:fldCharType="separate"/>
                </w:r>
                <w:r>
                  <w:t>1</w:t>
                </w:r>
                <w:r>
                  <w:fldChar w:fldCharType="end"/>
                </w:r>
              </w:p>
            </w:txbxContent>
          </v:textbox>
        </v:shape>
      </w:pic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8877E1">
    <w:pPr>
      <w:pStyle w:val="30"/>
      <w:tabs>
        <w:tab w:val="left" w:pos="1063"/>
        <w:tab w:val="clear" w:pos="4153"/>
      </w:tabs>
      <w:ind w:left="0" w:leftChars="0" w:firstLine="0" w:firstLineChars="0"/>
      <w:rPr>
        <w:rFonts w:hint="default"/>
        <w:lang w:val="en-US" w:eastAsia="zh-CN"/>
      </w:rPr>
    </w:pPr>
    <w:r>
      <w:rPr>
        <w:sz w:val="18"/>
      </w:rPr>
      <w:pict>
        <v:shape id="_x0000_s2074" o:spid="_x0000_s2074" o:spt="202" type="#_x0000_t202" style="position:absolute;left:0pt;margin-top:0pt;height:144pt;width:144pt;mso-position-horizontal:right;mso-position-horizontal-relative:margin;mso-wrap-style:none;z-index:251684864;mso-width-relative:page;mso-height-relative:page;" filled="f" stroked="f" coordsize="21600,21600">
          <v:path/>
          <v:fill on="f" focussize="0,0"/>
          <v:stroke on="f" weight="1.25pt"/>
          <v:imagedata o:title=""/>
          <o:lock v:ext="edit" aspectratio="f"/>
          <v:textbox inset="0mm,0mm,0mm,0mm" style="mso-fit-shape-to-text:t;">
            <w:txbxContent>
              <w:p w14:paraId="05CA42ED">
                <w:pPr>
                  <w:pStyle w:val="30"/>
                </w:pPr>
                <w:r>
                  <w:fldChar w:fldCharType="begin"/>
                </w:r>
                <w:r>
                  <w:instrText xml:space="preserve"> PAGE  \* MERGEFORMAT </w:instrText>
                </w:r>
                <w:r>
                  <w:fldChar w:fldCharType="separate"/>
                </w:r>
                <w:r>
                  <w:t>2</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DDA4E0">
    <w:pPr>
      <w:pStyle w:val="30"/>
      <w:jc w:val="center"/>
    </w:pPr>
  </w:p>
  <w:p w14:paraId="68039887">
    <w:pPr>
      <w:pStyle w:val="30"/>
      <w:ind w:right="360" w:firstLine="360"/>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15285D">
    <w:pPr>
      <w:pStyle w:val="30"/>
    </w:pPr>
    <w:r>
      <w:rPr>
        <w:sz w:val="18"/>
      </w:rPr>
      <w:pict>
        <v:shape id="_x0000_s2076" o:spid="_x0000_s2076" o:spt="202" type="#_x0000_t202" style="position:absolute;left:0pt;margin-top:0pt;height:144pt;width:144pt;mso-position-horizontal:left;mso-position-horizontal-relative:margin;mso-wrap-style:none;z-index:251685888;mso-width-relative:page;mso-height-relative:page;" filled="f" stroked="f" coordsize="21600,21600">
          <v:path/>
          <v:fill on="f" focussize="0,0"/>
          <v:stroke on="f" weight="1.25pt"/>
          <v:imagedata o:title=""/>
          <o:lock v:ext="edit" aspectratio="f"/>
          <v:textbox inset="0mm,0mm,0mm,0mm" style="mso-fit-shape-to-text:t;">
            <w:txbxContent>
              <w:p w14:paraId="581D1450">
                <w:pPr>
                  <w:pStyle w:val="30"/>
                </w:pPr>
                <w:r>
                  <w:fldChar w:fldCharType="begin"/>
                </w:r>
                <w:r>
                  <w:instrText xml:space="preserve"> PAGE  \* MERGEFORMAT </w:instrText>
                </w:r>
                <w:r>
                  <w:fldChar w:fldCharType="separate"/>
                </w:r>
                <w:r>
                  <w:t>1</w:t>
                </w:r>
                <w:r>
                  <w:fldChar w:fldCharType="end"/>
                </w:r>
              </w:p>
            </w:txbxContent>
          </v:textbox>
        </v:shape>
      </w:pic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EA8C6C">
    <w:pPr>
      <w:pStyle w:val="30"/>
      <w:rPr>
        <w:rFonts w:hint="default"/>
        <w:lang w:val="en-US" w:eastAsia="zh-CN"/>
      </w:rPr>
    </w:pPr>
    <w:r>
      <w:rPr>
        <w:sz w:val="18"/>
      </w:rPr>
      <w:pict>
        <v:shape id="_x0000_s2052" o:spid="_x0000_s2052" o:spt="202" type="#_x0000_t202" style="position:absolute;left:0pt;margin-top:0pt;height:144pt;width:144pt;mso-position-horizontal:left;mso-position-horizontal-relative:margin;mso-wrap-style:none;z-index:251661312;mso-width-relative:page;mso-height-relative:page;" filled="f" stroked="f" coordsize="21600,21600">
          <v:path/>
          <v:fill on="f" focussize="0,0"/>
          <v:stroke on="f" weight="1.25pt"/>
          <v:imagedata o:title=""/>
          <o:lock v:ext="edit" aspectratio="f"/>
          <v:textbox inset="0mm,0mm,0mm,0mm" style="mso-fit-shape-to-text:t;">
            <w:txbxContent>
              <w:p w14:paraId="7707A46C">
                <w:pPr>
                  <w:pStyle w:val="30"/>
                </w:pPr>
                <w:r>
                  <w:fldChar w:fldCharType="begin"/>
                </w:r>
                <w:r>
                  <w:instrText xml:space="preserve"> PAGE  \* MERGEFORMAT </w:instrText>
                </w:r>
                <w:r>
                  <w:fldChar w:fldCharType="separate"/>
                </w:r>
                <w:r>
                  <w:t>8</w:t>
                </w:r>
                <w:r>
                  <w:fldChar w:fldCharType="end"/>
                </w:r>
              </w:p>
            </w:txbxContent>
          </v:textbox>
        </v:shape>
      </w:pic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B624E9">
    <w:pPr>
      <w:pStyle w:val="30"/>
      <w:ind w:right="360"/>
      <w:jc w:val="left"/>
      <w:rPr>
        <w:rFonts w:hint="default" w:eastAsia="宋体"/>
        <w:lang w:val="en-US" w:eastAsia="zh-CN"/>
      </w:rPr>
    </w:pPr>
    <w:r>
      <w:rPr>
        <w:sz w:val="18"/>
      </w:rPr>
      <w:pict>
        <v:shape id="_x0000_s2097" o:spid="_x0000_s2097" o:spt="202" type="#_x0000_t202" style="position:absolute;left:0pt;margin-top:0pt;height:144pt;width:144pt;mso-position-horizontal:right;mso-position-horizontal-relative:margin;mso-wrap-style:none;z-index:251701248;mso-width-relative:page;mso-height-relative:page;" filled="f" stroked="f" coordsize="21600,21600">
          <v:path/>
          <v:fill on="f" focussize="0,0"/>
          <v:stroke on="f" weight="1.25pt"/>
          <v:imagedata o:title=""/>
          <o:lock v:ext="edit" aspectratio="f"/>
          <v:textbox inset="0mm,0mm,0mm,0mm" style="mso-fit-shape-to-text:t;">
            <w:txbxContent>
              <w:p w14:paraId="76FA5415">
                <w:pPr>
                  <w:pStyle w:val="30"/>
                </w:pPr>
                <w:r>
                  <w:fldChar w:fldCharType="begin"/>
                </w:r>
                <w:r>
                  <w:instrText xml:space="preserve"> PAGE  \* MERGEFORMAT </w:instrText>
                </w:r>
                <w:r>
                  <w:fldChar w:fldCharType="separate"/>
                </w:r>
                <w:r>
                  <w:t>9</w:t>
                </w:r>
                <w:r>
                  <w:fldChar w:fldCharType="end"/>
                </w:r>
              </w:p>
            </w:txbxContent>
          </v:textbox>
        </v:shape>
      </w:pict>
    </w:r>
    <w:r>
      <w:rPr>
        <w:rFonts w:hint="default"/>
        <w:sz w:val="18"/>
        <w:lang w:val="en-US"/>
      </w:rPr>
      <w:pict>
        <v:shape id="_x0000_s2081" o:spid="_x0000_s2081" o:spt="202" type="#_x0000_t202" style="position:absolute;left:0pt;margin-top:0pt;height:144pt;width:144pt;mso-position-horizontal:left;mso-position-horizontal-relative:margin;mso-wrap-style:none;z-index:251688960;mso-width-relative:page;mso-height-relative:page;" filled="f" stroked="f" coordsize="21600,21600">
          <v:path/>
          <v:fill on="f" focussize="0,0"/>
          <v:stroke on="f" weight="1.25pt"/>
          <v:imagedata o:title=""/>
          <o:lock v:ext="edit" aspectratio="f"/>
          <v:textbox inset="0mm,0mm,0mm,0mm" style="mso-fit-shape-to-text:t;">
            <w:txbxContent>
              <w:p w14:paraId="129B4A12">
                <w:pPr>
                  <w:pStyle w:val="30"/>
                </w:pPr>
              </w:p>
            </w:txbxContent>
          </v:textbox>
        </v:shape>
      </w:pict>
    </w:r>
    <w:r>
      <w:rPr>
        <w:rFonts w:hint="default"/>
        <w:sz w:val="18"/>
        <w:lang w:val="en-US"/>
      </w:rPr>
      <w:pict>
        <v:shape id="_x0000_s2061" o:spid="_x0000_s2061" o:spt="202" type="#_x0000_t202" style="position:absolute;left:0pt;margin-top:0pt;height:144pt;width:144pt;mso-position-horizontal:left;mso-position-horizontal-relative:margin;mso-wrap-style:none;z-index:251670528;mso-width-relative:page;mso-height-relative:page;" filled="f" stroked="f" coordsize="21600,21600">
          <v:path/>
          <v:fill on="f" focussize="0,0"/>
          <v:stroke on="f" weight="1.25pt"/>
          <v:imagedata o:title=""/>
          <o:lock v:ext="edit" aspectratio="f"/>
          <v:textbox inset="0mm,0mm,0mm,0mm" style="mso-fit-shape-to-text:t;">
            <w:txbxContent>
              <w:p w14:paraId="00825B03">
                <w:pPr>
                  <w:pStyle w:val="30"/>
                </w:pPr>
              </w:p>
            </w:txbxContent>
          </v:textbox>
        </v:shape>
      </w:pic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DA0FE6">
    <w:pPr>
      <w:pStyle w:val="30"/>
      <w:rPr>
        <w:rFonts w:hint="default" w:eastAsia="宋体"/>
        <w:lang w:val="en-US" w:eastAsia="zh-CN"/>
      </w:rPr>
    </w:pPr>
    <w:r>
      <w:rPr>
        <w:sz w:val="18"/>
      </w:rPr>
      <w:pict>
        <v:shape id="_x0000_s2062" o:spid="_x0000_s2062" o:spt="202" type="#_x0000_t202" style="position:absolute;left:0pt;margin-left:-1.3pt;margin-top:1.5pt;height:144pt;width:144pt;mso-position-horizontal-relative:margin;mso-wrap-style:none;z-index:251671552;mso-width-relative:page;mso-height-relative:page;" filled="f" stroked="f" coordsize="21600,21600">
          <v:path/>
          <v:fill on="f" focussize="0,0"/>
          <v:stroke on="f" weight="1.25pt"/>
          <v:imagedata o:title=""/>
          <o:lock v:ext="edit" aspectratio="f"/>
          <v:textbox inset="0mm,0mm,0mm,0mm" style="mso-fit-shape-to-text:t;">
            <w:txbxContent>
              <w:p w14:paraId="6229CA8A">
                <w:pPr>
                  <w:pStyle w:val="30"/>
                </w:pPr>
                <w:r>
                  <w:fldChar w:fldCharType="begin"/>
                </w:r>
                <w:r>
                  <w:instrText xml:space="preserve"> PAGE  \* MERGEFORMAT </w:instrText>
                </w:r>
                <w:r>
                  <w:fldChar w:fldCharType="separate"/>
                </w:r>
                <w:r>
                  <w:t>1</w:t>
                </w:r>
                <w:r>
                  <w:fldChar w:fldCharType="end"/>
                </w:r>
              </w:p>
            </w:txbxContent>
          </v:textbox>
        </v:shape>
      </w:pic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A6D3E3">
    <w:pPr>
      <w:pStyle w:val="30"/>
      <w:ind w:left="0" w:leftChars="0" w:right="360" w:firstLine="0" w:firstLineChars="0"/>
      <w:jc w:val="left"/>
      <w:rPr>
        <w:rFonts w:hint="default" w:eastAsia="宋体"/>
        <w:lang w:val="en-US" w:eastAsia="zh-CN"/>
      </w:rPr>
    </w:pPr>
    <w:r>
      <w:rPr>
        <w:sz w:val="18"/>
      </w:rPr>
      <w:pict>
        <v:shape id="_x0000_s2092" o:spid="_x0000_s2092" o:spt="202" type="#_x0000_t202" style="position:absolute;left:0pt;margin-top:0pt;height:144pt;width:144pt;mso-position-horizontal:right;mso-position-horizontal-relative:margin;mso-wrap-style:none;z-index:251696128;mso-width-relative:page;mso-height-relative:page;" filled="f" stroked="f" coordsize="21600,21600">
          <v:path/>
          <v:fill on="f" focussize="0,0"/>
          <v:stroke on="f" weight="1.25pt"/>
          <v:imagedata o:title=""/>
          <o:lock v:ext="edit" aspectratio="f"/>
          <v:textbox inset="0mm,0mm,0mm,0mm" style="mso-fit-shape-to-text:t;">
            <w:txbxContent>
              <w:p w14:paraId="042B9C96">
                <w:pPr>
                  <w:pStyle w:val="30"/>
                </w:pPr>
                <w:r>
                  <w:fldChar w:fldCharType="begin"/>
                </w:r>
                <w:r>
                  <w:instrText xml:space="preserve"> PAGE  \* MERGEFORMAT </w:instrText>
                </w:r>
                <w:r>
                  <w:fldChar w:fldCharType="separate"/>
                </w:r>
                <w:r>
                  <w:t>11</w:t>
                </w:r>
                <w:r>
                  <w:fldChar w:fldCharType="end"/>
                </w:r>
              </w:p>
            </w:txbxContent>
          </v:textbox>
        </v:shape>
      </w:pict>
    </w:r>
    <w:r>
      <w:rPr>
        <w:rFonts w:hint="default"/>
        <w:sz w:val="18"/>
        <w:lang w:val="en-US"/>
      </w:rPr>
      <w:pict>
        <v:shape id="_x0000_s2089" o:spid="_x0000_s2089" o:spt="202" type="#_x0000_t202" style="position:absolute;left:0pt;margin-top:0pt;height:144pt;width:144pt;mso-position-horizontal:left;mso-position-horizontal-relative:margin;mso-wrap-style:none;z-index:251694080;mso-width-relative:page;mso-height-relative:page;" filled="f" stroked="f" coordsize="21600,21600">
          <v:path/>
          <v:fill on="f" focussize="0,0"/>
          <v:stroke on="f" weight="1.25pt"/>
          <v:imagedata o:title=""/>
          <o:lock v:ext="edit" aspectratio="f"/>
          <v:textbox inset="0mm,0mm,0mm,0mm" style="mso-fit-shape-to-text:t;">
            <w:txbxContent>
              <w:p w14:paraId="6928218F">
                <w:pPr>
                  <w:pStyle w:val="30"/>
                </w:pPr>
              </w:p>
            </w:txbxContent>
          </v:textbox>
        </v:shape>
      </w:pict>
    </w:r>
    <w:r>
      <w:rPr>
        <w:rFonts w:hint="default"/>
        <w:sz w:val="18"/>
        <w:lang w:val="en-US"/>
      </w:rPr>
      <w:pict>
        <v:shape id="_x0000_s2090" o:spid="_x0000_s2090" o:spt="202" type="#_x0000_t202" style="position:absolute;left:0pt;margin-top:0pt;height:144pt;width:144pt;mso-position-horizontal:left;mso-position-horizontal-relative:margin;mso-wrap-style:none;z-index:251693056;mso-width-relative:page;mso-height-relative:page;" filled="f" stroked="f" coordsize="21600,21600">
          <v:path/>
          <v:fill on="f" focussize="0,0"/>
          <v:stroke on="f" weight="1.25pt"/>
          <v:imagedata o:title=""/>
          <o:lock v:ext="edit" aspectratio="f"/>
          <v:textbox inset="0mm,0mm,0mm,0mm" style="mso-fit-shape-to-text:t;">
            <w:txbxContent>
              <w:p w14:paraId="47F93D12">
                <w:pPr>
                  <w:pStyle w:val="30"/>
                </w:pPr>
              </w:p>
            </w:txbxContent>
          </v:textbox>
        </v:shape>
      </w:pic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0E0756">
    <w:pPr>
      <w:pStyle w:val="30"/>
      <w:rPr>
        <w:rFonts w:hint="default" w:eastAsia="宋体"/>
        <w:lang w:val="en-US" w:eastAsia="zh-CN"/>
      </w:rPr>
    </w:pPr>
    <w:r>
      <w:rPr>
        <w:sz w:val="18"/>
      </w:rPr>
      <w:pict>
        <v:shape id="_x0000_s2091" o:spid="_x0000_s2091" o:spt="202" type="#_x0000_t202" style="position:absolute;left:0pt;margin-top:0pt;height:144pt;width:144pt;mso-position-horizontal:right;mso-position-horizontal-relative:margin;mso-wrap-style:none;z-index:251695104;mso-width-relative:page;mso-height-relative:page;" filled="f" stroked="f" coordsize="21600,21600">
          <v:path/>
          <v:fill on="f" focussize="0,0"/>
          <v:stroke on="f" weight="1.25pt"/>
          <v:imagedata o:title=""/>
          <o:lock v:ext="edit" aspectratio="f"/>
          <v:textbox inset="0mm,0mm,0mm,0mm" style="mso-fit-shape-to-text:t;">
            <w:txbxContent>
              <w:p w14:paraId="50FCA43D">
                <w:pPr>
                  <w:pStyle w:val="30"/>
                </w:pPr>
                <w:r>
                  <w:fldChar w:fldCharType="begin"/>
                </w:r>
                <w:r>
                  <w:instrText xml:space="preserve"> PAGE  \* MERGEFORMAT </w:instrText>
                </w:r>
                <w:r>
                  <w:fldChar w:fldCharType="separate"/>
                </w:r>
                <w:r>
                  <w:t>1</w:t>
                </w:r>
                <w:r>
                  <w:fldChar w:fldCharType="end"/>
                </w:r>
              </w:p>
            </w:txbxContent>
          </v:textbox>
        </v:shape>
      </w:pic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C901C">
    <w:pPr>
      <w:pStyle w:val="30"/>
      <w:ind w:right="360"/>
      <w:jc w:val="left"/>
      <w:rPr>
        <w:rFonts w:hint="default" w:eastAsia="宋体"/>
        <w:lang w:val="en-US" w:eastAsia="zh-CN"/>
      </w:rPr>
    </w:pPr>
    <w:r>
      <w:rPr>
        <w:sz w:val="18"/>
      </w:rPr>
      <w:pict>
        <v:shape id="_x0000_s2093" o:spid="_x0000_s2093" o:spt="202" type="#_x0000_t202" style="position:absolute;left:0pt;margin-top:0pt;height:144pt;width:144pt;mso-position-horizontal:right;mso-position-horizontal-relative:margin;mso-wrap-style:none;z-index:251699200;mso-width-relative:page;mso-height-relative:page;" filled="f" stroked="f" coordsize="21600,21600">
          <v:path/>
          <v:fill on="f" focussize="0,0"/>
          <v:stroke on="f" weight="1.25pt"/>
          <v:imagedata o:title=""/>
          <o:lock v:ext="edit" aspectratio="f"/>
          <v:textbox inset="0mm,0mm,0mm,0mm" style="mso-fit-shape-to-text:t;">
            <w:txbxContent>
              <w:p w14:paraId="666F467A">
                <w:pPr>
                  <w:pStyle w:val="30"/>
                </w:pPr>
                <w:r>
                  <w:fldChar w:fldCharType="begin"/>
                </w:r>
                <w:r>
                  <w:instrText xml:space="preserve"> PAGE  \* MERGEFORMAT </w:instrText>
                </w:r>
                <w:r>
                  <w:fldChar w:fldCharType="separate"/>
                </w:r>
                <w:r>
                  <w:t>11</w:t>
                </w:r>
                <w:r>
                  <w:fldChar w:fldCharType="end"/>
                </w:r>
              </w:p>
            </w:txbxContent>
          </v:textbox>
        </v:shape>
      </w:pict>
    </w:r>
    <w:r>
      <w:rPr>
        <w:rFonts w:hint="default"/>
        <w:sz w:val="18"/>
        <w:lang w:val="en-US"/>
      </w:rPr>
      <w:pict>
        <v:shape id="_x0000_s2094" o:spid="_x0000_s2094" o:spt="202" type="#_x0000_t202" style="position:absolute;left:0pt;margin-top:0pt;height:144pt;width:144pt;mso-position-horizontal:left;mso-position-horizontal-relative:margin;mso-wrap-style:none;z-index:251698176;mso-width-relative:page;mso-height-relative:page;" filled="f" stroked="f" coordsize="21600,21600">
          <v:path/>
          <v:fill on="f" focussize="0,0"/>
          <v:stroke on="f" weight="1.25pt"/>
          <v:imagedata o:title=""/>
          <o:lock v:ext="edit" aspectratio="f"/>
          <v:textbox inset="0mm,0mm,0mm,0mm" style="mso-fit-shape-to-text:t;">
            <w:txbxContent>
              <w:p w14:paraId="10314479">
                <w:pPr>
                  <w:pStyle w:val="30"/>
                </w:pPr>
              </w:p>
            </w:txbxContent>
          </v:textbox>
        </v:shape>
      </w:pict>
    </w:r>
    <w:r>
      <w:rPr>
        <w:rFonts w:hint="default"/>
        <w:sz w:val="18"/>
        <w:lang w:val="en-US"/>
      </w:rPr>
      <w:pict>
        <v:shape id="_x0000_s2095" o:spid="_x0000_s2095" o:spt="202" type="#_x0000_t202" style="position:absolute;left:0pt;margin-top:0pt;height:144pt;width:144pt;mso-position-horizontal:left;mso-position-horizontal-relative:margin;mso-wrap-style:none;z-index:251697152;mso-width-relative:page;mso-height-relative:page;" filled="f" stroked="f" coordsize="21600,21600">
          <v:path/>
          <v:fill on="f" focussize="0,0"/>
          <v:stroke on="f" weight="1.25pt"/>
          <v:imagedata o:title=""/>
          <o:lock v:ext="edit" aspectratio="f"/>
          <v:textbox inset="0mm,0mm,0mm,0mm" style="mso-fit-shape-to-text:t;">
            <w:txbxContent>
              <w:p w14:paraId="42ED2ACD">
                <w:pPr>
                  <w:pStyle w:val="30"/>
                </w:pPr>
              </w:p>
            </w:txbxContent>
          </v:textbox>
        </v:shape>
      </w:pic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ED9325">
    <w:pPr>
      <w:pStyle w:val="30"/>
      <w:rPr>
        <w:rFonts w:hint="default" w:eastAsia="宋体"/>
        <w:lang w:val="en-US" w:eastAsia="zh-CN"/>
      </w:rPr>
    </w:pPr>
    <w:r>
      <w:rPr>
        <w:sz w:val="18"/>
      </w:rPr>
      <w:pict>
        <v:shape id="_x0000_s2096" o:spid="_x0000_s2096" o:spt="202" type="#_x0000_t202" style="position:absolute;left:0pt;margin-left:-5.05pt;margin-top:3pt;height:144pt;width:144pt;mso-position-horizontal-relative:margin;mso-wrap-style:none;z-index:251700224;mso-width-relative:page;mso-height-relative:page;" filled="f" stroked="f" coordsize="21600,21600">
          <v:path/>
          <v:fill on="f" focussize="0,0"/>
          <v:stroke on="f" weight="1.25pt"/>
          <v:imagedata o:title=""/>
          <o:lock v:ext="edit" aspectratio="f"/>
          <v:textbox inset="0mm,0mm,0mm,0mm" style="mso-fit-shape-to-text:t;">
            <w:txbxContent>
              <w:p w14:paraId="36182238">
                <w:pPr>
                  <w:pStyle w:val="30"/>
                </w:pPr>
                <w:r>
                  <w:fldChar w:fldCharType="begin"/>
                </w:r>
                <w:r>
                  <w:instrText xml:space="preserve"> PAGE  \* MERGEFORMAT </w:instrText>
                </w:r>
                <w:r>
                  <w:fldChar w:fldCharType="separate"/>
                </w:r>
                <w:r>
                  <w:t>1</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069724"/>
    </w:sdtPr>
    <w:sdtContent>
      <w:p w14:paraId="4F85FEF5">
        <w:pPr>
          <w:pStyle w:val="30"/>
          <w:jc w:val="center"/>
        </w:pPr>
      </w:p>
    </w:sdtContent>
  </w:sdt>
  <w:p w14:paraId="0D94308C">
    <w:pPr>
      <w:pStyle w:val="30"/>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B9B84E">
    <w:pPr>
      <w:pStyle w:val="30"/>
      <w:jc w:val="right"/>
    </w:pPr>
    <w:r>
      <w:rPr>
        <w:sz w:val="18"/>
      </w:rPr>
      <w:pict>
        <v:shape id="_x0000_s2077" o:spid="_x0000_s2077" o:spt="202" type="#_x0000_t202" style="position:absolute;left:0pt;margin-top:0pt;height:144pt;width:144pt;mso-position-horizontal:right;mso-position-horizontal-relative:margin;mso-wrap-style:none;z-index:251686912;mso-width-relative:page;mso-height-relative:page;" filled="f" stroked="f" coordsize="21600,21600">
          <v:path/>
          <v:fill on="f" focussize="0,0"/>
          <v:stroke on="f" weight="1.25pt"/>
          <v:imagedata o:title=""/>
          <o:lock v:ext="edit" aspectratio="f"/>
          <v:textbox inset="0mm,0mm,0mm,0mm" style="mso-fit-shape-to-text:t;">
            <w:txbxContent>
              <w:p w14:paraId="57E9B469">
                <w:pPr>
                  <w:pStyle w:val="30"/>
                </w:pPr>
                <w:r>
                  <w:fldChar w:fldCharType="begin"/>
                </w:r>
                <w:r>
                  <w:instrText xml:space="preserve"> PAGE  \* MERGEFORMAT </w:instrText>
                </w:r>
                <w:r>
                  <w:fldChar w:fldCharType="separate"/>
                </w:r>
                <w:r>
                  <w:t>1</w:t>
                </w:r>
                <w:r>
                  <w:fldChar w:fldCharType="end"/>
                </w:r>
              </w:p>
            </w:txbxContent>
          </v:textbox>
        </v:shape>
      </w:pict>
    </w:r>
  </w:p>
  <w:p w14:paraId="3B35BE2F">
    <w:pPr>
      <w:pStyle w:val="30"/>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ECC66E">
    <w:pPr>
      <w:pStyle w:val="30"/>
    </w:pPr>
    <w:r>
      <w:rPr>
        <w:sz w:val="18"/>
      </w:rPr>
      <w:pict>
        <v:shape id="_x0000_s2078" o:spid="_x0000_s2078" o:spt="202" type="#_x0000_t202" style="position:absolute;left:0pt;margin-top:0pt;height:144pt;width:144pt;mso-position-horizontal:right;mso-position-horizontal-relative:margin;mso-wrap-style:none;z-index:251687936;mso-width-relative:page;mso-height-relative:page;" filled="f" stroked="f" coordsize="21600,21600">
          <v:path/>
          <v:fill on="f" focussize="0,0"/>
          <v:stroke on="f" weight="1.25pt"/>
          <v:imagedata o:title=""/>
          <o:lock v:ext="edit" aspectratio="f"/>
          <v:textbox inset="0mm,0mm,0mm,0mm" style="mso-fit-shape-to-text:t;">
            <w:txbxContent>
              <w:p w14:paraId="7DC16EB8">
                <w:pPr>
                  <w:pStyle w:val="30"/>
                </w:pPr>
                <w:r>
                  <w:fldChar w:fldCharType="begin"/>
                </w:r>
                <w:r>
                  <w:instrText xml:space="preserve"> PAGE  \* MERGEFORMAT </w:instrText>
                </w:r>
                <w:r>
                  <w:fldChar w:fldCharType="separate"/>
                </w:r>
                <w:r>
                  <w:t>2</w:t>
                </w:r>
                <w: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A52836">
    <w:pPr>
      <w:pStyle w:val="30"/>
      <w:jc w:val="right"/>
    </w:pPr>
    <w:r>
      <w:rPr>
        <w:sz w:val="18"/>
      </w:rPr>
      <w:pict>
        <v:shape id="_x0000_s2082" o:spid="_x0000_s2082" o:spt="202" type="#_x0000_t202" style="position:absolute;left:0pt;margin-top:0pt;height:144pt;width:144pt;mso-position-horizontal:left;mso-position-horizontal-relative:margin;mso-wrap-style:none;z-index:251689984;mso-width-relative:page;mso-height-relative:page;" filled="f" stroked="f" coordsize="21600,21600">
          <v:path/>
          <v:fill on="f" focussize="0,0"/>
          <v:stroke on="f" weight="1.25pt"/>
          <v:imagedata o:title=""/>
          <o:lock v:ext="edit" aspectratio="f"/>
          <v:textbox inset="0mm,0mm,0mm,0mm" style="mso-fit-shape-to-text:t;">
            <w:txbxContent>
              <w:p w14:paraId="11F56DC7">
                <w:pPr>
                  <w:pStyle w:val="30"/>
                </w:pPr>
                <w:r>
                  <w:fldChar w:fldCharType="begin"/>
                </w:r>
                <w:r>
                  <w:instrText xml:space="preserve"> PAGE  \* MERGEFORMAT </w:instrText>
                </w:r>
                <w:r>
                  <w:fldChar w:fldCharType="separate"/>
                </w:r>
                <w:r>
                  <w:t>1</w:t>
                </w:r>
                <w:r>
                  <w:fldChar w:fldCharType="end"/>
                </w:r>
              </w:p>
            </w:txbxContent>
          </v:textbox>
        </v:shape>
      </w:pict>
    </w:r>
  </w:p>
  <w:p w14:paraId="173793C6">
    <w:pPr>
      <w:pStyle w:val="30"/>
      <w:ind w:right="360"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CCDE7A">
    <w:pPr>
      <w:pStyle w:val="30"/>
    </w:pPr>
    <w:r>
      <w:rPr>
        <w:sz w:val="18"/>
      </w:rPr>
      <w:pict>
        <v:shape id="_x0000_s2083" o:spid="_x0000_s2083" o:spt="202" type="#_x0000_t202" style="position:absolute;left:0pt;margin-top:0pt;height:144pt;width:144pt;mso-position-horizontal:left;mso-position-horizontal-relative:margin;mso-wrap-style:none;z-index:251691008;mso-width-relative:page;mso-height-relative:page;" filled="f" stroked="f" coordsize="21600,21600">
          <v:path/>
          <v:fill on="f" focussize="0,0"/>
          <v:stroke on="f" weight="1.25pt"/>
          <v:imagedata o:title=""/>
          <o:lock v:ext="edit" aspectratio="f"/>
          <v:textbox inset="0mm,0mm,0mm,0mm" style="mso-fit-shape-to-text:t;">
            <w:txbxContent>
              <w:p w14:paraId="49B233EC">
                <w:pPr>
                  <w:pStyle w:val="30"/>
                </w:pPr>
                <w:r>
                  <w:fldChar w:fldCharType="begin"/>
                </w:r>
                <w:r>
                  <w:instrText xml:space="preserve"> PAGE  \* MERGEFORMAT </w:instrText>
                </w:r>
                <w:r>
                  <w:fldChar w:fldCharType="separate"/>
                </w:r>
                <w:r>
                  <w:t>2</w:t>
                </w:r>
                <w:r>
                  <w:fldChar w:fldCharType="end"/>
                </w:r>
              </w:p>
            </w:txbxContent>
          </v:textbox>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EEB7B5">
    <w:pPr>
      <w:pStyle w:val="30"/>
      <w:rPr>
        <w:rFonts w:hint="default"/>
        <w:lang w:val="en-US"/>
      </w:rPr>
    </w:pPr>
    <w:r>
      <w:rPr>
        <w:sz w:val="18"/>
      </w:rPr>
      <w:pict>
        <v:shape id="_x0000_s2063" o:spid="_x0000_s2063" o:spt="202" type="#_x0000_t202" style="position:absolute;left:0pt;margin-top:0pt;height:144pt;width:144pt;mso-position-horizontal:left;mso-position-horizontal-relative:margin;mso-wrap-style:none;z-index:251672576;mso-width-relative:page;mso-height-relative:page;" filled="f" stroked="f" coordsize="21600,21600">
          <v:path/>
          <v:fill on="f" focussize="0,0"/>
          <v:stroke on="f" weight="1.25pt"/>
          <v:imagedata o:title=""/>
          <o:lock v:ext="edit" aspectratio="f"/>
          <v:textbox inset="0mm,0mm,0mm,0mm" style="mso-fit-shape-to-text:t;">
            <w:txbxContent>
              <w:p w14:paraId="393CFB6F">
                <w:pPr>
                  <w:pStyle w:val="30"/>
                </w:pPr>
                <w:r>
                  <w:fldChar w:fldCharType="begin"/>
                </w:r>
                <w:r>
                  <w:instrText xml:space="preserve"> PAGE  \* MERGEFORMAT </w:instrText>
                </w:r>
                <w:r>
                  <w:fldChar w:fldCharType="separate"/>
                </w:r>
                <w:r>
                  <w:t>1</w:t>
                </w:r>
                <w:r>
                  <w:fldChar w:fldCharType="end"/>
                </w:r>
              </w:p>
            </w:txbxContent>
          </v:textbox>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146D36">
    <w:pPr>
      <w:pStyle w:val="30"/>
      <w:tabs>
        <w:tab w:val="left" w:pos="1063"/>
        <w:tab w:val="clear" w:pos="4153"/>
      </w:tabs>
      <w:ind w:left="0" w:leftChars="0" w:firstLine="0" w:firstLineChars="0"/>
      <w:rPr>
        <w:rFonts w:hint="default"/>
        <w:lang w:val="en-US" w:eastAsia="zh-CN"/>
      </w:rPr>
    </w:pPr>
    <w:r>
      <w:rPr>
        <w:sz w:val="18"/>
      </w:rPr>
      <w:pict>
        <v:shape id="_x0000_s2064" o:spid="_x0000_s2064" o:spt="202" type="#_x0000_t202" style="position:absolute;left:0pt;margin-top:0pt;height:144pt;width:144pt;mso-position-horizontal:left;mso-position-horizontal-relative:margin;mso-wrap-style:none;z-index:251674624;mso-width-relative:page;mso-height-relative:page;" filled="f" stroked="f" coordsize="21600,21600">
          <v:path/>
          <v:fill on="f" focussize="0,0"/>
          <v:stroke on="f" weight="1.25pt"/>
          <v:imagedata o:title=""/>
          <o:lock v:ext="edit" aspectratio="f"/>
          <v:textbox inset="0mm,0mm,0mm,0mm" style="mso-fit-shape-to-text:t;">
            <w:txbxContent>
              <w:p w14:paraId="756AC7B5">
                <w:pPr>
                  <w:pStyle w:val="30"/>
                </w:pPr>
                <w:r>
                  <w:fldChar w:fldCharType="begin"/>
                </w:r>
                <w:r>
                  <w:instrText xml:space="preserve"> PAGE  \* MERGEFORMAT </w:instrText>
                </w:r>
                <w:r>
                  <w:fldChar w:fldCharType="separate"/>
                </w:r>
                <w:r>
                  <w:t>2</w:t>
                </w:r>
                <w:r>
                  <w:fldChar w:fldCharType="end"/>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B2DEED">
    <w:pPr>
      <w:pStyle w:val="31"/>
      <w:pBdr>
        <w:top w:val="none" w:color="auto" w:sz="0" w:space="0"/>
        <w:left w:val="none" w:color="auto" w:sz="0" w:space="0"/>
        <w:bottom w:val="none" w:color="auto" w:sz="0" w:space="1"/>
        <w:right w:val="none" w:color="auto" w:sz="0" w:space="0"/>
        <w:between w:val="none" w:color="auto" w:sz="0" w:space="0"/>
      </w:pBdr>
      <w:ind w:left="0" w:leftChars="0" w:firstLine="0" w:firstLineChars="0"/>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3D9FA5">
    <w:pPr>
      <w:pStyle w:val="31"/>
      <w:pBdr>
        <w:bottom w:val="single" w:color="auto" w:sz="6" w:space="0"/>
      </w:pBdr>
    </w:pPr>
    <w:r>
      <w:rPr>
        <w:rFonts w:hint="eastAsia" w:ascii="黑体" w:eastAsia="黑体"/>
        <w:sz w:val="21"/>
        <w:szCs w:val="21"/>
      </w:rPr>
      <w:t>JJF XXXX—20</w:t>
    </w:r>
    <w:r>
      <w:rPr>
        <w:rFonts w:ascii="黑体" w:eastAsia="黑体"/>
        <w:sz w:val="21"/>
        <w:szCs w:val="21"/>
      </w:rPr>
      <w:t>2</w:t>
    </w:r>
    <w:r>
      <w:rPr>
        <w:rFonts w:hint="eastAsia" w:ascii="黑体" w:eastAsia="黑体"/>
        <w:sz w:val="21"/>
        <w:szCs w:val="21"/>
      </w:rPr>
      <w:t>X</w:t>
    </w:r>
  </w:p>
  <w:p w14:paraId="379F300C">
    <w:pPr>
      <w:pStyle w:val="31"/>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A086D0">
    <w:pPr>
      <w:pStyle w:val="31"/>
      <w:pBdr>
        <w:bottom w:val="single" w:color="auto" w:sz="6" w:space="0"/>
      </w:pBdr>
    </w:pPr>
    <w:r>
      <w:rPr>
        <w:rFonts w:hint="eastAsia" w:ascii="黑体" w:eastAsia="黑体"/>
        <w:sz w:val="21"/>
        <w:szCs w:val="21"/>
      </w:rPr>
      <w:t>JJF XXXX—20</w:t>
    </w:r>
    <w:r>
      <w:rPr>
        <w:rFonts w:ascii="黑体" w:eastAsia="黑体"/>
        <w:sz w:val="21"/>
        <w:szCs w:val="21"/>
      </w:rPr>
      <w:t>2</w:t>
    </w:r>
    <w:r>
      <w:rPr>
        <w:rFonts w:hint="eastAsia" w:ascii="黑体" w:eastAsia="黑体"/>
        <w:sz w:val="21"/>
        <w:szCs w:val="21"/>
      </w:rPr>
      <w:t>X</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4A4894">
    <w:pPr>
      <w:pStyle w:val="31"/>
      <w:pBdr>
        <w:bottom w:val="single" w:color="auto" w:sz="6" w:space="0"/>
      </w:pBdr>
    </w:pPr>
    <w:r>
      <w:rPr>
        <w:rFonts w:hint="eastAsia" w:ascii="黑体" w:eastAsia="黑体"/>
        <w:sz w:val="21"/>
        <w:szCs w:val="21"/>
      </w:rPr>
      <w:t>JJF XXXX—20</w:t>
    </w:r>
    <w:r>
      <w:rPr>
        <w:rFonts w:ascii="黑体" w:eastAsia="黑体"/>
        <w:sz w:val="21"/>
        <w:szCs w:val="21"/>
      </w:rPr>
      <w:t>2</w:t>
    </w:r>
    <w:r>
      <w:rPr>
        <w:rFonts w:hint="eastAsia" w:ascii="黑体" w:eastAsia="黑体"/>
        <w:sz w:val="21"/>
        <w:szCs w:val="21"/>
      </w:rPr>
      <w:t>X</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A917C7">
    <w:pPr>
      <w:pStyle w:val="31"/>
      <w:pBdr>
        <w:bottom w:val="single" w:color="auto" w:sz="6" w:space="0"/>
      </w:pBdr>
    </w:pPr>
    <w:r>
      <w:rPr>
        <w:rFonts w:hint="eastAsia" w:ascii="黑体" w:eastAsia="黑体"/>
        <w:sz w:val="21"/>
        <w:szCs w:val="21"/>
      </w:rPr>
      <w:t>JJF XXXX—20</w:t>
    </w:r>
    <w:r>
      <w:rPr>
        <w:rFonts w:ascii="黑体" w:eastAsia="黑体"/>
        <w:sz w:val="21"/>
        <w:szCs w:val="21"/>
      </w:rPr>
      <w:t>2</w:t>
    </w:r>
    <w:r>
      <w:rPr>
        <w:rFonts w:hint="eastAsia" w:ascii="黑体" w:eastAsia="黑体"/>
        <w:sz w:val="21"/>
        <w:szCs w:val="21"/>
      </w:rPr>
      <w:t>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A3428"/>
    <w:multiLevelType w:val="multilevel"/>
    <w:tmpl w:val="005A3428"/>
    <w:lvl w:ilvl="0" w:tentative="0">
      <w:start w:val="1"/>
      <w:numFmt w:val="decimal"/>
      <w:pStyle w:val="126"/>
      <w:lvlText w:val="%1"/>
      <w:lvlJc w:val="left"/>
      <w:pPr>
        <w:tabs>
          <w:tab w:val="left" w:pos="425"/>
        </w:tabs>
        <w:ind w:left="425" w:hanging="425"/>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8"/>
        </w:tabs>
        <w:ind w:left="1418" w:hanging="567"/>
      </w:pPr>
    </w:lvl>
    <w:lvl w:ilvl="3" w:tentative="0">
      <w:start w:val="1"/>
      <w:numFmt w:val="decimal"/>
      <w:lvlText w:val="%1.%2.%3.%4"/>
      <w:lvlJc w:val="left"/>
      <w:pPr>
        <w:tabs>
          <w:tab w:val="left" w:pos="2356"/>
        </w:tabs>
        <w:ind w:left="1984" w:hanging="708"/>
      </w:pPr>
    </w:lvl>
    <w:lvl w:ilvl="4" w:tentative="0">
      <w:start w:val="1"/>
      <w:numFmt w:val="decimal"/>
      <w:lvlText w:val="%1.%2.%3.%4.%5"/>
      <w:lvlJc w:val="left"/>
      <w:pPr>
        <w:tabs>
          <w:tab w:val="left" w:pos="2781"/>
        </w:tabs>
        <w:ind w:left="2551" w:hanging="850"/>
      </w:pPr>
    </w:lvl>
    <w:lvl w:ilvl="5" w:tentative="0">
      <w:start w:val="1"/>
      <w:numFmt w:val="decimal"/>
      <w:lvlText w:val="%1.%2.%3.%4.%5.%6"/>
      <w:lvlJc w:val="left"/>
      <w:pPr>
        <w:tabs>
          <w:tab w:val="left" w:pos="3566"/>
        </w:tabs>
        <w:ind w:left="3260" w:hanging="1134"/>
      </w:pPr>
    </w:lvl>
    <w:lvl w:ilvl="6" w:tentative="0">
      <w:start w:val="1"/>
      <w:numFmt w:val="decimal"/>
      <w:lvlText w:val="%1.%2.%3.%4.%5.%6.%7"/>
      <w:lvlJc w:val="left"/>
      <w:pPr>
        <w:tabs>
          <w:tab w:val="left" w:pos="3991"/>
        </w:tabs>
        <w:ind w:left="3827" w:hanging="1276"/>
      </w:pPr>
    </w:lvl>
    <w:lvl w:ilvl="7" w:tentative="0">
      <w:start w:val="1"/>
      <w:numFmt w:val="decimal"/>
      <w:lvlText w:val="%1.%2.%3.%4.%5.%6.%7.%8"/>
      <w:lvlJc w:val="left"/>
      <w:pPr>
        <w:tabs>
          <w:tab w:val="left" w:pos="4776"/>
        </w:tabs>
        <w:ind w:left="4394" w:hanging="1418"/>
      </w:pPr>
    </w:lvl>
    <w:lvl w:ilvl="8" w:tentative="0">
      <w:start w:val="1"/>
      <w:numFmt w:val="decimal"/>
      <w:lvlText w:val="%1.%2.%3.%4.%5.%6.%7.%8.%9"/>
      <w:lvlJc w:val="left"/>
      <w:pPr>
        <w:tabs>
          <w:tab w:val="left" w:pos="5202"/>
        </w:tabs>
        <w:ind w:left="5102" w:hanging="1700"/>
      </w:pPr>
    </w:lvl>
  </w:abstractNum>
  <w:abstractNum w:abstractNumId="1">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pacing w:val="0"/>
        <w:w w:val="100"/>
        <w:kern w:val="21"/>
        <w:sz w:val="21"/>
      </w:rPr>
    </w:lvl>
    <w:lvl w:ilvl="2" w:tentative="0">
      <w:start w:val="1"/>
      <w:numFmt w:val="decimal"/>
      <w:pStyle w:val="167"/>
      <w:suff w:val="nothing"/>
      <w:lvlText w:val="%1%2.%3　"/>
      <w:lvlJc w:val="left"/>
      <w:pPr>
        <w:ind w:left="0" w:firstLine="0"/>
      </w:pPr>
      <w:rPr>
        <w:rFonts w:hint="eastAsia" w:ascii="黑体" w:hAnsi="Times New Roman" w:eastAsia="黑体"/>
        <w:b w:val="0"/>
        <w:i w:val="0"/>
        <w:sz w:val="21"/>
      </w:rPr>
    </w:lvl>
    <w:lvl w:ilvl="3" w:tentative="0">
      <w:start w:val="1"/>
      <w:numFmt w:val="decimal"/>
      <w:pStyle w:val="163"/>
      <w:suff w:val="nothing"/>
      <w:lvlText w:val="%1%2.%3.%4　"/>
      <w:lvlJc w:val="left"/>
      <w:pPr>
        <w:ind w:left="0" w:firstLine="0"/>
      </w:pPr>
      <w:rPr>
        <w:rFonts w:hint="eastAsia" w:ascii="黑体" w:hAnsi="Times New Roman" w:eastAsia="黑体"/>
        <w:b w:val="0"/>
        <w:i w:val="0"/>
        <w:sz w:val="21"/>
      </w:rPr>
    </w:lvl>
    <w:lvl w:ilvl="4" w:tentative="0">
      <w:start w:val="1"/>
      <w:numFmt w:val="decimal"/>
      <w:pStyle w:val="164"/>
      <w:suff w:val="nothing"/>
      <w:lvlText w:val="%1%2.%3.%4.%5　"/>
      <w:lvlJc w:val="left"/>
      <w:pPr>
        <w:ind w:left="0" w:firstLine="0"/>
      </w:pPr>
      <w:rPr>
        <w:rFonts w:hint="eastAsia" w:ascii="黑体" w:hAnsi="Times New Roman" w:eastAsia="黑体"/>
        <w:b w:val="0"/>
        <w:i w:val="0"/>
        <w:sz w:val="21"/>
      </w:rPr>
    </w:lvl>
    <w:lvl w:ilvl="5" w:tentative="0">
      <w:start w:val="1"/>
      <w:numFmt w:val="decimal"/>
      <w:pStyle w:val="165"/>
      <w:suff w:val="nothing"/>
      <w:lvlText w:val="%1%2.%3.%4.%5.%6　"/>
      <w:lvlJc w:val="left"/>
      <w:pPr>
        <w:ind w:left="0" w:firstLine="0"/>
      </w:pPr>
      <w:rPr>
        <w:rFonts w:hint="eastAsia" w:ascii="黑体" w:hAnsi="Times New Roman" w:eastAsia="黑体"/>
        <w:b w:val="0"/>
        <w:i w:val="0"/>
        <w:sz w:val="21"/>
      </w:rPr>
    </w:lvl>
    <w:lvl w:ilvl="6" w:tentative="0">
      <w:start w:val="1"/>
      <w:numFmt w:val="decimal"/>
      <w:pStyle w:val="166"/>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
    <w:nsid w:val="093C6778"/>
    <w:multiLevelType w:val="multilevel"/>
    <w:tmpl w:val="093C6778"/>
    <w:lvl w:ilvl="0" w:tentative="0">
      <w:start w:val="1"/>
      <w:numFmt w:val="decimal"/>
      <w:pStyle w:val="147"/>
      <w:suff w:val="nothing"/>
      <w:lvlText w:val="示例%1："/>
      <w:lvlJc w:val="left"/>
      <w:pPr>
        <w:ind w:left="0" w:firstLine="397"/>
      </w:pPr>
      <w:rPr>
        <w:rFonts w:hint="eastAsia" w:ascii="黑体" w:eastAsia="黑体"/>
        <w:sz w:val="18"/>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3">
    <w:nsid w:val="1DBF583A"/>
    <w:multiLevelType w:val="multilevel"/>
    <w:tmpl w:val="1DBF583A"/>
    <w:lvl w:ilvl="0" w:tentative="0">
      <w:start w:val="1"/>
      <w:numFmt w:val="decimal"/>
      <w:pStyle w:val="127"/>
      <w:suff w:val="nothing"/>
      <w:lvlText w:val="注%1："/>
      <w:lvlJc w:val="left"/>
      <w:pPr>
        <w:ind w:left="811" w:hanging="448"/>
      </w:pPr>
      <w:rPr>
        <w:rFonts w:hint="eastAsia" w:ascii="黑体" w:eastAsia="黑体"/>
        <w:b w:val="0"/>
        <w:i w:val="0"/>
        <w:sz w:val="18"/>
        <w:szCs w:val="18"/>
      </w:rPr>
    </w:lvl>
    <w:lvl w:ilvl="1" w:tentative="0">
      <w:start w:val="1"/>
      <w:numFmt w:val="lowerLetter"/>
      <w:lvlText w:val="%2)"/>
      <w:lvlJc w:val="left"/>
      <w:pPr>
        <w:tabs>
          <w:tab w:val="left" w:pos="180"/>
        </w:tabs>
        <w:ind w:left="1172" w:hanging="629"/>
      </w:pPr>
      <w:rPr>
        <w:rFonts w:hint="eastAsia"/>
      </w:rPr>
    </w:lvl>
    <w:lvl w:ilvl="2" w:tentative="0">
      <w:start w:val="1"/>
      <w:numFmt w:val="lowerRoman"/>
      <w:lvlText w:val="%3."/>
      <w:lvlJc w:val="right"/>
      <w:pPr>
        <w:tabs>
          <w:tab w:val="left" w:pos="180"/>
        </w:tabs>
        <w:ind w:left="1172" w:hanging="629"/>
      </w:pPr>
      <w:rPr>
        <w:rFonts w:hint="eastAsia"/>
      </w:rPr>
    </w:lvl>
    <w:lvl w:ilvl="3" w:tentative="0">
      <w:start w:val="1"/>
      <w:numFmt w:val="decimal"/>
      <w:lvlText w:val="%4."/>
      <w:lvlJc w:val="left"/>
      <w:pPr>
        <w:tabs>
          <w:tab w:val="left" w:pos="180"/>
        </w:tabs>
        <w:ind w:left="1172" w:hanging="629"/>
      </w:pPr>
      <w:rPr>
        <w:rFonts w:hint="eastAsia"/>
      </w:rPr>
    </w:lvl>
    <w:lvl w:ilvl="4" w:tentative="0">
      <w:start w:val="1"/>
      <w:numFmt w:val="lowerLetter"/>
      <w:lvlText w:val="%5)"/>
      <w:lvlJc w:val="left"/>
      <w:pPr>
        <w:tabs>
          <w:tab w:val="left" w:pos="180"/>
        </w:tabs>
        <w:ind w:left="1172" w:hanging="629"/>
      </w:pPr>
      <w:rPr>
        <w:rFonts w:hint="eastAsia"/>
      </w:rPr>
    </w:lvl>
    <w:lvl w:ilvl="5" w:tentative="0">
      <w:start w:val="1"/>
      <w:numFmt w:val="lowerRoman"/>
      <w:lvlText w:val="%6."/>
      <w:lvlJc w:val="right"/>
      <w:pPr>
        <w:tabs>
          <w:tab w:val="left" w:pos="180"/>
        </w:tabs>
        <w:ind w:left="1172" w:hanging="629"/>
      </w:pPr>
      <w:rPr>
        <w:rFonts w:hint="eastAsia"/>
      </w:rPr>
    </w:lvl>
    <w:lvl w:ilvl="6" w:tentative="0">
      <w:start w:val="1"/>
      <w:numFmt w:val="decimal"/>
      <w:lvlText w:val="%7."/>
      <w:lvlJc w:val="left"/>
      <w:pPr>
        <w:tabs>
          <w:tab w:val="left" w:pos="180"/>
        </w:tabs>
        <w:ind w:left="1172" w:hanging="629"/>
      </w:pPr>
      <w:rPr>
        <w:rFonts w:hint="eastAsia"/>
      </w:rPr>
    </w:lvl>
    <w:lvl w:ilvl="7" w:tentative="0">
      <w:start w:val="1"/>
      <w:numFmt w:val="lowerLetter"/>
      <w:lvlText w:val="%8)"/>
      <w:lvlJc w:val="left"/>
      <w:pPr>
        <w:tabs>
          <w:tab w:val="left" w:pos="180"/>
        </w:tabs>
        <w:ind w:left="1172" w:hanging="629"/>
      </w:pPr>
      <w:rPr>
        <w:rFonts w:hint="eastAsia"/>
      </w:rPr>
    </w:lvl>
    <w:lvl w:ilvl="8" w:tentative="0">
      <w:start w:val="1"/>
      <w:numFmt w:val="lowerRoman"/>
      <w:lvlText w:val="%9."/>
      <w:lvlJc w:val="right"/>
      <w:pPr>
        <w:tabs>
          <w:tab w:val="left" w:pos="180"/>
        </w:tabs>
        <w:ind w:left="1172" w:hanging="629"/>
      </w:pPr>
      <w:rPr>
        <w:rFonts w:hint="eastAsia"/>
      </w:rPr>
    </w:lvl>
  </w:abstractNum>
  <w:abstractNum w:abstractNumId="4">
    <w:nsid w:val="33B450AB"/>
    <w:multiLevelType w:val="multilevel"/>
    <w:tmpl w:val="33B450AB"/>
    <w:lvl w:ilvl="0" w:tentative="0">
      <w:start w:val="1"/>
      <w:numFmt w:val="decimal"/>
      <w:pStyle w:val="2"/>
      <w:lvlText w:val="%1"/>
      <w:lvlJc w:val="left"/>
      <w:pPr>
        <w:ind w:left="432" w:hanging="432"/>
      </w:pPr>
      <w:rPr>
        <w:rFonts w:hint="eastAsia"/>
      </w:rPr>
    </w:lvl>
    <w:lvl w:ilvl="1" w:tentative="0">
      <w:start w:val="1"/>
      <w:numFmt w:val="decimal"/>
      <w:pStyle w:val="3"/>
      <w:lvlText w:val="%1.%2"/>
      <w:lvlJc w:val="left"/>
      <w:pPr>
        <w:ind w:left="1002" w:hanging="576"/>
      </w:pPr>
      <w:rPr>
        <w:rFonts w:hint="eastAsia"/>
      </w:rPr>
    </w:lvl>
    <w:lvl w:ilvl="2" w:tentative="0">
      <w:start w:val="1"/>
      <w:numFmt w:val="decimal"/>
      <w:pStyle w:val="4"/>
      <w:lvlText w:val="%1.%2.%3"/>
      <w:lvlJc w:val="left"/>
      <w:pPr>
        <w:ind w:left="705" w:hanging="720"/>
      </w:pPr>
      <w:rPr>
        <w:rFonts w:hint="eastAsia"/>
      </w:rPr>
    </w:lvl>
    <w:lvl w:ilvl="3" w:tentative="0">
      <w:start w:val="1"/>
      <w:numFmt w:val="decimal"/>
      <w:pStyle w:val="5"/>
      <w:lvlText w:val="%1.%2.%3.%4"/>
      <w:lvlJc w:val="left"/>
      <w:pPr>
        <w:ind w:left="1344" w:hanging="864"/>
      </w:pPr>
      <w:rPr>
        <w:rFonts w:hint="eastAsia" w:ascii="黑体" w:hAnsi="Times New Roman" w:eastAsia="黑体" w:cs="Times New Roman"/>
      </w:rPr>
    </w:lvl>
    <w:lvl w:ilvl="4" w:tentative="0">
      <w:start w:val="1"/>
      <w:numFmt w:val="decimal"/>
      <w:pStyle w:val="6"/>
      <w:lvlText w:val="%1.%2.%3.%4.%5"/>
      <w:lvlJc w:val="left"/>
      <w:pPr>
        <w:ind w:left="1008" w:hanging="1008"/>
      </w:pPr>
      <w:rPr>
        <w:rFonts w:hint="eastAsia"/>
      </w:rPr>
    </w:lvl>
    <w:lvl w:ilvl="5" w:tentative="0">
      <w:start w:val="1"/>
      <w:numFmt w:val="decimal"/>
      <w:pStyle w:val="7"/>
      <w:lvlText w:val="%1.%2.%3.%4.%5.%6"/>
      <w:lvlJc w:val="left"/>
      <w:pPr>
        <w:ind w:left="1152" w:hanging="1152"/>
      </w:pPr>
      <w:rPr>
        <w:rFonts w:hint="eastAsia"/>
      </w:rPr>
    </w:lvl>
    <w:lvl w:ilvl="6" w:tentative="0">
      <w:start w:val="1"/>
      <w:numFmt w:val="decimal"/>
      <w:pStyle w:val="8"/>
      <w:lvlText w:val="%1.%2.%3.%4.%5.%6.%7"/>
      <w:lvlJc w:val="left"/>
      <w:pPr>
        <w:ind w:left="1296" w:hanging="1296"/>
      </w:pPr>
      <w:rPr>
        <w:rFonts w:hint="eastAsia"/>
      </w:rPr>
    </w:lvl>
    <w:lvl w:ilvl="7" w:tentative="0">
      <w:start w:val="1"/>
      <w:numFmt w:val="decimal"/>
      <w:pStyle w:val="9"/>
      <w:lvlText w:val="%1.%2.%3.%4.%5.%6.%7.%8"/>
      <w:lvlJc w:val="left"/>
      <w:pPr>
        <w:ind w:left="1440" w:hanging="1440"/>
      </w:pPr>
      <w:rPr>
        <w:rFonts w:hint="eastAsia"/>
      </w:rPr>
    </w:lvl>
    <w:lvl w:ilvl="8" w:tentative="0">
      <w:start w:val="1"/>
      <w:numFmt w:val="decimal"/>
      <w:pStyle w:val="10"/>
      <w:lvlText w:val="%1.%2.%3.%4.%5.%6.%7.%8.%9"/>
      <w:lvlJc w:val="left"/>
      <w:pPr>
        <w:ind w:left="1584" w:hanging="1584"/>
      </w:pPr>
      <w:rPr>
        <w:rFonts w:hint="eastAsia"/>
      </w:rPr>
    </w:lvl>
  </w:abstractNum>
  <w:abstractNum w:abstractNumId="5">
    <w:nsid w:val="4387541F"/>
    <w:multiLevelType w:val="multilevel"/>
    <w:tmpl w:val="4387541F"/>
    <w:lvl w:ilvl="0" w:tentative="0">
      <w:start w:val="1"/>
      <w:numFmt w:val="decimal"/>
      <w:pStyle w:val="124"/>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46D22D8F"/>
    <w:multiLevelType w:val="multilevel"/>
    <w:tmpl w:val="46D22D8F"/>
    <w:lvl w:ilvl="0" w:tentative="0">
      <w:start w:val="1"/>
      <w:numFmt w:val="none"/>
      <w:pStyle w:val="13"/>
      <w:lvlText w:val="%1◆　"/>
      <w:lvlJc w:val="left"/>
      <w:pPr>
        <w:tabs>
          <w:tab w:val="left" w:pos="960"/>
        </w:tabs>
        <w:ind w:left="917" w:hanging="317"/>
      </w:pPr>
      <w:rPr>
        <w:rFonts w:hint="eastAsia" w:ascii="宋体" w:hAnsi="Times New Roman" w:eastAsia="宋体"/>
        <w:b w:val="0"/>
        <w:i w:val="0"/>
        <w:position w:val="4"/>
        <w:sz w:val="1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496E4D7B"/>
    <w:multiLevelType w:val="multilevel"/>
    <w:tmpl w:val="496E4D7B"/>
    <w:lvl w:ilvl="0" w:tentative="0">
      <w:start w:val="1"/>
      <w:numFmt w:val="none"/>
      <w:pStyle w:val="146"/>
      <w:lvlText w:val="%1注"/>
      <w:lvlJc w:val="left"/>
      <w:pPr>
        <w:tabs>
          <w:tab w:val="left" w:pos="900"/>
        </w:tabs>
        <w:ind w:left="900" w:hanging="500"/>
      </w:pPr>
      <w:rPr>
        <w:rFonts w:hint="eastAsia" w:ascii="宋体" w:hAnsi="Times New Roman" w:eastAsia="宋体"/>
        <w:b w:val="0"/>
        <w:i w:val="0"/>
        <w:sz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557C2AF5"/>
    <w:multiLevelType w:val="multilevel"/>
    <w:tmpl w:val="557C2AF5"/>
    <w:lvl w:ilvl="0" w:tentative="0">
      <w:start w:val="1"/>
      <w:numFmt w:val="decimal"/>
      <w:pStyle w:val="149"/>
      <w:suff w:val="nothing"/>
      <w:lvlText w:val="图%1　"/>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default" w:ascii="Times New Roman" w:hAnsi="Times New Roman" w:eastAsia="黑体"/>
        <w:b w:val="0"/>
        <w:i w:val="0"/>
        <w:sz w:val="21"/>
      </w:rPr>
    </w:lvl>
    <w:lvl w:ilvl="2" w:tentative="0">
      <w:start w:val="1"/>
      <w:numFmt w:val="decimal"/>
      <w:suff w:val="nothing"/>
      <w:lvlText w:val="%1%2.%3　"/>
      <w:lvlJc w:val="left"/>
      <w:pPr>
        <w:ind w:left="0" w:firstLine="0"/>
      </w:pPr>
      <w:rPr>
        <w:rFonts w:hint="default" w:ascii="Times New Roman" w:hAnsi="Times New Roman" w:eastAsia="黑体"/>
        <w:b w:val="0"/>
        <w:i w:val="0"/>
        <w:sz w:val="21"/>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9">
    <w:nsid w:val="6350366A"/>
    <w:multiLevelType w:val="multilevel"/>
    <w:tmpl w:val="6350366A"/>
    <w:lvl w:ilvl="0" w:tentative="0">
      <w:start w:val="1"/>
      <w:numFmt w:val="none"/>
      <w:pStyle w:val="139"/>
      <w:lvlText w:val="%1●　"/>
      <w:lvlJc w:val="left"/>
      <w:pPr>
        <w:tabs>
          <w:tab w:val="left" w:pos="760"/>
        </w:tabs>
        <w:ind w:left="717" w:hanging="317"/>
      </w:pPr>
      <w:rPr>
        <w:rFonts w:hint="eastAsia" w:ascii="宋体" w:hAnsi="Times New Roman" w:eastAsia="宋体"/>
        <w:b w:val="0"/>
        <w:i w:val="0"/>
        <w:position w:val="4"/>
        <w:sz w:val="13"/>
      </w:rPr>
    </w:lvl>
    <w:lvl w:ilvl="1" w:tentative="0">
      <w:start w:val="1"/>
      <w:numFmt w:val="lowerLetter"/>
      <w:lvlText w:val="%2)"/>
      <w:lvlJc w:val="left"/>
      <w:pPr>
        <w:tabs>
          <w:tab w:val="left" w:pos="780"/>
        </w:tabs>
        <w:ind w:left="780" w:hanging="360"/>
      </w:pPr>
      <w:rPr>
        <w:rFonts w:hint="eastAsia"/>
      </w:rPr>
    </w:lvl>
    <w:lvl w:ilvl="2" w:tentative="0">
      <w:start w:val="1"/>
      <w:numFmt w:val="decimal"/>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657D3FBC"/>
    <w:multiLevelType w:val="multilevel"/>
    <w:tmpl w:val="657D3FBC"/>
    <w:lvl w:ilvl="0" w:tentative="0">
      <w:start w:val="1"/>
      <w:numFmt w:val="upperLetter"/>
      <w:pStyle w:val="79"/>
      <w:suff w:val="nothing"/>
      <w:lvlText w:val="附录 %1"/>
      <w:lvlJc w:val="left"/>
      <w:pPr>
        <w:ind w:left="851" w:firstLine="0"/>
      </w:pPr>
      <w:rPr>
        <w:rFonts w:hint="eastAsia" w:ascii="黑体" w:hAnsi="Times New Roman" w:eastAsia="黑体"/>
        <w:b w:val="0"/>
        <w:i w:val="0"/>
        <w:sz w:val="28"/>
        <w:lang w:val="en-US"/>
      </w:rPr>
    </w:lvl>
    <w:lvl w:ilvl="1" w:tentative="0">
      <w:start w:val="1"/>
      <w:numFmt w:val="decimal"/>
      <w:pStyle w:val="80"/>
      <w:suff w:val="nothing"/>
      <w:lvlText w:val="%1.%2　"/>
      <w:lvlJc w:val="left"/>
      <w:pPr>
        <w:ind w:left="7182" w:firstLine="0"/>
      </w:pPr>
      <w:rPr>
        <w:rFonts w:hint="eastAsia" w:ascii="Times New Roman" w:hAnsi="Times New Roman" w:eastAsia="黑体"/>
        <w:b w:val="0"/>
        <w:bCs w:val="0"/>
        <w:i w:val="0"/>
        <w:iCs w:val="0"/>
        <w:caps w:val="0"/>
        <w:smallCaps w:val="0"/>
        <w:strike w:val="0"/>
        <w:dstrike w:val="0"/>
        <w:color w:val="auto"/>
        <w:spacing w:val="0"/>
        <w:w w:val="100"/>
        <w:kern w:val="21"/>
        <w:position w:val="0"/>
        <w:sz w:val="28"/>
        <w:u w:val="none"/>
        <w:shd w:val="clear" w:color="auto" w:fill="auto"/>
      </w:rPr>
    </w:lvl>
    <w:lvl w:ilvl="2" w:tentative="0">
      <w:start w:val="1"/>
      <w:numFmt w:val="decimal"/>
      <w:pStyle w:val="81"/>
      <w:suff w:val="nothing"/>
      <w:lvlText w:val="%1.%2.%3　"/>
      <w:lvlJc w:val="left"/>
      <w:pPr>
        <w:ind w:left="7182" w:firstLine="0"/>
      </w:pPr>
      <w:rPr>
        <w:rFonts w:hint="eastAsia" w:ascii="黑体" w:hAnsi="Times New Roman" w:eastAsia="黑体"/>
        <w:b w:val="0"/>
        <w:i w:val="0"/>
        <w:sz w:val="21"/>
      </w:rPr>
    </w:lvl>
    <w:lvl w:ilvl="3" w:tentative="0">
      <w:start w:val="1"/>
      <w:numFmt w:val="decimal"/>
      <w:pStyle w:val="82"/>
      <w:suff w:val="nothing"/>
      <w:lvlText w:val="%1.%2.%3.%4　"/>
      <w:lvlJc w:val="left"/>
      <w:pPr>
        <w:ind w:left="7182" w:firstLine="0"/>
      </w:pPr>
      <w:rPr>
        <w:rFonts w:hint="eastAsia" w:ascii="黑体" w:hAnsi="Times New Roman" w:eastAsia="黑体"/>
        <w:b w:val="0"/>
        <w:i w:val="0"/>
        <w:sz w:val="21"/>
      </w:rPr>
    </w:lvl>
    <w:lvl w:ilvl="4" w:tentative="0">
      <w:start w:val="1"/>
      <w:numFmt w:val="decimal"/>
      <w:pStyle w:val="83"/>
      <w:suff w:val="nothing"/>
      <w:lvlText w:val="%1.%2.%3.%4.%5　"/>
      <w:lvlJc w:val="left"/>
      <w:pPr>
        <w:ind w:left="7182" w:firstLine="0"/>
      </w:pPr>
      <w:rPr>
        <w:rFonts w:hint="eastAsia" w:ascii="黑体" w:hAnsi="Times New Roman" w:eastAsia="黑体"/>
        <w:b w:val="0"/>
        <w:i w:val="0"/>
        <w:sz w:val="21"/>
      </w:rPr>
    </w:lvl>
    <w:lvl w:ilvl="5" w:tentative="0">
      <w:start w:val="1"/>
      <w:numFmt w:val="decimal"/>
      <w:pStyle w:val="84"/>
      <w:suff w:val="nothing"/>
      <w:lvlText w:val="%1.%2.%3.%4.%5.%6　"/>
      <w:lvlJc w:val="left"/>
      <w:pPr>
        <w:ind w:left="7182" w:firstLine="0"/>
      </w:pPr>
      <w:rPr>
        <w:rFonts w:hint="eastAsia" w:ascii="黑体" w:hAnsi="Times New Roman" w:eastAsia="黑体"/>
        <w:b w:val="0"/>
        <w:i w:val="0"/>
        <w:sz w:val="21"/>
      </w:rPr>
    </w:lvl>
    <w:lvl w:ilvl="6" w:tentative="0">
      <w:start w:val="1"/>
      <w:numFmt w:val="decimal"/>
      <w:pStyle w:val="85"/>
      <w:suff w:val="nothing"/>
      <w:lvlText w:val="%1.%2.%3.%4.%5.%6.%7　"/>
      <w:lvlJc w:val="left"/>
      <w:pPr>
        <w:ind w:left="7182" w:firstLine="0"/>
      </w:pPr>
      <w:rPr>
        <w:rFonts w:hint="eastAsia" w:ascii="黑体" w:hAnsi="Times New Roman" w:eastAsia="黑体"/>
        <w:b w:val="0"/>
        <w:i w:val="0"/>
        <w:sz w:val="21"/>
      </w:rPr>
    </w:lvl>
    <w:lvl w:ilvl="7" w:tentative="0">
      <w:start w:val="1"/>
      <w:numFmt w:val="decimal"/>
      <w:lvlText w:val="%1.%2.%3.%4.%5.%6.%7.%8"/>
      <w:lvlJc w:val="left"/>
      <w:pPr>
        <w:tabs>
          <w:tab w:val="left" w:pos="11576"/>
        </w:tabs>
        <w:ind w:left="11576" w:hanging="1418"/>
      </w:pPr>
      <w:rPr>
        <w:rFonts w:hint="eastAsia"/>
      </w:rPr>
    </w:lvl>
    <w:lvl w:ilvl="8" w:tentative="0">
      <w:start w:val="1"/>
      <w:numFmt w:val="decimal"/>
      <w:lvlText w:val="%1.%2.%3.%4.%5.%6.%7.%8.%9"/>
      <w:lvlJc w:val="left"/>
      <w:pPr>
        <w:tabs>
          <w:tab w:val="left" w:pos="12284"/>
        </w:tabs>
        <w:ind w:left="12284" w:hanging="1700"/>
      </w:pPr>
      <w:rPr>
        <w:rFonts w:hint="eastAsia"/>
      </w:rPr>
    </w:lvl>
  </w:abstractNum>
  <w:abstractNum w:abstractNumId="11">
    <w:nsid w:val="6CEA2025"/>
    <w:multiLevelType w:val="multilevel"/>
    <w:tmpl w:val="6CEA2025"/>
    <w:lvl w:ilvl="0" w:tentative="0">
      <w:start w:val="1"/>
      <w:numFmt w:val="none"/>
      <w:pStyle w:val="68"/>
      <w:suff w:val="nothing"/>
      <w:lvlText w:val="%1"/>
      <w:lvlJc w:val="left"/>
      <w:pPr>
        <w:ind w:left="0" w:firstLine="0"/>
      </w:pPr>
      <w:rPr>
        <w:rFonts w:hint="default" w:ascii="Times New Roman" w:hAnsi="Times New Roman"/>
        <w:b/>
        <w:i w:val="0"/>
        <w:sz w:val="21"/>
      </w:rPr>
    </w:lvl>
    <w:lvl w:ilvl="1" w:tentative="0">
      <w:start w:val="1"/>
      <w:numFmt w:val="decimal"/>
      <w:pStyle w:val="69"/>
      <w:suff w:val="nothing"/>
      <w:lvlText w:val="%1%2　"/>
      <w:lvlJc w:val="left"/>
      <w:pPr>
        <w:ind w:left="105" w:firstLine="0"/>
      </w:pPr>
      <w:rPr>
        <w:rFonts w:hint="eastAsia" w:ascii="黑体" w:hAnsi="Times New Roman" w:eastAsia="黑体"/>
        <w:b w:val="0"/>
        <w:i w:val="0"/>
        <w:sz w:val="21"/>
      </w:rPr>
    </w:lvl>
    <w:lvl w:ilvl="2" w:tentative="0">
      <w:start w:val="1"/>
      <w:numFmt w:val="decimal"/>
      <w:pStyle w:val="125"/>
      <w:suff w:val="nothing"/>
      <w:lvlText w:val="%1%2.%3　"/>
      <w:lvlJc w:val="left"/>
      <w:pPr>
        <w:ind w:left="315" w:firstLine="0"/>
      </w:pPr>
      <w:rPr>
        <w:rFonts w:hint="eastAsia" w:ascii="黑体" w:hAnsi="Times New Roman" w:eastAsia="黑体"/>
        <w:b w:val="0"/>
        <w:i w:val="0"/>
        <w:sz w:val="21"/>
      </w:rPr>
    </w:lvl>
    <w:lvl w:ilvl="3" w:tentative="0">
      <w:start w:val="1"/>
      <w:numFmt w:val="decimal"/>
      <w:pStyle w:val="212"/>
      <w:suff w:val="nothing"/>
      <w:lvlText w:val="%1%2.%3.%4　"/>
      <w:lvlJc w:val="left"/>
      <w:pPr>
        <w:ind w:left="0" w:firstLine="0"/>
      </w:pPr>
      <w:rPr>
        <w:rFonts w:hint="eastAsia" w:ascii="黑体" w:hAnsi="Times New Roman" w:eastAsia="黑体"/>
        <w:b w:val="0"/>
        <w:i w:val="0"/>
        <w:sz w:val="21"/>
      </w:rPr>
    </w:lvl>
    <w:lvl w:ilvl="4" w:tentative="0">
      <w:start w:val="1"/>
      <w:numFmt w:val="decimal"/>
      <w:pStyle w:val="72"/>
      <w:suff w:val="nothing"/>
      <w:lvlText w:val="%1%2.%3.%4.%5　"/>
      <w:lvlJc w:val="left"/>
      <w:pPr>
        <w:ind w:left="945" w:firstLine="0"/>
      </w:pPr>
      <w:rPr>
        <w:rFonts w:hint="eastAsia" w:ascii="黑体" w:hAnsi="Times New Roman" w:eastAsia="黑体"/>
        <w:b w:val="0"/>
        <w:i w:val="0"/>
        <w:sz w:val="21"/>
      </w:rPr>
    </w:lvl>
    <w:lvl w:ilvl="5" w:tentative="0">
      <w:start w:val="1"/>
      <w:numFmt w:val="decimal"/>
      <w:pStyle w:val="151"/>
      <w:suff w:val="nothing"/>
      <w:lvlText w:val="%1%2.%3.%4.%5.%6　"/>
      <w:lvlJc w:val="left"/>
      <w:pPr>
        <w:ind w:left="0" w:firstLine="0"/>
      </w:pPr>
      <w:rPr>
        <w:rFonts w:hint="eastAsia" w:ascii="黑体" w:hAnsi="Times New Roman" w:eastAsia="黑体"/>
        <w:b w:val="0"/>
        <w:i w:val="0"/>
        <w:sz w:val="21"/>
      </w:rPr>
    </w:lvl>
    <w:lvl w:ilvl="6" w:tentative="0">
      <w:start w:val="1"/>
      <w:numFmt w:val="decimal"/>
      <w:pStyle w:val="74"/>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2">
    <w:nsid w:val="6D6C07CD"/>
    <w:multiLevelType w:val="multilevel"/>
    <w:tmpl w:val="6D6C07CD"/>
    <w:lvl w:ilvl="0" w:tentative="0">
      <w:start w:val="1"/>
      <w:numFmt w:val="lowerLetter"/>
      <w:pStyle w:val="140"/>
      <w:lvlText w:val="%1)"/>
      <w:lvlJc w:val="left"/>
      <w:pPr>
        <w:tabs>
          <w:tab w:val="left" w:pos="839"/>
        </w:tabs>
        <w:ind w:left="839" w:hanging="419"/>
      </w:pPr>
      <w:rPr>
        <w:rFonts w:hint="eastAsia" w:ascii="宋体" w:eastAsia="宋体"/>
        <w:b w:val="0"/>
        <w:i w:val="0"/>
        <w:sz w:val="21"/>
      </w:rPr>
    </w:lvl>
    <w:lvl w:ilvl="1" w:tentative="0">
      <w:start w:val="1"/>
      <w:numFmt w:val="decimal"/>
      <w:pStyle w:val="135"/>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abstractNum w:abstractNumId="13">
    <w:nsid w:val="6DBF04F4"/>
    <w:multiLevelType w:val="multilevel"/>
    <w:tmpl w:val="6DBF04F4"/>
    <w:lvl w:ilvl="0" w:tentative="0">
      <w:start w:val="1"/>
      <w:numFmt w:val="none"/>
      <w:pStyle w:val="76"/>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6"/>
  </w:num>
  <w:num w:numId="3">
    <w:abstractNumId w:val="11"/>
  </w:num>
  <w:num w:numId="4">
    <w:abstractNumId w:val="13"/>
  </w:num>
  <w:num w:numId="5">
    <w:abstractNumId w:val="10"/>
  </w:num>
  <w:num w:numId="6">
    <w:abstractNumId w:val="5"/>
  </w:num>
  <w:num w:numId="7">
    <w:abstractNumId w:val="0"/>
  </w:num>
  <w:num w:numId="8">
    <w:abstractNumId w:val="3"/>
  </w:num>
  <w:num w:numId="9">
    <w:abstractNumId w:val="12"/>
  </w:num>
  <w:num w:numId="10">
    <w:abstractNumId w:val="9"/>
  </w:num>
  <w:num w:numId="11">
    <w:abstractNumId w:val="7"/>
  </w:num>
  <w:num w:numId="12">
    <w:abstractNumId w:val="2"/>
  </w:num>
  <w:num w:numId="13">
    <w:abstractNumId w:val="8"/>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evenAndOddHeaders w:val="1"/>
  <w:drawingGridHorizontalSpacing w:val="105"/>
  <w:drawingGridVerticalSpacing w:val="156"/>
  <w:noPunctuationKerning w:val="1"/>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useFELayout/>
    <w:compatSetting w:name="compatibilityMode" w:uri="http://schemas.microsoft.com/office/word" w:val="12"/>
  </w:compat>
  <w:docVars>
    <w:docVar w:name="commondata" w:val="eyJoZGlkIjoiOWMxNjI4OGI0Zjc3M2M2YmQyYjlkYjZmZjc0MDhiYWUifQ=="/>
  </w:docVars>
  <w:rsids>
    <w:rsidRoot w:val="004E5064"/>
    <w:rsid w:val="000004D2"/>
    <w:rsid w:val="00001D75"/>
    <w:rsid w:val="00001F8A"/>
    <w:rsid w:val="00002E42"/>
    <w:rsid w:val="0000348F"/>
    <w:rsid w:val="000044C1"/>
    <w:rsid w:val="000053B5"/>
    <w:rsid w:val="000053EA"/>
    <w:rsid w:val="00005D7B"/>
    <w:rsid w:val="00007355"/>
    <w:rsid w:val="00007A5B"/>
    <w:rsid w:val="0001043C"/>
    <w:rsid w:val="00010D28"/>
    <w:rsid w:val="00011F29"/>
    <w:rsid w:val="00012D31"/>
    <w:rsid w:val="00013301"/>
    <w:rsid w:val="000140E3"/>
    <w:rsid w:val="00014E50"/>
    <w:rsid w:val="0001551F"/>
    <w:rsid w:val="00016261"/>
    <w:rsid w:val="00017FF0"/>
    <w:rsid w:val="00020578"/>
    <w:rsid w:val="000227D9"/>
    <w:rsid w:val="00022E88"/>
    <w:rsid w:val="00022FC3"/>
    <w:rsid w:val="0002332F"/>
    <w:rsid w:val="000257E4"/>
    <w:rsid w:val="00025A68"/>
    <w:rsid w:val="00025B05"/>
    <w:rsid w:val="00025DBC"/>
    <w:rsid w:val="0002676B"/>
    <w:rsid w:val="00026ADE"/>
    <w:rsid w:val="00026F3C"/>
    <w:rsid w:val="00027861"/>
    <w:rsid w:val="00030439"/>
    <w:rsid w:val="0003050B"/>
    <w:rsid w:val="00032106"/>
    <w:rsid w:val="000323EF"/>
    <w:rsid w:val="00032FA1"/>
    <w:rsid w:val="00033252"/>
    <w:rsid w:val="00033379"/>
    <w:rsid w:val="00033C9C"/>
    <w:rsid w:val="0003493E"/>
    <w:rsid w:val="000356A6"/>
    <w:rsid w:val="000358FD"/>
    <w:rsid w:val="00036CA2"/>
    <w:rsid w:val="00037D4E"/>
    <w:rsid w:val="00040183"/>
    <w:rsid w:val="0004061E"/>
    <w:rsid w:val="0004239C"/>
    <w:rsid w:val="000435E0"/>
    <w:rsid w:val="00043742"/>
    <w:rsid w:val="00045BCC"/>
    <w:rsid w:val="000465B4"/>
    <w:rsid w:val="00046F1F"/>
    <w:rsid w:val="0004767D"/>
    <w:rsid w:val="0005045B"/>
    <w:rsid w:val="00050577"/>
    <w:rsid w:val="00052469"/>
    <w:rsid w:val="000527F0"/>
    <w:rsid w:val="0005335B"/>
    <w:rsid w:val="000535C8"/>
    <w:rsid w:val="000539BD"/>
    <w:rsid w:val="000541DA"/>
    <w:rsid w:val="0005422A"/>
    <w:rsid w:val="00054FBD"/>
    <w:rsid w:val="0005551B"/>
    <w:rsid w:val="0005576E"/>
    <w:rsid w:val="00055BD3"/>
    <w:rsid w:val="000562EA"/>
    <w:rsid w:val="0005692B"/>
    <w:rsid w:val="00056F59"/>
    <w:rsid w:val="00057C5D"/>
    <w:rsid w:val="00057F7E"/>
    <w:rsid w:val="000600AC"/>
    <w:rsid w:val="0006025D"/>
    <w:rsid w:val="0006071D"/>
    <w:rsid w:val="00060E2C"/>
    <w:rsid w:val="000616BF"/>
    <w:rsid w:val="000621EA"/>
    <w:rsid w:val="0006276C"/>
    <w:rsid w:val="00062D95"/>
    <w:rsid w:val="00062F8B"/>
    <w:rsid w:val="000638D4"/>
    <w:rsid w:val="0006493C"/>
    <w:rsid w:val="000650F7"/>
    <w:rsid w:val="00065209"/>
    <w:rsid w:val="0006609E"/>
    <w:rsid w:val="00066432"/>
    <w:rsid w:val="00066CE5"/>
    <w:rsid w:val="0006724D"/>
    <w:rsid w:val="00070B7E"/>
    <w:rsid w:val="00070FAE"/>
    <w:rsid w:val="00071044"/>
    <w:rsid w:val="00072F7E"/>
    <w:rsid w:val="00073339"/>
    <w:rsid w:val="00073F22"/>
    <w:rsid w:val="0007413C"/>
    <w:rsid w:val="00074D28"/>
    <w:rsid w:val="0007510A"/>
    <w:rsid w:val="0007555E"/>
    <w:rsid w:val="00076EFA"/>
    <w:rsid w:val="000802D8"/>
    <w:rsid w:val="000804CA"/>
    <w:rsid w:val="0008130F"/>
    <w:rsid w:val="00081AE9"/>
    <w:rsid w:val="00083AAA"/>
    <w:rsid w:val="00084DEE"/>
    <w:rsid w:val="00084E9C"/>
    <w:rsid w:val="000863B8"/>
    <w:rsid w:val="00086940"/>
    <w:rsid w:val="0008775F"/>
    <w:rsid w:val="00090168"/>
    <w:rsid w:val="00090239"/>
    <w:rsid w:val="00090FC7"/>
    <w:rsid w:val="0009146F"/>
    <w:rsid w:val="0009199D"/>
    <w:rsid w:val="00091F3D"/>
    <w:rsid w:val="00093F48"/>
    <w:rsid w:val="000943CC"/>
    <w:rsid w:val="00094886"/>
    <w:rsid w:val="00094D7F"/>
    <w:rsid w:val="0009569A"/>
    <w:rsid w:val="0009612F"/>
    <w:rsid w:val="00096173"/>
    <w:rsid w:val="00096967"/>
    <w:rsid w:val="00096F9C"/>
    <w:rsid w:val="00097095"/>
    <w:rsid w:val="0009719B"/>
    <w:rsid w:val="000A026B"/>
    <w:rsid w:val="000A094B"/>
    <w:rsid w:val="000A0DA9"/>
    <w:rsid w:val="000A122C"/>
    <w:rsid w:val="000A22B1"/>
    <w:rsid w:val="000A2AD7"/>
    <w:rsid w:val="000A2AF0"/>
    <w:rsid w:val="000A2E3E"/>
    <w:rsid w:val="000A36E6"/>
    <w:rsid w:val="000A3F53"/>
    <w:rsid w:val="000A451B"/>
    <w:rsid w:val="000A5AFA"/>
    <w:rsid w:val="000A6653"/>
    <w:rsid w:val="000A6FEF"/>
    <w:rsid w:val="000A7002"/>
    <w:rsid w:val="000A7134"/>
    <w:rsid w:val="000A76D5"/>
    <w:rsid w:val="000A782F"/>
    <w:rsid w:val="000B0FED"/>
    <w:rsid w:val="000B1BBE"/>
    <w:rsid w:val="000B2D08"/>
    <w:rsid w:val="000B4CB2"/>
    <w:rsid w:val="000B51D6"/>
    <w:rsid w:val="000B5BB8"/>
    <w:rsid w:val="000B689C"/>
    <w:rsid w:val="000B6AA3"/>
    <w:rsid w:val="000B6DF7"/>
    <w:rsid w:val="000B7050"/>
    <w:rsid w:val="000C12BD"/>
    <w:rsid w:val="000C14AD"/>
    <w:rsid w:val="000C17D2"/>
    <w:rsid w:val="000C1D10"/>
    <w:rsid w:val="000C1DEB"/>
    <w:rsid w:val="000C34E3"/>
    <w:rsid w:val="000C3AC5"/>
    <w:rsid w:val="000C4077"/>
    <w:rsid w:val="000C4C2C"/>
    <w:rsid w:val="000C4D55"/>
    <w:rsid w:val="000C4D65"/>
    <w:rsid w:val="000C4DDA"/>
    <w:rsid w:val="000C54EE"/>
    <w:rsid w:val="000C582A"/>
    <w:rsid w:val="000C5DC3"/>
    <w:rsid w:val="000D14DE"/>
    <w:rsid w:val="000D1A62"/>
    <w:rsid w:val="000D20E8"/>
    <w:rsid w:val="000D2635"/>
    <w:rsid w:val="000D3259"/>
    <w:rsid w:val="000D3621"/>
    <w:rsid w:val="000D39F2"/>
    <w:rsid w:val="000D436C"/>
    <w:rsid w:val="000D4E4B"/>
    <w:rsid w:val="000E0049"/>
    <w:rsid w:val="000E131F"/>
    <w:rsid w:val="000E1CDA"/>
    <w:rsid w:val="000E3A2B"/>
    <w:rsid w:val="000E40CB"/>
    <w:rsid w:val="000E43D7"/>
    <w:rsid w:val="000E4A5F"/>
    <w:rsid w:val="000E503D"/>
    <w:rsid w:val="000E50F4"/>
    <w:rsid w:val="000E540A"/>
    <w:rsid w:val="000E60C8"/>
    <w:rsid w:val="000E6D37"/>
    <w:rsid w:val="000E72D9"/>
    <w:rsid w:val="000F05E7"/>
    <w:rsid w:val="000F06CD"/>
    <w:rsid w:val="000F0A31"/>
    <w:rsid w:val="000F1461"/>
    <w:rsid w:val="000F17A1"/>
    <w:rsid w:val="000F1AB0"/>
    <w:rsid w:val="000F27E3"/>
    <w:rsid w:val="000F2B5D"/>
    <w:rsid w:val="000F2B70"/>
    <w:rsid w:val="000F2D81"/>
    <w:rsid w:val="000F369B"/>
    <w:rsid w:val="000F4137"/>
    <w:rsid w:val="000F47C5"/>
    <w:rsid w:val="000F4A7D"/>
    <w:rsid w:val="000F4D84"/>
    <w:rsid w:val="000F5DDD"/>
    <w:rsid w:val="000F6D30"/>
    <w:rsid w:val="000F7405"/>
    <w:rsid w:val="000F7593"/>
    <w:rsid w:val="0010129B"/>
    <w:rsid w:val="00102153"/>
    <w:rsid w:val="0010228D"/>
    <w:rsid w:val="0010229D"/>
    <w:rsid w:val="00102D36"/>
    <w:rsid w:val="00102DEE"/>
    <w:rsid w:val="00104331"/>
    <w:rsid w:val="00104347"/>
    <w:rsid w:val="00105240"/>
    <w:rsid w:val="00105605"/>
    <w:rsid w:val="0010619B"/>
    <w:rsid w:val="0010657C"/>
    <w:rsid w:val="0010787E"/>
    <w:rsid w:val="00107C1D"/>
    <w:rsid w:val="00107F35"/>
    <w:rsid w:val="00110D86"/>
    <w:rsid w:val="00110E4C"/>
    <w:rsid w:val="00112980"/>
    <w:rsid w:val="001131E3"/>
    <w:rsid w:val="0011522D"/>
    <w:rsid w:val="001154B5"/>
    <w:rsid w:val="00115A51"/>
    <w:rsid w:val="00117284"/>
    <w:rsid w:val="0011767C"/>
    <w:rsid w:val="001206B3"/>
    <w:rsid w:val="00121014"/>
    <w:rsid w:val="00122246"/>
    <w:rsid w:val="001242DD"/>
    <w:rsid w:val="0012439E"/>
    <w:rsid w:val="00124F6C"/>
    <w:rsid w:val="0012562D"/>
    <w:rsid w:val="001258FA"/>
    <w:rsid w:val="001259B8"/>
    <w:rsid w:val="00125FEC"/>
    <w:rsid w:val="001261D1"/>
    <w:rsid w:val="001268AA"/>
    <w:rsid w:val="00130461"/>
    <w:rsid w:val="00131059"/>
    <w:rsid w:val="0013354C"/>
    <w:rsid w:val="001340C2"/>
    <w:rsid w:val="00134234"/>
    <w:rsid w:val="00134B61"/>
    <w:rsid w:val="00134FCB"/>
    <w:rsid w:val="00137232"/>
    <w:rsid w:val="001400D9"/>
    <w:rsid w:val="001402CD"/>
    <w:rsid w:val="001405BC"/>
    <w:rsid w:val="001406F5"/>
    <w:rsid w:val="00140DF8"/>
    <w:rsid w:val="00141B17"/>
    <w:rsid w:val="00141CA5"/>
    <w:rsid w:val="00141CDF"/>
    <w:rsid w:val="0014479C"/>
    <w:rsid w:val="001448AA"/>
    <w:rsid w:val="001453A0"/>
    <w:rsid w:val="00145BB7"/>
    <w:rsid w:val="00145CD0"/>
    <w:rsid w:val="00147192"/>
    <w:rsid w:val="001476B6"/>
    <w:rsid w:val="0015006A"/>
    <w:rsid w:val="00150450"/>
    <w:rsid w:val="0015060E"/>
    <w:rsid w:val="00150D1E"/>
    <w:rsid w:val="00150D3A"/>
    <w:rsid w:val="001537E0"/>
    <w:rsid w:val="00153C0D"/>
    <w:rsid w:val="0015465E"/>
    <w:rsid w:val="001546E9"/>
    <w:rsid w:val="0015517D"/>
    <w:rsid w:val="0015518B"/>
    <w:rsid w:val="00155990"/>
    <w:rsid w:val="001559DA"/>
    <w:rsid w:val="00155DF4"/>
    <w:rsid w:val="00155EE2"/>
    <w:rsid w:val="00156C74"/>
    <w:rsid w:val="00156DEB"/>
    <w:rsid w:val="00157682"/>
    <w:rsid w:val="0015769E"/>
    <w:rsid w:val="001605F3"/>
    <w:rsid w:val="001608AB"/>
    <w:rsid w:val="0016100E"/>
    <w:rsid w:val="00161D63"/>
    <w:rsid w:val="0016289F"/>
    <w:rsid w:val="00163146"/>
    <w:rsid w:val="00163532"/>
    <w:rsid w:val="001639CF"/>
    <w:rsid w:val="00163A36"/>
    <w:rsid w:val="00163CC3"/>
    <w:rsid w:val="0016439A"/>
    <w:rsid w:val="001643EE"/>
    <w:rsid w:val="00166B7A"/>
    <w:rsid w:val="001679ED"/>
    <w:rsid w:val="00167E07"/>
    <w:rsid w:val="001701A0"/>
    <w:rsid w:val="001723A8"/>
    <w:rsid w:val="0017289E"/>
    <w:rsid w:val="0017331B"/>
    <w:rsid w:val="0017341C"/>
    <w:rsid w:val="00176C96"/>
    <w:rsid w:val="00177B9B"/>
    <w:rsid w:val="0018003D"/>
    <w:rsid w:val="001800FA"/>
    <w:rsid w:val="00180115"/>
    <w:rsid w:val="001815C1"/>
    <w:rsid w:val="001823AF"/>
    <w:rsid w:val="0018357F"/>
    <w:rsid w:val="00183EEF"/>
    <w:rsid w:val="00185304"/>
    <w:rsid w:val="00185A21"/>
    <w:rsid w:val="00185A8F"/>
    <w:rsid w:val="00185A9F"/>
    <w:rsid w:val="00186BC3"/>
    <w:rsid w:val="001872C1"/>
    <w:rsid w:val="00190DD5"/>
    <w:rsid w:val="00191187"/>
    <w:rsid w:val="0019132C"/>
    <w:rsid w:val="001915AB"/>
    <w:rsid w:val="00191BC9"/>
    <w:rsid w:val="00192631"/>
    <w:rsid w:val="00193464"/>
    <w:rsid w:val="00196F3D"/>
    <w:rsid w:val="001972CF"/>
    <w:rsid w:val="001973ED"/>
    <w:rsid w:val="001975F6"/>
    <w:rsid w:val="00197600"/>
    <w:rsid w:val="00197C8A"/>
    <w:rsid w:val="001A02D7"/>
    <w:rsid w:val="001A0CD1"/>
    <w:rsid w:val="001A155A"/>
    <w:rsid w:val="001A1710"/>
    <w:rsid w:val="001A2C4E"/>
    <w:rsid w:val="001A34FA"/>
    <w:rsid w:val="001A3597"/>
    <w:rsid w:val="001A3B3A"/>
    <w:rsid w:val="001A43CD"/>
    <w:rsid w:val="001A45D1"/>
    <w:rsid w:val="001A478A"/>
    <w:rsid w:val="001A5A76"/>
    <w:rsid w:val="001A5FB3"/>
    <w:rsid w:val="001B1CA3"/>
    <w:rsid w:val="001B2510"/>
    <w:rsid w:val="001B287E"/>
    <w:rsid w:val="001B2A76"/>
    <w:rsid w:val="001B2F1B"/>
    <w:rsid w:val="001B43C3"/>
    <w:rsid w:val="001B4B32"/>
    <w:rsid w:val="001B4C19"/>
    <w:rsid w:val="001B5D49"/>
    <w:rsid w:val="001B7158"/>
    <w:rsid w:val="001B71F8"/>
    <w:rsid w:val="001B7284"/>
    <w:rsid w:val="001B7444"/>
    <w:rsid w:val="001B7717"/>
    <w:rsid w:val="001C0E06"/>
    <w:rsid w:val="001C135A"/>
    <w:rsid w:val="001C473F"/>
    <w:rsid w:val="001C4D96"/>
    <w:rsid w:val="001C592E"/>
    <w:rsid w:val="001C66E4"/>
    <w:rsid w:val="001C7AA0"/>
    <w:rsid w:val="001D121D"/>
    <w:rsid w:val="001D12F0"/>
    <w:rsid w:val="001D19A1"/>
    <w:rsid w:val="001D1E67"/>
    <w:rsid w:val="001D2153"/>
    <w:rsid w:val="001D2683"/>
    <w:rsid w:val="001D2A8E"/>
    <w:rsid w:val="001D34C2"/>
    <w:rsid w:val="001D5150"/>
    <w:rsid w:val="001D5F81"/>
    <w:rsid w:val="001D61E1"/>
    <w:rsid w:val="001D7B33"/>
    <w:rsid w:val="001D7D63"/>
    <w:rsid w:val="001E00CA"/>
    <w:rsid w:val="001E0BFE"/>
    <w:rsid w:val="001E1C3A"/>
    <w:rsid w:val="001E20DF"/>
    <w:rsid w:val="001E235A"/>
    <w:rsid w:val="001E38AB"/>
    <w:rsid w:val="001E3C60"/>
    <w:rsid w:val="001E4AF6"/>
    <w:rsid w:val="001E5A18"/>
    <w:rsid w:val="001E76FF"/>
    <w:rsid w:val="001E7E86"/>
    <w:rsid w:val="001F11B6"/>
    <w:rsid w:val="001F1272"/>
    <w:rsid w:val="001F1479"/>
    <w:rsid w:val="001F2F94"/>
    <w:rsid w:val="001F398F"/>
    <w:rsid w:val="001F3ECB"/>
    <w:rsid w:val="001F4AB0"/>
    <w:rsid w:val="001F56E3"/>
    <w:rsid w:val="001F6BED"/>
    <w:rsid w:val="00201A53"/>
    <w:rsid w:val="00202301"/>
    <w:rsid w:val="00203751"/>
    <w:rsid w:val="0020390D"/>
    <w:rsid w:val="0020486C"/>
    <w:rsid w:val="0020494E"/>
    <w:rsid w:val="00205623"/>
    <w:rsid w:val="00206065"/>
    <w:rsid w:val="002066E6"/>
    <w:rsid w:val="00206D29"/>
    <w:rsid w:val="00207486"/>
    <w:rsid w:val="0020749E"/>
    <w:rsid w:val="002102B0"/>
    <w:rsid w:val="00210FCD"/>
    <w:rsid w:val="002110A6"/>
    <w:rsid w:val="0021174F"/>
    <w:rsid w:val="00211CFF"/>
    <w:rsid w:val="00211F63"/>
    <w:rsid w:val="00212EF6"/>
    <w:rsid w:val="00213381"/>
    <w:rsid w:val="002149D1"/>
    <w:rsid w:val="00214B9F"/>
    <w:rsid w:val="00214DB0"/>
    <w:rsid w:val="00216982"/>
    <w:rsid w:val="002178A3"/>
    <w:rsid w:val="00217911"/>
    <w:rsid w:val="00220CD4"/>
    <w:rsid w:val="002220DC"/>
    <w:rsid w:val="00222216"/>
    <w:rsid w:val="00223A85"/>
    <w:rsid w:val="00224366"/>
    <w:rsid w:val="002263F0"/>
    <w:rsid w:val="002266FD"/>
    <w:rsid w:val="00227986"/>
    <w:rsid w:val="00230C5E"/>
    <w:rsid w:val="00230C6B"/>
    <w:rsid w:val="00231024"/>
    <w:rsid w:val="00231217"/>
    <w:rsid w:val="0023232F"/>
    <w:rsid w:val="0023460D"/>
    <w:rsid w:val="002348D8"/>
    <w:rsid w:val="00234B78"/>
    <w:rsid w:val="0023554D"/>
    <w:rsid w:val="002361A1"/>
    <w:rsid w:val="002367D2"/>
    <w:rsid w:val="00236D97"/>
    <w:rsid w:val="00237EC3"/>
    <w:rsid w:val="0024010F"/>
    <w:rsid w:val="00241408"/>
    <w:rsid w:val="00241672"/>
    <w:rsid w:val="002417F8"/>
    <w:rsid w:val="0024267A"/>
    <w:rsid w:val="00242A10"/>
    <w:rsid w:val="0024355A"/>
    <w:rsid w:val="00243571"/>
    <w:rsid w:val="0024387A"/>
    <w:rsid w:val="00244422"/>
    <w:rsid w:val="00244CF5"/>
    <w:rsid w:val="002456B6"/>
    <w:rsid w:val="00245724"/>
    <w:rsid w:val="002459C5"/>
    <w:rsid w:val="00245E79"/>
    <w:rsid w:val="002468D0"/>
    <w:rsid w:val="0025019A"/>
    <w:rsid w:val="00250DAD"/>
    <w:rsid w:val="00251428"/>
    <w:rsid w:val="00251E3E"/>
    <w:rsid w:val="00251EF5"/>
    <w:rsid w:val="00252BDD"/>
    <w:rsid w:val="00252D8D"/>
    <w:rsid w:val="00253101"/>
    <w:rsid w:val="00256298"/>
    <w:rsid w:val="002626F4"/>
    <w:rsid w:val="002628FE"/>
    <w:rsid w:val="002635B9"/>
    <w:rsid w:val="00264ACC"/>
    <w:rsid w:val="00266AAB"/>
    <w:rsid w:val="00266C80"/>
    <w:rsid w:val="002675CB"/>
    <w:rsid w:val="0026772A"/>
    <w:rsid w:val="00270C5D"/>
    <w:rsid w:val="002717C6"/>
    <w:rsid w:val="00271EC2"/>
    <w:rsid w:val="00272157"/>
    <w:rsid w:val="002723D6"/>
    <w:rsid w:val="00272473"/>
    <w:rsid w:val="00272B17"/>
    <w:rsid w:val="00272EEC"/>
    <w:rsid w:val="00274832"/>
    <w:rsid w:val="0027648C"/>
    <w:rsid w:val="002773C3"/>
    <w:rsid w:val="002804DD"/>
    <w:rsid w:val="002811A8"/>
    <w:rsid w:val="0028397B"/>
    <w:rsid w:val="002843CB"/>
    <w:rsid w:val="00284787"/>
    <w:rsid w:val="00284A6F"/>
    <w:rsid w:val="002854C7"/>
    <w:rsid w:val="00286FED"/>
    <w:rsid w:val="002870E7"/>
    <w:rsid w:val="00287616"/>
    <w:rsid w:val="00287D84"/>
    <w:rsid w:val="00287E26"/>
    <w:rsid w:val="00290014"/>
    <w:rsid w:val="002919F3"/>
    <w:rsid w:val="00293707"/>
    <w:rsid w:val="00293A76"/>
    <w:rsid w:val="002949BE"/>
    <w:rsid w:val="00295279"/>
    <w:rsid w:val="0029643B"/>
    <w:rsid w:val="00296967"/>
    <w:rsid w:val="00297559"/>
    <w:rsid w:val="002977DC"/>
    <w:rsid w:val="002A01E8"/>
    <w:rsid w:val="002A0560"/>
    <w:rsid w:val="002A16D3"/>
    <w:rsid w:val="002A1E47"/>
    <w:rsid w:val="002A2241"/>
    <w:rsid w:val="002A28EB"/>
    <w:rsid w:val="002A2F2E"/>
    <w:rsid w:val="002A4009"/>
    <w:rsid w:val="002A41B8"/>
    <w:rsid w:val="002A47F2"/>
    <w:rsid w:val="002A5CEA"/>
    <w:rsid w:val="002A6183"/>
    <w:rsid w:val="002A7B0D"/>
    <w:rsid w:val="002A7D35"/>
    <w:rsid w:val="002B015C"/>
    <w:rsid w:val="002B01D2"/>
    <w:rsid w:val="002B09F2"/>
    <w:rsid w:val="002B0CFE"/>
    <w:rsid w:val="002B2B0F"/>
    <w:rsid w:val="002B5DAD"/>
    <w:rsid w:val="002B645F"/>
    <w:rsid w:val="002B69DE"/>
    <w:rsid w:val="002B6B99"/>
    <w:rsid w:val="002B749C"/>
    <w:rsid w:val="002C062F"/>
    <w:rsid w:val="002C0A67"/>
    <w:rsid w:val="002C199A"/>
    <w:rsid w:val="002C2B49"/>
    <w:rsid w:val="002C30A9"/>
    <w:rsid w:val="002C3A42"/>
    <w:rsid w:val="002C4BB7"/>
    <w:rsid w:val="002C50FD"/>
    <w:rsid w:val="002C5166"/>
    <w:rsid w:val="002C5F02"/>
    <w:rsid w:val="002C6533"/>
    <w:rsid w:val="002C73CF"/>
    <w:rsid w:val="002D06DA"/>
    <w:rsid w:val="002D2DDD"/>
    <w:rsid w:val="002D30A4"/>
    <w:rsid w:val="002D4313"/>
    <w:rsid w:val="002D4733"/>
    <w:rsid w:val="002D5D4A"/>
    <w:rsid w:val="002D6679"/>
    <w:rsid w:val="002D74E8"/>
    <w:rsid w:val="002E1052"/>
    <w:rsid w:val="002E2594"/>
    <w:rsid w:val="002E3147"/>
    <w:rsid w:val="002E3283"/>
    <w:rsid w:val="002E38D7"/>
    <w:rsid w:val="002E57ED"/>
    <w:rsid w:val="002E5C59"/>
    <w:rsid w:val="002E5ED4"/>
    <w:rsid w:val="002E6901"/>
    <w:rsid w:val="002E7D6E"/>
    <w:rsid w:val="002F0479"/>
    <w:rsid w:val="002F0961"/>
    <w:rsid w:val="002F0D69"/>
    <w:rsid w:val="002F1670"/>
    <w:rsid w:val="002F1B0D"/>
    <w:rsid w:val="002F2703"/>
    <w:rsid w:val="002F2AD2"/>
    <w:rsid w:val="002F2E57"/>
    <w:rsid w:val="002F6CFF"/>
    <w:rsid w:val="002F7988"/>
    <w:rsid w:val="00300987"/>
    <w:rsid w:val="00301E63"/>
    <w:rsid w:val="003054B6"/>
    <w:rsid w:val="00306F34"/>
    <w:rsid w:val="00310429"/>
    <w:rsid w:val="00310938"/>
    <w:rsid w:val="003114E4"/>
    <w:rsid w:val="00311683"/>
    <w:rsid w:val="0031228F"/>
    <w:rsid w:val="00312982"/>
    <w:rsid w:val="00312E4B"/>
    <w:rsid w:val="003138EC"/>
    <w:rsid w:val="003145B3"/>
    <w:rsid w:val="003150EB"/>
    <w:rsid w:val="003154EA"/>
    <w:rsid w:val="00316458"/>
    <w:rsid w:val="0031674E"/>
    <w:rsid w:val="00316D56"/>
    <w:rsid w:val="00316F2B"/>
    <w:rsid w:val="00320858"/>
    <w:rsid w:val="00321F4D"/>
    <w:rsid w:val="003223A0"/>
    <w:rsid w:val="00322404"/>
    <w:rsid w:val="003224AC"/>
    <w:rsid w:val="003228EC"/>
    <w:rsid w:val="00322AF2"/>
    <w:rsid w:val="00322D58"/>
    <w:rsid w:val="0032317A"/>
    <w:rsid w:val="003232A6"/>
    <w:rsid w:val="003234CA"/>
    <w:rsid w:val="00323C40"/>
    <w:rsid w:val="00323DB7"/>
    <w:rsid w:val="003248F6"/>
    <w:rsid w:val="00324CBC"/>
    <w:rsid w:val="00325ADE"/>
    <w:rsid w:val="0032639A"/>
    <w:rsid w:val="00331C1E"/>
    <w:rsid w:val="003339EF"/>
    <w:rsid w:val="00334387"/>
    <w:rsid w:val="003355C1"/>
    <w:rsid w:val="00336602"/>
    <w:rsid w:val="00336DB8"/>
    <w:rsid w:val="0034015F"/>
    <w:rsid w:val="00340450"/>
    <w:rsid w:val="00340579"/>
    <w:rsid w:val="0034069B"/>
    <w:rsid w:val="003412A6"/>
    <w:rsid w:val="003420B9"/>
    <w:rsid w:val="003424B6"/>
    <w:rsid w:val="00343487"/>
    <w:rsid w:val="00343919"/>
    <w:rsid w:val="00345AC2"/>
    <w:rsid w:val="00347457"/>
    <w:rsid w:val="00347533"/>
    <w:rsid w:val="00347DBD"/>
    <w:rsid w:val="00350899"/>
    <w:rsid w:val="0035102A"/>
    <w:rsid w:val="00351A56"/>
    <w:rsid w:val="003528DC"/>
    <w:rsid w:val="00352947"/>
    <w:rsid w:val="0035465C"/>
    <w:rsid w:val="00355C11"/>
    <w:rsid w:val="00355E17"/>
    <w:rsid w:val="003560A0"/>
    <w:rsid w:val="0035646B"/>
    <w:rsid w:val="0035707B"/>
    <w:rsid w:val="00357546"/>
    <w:rsid w:val="0036057F"/>
    <w:rsid w:val="0036107E"/>
    <w:rsid w:val="00361B6A"/>
    <w:rsid w:val="00361C3E"/>
    <w:rsid w:val="0036226E"/>
    <w:rsid w:val="00362B6A"/>
    <w:rsid w:val="00362F3E"/>
    <w:rsid w:val="00363087"/>
    <w:rsid w:val="0036329F"/>
    <w:rsid w:val="00363A2F"/>
    <w:rsid w:val="00364801"/>
    <w:rsid w:val="003654E9"/>
    <w:rsid w:val="00365B3F"/>
    <w:rsid w:val="00365C72"/>
    <w:rsid w:val="0036601A"/>
    <w:rsid w:val="00366C12"/>
    <w:rsid w:val="003676AD"/>
    <w:rsid w:val="00367835"/>
    <w:rsid w:val="003679CC"/>
    <w:rsid w:val="00367B6C"/>
    <w:rsid w:val="00370C13"/>
    <w:rsid w:val="00371441"/>
    <w:rsid w:val="003714A8"/>
    <w:rsid w:val="00371B84"/>
    <w:rsid w:val="00371F13"/>
    <w:rsid w:val="00375257"/>
    <w:rsid w:val="00375F34"/>
    <w:rsid w:val="00376E60"/>
    <w:rsid w:val="0037759A"/>
    <w:rsid w:val="00377715"/>
    <w:rsid w:val="00380FD2"/>
    <w:rsid w:val="00381407"/>
    <w:rsid w:val="00381FFD"/>
    <w:rsid w:val="003826EA"/>
    <w:rsid w:val="00383C87"/>
    <w:rsid w:val="00384002"/>
    <w:rsid w:val="00385213"/>
    <w:rsid w:val="0038572D"/>
    <w:rsid w:val="003859AC"/>
    <w:rsid w:val="00386085"/>
    <w:rsid w:val="00387426"/>
    <w:rsid w:val="00387E3F"/>
    <w:rsid w:val="00392236"/>
    <w:rsid w:val="003928BA"/>
    <w:rsid w:val="00392C2F"/>
    <w:rsid w:val="003935E2"/>
    <w:rsid w:val="0039396F"/>
    <w:rsid w:val="00394A3C"/>
    <w:rsid w:val="0039554F"/>
    <w:rsid w:val="0039671A"/>
    <w:rsid w:val="00396C9F"/>
    <w:rsid w:val="00397049"/>
    <w:rsid w:val="00397EA4"/>
    <w:rsid w:val="003A0740"/>
    <w:rsid w:val="003A1F4A"/>
    <w:rsid w:val="003A2796"/>
    <w:rsid w:val="003A27B6"/>
    <w:rsid w:val="003A321C"/>
    <w:rsid w:val="003A5060"/>
    <w:rsid w:val="003A5496"/>
    <w:rsid w:val="003A5FE7"/>
    <w:rsid w:val="003A6512"/>
    <w:rsid w:val="003A68EC"/>
    <w:rsid w:val="003A7B70"/>
    <w:rsid w:val="003B0144"/>
    <w:rsid w:val="003B0359"/>
    <w:rsid w:val="003B04D6"/>
    <w:rsid w:val="003B1ED2"/>
    <w:rsid w:val="003B1F35"/>
    <w:rsid w:val="003B2422"/>
    <w:rsid w:val="003B2854"/>
    <w:rsid w:val="003B4DD0"/>
    <w:rsid w:val="003B64D0"/>
    <w:rsid w:val="003B687B"/>
    <w:rsid w:val="003B755A"/>
    <w:rsid w:val="003C10E7"/>
    <w:rsid w:val="003C2A2C"/>
    <w:rsid w:val="003C2CF0"/>
    <w:rsid w:val="003C31F1"/>
    <w:rsid w:val="003C4606"/>
    <w:rsid w:val="003C467B"/>
    <w:rsid w:val="003C4AF7"/>
    <w:rsid w:val="003C53D6"/>
    <w:rsid w:val="003C6A8B"/>
    <w:rsid w:val="003C7998"/>
    <w:rsid w:val="003C7BD2"/>
    <w:rsid w:val="003D0629"/>
    <w:rsid w:val="003D120F"/>
    <w:rsid w:val="003D1A38"/>
    <w:rsid w:val="003D1B3A"/>
    <w:rsid w:val="003D2E86"/>
    <w:rsid w:val="003D2F81"/>
    <w:rsid w:val="003D43D3"/>
    <w:rsid w:val="003D46A9"/>
    <w:rsid w:val="003D4C7A"/>
    <w:rsid w:val="003D58F0"/>
    <w:rsid w:val="003D74F2"/>
    <w:rsid w:val="003D7C98"/>
    <w:rsid w:val="003E203E"/>
    <w:rsid w:val="003E3DB3"/>
    <w:rsid w:val="003E4341"/>
    <w:rsid w:val="003E6027"/>
    <w:rsid w:val="003E6FAB"/>
    <w:rsid w:val="003E7296"/>
    <w:rsid w:val="003E78B4"/>
    <w:rsid w:val="003E7A88"/>
    <w:rsid w:val="003F0073"/>
    <w:rsid w:val="003F05FE"/>
    <w:rsid w:val="003F1722"/>
    <w:rsid w:val="003F17FE"/>
    <w:rsid w:val="003F1861"/>
    <w:rsid w:val="003F323B"/>
    <w:rsid w:val="003F3E16"/>
    <w:rsid w:val="003F4DB7"/>
    <w:rsid w:val="003F506F"/>
    <w:rsid w:val="003F62F3"/>
    <w:rsid w:val="003F7583"/>
    <w:rsid w:val="004010DA"/>
    <w:rsid w:val="004010FD"/>
    <w:rsid w:val="00403395"/>
    <w:rsid w:val="00403BCA"/>
    <w:rsid w:val="00403C3A"/>
    <w:rsid w:val="0040472C"/>
    <w:rsid w:val="00404AF0"/>
    <w:rsid w:val="00404C34"/>
    <w:rsid w:val="00404DAC"/>
    <w:rsid w:val="00406E90"/>
    <w:rsid w:val="00407195"/>
    <w:rsid w:val="00407B4D"/>
    <w:rsid w:val="00407D8B"/>
    <w:rsid w:val="00410D5A"/>
    <w:rsid w:val="004123B1"/>
    <w:rsid w:val="004127BA"/>
    <w:rsid w:val="00413B09"/>
    <w:rsid w:val="00413BA6"/>
    <w:rsid w:val="004153F6"/>
    <w:rsid w:val="0041642F"/>
    <w:rsid w:val="004170E4"/>
    <w:rsid w:val="00420186"/>
    <w:rsid w:val="0042162E"/>
    <w:rsid w:val="00421823"/>
    <w:rsid w:val="00422F73"/>
    <w:rsid w:val="00423C6D"/>
    <w:rsid w:val="00423E5D"/>
    <w:rsid w:val="00425289"/>
    <w:rsid w:val="004258B2"/>
    <w:rsid w:val="00427112"/>
    <w:rsid w:val="00427619"/>
    <w:rsid w:val="00427872"/>
    <w:rsid w:val="00427938"/>
    <w:rsid w:val="00430C1F"/>
    <w:rsid w:val="004313AB"/>
    <w:rsid w:val="004313E7"/>
    <w:rsid w:val="00431539"/>
    <w:rsid w:val="00431B33"/>
    <w:rsid w:val="00432CAC"/>
    <w:rsid w:val="00433457"/>
    <w:rsid w:val="00434B99"/>
    <w:rsid w:val="00434EBB"/>
    <w:rsid w:val="00434FE2"/>
    <w:rsid w:val="004356CB"/>
    <w:rsid w:val="00435A62"/>
    <w:rsid w:val="00436F1F"/>
    <w:rsid w:val="004370C0"/>
    <w:rsid w:val="0044135D"/>
    <w:rsid w:val="00441618"/>
    <w:rsid w:val="004423F8"/>
    <w:rsid w:val="00442848"/>
    <w:rsid w:val="00442B6A"/>
    <w:rsid w:val="004433D4"/>
    <w:rsid w:val="00443863"/>
    <w:rsid w:val="004448FD"/>
    <w:rsid w:val="00444EF2"/>
    <w:rsid w:val="0044540B"/>
    <w:rsid w:val="00445D8B"/>
    <w:rsid w:val="00446225"/>
    <w:rsid w:val="00446717"/>
    <w:rsid w:val="004506BE"/>
    <w:rsid w:val="00450723"/>
    <w:rsid w:val="0045094F"/>
    <w:rsid w:val="00450A95"/>
    <w:rsid w:val="00451DF1"/>
    <w:rsid w:val="00452243"/>
    <w:rsid w:val="00452B8B"/>
    <w:rsid w:val="00453386"/>
    <w:rsid w:val="004533AD"/>
    <w:rsid w:val="0045357A"/>
    <w:rsid w:val="00454053"/>
    <w:rsid w:val="00454121"/>
    <w:rsid w:val="00455314"/>
    <w:rsid w:val="00455456"/>
    <w:rsid w:val="0045546A"/>
    <w:rsid w:val="00456A98"/>
    <w:rsid w:val="004571DE"/>
    <w:rsid w:val="004600F5"/>
    <w:rsid w:val="00460AC7"/>
    <w:rsid w:val="00460D54"/>
    <w:rsid w:val="00461950"/>
    <w:rsid w:val="00464BCB"/>
    <w:rsid w:val="00466CDB"/>
    <w:rsid w:val="0046773C"/>
    <w:rsid w:val="00467FC7"/>
    <w:rsid w:val="00474DAD"/>
    <w:rsid w:val="00474E4C"/>
    <w:rsid w:val="00474F8E"/>
    <w:rsid w:val="00475090"/>
    <w:rsid w:val="004753FA"/>
    <w:rsid w:val="00475483"/>
    <w:rsid w:val="00475ED3"/>
    <w:rsid w:val="00476907"/>
    <w:rsid w:val="00476E4F"/>
    <w:rsid w:val="00477632"/>
    <w:rsid w:val="00477788"/>
    <w:rsid w:val="00477CC8"/>
    <w:rsid w:val="00483D72"/>
    <w:rsid w:val="00484AD2"/>
    <w:rsid w:val="004852F9"/>
    <w:rsid w:val="004855DC"/>
    <w:rsid w:val="00485E90"/>
    <w:rsid w:val="00486A32"/>
    <w:rsid w:val="00486E7F"/>
    <w:rsid w:val="00487FA9"/>
    <w:rsid w:val="004915EB"/>
    <w:rsid w:val="00491AFE"/>
    <w:rsid w:val="00492C34"/>
    <w:rsid w:val="004933D1"/>
    <w:rsid w:val="004936B2"/>
    <w:rsid w:val="004942F3"/>
    <w:rsid w:val="004959B4"/>
    <w:rsid w:val="004962C4"/>
    <w:rsid w:val="00497083"/>
    <w:rsid w:val="004A0295"/>
    <w:rsid w:val="004A0595"/>
    <w:rsid w:val="004A248B"/>
    <w:rsid w:val="004A2B24"/>
    <w:rsid w:val="004A2DC4"/>
    <w:rsid w:val="004A41A4"/>
    <w:rsid w:val="004A4D12"/>
    <w:rsid w:val="004A55EE"/>
    <w:rsid w:val="004A57C1"/>
    <w:rsid w:val="004A6223"/>
    <w:rsid w:val="004A6618"/>
    <w:rsid w:val="004A6E8D"/>
    <w:rsid w:val="004A7283"/>
    <w:rsid w:val="004B027C"/>
    <w:rsid w:val="004B1429"/>
    <w:rsid w:val="004B159E"/>
    <w:rsid w:val="004B1EFE"/>
    <w:rsid w:val="004B227C"/>
    <w:rsid w:val="004B2991"/>
    <w:rsid w:val="004B2A22"/>
    <w:rsid w:val="004B2B4D"/>
    <w:rsid w:val="004B37E1"/>
    <w:rsid w:val="004B398B"/>
    <w:rsid w:val="004B3B17"/>
    <w:rsid w:val="004B40A6"/>
    <w:rsid w:val="004B5FF3"/>
    <w:rsid w:val="004B6839"/>
    <w:rsid w:val="004B7451"/>
    <w:rsid w:val="004C0FE3"/>
    <w:rsid w:val="004C354F"/>
    <w:rsid w:val="004C3620"/>
    <w:rsid w:val="004C3A2E"/>
    <w:rsid w:val="004C3A79"/>
    <w:rsid w:val="004C3C13"/>
    <w:rsid w:val="004C3F50"/>
    <w:rsid w:val="004C4949"/>
    <w:rsid w:val="004C4D41"/>
    <w:rsid w:val="004C50FF"/>
    <w:rsid w:val="004C52B6"/>
    <w:rsid w:val="004D0C30"/>
    <w:rsid w:val="004D2E74"/>
    <w:rsid w:val="004D3829"/>
    <w:rsid w:val="004D4D05"/>
    <w:rsid w:val="004D50C8"/>
    <w:rsid w:val="004D54AD"/>
    <w:rsid w:val="004D560D"/>
    <w:rsid w:val="004D5C96"/>
    <w:rsid w:val="004D6216"/>
    <w:rsid w:val="004D67B6"/>
    <w:rsid w:val="004D700E"/>
    <w:rsid w:val="004D7263"/>
    <w:rsid w:val="004E0FBD"/>
    <w:rsid w:val="004E18F3"/>
    <w:rsid w:val="004E1DA9"/>
    <w:rsid w:val="004E3566"/>
    <w:rsid w:val="004E35FB"/>
    <w:rsid w:val="004E393F"/>
    <w:rsid w:val="004E46FF"/>
    <w:rsid w:val="004E5064"/>
    <w:rsid w:val="004E66F2"/>
    <w:rsid w:val="004E738F"/>
    <w:rsid w:val="004E7810"/>
    <w:rsid w:val="004E791E"/>
    <w:rsid w:val="004F04F9"/>
    <w:rsid w:val="004F1075"/>
    <w:rsid w:val="004F1866"/>
    <w:rsid w:val="004F1F86"/>
    <w:rsid w:val="004F2A84"/>
    <w:rsid w:val="004F2E06"/>
    <w:rsid w:val="004F2EA6"/>
    <w:rsid w:val="004F33B5"/>
    <w:rsid w:val="004F3FC2"/>
    <w:rsid w:val="004F4F4C"/>
    <w:rsid w:val="004F6333"/>
    <w:rsid w:val="00500706"/>
    <w:rsid w:val="00500DF3"/>
    <w:rsid w:val="005018C2"/>
    <w:rsid w:val="005024A3"/>
    <w:rsid w:val="00502AC4"/>
    <w:rsid w:val="00503D4F"/>
    <w:rsid w:val="00505D31"/>
    <w:rsid w:val="005067EE"/>
    <w:rsid w:val="005074DF"/>
    <w:rsid w:val="005129FE"/>
    <w:rsid w:val="005149B3"/>
    <w:rsid w:val="005151E1"/>
    <w:rsid w:val="00515E60"/>
    <w:rsid w:val="00516B2D"/>
    <w:rsid w:val="005175D4"/>
    <w:rsid w:val="005208AB"/>
    <w:rsid w:val="00522A6D"/>
    <w:rsid w:val="00522D69"/>
    <w:rsid w:val="00524B8C"/>
    <w:rsid w:val="005250C8"/>
    <w:rsid w:val="00525764"/>
    <w:rsid w:val="005265B0"/>
    <w:rsid w:val="005268FE"/>
    <w:rsid w:val="005302DF"/>
    <w:rsid w:val="005345CF"/>
    <w:rsid w:val="00534779"/>
    <w:rsid w:val="00534D45"/>
    <w:rsid w:val="00535B48"/>
    <w:rsid w:val="00536E51"/>
    <w:rsid w:val="00537FEF"/>
    <w:rsid w:val="0054068F"/>
    <w:rsid w:val="00540C5F"/>
    <w:rsid w:val="00541AFC"/>
    <w:rsid w:val="005421C3"/>
    <w:rsid w:val="005424A0"/>
    <w:rsid w:val="005425B9"/>
    <w:rsid w:val="0054380F"/>
    <w:rsid w:val="00543FEA"/>
    <w:rsid w:val="005447BD"/>
    <w:rsid w:val="00544AC3"/>
    <w:rsid w:val="005459FD"/>
    <w:rsid w:val="00545AA1"/>
    <w:rsid w:val="005460E0"/>
    <w:rsid w:val="00546257"/>
    <w:rsid w:val="005475E7"/>
    <w:rsid w:val="00547CB4"/>
    <w:rsid w:val="00550ADB"/>
    <w:rsid w:val="005525A8"/>
    <w:rsid w:val="0055276D"/>
    <w:rsid w:val="00552DC4"/>
    <w:rsid w:val="00553BD8"/>
    <w:rsid w:val="00553F19"/>
    <w:rsid w:val="0055420F"/>
    <w:rsid w:val="00554CCA"/>
    <w:rsid w:val="00554E0F"/>
    <w:rsid w:val="00554EE4"/>
    <w:rsid w:val="00554F12"/>
    <w:rsid w:val="0055534A"/>
    <w:rsid w:val="00555A59"/>
    <w:rsid w:val="00556783"/>
    <w:rsid w:val="00556D8E"/>
    <w:rsid w:val="00560693"/>
    <w:rsid w:val="00562AF3"/>
    <w:rsid w:val="005631CF"/>
    <w:rsid w:val="005634DD"/>
    <w:rsid w:val="00563F87"/>
    <w:rsid w:val="00564352"/>
    <w:rsid w:val="00564A88"/>
    <w:rsid w:val="00566C27"/>
    <w:rsid w:val="00567770"/>
    <w:rsid w:val="00567B20"/>
    <w:rsid w:val="005702AB"/>
    <w:rsid w:val="005707B3"/>
    <w:rsid w:val="005709BD"/>
    <w:rsid w:val="0057186C"/>
    <w:rsid w:val="00571CB3"/>
    <w:rsid w:val="00573544"/>
    <w:rsid w:val="00574F24"/>
    <w:rsid w:val="00575298"/>
    <w:rsid w:val="00575531"/>
    <w:rsid w:val="005764DF"/>
    <w:rsid w:val="00576EDF"/>
    <w:rsid w:val="00577F32"/>
    <w:rsid w:val="0058008E"/>
    <w:rsid w:val="005806E0"/>
    <w:rsid w:val="00580A58"/>
    <w:rsid w:val="0058112F"/>
    <w:rsid w:val="0058177C"/>
    <w:rsid w:val="00581BBD"/>
    <w:rsid w:val="00582C4C"/>
    <w:rsid w:val="00582DEF"/>
    <w:rsid w:val="00585EA2"/>
    <w:rsid w:val="00587134"/>
    <w:rsid w:val="00587952"/>
    <w:rsid w:val="00587BC2"/>
    <w:rsid w:val="00587EFC"/>
    <w:rsid w:val="005901C6"/>
    <w:rsid w:val="0059119B"/>
    <w:rsid w:val="0059175F"/>
    <w:rsid w:val="00594266"/>
    <w:rsid w:val="0059428A"/>
    <w:rsid w:val="00594486"/>
    <w:rsid w:val="00594954"/>
    <w:rsid w:val="00594AEF"/>
    <w:rsid w:val="00595022"/>
    <w:rsid w:val="00595A2B"/>
    <w:rsid w:val="0059701D"/>
    <w:rsid w:val="00597221"/>
    <w:rsid w:val="00597970"/>
    <w:rsid w:val="00597AB3"/>
    <w:rsid w:val="005A038C"/>
    <w:rsid w:val="005A1074"/>
    <w:rsid w:val="005A1627"/>
    <w:rsid w:val="005A29E7"/>
    <w:rsid w:val="005A2B0B"/>
    <w:rsid w:val="005A2DE5"/>
    <w:rsid w:val="005A36BF"/>
    <w:rsid w:val="005A3AD9"/>
    <w:rsid w:val="005A3CED"/>
    <w:rsid w:val="005A65A9"/>
    <w:rsid w:val="005A66B3"/>
    <w:rsid w:val="005A7B6B"/>
    <w:rsid w:val="005B1EA0"/>
    <w:rsid w:val="005B3CED"/>
    <w:rsid w:val="005B4411"/>
    <w:rsid w:val="005B4738"/>
    <w:rsid w:val="005B4823"/>
    <w:rsid w:val="005B4DB1"/>
    <w:rsid w:val="005B5179"/>
    <w:rsid w:val="005B5352"/>
    <w:rsid w:val="005B5482"/>
    <w:rsid w:val="005B5569"/>
    <w:rsid w:val="005B5C7E"/>
    <w:rsid w:val="005B5E08"/>
    <w:rsid w:val="005B5EF2"/>
    <w:rsid w:val="005B72BB"/>
    <w:rsid w:val="005B7A72"/>
    <w:rsid w:val="005C06A4"/>
    <w:rsid w:val="005C0C44"/>
    <w:rsid w:val="005C0D13"/>
    <w:rsid w:val="005C104A"/>
    <w:rsid w:val="005C2505"/>
    <w:rsid w:val="005C2AC1"/>
    <w:rsid w:val="005C4208"/>
    <w:rsid w:val="005C4258"/>
    <w:rsid w:val="005C5C1E"/>
    <w:rsid w:val="005C69E7"/>
    <w:rsid w:val="005C6BA8"/>
    <w:rsid w:val="005C6C79"/>
    <w:rsid w:val="005C6C88"/>
    <w:rsid w:val="005C6F3D"/>
    <w:rsid w:val="005C7A30"/>
    <w:rsid w:val="005C7C1B"/>
    <w:rsid w:val="005D09C1"/>
    <w:rsid w:val="005D176C"/>
    <w:rsid w:val="005D1989"/>
    <w:rsid w:val="005D20DD"/>
    <w:rsid w:val="005D22DD"/>
    <w:rsid w:val="005D2DAA"/>
    <w:rsid w:val="005D3428"/>
    <w:rsid w:val="005D3D9D"/>
    <w:rsid w:val="005D45C7"/>
    <w:rsid w:val="005D5EE6"/>
    <w:rsid w:val="005D6507"/>
    <w:rsid w:val="005D6A63"/>
    <w:rsid w:val="005D7A90"/>
    <w:rsid w:val="005D7DBC"/>
    <w:rsid w:val="005E024B"/>
    <w:rsid w:val="005E03C8"/>
    <w:rsid w:val="005E0B82"/>
    <w:rsid w:val="005E1FE9"/>
    <w:rsid w:val="005E2520"/>
    <w:rsid w:val="005E25F5"/>
    <w:rsid w:val="005E29B6"/>
    <w:rsid w:val="005E3391"/>
    <w:rsid w:val="005E3436"/>
    <w:rsid w:val="005E3655"/>
    <w:rsid w:val="005E4410"/>
    <w:rsid w:val="005E6DC5"/>
    <w:rsid w:val="005E6ED9"/>
    <w:rsid w:val="005E7898"/>
    <w:rsid w:val="005F3741"/>
    <w:rsid w:val="005F3A0A"/>
    <w:rsid w:val="005F3CC5"/>
    <w:rsid w:val="005F3F6C"/>
    <w:rsid w:val="005F57DE"/>
    <w:rsid w:val="005F607E"/>
    <w:rsid w:val="005F6170"/>
    <w:rsid w:val="005F796D"/>
    <w:rsid w:val="00600226"/>
    <w:rsid w:val="00600668"/>
    <w:rsid w:val="006006A0"/>
    <w:rsid w:val="00600B2D"/>
    <w:rsid w:val="00601529"/>
    <w:rsid w:val="006016E6"/>
    <w:rsid w:val="00601BAC"/>
    <w:rsid w:val="00601D98"/>
    <w:rsid w:val="00602254"/>
    <w:rsid w:val="006028A0"/>
    <w:rsid w:val="00602B97"/>
    <w:rsid w:val="00604203"/>
    <w:rsid w:val="006048EA"/>
    <w:rsid w:val="006067B5"/>
    <w:rsid w:val="00606FC6"/>
    <w:rsid w:val="0060762E"/>
    <w:rsid w:val="00610139"/>
    <w:rsid w:val="006106D6"/>
    <w:rsid w:val="00612735"/>
    <w:rsid w:val="006132E2"/>
    <w:rsid w:val="006134D8"/>
    <w:rsid w:val="0061382E"/>
    <w:rsid w:val="00613EBB"/>
    <w:rsid w:val="00614A8C"/>
    <w:rsid w:val="00616515"/>
    <w:rsid w:val="00616DDB"/>
    <w:rsid w:val="00616F6F"/>
    <w:rsid w:val="00620174"/>
    <w:rsid w:val="006203C9"/>
    <w:rsid w:val="006204D7"/>
    <w:rsid w:val="006209BF"/>
    <w:rsid w:val="0062271D"/>
    <w:rsid w:val="006230EF"/>
    <w:rsid w:val="00623753"/>
    <w:rsid w:val="00623F9D"/>
    <w:rsid w:val="00625126"/>
    <w:rsid w:val="0062562D"/>
    <w:rsid w:val="00625E28"/>
    <w:rsid w:val="00625E4D"/>
    <w:rsid w:val="0062689C"/>
    <w:rsid w:val="006269CE"/>
    <w:rsid w:val="00626BFD"/>
    <w:rsid w:val="006275A5"/>
    <w:rsid w:val="00630C89"/>
    <w:rsid w:val="00631455"/>
    <w:rsid w:val="00631E66"/>
    <w:rsid w:val="00631FEF"/>
    <w:rsid w:val="00632B6B"/>
    <w:rsid w:val="0063454B"/>
    <w:rsid w:val="00634642"/>
    <w:rsid w:val="006347FB"/>
    <w:rsid w:val="0063496B"/>
    <w:rsid w:val="00636E14"/>
    <w:rsid w:val="006373CE"/>
    <w:rsid w:val="00640CA2"/>
    <w:rsid w:val="006436C2"/>
    <w:rsid w:val="006437FB"/>
    <w:rsid w:val="00644302"/>
    <w:rsid w:val="00645358"/>
    <w:rsid w:val="0064583C"/>
    <w:rsid w:val="00646B02"/>
    <w:rsid w:val="00646BF8"/>
    <w:rsid w:val="00650223"/>
    <w:rsid w:val="00650E6A"/>
    <w:rsid w:val="006510EC"/>
    <w:rsid w:val="0065221E"/>
    <w:rsid w:val="006526AE"/>
    <w:rsid w:val="00652774"/>
    <w:rsid w:val="00654B34"/>
    <w:rsid w:val="00654CA3"/>
    <w:rsid w:val="0065502A"/>
    <w:rsid w:val="00655295"/>
    <w:rsid w:val="0065561D"/>
    <w:rsid w:val="00655A0E"/>
    <w:rsid w:val="00655C4F"/>
    <w:rsid w:val="00655E10"/>
    <w:rsid w:val="00656462"/>
    <w:rsid w:val="00656A21"/>
    <w:rsid w:val="00656B6D"/>
    <w:rsid w:val="006575E4"/>
    <w:rsid w:val="006607AA"/>
    <w:rsid w:val="00660A55"/>
    <w:rsid w:val="00660BED"/>
    <w:rsid w:val="0066102D"/>
    <w:rsid w:val="00661658"/>
    <w:rsid w:val="00661DF2"/>
    <w:rsid w:val="00661EAF"/>
    <w:rsid w:val="0066224F"/>
    <w:rsid w:val="0066275B"/>
    <w:rsid w:val="00662AB6"/>
    <w:rsid w:val="0066321F"/>
    <w:rsid w:val="00663759"/>
    <w:rsid w:val="0066467C"/>
    <w:rsid w:val="00664897"/>
    <w:rsid w:val="00665445"/>
    <w:rsid w:val="0066598C"/>
    <w:rsid w:val="00665F2B"/>
    <w:rsid w:val="0066672A"/>
    <w:rsid w:val="00667889"/>
    <w:rsid w:val="00671279"/>
    <w:rsid w:val="00671D74"/>
    <w:rsid w:val="0067208C"/>
    <w:rsid w:val="00672B3E"/>
    <w:rsid w:val="00672DE5"/>
    <w:rsid w:val="00673814"/>
    <w:rsid w:val="00674418"/>
    <w:rsid w:val="00675A9C"/>
    <w:rsid w:val="00676817"/>
    <w:rsid w:val="00676A7E"/>
    <w:rsid w:val="00676E86"/>
    <w:rsid w:val="00677452"/>
    <w:rsid w:val="006810AB"/>
    <w:rsid w:val="00681B16"/>
    <w:rsid w:val="00685779"/>
    <w:rsid w:val="00686E68"/>
    <w:rsid w:val="0068716B"/>
    <w:rsid w:val="00687BE1"/>
    <w:rsid w:val="006911A5"/>
    <w:rsid w:val="00692504"/>
    <w:rsid w:val="006933F5"/>
    <w:rsid w:val="00693FA6"/>
    <w:rsid w:val="00695D96"/>
    <w:rsid w:val="006964C5"/>
    <w:rsid w:val="006968A1"/>
    <w:rsid w:val="00697584"/>
    <w:rsid w:val="006975EC"/>
    <w:rsid w:val="006A06A7"/>
    <w:rsid w:val="006A096D"/>
    <w:rsid w:val="006A29E9"/>
    <w:rsid w:val="006A4A5E"/>
    <w:rsid w:val="006A4DE7"/>
    <w:rsid w:val="006A539B"/>
    <w:rsid w:val="006A5721"/>
    <w:rsid w:val="006A66CD"/>
    <w:rsid w:val="006A6DCF"/>
    <w:rsid w:val="006A6DE9"/>
    <w:rsid w:val="006A71E2"/>
    <w:rsid w:val="006A7750"/>
    <w:rsid w:val="006B005D"/>
    <w:rsid w:val="006B0148"/>
    <w:rsid w:val="006B0587"/>
    <w:rsid w:val="006B0F35"/>
    <w:rsid w:val="006B13FE"/>
    <w:rsid w:val="006B177E"/>
    <w:rsid w:val="006B1862"/>
    <w:rsid w:val="006B198E"/>
    <w:rsid w:val="006B2323"/>
    <w:rsid w:val="006B27FC"/>
    <w:rsid w:val="006B3189"/>
    <w:rsid w:val="006B34EB"/>
    <w:rsid w:val="006B4678"/>
    <w:rsid w:val="006B4C71"/>
    <w:rsid w:val="006B5024"/>
    <w:rsid w:val="006B614D"/>
    <w:rsid w:val="006B7495"/>
    <w:rsid w:val="006C09C9"/>
    <w:rsid w:val="006C1258"/>
    <w:rsid w:val="006C336D"/>
    <w:rsid w:val="006C38C7"/>
    <w:rsid w:val="006C412C"/>
    <w:rsid w:val="006C4A3A"/>
    <w:rsid w:val="006C541A"/>
    <w:rsid w:val="006C75D9"/>
    <w:rsid w:val="006D0687"/>
    <w:rsid w:val="006D2B70"/>
    <w:rsid w:val="006D3698"/>
    <w:rsid w:val="006D36E7"/>
    <w:rsid w:val="006D390E"/>
    <w:rsid w:val="006D4367"/>
    <w:rsid w:val="006D4854"/>
    <w:rsid w:val="006D4862"/>
    <w:rsid w:val="006D5AA5"/>
    <w:rsid w:val="006D5AE8"/>
    <w:rsid w:val="006D5EDE"/>
    <w:rsid w:val="006D6B6D"/>
    <w:rsid w:val="006E00BB"/>
    <w:rsid w:val="006E0275"/>
    <w:rsid w:val="006E109F"/>
    <w:rsid w:val="006E15C6"/>
    <w:rsid w:val="006E2751"/>
    <w:rsid w:val="006E2DB5"/>
    <w:rsid w:val="006E3711"/>
    <w:rsid w:val="006E3A9D"/>
    <w:rsid w:val="006E3F07"/>
    <w:rsid w:val="006E456F"/>
    <w:rsid w:val="006E45E3"/>
    <w:rsid w:val="006E47F7"/>
    <w:rsid w:val="006E49E6"/>
    <w:rsid w:val="006E6BA5"/>
    <w:rsid w:val="006E7609"/>
    <w:rsid w:val="006F0184"/>
    <w:rsid w:val="006F1457"/>
    <w:rsid w:val="006F14B1"/>
    <w:rsid w:val="006F196A"/>
    <w:rsid w:val="006F1BBD"/>
    <w:rsid w:val="006F1F40"/>
    <w:rsid w:val="006F2BB4"/>
    <w:rsid w:val="006F42D9"/>
    <w:rsid w:val="006F56E0"/>
    <w:rsid w:val="006F5B26"/>
    <w:rsid w:val="006F6971"/>
    <w:rsid w:val="006F725F"/>
    <w:rsid w:val="007006BE"/>
    <w:rsid w:val="00700B8A"/>
    <w:rsid w:val="00700D93"/>
    <w:rsid w:val="007041F9"/>
    <w:rsid w:val="00704F3D"/>
    <w:rsid w:val="00704FC0"/>
    <w:rsid w:val="00705983"/>
    <w:rsid w:val="007068A0"/>
    <w:rsid w:val="00707C94"/>
    <w:rsid w:val="0071072B"/>
    <w:rsid w:val="007107AF"/>
    <w:rsid w:val="007109E0"/>
    <w:rsid w:val="00711099"/>
    <w:rsid w:val="00712DF5"/>
    <w:rsid w:val="00712F52"/>
    <w:rsid w:val="0071307B"/>
    <w:rsid w:val="00713F8F"/>
    <w:rsid w:val="00714245"/>
    <w:rsid w:val="00715180"/>
    <w:rsid w:val="0071586A"/>
    <w:rsid w:val="0071613F"/>
    <w:rsid w:val="007161A4"/>
    <w:rsid w:val="00716E99"/>
    <w:rsid w:val="00717620"/>
    <w:rsid w:val="00717FEA"/>
    <w:rsid w:val="00721702"/>
    <w:rsid w:val="007232CE"/>
    <w:rsid w:val="007235A2"/>
    <w:rsid w:val="00723BFF"/>
    <w:rsid w:val="00723C1A"/>
    <w:rsid w:val="00724BF5"/>
    <w:rsid w:val="00725496"/>
    <w:rsid w:val="00725EEE"/>
    <w:rsid w:val="00726C93"/>
    <w:rsid w:val="00727D4D"/>
    <w:rsid w:val="007303CF"/>
    <w:rsid w:val="00730D3B"/>
    <w:rsid w:val="007313D5"/>
    <w:rsid w:val="0073179F"/>
    <w:rsid w:val="0073191D"/>
    <w:rsid w:val="00731BD6"/>
    <w:rsid w:val="0073278B"/>
    <w:rsid w:val="00732794"/>
    <w:rsid w:val="007335AF"/>
    <w:rsid w:val="007337AF"/>
    <w:rsid w:val="00733B63"/>
    <w:rsid w:val="00735BBA"/>
    <w:rsid w:val="0073625D"/>
    <w:rsid w:val="007369D7"/>
    <w:rsid w:val="00736ACC"/>
    <w:rsid w:val="00740E94"/>
    <w:rsid w:val="007424E8"/>
    <w:rsid w:val="0074284D"/>
    <w:rsid w:val="00743F80"/>
    <w:rsid w:val="007444B5"/>
    <w:rsid w:val="00744798"/>
    <w:rsid w:val="00744F9B"/>
    <w:rsid w:val="00745F4B"/>
    <w:rsid w:val="00745FF6"/>
    <w:rsid w:val="00746AB8"/>
    <w:rsid w:val="00747078"/>
    <w:rsid w:val="007470A4"/>
    <w:rsid w:val="00747CCB"/>
    <w:rsid w:val="00750576"/>
    <w:rsid w:val="00750E56"/>
    <w:rsid w:val="0075170C"/>
    <w:rsid w:val="00753121"/>
    <w:rsid w:val="00753842"/>
    <w:rsid w:val="00753C55"/>
    <w:rsid w:val="00754871"/>
    <w:rsid w:val="00755750"/>
    <w:rsid w:val="00755D1E"/>
    <w:rsid w:val="00756578"/>
    <w:rsid w:val="00756DAB"/>
    <w:rsid w:val="00760053"/>
    <w:rsid w:val="00760D7A"/>
    <w:rsid w:val="00762C94"/>
    <w:rsid w:val="0076371B"/>
    <w:rsid w:val="007653D9"/>
    <w:rsid w:val="00765665"/>
    <w:rsid w:val="00766FF9"/>
    <w:rsid w:val="007676CF"/>
    <w:rsid w:val="00767768"/>
    <w:rsid w:val="00767804"/>
    <w:rsid w:val="0076782A"/>
    <w:rsid w:val="00771620"/>
    <w:rsid w:val="007733B9"/>
    <w:rsid w:val="007738D9"/>
    <w:rsid w:val="007740C9"/>
    <w:rsid w:val="007742A7"/>
    <w:rsid w:val="0077653B"/>
    <w:rsid w:val="00777828"/>
    <w:rsid w:val="0078025A"/>
    <w:rsid w:val="00781172"/>
    <w:rsid w:val="00781852"/>
    <w:rsid w:val="00782025"/>
    <w:rsid w:val="0078259A"/>
    <w:rsid w:val="007833E6"/>
    <w:rsid w:val="007850A2"/>
    <w:rsid w:val="00786020"/>
    <w:rsid w:val="0078604F"/>
    <w:rsid w:val="0078634D"/>
    <w:rsid w:val="00786842"/>
    <w:rsid w:val="00787AEA"/>
    <w:rsid w:val="00790149"/>
    <w:rsid w:val="0079083E"/>
    <w:rsid w:val="007910D5"/>
    <w:rsid w:val="00791127"/>
    <w:rsid w:val="007914FA"/>
    <w:rsid w:val="00793459"/>
    <w:rsid w:val="0079364D"/>
    <w:rsid w:val="00794121"/>
    <w:rsid w:val="0079469F"/>
    <w:rsid w:val="00794E35"/>
    <w:rsid w:val="007961C5"/>
    <w:rsid w:val="00797B20"/>
    <w:rsid w:val="00797F18"/>
    <w:rsid w:val="007A0EE2"/>
    <w:rsid w:val="007A15D1"/>
    <w:rsid w:val="007A26C8"/>
    <w:rsid w:val="007A3346"/>
    <w:rsid w:val="007A3D04"/>
    <w:rsid w:val="007A58B9"/>
    <w:rsid w:val="007A6386"/>
    <w:rsid w:val="007A7508"/>
    <w:rsid w:val="007B0D26"/>
    <w:rsid w:val="007B11EC"/>
    <w:rsid w:val="007B2A58"/>
    <w:rsid w:val="007B40A8"/>
    <w:rsid w:val="007B42EC"/>
    <w:rsid w:val="007B4BEC"/>
    <w:rsid w:val="007B4E15"/>
    <w:rsid w:val="007B756B"/>
    <w:rsid w:val="007C0132"/>
    <w:rsid w:val="007C0265"/>
    <w:rsid w:val="007C1DE8"/>
    <w:rsid w:val="007C1EA9"/>
    <w:rsid w:val="007C2DC0"/>
    <w:rsid w:val="007C2F44"/>
    <w:rsid w:val="007C34A6"/>
    <w:rsid w:val="007C72CA"/>
    <w:rsid w:val="007C7703"/>
    <w:rsid w:val="007C7F56"/>
    <w:rsid w:val="007D002E"/>
    <w:rsid w:val="007D4A12"/>
    <w:rsid w:val="007D4FBD"/>
    <w:rsid w:val="007D5119"/>
    <w:rsid w:val="007D5240"/>
    <w:rsid w:val="007D58E6"/>
    <w:rsid w:val="007D660E"/>
    <w:rsid w:val="007D73DA"/>
    <w:rsid w:val="007E0569"/>
    <w:rsid w:val="007E089D"/>
    <w:rsid w:val="007E0D1D"/>
    <w:rsid w:val="007E258C"/>
    <w:rsid w:val="007E36DC"/>
    <w:rsid w:val="007E3912"/>
    <w:rsid w:val="007E4601"/>
    <w:rsid w:val="007E4CB8"/>
    <w:rsid w:val="007E4E6C"/>
    <w:rsid w:val="007E52E8"/>
    <w:rsid w:val="007E569A"/>
    <w:rsid w:val="007E5880"/>
    <w:rsid w:val="007E6F30"/>
    <w:rsid w:val="007E7181"/>
    <w:rsid w:val="007E72ED"/>
    <w:rsid w:val="007E74BA"/>
    <w:rsid w:val="007F06E5"/>
    <w:rsid w:val="007F47D6"/>
    <w:rsid w:val="007F64F1"/>
    <w:rsid w:val="007F6A91"/>
    <w:rsid w:val="007F6DF5"/>
    <w:rsid w:val="007F7000"/>
    <w:rsid w:val="007F75D0"/>
    <w:rsid w:val="007F7760"/>
    <w:rsid w:val="007F7E20"/>
    <w:rsid w:val="0080146D"/>
    <w:rsid w:val="008023A2"/>
    <w:rsid w:val="0080380C"/>
    <w:rsid w:val="0080500A"/>
    <w:rsid w:val="00805936"/>
    <w:rsid w:val="00806361"/>
    <w:rsid w:val="0080777D"/>
    <w:rsid w:val="00811510"/>
    <w:rsid w:val="00812DB5"/>
    <w:rsid w:val="00812FD1"/>
    <w:rsid w:val="008134AD"/>
    <w:rsid w:val="008142BE"/>
    <w:rsid w:val="00814475"/>
    <w:rsid w:val="00815094"/>
    <w:rsid w:val="00815929"/>
    <w:rsid w:val="0081626B"/>
    <w:rsid w:val="008167B7"/>
    <w:rsid w:val="00816808"/>
    <w:rsid w:val="0081765C"/>
    <w:rsid w:val="00817769"/>
    <w:rsid w:val="0082015B"/>
    <w:rsid w:val="00820768"/>
    <w:rsid w:val="00820CBF"/>
    <w:rsid w:val="00820F49"/>
    <w:rsid w:val="0082227E"/>
    <w:rsid w:val="008222D8"/>
    <w:rsid w:val="00823678"/>
    <w:rsid w:val="00823F9E"/>
    <w:rsid w:val="00826FCF"/>
    <w:rsid w:val="00827798"/>
    <w:rsid w:val="00831D1C"/>
    <w:rsid w:val="008326EA"/>
    <w:rsid w:val="00832A5D"/>
    <w:rsid w:val="00832D9A"/>
    <w:rsid w:val="00832E18"/>
    <w:rsid w:val="008339BD"/>
    <w:rsid w:val="0083495A"/>
    <w:rsid w:val="00834F84"/>
    <w:rsid w:val="008367C0"/>
    <w:rsid w:val="00837B3A"/>
    <w:rsid w:val="008422DC"/>
    <w:rsid w:val="0084244F"/>
    <w:rsid w:val="00842643"/>
    <w:rsid w:val="0084281E"/>
    <w:rsid w:val="00842F8A"/>
    <w:rsid w:val="00843C82"/>
    <w:rsid w:val="00844824"/>
    <w:rsid w:val="00845346"/>
    <w:rsid w:val="00846BDD"/>
    <w:rsid w:val="00846CC4"/>
    <w:rsid w:val="0085012C"/>
    <w:rsid w:val="00851616"/>
    <w:rsid w:val="00852BF8"/>
    <w:rsid w:val="00853030"/>
    <w:rsid w:val="00853277"/>
    <w:rsid w:val="008532D8"/>
    <w:rsid w:val="00853668"/>
    <w:rsid w:val="00854333"/>
    <w:rsid w:val="00854F76"/>
    <w:rsid w:val="008568F2"/>
    <w:rsid w:val="00856CF0"/>
    <w:rsid w:val="00857B07"/>
    <w:rsid w:val="00860357"/>
    <w:rsid w:val="00860906"/>
    <w:rsid w:val="008614E7"/>
    <w:rsid w:val="0086340A"/>
    <w:rsid w:val="0086351F"/>
    <w:rsid w:val="00864D6F"/>
    <w:rsid w:val="008651B3"/>
    <w:rsid w:val="00866820"/>
    <w:rsid w:val="008668FB"/>
    <w:rsid w:val="0086696D"/>
    <w:rsid w:val="00866FBE"/>
    <w:rsid w:val="00867640"/>
    <w:rsid w:val="00870063"/>
    <w:rsid w:val="0087018D"/>
    <w:rsid w:val="00871177"/>
    <w:rsid w:val="008731AC"/>
    <w:rsid w:val="00873D72"/>
    <w:rsid w:val="00876423"/>
    <w:rsid w:val="00876428"/>
    <w:rsid w:val="0087719A"/>
    <w:rsid w:val="008774B4"/>
    <w:rsid w:val="00881126"/>
    <w:rsid w:val="008811E0"/>
    <w:rsid w:val="0088135B"/>
    <w:rsid w:val="00882B70"/>
    <w:rsid w:val="00882F51"/>
    <w:rsid w:val="00885C9E"/>
    <w:rsid w:val="008866B8"/>
    <w:rsid w:val="008878B2"/>
    <w:rsid w:val="008905E9"/>
    <w:rsid w:val="00890C78"/>
    <w:rsid w:val="00890D9D"/>
    <w:rsid w:val="00893535"/>
    <w:rsid w:val="0089369A"/>
    <w:rsid w:val="00893FF6"/>
    <w:rsid w:val="008940C3"/>
    <w:rsid w:val="00894522"/>
    <w:rsid w:val="00894B44"/>
    <w:rsid w:val="008968DF"/>
    <w:rsid w:val="00896E6C"/>
    <w:rsid w:val="008A058E"/>
    <w:rsid w:val="008A0743"/>
    <w:rsid w:val="008A163E"/>
    <w:rsid w:val="008A2249"/>
    <w:rsid w:val="008A2AE1"/>
    <w:rsid w:val="008A2E2A"/>
    <w:rsid w:val="008A3EA3"/>
    <w:rsid w:val="008A5C16"/>
    <w:rsid w:val="008A7419"/>
    <w:rsid w:val="008A75D8"/>
    <w:rsid w:val="008A7CE0"/>
    <w:rsid w:val="008A7D64"/>
    <w:rsid w:val="008B1480"/>
    <w:rsid w:val="008B1819"/>
    <w:rsid w:val="008B289B"/>
    <w:rsid w:val="008B385E"/>
    <w:rsid w:val="008B4194"/>
    <w:rsid w:val="008B59E7"/>
    <w:rsid w:val="008B71AD"/>
    <w:rsid w:val="008B7BCE"/>
    <w:rsid w:val="008C2057"/>
    <w:rsid w:val="008C2CED"/>
    <w:rsid w:val="008C3119"/>
    <w:rsid w:val="008C3152"/>
    <w:rsid w:val="008C353D"/>
    <w:rsid w:val="008C3CE1"/>
    <w:rsid w:val="008C5494"/>
    <w:rsid w:val="008C61D1"/>
    <w:rsid w:val="008C69B6"/>
    <w:rsid w:val="008C6E13"/>
    <w:rsid w:val="008C73BF"/>
    <w:rsid w:val="008C75C1"/>
    <w:rsid w:val="008C76EE"/>
    <w:rsid w:val="008D21B6"/>
    <w:rsid w:val="008D22D8"/>
    <w:rsid w:val="008D29C6"/>
    <w:rsid w:val="008D311D"/>
    <w:rsid w:val="008D3546"/>
    <w:rsid w:val="008D394C"/>
    <w:rsid w:val="008D3979"/>
    <w:rsid w:val="008D3EA0"/>
    <w:rsid w:val="008D75F4"/>
    <w:rsid w:val="008D7905"/>
    <w:rsid w:val="008D7C58"/>
    <w:rsid w:val="008E0547"/>
    <w:rsid w:val="008E1ABA"/>
    <w:rsid w:val="008E1E18"/>
    <w:rsid w:val="008E1E76"/>
    <w:rsid w:val="008E2380"/>
    <w:rsid w:val="008E24A2"/>
    <w:rsid w:val="008E3E22"/>
    <w:rsid w:val="008E3F96"/>
    <w:rsid w:val="008E458C"/>
    <w:rsid w:val="008E4B52"/>
    <w:rsid w:val="008E511B"/>
    <w:rsid w:val="008E6161"/>
    <w:rsid w:val="008E7CFC"/>
    <w:rsid w:val="008E7DED"/>
    <w:rsid w:val="008F25D4"/>
    <w:rsid w:val="008F29B6"/>
    <w:rsid w:val="008F2DB4"/>
    <w:rsid w:val="008F3C4E"/>
    <w:rsid w:val="008F3CF0"/>
    <w:rsid w:val="008F453C"/>
    <w:rsid w:val="008F4DED"/>
    <w:rsid w:val="008F4EA1"/>
    <w:rsid w:val="008F5532"/>
    <w:rsid w:val="008F701D"/>
    <w:rsid w:val="008F76FB"/>
    <w:rsid w:val="009000D7"/>
    <w:rsid w:val="00900178"/>
    <w:rsid w:val="009003DF"/>
    <w:rsid w:val="00903EFB"/>
    <w:rsid w:val="009045EC"/>
    <w:rsid w:val="00905F25"/>
    <w:rsid w:val="00905F51"/>
    <w:rsid w:val="00906786"/>
    <w:rsid w:val="00907FB7"/>
    <w:rsid w:val="009126AF"/>
    <w:rsid w:val="0091394E"/>
    <w:rsid w:val="009145C2"/>
    <w:rsid w:val="00914E19"/>
    <w:rsid w:val="009150F8"/>
    <w:rsid w:val="00915749"/>
    <w:rsid w:val="009168C2"/>
    <w:rsid w:val="00916AD5"/>
    <w:rsid w:val="00917226"/>
    <w:rsid w:val="0092080F"/>
    <w:rsid w:val="00924FBE"/>
    <w:rsid w:val="00925C70"/>
    <w:rsid w:val="00926184"/>
    <w:rsid w:val="009261A6"/>
    <w:rsid w:val="009263B6"/>
    <w:rsid w:val="00927122"/>
    <w:rsid w:val="00927215"/>
    <w:rsid w:val="0093037B"/>
    <w:rsid w:val="00930594"/>
    <w:rsid w:val="00931620"/>
    <w:rsid w:val="009319DE"/>
    <w:rsid w:val="00932F25"/>
    <w:rsid w:val="00935A82"/>
    <w:rsid w:val="009375B6"/>
    <w:rsid w:val="00940448"/>
    <w:rsid w:val="00940888"/>
    <w:rsid w:val="00940B3F"/>
    <w:rsid w:val="00941480"/>
    <w:rsid w:val="00941701"/>
    <w:rsid w:val="00942586"/>
    <w:rsid w:val="00942A8B"/>
    <w:rsid w:val="0094348B"/>
    <w:rsid w:val="009454A8"/>
    <w:rsid w:val="009454F5"/>
    <w:rsid w:val="00945A59"/>
    <w:rsid w:val="00945E9E"/>
    <w:rsid w:val="00946A67"/>
    <w:rsid w:val="00946E32"/>
    <w:rsid w:val="00946FEA"/>
    <w:rsid w:val="00950F13"/>
    <w:rsid w:val="00953282"/>
    <w:rsid w:val="00953585"/>
    <w:rsid w:val="00954BEE"/>
    <w:rsid w:val="0095766D"/>
    <w:rsid w:val="00960129"/>
    <w:rsid w:val="009602A0"/>
    <w:rsid w:val="009605A1"/>
    <w:rsid w:val="00960E0B"/>
    <w:rsid w:val="00962109"/>
    <w:rsid w:val="00962C80"/>
    <w:rsid w:val="009637A5"/>
    <w:rsid w:val="00963F0E"/>
    <w:rsid w:val="0096484F"/>
    <w:rsid w:val="0096589C"/>
    <w:rsid w:val="00965B14"/>
    <w:rsid w:val="00967087"/>
    <w:rsid w:val="00967235"/>
    <w:rsid w:val="009674BE"/>
    <w:rsid w:val="0096751A"/>
    <w:rsid w:val="00967A69"/>
    <w:rsid w:val="00967D3A"/>
    <w:rsid w:val="00970D39"/>
    <w:rsid w:val="00970D41"/>
    <w:rsid w:val="0097180D"/>
    <w:rsid w:val="00972233"/>
    <w:rsid w:val="00972CA2"/>
    <w:rsid w:val="0097335F"/>
    <w:rsid w:val="00973C80"/>
    <w:rsid w:val="0097535A"/>
    <w:rsid w:val="00975587"/>
    <w:rsid w:val="00975D9F"/>
    <w:rsid w:val="00975F12"/>
    <w:rsid w:val="00976942"/>
    <w:rsid w:val="0097719D"/>
    <w:rsid w:val="00977C21"/>
    <w:rsid w:val="00980680"/>
    <w:rsid w:val="0098225C"/>
    <w:rsid w:val="009824C7"/>
    <w:rsid w:val="00983507"/>
    <w:rsid w:val="009838A4"/>
    <w:rsid w:val="00986706"/>
    <w:rsid w:val="009876E2"/>
    <w:rsid w:val="00990585"/>
    <w:rsid w:val="009919E9"/>
    <w:rsid w:val="00991F1C"/>
    <w:rsid w:val="0099220B"/>
    <w:rsid w:val="00992C8F"/>
    <w:rsid w:val="009942F2"/>
    <w:rsid w:val="00995B09"/>
    <w:rsid w:val="0099612E"/>
    <w:rsid w:val="00996F03"/>
    <w:rsid w:val="0099728A"/>
    <w:rsid w:val="00997DEB"/>
    <w:rsid w:val="009A01DE"/>
    <w:rsid w:val="009A0493"/>
    <w:rsid w:val="009A15FD"/>
    <w:rsid w:val="009A309F"/>
    <w:rsid w:val="009A4982"/>
    <w:rsid w:val="009A5163"/>
    <w:rsid w:val="009A5D85"/>
    <w:rsid w:val="009A5E9C"/>
    <w:rsid w:val="009A6DDF"/>
    <w:rsid w:val="009B029F"/>
    <w:rsid w:val="009B0ACA"/>
    <w:rsid w:val="009B1880"/>
    <w:rsid w:val="009B22B6"/>
    <w:rsid w:val="009B2493"/>
    <w:rsid w:val="009B2695"/>
    <w:rsid w:val="009B26BA"/>
    <w:rsid w:val="009B2C43"/>
    <w:rsid w:val="009B340D"/>
    <w:rsid w:val="009B3761"/>
    <w:rsid w:val="009B4740"/>
    <w:rsid w:val="009B4BA7"/>
    <w:rsid w:val="009B4D5C"/>
    <w:rsid w:val="009B4E53"/>
    <w:rsid w:val="009B5910"/>
    <w:rsid w:val="009B5A69"/>
    <w:rsid w:val="009C0A95"/>
    <w:rsid w:val="009C2C7B"/>
    <w:rsid w:val="009C2DB4"/>
    <w:rsid w:val="009C375F"/>
    <w:rsid w:val="009C4186"/>
    <w:rsid w:val="009C4C1F"/>
    <w:rsid w:val="009C5008"/>
    <w:rsid w:val="009D0BE6"/>
    <w:rsid w:val="009D0F6D"/>
    <w:rsid w:val="009D1169"/>
    <w:rsid w:val="009D19B5"/>
    <w:rsid w:val="009D2C00"/>
    <w:rsid w:val="009D349B"/>
    <w:rsid w:val="009D3B8A"/>
    <w:rsid w:val="009D3E22"/>
    <w:rsid w:val="009D4535"/>
    <w:rsid w:val="009D48EA"/>
    <w:rsid w:val="009D6734"/>
    <w:rsid w:val="009D6FAA"/>
    <w:rsid w:val="009D721C"/>
    <w:rsid w:val="009E00A2"/>
    <w:rsid w:val="009E150D"/>
    <w:rsid w:val="009E1676"/>
    <w:rsid w:val="009E220C"/>
    <w:rsid w:val="009E2F6A"/>
    <w:rsid w:val="009E3602"/>
    <w:rsid w:val="009E3737"/>
    <w:rsid w:val="009E4A9B"/>
    <w:rsid w:val="009E51B1"/>
    <w:rsid w:val="009E781E"/>
    <w:rsid w:val="009F09FD"/>
    <w:rsid w:val="009F1571"/>
    <w:rsid w:val="009F1A0C"/>
    <w:rsid w:val="009F32F1"/>
    <w:rsid w:val="009F3E03"/>
    <w:rsid w:val="009F42EF"/>
    <w:rsid w:val="009F4645"/>
    <w:rsid w:val="009F52F5"/>
    <w:rsid w:val="009F5416"/>
    <w:rsid w:val="009F5695"/>
    <w:rsid w:val="009F5AAC"/>
    <w:rsid w:val="009F7C7D"/>
    <w:rsid w:val="00A00EEF"/>
    <w:rsid w:val="00A02221"/>
    <w:rsid w:val="00A026F3"/>
    <w:rsid w:val="00A03FB7"/>
    <w:rsid w:val="00A03FC2"/>
    <w:rsid w:val="00A04048"/>
    <w:rsid w:val="00A048D6"/>
    <w:rsid w:val="00A05A8F"/>
    <w:rsid w:val="00A05BCD"/>
    <w:rsid w:val="00A05FD3"/>
    <w:rsid w:val="00A0669E"/>
    <w:rsid w:val="00A07399"/>
    <w:rsid w:val="00A07A42"/>
    <w:rsid w:val="00A07B4E"/>
    <w:rsid w:val="00A10017"/>
    <w:rsid w:val="00A1076D"/>
    <w:rsid w:val="00A10808"/>
    <w:rsid w:val="00A10C4C"/>
    <w:rsid w:val="00A11549"/>
    <w:rsid w:val="00A119A7"/>
    <w:rsid w:val="00A11A18"/>
    <w:rsid w:val="00A12F35"/>
    <w:rsid w:val="00A13858"/>
    <w:rsid w:val="00A13EB1"/>
    <w:rsid w:val="00A14319"/>
    <w:rsid w:val="00A14441"/>
    <w:rsid w:val="00A14A69"/>
    <w:rsid w:val="00A15C07"/>
    <w:rsid w:val="00A15E1E"/>
    <w:rsid w:val="00A16942"/>
    <w:rsid w:val="00A16AC3"/>
    <w:rsid w:val="00A16F93"/>
    <w:rsid w:val="00A17143"/>
    <w:rsid w:val="00A178E7"/>
    <w:rsid w:val="00A218D0"/>
    <w:rsid w:val="00A22834"/>
    <w:rsid w:val="00A228B7"/>
    <w:rsid w:val="00A22B2E"/>
    <w:rsid w:val="00A22DD9"/>
    <w:rsid w:val="00A248AC"/>
    <w:rsid w:val="00A24D86"/>
    <w:rsid w:val="00A25E7D"/>
    <w:rsid w:val="00A25F6C"/>
    <w:rsid w:val="00A2600E"/>
    <w:rsid w:val="00A27212"/>
    <w:rsid w:val="00A3018D"/>
    <w:rsid w:val="00A30451"/>
    <w:rsid w:val="00A30B0F"/>
    <w:rsid w:val="00A30B25"/>
    <w:rsid w:val="00A3130E"/>
    <w:rsid w:val="00A313AF"/>
    <w:rsid w:val="00A32508"/>
    <w:rsid w:val="00A32647"/>
    <w:rsid w:val="00A32C43"/>
    <w:rsid w:val="00A33145"/>
    <w:rsid w:val="00A33A6F"/>
    <w:rsid w:val="00A34EF3"/>
    <w:rsid w:val="00A3566C"/>
    <w:rsid w:val="00A36429"/>
    <w:rsid w:val="00A40240"/>
    <w:rsid w:val="00A40862"/>
    <w:rsid w:val="00A40E91"/>
    <w:rsid w:val="00A42D12"/>
    <w:rsid w:val="00A43A1A"/>
    <w:rsid w:val="00A44235"/>
    <w:rsid w:val="00A44C2B"/>
    <w:rsid w:val="00A4526C"/>
    <w:rsid w:val="00A45709"/>
    <w:rsid w:val="00A45AC3"/>
    <w:rsid w:val="00A46ED3"/>
    <w:rsid w:val="00A474B8"/>
    <w:rsid w:val="00A4767B"/>
    <w:rsid w:val="00A47AE8"/>
    <w:rsid w:val="00A50556"/>
    <w:rsid w:val="00A509CB"/>
    <w:rsid w:val="00A50CD8"/>
    <w:rsid w:val="00A52270"/>
    <w:rsid w:val="00A524E7"/>
    <w:rsid w:val="00A536EB"/>
    <w:rsid w:val="00A53978"/>
    <w:rsid w:val="00A53FBD"/>
    <w:rsid w:val="00A53FFD"/>
    <w:rsid w:val="00A54AB8"/>
    <w:rsid w:val="00A54BD9"/>
    <w:rsid w:val="00A551AE"/>
    <w:rsid w:val="00A55E58"/>
    <w:rsid w:val="00A57EBF"/>
    <w:rsid w:val="00A603C8"/>
    <w:rsid w:val="00A60D81"/>
    <w:rsid w:val="00A63120"/>
    <w:rsid w:val="00A632A3"/>
    <w:rsid w:val="00A633AA"/>
    <w:rsid w:val="00A63DB2"/>
    <w:rsid w:val="00A63F29"/>
    <w:rsid w:val="00A64BA9"/>
    <w:rsid w:val="00A65316"/>
    <w:rsid w:val="00A66908"/>
    <w:rsid w:val="00A6697F"/>
    <w:rsid w:val="00A670AB"/>
    <w:rsid w:val="00A67729"/>
    <w:rsid w:val="00A702B9"/>
    <w:rsid w:val="00A702EC"/>
    <w:rsid w:val="00A70D99"/>
    <w:rsid w:val="00A70F14"/>
    <w:rsid w:val="00A72045"/>
    <w:rsid w:val="00A73300"/>
    <w:rsid w:val="00A73555"/>
    <w:rsid w:val="00A74769"/>
    <w:rsid w:val="00A75401"/>
    <w:rsid w:val="00A75561"/>
    <w:rsid w:val="00A756A4"/>
    <w:rsid w:val="00A75DD1"/>
    <w:rsid w:val="00A7709B"/>
    <w:rsid w:val="00A77478"/>
    <w:rsid w:val="00A77568"/>
    <w:rsid w:val="00A7792F"/>
    <w:rsid w:val="00A80479"/>
    <w:rsid w:val="00A80900"/>
    <w:rsid w:val="00A83215"/>
    <w:rsid w:val="00A832D9"/>
    <w:rsid w:val="00A83676"/>
    <w:rsid w:val="00A84171"/>
    <w:rsid w:val="00A8474C"/>
    <w:rsid w:val="00A84D39"/>
    <w:rsid w:val="00A853FD"/>
    <w:rsid w:val="00A8552A"/>
    <w:rsid w:val="00A86477"/>
    <w:rsid w:val="00A873D5"/>
    <w:rsid w:val="00A903C0"/>
    <w:rsid w:val="00A90B75"/>
    <w:rsid w:val="00A90DDE"/>
    <w:rsid w:val="00A9158F"/>
    <w:rsid w:val="00A91CA7"/>
    <w:rsid w:val="00A942B5"/>
    <w:rsid w:val="00A9485A"/>
    <w:rsid w:val="00A94946"/>
    <w:rsid w:val="00A94B59"/>
    <w:rsid w:val="00A9520B"/>
    <w:rsid w:val="00A96D4B"/>
    <w:rsid w:val="00A9735E"/>
    <w:rsid w:val="00A97678"/>
    <w:rsid w:val="00A97C74"/>
    <w:rsid w:val="00AA095C"/>
    <w:rsid w:val="00AA1698"/>
    <w:rsid w:val="00AA19BC"/>
    <w:rsid w:val="00AA2285"/>
    <w:rsid w:val="00AA40B8"/>
    <w:rsid w:val="00AA46CC"/>
    <w:rsid w:val="00AA64CA"/>
    <w:rsid w:val="00AA79F6"/>
    <w:rsid w:val="00AB07E0"/>
    <w:rsid w:val="00AB1268"/>
    <w:rsid w:val="00AB16AF"/>
    <w:rsid w:val="00AB1FDC"/>
    <w:rsid w:val="00AB2104"/>
    <w:rsid w:val="00AB31A8"/>
    <w:rsid w:val="00AB3830"/>
    <w:rsid w:val="00AB443C"/>
    <w:rsid w:val="00AB44D5"/>
    <w:rsid w:val="00AB475E"/>
    <w:rsid w:val="00AB5C3B"/>
    <w:rsid w:val="00AC0A14"/>
    <w:rsid w:val="00AC1CF5"/>
    <w:rsid w:val="00AC1DD8"/>
    <w:rsid w:val="00AC27FA"/>
    <w:rsid w:val="00AC28D9"/>
    <w:rsid w:val="00AC2AA9"/>
    <w:rsid w:val="00AC2D93"/>
    <w:rsid w:val="00AC4010"/>
    <w:rsid w:val="00AC422D"/>
    <w:rsid w:val="00AC4A41"/>
    <w:rsid w:val="00AC54BC"/>
    <w:rsid w:val="00AC59D6"/>
    <w:rsid w:val="00AC5CF0"/>
    <w:rsid w:val="00AC5EA8"/>
    <w:rsid w:val="00AC71B4"/>
    <w:rsid w:val="00AC7E31"/>
    <w:rsid w:val="00AD0951"/>
    <w:rsid w:val="00AD2BFC"/>
    <w:rsid w:val="00AD2E75"/>
    <w:rsid w:val="00AD3F5B"/>
    <w:rsid w:val="00AD4650"/>
    <w:rsid w:val="00AD58F7"/>
    <w:rsid w:val="00AD5928"/>
    <w:rsid w:val="00AD5AC0"/>
    <w:rsid w:val="00AD6493"/>
    <w:rsid w:val="00AD64CE"/>
    <w:rsid w:val="00AD6A59"/>
    <w:rsid w:val="00AD6F0C"/>
    <w:rsid w:val="00AD73C7"/>
    <w:rsid w:val="00AE03D6"/>
    <w:rsid w:val="00AE0ECC"/>
    <w:rsid w:val="00AE1097"/>
    <w:rsid w:val="00AE1BA9"/>
    <w:rsid w:val="00AE1FE9"/>
    <w:rsid w:val="00AE2D68"/>
    <w:rsid w:val="00AE2E09"/>
    <w:rsid w:val="00AE3124"/>
    <w:rsid w:val="00AE5215"/>
    <w:rsid w:val="00AE577A"/>
    <w:rsid w:val="00AE5EFB"/>
    <w:rsid w:val="00AE7783"/>
    <w:rsid w:val="00AF18E4"/>
    <w:rsid w:val="00AF1CF0"/>
    <w:rsid w:val="00AF2D2E"/>
    <w:rsid w:val="00AF3B42"/>
    <w:rsid w:val="00AF4359"/>
    <w:rsid w:val="00AF58C5"/>
    <w:rsid w:val="00AF7110"/>
    <w:rsid w:val="00B004DF"/>
    <w:rsid w:val="00B007AB"/>
    <w:rsid w:val="00B00B93"/>
    <w:rsid w:val="00B00FD7"/>
    <w:rsid w:val="00B012F8"/>
    <w:rsid w:val="00B0220F"/>
    <w:rsid w:val="00B027F6"/>
    <w:rsid w:val="00B03B15"/>
    <w:rsid w:val="00B03F0B"/>
    <w:rsid w:val="00B04153"/>
    <w:rsid w:val="00B04FC5"/>
    <w:rsid w:val="00B056BA"/>
    <w:rsid w:val="00B058A3"/>
    <w:rsid w:val="00B075AF"/>
    <w:rsid w:val="00B10835"/>
    <w:rsid w:val="00B114AE"/>
    <w:rsid w:val="00B17176"/>
    <w:rsid w:val="00B17A41"/>
    <w:rsid w:val="00B17F97"/>
    <w:rsid w:val="00B204C0"/>
    <w:rsid w:val="00B20FC0"/>
    <w:rsid w:val="00B2123B"/>
    <w:rsid w:val="00B2184E"/>
    <w:rsid w:val="00B2251E"/>
    <w:rsid w:val="00B24289"/>
    <w:rsid w:val="00B24B53"/>
    <w:rsid w:val="00B250F2"/>
    <w:rsid w:val="00B25597"/>
    <w:rsid w:val="00B257D0"/>
    <w:rsid w:val="00B25B02"/>
    <w:rsid w:val="00B26159"/>
    <w:rsid w:val="00B265FA"/>
    <w:rsid w:val="00B26700"/>
    <w:rsid w:val="00B275CA"/>
    <w:rsid w:val="00B279D5"/>
    <w:rsid w:val="00B3024D"/>
    <w:rsid w:val="00B30518"/>
    <w:rsid w:val="00B314EE"/>
    <w:rsid w:val="00B3174A"/>
    <w:rsid w:val="00B31D39"/>
    <w:rsid w:val="00B344EE"/>
    <w:rsid w:val="00B346ED"/>
    <w:rsid w:val="00B3478D"/>
    <w:rsid w:val="00B3528A"/>
    <w:rsid w:val="00B3547F"/>
    <w:rsid w:val="00B35611"/>
    <w:rsid w:val="00B35773"/>
    <w:rsid w:val="00B364FD"/>
    <w:rsid w:val="00B4034F"/>
    <w:rsid w:val="00B404C1"/>
    <w:rsid w:val="00B4062B"/>
    <w:rsid w:val="00B4244A"/>
    <w:rsid w:val="00B432C9"/>
    <w:rsid w:val="00B43638"/>
    <w:rsid w:val="00B4368C"/>
    <w:rsid w:val="00B43870"/>
    <w:rsid w:val="00B43C8C"/>
    <w:rsid w:val="00B4676A"/>
    <w:rsid w:val="00B47B52"/>
    <w:rsid w:val="00B47EC7"/>
    <w:rsid w:val="00B5005C"/>
    <w:rsid w:val="00B5009B"/>
    <w:rsid w:val="00B5031D"/>
    <w:rsid w:val="00B506EB"/>
    <w:rsid w:val="00B52382"/>
    <w:rsid w:val="00B5351C"/>
    <w:rsid w:val="00B53521"/>
    <w:rsid w:val="00B537A4"/>
    <w:rsid w:val="00B53D97"/>
    <w:rsid w:val="00B53DF4"/>
    <w:rsid w:val="00B5583F"/>
    <w:rsid w:val="00B558F7"/>
    <w:rsid w:val="00B56528"/>
    <w:rsid w:val="00B56975"/>
    <w:rsid w:val="00B57608"/>
    <w:rsid w:val="00B5794C"/>
    <w:rsid w:val="00B57E0C"/>
    <w:rsid w:val="00B60582"/>
    <w:rsid w:val="00B6113E"/>
    <w:rsid w:val="00B6155D"/>
    <w:rsid w:val="00B633E2"/>
    <w:rsid w:val="00B66084"/>
    <w:rsid w:val="00B6644C"/>
    <w:rsid w:val="00B66970"/>
    <w:rsid w:val="00B677C2"/>
    <w:rsid w:val="00B67C9E"/>
    <w:rsid w:val="00B67F74"/>
    <w:rsid w:val="00B70724"/>
    <w:rsid w:val="00B7082B"/>
    <w:rsid w:val="00B73C60"/>
    <w:rsid w:val="00B74499"/>
    <w:rsid w:val="00B74770"/>
    <w:rsid w:val="00B7561C"/>
    <w:rsid w:val="00B75CDB"/>
    <w:rsid w:val="00B7762F"/>
    <w:rsid w:val="00B77930"/>
    <w:rsid w:val="00B803B7"/>
    <w:rsid w:val="00B805E8"/>
    <w:rsid w:val="00B81892"/>
    <w:rsid w:val="00B81A81"/>
    <w:rsid w:val="00B81BB5"/>
    <w:rsid w:val="00B81F65"/>
    <w:rsid w:val="00B83E63"/>
    <w:rsid w:val="00B84021"/>
    <w:rsid w:val="00B84A2D"/>
    <w:rsid w:val="00B84A54"/>
    <w:rsid w:val="00B84D05"/>
    <w:rsid w:val="00B84F22"/>
    <w:rsid w:val="00B84FE4"/>
    <w:rsid w:val="00B854F4"/>
    <w:rsid w:val="00B85540"/>
    <w:rsid w:val="00B85958"/>
    <w:rsid w:val="00B86139"/>
    <w:rsid w:val="00B86BD8"/>
    <w:rsid w:val="00B900EC"/>
    <w:rsid w:val="00B9032B"/>
    <w:rsid w:val="00B90663"/>
    <w:rsid w:val="00B91FF1"/>
    <w:rsid w:val="00B93267"/>
    <w:rsid w:val="00B9472C"/>
    <w:rsid w:val="00B95B03"/>
    <w:rsid w:val="00B96F34"/>
    <w:rsid w:val="00BA09C5"/>
    <w:rsid w:val="00BA158B"/>
    <w:rsid w:val="00BA17A1"/>
    <w:rsid w:val="00BA1FA0"/>
    <w:rsid w:val="00BA38B0"/>
    <w:rsid w:val="00BA391A"/>
    <w:rsid w:val="00BA41B1"/>
    <w:rsid w:val="00BA4D76"/>
    <w:rsid w:val="00BA5E5B"/>
    <w:rsid w:val="00BB058B"/>
    <w:rsid w:val="00BB0F24"/>
    <w:rsid w:val="00BB1453"/>
    <w:rsid w:val="00BB16B4"/>
    <w:rsid w:val="00BB16FC"/>
    <w:rsid w:val="00BB2767"/>
    <w:rsid w:val="00BB2A92"/>
    <w:rsid w:val="00BB398B"/>
    <w:rsid w:val="00BB4252"/>
    <w:rsid w:val="00BB4355"/>
    <w:rsid w:val="00BB4629"/>
    <w:rsid w:val="00BB5CC7"/>
    <w:rsid w:val="00BB61BC"/>
    <w:rsid w:val="00BC02A4"/>
    <w:rsid w:val="00BC04EA"/>
    <w:rsid w:val="00BC1F13"/>
    <w:rsid w:val="00BC2079"/>
    <w:rsid w:val="00BC22BF"/>
    <w:rsid w:val="00BC340C"/>
    <w:rsid w:val="00BC3E5F"/>
    <w:rsid w:val="00BC5782"/>
    <w:rsid w:val="00BC6005"/>
    <w:rsid w:val="00BC6C76"/>
    <w:rsid w:val="00BC6F92"/>
    <w:rsid w:val="00BC732B"/>
    <w:rsid w:val="00BC778B"/>
    <w:rsid w:val="00BD1AF6"/>
    <w:rsid w:val="00BD1C95"/>
    <w:rsid w:val="00BD23AD"/>
    <w:rsid w:val="00BD30D8"/>
    <w:rsid w:val="00BD33F6"/>
    <w:rsid w:val="00BD4074"/>
    <w:rsid w:val="00BD479B"/>
    <w:rsid w:val="00BD5872"/>
    <w:rsid w:val="00BD6FC9"/>
    <w:rsid w:val="00BD710F"/>
    <w:rsid w:val="00BD7600"/>
    <w:rsid w:val="00BD7772"/>
    <w:rsid w:val="00BD78ED"/>
    <w:rsid w:val="00BD7973"/>
    <w:rsid w:val="00BE0205"/>
    <w:rsid w:val="00BE069F"/>
    <w:rsid w:val="00BE09EB"/>
    <w:rsid w:val="00BE0AC1"/>
    <w:rsid w:val="00BE0E1C"/>
    <w:rsid w:val="00BE1086"/>
    <w:rsid w:val="00BE1D09"/>
    <w:rsid w:val="00BE2BD9"/>
    <w:rsid w:val="00BE31E3"/>
    <w:rsid w:val="00BE3AA9"/>
    <w:rsid w:val="00BE3C78"/>
    <w:rsid w:val="00BE49C8"/>
    <w:rsid w:val="00BE5FA2"/>
    <w:rsid w:val="00BE6268"/>
    <w:rsid w:val="00BE648A"/>
    <w:rsid w:val="00BE65F6"/>
    <w:rsid w:val="00BE688B"/>
    <w:rsid w:val="00BE6C76"/>
    <w:rsid w:val="00BE72D0"/>
    <w:rsid w:val="00BE739E"/>
    <w:rsid w:val="00BE7545"/>
    <w:rsid w:val="00BE7548"/>
    <w:rsid w:val="00BE7EBC"/>
    <w:rsid w:val="00BF23A7"/>
    <w:rsid w:val="00BF2B4E"/>
    <w:rsid w:val="00BF2D08"/>
    <w:rsid w:val="00BF3CE2"/>
    <w:rsid w:val="00BF48E0"/>
    <w:rsid w:val="00BF5313"/>
    <w:rsid w:val="00BF5E54"/>
    <w:rsid w:val="00BF610E"/>
    <w:rsid w:val="00BF63C9"/>
    <w:rsid w:val="00BF71C9"/>
    <w:rsid w:val="00C003B2"/>
    <w:rsid w:val="00C005D9"/>
    <w:rsid w:val="00C00631"/>
    <w:rsid w:val="00C0066D"/>
    <w:rsid w:val="00C00F9B"/>
    <w:rsid w:val="00C016FE"/>
    <w:rsid w:val="00C01960"/>
    <w:rsid w:val="00C01EB7"/>
    <w:rsid w:val="00C01EF3"/>
    <w:rsid w:val="00C02B19"/>
    <w:rsid w:val="00C0486D"/>
    <w:rsid w:val="00C0527F"/>
    <w:rsid w:val="00C06D87"/>
    <w:rsid w:val="00C105C8"/>
    <w:rsid w:val="00C10689"/>
    <w:rsid w:val="00C10E85"/>
    <w:rsid w:val="00C1152B"/>
    <w:rsid w:val="00C121B4"/>
    <w:rsid w:val="00C127BC"/>
    <w:rsid w:val="00C128BB"/>
    <w:rsid w:val="00C12A82"/>
    <w:rsid w:val="00C12F3A"/>
    <w:rsid w:val="00C13989"/>
    <w:rsid w:val="00C14421"/>
    <w:rsid w:val="00C1467E"/>
    <w:rsid w:val="00C147FD"/>
    <w:rsid w:val="00C15511"/>
    <w:rsid w:val="00C15903"/>
    <w:rsid w:val="00C15AE1"/>
    <w:rsid w:val="00C15FF5"/>
    <w:rsid w:val="00C16FED"/>
    <w:rsid w:val="00C17AA6"/>
    <w:rsid w:val="00C2214D"/>
    <w:rsid w:val="00C22749"/>
    <w:rsid w:val="00C22A2A"/>
    <w:rsid w:val="00C270AD"/>
    <w:rsid w:val="00C27AC9"/>
    <w:rsid w:val="00C31FA5"/>
    <w:rsid w:val="00C3200F"/>
    <w:rsid w:val="00C32C19"/>
    <w:rsid w:val="00C32D39"/>
    <w:rsid w:val="00C32E08"/>
    <w:rsid w:val="00C33B48"/>
    <w:rsid w:val="00C33D68"/>
    <w:rsid w:val="00C340BE"/>
    <w:rsid w:val="00C34392"/>
    <w:rsid w:val="00C34FC1"/>
    <w:rsid w:val="00C35A3D"/>
    <w:rsid w:val="00C36578"/>
    <w:rsid w:val="00C36C1E"/>
    <w:rsid w:val="00C401C9"/>
    <w:rsid w:val="00C4145E"/>
    <w:rsid w:val="00C418CD"/>
    <w:rsid w:val="00C41ADC"/>
    <w:rsid w:val="00C43750"/>
    <w:rsid w:val="00C43A5F"/>
    <w:rsid w:val="00C43EC0"/>
    <w:rsid w:val="00C441D2"/>
    <w:rsid w:val="00C443B0"/>
    <w:rsid w:val="00C44841"/>
    <w:rsid w:val="00C453CB"/>
    <w:rsid w:val="00C4644D"/>
    <w:rsid w:val="00C47FCA"/>
    <w:rsid w:val="00C50387"/>
    <w:rsid w:val="00C507A1"/>
    <w:rsid w:val="00C511F0"/>
    <w:rsid w:val="00C51706"/>
    <w:rsid w:val="00C51960"/>
    <w:rsid w:val="00C519C0"/>
    <w:rsid w:val="00C5262D"/>
    <w:rsid w:val="00C527DF"/>
    <w:rsid w:val="00C53689"/>
    <w:rsid w:val="00C54867"/>
    <w:rsid w:val="00C557C0"/>
    <w:rsid w:val="00C55A38"/>
    <w:rsid w:val="00C5772D"/>
    <w:rsid w:val="00C57805"/>
    <w:rsid w:val="00C60D67"/>
    <w:rsid w:val="00C60D68"/>
    <w:rsid w:val="00C60E65"/>
    <w:rsid w:val="00C617FC"/>
    <w:rsid w:val="00C61D45"/>
    <w:rsid w:val="00C61E11"/>
    <w:rsid w:val="00C61FB1"/>
    <w:rsid w:val="00C64D3E"/>
    <w:rsid w:val="00C659CE"/>
    <w:rsid w:val="00C66D0E"/>
    <w:rsid w:val="00C67101"/>
    <w:rsid w:val="00C67196"/>
    <w:rsid w:val="00C7196F"/>
    <w:rsid w:val="00C722E0"/>
    <w:rsid w:val="00C72D85"/>
    <w:rsid w:val="00C73568"/>
    <w:rsid w:val="00C74443"/>
    <w:rsid w:val="00C74D4F"/>
    <w:rsid w:val="00C7505C"/>
    <w:rsid w:val="00C759D4"/>
    <w:rsid w:val="00C7637D"/>
    <w:rsid w:val="00C76425"/>
    <w:rsid w:val="00C76D6B"/>
    <w:rsid w:val="00C77091"/>
    <w:rsid w:val="00C8177A"/>
    <w:rsid w:val="00C82FAB"/>
    <w:rsid w:val="00C84D4A"/>
    <w:rsid w:val="00C85C67"/>
    <w:rsid w:val="00C85E5E"/>
    <w:rsid w:val="00C86326"/>
    <w:rsid w:val="00C865B7"/>
    <w:rsid w:val="00C865EB"/>
    <w:rsid w:val="00C90589"/>
    <w:rsid w:val="00C91A23"/>
    <w:rsid w:val="00C921A3"/>
    <w:rsid w:val="00C93780"/>
    <w:rsid w:val="00C94639"/>
    <w:rsid w:val="00C94A1A"/>
    <w:rsid w:val="00C94A23"/>
    <w:rsid w:val="00C9515C"/>
    <w:rsid w:val="00C95A92"/>
    <w:rsid w:val="00C97661"/>
    <w:rsid w:val="00CA0081"/>
    <w:rsid w:val="00CA1644"/>
    <w:rsid w:val="00CA1672"/>
    <w:rsid w:val="00CA28AA"/>
    <w:rsid w:val="00CA40A9"/>
    <w:rsid w:val="00CA4602"/>
    <w:rsid w:val="00CA4A14"/>
    <w:rsid w:val="00CA5F63"/>
    <w:rsid w:val="00CA6625"/>
    <w:rsid w:val="00CA6B46"/>
    <w:rsid w:val="00CA6E63"/>
    <w:rsid w:val="00CA717F"/>
    <w:rsid w:val="00CA7435"/>
    <w:rsid w:val="00CA7BF9"/>
    <w:rsid w:val="00CB0346"/>
    <w:rsid w:val="00CB0391"/>
    <w:rsid w:val="00CB2009"/>
    <w:rsid w:val="00CB20FB"/>
    <w:rsid w:val="00CB22F3"/>
    <w:rsid w:val="00CB26CB"/>
    <w:rsid w:val="00CB2C4E"/>
    <w:rsid w:val="00CB2C66"/>
    <w:rsid w:val="00CB3F7D"/>
    <w:rsid w:val="00CB428B"/>
    <w:rsid w:val="00CB4B9C"/>
    <w:rsid w:val="00CB543A"/>
    <w:rsid w:val="00CB6763"/>
    <w:rsid w:val="00CB6AC5"/>
    <w:rsid w:val="00CB6DE2"/>
    <w:rsid w:val="00CB7392"/>
    <w:rsid w:val="00CC054E"/>
    <w:rsid w:val="00CC14BD"/>
    <w:rsid w:val="00CC1ECA"/>
    <w:rsid w:val="00CC2303"/>
    <w:rsid w:val="00CC3F54"/>
    <w:rsid w:val="00CC3FE6"/>
    <w:rsid w:val="00CC4989"/>
    <w:rsid w:val="00CC6028"/>
    <w:rsid w:val="00CC7ED4"/>
    <w:rsid w:val="00CD06DB"/>
    <w:rsid w:val="00CD0968"/>
    <w:rsid w:val="00CD103C"/>
    <w:rsid w:val="00CD1315"/>
    <w:rsid w:val="00CD2653"/>
    <w:rsid w:val="00CD2BE4"/>
    <w:rsid w:val="00CD2C27"/>
    <w:rsid w:val="00CD394D"/>
    <w:rsid w:val="00CD408D"/>
    <w:rsid w:val="00CD4F8A"/>
    <w:rsid w:val="00CD6A50"/>
    <w:rsid w:val="00CE2481"/>
    <w:rsid w:val="00CE2540"/>
    <w:rsid w:val="00CE30D5"/>
    <w:rsid w:val="00CE34D7"/>
    <w:rsid w:val="00CE5443"/>
    <w:rsid w:val="00CE57EA"/>
    <w:rsid w:val="00CE5996"/>
    <w:rsid w:val="00CE6CBA"/>
    <w:rsid w:val="00CF06E0"/>
    <w:rsid w:val="00CF0F16"/>
    <w:rsid w:val="00CF0F50"/>
    <w:rsid w:val="00CF1F0A"/>
    <w:rsid w:val="00CF3CBA"/>
    <w:rsid w:val="00CF4AB3"/>
    <w:rsid w:val="00CF4D04"/>
    <w:rsid w:val="00CF5CE3"/>
    <w:rsid w:val="00CF6069"/>
    <w:rsid w:val="00CF75B3"/>
    <w:rsid w:val="00D008D2"/>
    <w:rsid w:val="00D014D3"/>
    <w:rsid w:val="00D01B59"/>
    <w:rsid w:val="00D02773"/>
    <w:rsid w:val="00D02D9F"/>
    <w:rsid w:val="00D0334B"/>
    <w:rsid w:val="00D03A64"/>
    <w:rsid w:val="00D04040"/>
    <w:rsid w:val="00D058B5"/>
    <w:rsid w:val="00D05B7F"/>
    <w:rsid w:val="00D06848"/>
    <w:rsid w:val="00D07B26"/>
    <w:rsid w:val="00D1078D"/>
    <w:rsid w:val="00D119AC"/>
    <w:rsid w:val="00D11B4B"/>
    <w:rsid w:val="00D12535"/>
    <w:rsid w:val="00D13777"/>
    <w:rsid w:val="00D1457D"/>
    <w:rsid w:val="00D14602"/>
    <w:rsid w:val="00D146C3"/>
    <w:rsid w:val="00D15882"/>
    <w:rsid w:val="00D15CF6"/>
    <w:rsid w:val="00D16463"/>
    <w:rsid w:val="00D165E2"/>
    <w:rsid w:val="00D16E59"/>
    <w:rsid w:val="00D16ED2"/>
    <w:rsid w:val="00D1785F"/>
    <w:rsid w:val="00D17D27"/>
    <w:rsid w:val="00D20255"/>
    <w:rsid w:val="00D2038B"/>
    <w:rsid w:val="00D214E2"/>
    <w:rsid w:val="00D21923"/>
    <w:rsid w:val="00D21EC1"/>
    <w:rsid w:val="00D22A09"/>
    <w:rsid w:val="00D22ADE"/>
    <w:rsid w:val="00D230BE"/>
    <w:rsid w:val="00D239B2"/>
    <w:rsid w:val="00D23EDC"/>
    <w:rsid w:val="00D24BA8"/>
    <w:rsid w:val="00D2522C"/>
    <w:rsid w:val="00D25763"/>
    <w:rsid w:val="00D265E0"/>
    <w:rsid w:val="00D26DF9"/>
    <w:rsid w:val="00D30888"/>
    <w:rsid w:val="00D30C5D"/>
    <w:rsid w:val="00D30F5C"/>
    <w:rsid w:val="00D3162E"/>
    <w:rsid w:val="00D316B0"/>
    <w:rsid w:val="00D33B20"/>
    <w:rsid w:val="00D33D16"/>
    <w:rsid w:val="00D34027"/>
    <w:rsid w:val="00D341B9"/>
    <w:rsid w:val="00D346A0"/>
    <w:rsid w:val="00D34AED"/>
    <w:rsid w:val="00D35E89"/>
    <w:rsid w:val="00D365E8"/>
    <w:rsid w:val="00D3715A"/>
    <w:rsid w:val="00D37744"/>
    <w:rsid w:val="00D40881"/>
    <w:rsid w:val="00D4154B"/>
    <w:rsid w:val="00D41C8A"/>
    <w:rsid w:val="00D4228E"/>
    <w:rsid w:val="00D433E3"/>
    <w:rsid w:val="00D43C80"/>
    <w:rsid w:val="00D441E8"/>
    <w:rsid w:val="00D445A4"/>
    <w:rsid w:val="00D4462F"/>
    <w:rsid w:val="00D452DF"/>
    <w:rsid w:val="00D46E5A"/>
    <w:rsid w:val="00D46E61"/>
    <w:rsid w:val="00D47979"/>
    <w:rsid w:val="00D47D83"/>
    <w:rsid w:val="00D526BD"/>
    <w:rsid w:val="00D528B1"/>
    <w:rsid w:val="00D53465"/>
    <w:rsid w:val="00D54386"/>
    <w:rsid w:val="00D54AFC"/>
    <w:rsid w:val="00D55838"/>
    <w:rsid w:val="00D564BA"/>
    <w:rsid w:val="00D566B1"/>
    <w:rsid w:val="00D56894"/>
    <w:rsid w:val="00D571D6"/>
    <w:rsid w:val="00D57659"/>
    <w:rsid w:val="00D603D9"/>
    <w:rsid w:val="00D604D0"/>
    <w:rsid w:val="00D6223F"/>
    <w:rsid w:val="00D627E8"/>
    <w:rsid w:val="00D62DC4"/>
    <w:rsid w:val="00D63313"/>
    <w:rsid w:val="00D634D0"/>
    <w:rsid w:val="00D63F23"/>
    <w:rsid w:val="00D64058"/>
    <w:rsid w:val="00D643FB"/>
    <w:rsid w:val="00D64DE8"/>
    <w:rsid w:val="00D65031"/>
    <w:rsid w:val="00D651D9"/>
    <w:rsid w:val="00D666AA"/>
    <w:rsid w:val="00D67669"/>
    <w:rsid w:val="00D702E8"/>
    <w:rsid w:val="00D70D72"/>
    <w:rsid w:val="00D70E8E"/>
    <w:rsid w:val="00D70F86"/>
    <w:rsid w:val="00D71F99"/>
    <w:rsid w:val="00D72DF9"/>
    <w:rsid w:val="00D733F8"/>
    <w:rsid w:val="00D73BBD"/>
    <w:rsid w:val="00D73CE5"/>
    <w:rsid w:val="00D743AE"/>
    <w:rsid w:val="00D74807"/>
    <w:rsid w:val="00D75C02"/>
    <w:rsid w:val="00D75E9C"/>
    <w:rsid w:val="00D76C6C"/>
    <w:rsid w:val="00D779AB"/>
    <w:rsid w:val="00D77C3F"/>
    <w:rsid w:val="00D77CDF"/>
    <w:rsid w:val="00D8013A"/>
    <w:rsid w:val="00D801D7"/>
    <w:rsid w:val="00D80999"/>
    <w:rsid w:val="00D80B11"/>
    <w:rsid w:val="00D80DA0"/>
    <w:rsid w:val="00D82616"/>
    <w:rsid w:val="00D82661"/>
    <w:rsid w:val="00D82CE7"/>
    <w:rsid w:val="00D83361"/>
    <w:rsid w:val="00D83C60"/>
    <w:rsid w:val="00D858CB"/>
    <w:rsid w:val="00D86B09"/>
    <w:rsid w:val="00D86DB1"/>
    <w:rsid w:val="00D877EB"/>
    <w:rsid w:val="00D901BF"/>
    <w:rsid w:val="00D904EF"/>
    <w:rsid w:val="00D91025"/>
    <w:rsid w:val="00D915A5"/>
    <w:rsid w:val="00D917DA"/>
    <w:rsid w:val="00D92D30"/>
    <w:rsid w:val="00D92F61"/>
    <w:rsid w:val="00D93E70"/>
    <w:rsid w:val="00D94745"/>
    <w:rsid w:val="00D95CA7"/>
    <w:rsid w:val="00DA0030"/>
    <w:rsid w:val="00DA0231"/>
    <w:rsid w:val="00DA05C9"/>
    <w:rsid w:val="00DA099D"/>
    <w:rsid w:val="00DA0E2B"/>
    <w:rsid w:val="00DA1159"/>
    <w:rsid w:val="00DA1482"/>
    <w:rsid w:val="00DA2894"/>
    <w:rsid w:val="00DA3674"/>
    <w:rsid w:val="00DA37C8"/>
    <w:rsid w:val="00DA391C"/>
    <w:rsid w:val="00DA3BEA"/>
    <w:rsid w:val="00DA40F2"/>
    <w:rsid w:val="00DA5C5D"/>
    <w:rsid w:val="00DA5ECD"/>
    <w:rsid w:val="00DA6438"/>
    <w:rsid w:val="00DA6719"/>
    <w:rsid w:val="00DA6C18"/>
    <w:rsid w:val="00DA769E"/>
    <w:rsid w:val="00DA7A31"/>
    <w:rsid w:val="00DA7B8B"/>
    <w:rsid w:val="00DB2245"/>
    <w:rsid w:val="00DB266B"/>
    <w:rsid w:val="00DB3068"/>
    <w:rsid w:val="00DB33E2"/>
    <w:rsid w:val="00DB4EF1"/>
    <w:rsid w:val="00DB63FA"/>
    <w:rsid w:val="00DB6762"/>
    <w:rsid w:val="00DB7584"/>
    <w:rsid w:val="00DC0272"/>
    <w:rsid w:val="00DC0777"/>
    <w:rsid w:val="00DC07EE"/>
    <w:rsid w:val="00DC1A31"/>
    <w:rsid w:val="00DC1E7B"/>
    <w:rsid w:val="00DC3BE4"/>
    <w:rsid w:val="00DC4EFA"/>
    <w:rsid w:val="00DC535E"/>
    <w:rsid w:val="00DC5B50"/>
    <w:rsid w:val="00DC5B68"/>
    <w:rsid w:val="00DD19BD"/>
    <w:rsid w:val="00DD1D15"/>
    <w:rsid w:val="00DD2040"/>
    <w:rsid w:val="00DD356A"/>
    <w:rsid w:val="00DD55C8"/>
    <w:rsid w:val="00DD5C81"/>
    <w:rsid w:val="00DD65C8"/>
    <w:rsid w:val="00DD6AC4"/>
    <w:rsid w:val="00DD7141"/>
    <w:rsid w:val="00DD7FD2"/>
    <w:rsid w:val="00DE0414"/>
    <w:rsid w:val="00DE0C7B"/>
    <w:rsid w:val="00DE1664"/>
    <w:rsid w:val="00DE1F4A"/>
    <w:rsid w:val="00DE2036"/>
    <w:rsid w:val="00DE2DC5"/>
    <w:rsid w:val="00DE4ED7"/>
    <w:rsid w:val="00DE51CF"/>
    <w:rsid w:val="00DE6D62"/>
    <w:rsid w:val="00DE6EF9"/>
    <w:rsid w:val="00DE702D"/>
    <w:rsid w:val="00DE752F"/>
    <w:rsid w:val="00DE7C1F"/>
    <w:rsid w:val="00DF13AA"/>
    <w:rsid w:val="00DF2407"/>
    <w:rsid w:val="00DF246C"/>
    <w:rsid w:val="00DF2C41"/>
    <w:rsid w:val="00DF30A0"/>
    <w:rsid w:val="00DF312C"/>
    <w:rsid w:val="00DF387F"/>
    <w:rsid w:val="00DF43F8"/>
    <w:rsid w:val="00DF60B6"/>
    <w:rsid w:val="00DF6A1E"/>
    <w:rsid w:val="00DF6F42"/>
    <w:rsid w:val="00E01575"/>
    <w:rsid w:val="00E023D8"/>
    <w:rsid w:val="00E023FB"/>
    <w:rsid w:val="00E03880"/>
    <w:rsid w:val="00E04C50"/>
    <w:rsid w:val="00E06684"/>
    <w:rsid w:val="00E077DE"/>
    <w:rsid w:val="00E07AE6"/>
    <w:rsid w:val="00E10549"/>
    <w:rsid w:val="00E109F1"/>
    <w:rsid w:val="00E1240D"/>
    <w:rsid w:val="00E12F7A"/>
    <w:rsid w:val="00E1435C"/>
    <w:rsid w:val="00E144E9"/>
    <w:rsid w:val="00E14B94"/>
    <w:rsid w:val="00E15411"/>
    <w:rsid w:val="00E1599E"/>
    <w:rsid w:val="00E16276"/>
    <w:rsid w:val="00E165F5"/>
    <w:rsid w:val="00E21639"/>
    <w:rsid w:val="00E21859"/>
    <w:rsid w:val="00E220A2"/>
    <w:rsid w:val="00E22B8A"/>
    <w:rsid w:val="00E23AED"/>
    <w:rsid w:val="00E27438"/>
    <w:rsid w:val="00E2756D"/>
    <w:rsid w:val="00E27573"/>
    <w:rsid w:val="00E279E2"/>
    <w:rsid w:val="00E300E6"/>
    <w:rsid w:val="00E302A4"/>
    <w:rsid w:val="00E30B69"/>
    <w:rsid w:val="00E33F1C"/>
    <w:rsid w:val="00E3496C"/>
    <w:rsid w:val="00E34C53"/>
    <w:rsid w:val="00E35EA1"/>
    <w:rsid w:val="00E36309"/>
    <w:rsid w:val="00E36939"/>
    <w:rsid w:val="00E36F10"/>
    <w:rsid w:val="00E37336"/>
    <w:rsid w:val="00E37840"/>
    <w:rsid w:val="00E37CEE"/>
    <w:rsid w:val="00E402EC"/>
    <w:rsid w:val="00E40324"/>
    <w:rsid w:val="00E43740"/>
    <w:rsid w:val="00E438EA"/>
    <w:rsid w:val="00E43A94"/>
    <w:rsid w:val="00E44978"/>
    <w:rsid w:val="00E44D56"/>
    <w:rsid w:val="00E45213"/>
    <w:rsid w:val="00E45234"/>
    <w:rsid w:val="00E46043"/>
    <w:rsid w:val="00E46AC9"/>
    <w:rsid w:val="00E47C25"/>
    <w:rsid w:val="00E51250"/>
    <w:rsid w:val="00E53375"/>
    <w:rsid w:val="00E559FE"/>
    <w:rsid w:val="00E563DE"/>
    <w:rsid w:val="00E56672"/>
    <w:rsid w:val="00E56F18"/>
    <w:rsid w:val="00E573AA"/>
    <w:rsid w:val="00E576C2"/>
    <w:rsid w:val="00E578B3"/>
    <w:rsid w:val="00E57AE1"/>
    <w:rsid w:val="00E57D4E"/>
    <w:rsid w:val="00E57EDF"/>
    <w:rsid w:val="00E60185"/>
    <w:rsid w:val="00E609DD"/>
    <w:rsid w:val="00E62624"/>
    <w:rsid w:val="00E62905"/>
    <w:rsid w:val="00E629AC"/>
    <w:rsid w:val="00E62B93"/>
    <w:rsid w:val="00E63075"/>
    <w:rsid w:val="00E636B7"/>
    <w:rsid w:val="00E65C2B"/>
    <w:rsid w:val="00E65EA7"/>
    <w:rsid w:val="00E66B67"/>
    <w:rsid w:val="00E66CF7"/>
    <w:rsid w:val="00E670A4"/>
    <w:rsid w:val="00E67487"/>
    <w:rsid w:val="00E70451"/>
    <w:rsid w:val="00E70537"/>
    <w:rsid w:val="00E71794"/>
    <w:rsid w:val="00E732FF"/>
    <w:rsid w:val="00E74D52"/>
    <w:rsid w:val="00E75402"/>
    <w:rsid w:val="00E76184"/>
    <w:rsid w:val="00E76E60"/>
    <w:rsid w:val="00E77889"/>
    <w:rsid w:val="00E77CF2"/>
    <w:rsid w:val="00E81B8C"/>
    <w:rsid w:val="00E8205B"/>
    <w:rsid w:val="00E82ACA"/>
    <w:rsid w:val="00E82EE5"/>
    <w:rsid w:val="00E84277"/>
    <w:rsid w:val="00E844AB"/>
    <w:rsid w:val="00E847D2"/>
    <w:rsid w:val="00E8600F"/>
    <w:rsid w:val="00E86722"/>
    <w:rsid w:val="00E867E7"/>
    <w:rsid w:val="00E86A83"/>
    <w:rsid w:val="00E90364"/>
    <w:rsid w:val="00E9149C"/>
    <w:rsid w:val="00E929A3"/>
    <w:rsid w:val="00E93033"/>
    <w:rsid w:val="00E9432A"/>
    <w:rsid w:val="00E94383"/>
    <w:rsid w:val="00E94417"/>
    <w:rsid w:val="00E95546"/>
    <w:rsid w:val="00E968B7"/>
    <w:rsid w:val="00E978E0"/>
    <w:rsid w:val="00E97A39"/>
    <w:rsid w:val="00E97BE8"/>
    <w:rsid w:val="00E97E65"/>
    <w:rsid w:val="00EA1558"/>
    <w:rsid w:val="00EA1993"/>
    <w:rsid w:val="00EA233E"/>
    <w:rsid w:val="00EA2AA2"/>
    <w:rsid w:val="00EA3286"/>
    <w:rsid w:val="00EA34C7"/>
    <w:rsid w:val="00EA59B4"/>
    <w:rsid w:val="00EA686A"/>
    <w:rsid w:val="00EA775F"/>
    <w:rsid w:val="00EB1A0F"/>
    <w:rsid w:val="00EB1BEB"/>
    <w:rsid w:val="00EB20ED"/>
    <w:rsid w:val="00EB462C"/>
    <w:rsid w:val="00EB4F08"/>
    <w:rsid w:val="00EB6813"/>
    <w:rsid w:val="00EB6EF2"/>
    <w:rsid w:val="00EB7B49"/>
    <w:rsid w:val="00EC00D8"/>
    <w:rsid w:val="00EC0977"/>
    <w:rsid w:val="00EC1708"/>
    <w:rsid w:val="00EC1B43"/>
    <w:rsid w:val="00EC2094"/>
    <w:rsid w:val="00EC2248"/>
    <w:rsid w:val="00EC2A51"/>
    <w:rsid w:val="00EC374D"/>
    <w:rsid w:val="00EC3760"/>
    <w:rsid w:val="00EC4708"/>
    <w:rsid w:val="00EC4AAD"/>
    <w:rsid w:val="00EC616A"/>
    <w:rsid w:val="00EC6BAD"/>
    <w:rsid w:val="00EC7051"/>
    <w:rsid w:val="00ED0961"/>
    <w:rsid w:val="00ED17B5"/>
    <w:rsid w:val="00ED2381"/>
    <w:rsid w:val="00ED2B16"/>
    <w:rsid w:val="00ED316A"/>
    <w:rsid w:val="00ED4C2E"/>
    <w:rsid w:val="00ED4C74"/>
    <w:rsid w:val="00ED53D6"/>
    <w:rsid w:val="00ED582F"/>
    <w:rsid w:val="00ED6391"/>
    <w:rsid w:val="00ED6AA7"/>
    <w:rsid w:val="00ED7004"/>
    <w:rsid w:val="00EE1307"/>
    <w:rsid w:val="00EE1A4D"/>
    <w:rsid w:val="00EE1EAD"/>
    <w:rsid w:val="00EE24A0"/>
    <w:rsid w:val="00EE2893"/>
    <w:rsid w:val="00EE2899"/>
    <w:rsid w:val="00EE2B44"/>
    <w:rsid w:val="00EE475B"/>
    <w:rsid w:val="00EE5E10"/>
    <w:rsid w:val="00EE6600"/>
    <w:rsid w:val="00EE6D97"/>
    <w:rsid w:val="00EE7FA5"/>
    <w:rsid w:val="00EF09FB"/>
    <w:rsid w:val="00EF1184"/>
    <w:rsid w:val="00EF1F8F"/>
    <w:rsid w:val="00EF2B20"/>
    <w:rsid w:val="00EF3B52"/>
    <w:rsid w:val="00EF40B9"/>
    <w:rsid w:val="00EF483D"/>
    <w:rsid w:val="00EF4AAC"/>
    <w:rsid w:val="00EF5884"/>
    <w:rsid w:val="00EF6E19"/>
    <w:rsid w:val="00EF6F43"/>
    <w:rsid w:val="00EF7354"/>
    <w:rsid w:val="00F011E2"/>
    <w:rsid w:val="00F0124A"/>
    <w:rsid w:val="00F0354B"/>
    <w:rsid w:val="00F03990"/>
    <w:rsid w:val="00F03AB0"/>
    <w:rsid w:val="00F04F27"/>
    <w:rsid w:val="00F0510C"/>
    <w:rsid w:val="00F05AA6"/>
    <w:rsid w:val="00F05BAC"/>
    <w:rsid w:val="00F06B5F"/>
    <w:rsid w:val="00F079EB"/>
    <w:rsid w:val="00F10083"/>
    <w:rsid w:val="00F103BA"/>
    <w:rsid w:val="00F11550"/>
    <w:rsid w:val="00F12927"/>
    <w:rsid w:val="00F13F58"/>
    <w:rsid w:val="00F159C5"/>
    <w:rsid w:val="00F165EF"/>
    <w:rsid w:val="00F178D0"/>
    <w:rsid w:val="00F208CB"/>
    <w:rsid w:val="00F21BF2"/>
    <w:rsid w:val="00F2238E"/>
    <w:rsid w:val="00F22983"/>
    <w:rsid w:val="00F22EE4"/>
    <w:rsid w:val="00F24906"/>
    <w:rsid w:val="00F24A18"/>
    <w:rsid w:val="00F260F8"/>
    <w:rsid w:val="00F2671B"/>
    <w:rsid w:val="00F26BD5"/>
    <w:rsid w:val="00F26C5E"/>
    <w:rsid w:val="00F2728B"/>
    <w:rsid w:val="00F274E5"/>
    <w:rsid w:val="00F30E77"/>
    <w:rsid w:val="00F31D29"/>
    <w:rsid w:val="00F3210B"/>
    <w:rsid w:val="00F332CD"/>
    <w:rsid w:val="00F3599E"/>
    <w:rsid w:val="00F36B2A"/>
    <w:rsid w:val="00F37974"/>
    <w:rsid w:val="00F401EA"/>
    <w:rsid w:val="00F405BC"/>
    <w:rsid w:val="00F40D81"/>
    <w:rsid w:val="00F4399D"/>
    <w:rsid w:val="00F4407E"/>
    <w:rsid w:val="00F44148"/>
    <w:rsid w:val="00F44BD7"/>
    <w:rsid w:val="00F4558C"/>
    <w:rsid w:val="00F460A0"/>
    <w:rsid w:val="00F4667F"/>
    <w:rsid w:val="00F46713"/>
    <w:rsid w:val="00F46D33"/>
    <w:rsid w:val="00F47B63"/>
    <w:rsid w:val="00F515E6"/>
    <w:rsid w:val="00F52149"/>
    <w:rsid w:val="00F53703"/>
    <w:rsid w:val="00F54979"/>
    <w:rsid w:val="00F54FB1"/>
    <w:rsid w:val="00F553E7"/>
    <w:rsid w:val="00F5574D"/>
    <w:rsid w:val="00F55815"/>
    <w:rsid w:val="00F55817"/>
    <w:rsid w:val="00F55AF5"/>
    <w:rsid w:val="00F608A4"/>
    <w:rsid w:val="00F62223"/>
    <w:rsid w:val="00F6224A"/>
    <w:rsid w:val="00F625DF"/>
    <w:rsid w:val="00F63184"/>
    <w:rsid w:val="00F63292"/>
    <w:rsid w:val="00F639AE"/>
    <w:rsid w:val="00F64282"/>
    <w:rsid w:val="00F64350"/>
    <w:rsid w:val="00F64A20"/>
    <w:rsid w:val="00F6547A"/>
    <w:rsid w:val="00F66330"/>
    <w:rsid w:val="00F6732E"/>
    <w:rsid w:val="00F67BBF"/>
    <w:rsid w:val="00F7085E"/>
    <w:rsid w:val="00F70DD6"/>
    <w:rsid w:val="00F70F95"/>
    <w:rsid w:val="00F71281"/>
    <w:rsid w:val="00F722A8"/>
    <w:rsid w:val="00F743FF"/>
    <w:rsid w:val="00F75FBD"/>
    <w:rsid w:val="00F76651"/>
    <w:rsid w:val="00F766D8"/>
    <w:rsid w:val="00F76800"/>
    <w:rsid w:val="00F7799E"/>
    <w:rsid w:val="00F77E15"/>
    <w:rsid w:val="00F77EDF"/>
    <w:rsid w:val="00F80D97"/>
    <w:rsid w:val="00F81C14"/>
    <w:rsid w:val="00F846BF"/>
    <w:rsid w:val="00F850FE"/>
    <w:rsid w:val="00F85D04"/>
    <w:rsid w:val="00F864FD"/>
    <w:rsid w:val="00F86C59"/>
    <w:rsid w:val="00F9064D"/>
    <w:rsid w:val="00F91485"/>
    <w:rsid w:val="00F91D80"/>
    <w:rsid w:val="00F93B54"/>
    <w:rsid w:val="00F944E8"/>
    <w:rsid w:val="00F9561C"/>
    <w:rsid w:val="00F961A2"/>
    <w:rsid w:val="00FA06FF"/>
    <w:rsid w:val="00FA0A41"/>
    <w:rsid w:val="00FA21F9"/>
    <w:rsid w:val="00FA2CF4"/>
    <w:rsid w:val="00FA309B"/>
    <w:rsid w:val="00FA314E"/>
    <w:rsid w:val="00FA3E1C"/>
    <w:rsid w:val="00FA4038"/>
    <w:rsid w:val="00FA4904"/>
    <w:rsid w:val="00FA5EDA"/>
    <w:rsid w:val="00FA6A5B"/>
    <w:rsid w:val="00FA7665"/>
    <w:rsid w:val="00FB0ACC"/>
    <w:rsid w:val="00FB1278"/>
    <w:rsid w:val="00FB32CF"/>
    <w:rsid w:val="00FB348B"/>
    <w:rsid w:val="00FB41F6"/>
    <w:rsid w:val="00FB427F"/>
    <w:rsid w:val="00FB46BA"/>
    <w:rsid w:val="00FB4879"/>
    <w:rsid w:val="00FB4F6C"/>
    <w:rsid w:val="00FB57C4"/>
    <w:rsid w:val="00FB5AA0"/>
    <w:rsid w:val="00FB5BF7"/>
    <w:rsid w:val="00FB5C0A"/>
    <w:rsid w:val="00FB645E"/>
    <w:rsid w:val="00FB6AC9"/>
    <w:rsid w:val="00FB6BDC"/>
    <w:rsid w:val="00FB6CAB"/>
    <w:rsid w:val="00FB7279"/>
    <w:rsid w:val="00FC0103"/>
    <w:rsid w:val="00FC1D16"/>
    <w:rsid w:val="00FC2A4D"/>
    <w:rsid w:val="00FC4542"/>
    <w:rsid w:val="00FC54E3"/>
    <w:rsid w:val="00FC6508"/>
    <w:rsid w:val="00FC6929"/>
    <w:rsid w:val="00FD080C"/>
    <w:rsid w:val="00FD0AE6"/>
    <w:rsid w:val="00FD13C1"/>
    <w:rsid w:val="00FD2BAC"/>
    <w:rsid w:val="00FD3078"/>
    <w:rsid w:val="00FD4713"/>
    <w:rsid w:val="00FD546B"/>
    <w:rsid w:val="00FD564E"/>
    <w:rsid w:val="00FD5829"/>
    <w:rsid w:val="00FD75F1"/>
    <w:rsid w:val="00FE005D"/>
    <w:rsid w:val="00FE0A80"/>
    <w:rsid w:val="00FE0B6A"/>
    <w:rsid w:val="00FE3675"/>
    <w:rsid w:val="00FE3E5B"/>
    <w:rsid w:val="00FE484B"/>
    <w:rsid w:val="00FE668E"/>
    <w:rsid w:val="00FE6987"/>
    <w:rsid w:val="00FE7601"/>
    <w:rsid w:val="00FE7EC8"/>
    <w:rsid w:val="00FE7F1A"/>
    <w:rsid w:val="00FF06FA"/>
    <w:rsid w:val="00FF1027"/>
    <w:rsid w:val="00FF164B"/>
    <w:rsid w:val="00FF353A"/>
    <w:rsid w:val="00FF39EA"/>
    <w:rsid w:val="00FF4316"/>
    <w:rsid w:val="00FF6DC2"/>
    <w:rsid w:val="00FF76C3"/>
    <w:rsid w:val="00FF7FD3"/>
    <w:rsid w:val="01BB76E9"/>
    <w:rsid w:val="01CC1A40"/>
    <w:rsid w:val="024B5ED5"/>
    <w:rsid w:val="025F28B4"/>
    <w:rsid w:val="036A01D9"/>
    <w:rsid w:val="049D3B67"/>
    <w:rsid w:val="04B06F7A"/>
    <w:rsid w:val="04C91400"/>
    <w:rsid w:val="04CB2483"/>
    <w:rsid w:val="05CB408E"/>
    <w:rsid w:val="069B7C33"/>
    <w:rsid w:val="069F5975"/>
    <w:rsid w:val="06E970B8"/>
    <w:rsid w:val="07246D0B"/>
    <w:rsid w:val="072E0AA7"/>
    <w:rsid w:val="077A4708"/>
    <w:rsid w:val="0882554E"/>
    <w:rsid w:val="08B16FC5"/>
    <w:rsid w:val="08BF496D"/>
    <w:rsid w:val="08C61C76"/>
    <w:rsid w:val="08CF1E16"/>
    <w:rsid w:val="093738EA"/>
    <w:rsid w:val="097B0A3E"/>
    <w:rsid w:val="09991419"/>
    <w:rsid w:val="09F81808"/>
    <w:rsid w:val="0A1B17B6"/>
    <w:rsid w:val="0A49615E"/>
    <w:rsid w:val="0B9428BA"/>
    <w:rsid w:val="0BF91683"/>
    <w:rsid w:val="0C550884"/>
    <w:rsid w:val="0C7B4810"/>
    <w:rsid w:val="0CBB7346"/>
    <w:rsid w:val="0D2070E4"/>
    <w:rsid w:val="0D895AD2"/>
    <w:rsid w:val="0D974726"/>
    <w:rsid w:val="0DBE084E"/>
    <w:rsid w:val="0DD20BF4"/>
    <w:rsid w:val="0DD84AC1"/>
    <w:rsid w:val="0FAB538A"/>
    <w:rsid w:val="103F06DB"/>
    <w:rsid w:val="107C6D27"/>
    <w:rsid w:val="10F17C33"/>
    <w:rsid w:val="10FB7C4C"/>
    <w:rsid w:val="11115237"/>
    <w:rsid w:val="120B0362"/>
    <w:rsid w:val="123A0C48"/>
    <w:rsid w:val="12F16E1A"/>
    <w:rsid w:val="12FE7EC7"/>
    <w:rsid w:val="131533F7"/>
    <w:rsid w:val="132E755D"/>
    <w:rsid w:val="13EB653A"/>
    <w:rsid w:val="14186747"/>
    <w:rsid w:val="14C34F24"/>
    <w:rsid w:val="159151CC"/>
    <w:rsid w:val="16102FD1"/>
    <w:rsid w:val="16BC1C2B"/>
    <w:rsid w:val="17766715"/>
    <w:rsid w:val="181C59B0"/>
    <w:rsid w:val="181E5896"/>
    <w:rsid w:val="183121A5"/>
    <w:rsid w:val="18603C94"/>
    <w:rsid w:val="18A60DE5"/>
    <w:rsid w:val="18D275C2"/>
    <w:rsid w:val="194B192D"/>
    <w:rsid w:val="19A129A0"/>
    <w:rsid w:val="19DB2D10"/>
    <w:rsid w:val="19E24523"/>
    <w:rsid w:val="1A5959E3"/>
    <w:rsid w:val="1A8F02A3"/>
    <w:rsid w:val="1B1E72B7"/>
    <w:rsid w:val="1B7C6049"/>
    <w:rsid w:val="1BD611C2"/>
    <w:rsid w:val="1C077DEC"/>
    <w:rsid w:val="1C123238"/>
    <w:rsid w:val="1C2A3ADB"/>
    <w:rsid w:val="1C35495A"/>
    <w:rsid w:val="1C422BD3"/>
    <w:rsid w:val="1C790D60"/>
    <w:rsid w:val="1C8D4427"/>
    <w:rsid w:val="1D434E54"/>
    <w:rsid w:val="1D50291E"/>
    <w:rsid w:val="1D7768AC"/>
    <w:rsid w:val="1E035AAB"/>
    <w:rsid w:val="1E814D32"/>
    <w:rsid w:val="1FBB2005"/>
    <w:rsid w:val="1FC97167"/>
    <w:rsid w:val="1FD44489"/>
    <w:rsid w:val="210F504D"/>
    <w:rsid w:val="211C7E96"/>
    <w:rsid w:val="215D7560"/>
    <w:rsid w:val="21F00A4E"/>
    <w:rsid w:val="21F901D7"/>
    <w:rsid w:val="220357BA"/>
    <w:rsid w:val="22370386"/>
    <w:rsid w:val="22382B76"/>
    <w:rsid w:val="22D93B65"/>
    <w:rsid w:val="22E449E3"/>
    <w:rsid w:val="231A297E"/>
    <w:rsid w:val="2331574F"/>
    <w:rsid w:val="23C17F62"/>
    <w:rsid w:val="24741D97"/>
    <w:rsid w:val="24D21C7D"/>
    <w:rsid w:val="25137802"/>
    <w:rsid w:val="256718FC"/>
    <w:rsid w:val="25E97374"/>
    <w:rsid w:val="25FA62CC"/>
    <w:rsid w:val="26016005"/>
    <w:rsid w:val="260544E4"/>
    <w:rsid w:val="26C07516"/>
    <w:rsid w:val="27E66014"/>
    <w:rsid w:val="27FD1308"/>
    <w:rsid w:val="29A305E6"/>
    <w:rsid w:val="29E11C7D"/>
    <w:rsid w:val="2AC82E3D"/>
    <w:rsid w:val="2B0379D1"/>
    <w:rsid w:val="2BC43604"/>
    <w:rsid w:val="2C183950"/>
    <w:rsid w:val="2C460E87"/>
    <w:rsid w:val="2C842D93"/>
    <w:rsid w:val="2C846846"/>
    <w:rsid w:val="2CAA26C8"/>
    <w:rsid w:val="2CF241A1"/>
    <w:rsid w:val="2D8C459A"/>
    <w:rsid w:val="2DE0049D"/>
    <w:rsid w:val="2E8020EA"/>
    <w:rsid w:val="2F201AF6"/>
    <w:rsid w:val="30C61120"/>
    <w:rsid w:val="3112096E"/>
    <w:rsid w:val="31453A15"/>
    <w:rsid w:val="31921945"/>
    <w:rsid w:val="324E1E79"/>
    <w:rsid w:val="3251196A"/>
    <w:rsid w:val="329117A8"/>
    <w:rsid w:val="329714E5"/>
    <w:rsid w:val="331549A5"/>
    <w:rsid w:val="3344143A"/>
    <w:rsid w:val="34030A42"/>
    <w:rsid w:val="34343361"/>
    <w:rsid w:val="345110FA"/>
    <w:rsid w:val="34BE2568"/>
    <w:rsid w:val="34F00C37"/>
    <w:rsid w:val="354022D2"/>
    <w:rsid w:val="35926521"/>
    <w:rsid w:val="35EA0F01"/>
    <w:rsid w:val="36035A9E"/>
    <w:rsid w:val="36050AA1"/>
    <w:rsid w:val="36097A13"/>
    <w:rsid w:val="361C630E"/>
    <w:rsid w:val="362D03BF"/>
    <w:rsid w:val="3684230E"/>
    <w:rsid w:val="36854744"/>
    <w:rsid w:val="36893366"/>
    <w:rsid w:val="368C488F"/>
    <w:rsid w:val="36A8421A"/>
    <w:rsid w:val="37074CED"/>
    <w:rsid w:val="37AF4505"/>
    <w:rsid w:val="37D72911"/>
    <w:rsid w:val="382023EB"/>
    <w:rsid w:val="38EC7CF6"/>
    <w:rsid w:val="393E2EA1"/>
    <w:rsid w:val="398406E3"/>
    <w:rsid w:val="39C0238A"/>
    <w:rsid w:val="3A8B353F"/>
    <w:rsid w:val="3B141C53"/>
    <w:rsid w:val="3BCF390C"/>
    <w:rsid w:val="3C9B237D"/>
    <w:rsid w:val="3E300685"/>
    <w:rsid w:val="3EF20030"/>
    <w:rsid w:val="3F19380F"/>
    <w:rsid w:val="3F274DDE"/>
    <w:rsid w:val="3F381EE7"/>
    <w:rsid w:val="3F584337"/>
    <w:rsid w:val="3F8E5FAB"/>
    <w:rsid w:val="3FD37E62"/>
    <w:rsid w:val="3FE2141C"/>
    <w:rsid w:val="400E0E9A"/>
    <w:rsid w:val="408B24EB"/>
    <w:rsid w:val="40F736DC"/>
    <w:rsid w:val="411664E0"/>
    <w:rsid w:val="430608AC"/>
    <w:rsid w:val="43703200"/>
    <w:rsid w:val="437D2248"/>
    <w:rsid w:val="439B0C97"/>
    <w:rsid w:val="43B513B3"/>
    <w:rsid w:val="44890AEF"/>
    <w:rsid w:val="448E6105"/>
    <w:rsid w:val="44A973E3"/>
    <w:rsid w:val="451710F6"/>
    <w:rsid w:val="46266A8D"/>
    <w:rsid w:val="46C2478C"/>
    <w:rsid w:val="46D83FC0"/>
    <w:rsid w:val="46E6196C"/>
    <w:rsid w:val="47543636"/>
    <w:rsid w:val="47B23935"/>
    <w:rsid w:val="47C74D11"/>
    <w:rsid w:val="47F85EFC"/>
    <w:rsid w:val="47FB5B7C"/>
    <w:rsid w:val="48431D98"/>
    <w:rsid w:val="490402E5"/>
    <w:rsid w:val="49431BB4"/>
    <w:rsid w:val="49582B05"/>
    <w:rsid w:val="49A87C69"/>
    <w:rsid w:val="4A8F4985"/>
    <w:rsid w:val="4B9178C0"/>
    <w:rsid w:val="4BF573BD"/>
    <w:rsid w:val="4C5D16A9"/>
    <w:rsid w:val="4C804ECE"/>
    <w:rsid w:val="4C8F5111"/>
    <w:rsid w:val="4D402CA6"/>
    <w:rsid w:val="4D553FA2"/>
    <w:rsid w:val="4D875DE8"/>
    <w:rsid w:val="4DDA4DFF"/>
    <w:rsid w:val="4F072E60"/>
    <w:rsid w:val="4FDF2CA4"/>
    <w:rsid w:val="5039786D"/>
    <w:rsid w:val="507408A5"/>
    <w:rsid w:val="507F47A6"/>
    <w:rsid w:val="509C604E"/>
    <w:rsid w:val="50DB6CD4"/>
    <w:rsid w:val="510B7C04"/>
    <w:rsid w:val="513728EA"/>
    <w:rsid w:val="51A421D8"/>
    <w:rsid w:val="522B58DB"/>
    <w:rsid w:val="533A7913"/>
    <w:rsid w:val="53422EDD"/>
    <w:rsid w:val="53626FA9"/>
    <w:rsid w:val="542C339F"/>
    <w:rsid w:val="549D01D5"/>
    <w:rsid w:val="55283604"/>
    <w:rsid w:val="552C4682"/>
    <w:rsid w:val="5653375E"/>
    <w:rsid w:val="56847368"/>
    <w:rsid w:val="569F1293"/>
    <w:rsid w:val="56AB55B0"/>
    <w:rsid w:val="56FC28D5"/>
    <w:rsid w:val="578D467F"/>
    <w:rsid w:val="57BB500C"/>
    <w:rsid w:val="58136BF6"/>
    <w:rsid w:val="58F033DB"/>
    <w:rsid w:val="5967369D"/>
    <w:rsid w:val="596E77D7"/>
    <w:rsid w:val="597A4A53"/>
    <w:rsid w:val="59CD1026"/>
    <w:rsid w:val="59DE1485"/>
    <w:rsid w:val="5A0A3753"/>
    <w:rsid w:val="5A9B2D02"/>
    <w:rsid w:val="5B2A5B4E"/>
    <w:rsid w:val="5B307ABF"/>
    <w:rsid w:val="5B715844"/>
    <w:rsid w:val="5BD31706"/>
    <w:rsid w:val="5BE87F29"/>
    <w:rsid w:val="5C746268"/>
    <w:rsid w:val="5CA02A22"/>
    <w:rsid w:val="5CC7109D"/>
    <w:rsid w:val="5D6842B2"/>
    <w:rsid w:val="5E2913F5"/>
    <w:rsid w:val="5E601AA9"/>
    <w:rsid w:val="5E9609A2"/>
    <w:rsid w:val="5EDA23B2"/>
    <w:rsid w:val="5EEB267A"/>
    <w:rsid w:val="5F076D88"/>
    <w:rsid w:val="5F311690"/>
    <w:rsid w:val="5F47090E"/>
    <w:rsid w:val="5F5F0972"/>
    <w:rsid w:val="602403A1"/>
    <w:rsid w:val="606049A2"/>
    <w:rsid w:val="60C63401"/>
    <w:rsid w:val="61967E27"/>
    <w:rsid w:val="619E1C26"/>
    <w:rsid w:val="620B0175"/>
    <w:rsid w:val="624C6705"/>
    <w:rsid w:val="62B419DD"/>
    <w:rsid w:val="6309382E"/>
    <w:rsid w:val="644B7717"/>
    <w:rsid w:val="651F307E"/>
    <w:rsid w:val="65575E9A"/>
    <w:rsid w:val="65C36380"/>
    <w:rsid w:val="661C136B"/>
    <w:rsid w:val="66365BBF"/>
    <w:rsid w:val="66954303"/>
    <w:rsid w:val="67AE06E9"/>
    <w:rsid w:val="67C33DB9"/>
    <w:rsid w:val="67FF2CF3"/>
    <w:rsid w:val="68724754"/>
    <w:rsid w:val="68FB170C"/>
    <w:rsid w:val="690F4372"/>
    <w:rsid w:val="69124CA8"/>
    <w:rsid w:val="69196014"/>
    <w:rsid w:val="6A152CA1"/>
    <w:rsid w:val="6A1A02B8"/>
    <w:rsid w:val="6A246EF3"/>
    <w:rsid w:val="6A7808F3"/>
    <w:rsid w:val="6AB2229E"/>
    <w:rsid w:val="6AB514FC"/>
    <w:rsid w:val="6B1B411A"/>
    <w:rsid w:val="6B7B32E6"/>
    <w:rsid w:val="6BC23D99"/>
    <w:rsid w:val="6BF52EEF"/>
    <w:rsid w:val="6C460131"/>
    <w:rsid w:val="6C950F08"/>
    <w:rsid w:val="6CDF5CCB"/>
    <w:rsid w:val="6CE40709"/>
    <w:rsid w:val="6CF954AD"/>
    <w:rsid w:val="6DAE1244"/>
    <w:rsid w:val="6DEE1CA0"/>
    <w:rsid w:val="6DFB14A8"/>
    <w:rsid w:val="6F0830DB"/>
    <w:rsid w:val="6F521FE6"/>
    <w:rsid w:val="6F587A1D"/>
    <w:rsid w:val="70FD6411"/>
    <w:rsid w:val="71465FE5"/>
    <w:rsid w:val="71541291"/>
    <w:rsid w:val="72582671"/>
    <w:rsid w:val="72C23E97"/>
    <w:rsid w:val="72D7632B"/>
    <w:rsid w:val="72DB654F"/>
    <w:rsid w:val="734937FF"/>
    <w:rsid w:val="73691968"/>
    <w:rsid w:val="749F1AE5"/>
    <w:rsid w:val="751A116C"/>
    <w:rsid w:val="75C06BA9"/>
    <w:rsid w:val="76724E30"/>
    <w:rsid w:val="76763EC8"/>
    <w:rsid w:val="76C21ABB"/>
    <w:rsid w:val="76CE66B2"/>
    <w:rsid w:val="775841CD"/>
    <w:rsid w:val="777234E1"/>
    <w:rsid w:val="782F3180"/>
    <w:rsid w:val="788F47F7"/>
    <w:rsid w:val="78911290"/>
    <w:rsid w:val="789A147B"/>
    <w:rsid w:val="797D1D3B"/>
    <w:rsid w:val="798C38F6"/>
    <w:rsid w:val="79A15454"/>
    <w:rsid w:val="79AA550D"/>
    <w:rsid w:val="79FB46AB"/>
    <w:rsid w:val="7A4F7B0A"/>
    <w:rsid w:val="7A9C2623"/>
    <w:rsid w:val="7AAC1553"/>
    <w:rsid w:val="7AAD2A82"/>
    <w:rsid w:val="7ACA2EA0"/>
    <w:rsid w:val="7AF417AF"/>
    <w:rsid w:val="7AF42067"/>
    <w:rsid w:val="7C52568F"/>
    <w:rsid w:val="7C7519F7"/>
    <w:rsid w:val="7CDF68BE"/>
    <w:rsid w:val="7D484972"/>
    <w:rsid w:val="7D605B8A"/>
    <w:rsid w:val="7E106C5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rules v:ext="edit">
        <o:r id="V:Rule1" type="connector" idref="#肘形连接符 1"/>
      </o:rules>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uiPriority="0" w:name="Normal Indent"/>
    <w:lsdException w:qFormat="1" w:unhideWhenUsed="0" w:uiPriority="0" w:name="footnote text"/>
    <w:lsdException w:qFormat="1" w:uiPriority="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iPriority="0" w:name="table of figures"/>
    <w:lsdException w:uiPriority="0" w:name="envelope address"/>
    <w:lsdException w:uiPriority="0" w:name="envelope return"/>
    <w:lsdException w:qFormat="1" w:unhideWhenUsed="0" w:uiPriority="0" w:name="footnote reference"/>
    <w:lsdException w:qFormat="1" w:uiPriority="0" w:name="annotation reference"/>
    <w:lsdException w:uiPriority="0" w:name="line number"/>
    <w:lsdException w:qFormat="1" w:unhideWhenUsed="0" w:uiPriority="0" w:semiHidden="0" w:name="page number"/>
    <w:lsdException w:qFormat="1" w:unhideWhenUsed="0" w:uiPriority="0" w:name="endnote reference"/>
    <w:lsdException w:qFormat="1" w:unhideWhenUsed="0"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nhideWhenUsed="0"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qFormat="1" w:unhideWhenUsed="0" w:uiPriority="0" w:semiHidden="0" w:name="Body Text Indent 3"/>
    <w:lsdException w:uiPriority="0" w:name="Block Text"/>
    <w:lsdException w:qFormat="1" w:unhideWhenUsed="0" w:uiPriority="99" w:semiHidden="0" w:name="Hyperlink"/>
    <w:lsdException w:qFormat="1"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00" w:lineRule="exact"/>
      <w:ind w:left="856" w:right="-17" w:hanging="431"/>
      <w:jc w:val="both"/>
    </w:pPr>
    <w:rPr>
      <w:rFonts w:ascii="Times New Roman" w:hAnsi="Times New Roman" w:eastAsia="宋体" w:cs="Times New Roman"/>
      <w:kern w:val="2"/>
      <w:sz w:val="28"/>
      <w:szCs w:val="24"/>
      <w:lang w:val="en-US" w:eastAsia="zh-CN" w:bidi="ar-SA"/>
    </w:rPr>
  </w:style>
  <w:style w:type="paragraph" w:styleId="2">
    <w:name w:val="heading 1"/>
    <w:basedOn w:val="1"/>
    <w:next w:val="1"/>
    <w:link w:val="184"/>
    <w:qFormat/>
    <w:uiPriority w:val="0"/>
    <w:pPr>
      <w:keepNext/>
      <w:keepLines/>
      <w:numPr>
        <w:ilvl w:val="0"/>
        <w:numId w:val="1"/>
      </w:numPr>
      <w:spacing w:after="120" w:line="500" w:lineRule="exact"/>
      <w:outlineLvl w:val="0"/>
    </w:pPr>
    <w:rPr>
      <w:rFonts w:cs="黑体"/>
      <w:b/>
      <w:bCs/>
      <w:kern w:val="44"/>
      <w:sz w:val="44"/>
      <w:szCs w:val="44"/>
    </w:rPr>
  </w:style>
  <w:style w:type="paragraph" w:styleId="3">
    <w:name w:val="heading 2"/>
    <w:basedOn w:val="1"/>
    <w:next w:val="1"/>
    <w:link w:val="185"/>
    <w:autoRedefine/>
    <w:qFormat/>
    <w:uiPriority w:val="0"/>
    <w:pPr>
      <w:keepNext/>
      <w:keepLines/>
      <w:numPr>
        <w:ilvl w:val="1"/>
        <w:numId w:val="1"/>
      </w:numPr>
      <w:tabs>
        <w:tab w:val="left" w:pos="560"/>
      </w:tabs>
      <w:spacing w:before="260" w:after="260" w:line="416" w:lineRule="auto"/>
      <w:outlineLvl w:val="1"/>
    </w:pPr>
    <w:rPr>
      <w:rFonts w:ascii="Arial" w:hAnsi="Arial" w:eastAsia="黑体" w:cs="黑体"/>
      <w:b/>
      <w:bCs/>
      <w:sz w:val="32"/>
      <w:szCs w:val="32"/>
    </w:rPr>
  </w:style>
  <w:style w:type="paragraph" w:styleId="4">
    <w:name w:val="heading 3"/>
    <w:basedOn w:val="1"/>
    <w:next w:val="1"/>
    <w:link w:val="186"/>
    <w:autoRedefine/>
    <w:qFormat/>
    <w:uiPriority w:val="0"/>
    <w:pPr>
      <w:keepNext/>
      <w:keepLines/>
      <w:numPr>
        <w:ilvl w:val="2"/>
        <w:numId w:val="1"/>
      </w:numPr>
      <w:spacing w:line="415" w:lineRule="auto"/>
      <w:outlineLvl w:val="2"/>
    </w:pPr>
    <w:rPr>
      <w:rFonts w:cs="黑体"/>
      <w:b/>
      <w:bCs/>
      <w:color w:val="000000"/>
      <w:szCs w:val="28"/>
    </w:rPr>
  </w:style>
  <w:style w:type="paragraph" w:styleId="5">
    <w:name w:val="heading 4"/>
    <w:basedOn w:val="1"/>
    <w:next w:val="1"/>
    <w:link w:val="187"/>
    <w:autoRedefine/>
    <w:qFormat/>
    <w:uiPriority w:val="0"/>
    <w:pPr>
      <w:keepNext/>
      <w:keepLines/>
      <w:numPr>
        <w:ilvl w:val="3"/>
        <w:numId w:val="1"/>
      </w:numPr>
      <w:spacing w:before="280" w:after="290" w:line="376" w:lineRule="auto"/>
      <w:outlineLvl w:val="3"/>
    </w:pPr>
    <w:rPr>
      <w:rFonts w:eastAsia="黑体" w:cs="黑体"/>
      <w:b/>
      <w:bCs/>
      <w:szCs w:val="28"/>
    </w:rPr>
  </w:style>
  <w:style w:type="paragraph" w:styleId="6">
    <w:name w:val="heading 5"/>
    <w:basedOn w:val="1"/>
    <w:next w:val="1"/>
    <w:link w:val="188"/>
    <w:autoRedefine/>
    <w:qFormat/>
    <w:uiPriority w:val="0"/>
    <w:pPr>
      <w:keepNext/>
      <w:keepLines/>
      <w:numPr>
        <w:ilvl w:val="4"/>
        <w:numId w:val="1"/>
      </w:numPr>
      <w:spacing w:before="280" w:after="290" w:line="376" w:lineRule="auto"/>
      <w:outlineLvl w:val="4"/>
    </w:pPr>
    <w:rPr>
      <w:rFonts w:cs="黑体"/>
      <w:b/>
      <w:bCs/>
      <w:szCs w:val="28"/>
    </w:rPr>
  </w:style>
  <w:style w:type="paragraph" w:styleId="7">
    <w:name w:val="heading 6"/>
    <w:basedOn w:val="1"/>
    <w:next w:val="1"/>
    <w:link w:val="189"/>
    <w:autoRedefine/>
    <w:qFormat/>
    <w:uiPriority w:val="0"/>
    <w:pPr>
      <w:keepNext/>
      <w:keepLines/>
      <w:numPr>
        <w:ilvl w:val="5"/>
        <w:numId w:val="1"/>
      </w:numPr>
      <w:spacing w:before="240" w:after="64" w:line="320" w:lineRule="auto"/>
      <w:outlineLvl w:val="5"/>
    </w:pPr>
    <w:rPr>
      <w:rFonts w:ascii="Arial" w:hAnsi="Arial" w:eastAsia="黑体" w:cs="黑体"/>
      <w:b/>
      <w:bCs/>
      <w:sz w:val="24"/>
    </w:rPr>
  </w:style>
  <w:style w:type="paragraph" w:styleId="8">
    <w:name w:val="heading 7"/>
    <w:basedOn w:val="1"/>
    <w:next w:val="1"/>
    <w:link w:val="190"/>
    <w:autoRedefine/>
    <w:qFormat/>
    <w:uiPriority w:val="0"/>
    <w:pPr>
      <w:keepNext/>
      <w:keepLines/>
      <w:numPr>
        <w:ilvl w:val="6"/>
        <w:numId w:val="1"/>
      </w:numPr>
      <w:spacing w:before="240" w:after="64" w:line="320" w:lineRule="auto"/>
      <w:outlineLvl w:val="6"/>
    </w:pPr>
    <w:rPr>
      <w:rFonts w:cs="黑体"/>
      <w:b/>
      <w:bCs/>
      <w:sz w:val="24"/>
    </w:rPr>
  </w:style>
  <w:style w:type="paragraph" w:styleId="9">
    <w:name w:val="heading 8"/>
    <w:basedOn w:val="1"/>
    <w:next w:val="1"/>
    <w:link w:val="191"/>
    <w:autoRedefine/>
    <w:qFormat/>
    <w:uiPriority w:val="0"/>
    <w:pPr>
      <w:keepNext/>
      <w:keepLines/>
      <w:numPr>
        <w:ilvl w:val="7"/>
        <w:numId w:val="1"/>
      </w:numPr>
      <w:spacing w:before="240" w:after="64" w:line="320" w:lineRule="auto"/>
      <w:outlineLvl w:val="7"/>
    </w:pPr>
    <w:rPr>
      <w:rFonts w:ascii="Arial" w:hAnsi="Arial" w:eastAsia="黑体" w:cs="黑体"/>
      <w:sz w:val="24"/>
    </w:rPr>
  </w:style>
  <w:style w:type="paragraph" w:styleId="10">
    <w:name w:val="heading 9"/>
    <w:basedOn w:val="1"/>
    <w:next w:val="1"/>
    <w:link w:val="192"/>
    <w:autoRedefine/>
    <w:qFormat/>
    <w:uiPriority w:val="0"/>
    <w:pPr>
      <w:keepNext/>
      <w:keepLines/>
      <w:numPr>
        <w:ilvl w:val="8"/>
        <w:numId w:val="1"/>
      </w:numPr>
      <w:spacing w:before="240" w:after="64" w:line="320" w:lineRule="auto"/>
      <w:outlineLvl w:val="8"/>
    </w:pPr>
    <w:rPr>
      <w:rFonts w:ascii="Arial" w:hAnsi="Arial" w:eastAsia="黑体" w:cs="黑体"/>
      <w:szCs w:val="21"/>
    </w:rPr>
  </w:style>
  <w:style w:type="character" w:default="1" w:styleId="51">
    <w:name w:val="Default Paragraph Font"/>
    <w:autoRedefine/>
    <w:unhideWhenUsed/>
    <w:qFormat/>
    <w:uiPriority w:val="1"/>
  </w:style>
  <w:style w:type="table" w:default="1" w:styleId="49">
    <w:name w:val="Normal Table"/>
    <w:autoRedefine/>
    <w:semiHidden/>
    <w:unhideWhenUsed/>
    <w:qFormat/>
    <w:uiPriority w:val="99"/>
    <w:tblPr>
      <w:tblCellMar>
        <w:top w:w="0" w:type="dxa"/>
        <w:left w:w="108" w:type="dxa"/>
        <w:bottom w:w="0" w:type="dxa"/>
        <w:right w:w="108" w:type="dxa"/>
      </w:tblCellMar>
    </w:tblPr>
  </w:style>
  <w:style w:type="paragraph" w:styleId="11">
    <w:name w:val="toc 7"/>
    <w:basedOn w:val="1"/>
    <w:next w:val="1"/>
    <w:autoRedefine/>
    <w:semiHidden/>
    <w:qFormat/>
    <w:uiPriority w:val="0"/>
    <w:pPr>
      <w:ind w:left="1680"/>
      <w:jc w:val="left"/>
    </w:pPr>
    <w:rPr>
      <w:rFonts w:ascii="Calibri" w:hAnsi="Calibri"/>
      <w:sz w:val="18"/>
      <w:szCs w:val="18"/>
    </w:rPr>
  </w:style>
  <w:style w:type="paragraph" w:styleId="12">
    <w:name w:val="index 8"/>
    <w:basedOn w:val="1"/>
    <w:next w:val="1"/>
    <w:autoRedefine/>
    <w:qFormat/>
    <w:uiPriority w:val="0"/>
    <w:pPr>
      <w:ind w:left="1680" w:hanging="210"/>
      <w:jc w:val="left"/>
    </w:pPr>
    <w:rPr>
      <w:rFonts w:ascii="Calibri" w:hAnsi="Calibri"/>
      <w:sz w:val="20"/>
      <w:szCs w:val="20"/>
    </w:rPr>
  </w:style>
  <w:style w:type="paragraph" w:styleId="13">
    <w:name w:val="caption"/>
    <w:basedOn w:val="1"/>
    <w:next w:val="1"/>
    <w:autoRedefine/>
    <w:qFormat/>
    <w:uiPriority w:val="0"/>
    <w:pPr>
      <w:numPr>
        <w:ilvl w:val="0"/>
        <w:numId w:val="2"/>
      </w:numPr>
      <w:spacing w:before="152" w:after="160" w:line="240" w:lineRule="auto"/>
    </w:pPr>
    <w:rPr>
      <w:rFonts w:ascii="Arial" w:hAnsi="Arial" w:cs="Arial"/>
      <w:sz w:val="20"/>
      <w:szCs w:val="20"/>
    </w:rPr>
  </w:style>
  <w:style w:type="paragraph" w:styleId="14">
    <w:name w:val="index 5"/>
    <w:basedOn w:val="1"/>
    <w:next w:val="1"/>
    <w:autoRedefine/>
    <w:qFormat/>
    <w:uiPriority w:val="0"/>
    <w:pPr>
      <w:ind w:left="1050" w:hanging="210"/>
      <w:jc w:val="left"/>
    </w:pPr>
    <w:rPr>
      <w:rFonts w:ascii="Calibri" w:hAnsi="Calibri"/>
      <w:sz w:val="20"/>
      <w:szCs w:val="20"/>
    </w:rPr>
  </w:style>
  <w:style w:type="paragraph" w:styleId="15">
    <w:name w:val="Document Map"/>
    <w:basedOn w:val="1"/>
    <w:link w:val="205"/>
    <w:autoRedefine/>
    <w:qFormat/>
    <w:uiPriority w:val="0"/>
    <w:pPr>
      <w:shd w:val="clear" w:color="auto" w:fill="000080"/>
    </w:pPr>
  </w:style>
  <w:style w:type="paragraph" w:styleId="16">
    <w:name w:val="annotation text"/>
    <w:basedOn w:val="1"/>
    <w:link w:val="210"/>
    <w:autoRedefine/>
    <w:semiHidden/>
    <w:unhideWhenUsed/>
    <w:qFormat/>
    <w:uiPriority w:val="0"/>
    <w:pPr>
      <w:jc w:val="left"/>
    </w:pPr>
  </w:style>
  <w:style w:type="paragraph" w:styleId="17">
    <w:name w:val="index 6"/>
    <w:basedOn w:val="1"/>
    <w:next w:val="1"/>
    <w:autoRedefine/>
    <w:qFormat/>
    <w:uiPriority w:val="0"/>
    <w:pPr>
      <w:ind w:left="1260" w:hanging="210"/>
      <w:jc w:val="left"/>
    </w:pPr>
    <w:rPr>
      <w:rFonts w:ascii="Calibri" w:hAnsi="Calibri"/>
      <w:sz w:val="20"/>
      <w:szCs w:val="20"/>
    </w:rPr>
  </w:style>
  <w:style w:type="paragraph" w:styleId="18">
    <w:name w:val="Body Text"/>
    <w:basedOn w:val="1"/>
    <w:link w:val="204"/>
    <w:autoRedefine/>
    <w:qFormat/>
    <w:uiPriority w:val="0"/>
    <w:pPr>
      <w:spacing w:line="240" w:lineRule="auto"/>
      <w:ind w:left="0" w:right="0" w:firstLine="0"/>
    </w:pPr>
    <w:rPr>
      <w:sz w:val="24"/>
    </w:rPr>
  </w:style>
  <w:style w:type="paragraph" w:styleId="19">
    <w:name w:val="Body Text Indent"/>
    <w:basedOn w:val="1"/>
    <w:link w:val="202"/>
    <w:autoRedefine/>
    <w:qFormat/>
    <w:uiPriority w:val="0"/>
    <w:pPr>
      <w:ind w:firstLine="435" w:firstLineChars="207"/>
    </w:pPr>
    <w:rPr>
      <w:sz w:val="24"/>
    </w:rPr>
  </w:style>
  <w:style w:type="paragraph" w:styleId="20">
    <w:name w:val="HTML Address"/>
    <w:basedOn w:val="1"/>
    <w:autoRedefine/>
    <w:qFormat/>
    <w:uiPriority w:val="0"/>
    <w:rPr>
      <w:i/>
      <w:iCs/>
    </w:rPr>
  </w:style>
  <w:style w:type="paragraph" w:styleId="21">
    <w:name w:val="index 4"/>
    <w:basedOn w:val="1"/>
    <w:next w:val="1"/>
    <w:autoRedefine/>
    <w:qFormat/>
    <w:uiPriority w:val="0"/>
    <w:pPr>
      <w:ind w:left="840" w:hanging="210"/>
      <w:jc w:val="left"/>
    </w:pPr>
    <w:rPr>
      <w:rFonts w:ascii="Calibri" w:hAnsi="Calibri"/>
      <w:sz w:val="20"/>
      <w:szCs w:val="20"/>
    </w:rPr>
  </w:style>
  <w:style w:type="paragraph" w:styleId="22">
    <w:name w:val="toc 5"/>
    <w:basedOn w:val="1"/>
    <w:next w:val="1"/>
    <w:autoRedefine/>
    <w:semiHidden/>
    <w:qFormat/>
    <w:uiPriority w:val="0"/>
    <w:pPr>
      <w:ind w:left="1120"/>
      <w:jc w:val="left"/>
    </w:pPr>
    <w:rPr>
      <w:rFonts w:ascii="Calibri" w:hAnsi="Calibri"/>
      <w:sz w:val="18"/>
      <w:szCs w:val="18"/>
    </w:rPr>
  </w:style>
  <w:style w:type="paragraph" w:styleId="23">
    <w:name w:val="toc 3"/>
    <w:basedOn w:val="1"/>
    <w:next w:val="1"/>
    <w:autoRedefine/>
    <w:qFormat/>
    <w:uiPriority w:val="0"/>
    <w:pPr>
      <w:ind w:left="560"/>
      <w:jc w:val="left"/>
    </w:pPr>
    <w:rPr>
      <w:rFonts w:ascii="Calibri" w:hAnsi="Calibri"/>
      <w:i/>
      <w:iCs/>
      <w:sz w:val="20"/>
      <w:szCs w:val="20"/>
    </w:rPr>
  </w:style>
  <w:style w:type="paragraph" w:styleId="24">
    <w:name w:val="Plain Text"/>
    <w:basedOn w:val="1"/>
    <w:link w:val="183"/>
    <w:qFormat/>
    <w:uiPriority w:val="0"/>
    <w:rPr>
      <w:rFonts w:ascii="宋体" w:hAnsi="Courier New"/>
      <w:szCs w:val="20"/>
    </w:rPr>
  </w:style>
  <w:style w:type="paragraph" w:styleId="25">
    <w:name w:val="toc 8"/>
    <w:basedOn w:val="1"/>
    <w:next w:val="1"/>
    <w:autoRedefine/>
    <w:semiHidden/>
    <w:qFormat/>
    <w:uiPriority w:val="0"/>
    <w:pPr>
      <w:ind w:left="1960"/>
      <w:jc w:val="left"/>
    </w:pPr>
    <w:rPr>
      <w:rFonts w:ascii="Calibri" w:hAnsi="Calibri"/>
      <w:sz w:val="18"/>
      <w:szCs w:val="18"/>
    </w:rPr>
  </w:style>
  <w:style w:type="paragraph" w:styleId="26">
    <w:name w:val="index 3"/>
    <w:basedOn w:val="1"/>
    <w:next w:val="1"/>
    <w:qFormat/>
    <w:uiPriority w:val="0"/>
    <w:pPr>
      <w:ind w:left="630" w:hanging="210"/>
      <w:jc w:val="left"/>
    </w:pPr>
    <w:rPr>
      <w:rFonts w:ascii="Calibri" w:hAnsi="Calibri"/>
      <w:sz w:val="20"/>
      <w:szCs w:val="20"/>
    </w:rPr>
  </w:style>
  <w:style w:type="paragraph" w:styleId="27">
    <w:name w:val="Date"/>
    <w:basedOn w:val="1"/>
    <w:next w:val="1"/>
    <w:qFormat/>
    <w:uiPriority w:val="0"/>
  </w:style>
  <w:style w:type="paragraph" w:styleId="28">
    <w:name w:val="endnote text"/>
    <w:basedOn w:val="1"/>
    <w:autoRedefine/>
    <w:semiHidden/>
    <w:qFormat/>
    <w:uiPriority w:val="0"/>
    <w:pPr>
      <w:snapToGrid w:val="0"/>
      <w:jc w:val="left"/>
    </w:pPr>
  </w:style>
  <w:style w:type="paragraph" w:styleId="29">
    <w:name w:val="Balloon Text"/>
    <w:basedOn w:val="1"/>
    <w:link w:val="203"/>
    <w:autoRedefine/>
    <w:unhideWhenUsed/>
    <w:qFormat/>
    <w:uiPriority w:val="0"/>
    <w:pPr>
      <w:spacing w:line="240" w:lineRule="auto"/>
    </w:pPr>
    <w:rPr>
      <w:sz w:val="18"/>
      <w:szCs w:val="18"/>
    </w:rPr>
  </w:style>
  <w:style w:type="paragraph" w:styleId="30">
    <w:name w:val="footer"/>
    <w:basedOn w:val="1"/>
    <w:link w:val="211"/>
    <w:autoRedefine/>
    <w:qFormat/>
    <w:uiPriority w:val="99"/>
    <w:pPr>
      <w:tabs>
        <w:tab w:val="center" w:pos="4153"/>
        <w:tab w:val="right" w:pos="8306"/>
      </w:tabs>
      <w:snapToGrid w:val="0"/>
      <w:jc w:val="left"/>
    </w:pPr>
    <w:rPr>
      <w:sz w:val="18"/>
    </w:rPr>
  </w:style>
  <w:style w:type="paragraph" w:styleId="31">
    <w:name w:val="header"/>
    <w:basedOn w:val="1"/>
    <w:autoRedefine/>
    <w:qFormat/>
    <w:uiPriority w:val="0"/>
    <w:pPr>
      <w:pBdr>
        <w:bottom w:val="single" w:color="auto" w:sz="6" w:space="1"/>
      </w:pBdr>
      <w:tabs>
        <w:tab w:val="center" w:pos="4153"/>
        <w:tab w:val="right" w:pos="8306"/>
      </w:tabs>
      <w:snapToGrid w:val="0"/>
      <w:jc w:val="center"/>
    </w:pPr>
    <w:rPr>
      <w:sz w:val="18"/>
    </w:rPr>
  </w:style>
  <w:style w:type="paragraph" w:styleId="32">
    <w:name w:val="toc 1"/>
    <w:basedOn w:val="1"/>
    <w:next w:val="1"/>
    <w:autoRedefine/>
    <w:qFormat/>
    <w:uiPriority w:val="39"/>
    <w:pPr>
      <w:spacing w:before="120" w:after="120"/>
      <w:ind w:left="0"/>
      <w:jc w:val="left"/>
    </w:pPr>
    <w:rPr>
      <w:rFonts w:ascii="Calibri" w:hAnsi="Calibri"/>
      <w:b/>
      <w:bCs/>
      <w:caps/>
      <w:sz w:val="20"/>
      <w:szCs w:val="20"/>
    </w:rPr>
  </w:style>
  <w:style w:type="paragraph" w:styleId="33">
    <w:name w:val="toc 4"/>
    <w:basedOn w:val="23"/>
    <w:next w:val="1"/>
    <w:semiHidden/>
    <w:qFormat/>
    <w:uiPriority w:val="0"/>
    <w:pPr>
      <w:ind w:left="840"/>
    </w:pPr>
    <w:rPr>
      <w:i w:val="0"/>
      <w:iCs w:val="0"/>
      <w:sz w:val="18"/>
      <w:szCs w:val="18"/>
    </w:rPr>
  </w:style>
  <w:style w:type="paragraph" w:styleId="34">
    <w:name w:val="index heading"/>
    <w:basedOn w:val="1"/>
    <w:next w:val="35"/>
    <w:autoRedefine/>
    <w:qFormat/>
    <w:uiPriority w:val="0"/>
    <w:pPr>
      <w:spacing w:before="120" w:after="120"/>
      <w:jc w:val="center"/>
    </w:pPr>
    <w:rPr>
      <w:rFonts w:ascii="Calibri" w:hAnsi="Calibri"/>
      <w:b/>
      <w:bCs/>
      <w:iCs/>
      <w:szCs w:val="20"/>
    </w:rPr>
  </w:style>
  <w:style w:type="paragraph" w:styleId="35">
    <w:name w:val="index 1"/>
    <w:basedOn w:val="1"/>
    <w:next w:val="36"/>
    <w:qFormat/>
    <w:uiPriority w:val="0"/>
    <w:pPr>
      <w:tabs>
        <w:tab w:val="right" w:leader="dot" w:pos="9299"/>
      </w:tabs>
      <w:jc w:val="left"/>
    </w:pPr>
    <w:rPr>
      <w:rFonts w:ascii="宋体"/>
      <w:szCs w:val="21"/>
    </w:rPr>
  </w:style>
  <w:style w:type="paragraph" w:customStyle="1" w:styleId="36">
    <w:name w:val="段"/>
    <w:link w:val="179"/>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styleId="37">
    <w:name w:val="Subtitle"/>
    <w:basedOn w:val="1"/>
    <w:next w:val="1"/>
    <w:link w:val="194"/>
    <w:autoRedefine/>
    <w:qFormat/>
    <w:uiPriority w:val="11"/>
    <w:pPr>
      <w:spacing w:before="240" w:after="60" w:line="312" w:lineRule="atLeast"/>
      <w:jc w:val="center"/>
      <w:outlineLvl w:val="1"/>
    </w:pPr>
    <w:rPr>
      <w:rFonts w:ascii="Cambria" w:hAnsi="Cambria" w:cs="黑体"/>
      <w:b/>
      <w:bCs/>
      <w:kern w:val="28"/>
      <w:sz w:val="32"/>
      <w:szCs w:val="32"/>
    </w:rPr>
  </w:style>
  <w:style w:type="paragraph" w:styleId="38">
    <w:name w:val="footnote text"/>
    <w:basedOn w:val="1"/>
    <w:semiHidden/>
    <w:qFormat/>
    <w:uiPriority w:val="0"/>
    <w:pPr>
      <w:snapToGrid w:val="0"/>
      <w:jc w:val="left"/>
    </w:pPr>
    <w:rPr>
      <w:sz w:val="18"/>
      <w:szCs w:val="18"/>
    </w:rPr>
  </w:style>
  <w:style w:type="paragraph" w:styleId="39">
    <w:name w:val="toc 6"/>
    <w:basedOn w:val="1"/>
    <w:next w:val="1"/>
    <w:autoRedefine/>
    <w:semiHidden/>
    <w:qFormat/>
    <w:uiPriority w:val="0"/>
    <w:pPr>
      <w:ind w:left="1400"/>
      <w:jc w:val="left"/>
    </w:pPr>
    <w:rPr>
      <w:rFonts w:ascii="Calibri" w:hAnsi="Calibri"/>
      <w:sz w:val="18"/>
      <w:szCs w:val="18"/>
    </w:rPr>
  </w:style>
  <w:style w:type="paragraph" w:styleId="40">
    <w:name w:val="Body Text Indent 3"/>
    <w:basedOn w:val="1"/>
    <w:autoRedefine/>
    <w:qFormat/>
    <w:uiPriority w:val="0"/>
    <w:pPr>
      <w:spacing w:after="120"/>
      <w:ind w:left="420" w:leftChars="200"/>
    </w:pPr>
    <w:rPr>
      <w:sz w:val="16"/>
      <w:szCs w:val="16"/>
    </w:rPr>
  </w:style>
  <w:style w:type="paragraph" w:styleId="41">
    <w:name w:val="index 7"/>
    <w:basedOn w:val="1"/>
    <w:next w:val="1"/>
    <w:autoRedefine/>
    <w:qFormat/>
    <w:uiPriority w:val="0"/>
    <w:pPr>
      <w:ind w:left="1470" w:hanging="210"/>
      <w:jc w:val="left"/>
    </w:pPr>
    <w:rPr>
      <w:rFonts w:ascii="Calibri" w:hAnsi="Calibri"/>
      <w:sz w:val="20"/>
      <w:szCs w:val="20"/>
    </w:rPr>
  </w:style>
  <w:style w:type="paragraph" w:styleId="42">
    <w:name w:val="index 9"/>
    <w:basedOn w:val="1"/>
    <w:next w:val="1"/>
    <w:autoRedefine/>
    <w:qFormat/>
    <w:uiPriority w:val="0"/>
    <w:pPr>
      <w:ind w:left="1890" w:hanging="210"/>
      <w:jc w:val="left"/>
    </w:pPr>
    <w:rPr>
      <w:rFonts w:ascii="Calibri" w:hAnsi="Calibri"/>
      <w:sz w:val="20"/>
      <w:szCs w:val="20"/>
    </w:rPr>
  </w:style>
  <w:style w:type="paragraph" w:styleId="43">
    <w:name w:val="toc 2"/>
    <w:basedOn w:val="32"/>
    <w:next w:val="1"/>
    <w:qFormat/>
    <w:uiPriority w:val="39"/>
    <w:pPr>
      <w:spacing w:before="0" w:after="0"/>
      <w:ind w:left="280"/>
    </w:pPr>
    <w:rPr>
      <w:b w:val="0"/>
      <w:bCs w:val="0"/>
      <w:caps w:val="0"/>
      <w:smallCaps/>
    </w:rPr>
  </w:style>
  <w:style w:type="paragraph" w:styleId="44">
    <w:name w:val="toc 9"/>
    <w:basedOn w:val="1"/>
    <w:next w:val="1"/>
    <w:semiHidden/>
    <w:qFormat/>
    <w:uiPriority w:val="0"/>
    <w:pPr>
      <w:ind w:left="2240"/>
      <w:jc w:val="left"/>
    </w:pPr>
    <w:rPr>
      <w:rFonts w:ascii="Calibri" w:hAnsi="Calibri"/>
      <w:sz w:val="18"/>
      <w:szCs w:val="18"/>
    </w:rPr>
  </w:style>
  <w:style w:type="paragraph" w:styleId="45">
    <w:name w:val="HTML Preformatted"/>
    <w:basedOn w:val="1"/>
    <w:qFormat/>
    <w:uiPriority w:val="0"/>
    <w:rPr>
      <w:rFonts w:ascii="Courier New" w:hAnsi="Courier New" w:cs="Courier New"/>
      <w:sz w:val="20"/>
      <w:szCs w:val="20"/>
    </w:rPr>
  </w:style>
  <w:style w:type="paragraph" w:styleId="46">
    <w:name w:val="Normal (Web)"/>
    <w:basedOn w:val="1"/>
    <w:unhideWhenUsed/>
    <w:qFormat/>
    <w:uiPriority w:val="0"/>
    <w:rPr>
      <w:sz w:val="24"/>
    </w:rPr>
  </w:style>
  <w:style w:type="paragraph" w:styleId="47">
    <w:name w:val="index 2"/>
    <w:basedOn w:val="1"/>
    <w:next w:val="1"/>
    <w:qFormat/>
    <w:uiPriority w:val="0"/>
    <w:pPr>
      <w:ind w:left="420" w:hanging="210"/>
      <w:jc w:val="left"/>
    </w:pPr>
    <w:rPr>
      <w:rFonts w:ascii="Calibri" w:hAnsi="Calibri"/>
      <w:sz w:val="20"/>
      <w:szCs w:val="20"/>
    </w:rPr>
  </w:style>
  <w:style w:type="paragraph" w:styleId="48">
    <w:name w:val="Title"/>
    <w:basedOn w:val="1"/>
    <w:link w:val="193"/>
    <w:autoRedefine/>
    <w:qFormat/>
    <w:uiPriority w:val="0"/>
    <w:pPr>
      <w:spacing w:before="240" w:after="60"/>
      <w:jc w:val="center"/>
      <w:outlineLvl w:val="0"/>
    </w:pPr>
    <w:rPr>
      <w:rFonts w:ascii="Arial" w:hAnsi="Arial" w:cs="Arial"/>
      <w:b/>
      <w:bCs/>
      <w:sz w:val="32"/>
      <w:szCs w:val="32"/>
    </w:rPr>
  </w:style>
  <w:style w:type="table" w:styleId="50">
    <w:name w:val="Table Grid"/>
    <w:basedOn w:val="4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2">
    <w:name w:val="Strong"/>
    <w:autoRedefine/>
    <w:qFormat/>
    <w:uiPriority w:val="22"/>
    <w:rPr>
      <w:b/>
      <w:bCs/>
    </w:rPr>
  </w:style>
  <w:style w:type="character" w:styleId="53">
    <w:name w:val="endnote reference"/>
    <w:autoRedefine/>
    <w:semiHidden/>
    <w:qFormat/>
    <w:uiPriority w:val="0"/>
    <w:rPr>
      <w:vertAlign w:val="superscript"/>
    </w:rPr>
  </w:style>
  <w:style w:type="character" w:styleId="54">
    <w:name w:val="page number"/>
    <w:basedOn w:val="51"/>
    <w:autoRedefine/>
    <w:qFormat/>
    <w:uiPriority w:val="0"/>
  </w:style>
  <w:style w:type="character" w:styleId="55">
    <w:name w:val="FollowedHyperlink"/>
    <w:basedOn w:val="51"/>
    <w:autoRedefine/>
    <w:unhideWhenUsed/>
    <w:qFormat/>
    <w:uiPriority w:val="0"/>
    <w:rPr>
      <w:color w:val="800080" w:themeColor="followedHyperlink"/>
      <w:u w:val="single"/>
    </w:rPr>
  </w:style>
  <w:style w:type="character" w:styleId="56">
    <w:name w:val="Emphasis"/>
    <w:autoRedefine/>
    <w:qFormat/>
    <w:uiPriority w:val="0"/>
    <w:rPr>
      <w:i/>
      <w:iCs/>
    </w:rPr>
  </w:style>
  <w:style w:type="character" w:styleId="57">
    <w:name w:val="HTML Definition"/>
    <w:autoRedefine/>
    <w:qFormat/>
    <w:uiPriority w:val="0"/>
    <w:rPr>
      <w:i/>
      <w:iCs/>
    </w:rPr>
  </w:style>
  <w:style w:type="character" w:styleId="58">
    <w:name w:val="HTML Typewriter"/>
    <w:autoRedefine/>
    <w:qFormat/>
    <w:uiPriority w:val="0"/>
    <w:rPr>
      <w:rFonts w:ascii="Courier New" w:hAnsi="Courier New"/>
      <w:sz w:val="20"/>
      <w:szCs w:val="20"/>
    </w:rPr>
  </w:style>
  <w:style w:type="character" w:styleId="59">
    <w:name w:val="HTML Acronym"/>
    <w:basedOn w:val="51"/>
    <w:autoRedefine/>
    <w:qFormat/>
    <w:uiPriority w:val="0"/>
  </w:style>
  <w:style w:type="character" w:styleId="60">
    <w:name w:val="HTML Variable"/>
    <w:autoRedefine/>
    <w:qFormat/>
    <w:uiPriority w:val="0"/>
    <w:rPr>
      <w:i/>
      <w:iCs/>
    </w:rPr>
  </w:style>
  <w:style w:type="character" w:styleId="61">
    <w:name w:val="Hyperlink"/>
    <w:autoRedefine/>
    <w:qFormat/>
    <w:uiPriority w:val="99"/>
    <w:rPr>
      <w:rFonts w:ascii="Times New Roman" w:hAnsi="Times New Roman" w:eastAsia="宋体"/>
      <w:color w:val="auto"/>
      <w:spacing w:val="0"/>
      <w:w w:val="100"/>
      <w:position w:val="0"/>
      <w:sz w:val="21"/>
      <w:u w:val="none"/>
    </w:rPr>
  </w:style>
  <w:style w:type="character" w:styleId="62">
    <w:name w:val="HTML Code"/>
    <w:autoRedefine/>
    <w:qFormat/>
    <w:uiPriority w:val="0"/>
    <w:rPr>
      <w:rFonts w:ascii="Courier New" w:hAnsi="Courier New"/>
      <w:sz w:val="20"/>
      <w:szCs w:val="20"/>
    </w:rPr>
  </w:style>
  <w:style w:type="character" w:styleId="63">
    <w:name w:val="annotation reference"/>
    <w:basedOn w:val="51"/>
    <w:autoRedefine/>
    <w:semiHidden/>
    <w:unhideWhenUsed/>
    <w:qFormat/>
    <w:uiPriority w:val="0"/>
    <w:rPr>
      <w:sz w:val="21"/>
      <w:szCs w:val="21"/>
    </w:rPr>
  </w:style>
  <w:style w:type="character" w:styleId="64">
    <w:name w:val="HTML Cite"/>
    <w:autoRedefine/>
    <w:qFormat/>
    <w:uiPriority w:val="0"/>
    <w:rPr>
      <w:i/>
      <w:iCs/>
    </w:rPr>
  </w:style>
  <w:style w:type="character" w:styleId="65">
    <w:name w:val="footnote reference"/>
    <w:autoRedefine/>
    <w:semiHidden/>
    <w:qFormat/>
    <w:uiPriority w:val="0"/>
    <w:rPr>
      <w:vertAlign w:val="superscript"/>
    </w:rPr>
  </w:style>
  <w:style w:type="character" w:styleId="66">
    <w:name w:val="HTML Keyboard"/>
    <w:autoRedefine/>
    <w:qFormat/>
    <w:uiPriority w:val="0"/>
    <w:rPr>
      <w:rFonts w:ascii="Courier New" w:hAnsi="Courier New"/>
      <w:sz w:val="20"/>
      <w:szCs w:val="20"/>
    </w:rPr>
  </w:style>
  <w:style w:type="character" w:styleId="67">
    <w:name w:val="HTML Sample"/>
    <w:autoRedefine/>
    <w:qFormat/>
    <w:uiPriority w:val="0"/>
    <w:rPr>
      <w:rFonts w:ascii="Courier New" w:hAnsi="Courier New"/>
    </w:rPr>
  </w:style>
  <w:style w:type="paragraph" w:customStyle="1" w:styleId="68">
    <w:name w:val="前言、引言标题"/>
    <w:next w:val="1"/>
    <w:autoRedefine/>
    <w:qFormat/>
    <w:uiPriority w:val="0"/>
    <w:pPr>
      <w:numPr>
        <w:ilvl w:val="0"/>
        <w:numId w:val="3"/>
      </w:num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69">
    <w:name w:val="章标题"/>
    <w:next w:val="1"/>
    <w:autoRedefine/>
    <w:qFormat/>
    <w:uiPriority w:val="0"/>
    <w:pPr>
      <w:numPr>
        <w:ilvl w:val="1"/>
        <w:numId w:val="3"/>
      </w:numPr>
      <w:spacing w:beforeLines="50" w:afterLines="50"/>
      <w:jc w:val="both"/>
      <w:outlineLvl w:val="1"/>
    </w:pPr>
    <w:rPr>
      <w:rFonts w:ascii="黑体" w:hAnsi="Times New Roman" w:eastAsia="黑体" w:cs="Times New Roman"/>
      <w:sz w:val="21"/>
      <w:lang w:val="en-US" w:eastAsia="zh-CN" w:bidi="ar-SA"/>
    </w:rPr>
  </w:style>
  <w:style w:type="paragraph" w:customStyle="1" w:styleId="70">
    <w:name w:val="一级条标题"/>
    <w:next w:val="36"/>
    <w:link w:val="208"/>
    <w:autoRedefine/>
    <w:qFormat/>
    <w:uiPriority w:val="0"/>
    <w:pPr>
      <w:ind w:left="315"/>
      <w:outlineLvl w:val="2"/>
    </w:pPr>
    <w:rPr>
      <w:rFonts w:ascii="Times New Roman" w:hAnsi="Times New Roman" w:eastAsia="黑体" w:cs="Times New Roman"/>
      <w:sz w:val="21"/>
      <w:lang w:val="en-US" w:eastAsia="zh-CN" w:bidi="ar-SA"/>
    </w:rPr>
  </w:style>
  <w:style w:type="paragraph" w:customStyle="1" w:styleId="71">
    <w:name w:val="二级条标题"/>
    <w:basedOn w:val="70"/>
    <w:next w:val="1"/>
    <w:autoRedefine/>
    <w:qFormat/>
    <w:uiPriority w:val="0"/>
    <w:pPr>
      <w:ind w:left="0"/>
      <w:outlineLvl w:val="3"/>
    </w:pPr>
  </w:style>
  <w:style w:type="paragraph" w:customStyle="1" w:styleId="72">
    <w:name w:val="三级条标题"/>
    <w:basedOn w:val="71"/>
    <w:next w:val="1"/>
    <w:qFormat/>
    <w:uiPriority w:val="0"/>
    <w:pPr>
      <w:numPr>
        <w:ilvl w:val="4"/>
        <w:numId w:val="3"/>
      </w:numPr>
      <w:outlineLvl w:val="4"/>
    </w:pPr>
  </w:style>
  <w:style w:type="paragraph" w:customStyle="1" w:styleId="73">
    <w:name w:val="四级条标题"/>
    <w:basedOn w:val="72"/>
    <w:next w:val="1"/>
    <w:autoRedefine/>
    <w:qFormat/>
    <w:uiPriority w:val="0"/>
    <w:pPr>
      <w:numPr>
        <w:numId w:val="0"/>
      </w:numPr>
      <w:outlineLvl w:val="5"/>
    </w:pPr>
  </w:style>
  <w:style w:type="paragraph" w:customStyle="1" w:styleId="74">
    <w:name w:val="五级条标题"/>
    <w:basedOn w:val="73"/>
    <w:next w:val="1"/>
    <w:autoRedefine/>
    <w:qFormat/>
    <w:uiPriority w:val="0"/>
    <w:pPr>
      <w:numPr>
        <w:ilvl w:val="6"/>
        <w:numId w:val="3"/>
      </w:numPr>
      <w:outlineLvl w:val="6"/>
    </w:pPr>
  </w:style>
  <w:style w:type="paragraph" w:customStyle="1" w:styleId="75">
    <w:name w:val="样式1"/>
    <w:basedOn w:val="48"/>
    <w:autoRedefine/>
    <w:qFormat/>
    <w:uiPriority w:val="0"/>
    <w:pPr>
      <w:spacing w:beforeLines="50" w:afterLines="50"/>
      <w:ind w:firstLine="482" w:firstLineChars="200"/>
      <w:jc w:val="both"/>
    </w:pPr>
    <w:rPr>
      <w:rFonts w:ascii="宋体" w:hAnsi="宋体"/>
      <w:sz w:val="24"/>
    </w:rPr>
  </w:style>
  <w:style w:type="paragraph" w:customStyle="1" w:styleId="76">
    <w:name w:val="注："/>
    <w:next w:val="36"/>
    <w:autoRedefine/>
    <w:qFormat/>
    <w:uiPriority w:val="0"/>
    <w:pPr>
      <w:widowControl w:val="0"/>
      <w:numPr>
        <w:ilvl w:val="0"/>
        <w:numId w:val="4"/>
      </w:numPr>
      <w:autoSpaceDE w:val="0"/>
      <w:autoSpaceDN w:val="0"/>
      <w:jc w:val="both"/>
    </w:pPr>
    <w:rPr>
      <w:rFonts w:ascii="宋体" w:hAnsi="Times New Roman" w:eastAsia="宋体" w:cs="Times New Roman"/>
      <w:sz w:val="18"/>
      <w:lang w:val="en-US" w:eastAsia="zh-CN" w:bidi="ar-SA"/>
    </w:rPr>
  </w:style>
  <w:style w:type="paragraph" w:customStyle="1" w:styleId="77">
    <w:name w:val="样式 新宋体 二号"/>
    <w:basedOn w:val="1"/>
    <w:autoRedefine/>
    <w:qFormat/>
    <w:uiPriority w:val="0"/>
    <w:pPr>
      <w:ind w:firstLine="880" w:firstLineChars="200"/>
    </w:pPr>
    <w:rPr>
      <w:rFonts w:ascii="新宋体" w:hAnsi="新宋体" w:eastAsia="新宋体" w:cs="宋体"/>
      <w:sz w:val="44"/>
      <w:szCs w:val="20"/>
    </w:rPr>
  </w:style>
  <w:style w:type="paragraph" w:customStyle="1" w:styleId="78">
    <w:name w:val="目次、标准名称标题"/>
    <w:basedOn w:val="68"/>
    <w:next w:val="36"/>
    <w:autoRedefine/>
    <w:qFormat/>
    <w:uiPriority w:val="0"/>
    <w:pPr>
      <w:numPr>
        <w:numId w:val="0"/>
      </w:numPr>
      <w:tabs>
        <w:tab w:val="left" w:pos="425"/>
      </w:tabs>
      <w:spacing w:line="460" w:lineRule="exact"/>
      <w:ind w:left="425" w:hanging="425"/>
    </w:pPr>
  </w:style>
  <w:style w:type="paragraph" w:customStyle="1" w:styleId="79">
    <w:name w:val="附录标识"/>
    <w:basedOn w:val="68"/>
    <w:autoRedefine/>
    <w:qFormat/>
    <w:uiPriority w:val="0"/>
    <w:pPr>
      <w:numPr>
        <w:ilvl w:val="0"/>
        <w:numId w:val="5"/>
      </w:numPr>
      <w:tabs>
        <w:tab w:val="left" w:pos="6405"/>
      </w:tabs>
      <w:spacing w:after="200"/>
    </w:pPr>
    <w:rPr>
      <w:sz w:val="21"/>
    </w:rPr>
  </w:style>
  <w:style w:type="paragraph" w:customStyle="1" w:styleId="80">
    <w:name w:val="附录章标题"/>
    <w:next w:val="36"/>
    <w:autoRedefine/>
    <w:qFormat/>
    <w:uiPriority w:val="0"/>
    <w:pPr>
      <w:numPr>
        <w:ilvl w:val="1"/>
        <w:numId w:val="5"/>
      </w:num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81">
    <w:name w:val="附录一级条标题"/>
    <w:basedOn w:val="80"/>
    <w:next w:val="36"/>
    <w:autoRedefine/>
    <w:qFormat/>
    <w:uiPriority w:val="0"/>
    <w:pPr>
      <w:numPr>
        <w:ilvl w:val="2"/>
      </w:numPr>
      <w:autoSpaceDN w:val="0"/>
      <w:spacing w:beforeLines="0" w:afterLines="0"/>
      <w:outlineLvl w:val="2"/>
    </w:pPr>
  </w:style>
  <w:style w:type="paragraph" w:customStyle="1" w:styleId="82">
    <w:name w:val="附录二级条标题"/>
    <w:basedOn w:val="81"/>
    <w:next w:val="36"/>
    <w:autoRedefine/>
    <w:qFormat/>
    <w:uiPriority w:val="0"/>
    <w:pPr>
      <w:numPr>
        <w:ilvl w:val="3"/>
      </w:numPr>
      <w:outlineLvl w:val="3"/>
    </w:pPr>
  </w:style>
  <w:style w:type="paragraph" w:customStyle="1" w:styleId="83">
    <w:name w:val="附录三级条标题"/>
    <w:basedOn w:val="82"/>
    <w:next w:val="36"/>
    <w:autoRedefine/>
    <w:qFormat/>
    <w:uiPriority w:val="0"/>
    <w:pPr>
      <w:numPr>
        <w:ilvl w:val="4"/>
      </w:numPr>
      <w:outlineLvl w:val="4"/>
    </w:pPr>
  </w:style>
  <w:style w:type="paragraph" w:customStyle="1" w:styleId="84">
    <w:name w:val="附录四级条标题"/>
    <w:basedOn w:val="83"/>
    <w:next w:val="36"/>
    <w:autoRedefine/>
    <w:qFormat/>
    <w:uiPriority w:val="0"/>
    <w:pPr>
      <w:numPr>
        <w:ilvl w:val="5"/>
      </w:numPr>
      <w:outlineLvl w:val="5"/>
    </w:pPr>
  </w:style>
  <w:style w:type="paragraph" w:customStyle="1" w:styleId="85">
    <w:name w:val="附录五级条标题"/>
    <w:basedOn w:val="84"/>
    <w:next w:val="36"/>
    <w:autoRedefine/>
    <w:qFormat/>
    <w:uiPriority w:val="0"/>
    <w:pPr>
      <w:numPr>
        <w:ilvl w:val="6"/>
      </w:numPr>
      <w:outlineLvl w:val="6"/>
    </w:pPr>
  </w:style>
  <w:style w:type="paragraph" w:customStyle="1" w:styleId="86">
    <w:name w:val="封面标准文稿编辑信息"/>
    <w:autoRedefine/>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87">
    <w:name w:val="封面标准文稿类别"/>
    <w:autoRedefine/>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88">
    <w:name w:val="附录表标题"/>
    <w:next w:val="36"/>
    <w:autoRedefine/>
    <w:qFormat/>
    <w:uiPriority w:val="0"/>
    <w:pPr>
      <w:jc w:val="center"/>
      <w:textAlignment w:val="baseline"/>
    </w:pPr>
    <w:rPr>
      <w:rFonts w:ascii="黑体" w:hAnsi="Times New Roman" w:eastAsia="黑体" w:cs="Times New Roman"/>
      <w:kern w:val="21"/>
      <w:sz w:val="21"/>
      <w:lang w:val="en-US" w:eastAsia="zh-CN" w:bidi="ar-SA"/>
    </w:rPr>
  </w:style>
  <w:style w:type="paragraph" w:customStyle="1" w:styleId="89">
    <w:name w:val="附录图标题"/>
    <w:next w:val="36"/>
    <w:autoRedefine/>
    <w:qFormat/>
    <w:uiPriority w:val="0"/>
    <w:pPr>
      <w:tabs>
        <w:tab w:val="left" w:pos="360"/>
      </w:tabs>
      <w:jc w:val="center"/>
    </w:pPr>
    <w:rPr>
      <w:rFonts w:ascii="黑体" w:hAnsi="Times New Roman" w:eastAsia="黑体" w:cs="Times New Roman"/>
      <w:sz w:val="21"/>
      <w:lang w:val="en-US" w:eastAsia="zh-CN" w:bidi="ar-SA"/>
    </w:rPr>
  </w:style>
  <w:style w:type="paragraph" w:customStyle="1" w:styleId="90">
    <w:name w:val="列项——（一级）"/>
    <w:autoRedefine/>
    <w:qFormat/>
    <w:uiPriority w:val="0"/>
    <w:pPr>
      <w:widowControl w:val="0"/>
      <w:tabs>
        <w:tab w:val="left" w:pos="360"/>
        <w:tab w:val="left" w:pos="854"/>
      </w:tabs>
      <w:ind w:left="360" w:leftChars="200" w:hanging="360" w:hangingChars="200"/>
      <w:jc w:val="both"/>
    </w:pPr>
    <w:rPr>
      <w:rFonts w:ascii="宋体" w:hAnsi="Times New Roman" w:eastAsia="宋体" w:cs="Times New Roman"/>
      <w:sz w:val="21"/>
      <w:lang w:val="en-US" w:eastAsia="zh-CN" w:bidi="ar-SA"/>
    </w:rPr>
  </w:style>
  <w:style w:type="paragraph" w:customStyle="1" w:styleId="91">
    <w:name w:val="列项●（二级）"/>
    <w:autoRedefine/>
    <w:qFormat/>
    <w:uiPriority w:val="0"/>
    <w:pPr>
      <w:tabs>
        <w:tab w:val="left" w:pos="840"/>
        <w:tab w:val="left" w:pos="1140"/>
      </w:tabs>
      <w:ind w:left="600" w:leftChars="400" w:hanging="200" w:hangingChars="200"/>
      <w:jc w:val="both"/>
    </w:pPr>
    <w:rPr>
      <w:rFonts w:ascii="宋体" w:hAnsi="Times New Roman" w:eastAsia="宋体" w:cs="Times New Roman"/>
      <w:sz w:val="21"/>
      <w:lang w:val="en-US" w:eastAsia="zh-CN" w:bidi="ar-SA"/>
    </w:rPr>
  </w:style>
  <w:style w:type="paragraph" w:customStyle="1" w:styleId="92">
    <w:name w:val="示例"/>
    <w:next w:val="36"/>
    <w:autoRedefine/>
    <w:qFormat/>
    <w:uiPriority w:val="0"/>
    <w:pPr>
      <w:tabs>
        <w:tab w:val="left" w:pos="760"/>
        <w:tab w:val="left" w:pos="816"/>
      </w:tabs>
      <w:ind w:left="717" w:firstLine="419" w:firstLineChars="233"/>
      <w:jc w:val="both"/>
    </w:pPr>
    <w:rPr>
      <w:rFonts w:ascii="宋体" w:hAnsi="Times New Roman" w:eastAsia="宋体" w:cs="Times New Roman"/>
      <w:sz w:val="18"/>
      <w:lang w:val="en-US" w:eastAsia="zh-CN" w:bidi="ar-SA"/>
    </w:rPr>
  </w:style>
  <w:style w:type="paragraph" w:customStyle="1" w:styleId="93">
    <w:name w:val="正文表标题"/>
    <w:next w:val="36"/>
    <w:autoRedefine/>
    <w:qFormat/>
    <w:uiPriority w:val="0"/>
    <w:pPr>
      <w:tabs>
        <w:tab w:val="left" w:pos="900"/>
      </w:tabs>
      <w:ind w:left="900" w:hanging="500"/>
      <w:jc w:val="center"/>
    </w:pPr>
    <w:rPr>
      <w:rFonts w:ascii="黑体" w:hAnsi="Times New Roman" w:eastAsia="黑体" w:cs="Times New Roman"/>
      <w:sz w:val="21"/>
      <w:lang w:val="en-US" w:eastAsia="zh-CN" w:bidi="ar-SA"/>
    </w:rPr>
  </w:style>
  <w:style w:type="paragraph" w:customStyle="1" w:styleId="94">
    <w:name w:val="正文图标题"/>
    <w:next w:val="36"/>
    <w:autoRedefine/>
    <w:qFormat/>
    <w:uiPriority w:val="0"/>
    <w:pPr>
      <w:jc w:val="center"/>
    </w:pPr>
    <w:rPr>
      <w:rFonts w:ascii="黑体" w:hAnsi="Times New Roman" w:eastAsia="黑体" w:cs="Times New Roman"/>
      <w:sz w:val="21"/>
      <w:lang w:val="en-US" w:eastAsia="zh-CN" w:bidi="ar-SA"/>
    </w:rPr>
  </w:style>
  <w:style w:type="paragraph" w:customStyle="1" w:styleId="95">
    <w:name w:val="注×："/>
    <w:autoRedefine/>
    <w:qFormat/>
    <w:uiPriority w:val="0"/>
    <w:pPr>
      <w:widowControl w:val="0"/>
      <w:tabs>
        <w:tab w:val="left" w:pos="630"/>
        <w:tab w:val="left" w:pos="1120"/>
      </w:tabs>
      <w:autoSpaceDE w:val="0"/>
      <w:autoSpaceDN w:val="0"/>
      <w:ind w:firstLine="400"/>
      <w:jc w:val="both"/>
    </w:pPr>
    <w:rPr>
      <w:rFonts w:ascii="宋体" w:hAnsi="Times New Roman" w:eastAsia="宋体" w:cs="Times New Roman"/>
      <w:sz w:val="18"/>
      <w:lang w:val="en-US" w:eastAsia="zh-CN" w:bidi="ar-SA"/>
    </w:rPr>
  </w:style>
  <w:style w:type="paragraph" w:customStyle="1" w:styleId="96">
    <w:name w:val="列项◆（三级）"/>
    <w:autoRedefine/>
    <w:qFormat/>
    <w:uiPriority w:val="0"/>
    <w:pPr>
      <w:tabs>
        <w:tab w:val="left" w:pos="360"/>
      </w:tabs>
      <w:ind w:left="800" w:leftChars="600" w:hanging="200" w:hangingChars="200"/>
    </w:pPr>
    <w:rPr>
      <w:rFonts w:ascii="宋体" w:hAnsi="Times New Roman" w:eastAsia="宋体" w:cs="Times New Roman"/>
      <w:sz w:val="21"/>
      <w:lang w:val="en-US" w:eastAsia="zh-CN" w:bidi="ar-SA"/>
    </w:rPr>
  </w:style>
  <w:style w:type="paragraph" w:customStyle="1" w:styleId="97">
    <w:name w:val="标准标志"/>
    <w:next w:val="1"/>
    <w:autoRedefine/>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98">
    <w:name w:val="标准称谓"/>
    <w:next w:val="1"/>
    <w:autoRedefine/>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52"/>
      <w:lang w:val="en-US" w:eastAsia="zh-CN" w:bidi="ar-SA"/>
    </w:rPr>
  </w:style>
  <w:style w:type="paragraph" w:customStyle="1" w:styleId="99">
    <w:name w:val="标准书脚_偶数页"/>
    <w:autoRedefine/>
    <w:qFormat/>
    <w:uiPriority w:val="0"/>
    <w:pPr>
      <w:spacing w:before="120"/>
    </w:pPr>
    <w:rPr>
      <w:rFonts w:ascii="Times New Roman" w:hAnsi="Times New Roman" w:eastAsia="宋体" w:cs="Times New Roman"/>
      <w:sz w:val="18"/>
      <w:lang w:val="en-US" w:eastAsia="zh-CN" w:bidi="ar-SA"/>
    </w:rPr>
  </w:style>
  <w:style w:type="paragraph" w:customStyle="1" w:styleId="100">
    <w:name w:val="标准书脚_奇数页"/>
    <w:autoRedefine/>
    <w:qFormat/>
    <w:uiPriority w:val="0"/>
    <w:pPr>
      <w:spacing w:before="120"/>
      <w:jc w:val="right"/>
    </w:pPr>
    <w:rPr>
      <w:rFonts w:ascii="Times New Roman" w:hAnsi="Times New Roman" w:eastAsia="宋体" w:cs="Times New Roman"/>
      <w:sz w:val="18"/>
      <w:lang w:val="en-US" w:eastAsia="zh-CN" w:bidi="ar-SA"/>
    </w:rPr>
  </w:style>
  <w:style w:type="paragraph" w:customStyle="1" w:styleId="101">
    <w:name w:val="标准书眉_奇数页"/>
    <w:next w:val="1"/>
    <w:autoRedefine/>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102">
    <w:name w:val="标准书眉_偶数页"/>
    <w:basedOn w:val="101"/>
    <w:next w:val="1"/>
    <w:autoRedefine/>
    <w:qFormat/>
    <w:uiPriority w:val="0"/>
    <w:pPr>
      <w:jc w:val="left"/>
    </w:pPr>
  </w:style>
  <w:style w:type="paragraph" w:customStyle="1" w:styleId="103">
    <w:name w:val="标准书眉一"/>
    <w:autoRedefine/>
    <w:qFormat/>
    <w:uiPriority w:val="0"/>
    <w:pPr>
      <w:jc w:val="both"/>
    </w:pPr>
    <w:rPr>
      <w:rFonts w:ascii="Times New Roman" w:hAnsi="Times New Roman" w:eastAsia="宋体" w:cs="Times New Roman"/>
      <w:lang w:val="en-US" w:eastAsia="zh-CN" w:bidi="ar-SA"/>
    </w:rPr>
  </w:style>
  <w:style w:type="paragraph" w:customStyle="1" w:styleId="104">
    <w:name w:val="参考文献、索引标题"/>
    <w:basedOn w:val="68"/>
    <w:next w:val="1"/>
    <w:autoRedefine/>
    <w:qFormat/>
    <w:uiPriority w:val="0"/>
    <w:pPr>
      <w:numPr>
        <w:numId w:val="0"/>
      </w:numPr>
      <w:spacing w:after="200"/>
    </w:pPr>
    <w:rPr>
      <w:sz w:val="21"/>
    </w:rPr>
  </w:style>
  <w:style w:type="paragraph" w:customStyle="1" w:styleId="105">
    <w:name w:val="发布部门"/>
    <w:next w:val="36"/>
    <w:autoRedefine/>
    <w:qFormat/>
    <w:uiPriority w:val="0"/>
    <w:pPr>
      <w:framePr w:w="7433" w:h="585" w:hRule="exact" w:hSpace="180" w:vSpace="180" w:wrap="around" w:vAnchor="margin" w:hAnchor="margin" w:xAlign="center" w:y="14401" w:anchorLock="1"/>
      <w:jc w:val="center"/>
    </w:pPr>
    <w:rPr>
      <w:rFonts w:ascii="宋体" w:hAnsi="Times New Roman" w:eastAsia="宋体" w:cs="Times New Roman"/>
      <w:b/>
      <w:spacing w:val="20"/>
      <w:w w:val="135"/>
      <w:sz w:val="36"/>
      <w:lang w:val="en-US" w:eastAsia="zh-CN" w:bidi="ar-SA"/>
    </w:rPr>
  </w:style>
  <w:style w:type="paragraph" w:customStyle="1" w:styleId="106">
    <w:name w:val="发布日期"/>
    <w:autoRedefine/>
    <w:qFormat/>
    <w:uiPriority w:val="0"/>
    <w:rPr>
      <w:rFonts w:ascii="Times New Roman" w:hAnsi="Times New Roman" w:eastAsia="黑体" w:cs="Times New Roman"/>
      <w:sz w:val="28"/>
      <w:lang w:val="en-US" w:eastAsia="zh-CN" w:bidi="ar-SA"/>
    </w:rPr>
  </w:style>
  <w:style w:type="paragraph" w:customStyle="1" w:styleId="107">
    <w:name w:val="封面标准号1"/>
    <w:autoRedefine/>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108">
    <w:name w:val="封面标准号2"/>
    <w:basedOn w:val="107"/>
    <w:autoRedefine/>
    <w:qFormat/>
    <w:uiPriority w:val="0"/>
    <w:pPr>
      <w:framePr w:w="9138" w:h="1244" w:hRule="exact" w:wrap="around" w:vAnchor="page" w:hAnchor="margin" w:y="2908"/>
      <w:adjustRightInd w:val="0"/>
      <w:spacing w:before="357" w:line="280" w:lineRule="exact"/>
    </w:pPr>
  </w:style>
  <w:style w:type="paragraph" w:customStyle="1" w:styleId="109">
    <w:name w:val="封面标准代替信息"/>
    <w:basedOn w:val="108"/>
    <w:autoRedefine/>
    <w:qFormat/>
    <w:uiPriority w:val="0"/>
    <w:pPr>
      <w:framePr w:wrap="around"/>
      <w:spacing w:before="57"/>
    </w:pPr>
    <w:rPr>
      <w:rFonts w:ascii="宋体"/>
      <w:sz w:val="21"/>
    </w:rPr>
  </w:style>
  <w:style w:type="paragraph" w:customStyle="1" w:styleId="110">
    <w:name w:val="封面标准名称"/>
    <w:autoRedefine/>
    <w:qFormat/>
    <w:uiPriority w:val="0"/>
    <w:pPr>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11">
    <w:name w:val="封面标准英文名称"/>
    <w:autoRedefine/>
    <w:qFormat/>
    <w:uiPriority w:val="0"/>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112">
    <w:name w:val="封面一致性程度标识"/>
    <w:autoRedefine/>
    <w:qFormat/>
    <w:uiPriority w:val="0"/>
    <w:pPr>
      <w:spacing w:before="440" w:line="400" w:lineRule="exact"/>
      <w:jc w:val="center"/>
    </w:pPr>
    <w:rPr>
      <w:rFonts w:ascii="宋体" w:hAnsi="Times New Roman" w:eastAsia="宋体" w:cs="Times New Roman"/>
      <w:sz w:val="28"/>
      <w:lang w:val="en-US" w:eastAsia="zh-CN" w:bidi="ar-SA"/>
    </w:rPr>
  </w:style>
  <w:style w:type="paragraph" w:customStyle="1" w:styleId="113">
    <w:name w:val="封面正文"/>
    <w:autoRedefine/>
    <w:qFormat/>
    <w:uiPriority w:val="0"/>
    <w:pPr>
      <w:jc w:val="both"/>
    </w:pPr>
    <w:rPr>
      <w:rFonts w:ascii="Times New Roman" w:hAnsi="Times New Roman" w:eastAsia="宋体" w:cs="Times New Roman"/>
      <w:lang w:val="en-US" w:eastAsia="zh-CN" w:bidi="ar-SA"/>
    </w:rPr>
  </w:style>
  <w:style w:type="paragraph" w:customStyle="1" w:styleId="114">
    <w:name w:val="目次、索引正文"/>
    <w:autoRedefine/>
    <w:qFormat/>
    <w:uiPriority w:val="0"/>
    <w:pPr>
      <w:spacing w:line="320" w:lineRule="exact"/>
      <w:jc w:val="both"/>
    </w:pPr>
    <w:rPr>
      <w:rFonts w:ascii="宋体" w:hAnsi="Times New Roman" w:eastAsia="宋体" w:cs="Times New Roman"/>
      <w:sz w:val="21"/>
      <w:lang w:val="en-US" w:eastAsia="zh-CN" w:bidi="ar-SA"/>
    </w:rPr>
  </w:style>
  <w:style w:type="paragraph" w:customStyle="1" w:styleId="115">
    <w:name w:val="其他标准称谓"/>
    <w:autoRedefine/>
    <w:qFormat/>
    <w:uiPriority w:val="0"/>
    <w:pPr>
      <w:spacing w:line="0" w:lineRule="atLeast"/>
      <w:jc w:val="distribute"/>
    </w:pPr>
    <w:rPr>
      <w:rFonts w:ascii="黑体" w:hAnsi="宋体" w:eastAsia="黑体" w:cs="Times New Roman"/>
      <w:sz w:val="52"/>
      <w:lang w:val="en-US" w:eastAsia="zh-CN" w:bidi="ar-SA"/>
    </w:rPr>
  </w:style>
  <w:style w:type="paragraph" w:customStyle="1" w:styleId="116">
    <w:name w:val="其他发布部门"/>
    <w:basedOn w:val="105"/>
    <w:autoRedefine/>
    <w:qFormat/>
    <w:uiPriority w:val="0"/>
    <w:pPr>
      <w:framePr w:wrap="around"/>
      <w:spacing w:line="0" w:lineRule="atLeast"/>
    </w:pPr>
    <w:rPr>
      <w:rFonts w:ascii="黑体" w:eastAsia="黑体"/>
      <w:b w:val="0"/>
    </w:rPr>
  </w:style>
  <w:style w:type="paragraph" w:customStyle="1" w:styleId="117">
    <w:name w:val="实施日期"/>
    <w:basedOn w:val="106"/>
    <w:autoRedefine/>
    <w:qFormat/>
    <w:uiPriority w:val="0"/>
    <w:pPr>
      <w:framePr w:wrap="around" w:vAnchor="margin" w:hAnchor="text" w:xAlign="right" w:y="1"/>
      <w:jc w:val="right"/>
    </w:pPr>
  </w:style>
  <w:style w:type="paragraph" w:customStyle="1" w:styleId="118">
    <w:name w:val="数字编号列项（二级）"/>
    <w:autoRedefine/>
    <w:qFormat/>
    <w:uiPriority w:val="0"/>
    <w:pPr>
      <w:ind w:left="1260" w:leftChars="400" w:hanging="420" w:hangingChars="200"/>
      <w:jc w:val="both"/>
    </w:pPr>
    <w:rPr>
      <w:rFonts w:ascii="宋体" w:hAnsi="Times New Roman" w:eastAsia="宋体" w:cs="Times New Roman"/>
      <w:sz w:val="21"/>
      <w:lang w:val="en-US" w:eastAsia="zh-CN" w:bidi="ar-SA"/>
    </w:rPr>
  </w:style>
  <w:style w:type="paragraph" w:customStyle="1" w:styleId="119">
    <w:name w:val="条文脚注"/>
    <w:basedOn w:val="38"/>
    <w:autoRedefine/>
    <w:qFormat/>
    <w:uiPriority w:val="0"/>
    <w:pPr>
      <w:ind w:left="780" w:leftChars="200" w:hanging="360" w:hangingChars="200"/>
      <w:jc w:val="both"/>
    </w:pPr>
    <w:rPr>
      <w:rFonts w:ascii="宋体"/>
    </w:rPr>
  </w:style>
  <w:style w:type="paragraph" w:customStyle="1" w:styleId="120">
    <w:name w:val="图表脚注"/>
    <w:next w:val="36"/>
    <w:autoRedefine/>
    <w:qFormat/>
    <w:uiPriority w:val="0"/>
    <w:pPr>
      <w:ind w:left="300" w:leftChars="200" w:hanging="100" w:hangingChars="100"/>
      <w:jc w:val="both"/>
    </w:pPr>
    <w:rPr>
      <w:rFonts w:ascii="宋体" w:hAnsi="Times New Roman" w:eastAsia="宋体" w:cs="Times New Roman"/>
      <w:sz w:val="18"/>
      <w:lang w:val="en-US" w:eastAsia="zh-CN" w:bidi="ar-SA"/>
    </w:rPr>
  </w:style>
  <w:style w:type="paragraph" w:customStyle="1" w:styleId="121">
    <w:name w:val="文献分类号"/>
    <w:autoRedefine/>
    <w:qFormat/>
    <w:uiPriority w:val="0"/>
    <w:pPr>
      <w:widowControl w:val="0"/>
      <w:textAlignment w:val="center"/>
    </w:pPr>
    <w:rPr>
      <w:rFonts w:ascii="Times New Roman" w:hAnsi="Times New Roman" w:eastAsia="黑体" w:cs="Times New Roman"/>
      <w:sz w:val="21"/>
      <w:lang w:val="en-US" w:eastAsia="zh-CN" w:bidi="ar-SA"/>
    </w:rPr>
  </w:style>
  <w:style w:type="paragraph" w:customStyle="1" w:styleId="122">
    <w:name w:val="字母编号列项（一级）"/>
    <w:autoRedefine/>
    <w:qFormat/>
    <w:uiPriority w:val="0"/>
    <w:pPr>
      <w:ind w:left="840" w:leftChars="200" w:hanging="420" w:hangingChars="200"/>
      <w:jc w:val="both"/>
    </w:pPr>
    <w:rPr>
      <w:rFonts w:ascii="宋体" w:hAnsi="Times New Roman" w:eastAsia="宋体" w:cs="Times New Roman"/>
      <w:sz w:val="21"/>
      <w:lang w:val="en-US" w:eastAsia="zh-CN" w:bidi="ar-SA"/>
    </w:rPr>
  </w:style>
  <w:style w:type="paragraph" w:customStyle="1" w:styleId="123">
    <w:name w:val="编号列项（三级）"/>
    <w:autoRedefine/>
    <w:qFormat/>
    <w:uiPriority w:val="0"/>
    <w:pPr>
      <w:ind w:left="800" w:leftChars="600" w:hanging="200" w:hangingChars="200"/>
    </w:pPr>
    <w:rPr>
      <w:rFonts w:ascii="宋体" w:hAnsi="Times New Roman" w:eastAsia="宋体" w:cs="Times New Roman"/>
      <w:sz w:val="21"/>
      <w:lang w:val="en-US" w:eastAsia="zh-CN" w:bidi="ar-SA"/>
    </w:rPr>
  </w:style>
  <w:style w:type="paragraph" w:customStyle="1" w:styleId="124">
    <w:name w:val="示例×："/>
    <w:basedOn w:val="69"/>
    <w:autoRedefine/>
    <w:qFormat/>
    <w:uiPriority w:val="0"/>
    <w:pPr>
      <w:numPr>
        <w:ilvl w:val="0"/>
        <w:numId w:val="6"/>
      </w:numPr>
      <w:spacing w:beforeLines="0" w:afterLines="0"/>
      <w:outlineLvl w:val="9"/>
    </w:pPr>
    <w:rPr>
      <w:rFonts w:ascii="宋体" w:eastAsia="宋体"/>
      <w:sz w:val="18"/>
      <w:szCs w:val="18"/>
    </w:rPr>
  </w:style>
  <w:style w:type="paragraph" w:customStyle="1" w:styleId="125">
    <w:name w:val="二级无"/>
    <w:basedOn w:val="71"/>
    <w:autoRedefine/>
    <w:qFormat/>
    <w:uiPriority w:val="0"/>
    <w:pPr>
      <w:numPr>
        <w:ilvl w:val="2"/>
        <w:numId w:val="3"/>
      </w:numPr>
      <w:ind w:left="0"/>
    </w:pPr>
    <w:rPr>
      <w:rFonts w:ascii="宋体" w:eastAsia="宋体"/>
      <w:szCs w:val="21"/>
    </w:rPr>
  </w:style>
  <w:style w:type="paragraph" w:customStyle="1" w:styleId="126">
    <w:name w:val="注：（正文）"/>
    <w:basedOn w:val="76"/>
    <w:next w:val="36"/>
    <w:autoRedefine/>
    <w:qFormat/>
    <w:uiPriority w:val="0"/>
    <w:pPr>
      <w:numPr>
        <w:ilvl w:val="0"/>
        <w:numId w:val="7"/>
      </w:numPr>
      <w:tabs>
        <w:tab w:val="clear" w:pos="1140"/>
      </w:tabs>
    </w:pPr>
    <w:rPr>
      <w:szCs w:val="18"/>
    </w:rPr>
  </w:style>
  <w:style w:type="paragraph" w:customStyle="1" w:styleId="127">
    <w:name w:val="注×：（正文）"/>
    <w:autoRedefine/>
    <w:qFormat/>
    <w:uiPriority w:val="0"/>
    <w:pPr>
      <w:numPr>
        <w:ilvl w:val="0"/>
        <w:numId w:val="8"/>
      </w:numPr>
      <w:jc w:val="both"/>
    </w:pPr>
    <w:rPr>
      <w:rFonts w:ascii="宋体" w:hAnsi="Times New Roman" w:eastAsia="宋体" w:cs="Times New Roman"/>
      <w:sz w:val="18"/>
      <w:szCs w:val="18"/>
      <w:lang w:val="en-US" w:eastAsia="zh-CN" w:bidi="ar-SA"/>
    </w:rPr>
  </w:style>
  <w:style w:type="paragraph" w:customStyle="1" w:styleId="128">
    <w:name w:val="参考文献"/>
    <w:basedOn w:val="1"/>
    <w:next w:val="36"/>
    <w:autoRedefine/>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29">
    <w:name w:val="附录标题"/>
    <w:basedOn w:val="36"/>
    <w:next w:val="36"/>
    <w:autoRedefine/>
    <w:qFormat/>
    <w:uiPriority w:val="0"/>
    <w:pPr>
      <w:tabs>
        <w:tab w:val="center" w:pos="4201"/>
        <w:tab w:val="right" w:leader="dot" w:pos="9298"/>
      </w:tabs>
      <w:ind w:firstLine="0" w:firstLineChars="0"/>
      <w:jc w:val="center"/>
    </w:pPr>
    <w:rPr>
      <w:rFonts w:ascii="黑体" w:eastAsia="黑体"/>
    </w:rPr>
  </w:style>
  <w:style w:type="paragraph" w:customStyle="1" w:styleId="130">
    <w:name w:val="附录表标号"/>
    <w:basedOn w:val="1"/>
    <w:next w:val="36"/>
    <w:autoRedefine/>
    <w:qFormat/>
    <w:uiPriority w:val="0"/>
    <w:pPr>
      <w:tabs>
        <w:tab w:val="left" w:pos="839"/>
      </w:tabs>
      <w:spacing w:line="14" w:lineRule="exact"/>
      <w:ind w:left="811" w:hanging="448"/>
      <w:jc w:val="center"/>
      <w:outlineLvl w:val="0"/>
    </w:pPr>
    <w:rPr>
      <w:color w:val="FFFFFF"/>
    </w:rPr>
  </w:style>
  <w:style w:type="paragraph" w:customStyle="1" w:styleId="131">
    <w:name w:val="附录二级无"/>
    <w:basedOn w:val="82"/>
    <w:autoRedefine/>
    <w:qFormat/>
    <w:uiPriority w:val="0"/>
    <w:pPr>
      <w:numPr>
        <w:numId w:val="0"/>
      </w:numPr>
      <w:tabs>
        <w:tab w:val="left" w:pos="760"/>
      </w:tabs>
      <w:ind w:left="717" w:hanging="317"/>
    </w:pPr>
    <w:rPr>
      <w:rFonts w:ascii="宋体" w:eastAsia="宋体"/>
      <w:szCs w:val="21"/>
    </w:rPr>
  </w:style>
  <w:style w:type="paragraph" w:customStyle="1" w:styleId="132">
    <w:name w:val="附录公式"/>
    <w:basedOn w:val="36"/>
    <w:next w:val="36"/>
    <w:link w:val="180"/>
    <w:autoRedefine/>
    <w:qFormat/>
    <w:uiPriority w:val="0"/>
    <w:pPr>
      <w:tabs>
        <w:tab w:val="center" w:pos="4201"/>
        <w:tab w:val="right" w:leader="dot" w:pos="9298"/>
      </w:tabs>
      <w:ind w:firstLine="420"/>
    </w:pPr>
  </w:style>
  <w:style w:type="paragraph" w:customStyle="1" w:styleId="133">
    <w:name w:val="附录公式编号制表符"/>
    <w:basedOn w:val="1"/>
    <w:next w:val="36"/>
    <w:autoRedefine/>
    <w:qFormat/>
    <w:uiPriority w:val="0"/>
    <w:pPr>
      <w:widowControl/>
      <w:tabs>
        <w:tab w:val="center" w:pos="4201"/>
        <w:tab w:val="right" w:leader="dot" w:pos="9298"/>
      </w:tabs>
      <w:autoSpaceDE w:val="0"/>
      <w:autoSpaceDN w:val="0"/>
    </w:pPr>
    <w:rPr>
      <w:rFonts w:ascii="宋体"/>
      <w:kern w:val="0"/>
      <w:szCs w:val="20"/>
    </w:rPr>
  </w:style>
  <w:style w:type="paragraph" w:customStyle="1" w:styleId="134">
    <w:name w:val="附录三级无"/>
    <w:basedOn w:val="83"/>
    <w:autoRedefine/>
    <w:qFormat/>
    <w:uiPriority w:val="0"/>
    <w:pPr>
      <w:numPr>
        <w:numId w:val="0"/>
      </w:numPr>
      <w:tabs>
        <w:tab w:val="left" w:pos="760"/>
      </w:tabs>
      <w:ind w:left="717" w:hanging="317"/>
    </w:pPr>
    <w:rPr>
      <w:rFonts w:ascii="宋体" w:eastAsia="宋体"/>
      <w:szCs w:val="21"/>
    </w:rPr>
  </w:style>
  <w:style w:type="paragraph" w:customStyle="1" w:styleId="135">
    <w:name w:val="附录数字编号列项（二级）"/>
    <w:autoRedefine/>
    <w:qFormat/>
    <w:uiPriority w:val="0"/>
    <w:pPr>
      <w:numPr>
        <w:ilvl w:val="1"/>
        <w:numId w:val="9"/>
      </w:numPr>
      <w:tabs>
        <w:tab w:val="left" w:pos="839"/>
        <w:tab w:val="clear" w:pos="840"/>
      </w:tabs>
    </w:pPr>
    <w:rPr>
      <w:rFonts w:ascii="宋体" w:hAnsi="Times New Roman" w:eastAsia="宋体" w:cs="Times New Roman"/>
      <w:sz w:val="21"/>
      <w:lang w:val="en-US" w:eastAsia="zh-CN" w:bidi="ar-SA"/>
    </w:rPr>
  </w:style>
  <w:style w:type="paragraph" w:customStyle="1" w:styleId="136">
    <w:name w:val="附录四级无"/>
    <w:basedOn w:val="84"/>
    <w:autoRedefine/>
    <w:qFormat/>
    <w:uiPriority w:val="0"/>
    <w:pPr>
      <w:numPr>
        <w:numId w:val="0"/>
      </w:numPr>
      <w:tabs>
        <w:tab w:val="left" w:pos="760"/>
      </w:tabs>
      <w:ind w:left="717" w:hanging="317"/>
    </w:pPr>
    <w:rPr>
      <w:rFonts w:ascii="宋体" w:eastAsia="宋体"/>
      <w:szCs w:val="21"/>
    </w:rPr>
  </w:style>
  <w:style w:type="paragraph" w:customStyle="1" w:styleId="137">
    <w:name w:val="附录图标号"/>
    <w:basedOn w:val="1"/>
    <w:autoRedefine/>
    <w:qFormat/>
    <w:uiPriority w:val="0"/>
    <w:pPr>
      <w:keepNext/>
      <w:pageBreakBefore/>
      <w:widowControl/>
      <w:tabs>
        <w:tab w:val="left" w:pos="839"/>
      </w:tabs>
      <w:spacing w:line="14" w:lineRule="exact"/>
      <w:ind w:left="0" w:firstLine="363"/>
      <w:jc w:val="center"/>
      <w:outlineLvl w:val="0"/>
    </w:pPr>
    <w:rPr>
      <w:color w:val="FFFFFF"/>
    </w:rPr>
  </w:style>
  <w:style w:type="paragraph" w:customStyle="1" w:styleId="138">
    <w:name w:val="附录五级无"/>
    <w:basedOn w:val="85"/>
    <w:autoRedefine/>
    <w:qFormat/>
    <w:uiPriority w:val="0"/>
    <w:pPr>
      <w:numPr>
        <w:numId w:val="0"/>
      </w:numPr>
      <w:tabs>
        <w:tab w:val="left" w:pos="760"/>
      </w:tabs>
      <w:ind w:left="717" w:hanging="317"/>
    </w:pPr>
    <w:rPr>
      <w:rFonts w:ascii="宋体" w:eastAsia="宋体"/>
      <w:szCs w:val="21"/>
    </w:rPr>
  </w:style>
  <w:style w:type="paragraph" w:customStyle="1" w:styleId="139">
    <w:name w:val="附录一级无"/>
    <w:basedOn w:val="81"/>
    <w:autoRedefine/>
    <w:qFormat/>
    <w:uiPriority w:val="0"/>
    <w:pPr>
      <w:numPr>
        <w:ilvl w:val="0"/>
        <w:numId w:val="10"/>
      </w:numPr>
    </w:pPr>
    <w:rPr>
      <w:rFonts w:ascii="宋体" w:eastAsia="宋体"/>
      <w:szCs w:val="21"/>
    </w:rPr>
  </w:style>
  <w:style w:type="paragraph" w:customStyle="1" w:styleId="140">
    <w:name w:val="附录字母编号列项（一级）"/>
    <w:autoRedefine/>
    <w:qFormat/>
    <w:uiPriority w:val="0"/>
    <w:pPr>
      <w:numPr>
        <w:ilvl w:val="0"/>
        <w:numId w:val="9"/>
      </w:numPr>
    </w:pPr>
    <w:rPr>
      <w:rFonts w:ascii="宋体" w:hAnsi="Times New Roman" w:eastAsia="宋体" w:cs="Times New Roman"/>
      <w:sz w:val="21"/>
      <w:lang w:val="en-US" w:eastAsia="zh-CN" w:bidi="ar-SA"/>
    </w:rPr>
  </w:style>
  <w:style w:type="paragraph" w:customStyle="1" w:styleId="141">
    <w:name w:val="列项说明"/>
    <w:basedOn w:val="1"/>
    <w:autoRedefine/>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42">
    <w:name w:val="列项说明数字编号"/>
    <w:autoRedefine/>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143">
    <w:name w:val="其他标准标志"/>
    <w:basedOn w:val="97"/>
    <w:autoRedefine/>
    <w:qFormat/>
    <w:uiPriority w:val="0"/>
    <w:pPr>
      <w:framePr w:w="6101" w:h="1389" w:hRule="exact" w:hSpace="181" w:vSpace="181" w:wrap="around" w:vAnchor="page" w:hAnchor="page" w:x="4673" w:y="942"/>
    </w:pPr>
    <w:rPr>
      <w:szCs w:val="96"/>
    </w:rPr>
  </w:style>
  <w:style w:type="paragraph" w:customStyle="1" w:styleId="144">
    <w:name w:val="三级无"/>
    <w:basedOn w:val="72"/>
    <w:autoRedefine/>
    <w:qFormat/>
    <w:uiPriority w:val="0"/>
    <w:pPr>
      <w:numPr>
        <w:ilvl w:val="3"/>
      </w:numPr>
    </w:pPr>
    <w:rPr>
      <w:rFonts w:ascii="宋体" w:eastAsia="宋体"/>
      <w:szCs w:val="21"/>
    </w:rPr>
  </w:style>
  <w:style w:type="paragraph" w:customStyle="1" w:styleId="145">
    <w:name w:val="示例后文字"/>
    <w:basedOn w:val="36"/>
    <w:next w:val="36"/>
    <w:autoRedefine/>
    <w:qFormat/>
    <w:uiPriority w:val="0"/>
    <w:pPr>
      <w:tabs>
        <w:tab w:val="center" w:pos="4201"/>
        <w:tab w:val="right" w:leader="dot" w:pos="9298"/>
      </w:tabs>
      <w:ind w:firstLine="360"/>
    </w:pPr>
    <w:rPr>
      <w:sz w:val="18"/>
    </w:rPr>
  </w:style>
  <w:style w:type="paragraph" w:customStyle="1" w:styleId="146">
    <w:name w:val="首示例"/>
    <w:next w:val="36"/>
    <w:link w:val="181"/>
    <w:autoRedefine/>
    <w:qFormat/>
    <w:uiPriority w:val="0"/>
    <w:pPr>
      <w:numPr>
        <w:ilvl w:val="0"/>
        <w:numId w:val="11"/>
      </w:numPr>
      <w:tabs>
        <w:tab w:val="left" w:pos="360"/>
      </w:tabs>
      <w:ind w:firstLine="0"/>
    </w:pPr>
    <w:rPr>
      <w:rFonts w:ascii="宋体" w:hAnsi="宋体" w:eastAsia="宋体" w:cs="Times New Roman"/>
      <w:kern w:val="2"/>
      <w:sz w:val="18"/>
      <w:szCs w:val="18"/>
      <w:lang w:val="en-US" w:eastAsia="zh-CN" w:bidi="ar-SA"/>
    </w:rPr>
  </w:style>
  <w:style w:type="paragraph" w:customStyle="1" w:styleId="147">
    <w:name w:val="四级无"/>
    <w:basedOn w:val="73"/>
    <w:autoRedefine/>
    <w:qFormat/>
    <w:uiPriority w:val="0"/>
    <w:pPr>
      <w:numPr>
        <w:ilvl w:val="0"/>
        <w:numId w:val="12"/>
      </w:numPr>
      <w:ind w:firstLine="0"/>
    </w:pPr>
    <w:rPr>
      <w:rFonts w:ascii="宋体" w:eastAsia="宋体"/>
      <w:szCs w:val="21"/>
    </w:rPr>
  </w:style>
  <w:style w:type="paragraph" w:customStyle="1" w:styleId="148">
    <w:name w:val="图标脚注说明"/>
    <w:basedOn w:val="36"/>
    <w:autoRedefine/>
    <w:qFormat/>
    <w:uiPriority w:val="0"/>
    <w:pPr>
      <w:tabs>
        <w:tab w:val="center" w:pos="4201"/>
        <w:tab w:val="right" w:leader="dot" w:pos="9298"/>
      </w:tabs>
      <w:ind w:left="840" w:hanging="420" w:firstLineChars="0"/>
    </w:pPr>
    <w:rPr>
      <w:sz w:val="18"/>
      <w:szCs w:val="18"/>
    </w:rPr>
  </w:style>
  <w:style w:type="paragraph" w:customStyle="1" w:styleId="149">
    <w:name w:val="图表脚注说明"/>
    <w:basedOn w:val="1"/>
    <w:autoRedefine/>
    <w:qFormat/>
    <w:uiPriority w:val="0"/>
    <w:pPr>
      <w:numPr>
        <w:ilvl w:val="0"/>
        <w:numId w:val="13"/>
      </w:numPr>
    </w:pPr>
    <w:rPr>
      <w:rFonts w:ascii="宋体"/>
      <w:sz w:val="18"/>
      <w:szCs w:val="18"/>
    </w:rPr>
  </w:style>
  <w:style w:type="paragraph" w:customStyle="1" w:styleId="150">
    <w:name w:val="图的脚注"/>
    <w:next w:val="36"/>
    <w:autoRedefine/>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151">
    <w:name w:val="五级无"/>
    <w:basedOn w:val="74"/>
    <w:autoRedefine/>
    <w:qFormat/>
    <w:uiPriority w:val="0"/>
    <w:pPr>
      <w:numPr>
        <w:ilvl w:val="5"/>
      </w:numPr>
    </w:pPr>
    <w:rPr>
      <w:rFonts w:ascii="宋体" w:eastAsia="宋体"/>
      <w:szCs w:val="21"/>
    </w:rPr>
  </w:style>
  <w:style w:type="paragraph" w:customStyle="1" w:styleId="152">
    <w:name w:val="一级无"/>
    <w:basedOn w:val="70"/>
    <w:autoRedefine/>
    <w:qFormat/>
    <w:uiPriority w:val="0"/>
    <w:rPr>
      <w:rFonts w:ascii="宋体" w:eastAsia="宋体"/>
      <w:szCs w:val="21"/>
    </w:rPr>
  </w:style>
  <w:style w:type="paragraph" w:customStyle="1" w:styleId="153">
    <w:name w:val="正文公式编号制表符"/>
    <w:basedOn w:val="36"/>
    <w:next w:val="36"/>
    <w:autoRedefine/>
    <w:qFormat/>
    <w:uiPriority w:val="0"/>
    <w:pPr>
      <w:tabs>
        <w:tab w:val="center" w:pos="4201"/>
        <w:tab w:val="right" w:leader="dot" w:pos="9298"/>
      </w:tabs>
      <w:ind w:firstLine="0" w:firstLineChars="0"/>
    </w:pPr>
  </w:style>
  <w:style w:type="paragraph" w:customStyle="1" w:styleId="154">
    <w:name w:val="终结线"/>
    <w:basedOn w:val="1"/>
    <w:autoRedefine/>
    <w:qFormat/>
    <w:uiPriority w:val="0"/>
    <w:pPr>
      <w:framePr w:hSpace="181" w:vSpace="181" w:wrap="around" w:vAnchor="text" w:hAnchor="margin" w:xAlign="center" w:y="285"/>
    </w:pPr>
  </w:style>
  <w:style w:type="paragraph" w:customStyle="1" w:styleId="155">
    <w:name w:val="其他发布日期"/>
    <w:basedOn w:val="106"/>
    <w:autoRedefine/>
    <w:qFormat/>
    <w:uiPriority w:val="0"/>
    <w:pPr>
      <w:framePr w:w="3997" w:h="471" w:hRule="exact" w:vSpace="181" w:wrap="around" w:vAnchor="page" w:hAnchor="page" w:x="1419" w:y="14097"/>
    </w:pPr>
  </w:style>
  <w:style w:type="paragraph" w:customStyle="1" w:styleId="156">
    <w:name w:val="其他实施日期"/>
    <w:basedOn w:val="117"/>
    <w:autoRedefine/>
    <w:qFormat/>
    <w:uiPriority w:val="0"/>
    <w:pPr>
      <w:framePr w:w="3997" w:h="471" w:hRule="exact" w:vSpace="181" w:wrap="around" w:vAnchor="page" w:hAnchor="page" w:x="7089" w:y="14097"/>
    </w:pPr>
  </w:style>
  <w:style w:type="paragraph" w:customStyle="1" w:styleId="157">
    <w:name w:val="封面标准名称2"/>
    <w:basedOn w:val="110"/>
    <w:autoRedefine/>
    <w:qFormat/>
    <w:uiPriority w:val="0"/>
    <w:pPr>
      <w:framePr w:w="9639" w:wrap="around" w:vAnchor="page" w:hAnchor="page" w:y="4469"/>
      <w:spacing w:beforeLines="630"/>
    </w:pPr>
  </w:style>
  <w:style w:type="paragraph" w:customStyle="1" w:styleId="158">
    <w:name w:val="封面标准英文名称2"/>
    <w:basedOn w:val="111"/>
    <w:autoRedefine/>
    <w:qFormat/>
    <w:uiPriority w:val="0"/>
    <w:pPr>
      <w:framePr w:w="9639" w:h="6917" w:hRule="exact" w:wrap="around" w:vAnchor="page" w:hAnchor="page" w:xAlign="center" w:y="4469" w:anchorLock="1"/>
      <w:textAlignment w:val="center"/>
    </w:pPr>
    <w:rPr>
      <w:rFonts w:eastAsia="黑体"/>
      <w:szCs w:val="28"/>
    </w:rPr>
  </w:style>
  <w:style w:type="paragraph" w:customStyle="1" w:styleId="159">
    <w:name w:val="封面一致性程度标识2"/>
    <w:basedOn w:val="112"/>
    <w:autoRedefine/>
    <w:qFormat/>
    <w:uiPriority w:val="0"/>
    <w:pPr>
      <w:framePr w:w="9639" w:h="6917" w:hRule="exact" w:wrap="around" w:vAnchor="page" w:hAnchor="page" w:xAlign="center" w:y="4469" w:anchorLock="1"/>
      <w:widowControl w:val="0"/>
      <w:textAlignment w:val="center"/>
    </w:pPr>
    <w:rPr>
      <w:szCs w:val="28"/>
    </w:rPr>
  </w:style>
  <w:style w:type="paragraph" w:customStyle="1" w:styleId="160">
    <w:name w:val="封面标准文稿类别2"/>
    <w:basedOn w:val="87"/>
    <w:autoRedefine/>
    <w:qFormat/>
    <w:uiPriority w:val="0"/>
    <w:pPr>
      <w:framePr w:w="9639" w:h="6917" w:hRule="exact" w:wrap="around" w:vAnchor="page" w:hAnchor="page" w:xAlign="center" w:y="4469" w:anchorLock="1"/>
      <w:widowControl w:val="0"/>
      <w:spacing w:after="160" w:line="240" w:lineRule="auto"/>
      <w:textAlignment w:val="center"/>
    </w:pPr>
    <w:rPr>
      <w:szCs w:val="28"/>
    </w:rPr>
  </w:style>
  <w:style w:type="paragraph" w:customStyle="1" w:styleId="161">
    <w:name w:val="封面标准文稿编辑信息2"/>
    <w:basedOn w:val="86"/>
    <w:autoRedefine/>
    <w:qFormat/>
    <w:uiPriority w:val="0"/>
    <w:pPr>
      <w:framePr w:w="9639" w:h="6917" w:hRule="exact" w:wrap="around" w:vAnchor="page" w:hAnchor="page" w:xAlign="center" w:y="4469" w:anchorLock="1"/>
      <w:widowControl w:val="0"/>
      <w:spacing w:after="160"/>
      <w:textAlignment w:val="center"/>
    </w:pPr>
    <w:rPr>
      <w:szCs w:val="28"/>
    </w:rPr>
  </w:style>
  <w:style w:type="paragraph" w:customStyle="1" w:styleId="162">
    <w:name w:val="示例内容"/>
    <w:autoRedefine/>
    <w:qFormat/>
    <w:uiPriority w:val="0"/>
    <w:pPr>
      <w:ind w:firstLine="200" w:firstLineChars="200"/>
    </w:pPr>
    <w:rPr>
      <w:rFonts w:ascii="宋体" w:hAnsi="Times New Roman" w:eastAsia="宋体" w:cs="Times New Roman"/>
      <w:sz w:val="18"/>
      <w:szCs w:val="18"/>
      <w:lang w:val="en-US" w:eastAsia="zh-CN" w:bidi="ar-SA"/>
    </w:rPr>
  </w:style>
  <w:style w:type="paragraph" w:customStyle="1" w:styleId="163">
    <w:name w:val="二级无标题条"/>
    <w:basedOn w:val="1"/>
    <w:autoRedefine/>
    <w:qFormat/>
    <w:uiPriority w:val="0"/>
    <w:pPr>
      <w:numPr>
        <w:ilvl w:val="3"/>
        <w:numId w:val="14"/>
      </w:numPr>
    </w:pPr>
  </w:style>
  <w:style w:type="paragraph" w:customStyle="1" w:styleId="164">
    <w:name w:val="三级无标题条"/>
    <w:basedOn w:val="1"/>
    <w:autoRedefine/>
    <w:qFormat/>
    <w:uiPriority w:val="0"/>
    <w:pPr>
      <w:numPr>
        <w:ilvl w:val="4"/>
        <w:numId w:val="14"/>
      </w:numPr>
    </w:pPr>
  </w:style>
  <w:style w:type="paragraph" w:customStyle="1" w:styleId="165">
    <w:name w:val="四级无标题条"/>
    <w:basedOn w:val="1"/>
    <w:qFormat/>
    <w:uiPriority w:val="0"/>
    <w:pPr>
      <w:numPr>
        <w:ilvl w:val="5"/>
        <w:numId w:val="14"/>
      </w:numPr>
    </w:pPr>
  </w:style>
  <w:style w:type="paragraph" w:customStyle="1" w:styleId="166">
    <w:name w:val="五级无标题条"/>
    <w:basedOn w:val="1"/>
    <w:qFormat/>
    <w:uiPriority w:val="0"/>
    <w:pPr>
      <w:numPr>
        <w:ilvl w:val="6"/>
        <w:numId w:val="14"/>
      </w:numPr>
    </w:pPr>
  </w:style>
  <w:style w:type="paragraph" w:customStyle="1" w:styleId="167">
    <w:name w:val="一级无标题条"/>
    <w:basedOn w:val="1"/>
    <w:autoRedefine/>
    <w:qFormat/>
    <w:uiPriority w:val="0"/>
    <w:pPr>
      <w:numPr>
        <w:ilvl w:val="2"/>
        <w:numId w:val="14"/>
      </w:numPr>
    </w:pPr>
  </w:style>
  <w:style w:type="paragraph" w:customStyle="1" w:styleId="168">
    <w:name w:val="样式2"/>
    <w:basedOn w:val="1"/>
    <w:autoRedefine/>
    <w:qFormat/>
    <w:uiPriority w:val="0"/>
    <w:pPr>
      <w:jc w:val="center"/>
    </w:pPr>
    <w:rPr>
      <w:sz w:val="32"/>
    </w:rPr>
  </w:style>
  <w:style w:type="paragraph" w:customStyle="1" w:styleId="169">
    <w:name w:val="列出段落1"/>
    <w:basedOn w:val="1"/>
    <w:autoRedefine/>
    <w:qFormat/>
    <w:uiPriority w:val="34"/>
    <w:pPr>
      <w:ind w:firstLine="420" w:firstLineChars="200"/>
    </w:pPr>
  </w:style>
  <w:style w:type="paragraph" w:customStyle="1" w:styleId="170">
    <w:name w:val="无间隔1"/>
    <w:basedOn w:val="1"/>
    <w:autoRedefine/>
    <w:qFormat/>
    <w:uiPriority w:val="1"/>
    <w:pPr>
      <w:spacing w:line="240" w:lineRule="auto"/>
    </w:pPr>
  </w:style>
  <w:style w:type="paragraph" w:customStyle="1" w:styleId="171">
    <w:name w:val="引用1"/>
    <w:basedOn w:val="1"/>
    <w:next w:val="1"/>
    <w:link w:val="195"/>
    <w:qFormat/>
    <w:uiPriority w:val="29"/>
    <w:rPr>
      <w:i/>
      <w:iCs/>
      <w:color w:val="000000"/>
    </w:rPr>
  </w:style>
  <w:style w:type="paragraph" w:customStyle="1" w:styleId="172">
    <w:name w:val="明显引用1"/>
    <w:basedOn w:val="1"/>
    <w:next w:val="1"/>
    <w:link w:val="196"/>
    <w:autoRedefine/>
    <w:qFormat/>
    <w:uiPriority w:val="30"/>
    <w:pPr>
      <w:pBdr>
        <w:bottom w:val="single" w:color="4F81BD" w:sz="4" w:space="4"/>
      </w:pBdr>
      <w:spacing w:before="200" w:after="280"/>
      <w:ind w:left="936" w:right="936"/>
    </w:pPr>
    <w:rPr>
      <w:b/>
      <w:bCs/>
      <w:i/>
      <w:iCs/>
      <w:color w:val="4F81BD"/>
    </w:rPr>
  </w:style>
  <w:style w:type="paragraph" w:customStyle="1" w:styleId="173">
    <w:name w:val="TOC 标题1"/>
    <w:basedOn w:val="2"/>
    <w:next w:val="1"/>
    <w:autoRedefine/>
    <w:qFormat/>
    <w:uiPriority w:val="39"/>
    <w:pPr>
      <w:widowControl/>
      <w:numPr>
        <w:numId w:val="0"/>
      </w:numPr>
      <w:spacing w:before="480" w:after="0" w:line="276" w:lineRule="auto"/>
      <w:jc w:val="left"/>
      <w:outlineLvl w:val="9"/>
    </w:pPr>
    <w:rPr>
      <w:rFonts w:ascii="Cambria" w:hAnsi="Cambria"/>
      <w:color w:val="365F91"/>
      <w:kern w:val="0"/>
      <w:sz w:val="28"/>
      <w:szCs w:val="28"/>
    </w:rPr>
  </w:style>
  <w:style w:type="paragraph" w:customStyle="1" w:styleId="174">
    <w:name w:val="标题2"/>
    <w:basedOn w:val="3"/>
    <w:next w:val="1"/>
    <w:autoRedefine/>
    <w:qFormat/>
    <w:uiPriority w:val="0"/>
    <w:pPr>
      <w:numPr>
        <w:numId w:val="0"/>
      </w:numPr>
      <w:spacing w:before="60" w:afterLines="60" w:line="415" w:lineRule="auto"/>
    </w:pPr>
    <w:rPr>
      <w:rFonts w:ascii="黑体" w:hAnsi="Cambria"/>
      <w:sz w:val="28"/>
    </w:rPr>
  </w:style>
  <w:style w:type="paragraph" w:customStyle="1" w:styleId="175">
    <w:name w:val="标题3"/>
    <w:basedOn w:val="4"/>
    <w:autoRedefine/>
    <w:qFormat/>
    <w:uiPriority w:val="0"/>
    <w:pPr>
      <w:numPr>
        <w:numId w:val="0"/>
      </w:numPr>
      <w:spacing w:before="120" w:after="120"/>
    </w:pPr>
  </w:style>
  <w:style w:type="character" w:customStyle="1" w:styleId="176">
    <w:name w:val="发布"/>
    <w:autoRedefine/>
    <w:qFormat/>
    <w:uiPriority w:val="0"/>
    <w:rPr>
      <w:rFonts w:ascii="黑体" w:eastAsia="黑体"/>
      <w:spacing w:val="22"/>
      <w:w w:val="100"/>
      <w:position w:val="3"/>
      <w:sz w:val="28"/>
    </w:rPr>
  </w:style>
  <w:style w:type="character" w:customStyle="1" w:styleId="177">
    <w:name w:val="个人答复风格"/>
    <w:autoRedefine/>
    <w:qFormat/>
    <w:uiPriority w:val="0"/>
    <w:rPr>
      <w:rFonts w:ascii="Arial" w:hAnsi="Arial" w:eastAsia="宋体" w:cs="Arial"/>
      <w:color w:val="auto"/>
      <w:sz w:val="20"/>
    </w:rPr>
  </w:style>
  <w:style w:type="character" w:customStyle="1" w:styleId="178">
    <w:name w:val="个人撰写风格"/>
    <w:autoRedefine/>
    <w:qFormat/>
    <w:uiPriority w:val="0"/>
    <w:rPr>
      <w:rFonts w:ascii="Arial" w:hAnsi="Arial" w:eastAsia="宋体" w:cs="Arial"/>
      <w:color w:val="auto"/>
      <w:sz w:val="20"/>
    </w:rPr>
  </w:style>
  <w:style w:type="character" w:customStyle="1" w:styleId="179">
    <w:name w:val="段 Char"/>
    <w:link w:val="36"/>
    <w:autoRedefine/>
    <w:qFormat/>
    <w:uiPriority w:val="0"/>
    <w:rPr>
      <w:rFonts w:ascii="宋体"/>
      <w:sz w:val="21"/>
      <w:lang w:val="en-US" w:eastAsia="zh-CN" w:bidi="ar-SA"/>
    </w:rPr>
  </w:style>
  <w:style w:type="character" w:customStyle="1" w:styleId="180">
    <w:name w:val="附录公式 Char"/>
    <w:basedOn w:val="179"/>
    <w:link w:val="132"/>
    <w:autoRedefine/>
    <w:qFormat/>
    <w:uiPriority w:val="0"/>
    <w:rPr>
      <w:rFonts w:ascii="宋体"/>
      <w:sz w:val="21"/>
      <w:lang w:val="en-US" w:eastAsia="zh-CN" w:bidi="ar-SA"/>
    </w:rPr>
  </w:style>
  <w:style w:type="character" w:customStyle="1" w:styleId="181">
    <w:name w:val="首示例 Char"/>
    <w:link w:val="146"/>
    <w:autoRedefine/>
    <w:qFormat/>
    <w:uiPriority w:val="0"/>
    <w:rPr>
      <w:rFonts w:ascii="宋体" w:hAnsi="宋体"/>
      <w:kern w:val="2"/>
      <w:sz w:val="18"/>
      <w:szCs w:val="18"/>
    </w:rPr>
  </w:style>
  <w:style w:type="character" w:customStyle="1" w:styleId="182">
    <w:name w:val="访问过的超链接1"/>
    <w:autoRedefine/>
    <w:qFormat/>
    <w:uiPriority w:val="0"/>
    <w:rPr>
      <w:color w:val="800080"/>
      <w:u w:val="single"/>
    </w:rPr>
  </w:style>
  <w:style w:type="character" w:customStyle="1" w:styleId="183">
    <w:name w:val="纯文本 Char"/>
    <w:link w:val="24"/>
    <w:autoRedefine/>
    <w:qFormat/>
    <w:uiPriority w:val="0"/>
    <w:rPr>
      <w:rFonts w:ascii="宋体" w:hAnsi="Courier New" w:eastAsia="宋体"/>
      <w:kern w:val="2"/>
      <w:sz w:val="21"/>
      <w:lang w:bidi="ar-SA"/>
    </w:rPr>
  </w:style>
  <w:style w:type="character" w:customStyle="1" w:styleId="184">
    <w:name w:val="标题 1 Char"/>
    <w:link w:val="2"/>
    <w:qFormat/>
    <w:uiPriority w:val="0"/>
    <w:rPr>
      <w:rFonts w:cs="黑体"/>
      <w:b/>
      <w:bCs/>
      <w:kern w:val="44"/>
      <w:sz w:val="44"/>
      <w:szCs w:val="44"/>
    </w:rPr>
  </w:style>
  <w:style w:type="character" w:customStyle="1" w:styleId="185">
    <w:name w:val="标题 2 Char"/>
    <w:link w:val="3"/>
    <w:qFormat/>
    <w:uiPriority w:val="0"/>
    <w:rPr>
      <w:rFonts w:ascii="Arial" w:hAnsi="Arial" w:eastAsia="黑体" w:cs="黑体"/>
      <w:b/>
      <w:bCs/>
      <w:kern w:val="2"/>
      <w:sz w:val="32"/>
      <w:szCs w:val="32"/>
    </w:rPr>
  </w:style>
  <w:style w:type="character" w:customStyle="1" w:styleId="186">
    <w:name w:val="标题 3 Char"/>
    <w:link w:val="4"/>
    <w:autoRedefine/>
    <w:qFormat/>
    <w:uiPriority w:val="0"/>
    <w:rPr>
      <w:rFonts w:cs="黑体"/>
      <w:b/>
      <w:bCs/>
      <w:color w:val="000000"/>
      <w:kern w:val="2"/>
      <w:sz w:val="28"/>
      <w:szCs w:val="28"/>
    </w:rPr>
  </w:style>
  <w:style w:type="character" w:customStyle="1" w:styleId="187">
    <w:name w:val="标题 4 Char"/>
    <w:basedOn w:val="51"/>
    <w:link w:val="5"/>
    <w:autoRedefine/>
    <w:qFormat/>
    <w:uiPriority w:val="0"/>
    <w:rPr>
      <w:rFonts w:eastAsia="黑体" w:cs="黑体"/>
      <w:b/>
      <w:bCs/>
      <w:kern w:val="2"/>
      <w:sz w:val="28"/>
      <w:szCs w:val="28"/>
    </w:rPr>
  </w:style>
  <w:style w:type="character" w:customStyle="1" w:styleId="188">
    <w:name w:val="标题 5 Char"/>
    <w:basedOn w:val="51"/>
    <w:link w:val="6"/>
    <w:autoRedefine/>
    <w:qFormat/>
    <w:uiPriority w:val="0"/>
    <w:rPr>
      <w:rFonts w:cs="黑体"/>
      <w:b/>
      <w:bCs/>
      <w:kern w:val="2"/>
      <w:sz w:val="28"/>
      <w:szCs w:val="28"/>
    </w:rPr>
  </w:style>
  <w:style w:type="character" w:customStyle="1" w:styleId="189">
    <w:name w:val="标题 6 Char"/>
    <w:basedOn w:val="51"/>
    <w:link w:val="7"/>
    <w:autoRedefine/>
    <w:qFormat/>
    <w:uiPriority w:val="0"/>
    <w:rPr>
      <w:rFonts w:ascii="Arial" w:hAnsi="Arial" w:eastAsia="黑体" w:cs="黑体"/>
      <w:b/>
      <w:bCs/>
      <w:kern w:val="2"/>
      <w:sz w:val="24"/>
      <w:szCs w:val="24"/>
    </w:rPr>
  </w:style>
  <w:style w:type="character" w:customStyle="1" w:styleId="190">
    <w:name w:val="标题 7 Char"/>
    <w:basedOn w:val="51"/>
    <w:link w:val="8"/>
    <w:autoRedefine/>
    <w:qFormat/>
    <w:uiPriority w:val="0"/>
    <w:rPr>
      <w:rFonts w:cs="黑体"/>
      <w:b/>
      <w:bCs/>
      <w:kern w:val="2"/>
      <w:sz w:val="24"/>
      <w:szCs w:val="24"/>
    </w:rPr>
  </w:style>
  <w:style w:type="character" w:customStyle="1" w:styleId="191">
    <w:name w:val="标题 8 Char"/>
    <w:basedOn w:val="51"/>
    <w:link w:val="9"/>
    <w:autoRedefine/>
    <w:qFormat/>
    <w:uiPriority w:val="0"/>
    <w:rPr>
      <w:rFonts w:ascii="Arial" w:hAnsi="Arial" w:eastAsia="黑体" w:cs="黑体"/>
      <w:kern w:val="2"/>
      <w:sz w:val="24"/>
      <w:szCs w:val="24"/>
    </w:rPr>
  </w:style>
  <w:style w:type="character" w:customStyle="1" w:styleId="192">
    <w:name w:val="标题 9 Char"/>
    <w:basedOn w:val="51"/>
    <w:link w:val="10"/>
    <w:autoRedefine/>
    <w:qFormat/>
    <w:uiPriority w:val="0"/>
    <w:rPr>
      <w:rFonts w:ascii="Arial" w:hAnsi="Arial" w:eastAsia="黑体" w:cs="黑体"/>
      <w:kern w:val="2"/>
      <w:sz w:val="28"/>
      <w:szCs w:val="21"/>
    </w:rPr>
  </w:style>
  <w:style w:type="character" w:customStyle="1" w:styleId="193">
    <w:name w:val="标题 Char"/>
    <w:basedOn w:val="51"/>
    <w:link w:val="48"/>
    <w:autoRedefine/>
    <w:qFormat/>
    <w:uiPriority w:val="0"/>
    <w:rPr>
      <w:rFonts w:ascii="Arial" w:hAnsi="Arial" w:cs="Arial"/>
      <w:b/>
      <w:bCs/>
      <w:kern w:val="2"/>
      <w:sz w:val="32"/>
      <w:szCs w:val="32"/>
    </w:rPr>
  </w:style>
  <w:style w:type="character" w:customStyle="1" w:styleId="194">
    <w:name w:val="副标题 Char"/>
    <w:basedOn w:val="51"/>
    <w:link w:val="37"/>
    <w:autoRedefine/>
    <w:qFormat/>
    <w:uiPriority w:val="11"/>
    <w:rPr>
      <w:rFonts w:ascii="Cambria" w:hAnsi="Cambria" w:cs="黑体"/>
      <w:b/>
      <w:bCs/>
      <w:kern w:val="28"/>
      <w:sz w:val="32"/>
      <w:szCs w:val="32"/>
    </w:rPr>
  </w:style>
  <w:style w:type="character" w:customStyle="1" w:styleId="195">
    <w:name w:val="引用 Char"/>
    <w:basedOn w:val="51"/>
    <w:link w:val="171"/>
    <w:qFormat/>
    <w:uiPriority w:val="29"/>
    <w:rPr>
      <w:i/>
      <w:iCs/>
      <w:color w:val="000000"/>
      <w:kern w:val="2"/>
      <w:sz w:val="28"/>
      <w:szCs w:val="24"/>
    </w:rPr>
  </w:style>
  <w:style w:type="character" w:customStyle="1" w:styleId="196">
    <w:name w:val="明显引用 Char"/>
    <w:basedOn w:val="51"/>
    <w:link w:val="172"/>
    <w:qFormat/>
    <w:uiPriority w:val="30"/>
    <w:rPr>
      <w:b/>
      <w:bCs/>
      <w:i/>
      <w:iCs/>
      <w:color w:val="4F81BD"/>
      <w:kern w:val="2"/>
      <w:sz w:val="28"/>
      <w:szCs w:val="24"/>
    </w:rPr>
  </w:style>
  <w:style w:type="character" w:customStyle="1" w:styleId="197">
    <w:name w:val="不明显强调1"/>
    <w:autoRedefine/>
    <w:qFormat/>
    <w:uiPriority w:val="19"/>
    <w:rPr>
      <w:i/>
      <w:iCs/>
      <w:color w:val="7F7F7F"/>
    </w:rPr>
  </w:style>
  <w:style w:type="character" w:customStyle="1" w:styleId="198">
    <w:name w:val="明显强调1"/>
    <w:autoRedefine/>
    <w:qFormat/>
    <w:uiPriority w:val="21"/>
    <w:rPr>
      <w:b/>
      <w:bCs/>
      <w:i/>
      <w:iCs/>
      <w:color w:val="4F81BD"/>
    </w:rPr>
  </w:style>
  <w:style w:type="character" w:customStyle="1" w:styleId="199">
    <w:name w:val="不明显参考1"/>
    <w:autoRedefine/>
    <w:qFormat/>
    <w:uiPriority w:val="31"/>
    <w:rPr>
      <w:smallCaps/>
      <w:color w:val="C0504D"/>
      <w:u w:val="single"/>
    </w:rPr>
  </w:style>
  <w:style w:type="character" w:customStyle="1" w:styleId="200">
    <w:name w:val="明显参考1"/>
    <w:autoRedefine/>
    <w:qFormat/>
    <w:uiPriority w:val="32"/>
    <w:rPr>
      <w:b/>
      <w:bCs/>
      <w:smallCaps/>
      <w:color w:val="C0504D"/>
      <w:spacing w:val="5"/>
      <w:u w:val="single"/>
    </w:rPr>
  </w:style>
  <w:style w:type="character" w:customStyle="1" w:styleId="201">
    <w:name w:val="书籍标题1"/>
    <w:autoRedefine/>
    <w:qFormat/>
    <w:uiPriority w:val="33"/>
    <w:rPr>
      <w:b/>
      <w:bCs/>
      <w:smallCaps/>
      <w:spacing w:val="5"/>
    </w:rPr>
  </w:style>
  <w:style w:type="character" w:customStyle="1" w:styleId="202">
    <w:name w:val="正文文本缩进 Char"/>
    <w:basedOn w:val="51"/>
    <w:link w:val="19"/>
    <w:autoRedefine/>
    <w:qFormat/>
    <w:uiPriority w:val="0"/>
    <w:rPr>
      <w:kern w:val="2"/>
      <w:sz w:val="24"/>
      <w:szCs w:val="24"/>
    </w:rPr>
  </w:style>
  <w:style w:type="character" w:customStyle="1" w:styleId="203">
    <w:name w:val="批注框文本 Char"/>
    <w:basedOn w:val="51"/>
    <w:link w:val="29"/>
    <w:autoRedefine/>
    <w:semiHidden/>
    <w:qFormat/>
    <w:uiPriority w:val="0"/>
    <w:rPr>
      <w:kern w:val="2"/>
      <w:sz w:val="18"/>
      <w:szCs w:val="18"/>
    </w:rPr>
  </w:style>
  <w:style w:type="character" w:customStyle="1" w:styleId="204">
    <w:name w:val="正文文本 Char"/>
    <w:basedOn w:val="51"/>
    <w:link w:val="18"/>
    <w:qFormat/>
    <w:uiPriority w:val="0"/>
    <w:rPr>
      <w:kern w:val="2"/>
      <w:sz w:val="24"/>
      <w:szCs w:val="24"/>
    </w:rPr>
  </w:style>
  <w:style w:type="character" w:customStyle="1" w:styleId="205">
    <w:name w:val="文档结构图 Char"/>
    <w:link w:val="15"/>
    <w:autoRedefine/>
    <w:qFormat/>
    <w:uiPriority w:val="0"/>
    <w:rPr>
      <w:kern w:val="2"/>
      <w:sz w:val="28"/>
      <w:szCs w:val="24"/>
      <w:shd w:val="clear" w:color="auto" w:fill="000080"/>
    </w:rPr>
  </w:style>
  <w:style w:type="paragraph" w:customStyle="1" w:styleId="206">
    <w:name w:val="！正文"/>
    <w:basedOn w:val="1"/>
    <w:qFormat/>
    <w:uiPriority w:val="0"/>
    <w:pPr>
      <w:spacing w:afterLines="50"/>
      <w:ind w:right="210" w:firstLine="420" w:firstLineChars="200"/>
    </w:pPr>
    <w:rPr>
      <w:rFonts w:ascii="宋体" w:hAnsi="宋体"/>
      <w:kern w:val="0"/>
    </w:rPr>
  </w:style>
  <w:style w:type="paragraph" w:styleId="207">
    <w:name w:val="List Paragraph"/>
    <w:basedOn w:val="1"/>
    <w:autoRedefine/>
    <w:qFormat/>
    <w:uiPriority w:val="34"/>
    <w:pPr>
      <w:ind w:firstLine="420" w:firstLineChars="200"/>
    </w:pPr>
  </w:style>
  <w:style w:type="character" w:customStyle="1" w:styleId="208">
    <w:name w:val="一级条标题 Char"/>
    <w:basedOn w:val="51"/>
    <w:link w:val="70"/>
    <w:qFormat/>
    <w:uiPriority w:val="0"/>
    <w:rPr>
      <w:rFonts w:eastAsia="黑体"/>
      <w:sz w:val="21"/>
    </w:rPr>
  </w:style>
  <w:style w:type="character" w:styleId="209">
    <w:name w:val="Placeholder Text"/>
    <w:basedOn w:val="51"/>
    <w:semiHidden/>
    <w:qFormat/>
    <w:uiPriority w:val="99"/>
    <w:rPr>
      <w:color w:val="808080"/>
    </w:rPr>
  </w:style>
  <w:style w:type="character" w:customStyle="1" w:styleId="210">
    <w:name w:val="批注文字 Char"/>
    <w:basedOn w:val="51"/>
    <w:link w:val="16"/>
    <w:semiHidden/>
    <w:qFormat/>
    <w:uiPriority w:val="0"/>
    <w:rPr>
      <w:kern w:val="2"/>
      <w:sz w:val="28"/>
      <w:szCs w:val="24"/>
    </w:rPr>
  </w:style>
  <w:style w:type="character" w:customStyle="1" w:styleId="211">
    <w:name w:val="页脚 Char"/>
    <w:basedOn w:val="51"/>
    <w:link w:val="30"/>
    <w:autoRedefine/>
    <w:qFormat/>
    <w:uiPriority w:val="99"/>
    <w:rPr>
      <w:kern w:val="2"/>
      <w:sz w:val="18"/>
      <w:szCs w:val="24"/>
    </w:rPr>
  </w:style>
  <w:style w:type="paragraph" w:customStyle="1" w:styleId="212">
    <w:name w:val="标准文件_二级条标题"/>
    <w:next w:val="213"/>
    <w:qFormat/>
    <w:uiPriority w:val="0"/>
    <w:pPr>
      <w:widowControl w:val="0"/>
      <w:numPr>
        <w:ilvl w:val="3"/>
        <w:numId w:val="3"/>
      </w:numPr>
      <w:spacing w:before="50" w:beforeLines="50" w:after="50" w:afterLines="50"/>
      <w:jc w:val="both"/>
      <w:outlineLvl w:val="2"/>
    </w:pPr>
    <w:rPr>
      <w:rFonts w:ascii="黑体" w:hAnsi="Times New Roman" w:eastAsia="黑体" w:cs="Times New Roman"/>
      <w:sz w:val="21"/>
      <w:lang w:val="en-US" w:eastAsia="zh-CN" w:bidi="ar-SA"/>
    </w:rPr>
  </w:style>
  <w:style w:type="paragraph" w:customStyle="1" w:styleId="213">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9" Type="http://schemas.openxmlformats.org/officeDocument/2006/relationships/image" Target="media/image31.wmf"/><Relationship Id="rId98" Type="http://schemas.openxmlformats.org/officeDocument/2006/relationships/oleObject" Target="embeddings/oleObject31.bin"/><Relationship Id="rId97" Type="http://schemas.openxmlformats.org/officeDocument/2006/relationships/image" Target="media/image30.wmf"/><Relationship Id="rId96" Type="http://schemas.openxmlformats.org/officeDocument/2006/relationships/oleObject" Target="embeddings/oleObject30.bin"/><Relationship Id="rId95" Type="http://schemas.openxmlformats.org/officeDocument/2006/relationships/image" Target="media/image29.wmf"/><Relationship Id="rId94" Type="http://schemas.openxmlformats.org/officeDocument/2006/relationships/oleObject" Target="embeddings/oleObject29.bin"/><Relationship Id="rId93" Type="http://schemas.openxmlformats.org/officeDocument/2006/relationships/image" Target="media/image28.wmf"/><Relationship Id="rId92" Type="http://schemas.openxmlformats.org/officeDocument/2006/relationships/oleObject" Target="embeddings/oleObject28.bin"/><Relationship Id="rId91" Type="http://schemas.openxmlformats.org/officeDocument/2006/relationships/image" Target="media/image27.wmf"/><Relationship Id="rId90" Type="http://schemas.openxmlformats.org/officeDocument/2006/relationships/oleObject" Target="embeddings/oleObject27.bin"/><Relationship Id="rId9" Type="http://schemas.openxmlformats.org/officeDocument/2006/relationships/header" Target="header3.xml"/><Relationship Id="rId89" Type="http://schemas.openxmlformats.org/officeDocument/2006/relationships/image" Target="media/image26.wmf"/><Relationship Id="rId88" Type="http://schemas.openxmlformats.org/officeDocument/2006/relationships/oleObject" Target="embeddings/oleObject26.bin"/><Relationship Id="rId87" Type="http://schemas.openxmlformats.org/officeDocument/2006/relationships/image" Target="media/image25.wmf"/><Relationship Id="rId86" Type="http://schemas.openxmlformats.org/officeDocument/2006/relationships/oleObject" Target="embeddings/oleObject25.bin"/><Relationship Id="rId85" Type="http://schemas.openxmlformats.org/officeDocument/2006/relationships/image" Target="media/image24.wmf"/><Relationship Id="rId84" Type="http://schemas.openxmlformats.org/officeDocument/2006/relationships/oleObject" Target="embeddings/oleObject24.bin"/><Relationship Id="rId83" Type="http://schemas.openxmlformats.org/officeDocument/2006/relationships/image" Target="media/image23.wmf"/><Relationship Id="rId82" Type="http://schemas.openxmlformats.org/officeDocument/2006/relationships/oleObject" Target="embeddings/oleObject23.bin"/><Relationship Id="rId81" Type="http://schemas.openxmlformats.org/officeDocument/2006/relationships/image" Target="media/image22.wmf"/><Relationship Id="rId80" Type="http://schemas.openxmlformats.org/officeDocument/2006/relationships/oleObject" Target="embeddings/oleObject22.bin"/><Relationship Id="rId8" Type="http://schemas.openxmlformats.org/officeDocument/2006/relationships/footer" Target="footer2.xml"/><Relationship Id="rId79" Type="http://schemas.openxmlformats.org/officeDocument/2006/relationships/image" Target="media/image21.wmf"/><Relationship Id="rId78" Type="http://schemas.openxmlformats.org/officeDocument/2006/relationships/oleObject" Target="embeddings/oleObject21.bin"/><Relationship Id="rId77" Type="http://schemas.openxmlformats.org/officeDocument/2006/relationships/image" Target="media/image20.wmf"/><Relationship Id="rId76" Type="http://schemas.openxmlformats.org/officeDocument/2006/relationships/oleObject" Target="embeddings/oleObject20.bin"/><Relationship Id="rId75" Type="http://schemas.openxmlformats.org/officeDocument/2006/relationships/image" Target="media/image19.wmf"/><Relationship Id="rId74" Type="http://schemas.openxmlformats.org/officeDocument/2006/relationships/oleObject" Target="embeddings/oleObject19.bin"/><Relationship Id="rId73" Type="http://schemas.openxmlformats.org/officeDocument/2006/relationships/image" Target="media/image18.wmf"/><Relationship Id="rId72" Type="http://schemas.openxmlformats.org/officeDocument/2006/relationships/oleObject" Target="embeddings/oleObject18.bin"/><Relationship Id="rId71" Type="http://schemas.openxmlformats.org/officeDocument/2006/relationships/image" Target="media/image17.wmf"/><Relationship Id="rId70" Type="http://schemas.openxmlformats.org/officeDocument/2006/relationships/oleObject" Target="embeddings/oleObject17.bin"/><Relationship Id="rId7" Type="http://schemas.openxmlformats.org/officeDocument/2006/relationships/header" Target="header2.xml"/><Relationship Id="rId69" Type="http://schemas.openxmlformats.org/officeDocument/2006/relationships/oleObject" Target="embeddings/oleObject16.bin"/><Relationship Id="rId68" Type="http://schemas.openxmlformats.org/officeDocument/2006/relationships/image" Target="media/image16.wmf"/><Relationship Id="rId67" Type="http://schemas.openxmlformats.org/officeDocument/2006/relationships/oleObject" Target="embeddings/oleObject15.bin"/><Relationship Id="rId66" Type="http://schemas.openxmlformats.org/officeDocument/2006/relationships/image" Target="media/image15.wmf"/><Relationship Id="rId65" Type="http://schemas.openxmlformats.org/officeDocument/2006/relationships/oleObject" Target="embeddings/oleObject14.bin"/><Relationship Id="rId64" Type="http://schemas.openxmlformats.org/officeDocument/2006/relationships/image" Target="media/image14.wmf"/><Relationship Id="rId63" Type="http://schemas.openxmlformats.org/officeDocument/2006/relationships/oleObject" Target="embeddings/oleObject13.bin"/><Relationship Id="rId62" Type="http://schemas.openxmlformats.org/officeDocument/2006/relationships/image" Target="media/image13.wmf"/><Relationship Id="rId61" Type="http://schemas.openxmlformats.org/officeDocument/2006/relationships/oleObject" Target="embeddings/oleObject12.bin"/><Relationship Id="rId60" Type="http://schemas.openxmlformats.org/officeDocument/2006/relationships/image" Target="media/image12.wmf"/><Relationship Id="rId6" Type="http://schemas.openxmlformats.org/officeDocument/2006/relationships/footer" Target="footer1.xml"/><Relationship Id="rId59" Type="http://schemas.openxmlformats.org/officeDocument/2006/relationships/oleObject" Target="embeddings/oleObject11.bin"/><Relationship Id="rId58" Type="http://schemas.openxmlformats.org/officeDocument/2006/relationships/image" Target="media/image11.wmf"/><Relationship Id="rId57" Type="http://schemas.openxmlformats.org/officeDocument/2006/relationships/oleObject" Target="embeddings/oleObject10.bin"/><Relationship Id="rId56" Type="http://schemas.openxmlformats.org/officeDocument/2006/relationships/image" Target="media/image10.wmf"/><Relationship Id="rId55" Type="http://schemas.openxmlformats.org/officeDocument/2006/relationships/oleObject" Target="embeddings/oleObject9.bin"/><Relationship Id="rId54" Type="http://schemas.openxmlformats.org/officeDocument/2006/relationships/image" Target="media/image9.wmf"/><Relationship Id="rId53" Type="http://schemas.openxmlformats.org/officeDocument/2006/relationships/oleObject" Target="embeddings/oleObject8.bin"/><Relationship Id="rId52" Type="http://schemas.openxmlformats.org/officeDocument/2006/relationships/image" Target="media/image8.wmf"/><Relationship Id="rId51" Type="http://schemas.openxmlformats.org/officeDocument/2006/relationships/oleObject" Target="embeddings/oleObject7.bin"/><Relationship Id="rId50" Type="http://schemas.openxmlformats.org/officeDocument/2006/relationships/image" Target="media/image7.wmf"/><Relationship Id="rId5" Type="http://schemas.openxmlformats.org/officeDocument/2006/relationships/header" Target="header1.xml"/><Relationship Id="rId49" Type="http://schemas.openxmlformats.org/officeDocument/2006/relationships/oleObject" Target="embeddings/oleObject6.bin"/><Relationship Id="rId48" Type="http://schemas.openxmlformats.org/officeDocument/2006/relationships/image" Target="media/image6.wmf"/><Relationship Id="rId47" Type="http://schemas.openxmlformats.org/officeDocument/2006/relationships/oleObject" Target="embeddings/oleObject5.bin"/><Relationship Id="rId46" Type="http://schemas.openxmlformats.org/officeDocument/2006/relationships/image" Target="media/image5.wmf"/><Relationship Id="rId45" Type="http://schemas.openxmlformats.org/officeDocument/2006/relationships/oleObject" Target="embeddings/oleObject4.bin"/><Relationship Id="rId44" Type="http://schemas.openxmlformats.org/officeDocument/2006/relationships/image" Target="media/image4.wmf"/><Relationship Id="rId43" Type="http://schemas.openxmlformats.org/officeDocument/2006/relationships/oleObject" Target="embeddings/oleObject3.bin"/><Relationship Id="rId42" Type="http://schemas.openxmlformats.org/officeDocument/2006/relationships/image" Target="media/image3.wmf"/><Relationship Id="rId41" Type="http://schemas.openxmlformats.org/officeDocument/2006/relationships/oleObject" Target="embeddings/oleObject2.bin"/><Relationship Id="rId40" Type="http://schemas.openxmlformats.org/officeDocument/2006/relationships/image" Target="media/image2.wmf"/><Relationship Id="rId4" Type="http://schemas.openxmlformats.org/officeDocument/2006/relationships/endnotes" Target="endnotes.xml"/><Relationship Id="rId39" Type="http://schemas.openxmlformats.org/officeDocument/2006/relationships/oleObject" Target="embeddings/oleObject1.bin"/><Relationship Id="rId38" Type="http://schemas.openxmlformats.org/officeDocument/2006/relationships/image" Target="media/image1.bmp"/><Relationship Id="rId37" Type="http://schemas.openxmlformats.org/officeDocument/2006/relationships/theme" Target="theme/theme1.xml"/><Relationship Id="rId36" Type="http://schemas.openxmlformats.org/officeDocument/2006/relationships/footer" Target="footer27.xml"/><Relationship Id="rId35" Type="http://schemas.openxmlformats.org/officeDocument/2006/relationships/footer" Target="footer26.xml"/><Relationship Id="rId34" Type="http://schemas.openxmlformats.org/officeDocument/2006/relationships/footer" Target="footer25.xml"/><Relationship Id="rId33" Type="http://schemas.openxmlformats.org/officeDocument/2006/relationships/footer" Target="footer24.xml"/><Relationship Id="rId32" Type="http://schemas.openxmlformats.org/officeDocument/2006/relationships/footer" Target="footer23.xml"/><Relationship Id="rId31" Type="http://schemas.openxmlformats.org/officeDocument/2006/relationships/footer" Target="footer22.xml"/><Relationship Id="rId30" Type="http://schemas.openxmlformats.org/officeDocument/2006/relationships/footer" Target="footer21.xml"/><Relationship Id="rId3" Type="http://schemas.openxmlformats.org/officeDocument/2006/relationships/footnotes" Target="footnotes.xml"/><Relationship Id="rId29" Type="http://schemas.openxmlformats.org/officeDocument/2006/relationships/footer" Target="footer20.xml"/><Relationship Id="rId28" Type="http://schemas.openxmlformats.org/officeDocument/2006/relationships/header" Target="header5.xml"/><Relationship Id="rId27" Type="http://schemas.openxmlformats.org/officeDocument/2006/relationships/footer" Target="footer19.xml"/><Relationship Id="rId26" Type="http://schemas.openxmlformats.org/officeDocument/2006/relationships/footer" Target="footer18.xml"/><Relationship Id="rId25" Type="http://schemas.openxmlformats.org/officeDocument/2006/relationships/footer" Target="footer17.xml"/><Relationship Id="rId24" Type="http://schemas.openxmlformats.org/officeDocument/2006/relationships/footer" Target="footer16.xml"/><Relationship Id="rId23" Type="http://schemas.openxmlformats.org/officeDocument/2006/relationships/footer" Target="footer15.xml"/><Relationship Id="rId22" Type="http://schemas.openxmlformats.org/officeDocument/2006/relationships/footer" Target="footer14.xml"/><Relationship Id="rId21" Type="http://schemas.openxmlformats.org/officeDocument/2006/relationships/footer" Target="footer13.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5" Type="http://schemas.openxmlformats.org/officeDocument/2006/relationships/fontTable" Target="fontTable.xml"/><Relationship Id="rId144" Type="http://schemas.microsoft.com/office/2006/relationships/keyMapCustomizations" Target="customizations.xml"/><Relationship Id="rId143" Type="http://schemas.openxmlformats.org/officeDocument/2006/relationships/customXml" Target="../customXml/item2.xml"/><Relationship Id="rId142" Type="http://schemas.openxmlformats.org/officeDocument/2006/relationships/numbering" Target="numbering.xml"/><Relationship Id="rId141" Type="http://schemas.openxmlformats.org/officeDocument/2006/relationships/customXml" Target="../customXml/item1.xml"/><Relationship Id="rId140" Type="http://schemas.openxmlformats.org/officeDocument/2006/relationships/image" Target="media/image48.wmf"/><Relationship Id="rId14" Type="http://schemas.openxmlformats.org/officeDocument/2006/relationships/footer" Target="footer6.xml"/><Relationship Id="rId139" Type="http://schemas.openxmlformats.org/officeDocument/2006/relationships/oleObject" Target="embeddings/oleObject55.bin"/><Relationship Id="rId138" Type="http://schemas.openxmlformats.org/officeDocument/2006/relationships/oleObject" Target="embeddings/oleObject54.bin"/><Relationship Id="rId137" Type="http://schemas.openxmlformats.org/officeDocument/2006/relationships/image" Target="media/image47.wmf"/><Relationship Id="rId136" Type="http://schemas.openxmlformats.org/officeDocument/2006/relationships/oleObject" Target="embeddings/oleObject53.bin"/><Relationship Id="rId135" Type="http://schemas.openxmlformats.org/officeDocument/2006/relationships/image" Target="media/image46.wmf"/><Relationship Id="rId134" Type="http://schemas.openxmlformats.org/officeDocument/2006/relationships/oleObject" Target="embeddings/oleObject52.bin"/><Relationship Id="rId133" Type="http://schemas.openxmlformats.org/officeDocument/2006/relationships/image" Target="media/image45.wmf"/><Relationship Id="rId132" Type="http://schemas.openxmlformats.org/officeDocument/2006/relationships/oleObject" Target="embeddings/oleObject51.bin"/><Relationship Id="rId131" Type="http://schemas.openxmlformats.org/officeDocument/2006/relationships/image" Target="media/image44.wmf"/><Relationship Id="rId130" Type="http://schemas.openxmlformats.org/officeDocument/2006/relationships/oleObject" Target="embeddings/oleObject50.bin"/><Relationship Id="rId13" Type="http://schemas.openxmlformats.org/officeDocument/2006/relationships/footer" Target="footer5.xml"/><Relationship Id="rId129" Type="http://schemas.openxmlformats.org/officeDocument/2006/relationships/oleObject" Target="embeddings/oleObject49.bin"/><Relationship Id="rId128" Type="http://schemas.openxmlformats.org/officeDocument/2006/relationships/image" Target="media/image43.wmf"/><Relationship Id="rId127" Type="http://schemas.openxmlformats.org/officeDocument/2006/relationships/oleObject" Target="embeddings/oleObject48.bin"/><Relationship Id="rId126" Type="http://schemas.openxmlformats.org/officeDocument/2006/relationships/image" Target="media/image42.wmf"/><Relationship Id="rId125" Type="http://schemas.openxmlformats.org/officeDocument/2006/relationships/oleObject" Target="embeddings/oleObject47.bin"/><Relationship Id="rId124" Type="http://schemas.openxmlformats.org/officeDocument/2006/relationships/oleObject" Target="embeddings/oleObject46.bin"/><Relationship Id="rId123" Type="http://schemas.openxmlformats.org/officeDocument/2006/relationships/oleObject" Target="embeddings/oleObject45.bin"/><Relationship Id="rId122" Type="http://schemas.openxmlformats.org/officeDocument/2006/relationships/oleObject" Target="embeddings/oleObject44.bin"/><Relationship Id="rId121" Type="http://schemas.openxmlformats.org/officeDocument/2006/relationships/oleObject" Target="embeddings/oleObject43.bin"/><Relationship Id="rId120" Type="http://schemas.openxmlformats.org/officeDocument/2006/relationships/oleObject" Target="embeddings/oleObject42.bin"/><Relationship Id="rId12" Type="http://schemas.openxmlformats.org/officeDocument/2006/relationships/footer" Target="footer4.xml"/><Relationship Id="rId119" Type="http://schemas.openxmlformats.org/officeDocument/2006/relationships/image" Target="media/image41.wmf"/><Relationship Id="rId118" Type="http://schemas.openxmlformats.org/officeDocument/2006/relationships/oleObject" Target="embeddings/oleObject41.bin"/><Relationship Id="rId117" Type="http://schemas.openxmlformats.org/officeDocument/2006/relationships/image" Target="media/image40.wmf"/><Relationship Id="rId116" Type="http://schemas.openxmlformats.org/officeDocument/2006/relationships/oleObject" Target="embeddings/oleObject40.bin"/><Relationship Id="rId115" Type="http://schemas.openxmlformats.org/officeDocument/2006/relationships/image" Target="media/image39.wmf"/><Relationship Id="rId114" Type="http://schemas.openxmlformats.org/officeDocument/2006/relationships/oleObject" Target="embeddings/oleObject39.bin"/><Relationship Id="rId113" Type="http://schemas.openxmlformats.org/officeDocument/2006/relationships/image" Target="media/image38.wmf"/><Relationship Id="rId112" Type="http://schemas.openxmlformats.org/officeDocument/2006/relationships/oleObject" Target="embeddings/oleObject38.bin"/><Relationship Id="rId111" Type="http://schemas.openxmlformats.org/officeDocument/2006/relationships/image" Target="media/image37.wmf"/><Relationship Id="rId110" Type="http://schemas.openxmlformats.org/officeDocument/2006/relationships/oleObject" Target="embeddings/oleObject37.bin"/><Relationship Id="rId11" Type="http://schemas.openxmlformats.org/officeDocument/2006/relationships/header" Target="header4.xml"/><Relationship Id="rId109" Type="http://schemas.openxmlformats.org/officeDocument/2006/relationships/image" Target="media/image36.wmf"/><Relationship Id="rId108" Type="http://schemas.openxmlformats.org/officeDocument/2006/relationships/oleObject" Target="embeddings/oleObject36.bin"/><Relationship Id="rId107" Type="http://schemas.openxmlformats.org/officeDocument/2006/relationships/image" Target="media/image35.wmf"/><Relationship Id="rId106" Type="http://schemas.openxmlformats.org/officeDocument/2006/relationships/oleObject" Target="embeddings/oleObject35.bin"/><Relationship Id="rId105" Type="http://schemas.openxmlformats.org/officeDocument/2006/relationships/image" Target="media/image34.wmf"/><Relationship Id="rId104" Type="http://schemas.openxmlformats.org/officeDocument/2006/relationships/oleObject" Target="embeddings/oleObject34.bin"/><Relationship Id="rId103" Type="http://schemas.openxmlformats.org/officeDocument/2006/relationships/image" Target="media/image33.wmf"/><Relationship Id="rId102" Type="http://schemas.openxmlformats.org/officeDocument/2006/relationships/oleObject" Target="embeddings/oleObject33.bin"/><Relationship Id="rId101" Type="http://schemas.openxmlformats.org/officeDocument/2006/relationships/image" Target="media/image32.wmf"/><Relationship Id="rId100" Type="http://schemas.openxmlformats.org/officeDocument/2006/relationships/oleObject" Target="embeddings/oleObject32.bin"/><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2077" textRotate="1"/>
    <customShpInfo spid="_x0000_s2078" textRotate="1"/>
    <customShpInfo spid="_x0000_s2082" textRotate="1"/>
    <customShpInfo spid="_x0000_s2083" textRotate="1"/>
    <customShpInfo spid="_x0000_s2063" textRotate="1"/>
    <customShpInfo spid="_x0000_s2064" textRotate="1"/>
    <customShpInfo spid="_x0000_s2065" textRotate="1"/>
    <customShpInfo spid="_x0000_s2066" textRotate="1"/>
    <customShpInfo spid="_x0000_s2067" textRotate="1"/>
    <customShpInfo spid="_x0000_s2068" textRotate="1"/>
    <customShpInfo spid="_x0000_s2069" textRotate="1"/>
    <customShpInfo spid="_x0000_s2070" textRotate="1"/>
    <customShpInfo spid="_x0000_s2071" textRotate="1"/>
    <customShpInfo spid="_x0000_s2072" textRotate="1"/>
    <customShpInfo spid="_x0000_s2073" textRotate="1"/>
    <customShpInfo spid="_x0000_s2074" textRotate="1"/>
    <customShpInfo spid="_x0000_s2076" textRotate="1"/>
    <customShpInfo spid="_x0000_s2052" textRotate="1"/>
    <customShpInfo spid="_x0000_s2097" textRotate="1"/>
    <customShpInfo spid="_x0000_s2081" textRotate="1"/>
    <customShpInfo spid="_x0000_s2061" textRotate="1"/>
    <customShpInfo spid="_x0000_s2062" textRotate="1"/>
    <customShpInfo spid="_x0000_s2092" textRotate="1"/>
    <customShpInfo spid="_x0000_s2089" textRotate="1"/>
    <customShpInfo spid="_x0000_s2090" textRotate="1"/>
    <customShpInfo spid="_x0000_s2091" textRotate="1"/>
    <customShpInfo spid="_x0000_s2093" textRotate="1"/>
    <customShpInfo spid="_x0000_s2094" textRotate="1"/>
    <customShpInfo spid="_x0000_s2095" textRotate="1"/>
    <customShpInfo spid="_x0000_s2096" textRotate="1"/>
    <customShpInfo spid="_x0000_s1026"/>
    <customShpInfo spid="_x0000_s1253"/>
    <customShpInfo spid="_x0000_s1255"/>
    <customShpInfo spid="_x0000_s1254"/>
    <customShpInfo spid="_x0000_s1274"/>
    <customShpInfo spid="_x0000_s1273"/>
    <customShpInfo spid="_x0000_s1275"/>
    <customShpInfo spid="_x0000_s1271"/>
    <customShpInfo spid="_x0000_s1276"/>
    <customShpInfo spid="_x0000_s1272"/>
    <customShpInfo spid="_x0000_s1277"/>
    <customShpInfo spid="_x0000_s1268"/>
    <customShpInfo spid="_x0000_s1269"/>
    <customShpInfo spid="_x0000_s1270"/>
    <customShpInfo spid="_x0000_s1278"/>
    <customShpInfo spid="_x0000_s1279"/>
    <customShpInfo spid="_x0000_s1280"/>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118F7E1-256E-47EF-B555-A30D9D40EF89}">
  <ds:schemaRefs/>
</ds:datastoreItem>
</file>

<file path=docProps/app.xml><?xml version="1.0" encoding="utf-8"?>
<Properties xmlns="http://schemas.openxmlformats.org/officeDocument/2006/extended-properties" xmlns:vt="http://schemas.openxmlformats.org/officeDocument/2006/docPropsVTypes">
  <Template>Normal.dotm</Template>
  <Company>广东省计量科学研究所</Company>
  <Pages>23</Pages>
  <Words>4576</Words>
  <Characters>5671</Characters>
  <Lines>4</Lines>
  <Paragraphs>5</Paragraphs>
  <TotalTime>0</TotalTime>
  <ScaleCrop>false</ScaleCrop>
  <LinksUpToDate>false</LinksUpToDate>
  <CharactersWithSpaces>6459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2020-12-09T02:22:00Z</dcterms:created>
  <dc:creator>光学理化室</dc:creator>
  <cp:lastModifiedBy>李建英</cp:lastModifiedBy>
  <cp:lastPrinted>2021-01-03T14:48:00Z</cp:lastPrinted>
  <dcterms:modified xsi:type="dcterms:W3CDTF">2026-07-23T03:20:46Z</dcterms:modified>
  <dc:title>一  概    述</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C658D5F95D914869BC3C914C4510EFC9_12</vt:lpwstr>
  </property>
  <property fmtid="{D5CDD505-2E9C-101B-9397-08002B2CF9AE}" pid="4" name="KSOTemplateDocerSaveRecord">
    <vt:lpwstr>eyJoZGlkIjoiMDEyN2M3ZTE3Y2NjODZiN2I1MWUxNTQ0NDVlZGQ0MjgiLCJ1c2VySWQiOiI1OTA4NTQ2MzQifQ==</vt:lpwstr>
  </property>
</Properties>
</file>