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89195">
      <w:pPr>
        <w:rPr>
          <w:sz w:val="24"/>
          <w:vertAlign w:val="baseline"/>
        </w:rPr>
      </w:pPr>
    </w:p>
    <w:p w14:paraId="21EC1FFE">
      <w:pPr>
        <w:rPr>
          <w:sz w:val="24"/>
          <w:vertAlign w:val="baseline"/>
        </w:rPr>
      </w:pPr>
    </w:p>
    <w:p w14:paraId="77D2C1DF">
      <w:pPr>
        <w:rPr>
          <w:sz w:val="24"/>
          <w:vertAlign w:val="baseline"/>
        </w:rPr>
      </w:pPr>
    </w:p>
    <w:p w14:paraId="7D696FFA">
      <w:pPr>
        <w:ind w:firstLine="5608" w:firstLineChars="2003"/>
        <w:rPr>
          <w:sz w:val="24"/>
          <w:vertAlign w:val="baseline"/>
        </w:rPr>
      </w:pPr>
      <w:r>
        <w:rPr>
          <w:rFonts w:ascii="黑体" w:eastAsia="黑体"/>
          <w:vertAlign w:val="baseline"/>
        </w:rPr>
        <w:fldChar w:fldCharType="begin"/>
      </w:r>
      <w:r>
        <w:rPr>
          <w:rFonts w:ascii="黑体" w:eastAsia="黑体"/>
          <w:vertAlign w:val="baseline"/>
        </w:rPr>
        <w:instrText xml:space="preserve"> eq \o\ad(</w:instrText>
      </w:r>
      <w:r>
        <w:rPr>
          <w:rFonts w:hint="eastAsia"/>
          <w:sz w:val="24"/>
          <w:vertAlign w:val="baseline"/>
        </w:rPr>
        <w:instrText xml:space="preserve">编号：</w:instrText>
      </w:r>
      <w:r>
        <w:rPr>
          <w:rFonts w:ascii="黑体" w:eastAsia="黑体"/>
          <w:vertAlign w:val="baseline"/>
        </w:rPr>
        <w:instrText xml:space="preserve">,</w:instrText>
      </w:r>
      <w:r>
        <w:rPr>
          <w:rFonts w:hint="eastAsia" w:ascii="黑体" w:eastAsia="黑体"/>
          <w:vertAlign w:val="baseline"/>
        </w:rPr>
        <w:instrText xml:space="preserve">　　　</w:instrText>
      </w:r>
      <w:r>
        <w:rPr>
          <w:rFonts w:ascii="黑体" w:eastAsia="黑体"/>
          <w:vertAlign w:val="baseline"/>
        </w:rPr>
        <w:instrText xml:space="preserve">)</w:instrText>
      </w:r>
      <w:r>
        <w:rPr>
          <w:rFonts w:ascii="黑体" w:eastAsia="黑体"/>
          <w:vertAlign w:val="baseline"/>
        </w:rPr>
        <w:fldChar w:fldCharType="end"/>
      </w:r>
    </w:p>
    <w:p w14:paraId="3BF180CB">
      <w:pPr>
        <w:rPr>
          <w:vertAlign w:val="baseline"/>
        </w:rPr>
      </w:pPr>
    </w:p>
    <w:p w14:paraId="09B8C9CC">
      <w:pPr>
        <w:rPr>
          <w:vertAlign w:val="baseline"/>
        </w:rPr>
      </w:pPr>
    </w:p>
    <w:p w14:paraId="3DD27BE6">
      <w:pPr>
        <w:jc w:val="center"/>
        <w:rPr>
          <w:rFonts w:hint="eastAsia" w:ascii="黑体" w:eastAsia="黑体"/>
          <w:sz w:val="44"/>
          <w:vertAlign w:val="baseline"/>
        </w:rPr>
      </w:pPr>
      <w:r>
        <w:rPr>
          <w:rFonts w:hint="eastAsia" w:ascii="黑体" w:eastAsia="黑体"/>
          <w:sz w:val="44"/>
          <w:vertAlign w:val="baseline"/>
        </w:rPr>
        <w:t>国家计量技术规范项目</w:t>
      </w:r>
    </w:p>
    <w:p w14:paraId="036BB493">
      <w:pPr>
        <w:jc w:val="center"/>
        <w:rPr>
          <w:rFonts w:ascii="黑体" w:eastAsia="黑体"/>
          <w:sz w:val="44"/>
          <w:vertAlign w:val="baseline"/>
        </w:rPr>
      </w:pPr>
      <w:r>
        <w:rPr>
          <w:rFonts w:ascii="黑体" w:eastAsia="黑体"/>
          <w:sz w:val="44"/>
          <w:vertAlign w:val="baseline"/>
        </w:rPr>
        <w:fldChar w:fldCharType="begin"/>
      </w:r>
      <w:r>
        <w:rPr>
          <w:rFonts w:ascii="黑体" w:eastAsia="黑体"/>
          <w:sz w:val="44"/>
          <w:vertAlign w:val="baseline"/>
        </w:rPr>
        <w:instrText xml:space="preserve"> eq \o\ad</w:instrText>
      </w:r>
      <w:r>
        <w:rPr>
          <w:rFonts w:ascii="黑体" w:eastAsia="黑体"/>
          <w:sz w:val="52"/>
          <w:vertAlign w:val="baseline"/>
        </w:rPr>
        <w:instrText xml:space="preserve">(</w:instrText>
      </w:r>
      <w:r>
        <w:rPr>
          <w:rFonts w:hint="eastAsia"/>
          <w:b/>
          <w:bCs/>
          <w:sz w:val="52"/>
          <w:vertAlign w:val="baseline"/>
        </w:rPr>
        <w:instrText xml:space="preserve">计划任务书</w:instrText>
      </w:r>
      <w:r>
        <w:rPr>
          <w:rFonts w:ascii="黑体" w:eastAsia="黑体"/>
          <w:sz w:val="52"/>
          <w:vertAlign w:val="baseline"/>
        </w:rPr>
        <w:instrText xml:space="preserve">,</w:instrText>
      </w:r>
      <w:r>
        <w:rPr>
          <w:rFonts w:hint="eastAsia" w:ascii="黑体" w:eastAsia="黑体"/>
          <w:sz w:val="52"/>
          <w:vertAlign w:val="baseline"/>
        </w:rPr>
        <w:instrText xml:space="preserve">　　　　　　　</w:instrText>
      </w:r>
      <w:r>
        <w:rPr>
          <w:rFonts w:ascii="黑体" w:eastAsia="黑体"/>
          <w:sz w:val="52"/>
          <w:vertAlign w:val="baseline"/>
        </w:rPr>
        <w:instrText xml:space="preserve">)</w:instrText>
      </w:r>
      <w:r>
        <w:rPr>
          <w:rFonts w:ascii="黑体" w:eastAsia="黑体"/>
          <w:sz w:val="44"/>
          <w:vertAlign w:val="baseline"/>
        </w:rPr>
        <w:fldChar w:fldCharType="end"/>
      </w:r>
    </w:p>
    <w:p w14:paraId="7967E817">
      <w:pPr>
        <w:jc w:val="center"/>
        <w:rPr>
          <w:sz w:val="44"/>
          <w:vertAlign w:val="baseline"/>
        </w:rPr>
      </w:pPr>
    </w:p>
    <w:p w14:paraId="002C7456">
      <w:pPr>
        <w:jc w:val="center"/>
        <w:rPr>
          <w:sz w:val="44"/>
          <w:vertAlign w:val="baseline"/>
        </w:rPr>
      </w:pPr>
    </w:p>
    <w:p w14:paraId="13A0F596">
      <w:pPr>
        <w:jc w:val="center"/>
        <w:rPr>
          <w:sz w:val="44"/>
          <w:vertAlign w:val="baseline"/>
        </w:rPr>
      </w:pPr>
    </w:p>
    <w:p w14:paraId="7C9E7259">
      <w:pPr>
        <w:jc w:val="center"/>
        <w:rPr>
          <w:sz w:val="44"/>
          <w:vertAlign w:val="baseline"/>
        </w:rPr>
      </w:pPr>
    </w:p>
    <w:p w14:paraId="0B40B96A">
      <w:pPr>
        <w:rPr>
          <w:sz w:val="44"/>
          <w:vertAlign w:val="baseline"/>
        </w:rPr>
      </w:pPr>
      <w:bookmarkStart w:id="0" w:name="OLE_LINK2"/>
      <w:bookmarkStart w:id="1" w:name="OLE_LINK1"/>
    </w:p>
    <w:p w14:paraId="7EF67515">
      <w:pPr>
        <w:ind w:firstLine="1103" w:firstLineChars="394"/>
        <w:rPr>
          <w:b/>
          <w:vertAlign w:val="baseline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297180</wp:posOffset>
                </wp:positionV>
                <wp:extent cx="3136900" cy="0"/>
                <wp:effectExtent l="0" t="0" r="0" b="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36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144pt;margin-top:23.4pt;height:0pt;width:247pt;z-index:251659264;mso-width-relative:page;mso-height-relative:page;" filled="f" stroked="t" coordsize="21600,21600" o:allowincell="f" o:gfxdata="UEsDBAoAAAAAAIdO4kAAAAAAAAAAAAAAAAAEAAAAZHJzL1BLAwQUAAAACACHTuJA6iGp1NYAAAAJ&#10;AQAADwAAAGRycy9kb3ducmV2LnhtbE2PzU7DMBCE70i8g7VIXCpqN6AShTg9ALlxoQVx3cZLEhGv&#10;09j9gadnEQc47uxoZr5ydfKDOtAU+8AWFnMDirgJrufWwsumvspBxYTscAhMFj4pwqo6PyuxcOHI&#10;z3RYp1ZJCMcCLXQpjYXWsenIY5yHkVh+72HymOScWu0mPEq4H3RmzFJ77FkaOhzpvqPmY733FmL9&#10;Srv6a9bMzNt1GyjbPTw9orWXFwtzByrRKf2Z4We+TIdKNm3Dnl1Ug4Usz4UlWbhZCoIYbvNMhO2v&#10;oKtS/yeovgFQSwMEFAAAAAgAh07iQFwdNa7oAQAA2wMAAA4AAABkcnMvZTJvRG9jLnhtbK1TS27b&#10;MBDdF+gdCO5ryQ4SNILlLOKmm6I10OYAY5KSCPAHDm3ZZ+k1uuqmx8k1OqQcp003XlQLasgZvpn3&#10;Zri8O1jD9iqi9q7l81nNmXLCS+36lj9+e3j3njNM4CQY71TLjwr53ertm+UYGrXwgzdSRUYgDpsx&#10;tHxIKTRVhWJQFnDmg3Lk7Hy0kGgb+0pGGAndmmpR1zfV6KMM0QuFSKfryclPiPESQN91Wqi1Fzur&#10;XJpQozKQiBIOOiBflWq7Ton0petQJWZaTkxTWSkJ2du8VqslNH2EMGhxKgEuKeEVJwvaUdIz1BoS&#10;sF3U/0BZLaJH36WZ8LaaiBRFiMW8fqXN1wGCKlxIagxn0fH/wYrP+01kWtIkcObAUsOfvv94+vmL&#10;LbI2Y8CGQu7dJp52GDYxEz100eY/UWCHoufxrKc6JCbo8Gp+dXNbk9Ti2Ve9XAwR00flLctGy412&#10;mSo0sP+EiZJR6HNIPjaOjS2/vV5cExzQ3HXUbzJtoNrR9eUueqPlgzYm38DYb+9NZHvIvS9fpkS4&#10;f4XlJGvAYYorrmkqBgXyg5MsHQOp4ugx8FyCVZIzo+jtZIsAoUmgzSWRlNo4qiCrOumYra2XR+rB&#10;LkTdD6TEvFSZPdTzUu9pPvNQ/bkvSC9vcvU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6iGp1NYA&#10;AAAJAQAADwAAAAAAAAABACAAAAAiAAAAZHJzL2Rvd25yZXYueG1sUEsBAhQAFAAAAAgAh07iQFwd&#10;Na7oAQAA2wMAAA4AAAAAAAAAAQAgAAAAJQ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黑体" w:eastAsia="黑体"/>
          <w:vertAlign w:val="baseline"/>
        </w:rPr>
        <w:fldChar w:fldCharType="begin"/>
      </w:r>
      <w:r>
        <w:rPr>
          <w:rFonts w:ascii="黑体" w:eastAsia="黑体"/>
          <w:vertAlign w:val="baseline"/>
        </w:rPr>
        <w:instrText xml:space="preserve"> eq \o\ad(</w:instrText>
      </w:r>
      <w:r>
        <w:rPr>
          <w:rFonts w:hint="eastAsia" w:ascii="黑体" w:eastAsia="黑体"/>
          <w:vertAlign w:val="baseline"/>
        </w:rPr>
        <w:instrText xml:space="preserve">项目名称</w:instrText>
      </w:r>
      <w:r>
        <w:rPr>
          <w:rFonts w:ascii="黑体" w:eastAsia="黑体"/>
          <w:vertAlign w:val="baseline"/>
        </w:rPr>
        <w:instrText xml:space="preserve">,</w:instrText>
      </w:r>
      <w:r>
        <w:rPr>
          <w:rFonts w:hint="eastAsia" w:ascii="黑体" w:eastAsia="黑体"/>
          <w:vertAlign w:val="baseline"/>
        </w:rPr>
        <w:instrText xml:space="preserve">　　　　　　</w:instrText>
      </w:r>
      <w:r>
        <w:rPr>
          <w:rFonts w:ascii="黑体" w:eastAsia="黑体"/>
          <w:vertAlign w:val="baseline"/>
        </w:rPr>
        <w:instrText xml:space="preserve">)</w:instrText>
      </w:r>
      <w:r>
        <w:rPr>
          <w:rFonts w:ascii="黑体" w:eastAsia="黑体"/>
          <w:vertAlign w:val="baseline"/>
        </w:rPr>
        <w:fldChar w:fldCharType="end"/>
      </w:r>
      <w:bookmarkStart w:id="2" w:name="OLE_LINK43"/>
      <w:bookmarkStart w:id="3" w:name="OLE_LINK44"/>
      <w:r>
        <w:rPr>
          <w:rFonts w:hint="eastAsia" w:ascii="黑体" w:eastAsia="黑体"/>
          <w:vertAlign w:val="baseline"/>
        </w:rPr>
        <w:t xml:space="preserve"> </w:t>
      </w:r>
      <w:bookmarkStart w:id="4" w:name="OLE_LINK32"/>
      <w:bookmarkStart w:id="5" w:name="OLE_LINK11"/>
      <w:bookmarkStart w:id="6" w:name="OLE_LINK12"/>
      <w:r>
        <w:rPr>
          <w:rFonts w:hint="eastAsia" w:ascii="黑体" w:eastAsia="黑体"/>
          <w:vertAlign w:val="baseline"/>
        </w:rPr>
        <w:t xml:space="preserve">    </w:t>
      </w:r>
      <w:bookmarkEnd w:id="2"/>
      <w:bookmarkEnd w:id="3"/>
      <w:bookmarkEnd w:id="4"/>
      <w:bookmarkEnd w:id="5"/>
      <w:bookmarkEnd w:id="6"/>
      <w:r>
        <w:rPr>
          <w:rFonts w:hint="eastAsia" w:ascii="黑体" w:eastAsia="黑体"/>
          <w:vertAlign w:val="baseline"/>
        </w:rPr>
        <w:t xml:space="preserve"> </w:t>
      </w:r>
    </w:p>
    <w:bookmarkEnd w:id="0"/>
    <w:bookmarkEnd w:id="1"/>
    <w:p w14:paraId="5B458BB7">
      <w:pPr>
        <w:ind w:firstLine="1103" w:firstLineChars="394"/>
        <w:rPr>
          <w:b/>
          <w:vertAlign w:val="baseline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297180</wp:posOffset>
                </wp:positionV>
                <wp:extent cx="3136900" cy="0"/>
                <wp:effectExtent l="0" t="0" r="0" b="0"/>
                <wp:wrapNone/>
                <wp:docPr id="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36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144pt;margin-top:23.4pt;height:0pt;width:247pt;z-index:251660288;mso-width-relative:page;mso-height-relative:page;" filled="f" stroked="t" coordsize="21600,21600" o:allowincell="f" o:gfxdata="UEsDBAoAAAAAAIdO4kAAAAAAAAAAAAAAAAAEAAAAZHJzL1BLAwQUAAAACACHTuJA6iGp1NYAAAAJ&#10;AQAADwAAAGRycy9kb3ducmV2LnhtbE2PzU7DMBCE70i8g7VIXCpqN6AShTg9ALlxoQVx3cZLEhGv&#10;09j9gadnEQc47uxoZr5ydfKDOtAU+8AWFnMDirgJrufWwsumvspBxYTscAhMFj4pwqo6PyuxcOHI&#10;z3RYp1ZJCMcCLXQpjYXWsenIY5yHkVh+72HymOScWu0mPEq4H3RmzFJ77FkaOhzpvqPmY733FmL9&#10;Srv6a9bMzNt1GyjbPTw9orWXFwtzByrRKf2Z4We+TIdKNm3Dnl1Ug4Usz4UlWbhZCoIYbvNMhO2v&#10;oKtS/yeovgFQSwMEFAAAAAgAh07iQLv03D3oAQAA2wMAAA4AAABkcnMvZTJvRG9jLnhtbK1TS27b&#10;MBDdF+gdCO5r+YMEjWA5i7jppmgNtDnAmKQkAvyBQ1v2WXqNrrrpcXKNDinHaZONF9GCGnKGb+a9&#10;GS5vD9awvYqovWv4bDLlTDnhpXZdwx9+3H/4yBkmcBKMd6rhR4X8dvX+3XIItZr73hupIiMQh/UQ&#10;Gt6nFOqqQtErCzjxQTlytj5aSLSNXSUjDIRuTTWfTq+rwUcZohcKkU7Xo5OfEOMlgL5ttVBrL3ZW&#10;uTSiRmUgESXsdUC+KtW2rRLpW9uiSsw0nJimslISsrd5rVZLqLsIodfiVAJcUsILTha0o6RnqDUk&#10;YLuoX0FZLaJH36aJ8LYaiRRFiMVs+kKb7z0EVbiQ1BjOouPbwYqv+01kWjZ8zpkDSw1//Pnr8fcf&#10;tsjaDAFrCrlzm3jaYdjETPTQRpv/RIEdip7Hs57qkJigw8VscX0zJanFk696vhgips/KW5aNhhvt&#10;MlWoYf8FEyWj0KeQfGwcGxp+czW/IjiguWup32TaQLWj68pd9EbLe21MvoGx296ZyPaQe1++TIlw&#10;/wvLSdaA/RhXXONU9ArkJydZOgZSxdFj4LkEqyRnRtHbyRYBQp1Am0siKbVxVEFWddQxW1svj9SD&#10;XYi660mJWakye6jnpd7TfOah+ndfkJ7f5Oo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6iGp1NYA&#10;AAAJAQAADwAAAAAAAAABACAAAAAiAAAAZHJzL2Rvd25yZXYueG1sUEsBAhQAFAAAAAgAh07iQLv0&#10;3D3oAQAA2wMAAA4AAAAAAAAAAQAgAAAAJQ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黑体" w:eastAsia="黑体"/>
          <w:vertAlign w:val="baseline"/>
        </w:rPr>
        <w:fldChar w:fldCharType="begin"/>
      </w:r>
      <w:r>
        <w:rPr>
          <w:rFonts w:ascii="黑体" w:eastAsia="黑体"/>
          <w:vertAlign w:val="baseline"/>
        </w:rPr>
        <w:instrText xml:space="preserve"> eq \o\ad(</w:instrText>
      </w:r>
      <w:r>
        <w:rPr>
          <w:rFonts w:hint="eastAsia" w:ascii="黑体" w:eastAsia="黑体"/>
          <w:vertAlign w:val="baseline"/>
        </w:rPr>
        <w:instrText xml:space="preserve">制定或修订</w:instrText>
      </w:r>
      <w:r>
        <w:rPr>
          <w:rFonts w:ascii="黑体" w:eastAsia="黑体"/>
          <w:vertAlign w:val="baseline"/>
        </w:rPr>
        <w:instrText xml:space="preserve">,</w:instrText>
      </w:r>
      <w:r>
        <w:rPr>
          <w:rFonts w:hint="eastAsia" w:ascii="黑体" w:eastAsia="黑体"/>
          <w:vertAlign w:val="baseline"/>
        </w:rPr>
        <w:instrText xml:space="preserve">　　　　　　</w:instrText>
      </w:r>
      <w:r>
        <w:rPr>
          <w:rFonts w:ascii="黑体" w:eastAsia="黑体"/>
          <w:vertAlign w:val="baseline"/>
        </w:rPr>
        <w:instrText xml:space="preserve">)</w:instrText>
      </w:r>
      <w:r>
        <w:rPr>
          <w:rFonts w:ascii="黑体" w:eastAsia="黑体"/>
          <w:vertAlign w:val="baseline"/>
        </w:rPr>
        <w:fldChar w:fldCharType="end"/>
      </w:r>
      <w:r>
        <w:rPr>
          <w:rFonts w:ascii="黑体" w:eastAsia="黑体"/>
          <w:vertAlign w:val="baseline"/>
        </w:rPr>
        <w:t xml:space="preserve"> </w:t>
      </w:r>
      <w:r>
        <w:rPr>
          <w:rFonts w:hint="eastAsia" w:ascii="黑体" w:eastAsia="黑体"/>
          <w:vertAlign w:val="baseline"/>
        </w:rPr>
        <w:t xml:space="preserve">                </w:t>
      </w:r>
      <w:r>
        <w:rPr>
          <w:rFonts w:ascii="黑体" w:eastAsia="黑体"/>
          <w:vertAlign w:val="baseline"/>
        </w:rPr>
        <w:t xml:space="preserve">           </w:t>
      </w:r>
    </w:p>
    <w:p w14:paraId="15C464F2">
      <w:pPr>
        <w:ind w:left="4183" w:leftChars="394" w:hanging="3080" w:hangingChars="1100"/>
        <w:jc w:val="left"/>
        <w:rPr>
          <w:rFonts w:hint="default" w:ascii="黑体" w:eastAsia="黑体"/>
          <w:vertAlign w:val="baseline"/>
          <w:lang w:val="en-US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297180</wp:posOffset>
                </wp:positionV>
                <wp:extent cx="3632200" cy="0"/>
                <wp:effectExtent l="0" t="0" r="0" b="0"/>
                <wp:wrapNone/>
                <wp:docPr id="3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322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left:144pt;margin-top:23.4pt;height:0pt;width:286pt;z-index:251661312;mso-width-relative:page;mso-height-relative:page;" filled="f" stroked="t" coordsize="21600,21600" o:allowincell="f" o:gfxdata="UEsDBAoAAAAAAIdO4kAAAAAAAAAAAAAAAAAEAAAAZHJzL1BLAwQUAAAACACHTuJA0nkrZdUAAAAJ&#10;AQAADwAAAGRycy9kb3ducmV2LnhtbE2PvU7EMBCEeyTewVokmhNnX0BRFOJcAaSj4QDR7sVLEhGv&#10;c7HvB56eRRRQ7uxoZr5qffKjOtAch8AWVksDirgNbuDOwstzc1WAignZ4RiYLHxShHV9flZh6cKR&#10;n+iwSZ2SEI4lWuhTmkqtY9uTx7gME7H83sPsMck5d9rNeJRwP+rMmFx7HFgaepzorqf2Y7P3FmLz&#10;Srvma9EuzNt1Fyjb3T8+oLWXFytzCyrRKf2Z4We+TIdaNm3Dnl1Uo4WsKIQlWbjJBUEMRW5E2P4K&#10;uq70f4L6G1BLAwQUAAAACACHTuJAUcLVx+gBAADbAwAADgAAAGRycy9lMm9Eb2MueG1srVNLbtsw&#10;EN0X6B0I7mv50wStYDmLuOmmaA00PcCYpCQC/IFDW/ZZeo2uuulxco0OKcdpk40X0YIacoZv5r0Z&#10;Lm8O1rC9iqi9a/hsMuVMOeGldl3Df9zfvfvAGSZwEox3quFHhfxm9fbNcgi1mvveG6kiIxCH9RAa&#10;3qcU6qpC0SsLOPFBOXK2PlpItI1dJSMMhG5NNZ9Or6vBRxmiFwqRTtejk58Q4yWAvm21UGsvdla5&#10;NKJGZSARJex1QL4q1batEulb26JKzDScmKayUhKyt3mtVkuouwih1+JUAlxSwjNOFrSjpGeoNSRg&#10;u6hfQFktokffponwthqJFEWIxWz6TJvvPQRVuJDUGM6i4+vBiq/7TWRaNnzBmQNLDX/4+evh9x/2&#10;PmszBKwp5NZt4mmHYRMz0UMbbf4TBXYoeh7PeqpDYoIOF9eLObWcM/Hoq54uhojps/KWZaPhRrtM&#10;FWrYf8FEySj0MSQfG8eGhn+8ml8RHNDctdRvMm2g2tF15S56o+WdNibfwNhtb01ke8i9L1+mRLj/&#10;heUka8B+jCuucSp6BfKTkywdA6ni6DHwXIJVkjOj6O1kiwChTqDNJZGU2jiqIKs66pitrZdH6sEu&#10;RN31pMSsVJk91PNS72k+81D9uy9IT29y9R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SeStl1QAA&#10;AAkBAAAPAAAAAAAAAAEAIAAAACIAAABkcnMvZG93bnJldi54bWxQSwECFAAUAAAACACHTuJAUcLV&#10;x+gBAADbAwAADgAAAAAAAAABACAAAAAk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黑体" w:eastAsia="黑体"/>
          <w:vertAlign w:val="baseline"/>
        </w:rPr>
        <w:fldChar w:fldCharType="begin"/>
      </w:r>
      <w:r>
        <w:rPr>
          <w:rFonts w:ascii="黑体" w:eastAsia="黑体"/>
          <w:vertAlign w:val="baseline"/>
        </w:rPr>
        <w:instrText xml:space="preserve"> eq \o\ad(</w:instrText>
      </w:r>
      <w:r>
        <w:rPr>
          <w:rFonts w:hint="eastAsia" w:ascii="黑体" w:eastAsia="黑体"/>
          <w:vertAlign w:val="baseline"/>
        </w:rPr>
        <w:instrText xml:space="preserve">归口单位</w:instrText>
      </w:r>
      <w:r>
        <w:rPr>
          <w:rFonts w:ascii="黑体" w:eastAsia="黑体"/>
          <w:vertAlign w:val="baseline"/>
        </w:rPr>
        <w:instrText xml:space="preserve">,</w:instrText>
      </w:r>
      <w:r>
        <w:rPr>
          <w:rFonts w:hint="eastAsia" w:ascii="黑体" w:eastAsia="黑体"/>
          <w:vertAlign w:val="baseline"/>
        </w:rPr>
        <w:instrText xml:space="preserve">　　　　　　</w:instrText>
      </w:r>
      <w:r>
        <w:rPr>
          <w:rFonts w:ascii="黑体" w:eastAsia="黑体"/>
          <w:vertAlign w:val="baseline"/>
        </w:rPr>
        <w:instrText xml:space="preserve">)</w:instrText>
      </w:r>
      <w:r>
        <w:rPr>
          <w:rFonts w:ascii="黑体" w:eastAsia="黑体"/>
          <w:vertAlign w:val="baseline"/>
        </w:rPr>
        <w:fldChar w:fldCharType="end"/>
      </w:r>
      <w:r>
        <w:rPr>
          <w:rFonts w:ascii="黑体" w:eastAsia="黑体"/>
          <w:vertAlign w:val="baseline"/>
        </w:rPr>
        <w:t xml:space="preserve"> </w:t>
      </w:r>
      <w:r>
        <w:rPr>
          <w:rFonts w:hint="eastAsia" w:ascii="黑体" w:eastAsia="黑体"/>
          <w:sz w:val="24"/>
          <w:szCs w:val="18"/>
          <w:vertAlign w:val="baseline"/>
        </w:rPr>
        <w:t>全国</w:t>
      </w:r>
      <w:r>
        <w:rPr>
          <w:rFonts w:hint="eastAsia" w:ascii="黑体" w:eastAsia="黑体"/>
          <w:sz w:val="24"/>
          <w:szCs w:val="18"/>
          <w:vertAlign w:val="baseline"/>
          <w:lang w:val="en-US" w:eastAsia="zh-CN"/>
        </w:rPr>
        <w:t>能源资源计量技术委员会能源计量分技术委员会</w:t>
      </w:r>
    </w:p>
    <w:p w14:paraId="1B124FE2">
      <w:pPr>
        <w:ind w:firstLine="1103" w:firstLineChars="394"/>
        <w:rPr>
          <w:rFonts w:ascii="黑体" w:eastAsia="黑体"/>
          <w:vertAlign w:val="baseline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297180</wp:posOffset>
                </wp:positionV>
                <wp:extent cx="3136900" cy="0"/>
                <wp:effectExtent l="0" t="0" r="0" b="0"/>
                <wp:wrapNone/>
                <wp:docPr id="4" name="直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36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" o:spid="_x0000_s1026" o:spt="20" style="position:absolute;left:0pt;margin-left:144pt;margin-top:23.4pt;height:0pt;width:247pt;z-index:251662336;mso-width-relative:page;mso-height-relative:page;" filled="f" stroked="t" coordsize="21600,21600" o:allowincell="f" o:gfxdata="UEsDBAoAAAAAAIdO4kAAAAAAAAAAAAAAAAAEAAAAZHJzL1BLAwQUAAAACACHTuJA6iGp1NYAAAAJ&#10;AQAADwAAAGRycy9kb3ducmV2LnhtbE2PzU7DMBCE70i8g7VIXCpqN6AShTg9ALlxoQVx3cZLEhGv&#10;09j9gadnEQc47uxoZr5ydfKDOtAU+8AWFnMDirgJrufWwsumvspBxYTscAhMFj4pwqo6PyuxcOHI&#10;z3RYp1ZJCMcCLXQpjYXWsenIY5yHkVh+72HymOScWu0mPEq4H3RmzFJ77FkaOhzpvqPmY733FmL9&#10;Srv6a9bMzNt1GyjbPTw9orWXFwtzByrRKf2Z4We+TIdKNm3Dnl1Ug4Usz4UlWbhZCoIYbvNMhO2v&#10;oKtS/yeovgFQSwMEFAAAAAgAh07iQMwkm7XpAQAA2wMAAA4AAABkcnMvZTJvRG9jLnhtbK1TS27b&#10;MBDdF+gdCO5r2U4dNILlLOKmm6I10PYAY5KSCPAHDm3ZZ+k1uuqmx8k1OqQcp002XkQLasgZvpn3&#10;Zri8PVjD9iqi9q7hs8mUM+WEl9p1Df/x/f7dB84wgZNgvFMNPyrkt6u3b5ZDqNXc995IFRmBOKyH&#10;0PA+pVBXFYpeWcCJD8qRs/XRQqJt7CoZYSB0a6r5dHpdDT7KEL1QiHS6Hp38hBgvAfRtq4Vae7Gz&#10;yqURNSoDiShhrwPyVam2bZVIX9sWVWKm4cQ0lZWSkL3Na7VaQt1FCL0WpxLgkhKecbKgHSU9Q60h&#10;AdtF/QLKahE9+jZNhLfVSKQoQixm02fafOshqMKFpMZwFh1fD1Z82W8i07Lh7zlzYKnhDz9/Pfz+&#10;wxZZmyFgTSF3bhNPOwybmIke2mjznyiwQ9HzeNZTHRITdHg1u7q+mZLU4tFXPV0MEdMn5S3LRsON&#10;dpkq1LD/jImSUehjSD42jg0Nv1nMFwQHNHct9ZtMG6h2dF25i95oea+NyTcwdts7E9kecu/LlykR&#10;7n9hOckasB/jimucil6B/OgkS8dAqjh6DDyXYJXkzCh6O9kiQKgTaHNJJKU2jirIqo46Zmvr5ZF6&#10;sAtRdz0pMStVZg/1vNR7ms88VP/uC9LTm1z9B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OohqdTW&#10;AAAACQEAAA8AAAAAAAAAAQAgAAAAIgAAAGRycy9kb3ducmV2LnhtbFBLAQIUABQAAAAIAIdO4kDM&#10;JJu16QEAANsDAAAOAAAAAAAAAAEAIAAAACUBAABkcnMvZTJvRG9jLnhtbFBLBQYAAAAABgAGAFkB&#10;AACA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黑体" w:eastAsia="黑体"/>
          <w:vertAlign w:val="baseline"/>
        </w:rPr>
        <w:fldChar w:fldCharType="begin"/>
      </w:r>
      <w:r>
        <w:rPr>
          <w:rFonts w:ascii="黑体" w:eastAsia="黑体"/>
          <w:vertAlign w:val="baseline"/>
        </w:rPr>
        <w:instrText xml:space="preserve"> eq \o\ad(</w:instrText>
      </w:r>
      <w:r>
        <w:rPr>
          <w:rFonts w:hint="eastAsia" w:ascii="黑体" w:eastAsia="黑体"/>
          <w:vertAlign w:val="baseline"/>
        </w:rPr>
        <w:instrText xml:space="preserve">主要起草单位</w:instrText>
      </w:r>
      <w:r>
        <w:rPr>
          <w:rFonts w:ascii="黑体" w:eastAsia="黑体"/>
          <w:vertAlign w:val="baseline"/>
        </w:rPr>
        <w:instrText xml:space="preserve">,</w:instrText>
      </w:r>
      <w:r>
        <w:rPr>
          <w:rFonts w:hint="eastAsia" w:ascii="黑体" w:eastAsia="黑体"/>
          <w:vertAlign w:val="baseline"/>
        </w:rPr>
        <w:instrText xml:space="preserve">　　　　　　</w:instrText>
      </w:r>
      <w:r>
        <w:rPr>
          <w:rFonts w:ascii="黑体" w:eastAsia="黑体"/>
          <w:vertAlign w:val="baseline"/>
        </w:rPr>
        <w:instrText xml:space="preserve">)</w:instrText>
      </w:r>
      <w:r>
        <w:rPr>
          <w:rFonts w:ascii="黑体" w:eastAsia="黑体"/>
          <w:vertAlign w:val="baseline"/>
        </w:rPr>
        <w:fldChar w:fldCharType="end"/>
      </w:r>
      <w:r>
        <w:rPr>
          <w:rFonts w:hint="eastAsia" w:ascii="黑体" w:eastAsia="黑体"/>
          <w:vertAlign w:val="baseline"/>
        </w:rPr>
        <w:t xml:space="preserve">           </w:t>
      </w:r>
    </w:p>
    <w:p w14:paraId="0B5AC5F6">
      <w:pPr>
        <w:ind w:firstLine="1103" w:firstLineChars="394"/>
        <w:rPr>
          <w:rFonts w:ascii="黑体" w:eastAsia="黑体"/>
          <w:vertAlign w:val="baseline"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297180</wp:posOffset>
                </wp:positionV>
                <wp:extent cx="3136900" cy="0"/>
                <wp:effectExtent l="0" t="0" r="0" b="0"/>
                <wp:wrapNone/>
                <wp:docPr id="5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36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margin-left:144pt;margin-top:23.4pt;height:0pt;width:247pt;z-index:251663360;mso-width-relative:page;mso-height-relative:page;" filled="f" stroked="t" coordsize="21600,21600" o:allowincell="f" o:gfxdata="UEsDBAoAAAAAAIdO4kAAAAAAAAAAAAAAAAAEAAAAZHJzL1BLAwQUAAAACACHTuJA6iGp1NYAAAAJ&#10;AQAADwAAAGRycy9kb3ducmV2LnhtbE2PzU7DMBCE70i8g7VIXCpqN6AShTg9ALlxoQVx3cZLEhGv&#10;09j9gadnEQc47uxoZr5ydfKDOtAU+8AWFnMDirgJrufWwsumvspBxYTscAhMFj4pwqo6PyuxcOHI&#10;z3RYp1ZJCMcCLXQpjYXWsenIY5yHkVh+72HymOScWu0mPEq4H3RmzFJ77FkaOhzpvqPmY733FmL9&#10;Srv6a9bMzNt1GyjbPTw9orWXFwtzByrRKf2Z4We+TIdKNm3Dnl1Ug4Usz4UlWbhZCoIYbvNMhO2v&#10;oKtS/yeovgFQSwMEFAAAAAgAh07iQDl/n+joAQAA2wMAAA4AAABkcnMvZTJvRG9jLnhtbK1TS27b&#10;MBDdF+gdCO5r2Q5iNILlLOKmm6I10OYAY5KSCPAHDm3ZZ+k1uuqmx8k1OqQcp002XsQLecgZvnnv&#10;Dbm8PVjD9iqi9q7hs8mUM+WEl9p1DX/4cf/hI2eYwEkw3qmGHxXy29X7d8sh1Grue2+kioxAHNZD&#10;aHifUqirCkWvLODEB+Uo2fpoIdEydpWMMBC6NdV8Ol1Ug48yRC8UIu2uxyQ/IcZLAH3baqHWXuys&#10;cmlEjcpAIknY64B8Vdi2rRLpW9uiSsw0nJSm8qUmFG/zt1otoe4ihF6LEwW4hMILTRa0o6ZnqDUk&#10;YLuoX0FZLaJH36aJ8LYahRRHSMVs+sKb7z0EVbSQ1RjOpuPbwYqv+01kWjb8mjMHlgb++PPX4+8/&#10;bJG9GQLWVHLnNvG0wrCJWeihjTb/kwR2KH4ez36qQ2KCNq9mV4ubKVktnnLV88EQMX1W3rIcNNxo&#10;l6VCDfsvmKgZlT6V5G3j2NDwm+s58RRA966leVNoA3FH15Wz6I2W99qYfAJjt70zke0hz778siTC&#10;/a8sN1kD9mNdSY23olcgPznJ0jGQK44eA88UrJKcGUVvJ0cECHUCbS6ppNbGEYPs6uhjjrZeHmkG&#10;uxB115MTs8IyZ2jmhe/pfuZL9e+6ID2/ydV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6iGp1NYA&#10;AAAJAQAADwAAAAAAAAABACAAAAAiAAAAZHJzL2Rvd25yZXYueG1sUEsBAhQAFAAAAAgAh07iQDl/&#10;n+joAQAA2wMAAA4AAAAAAAAAAQAgAAAAJQ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黑体" w:eastAsia="黑体"/>
          <w:vertAlign w:val="baseline"/>
        </w:rPr>
        <w:fldChar w:fldCharType="begin"/>
      </w:r>
      <w:r>
        <w:rPr>
          <w:rFonts w:ascii="黑体" w:eastAsia="黑体"/>
          <w:vertAlign w:val="baseline"/>
        </w:rPr>
        <w:instrText xml:space="preserve"> eq \o\ad(</w:instrText>
      </w:r>
      <w:r>
        <w:rPr>
          <w:rFonts w:hint="eastAsia" w:ascii="黑体" w:eastAsia="黑体"/>
          <w:vertAlign w:val="baseline"/>
        </w:rPr>
        <w:instrText xml:space="preserve">起止年限</w:instrText>
      </w:r>
      <w:r>
        <w:rPr>
          <w:rFonts w:ascii="黑体" w:eastAsia="黑体"/>
          <w:vertAlign w:val="baseline"/>
        </w:rPr>
        <w:instrText xml:space="preserve">,</w:instrText>
      </w:r>
      <w:r>
        <w:rPr>
          <w:rFonts w:hint="eastAsia" w:ascii="黑体" w:eastAsia="黑体"/>
          <w:vertAlign w:val="baseline"/>
        </w:rPr>
        <w:instrText xml:space="preserve">　　　　　　</w:instrText>
      </w:r>
      <w:r>
        <w:rPr>
          <w:rFonts w:ascii="黑体" w:eastAsia="黑体"/>
          <w:vertAlign w:val="baseline"/>
        </w:rPr>
        <w:instrText xml:space="preserve">)</w:instrText>
      </w:r>
      <w:r>
        <w:rPr>
          <w:rFonts w:ascii="黑体" w:eastAsia="黑体"/>
          <w:vertAlign w:val="baseline"/>
        </w:rPr>
        <w:fldChar w:fldCharType="end"/>
      </w:r>
      <w:r>
        <w:rPr>
          <w:rFonts w:ascii="黑体" w:eastAsia="黑体"/>
          <w:vertAlign w:val="baseline"/>
        </w:rPr>
        <w:t xml:space="preserve"> </w:t>
      </w:r>
      <w:r>
        <w:rPr>
          <w:rFonts w:hint="eastAsia" w:ascii="黑体" w:eastAsia="黑体"/>
          <w:vertAlign w:val="baseline"/>
        </w:rPr>
        <w:t xml:space="preserve">    202</w:t>
      </w:r>
      <w:r>
        <w:rPr>
          <w:rFonts w:ascii="黑体" w:eastAsia="黑体"/>
          <w:vertAlign w:val="baseline"/>
        </w:rPr>
        <w:t>X</w:t>
      </w:r>
      <w:r>
        <w:rPr>
          <w:rFonts w:hint="eastAsia" w:ascii="黑体" w:eastAsia="黑体"/>
          <w:vertAlign w:val="baseline"/>
        </w:rPr>
        <w:t>年</w:t>
      </w:r>
      <w:r>
        <w:rPr>
          <w:rFonts w:ascii="黑体" w:eastAsia="黑体"/>
          <w:vertAlign w:val="baseline"/>
        </w:rPr>
        <w:t>X</w:t>
      </w:r>
      <w:r>
        <w:rPr>
          <w:rFonts w:hint="eastAsia" w:ascii="黑体" w:eastAsia="黑体"/>
          <w:vertAlign w:val="baseline"/>
        </w:rPr>
        <w:t>月 至 202X年</w:t>
      </w:r>
      <w:r>
        <w:rPr>
          <w:rFonts w:ascii="黑体" w:eastAsia="黑体"/>
          <w:vertAlign w:val="baseline"/>
        </w:rPr>
        <w:t>X</w:t>
      </w:r>
      <w:r>
        <w:rPr>
          <w:rFonts w:hint="eastAsia" w:ascii="黑体" w:eastAsia="黑体"/>
          <w:vertAlign w:val="baseline"/>
        </w:rPr>
        <w:t>月</w:t>
      </w:r>
    </w:p>
    <w:p w14:paraId="38578F85">
      <w:pPr>
        <w:rPr>
          <w:vertAlign w:val="baseline"/>
        </w:rPr>
      </w:pPr>
    </w:p>
    <w:p w14:paraId="77FB7001">
      <w:pPr>
        <w:rPr>
          <w:vertAlign w:val="baseline"/>
        </w:rPr>
      </w:pPr>
    </w:p>
    <w:p w14:paraId="30BE22C3">
      <w:pPr>
        <w:jc w:val="center"/>
        <w:rPr>
          <w:vertAlign w:val="baseline"/>
        </w:rPr>
      </w:pPr>
      <w:r>
        <w:rPr>
          <w:rFonts w:hint="eastAsia"/>
          <w:vertAlign w:val="baseline"/>
        </w:rPr>
        <w:t>二○    年   月   日</w:t>
      </w:r>
    </w:p>
    <w:p w14:paraId="7A3C7E2B">
      <w:pPr>
        <w:jc w:val="center"/>
        <w:rPr>
          <w:vertAlign w:val="baseline"/>
        </w:rPr>
      </w:pPr>
    </w:p>
    <w:p w14:paraId="0A14E6D4">
      <w:pPr>
        <w:jc w:val="center"/>
        <w:rPr>
          <w:b/>
          <w:bCs/>
          <w:sz w:val="32"/>
          <w:vertAlign w:val="baseline"/>
        </w:rPr>
      </w:pPr>
      <w:r>
        <w:rPr>
          <w:rFonts w:hint="eastAsia"/>
          <w:b/>
          <w:bCs/>
          <w:sz w:val="32"/>
          <w:vertAlign w:val="baseline"/>
        </w:rPr>
        <w:t>说</w:t>
      </w:r>
      <w:r>
        <w:rPr>
          <w:b/>
          <w:bCs/>
          <w:sz w:val="32"/>
          <w:vertAlign w:val="baseline"/>
        </w:rPr>
        <w:t xml:space="preserve">    </w:t>
      </w:r>
      <w:r>
        <w:rPr>
          <w:rFonts w:hint="eastAsia"/>
          <w:b/>
          <w:bCs/>
          <w:sz w:val="32"/>
          <w:vertAlign w:val="baseline"/>
        </w:rPr>
        <w:t>明</w:t>
      </w:r>
    </w:p>
    <w:p w14:paraId="419393AC">
      <w:pPr>
        <w:pStyle w:val="5"/>
        <w:spacing w:line="240" w:lineRule="auto"/>
        <w:rPr>
          <w:rFonts w:hint="eastAsia"/>
        </w:rPr>
      </w:pPr>
      <w:r>
        <w:rPr>
          <w:rFonts w:hint="eastAsia"/>
        </w:rPr>
        <w:t>国家计量计量技术规范项目计划任务书是制定、修订国家计量技术规范的重要依据。为了统一格式和便于归档，请项目主要起草单位按计划任务书格式和内容要求填写。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2288"/>
        <w:gridCol w:w="1080"/>
        <w:gridCol w:w="1080"/>
        <w:gridCol w:w="1295"/>
        <w:gridCol w:w="1932"/>
      </w:tblGrid>
      <w:tr w14:paraId="701F8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noWrap w:val="0"/>
            <w:vAlign w:val="top"/>
          </w:tcPr>
          <w:p w14:paraId="315F49EB">
            <w:pPr>
              <w:spacing w:before="156" w:beforeLines="50"/>
              <w:jc w:val="right"/>
              <w:rPr>
                <w:rFonts w:ascii="黑体" w:eastAsia="黑体"/>
                <w:vertAlign w:val="baseline"/>
              </w:rPr>
            </w:pPr>
            <w:r>
              <w:rPr>
                <w:rFonts w:hint="eastAsia" w:ascii="黑体" w:eastAsia="黑体"/>
                <w:vertAlign w:val="baseline"/>
              </w:rPr>
              <w:t>内容</w:t>
            </w:r>
          </w:p>
          <w:p w14:paraId="10041034">
            <w:pPr>
              <w:rPr>
                <w:rFonts w:ascii="黑体" w:eastAsia="黑体"/>
                <w:sz w:val="21"/>
                <w:vertAlign w:val="baseline"/>
              </w:rPr>
            </w:pPr>
          </w:p>
          <w:p w14:paraId="10D6576C">
            <w:pPr>
              <w:rPr>
                <w:rFonts w:ascii="黑体" w:eastAsia="黑体"/>
                <w:vertAlign w:val="baseline"/>
              </w:rPr>
            </w:pPr>
            <w:r>
              <w:rPr>
                <w:rFonts w:hint="eastAsia" w:ascii="黑体" w:eastAsia="黑体"/>
                <w:vertAlign w:val="baseline"/>
              </w:rPr>
              <w:t>单位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124E5">
            <w:pPr>
              <w:jc w:val="center"/>
              <w:rPr>
                <w:rFonts w:ascii="黑体" w:eastAsia="黑体"/>
                <w:vertAlign w:val="baseline"/>
              </w:rPr>
            </w:pPr>
            <w:r>
              <w:rPr>
                <w:rFonts w:hint="eastAsia" w:ascii="黑体" w:eastAsia="黑体"/>
                <w:vertAlign w:val="baseline"/>
              </w:rPr>
              <w:t>单位全称以及</w:t>
            </w:r>
          </w:p>
          <w:p w14:paraId="2BA0C4A6">
            <w:pPr>
              <w:jc w:val="center"/>
              <w:rPr>
                <w:rFonts w:ascii="黑体" w:eastAsia="黑体"/>
                <w:vertAlign w:val="baseline"/>
              </w:rPr>
            </w:pPr>
            <w:r>
              <w:rPr>
                <w:rFonts w:hint="eastAsia" w:ascii="黑体" w:eastAsia="黑体"/>
                <w:vertAlign w:val="baseline"/>
              </w:rPr>
              <w:t>详细通讯地址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34126">
            <w:pPr>
              <w:jc w:val="center"/>
              <w:rPr>
                <w:rFonts w:ascii="黑体" w:eastAsia="黑体"/>
                <w:vertAlign w:val="baseline"/>
              </w:rPr>
            </w:pPr>
            <w:r>
              <w:rPr>
                <w:rFonts w:hint="eastAsia" w:ascii="黑体" w:eastAsia="黑体"/>
                <w:vertAlign w:val="baseline"/>
              </w:rPr>
              <w:t>邮编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69ACA">
            <w:pPr>
              <w:jc w:val="center"/>
              <w:rPr>
                <w:rFonts w:ascii="黑体" w:eastAsia="黑体"/>
                <w:vertAlign w:val="baseline"/>
              </w:rPr>
            </w:pPr>
            <w:r>
              <w:rPr>
                <w:rFonts w:hint="eastAsia" w:ascii="黑体" w:eastAsia="黑体"/>
                <w:vertAlign w:val="baseline"/>
              </w:rPr>
              <w:t>负责人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B4267">
            <w:pPr>
              <w:jc w:val="center"/>
              <w:rPr>
                <w:rFonts w:ascii="黑体" w:eastAsia="黑体"/>
                <w:vertAlign w:val="baseline"/>
              </w:rPr>
            </w:pPr>
            <w:r>
              <w:rPr>
                <w:rFonts w:hint="eastAsia" w:ascii="黑体" w:eastAsia="黑体"/>
                <w:vertAlign w:val="baseline"/>
              </w:rPr>
              <w:t>职务</w:t>
            </w:r>
          </w:p>
          <w:p w14:paraId="5906C0EA">
            <w:pPr>
              <w:jc w:val="center"/>
              <w:rPr>
                <w:rFonts w:ascii="黑体" w:eastAsia="黑体"/>
                <w:vertAlign w:val="baseline"/>
              </w:rPr>
            </w:pPr>
            <w:r>
              <w:rPr>
                <w:rFonts w:hint="eastAsia" w:ascii="黑体" w:eastAsia="黑体"/>
                <w:vertAlign w:val="baseline"/>
              </w:rPr>
              <w:t>或职称</w:t>
            </w: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8ADDB">
            <w:pPr>
              <w:jc w:val="center"/>
              <w:rPr>
                <w:rFonts w:ascii="黑体" w:eastAsia="黑体"/>
                <w:vertAlign w:val="baseline"/>
              </w:rPr>
            </w:pPr>
            <w:r>
              <w:rPr>
                <w:rFonts w:hint="eastAsia" w:ascii="黑体" w:eastAsia="黑体"/>
                <w:vertAlign w:val="baseline"/>
              </w:rPr>
              <w:t>电话</w:t>
            </w:r>
          </w:p>
        </w:tc>
      </w:tr>
      <w:tr w14:paraId="296CC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3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C71D3">
            <w:pPr>
              <w:jc w:val="center"/>
              <w:rPr>
                <w:rFonts w:hAnsi="宋体"/>
                <w:szCs w:val="28"/>
                <w:vertAlign w:val="baseline"/>
              </w:rPr>
            </w:pPr>
            <w:bookmarkStart w:id="7" w:name="OLE_LINK80" w:colFirst="3" w:colLast="5"/>
            <w:bookmarkStart w:id="8" w:name="OLE_LINK81" w:colFirst="3" w:colLast="5"/>
            <w:bookmarkStart w:id="9" w:name="_Hlk508348521"/>
            <w:r>
              <w:rPr>
                <w:rFonts w:hint="eastAsia" w:hAnsi="宋体"/>
                <w:szCs w:val="28"/>
                <w:vertAlign w:val="baseline"/>
              </w:rPr>
              <w:t>归口单位</w:t>
            </w:r>
          </w:p>
        </w:tc>
        <w:tc>
          <w:tcPr>
            <w:tcW w:w="228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987A1A9">
            <w:pPr>
              <w:jc w:val="center"/>
              <w:rPr>
                <w:rFonts w:hint="eastAsia" w:ascii="黑体" w:eastAsia="黑体"/>
                <w:sz w:val="24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szCs w:val="18"/>
                <w:vertAlign w:val="baseline"/>
              </w:rPr>
              <w:t>全国</w:t>
            </w:r>
            <w:r>
              <w:rPr>
                <w:rFonts w:hint="eastAsia" w:ascii="黑体" w:eastAsia="黑体"/>
                <w:sz w:val="24"/>
                <w:szCs w:val="18"/>
                <w:vertAlign w:val="baseline"/>
                <w:lang w:val="en-US" w:eastAsia="zh-CN"/>
              </w:rPr>
              <w:t>能源资源计量技术委员会能源计量分技术委员会</w:t>
            </w:r>
          </w:p>
          <w:p w14:paraId="5B75AA64">
            <w:pPr>
              <w:jc w:val="center"/>
              <w:rPr>
                <w:rFonts w:hint="default" w:hAnsi="宋体" w:eastAsia="宋体"/>
                <w:sz w:val="24"/>
                <w:szCs w:val="24"/>
                <w:highlight w:val="green"/>
                <w:vertAlign w:val="baseline"/>
                <w:lang w:val="en-US" w:eastAsia="zh-CN"/>
              </w:rPr>
            </w:pPr>
            <w:r>
              <w:rPr>
                <w:rFonts w:hint="eastAsia" w:hAnsi="宋体"/>
                <w:sz w:val="24"/>
                <w:szCs w:val="24"/>
                <w:highlight w:val="none"/>
                <w:vertAlign w:val="baseline"/>
              </w:rPr>
              <w:t>北京市朝阳区</w:t>
            </w:r>
            <w:r>
              <w:rPr>
                <w:rFonts w:hint="eastAsia" w:hAnsi="宋体"/>
                <w:sz w:val="24"/>
                <w:szCs w:val="24"/>
                <w:highlight w:val="none"/>
                <w:vertAlign w:val="baseline"/>
                <w:lang w:eastAsia="zh-CN"/>
              </w:rPr>
              <w:t>北三环东路</w:t>
            </w:r>
            <w:r>
              <w:rPr>
                <w:rFonts w:hint="eastAsia" w:hAnsi="宋体"/>
                <w:sz w:val="24"/>
                <w:szCs w:val="24"/>
                <w:highlight w:val="none"/>
                <w:vertAlign w:val="baseline"/>
                <w:lang w:val="en-US" w:eastAsia="zh-CN"/>
              </w:rPr>
              <w:t>18号</w:t>
            </w:r>
          </w:p>
        </w:tc>
        <w:tc>
          <w:tcPr>
            <w:tcW w:w="108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059917B">
            <w:pPr>
              <w:jc w:val="center"/>
              <w:rPr>
                <w:rFonts w:hint="eastAsia" w:hAnsi="宋体"/>
                <w:sz w:val="24"/>
                <w:szCs w:val="24"/>
                <w:highlight w:val="green"/>
                <w:vertAlign w:val="baseline"/>
              </w:rPr>
            </w:pPr>
            <w:r>
              <w:rPr>
                <w:rFonts w:hint="eastAsia" w:hAnsi="宋体"/>
                <w:sz w:val="24"/>
                <w:szCs w:val="24"/>
                <w:highlight w:val="none"/>
                <w:vertAlign w:val="baseline"/>
              </w:rPr>
              <w:t>1000</w:t>
            </w:r>
            <w:r>
              <w:rPr>
                <w:rFonts w:hAnsi="宋体"/>
                <w:sz w:val="24"/>
                <w:szCs w:val="24"/>
                <w:highlight w:val="none"/>
                <w:vertAlign w:val="baseline"/>
              </w:rPr>
              <w:t>29</w:t>
            </w:r>
          </w:p>
        </w:tc>
        <w:tc>
          <w:tcPr>
            <w:tcW w:w="108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629B1BE">
            <w:pPr>
              <w:jc w:val="center"/>
              <w:rPr>
                <w:rFonts w:hint="default" w:hAnsi="宋体" w:eastAsia="宋体"/>
                <w:sz w:val="24"/>
                <w:szCs w:val="24"/>
                <w:highlight w:val="green"/>
                <w:vertAlign w:val="baseline"/>
                <w:lang w:val="en-US" w:eastAsia="zh-CN"/>
              </w:rPr>
            </w:pPr>
            <w:bookmarkStart w:id="18" w:name="_GoBack"/>
            <w:r>
              <w:rPr>
                <w:rFonts w:hint="eastAsia" w:hAnsi="宋体"/>
                <w:sz w:val="24"/>
                <w:szCs w:val="24"/>
                <w:highlight w:val="none"/>
                <w:vertAlign w:val="baseline"/>
                <w:lang w:val="en-US" w:eastAsia="zh-CN"/>
              </w:rPr>
              <w:t>王池</w:t>
            </w:r>
            <w:bookmarkEnd w:id="18"/>
          </w:p>
        </w:tc>
        <w:tc>
          <w:tcPr>
            <w:tcW w:w="129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5D8740">
            <w:pPr>
              <w:ind w:right="-126" w:rightChars="-45"/>
              <w:jc w:val="center"/>
              <w:rPr>
                <w:rFonts w:hint="eastAsia" w:hAnsi="宋体" w:eastAsia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hAnsi="宋体"/>
                <w:sz w:val="24"/>
                <w:szCs w:val="24"/>
                <w:highlight w:val="none"/>
                <w:vertAlign w:val="baseline"/>
              </w:rPr>
              <w:t>主任委员</w:t>
            </w:r>
          </w:p>
        </w:tc>
        <w:tc>
          <w:tcPr>
            <w:tcW w:w="19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0A1BB21">
            <w:pPr>
              <w:jc w:val="center"/>
              <w:rPr>
                <w:rFonts w:hint="default" w:hAnsi="宋体" w:eastAsia="宋体"/>
                <w:sz w:val="24"/>
                <w:szCs w:val="24"/>
                <w:highlight w:val="green"/>
                <w:vertAlign w:val="baseline"/>
                <w:lang w:val="en-US" w:eastAsia="zh-CN"/>
              </w:rPr>
            </w:pPr>
          </w:p>
        </w:tc>
      </w:tr>
      <w:bookmarkEnd w:id="7"/>
      <w:bookmarkEnd w:id="8"/>
      <w:bookmarkEnd w:id="9"/>
      <w:tr w14:paraId="0F1AF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898C1">
            <w:pPr>
              <w:jc w:val="center"/>
              <w:rPr>
                <w:rFonts w:hAnsi="宋体"/>
                <w:szCs w:val="28"/>
                <w:vertAlign w:val="baseline"/>
              </w:rPr>
            </w:pPr>
            <w:bookmarkStart w:id="10" w:name="_Hlk508348536"/>
            <w:bookmarkStart w:id="11" w:name="OLE_LINK83" w:colFirst="3" w:colLast="5"/>
            <w:bookmarkStart w:id="12" w:name="OLE_LINK82" w:colFirst="3" w:colLast="5"/>
            <w:r>
              <w:rPr>
                <w:rFonts w:hint="eastAsia" w:hAnsi="宋体"/>
                <w:szCs w:val="28"/>
                <w:vertAlign w:val="baseline"/>
              </w:rPr>
              <w:t>主要起草单位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2D52F">
            <w:pPr>
              <w:rPr>
                <w:rFonts w:hAnsi="宋体"/>
                <w:szCs w:val="28"/>
                <w:vertAlign w:val="baseline"/>
              </w:rPr>
            </w:pPr>
            <w:r>
              <w:rPr>
                <w:rFonts w:hint="eastAsia" w:hAnsi="宋体"/>
                <w:szCs w:val="28"/>
                <w:vertAlign w:val="baseline"/>
              </w:rPr>
              <w:t xml:space="preserve"> 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106F7">
            <w:pPr>
              <w:rPr>
                <w:rFonts w:hAnsi="宋体"/>
                <w:szCs w:val="28"/>
                <w:vertAlign w:val="baseline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  <w:noWrap w:val="0"/>
            <w:vAlign w:val="center"/>
          </w:tcPr>
          <w:p w14:paraId="6D44B2BC">
            <w:pPr>
              <w:jc w:val="center"/>
              <w:rPr>
                <w:rFonts w:hAnsi="宋体"/>
                <w:color w:val="FF0000"/>
                <w:sz w:val="24"/>
                <w:szCs w:val="24"/>
                <w:vertAlign w:val="baseline"/>
              </w:rPr>
            </w:pPr>
            <w:r>
              <w:rPr>
                <w:rFonts w:hint="eastAsia" w:hAnsi="宋体"/>
                <w:color w:val="FF0000"/>
                <w:sz w:val="24"/>
                <w:szCs w:val="24"/>
                <w:vertAlign w:val="baseline"/>
              </w:rPr>
              <w:t>(注：填写单位负责人)</w:t>
            </w:r>
          </w:p>
        </w:tc>
        <w:tc>
          <w:tcPr>
            <w:tcW w:w="1295" w:type="dxa"/>
            <w:tcBorders>
              <w:bottom w:val="single" w:color="auto" w:sz="4" w:space="0"/>
            </w:tcBorders>
            <w:noWrap w:val="0"/>
            <w:vAlign w:val="center"/>
          </w:tcPr>
          <w:p w14:paraId="50E9C2BE">
            <w:pPr>
              <w:jc w:val="center"/>
              <w:rPr>
                <w:rFonts w:hAnsi="宋体"/>
                <w:color w:val="FF0000"/>
                <w:sz w:val="24"/>
                <w:szCs w:val="24"/>
                <w:vertAlign w:val="baseline"/>
              </w:rPr>
            </w:pPr>
            <w:r>
              <w:rPr>
                <w:rFonts w:hint="eastAsia" w:hAnsi="宋体"/>
                <w:color w:val="FF0000"/>
                <w:sz w:val="24"/>
                <w:szCs w:val="24"/>
                <w:vertAlign w:val="baseline"/>
              </w:rPr>
              <w:t>院长</w:t>
            </w: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C18E6">
            <w:pPr>
              <w:rPr>
                <w:rFonts w:hAnsi="宋体"/>
                <w:szCs w:val="28"/>
                <w:vertAlign w:val="baseline"/>
              </w:rPr>
            </w:pPr>
          </w:p>
        </w:tc>
      </w:tr>
      <w:tr w14:paraId="73116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AC9E3">
            <w:pPr>
              <w:jc w:val="center"/>
              <w:rPr>
                <w:rFonts w:hint="eastAsia" w:hAnsi="宋体"/>
                <w:szCs w:val="28"/>
                <w:vertAlign w:val="baseline"/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528B4">
            <w:pPr>
              <w:rPr>
                <w:rFonts w:hint="eastAsia" w:hAnsi="宋体"/>
                <w:szCs w:val="28"/>
                <w:vertAlign w:val="baseli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0AE03">
            <w:pPr>
              <w:rPr>
                <w:rFonts w:hAnsi="宋体"/>
                <w:szCs w:val="28"/>
                <w:vertAlign w:val="baseli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37D90">
            <w:pPr>
              <w:jc w:val="center"/>
              <w:rPr>
                <w:rFonts w:hAnsi="宋体"/>
                <w:sz w:val="24"/>
                <w:szCs w:val="24"/>
                <w:vertAlign w:val="baseline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E2681">
            <w:pPr>
              <w:jc w:val="center"/>
              <w:rPr>
                <w:rFonts w:hAnsi="宋体"/>
                <w:sz w:val="24"/>
                <w:szCs w:val="24"/>
                <w:vertAlign w:val="baseline"/>
              </w:rPr>
            </w:pP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CDD12">
            <w:pPr>
              <w:rPr>
                <w:rFonts w:hAnsi="宋体"/>
                <w:szCs w:val="28"/>
                <w:vertAlign w:val="baseline"/>
              </w:rPr>
            </w:pPr>
          </w:p>
        </w:tc>
      </w:tr>
      <w:tr w14:paraId="7E8F1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14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E64C9">
            <w:pPr>
              <w:jc w:val="center"/>
              <w:rPr>
                <w:rFonts w:hint="eastAsia" w:hAnsi="宋体"/>
                <w:szCs w:val="28"/>
                <w:vertAlign w:val="baseline"/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612C1">
            <w:pPr>
              <w:rPr>
                <w:rFonts w:hint="eastAsia" w:hAnsi="宋体"/>
                <w:szCs w:val="28"/>
                <w:vertAlign w:val="baseli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AF593">
            <w:pPr>
              <w:rPr>
                <w:rFonts w:hAnsi="宋体"/>
                <w:szCs w:val="28"/>
                <w:vertAlign w:val="baseli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BE170">
            <w:pPr>
              <w:jc w:val="center"/>
              <w:rPr>
                <w:rFonts w:hAnsi="宋体"/>
                <w:sz w:val="24"/>
                <w:szCs w:val="24"/>
                <w:vertAlign w:val="baseline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F5FFF">
            <w:pPr>
              <w:jc w:val="center"/>
              <w:rPr>
                <w:rFonts w:hAnsi="宋体"/>
                <w:sz w:val="24"/>
                <w:szCs w:val="24"/>
                <w:vertAlign w:val="baseline"/>
              </w:rPr>
            </w:pP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68BE7">
            <w:pPr>
              <w:rPr>
                <w:rFonts w:hAnsi="宋体"/>
                <w:szCs w:val="28"/>
                <w:vertAlign w:val="baseline"/>
              </w:rPr>
            </w:pPr>
          </w:p>
        </w:tc>
      </w:tr>
      <w:bookmarkEnd w:id="10"/>
      <w:bookmarkEnd w:id="11"/>
      <w:bookmarkEnd w:id="12"/>
      <w:tr w14:paraId="10806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</w:trPr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6EF48">
            <w:pPr>
              <w:jc w:val="center"/>
              <w:rPr>
                <w:rFonts w:hAnsi="宋体"/>
                <w:szCs w:val="28"/>
                <w:vertAlign w:val="baseline"/>
              </w:rPr>
            </w:pPr>
            <w:r>
              <w:rPr>
                <w:rFonts w:hint="eastAsia" w:hAnsi="宋体"/>
                <w:szCs w:val="28"/>
                <w:vertAlign w:val="baseline"/>
              </w:rPr>
              <w:t>参加起草单位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5BD94">
            <w:pPr>
              <w:rPr>
                <w:rFonts w:hAnsi="宋体"/>
                <w:szCs w:val="28"/>
                <w:vertAlign w:val="baseli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011F8">
            <w:pPr>
              <w:jc w:val="center"/>
              <w:rPr>
                <w:rFonts w:hAnsi="宋体"/>
                <w:szCs w:val="28"/>
                <w:vertAlign w:val="baseline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  <w:noWrap w:val="0"/>
            <w:vAlign w:val="center"/>
          </w:tcPr>
          <w:p w14:paraId="21BE93D8">
            <w:pPr>
              <w:jc w:val="center"/>
              <w:rPr>
                <w:rFonts w:hAnsi="宋体"/>
                <w:color w:val="FF0000"/>
                <w:sz w:val="24"/>
                <w:szCs w:val="24"/>
                <w:vertAlign w:val="baseline"/>
              </w:rPr>
            </w:pPr>
            <w:r>
              <w:rPr>
                <w:rFonts w:hint="eastAsia" w:hAnsi="宋体"/>
                <w:color w:val="FF0000"/>
                <w:sz w:val="24"/>
                <w:szCs w:val="24"/>
                <w:vertAlign w:val="baseline"/>
              </w:rPr>
              <w:t>(注：填写单位负责人)</w:t>
            </w:r>
          </w:p>
        </w:tc>
        <w:tc>
          <w:tcPr>
            <w:tcW w:w="1295" w:type="dxa"/>
            <w:tcBorders>
              <w:bottom w:val="single" w:color="auto" w:sz="4" w:space="0"/>
            </w:tcBorders>
            <w:noWrap w:val="0"/>
            <w:vAlign w:val="center"/>
          </w:tcPr>
          <w:p w14:paraId="11D2B4E2">
            <w:pPr>
              <w:jc w:val="center"/>
              <w:rPr>
                <w:rFonts w:hAnsi="宋体"/>
                <w:color w:val="FF0000"/>
                <w:sz w:val="24"/>
                <w:szCs w:val="24"/>
                <w:vertAlign w:val="baseline"/>
              </w:rPr>
            </w:pPr>
            <w:r>
              <w:rPr>
                <w:rFonts w:hint="eastAsia" w:hAnsi="宋体"/>
                <w:color w:val="FF0000"/>
                <w:sz w:val="24"/>
                <w:szCs w:val="24"/>
                <w:vertAlign w:val="baseline"/>
              </w:rPr>
              <w:t>院长</w:t>
            </w: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4DB73">
            <w:pPr>
              <w:rPr>
                <w:rFonts w:hAnsi="宋体"/>
                <w:szCs w:val="28"/>
                <w:highlight w:val="yellow"/>
                <w:vertAlign w:val="baseline"/>
              </w:rPr>
            </w:pPr>
          </w:p>
        </w:tc>
      </w:tr>
      <w:tr w14:paraId="4BE8D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3" w:hRule="atLeast"/>
        </w:trPr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5B027">
            <w:pPr>
              <w:jc w:val="center"/>
              <w:rPr>
                <w:rFonts w:hAnsi="宋体"/>
                <w:szCs w:val="28"/>
                <w:vertAlign w:val="baseline"/>
              </w:rPr>
            </w:pPr>
            <w:bookmarkStart w:id="13" w:name="OLE_LINK84" w:colFirst="3" w:colLast="5"/>
            <w:bookmarkStart w:id="14" w:name="OLE_LINK85" w:colFirst="3" w:colLast="5"/>
            <w:bookmarkStart w:id="15" w:name="_Hlk508348571"/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81AEC">
            <w:pPr>
              <w:rPr>
                <w:rFonts w:hAnsi="宋体"/>
                <w:szCs w:val="28"/>
                <w:vertAlign w:val="baseli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8FB18">
            <w:pPr>
              <w:jc w:val="center"/>
              <w:rPr>
                <w:rFonts w:hAnsi="宋体"/>
                <w:szCs w:val="28"/>
                <w:vertAlign w:val="baseli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8EA0F">
            <w:pPr>
              <w:jc w:val="center"/>
              <w:rPr>
                <w:rFonts w:hAnsi="宋体"/>
                <w:szCs w:val="28"/>
                <w:vertAlign w:val="baseline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6762F">
            <w:pPr>
              <w:jc w:val="center"/>
              <w:rPr>
                <w:rFonts w:hAnsi="宋体"/>
                <w:szCs w:val="28"/>
                <w:vertAlign w:val="baseline"/>
              </w:rPr>
            </w:pP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8C01F">
            <w:pPr>
              <w:rPr>
                <w:rFonts w:hAnsi="宋体"/>
                <w:szCs w:val="28"/>
                <w:highlight w:val="yellow"/>
                <w:vertAlign w:val="baseline"/>
              </w:rPr>
            </w:pPr>
          </w:p>
        </w:tc>
      </w:tr>
      <w:bookmarkEnd w:id="13"/>
      <w:bookmarkEnd w:id="14"/>
      <w:bookmarkEnd w:id="15"/>
      <w:tr w14:paraId="08C3E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</w:trPr>
        <w:tc>
          <w:tcPr>
            <w:tcW w:w="14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2791F">
            <w:pPr>
              <w:jc w:val="center"/>
              <w:rPr>
                <w:rFonts w:hAnsi="宋体"/>
                <w:szCs w:val="28"/>
                <w:vertAlign w:val="baseline"/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A2DBA">
            <w:pPr>
              <w:rPr>
                <w:rFonts w:hAnsi="宋体"/>
                <w:szCs w:val="28"/>
                <w:vertAlign w:val="baseli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8D961">
            <w:pPr>
              <w:jc w:val="center"/>
              <w:rPr>
                <w:rFonts w:hAnsi="宋体"/>
                <w:szCs w:val="28"/>
                <w:vertAlign w:val="baseli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5A628">
            <w:pPr>
              <w:jc w:val="center"/>
              <w:rPr>
                <w:rFonts w:hAnsi="宋体"/>
                <w:szCs w:val="28"/>
                <w:vertAlign w:val="baseline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7ADAF">
            <w:pPr>
              <w:jc w:val="center"/>
              <w:rPr>
                <w:rFonts w:hAnsi="宋体"/>
                <w:szCs w:val="28"/>
                <w:vertAlign w:val="baseline"/>
              </w:rPr>
            </w:pP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2E7AF">
            <w:pPr>
              <w:rPr>
                <w:rFonts w:hAnsi="宋体"/>
                <w:szCs w:val="28"/>
                <w:vertAlign w:val="baseline"/>
              </w:rPr>
            </w:pPr>
          </w:p>
        </w:tc>
      </w:tr>
    </w:tbl>
    <w:p w14:paraId="34C527BC">
      <w:pPr>
        <w:spacing w:before="156" w:beforeLines="50" w:line="240" w:lineRule="exact"/>
        <w:ind w:firstLine="391" w:firstLineChars="163"/>
        <w:jc w:val="left"/>
        <w:rPr>
          <w:rFonts w:ascii="仿宋_GB2312" w:eastAsia="仿宋_GB2312"/>
          <w:sz w:val="24"/>
          <w:szCs w:val="24"/>
          <w:vertAlign w:val="baseline"/>
        </w:rPr>
      </w:pPr>
    </w:p>
    <w:tbl>
      <w:tblPr>
        <w:tblStyle w:val="10"/>
        <w:tblW w:w="0" w:type="auto"/>
        <w:tblInd w:w="-2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"/>
        <w:gridCol w:w="1908"/>
        <w:gridCol w:w="1345"/>
        <w:gridCol w:w="1175"/>
        <w:gridCol w:w="900"/>
        <w:gridCol w:w="900"/>
        <w:gridCol w:w="1535"/>
        <w:gridCol w:w="1105"/>
        <w:gridCol w:w="227"/>
      </w:tblGrid>
      <w:tr w14:paraId="1552C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5" w:type="dxa"/>
          <w:trHeight w:val="6915" w:hRule="atLeast"/>
        </w:trPr>
        <w:tc>
          <w:tcPr>
            <w:tcW w:w="909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0FB723">
            <w:pPr>
              <w:spacing w:before="156" w:beforeLines="50" w:line="240" w:lineRule="atLeast"/>
              <w:ind w:firstLine="316" w:firstLineChars="113"/>
              <w:jc w:val="left"/>
              <w:rPr>
                <w:rFonts w:ascii="黑体" w:eastAsia="黑体"/>
                <w:vertAlign w:val="baseline"/>
              </w:rPr>
            </w:pPr>
            <w:r>
              <w:rPr>
                <w:rFonts w:hint="eastAsia" w:ascii="黑体" w:eastAsia="黑体"/>
                <w:vertAlign w:val="baseline"/>
              </w:rPr>
              <w:t>制定或修订的目的、意义，国内外计量技术规范水平现状和发展趋向：</w:t>
            </w:r>
          </w:p>
          <w:p w14:paraId="63B5BF4F">
            <w:pPr>
              <w:spacing w:before="156" w:beforeLines="50" w:line="240" w:lineRule="atLeast"/>
              <w:ind w:firstLine="391" w:firstLineChars="163"/>
              <w:jc w:val="left"/>
              <w:rPr>
                <w:rFonts w:ascii="仿宋_GB2312" w:eastAsia="仿宋_GB2312"/>
                <w:sz w:val="24"/>
                <w:szCs w:val="24"/>
                <w:vertAlign w:val="baseline"/>
              </w:rPr>
            </w:pPr>
            <w:bookmarkStart w:id="16" w:name="OLE_LINK18"/>
            <w:bookmarkStart w:id="17" w:name="OLE_LINK17"/>
            <w:r>
              <w:rPr>
                <w:rFonts w:hint="eastAsia" w:ascii="仿宋_GB2312" w:eastAsia="仿宋_GB2312"/>
                <w:sz w:val="24"/>
                <w:szCs w:val="24"/>
                <w:vertAlign w:val="baseline"/>
              </w:rPr>
              <w:t xml:space="preserve"> </w:t>
            </w:r>
          </w:p>
          <w:p w14:paraId="63008A4F">
            <w:pPr>
              <w:spacing w:before="156" w:beforeLines="50" w:line="240" w:lineRule="atLeast"/>
              <w:ind w:firstLine="391" w:firstLineChars="163"/>
              <w:jc w:val="left"/>
              <w:rPr>
                <w:rFonts w:hint="eastAsia" w:ascii="仿宋_GB2312" w:eastAsia="仿宋_GB2312"/>
                <w:sz w:val="24"/>
                <w:szCs w:val="24"/>
                <w:vertAlign w:val="baseline"/>
              </w:rPr>
            </w:pPr>
          </w:p>
          <w:bookmarkEnd w:id="16"/>
          <w:bookmarkEnd w:id="17"/>
          <w:p w14:paraId="3CD49926">
            <w:pPr>
              <w:spacing w:line="360" w:lineRule="auto"/>
              <w:ind w:firstLine="480" w:firstLineChars="200"/>
              <w:jc w:val="left"/>
              <w:rPr>
                <w:rFonts w:ascii="仿宋_GB2312" w:eastAsia="仿宋_GB2312"/>
                <w:sz w:val="24"/>
                <w:szCs w:val="24"/>
                <w:vertAlign w:val="baseline"/>
              </w:rPr>
            </w:pPr>
          </w:p>
        </w:tc>
      </w:tr>
      <w:tr w14:paraId="1507F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5" w:type="dxa"/>
          <w:trHeight w:val="6915" w:hRule="atLeast"/>
        </w:trPr>
        <w:tc>
          <w:tcPr>
            <w:tcW w:w="909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02F919">
            <w:pPr>
              <w:spacing w:before="156" w:beforeLines="50"/>
              <w:ind w:firstLine="316" w:firstLineChars="113"/>
              <w:rPr>
                <w:rFonts w:hint="eastAsia" w:ascii="黑体" w:eastAsia="黑体"/>
                <w:vertAlign w:val="baseline"/>
              </w:rPr>
            </w:pPr>
            <w:r>
              <w:rPr>
                <w:rFonts w:hint="eastAsia" w:ascii="黑体" w:eastAsia="黑体"/>
                <w:vertAlign w:val="baseline"/>
              </w:rPr>
              <w:t>规范的主要内容：</w:t>
            </w:r>
          </w:p>
          <w:p w14:paraId="338C87EB">
            <w:pPr>
              <w:spacing w:before="156" w:beforeLines="50" w:line="240" w:lineRule="atLeast"/>
              <w:ind w:firstLine="391" w:firstLineChars="163"/>
              <w:jc w:val="left"/>
              <w:rPr>
                <w:rFonts w:ascii="仿宋_GB2312" w:eastAsia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  <w:vertAlign w:val="baseline"/>
              </w:rPr>
              <w:t xml:space="preserve"> </w:t>
            </w:r>
          </w:p>
        </w:tc>
      </w:tr>
      <w:tr w14:paraId="58D2D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5" w:type="dxa"/>
          <w:trHeight w:val="6930" w:hRule="atLeast"/>
        </w:trPr>
        <w:tc>
          <w:tcPr>
            <w:tcW w:w="909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0D8AB5">
            <w:pPr>
              <w:spacing w:before="156" w:beforeLines="50" w:line="240" w:lineRule="atLeast"/>
              <w:ind w:firstLine="316" w:firstLineChars="113"/>
              <w:rPr>
                <w:rFonts w:ascii="黑体" w:eastAsia="黑体"/>
                <w:vertAlign w:val="baseline"/>
              </w:rPr>
            </w:pPr>
            <w:r>
              <w:rPr>
                <w:rFonts w:hint="eastAsia" w:ascii="黑体" w:eastAsia="黑体"/>
                <w:vertAlign w:val="baseline"/>
              </w:rPr>
              <w:t>规范的技术关键和可行性分析：</w:t>
            </w:r>
          </w:p>
          <w:p w14:paraId="4BFC6BD9">
            <w:pPr>
              <w:spacing w:before="50" w:line="360" w:lineRule="auto"/>
              <w:rPr>
                <w:rFonts w:ascii="仿宋_GB2312" w:eastAsia="仿宋_GB2312"/>
                <w:sz w:val="2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vertAlign w:val="baseline"/>
              </w:rPr>
              <w:t xml:space="preserve">  </w:t>
            </w:r>
          </w:p>
        </w:tc>
      </w:tr>
      <w:tr w14:paraId="09BCC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5" w:type="dxa"/>
          <w:trHeight w:val="6930" w:hRule="atLeast"/>
        </w:trPr>
        <w:tc>
          <w:tcPr>
            <w:tcW w:w="909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0BC8DD">
            <w:pPr>
              <w:spacing w:before="156" w:beforeLines="50"/>
              <w:ind w:firstLine="316" w:firstLineChars="113"/>
              <w:rPr>
                <w:rFonts w:hint="eastAsia" w:ascii="黑体" w:eastAsia="黑体"/>
                <w:vertAlign w:val="baseline"/>
              </w:rPr>
            </w:pPr>
            <w:r>
              <w:rPr>
                <w:rFonts w:hint="eastAsia" w:ascii="黑体" w:eastAsia="黑体"/>
                <w:vertAlign w:val="baseline"/>
              </w:rPr>
              <w:t>相关计量器具（系统、平台）国内外生产、使用的情况（重点说明国内）：</w:t>
            </w:r>
          </w:p>
          <w:p w14:paraId="66826002">
            <w:pPr>
              <w:spacing w:before="50" w:line="360" w:lineRule="auto"/>
              <w:rPr>
                <w:rFonts w:ascii="仿宋_GB2312" w:eastAsia="仿宋_GB2312"/>
                <w:sz w:val="2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vertAlign w:val="baseline"/>
              </w:rPr>
              <w:t xml:space="preserve">   </w:t>
            </w:r>
          </w:p>
        </w:tc>
      </w:tr>
      <w:tr w14:paraId="03C74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5" w:type="dxa"/>
          <w:trHeight w:val="4605" w:hRule="atLeast"/>
        </w:trPr>
        <w:tc>
          <w:tcPr>
            <w:tcW w:w="909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A4B8D0">
            <w:pPr>
              <w:spacing w:before="156" w:beforeLines="50" w:line="240" w:lineRule="atLeast"/>
              <w:ind w:firstLine="294" w:firstLineChars="105"/>
              <w:rPr>
                <w:rFonts w:ascii="黑体" w:eastAsia="黑体"/>
                <w:vertAlign w:val="baseline"/>
              </w:rPr>
            </w:pPr>
            <w:r>
              <w:rPr>
                <w:rFonts w:hint="eastAsia" w:ascii="黑体" w:eastAsia="黑体"/>
                <w:vertAlign w:val="baseline"/>
              </w:rPr>
              <w:t>国内开展检定的基础设备和技术条件</w:t>
            </w:r>
          </w:p>
          <w:p w14:paraId="0EC035FB">
            <w:pPr>
              <w:spacing w:before="50" w:line="240" w:lineRule="atLeast"/>
              <w:ind w:firstLine="294" w:firstLineChars="105"/>
              <w:rPr>
                <w:rFonts w:hint="eastAsia" w:ascii="黑体" w:eastAsia="黑体"/>
                <w:vertAlign w:val="baseline"/>
              </w:rPr>
            </w:pPr>
            <w:r>
              <w:rPr>
                <w:rFonts w:hint="eastAsia" w:ascii="黑体" w:eastAsia="黑体"/>
                <w:vertAlign w:val="baseline"/>
              </w:rPr>
              <w:t>（包括技术力量、人员水平、标准器现状）：</w:t>
            </w:r>
          </w:p>
          <w:p w14:paraId="28D55E6D">
            <w:pPr>
              <w:spacing w:before="50" w:line="360" w:lineRule="auto"/>
              <w:ind w:firstLine="573"/>
              <w:rPr>
                <w:rFonts w:ascii="仿宋_GB2312" w:eastAsia="仿宋_GB2312"/>
                <w:sz w:val="24"/>
                <w:vertAlign w:val="baseline"/>
              </w:rPr>
            </w:pPr>
          </w:p>
        </w:tc>
      </w:tr>
      <w:tr w14:paraId="08CF0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5" w:type="dxa"/>
          <w:trHeight w:val="4605" w:hRule="atLeast"/>
        </w:trPr>
        <w:tc>
          <w:tcPr>
            <w:tcW w:w="909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B71604">
            <w:pPr>
              <w:spacing w:before="156" w:beforeLines="50" w:line="240" w:lineRule="atLeast"/>
              <w:ind w:firstLine="294" w:firstLineChars="105"/>
              <w:rPr>
                <w:rFonts w:ascii="黑体" w:eastAsia="黑体"/>
                <w:vertAlign w:val="baseline"/>
              </w:rPr>
            </w:pPr>
            <w:r>
              <w:rPr>
                <w:rFonts w:hint="eastAsia" w:ascii="黑体" w:eastAsia="黑体"/>
                <w:vertAlign w:val="baseline"/>
              </w:rPr>
              <w:t>规范项目完成后所产生的社会效益和经济效益的预测分析：</w:t>
            </w:r>
          </w:p>
          <w:p w14:paraId="71315B6F">
            <w:pPr>
              <w:spacing w:line="360" w:lineRule="auto"/>
              <w:ind w:firstLine="489" w:firstLineChars="204"/>
              <w:rPr>
                <w:rFonts w:ascii="仿宋_GB2312" w:eastAsia="仿宋_GB2312"/>
                <w:sz w:val="24"/>
                <w:vertAlign w:val="baseline"/>
              </w:rPr>
            </w:pPr>
          </w:p>
          <w:p w14:paraId="78A3D3CC">
            <w:pPr>
              <w:rPr>
                <w:rFonts w:ascii="仿宋_GB2312" w:eastAsia="仿宋_GB2312"/>
                <w:sz w:val="24"/>
              </w:rPr>
            </w:pPr>
          </w:p>
          <w:p w14:paraId="77B733D3">
            <w:pPr>
              <w:rPr>
                <w:rFonts w:ascii="仿宋_GB2312" w:eastAsia="仿宋_GB2312"/>
                <w:sz w:val="24"/>
              </w:rPr>
            </w:pPr>
          </w:p>
          <w:p w14:paraId="2A35F20B">
            <w:pPr>
              <w:tabs>
                <w:tab w:val="left" w:pos="7706"/>
              </w:tabs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ab/>
            </w:r>
          </w:p>
        </w:tc>
      </w:tr>
      <w:tr w14:paraId="38B99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5" w:type="dxa"/>
          <w:trHeight w:val="4605" w:hRule="atLeast"/>
        </w:trPr>
        <w:tc>
          <w:tcPr>
            <w:tcW w:w="909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5E0B58">
            <w:pPr>
              <w:spacing w:before="156" w:beforeLines="50" w:line="240" w:lineRule="atLeast"/>
              <w:ind w:firstLine="294" w:firstLineChars="105"/>
              <w:rPr>
                <w:rFonts w:ascii="黑体" w:eastAsia="黑体"/>
                <w:vertAlign w:val="baseline"/>
              </w:rPr>
            </w:pPr>
            <w:r>
              <w:rPr>
                <w:rFonts w:hint="eastAsia" w:ascii="黑体" w:eastAsia="黑体"/>
                <w:vertAlign w:val="baseline"/>
              </w:rPr>
              <w:t>规范项目计划进度安排和经费概算：</w:t>
            </w:r>
          </w:p>
          <w:p w14:paraId="46D50A68">
            <w:pPr>
              <w:spacing w:line="360" w:lineRule="auto"/>
              <w:ind w:firstLine="470" w:firstLineChars="196"/>
              <w:rPr>
                <w:rFonts w:ascii="仿宋_GB2312" w:eastAsia="仿宋_GB2312"/>
                <w:sz w:val="24"/>
                <w:vertAlign w:val="baseline"/>
              </w:rPr>
            </w:pPr>
          </w:p>
          <w:p w14:paraId="1FA1D749">
            <w:pPr>
              <w:spacing w:line="360" w:lineRule="auto"/>
              <w:ind w:left="468" w:leftChars="167" w:firstLine="120" w:firstLineChars="50"/>
              <w:rPr>
                <w:sz w:val="24"/>
                <w:vertAlign w:val="baseline"/>
              </w:rPr>
            </w:pPr>
          </w:p>
        </w:tc>
      </w:tr>
      <w:tr w14:paraId="40384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5" w:type="dxa"/>
          <w:trHeight w:val="1074" w:hRule="atLeast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0E30A">
            <w:pPr>
              <w:jc w:val="center"/>
              <w:rPr>
                <w:rFonts w:ascii="黑体" w:eastAsia="黑体"/>
                <w:vertAlign w:val="baseline"/>
              </w:rPr>
            </w:pPr>
            <w:r>
              <w:rPr>
                <w:rFonts w:hint="eastAsia" w:ascii="黑体" w:eastAsia="黑体"/>
                <w:vertAlign w:val="baseline"/>
              </w:rPr>
              <w:t>起草单位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B0561">
            <w:pPr>
              <w:jc w:val="center"/>
              <w:rPr>
                <w:rFonts w:ascii="黑体" w:eastAsia="黑体"/>
                <w:vertAlign w:val="baseline"/>
              </w:rPr>
            </w:pPr>
            <w:r>
              <w:rPr>
                <w:rFonts w:hint="eastAsia" w:ascii="黑体" w:eastAsia="黑体"/>
                <w:vertAlign w:val="baseline"/>
              </w:rPr>
              <w:t>主要起草人姓名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05CF2">
            <w:pPr>
              <w:jc w:val="center"/>
              <w:rPr>
                <w:rFonts w:ascii="黑体" w:eastAsia="黑体"/>
                <w:vertAlign w:val="baseline"/>
              </w:rPr>
            </w:pPr>
            <w:r>
              <w:rPr>
                <w:rFonts w:hint="eastAsia" w:ascii="黑体" w:eastAsia="黑体"/>
                <w:vertAlign w:val="baseline"/>
              </w:rPr>
              <w:t>职称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5DCC6">
            <w:pPr>
              <w:jc w:val="center"/>
              <w:rPr>
                <w:rFonts w:ascii="黑体" w:eastAsia="黑体"/>
                <w:vertAlign w:val="baseline"/>
              </w:rPr>
            </w:pPr>
            <w:r>
              <w:rPr>
                <w:rFonts w:hint="eastAsia" w:ascii="黑体" w:eastAsia="黑体"/>
                <w:vertAlign w:val="baseline"/>
              </w:rPr>
              <w:t>性别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31784">
            <w:pPr>
              <w:jc w:val="center"/>
              <w:rPr>
                <w:rFonts w:ascii="黑体" w:eastAsia="黑体"/>
                <w:vertAlign w:val="baseline"/>
              </w:rPr>
            </w:pPr>
            <w:r>
              <w:rPr>
                <w:rFonts w:hint="eastAsia" w:ascii="黑体" w:eastAsia="黑体"/>
                <w:vertAlign w:val="baseline"/>
              </w:rPr>
              <w:t>年龄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64A50">
            <w:pPr>
              <w:jc w:val="center"/>
              <w:rPr>
                <w:rFonts w:ascii="黑体" w:eastAsia="黑体"/>
                <w:vertAlign w:val="baseline"/>
              </w:rPr>
            </w:pPr>
            <w:r>
              <w:rPr>
                <w:rFonts w:hint="eastAsia" w:ascii="黑体" w:eastAsia="黑体"/>
                <w:vertAlign w:val="baseline"/>
              </w:rPr>
              <w:t>从事专业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37EDD">
            <w:pPr>
              <w:jc w:val="center"/>
              <w:rPr>
                <w:rFonts w:ascii="黑体" w:eastAsia="黑体"/>
                <w:vertAlign w:val="baseline"/>
              </w:rPr>
            </w:pPr>
            <w:r>
              <w:rPr>
                <w:rFonts w:hint="eastAsia" w:ascii="黑体" w:eastAsia="黑体"/>
                <w:vertAlign w:val="baseline"/>
              </w:rPr>
              <w:t>电话</w:t>
            </w:r>
          </w:p>
        </w:tc>
      </w:tr>
      <w:tr w14:paraId="7BD3A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5" w:type="dxa"/>
          <w:trHeight w:val="570" w:hRule="atLeast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50DF6">
            <w:pPr>
              <w:jc w:val="center"/>
              <w:rPr>
                <w:vertAlign w:val="baseline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BDD13">
            <w:pPr>
              <w:jc w:val="center"/>
              <w:rPr>
                <w:vertAlign w:val="baseli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B94AD">
            <w:pPr>
              <w:jc w:val="center"/>
              <w:rPr>
                <w:vertAlign w:val="baseli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EE3C3">
            <w:pPr>
              <w:jc w:val="center"/>
              <w:rPr>
                <w:vertAlign w:val="baseli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CE6C4">
            <w:pPr>
              <w:jc w:val="center"/>
              <w:rPr>
                <w:vertAlign w:val="baseline"/>
              </w:rPr>
            </w:pP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01775">
            <w:pPr>
              <w:jc w:val="center"/>
              <w:rPr>
                <w:vertAlign w:val="baseline"/>
              </w:rPr>
            </w:pP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B49F0">
            <w:pPr>
              <w:jc w:val="center"/>
              <w:rPr>
                <w:vertAlign w:val="baseline"/>
              </w:rPr>
            </w:pPr>
          </w:p>
        </w:tc>
      </w:tr>
      <w:tr w14:paraId="25036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5" w:type="dxa"/>
          <w:trHeight w:val="570" w:hRule="atLeast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697E3">
            <w:pPr>
              <w:jc w:val="center"/>
              <w:rPr>
                <w:vertAlign w:val="baseline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34710">
            <w:pPr>
              <w:jc w:val="center"/>
              <w:rPr>
                <w:vertAlign w:val="baseli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24AD9">
            <w:pPr>
              <w:jc w:val="center"/>
              <w:rPr>
                <w:vertAlign w:val="baseli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9571B">
            <w:pPr>
              <w:jc w:val="center"/>
              <w:rPr>
                <w:vertAlign w:val="baseli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F4DAE">
            <w:pPr>
              <w:jc w:val="center"/>
              <w:rPr>
                <w:vertAlign w:val="baseline"/>
              </w:rPr>
            </w:pP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DBDBB">
            <w:pPr>
              <w:jc w:val="center"/>
              <w:rPr>
                <w:vertAlign w:val="baseline"/>
              </w:rPr>
            </w:pP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F6CC8">
            <w:pPr>
              <w:jc w:val="center"/>
              <w:rPr>
                <w:vertAlign w:val="baseline"/>
              </w:rPr>
            </w:pPr>
          </w:p>
        </w:tc>
      </w:tr>
      <w:tr w14:paraId="1CFB5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5" w:type="dxa"/>
          <w:trHeight w:val="570" w:hRule="atLeast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59BB8">
            <w:pPr>
              <w:rPr>
                <w:rFonts w:hint="eastAsia"/>
                <w:vertAlign w:val="baseline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9ADF7">
            <w:p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0A729">
            <w:pPr>
              <w:jc w:val="center"/>
              <w:rPr>
                <w:vertAlign w:val="baseli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F2BFB">
            <w:pPr>
              <w:jc w:val="center"/>
              <w:rPr>
                <w:vertAlign w:val="baseli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727BB">
            <w:pPr>
              <w:jc w:val="center"/>
              <w:rPr>
                <w:vertAlign w:val="baseline"/>
              </w:rPr>
            </w:pP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1A69D">
            <w:pPr>
              <w:jc w:val="center"/>
              <w:rPr>
                <w:vertAlign w:val="baseline"/>
              </w:rPr>
            </w:pP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09505">
            <w:pPr>
              <w:rPr>
                <w:rFonts w:hint="eastAsia"/>
                <w:vertAlign w:val="baseline"/>
              </w:rPr>
            </w:pPr>
          </w:p>
        </w:tc>
      </w:tr>
      <w:tr w14:paraId="7CE29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5" w:type="dxa"/>
          <w:trHeight w:val="525" w:hRule="atLeast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12880">
            <w:pPr>
              <w:jc w:val="center"/>
              <w:rPr>
                <w:vertAlign w:val="baseline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421AB">
            <w:pPr>
              <w:jc w:val="center"/>
              <w:rPr>
                <w:vertAlign w:val="baseli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8A303">
            <w:pPr>
              <w:jc w:val="center"/>
              <w:rPr>
                <w:vertAlign w:val="baseli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CB8C9">
            <w:pPr>
              <w:jc w:val="center"/>
              <w:rPr>
                <w:vertAlign w:val="baseli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0BF94">
            <w:pPr>
              <w:jc w:val="center"/>
              <w:rPr>
                <w:vertAlign w:val="baseline"/>
              </w:rPr>
            </w:pP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96510">
            <w:pPr>
              <w:jc w:val="center"/>
              <w:rPr>
                <w:vertAlign w:val="baseline"/>
              </w:rPr>
            </w:pP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63F7E">
            <w:pPr>
              <w:jc w:val="center"/>
              <w:rPr>
                <w:vertAlign w:val="baseline"/>
              </w:rPr>
            </w:pPr>
          </w:p>
        </w:tc>
      </w:tr>
      <w:tr w14:paraId="19888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5" w:type="dxa"/>
          <w:trHeight w:val="525" w:hRule="atLeast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52128">
            <w:pPr>
              <w:rPr>
                <w:vertAlign w:val="baseline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F979A">
            <w:pPr>
              <w:jc w:val="center"/>
              <w:rPr>
                <w:vertAlign w:val="baseli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7718A">
            <w:pPr>
              <w:jc w:val="center"/>
              <w:rPr>
                <w:vertAlign w:val="baseli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E78F4">
            <w:pPr>
              <w:jc w:val="center"/>
              <w:rPr>
                <w:vertAlign w:val="baseli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C4B9F">
            <w:pPr>
              <w:jc w:val="center"/>
              <w:rPr>
                <w:vertAlign w:val="baseline"/>
              </w:rPr>
            </w:pP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0FCC7">
            <w:pPr>
              <w:jc w:val="center"/>
              <w:rPr>
                <w:vertAlign w:val="baseline"/>
              </w:rPr>
            </w:pP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2323D">
            <w:pPr>
              <w:rPr>
                <w:vertAlign w:val="baseline"/>
              </w:rPr>
            </w:pPr>
          </w:p>
        </w:tc>
      </w:tr>
      <w:tr w14:paraId="6452A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5" w:type="dxa"/>
          <w:trHeight w:val="525" w:hRule="atLeast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9A504">
            <w:pPr>
              <w:rPr>
                <w:vertAlign w:val="baseline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1F270">
            <w:pPr>
              <w:jc w:val="center"/>
              <w:rPr>
                <w:vertAlign w:val="baseli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1DA3D">
            <w:pPr>
              <w:jc w:val="center"/>
              <w:rPr>
                <w:vertAlign w:val="baseli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F4B45">
            <w:pPr>
              <w:jc w:val="center"/>
              <w:rPr>
                <w:vertAlign w:val="baseli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217C1">
            <w:pPr>
              <w:jc w:val="center"/>
              <w:rPr>
                <w:vertAlign w:val="baseline"/>
              </w:rPr>
            </w:pP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20F09">
            <w:pPr>
              <w:jc w:val="center"/>
              <w:rPr>
                <w:vertAlign w:val="baseline"/>
              </w:rPr>
            </w:pP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4FA10">
            <w:pPr>
              <w:rPr>
                <w:vertAlign w:val="baseline"/>
              </w:rPr>
            </w:pPr>
          </w:p>
        </w:tc>
      </w:tr>
      <w:tr w14:paraId="71B4A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5" w:type="dxa"/>
          <w:cantSplit/>
          <w:trHeight w:val="3379" w:hRule="atLeast"/>
        </w:trPr>
        <w:tc>
          <w:tcPr>
            <w:tcW w:w="9095" w:type="dxa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1A23DD65">
            <w:pPr>
              <w:spacing w:before="156" w:beforeLines="50"/>
              <w:ind w:firstLine="316" w:firstLineChars="113"/>
              <w:rPr>
                <w:rFonts w:hint="eastAsia" w:ascii="黑体" w:eastAsia="黑体"/>
                <w:vertAlign w:val="baseline"/>
              </w:rPr>
            </w:pPr>
            <w:r>
              <w:rPr>
                <w:rFonts w:hint="eastAsia" w:ascii="黑体" w:eastAsia="黑体"/>
                <w:vertAlign w:val="baseline"/>
              </w:rPr>
              <w:t>主要起草单位审查意见：</w:t>
            </w:r>
          </w:p>
          <w:p w14:paraId="2311DAAF">
            <w:pPr>
              <w:spacing w:before="156" w:beforeLines="50"/>
              <w:ind w:firstLine="316" w:firstLineChars="113"/>
              <w:rPr>
                <w:rFonts w:hint="eastAsia" w:ascii="黑体" w:eastAsia="黑体"/>
                <w:vertAlign w:val="baseline"/>
              </w:rPr>
            </w:pPr>
          </w:p>
          <w:p w14:paraId="293F9818">
            <w:pPr>
              <w:spacing w:before="156" w:beforeLines="50"/>
              <w:ind w:firstLine="316" w:firstLineChars="113"/>
              <w:rPr>
                <w:rFonts w:eastAsia="黑体"/>
                <w:vertAlign w:val="baseline"/>
              </w:rPr>
            </w:pPr>
          </w:p>
        </w:tc>
      </w:tr>
      <w:tr w14:paraId="348F1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5" w:type="dxa"/>
          <w:cantSplit/>
          <w:trHeight w:val="3107" w:hRule="atLeast"/>
        </w:trPr>
        <w:tc>
          <w:tcPr>
            <w:tcW w:w="9095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943354">
            <w:pPr>
              <w:rPr>
                <w:rFonts w:eastAsia="黑体"/>
                <w:vertAlign w:val="baseline"/>
              </w:rPr>
            </w:pPr>
          </w:p>
          <w:p w14:paraId="5417A79F">
            <w:pPr>
              <w:jc w:val="center"/>
              <w:rPr>
                <w:rFonts w:eastAsia="黑体"/>
                <w:vertAlign w:val="baseline"/>
              </w:rPr>
            </w:pPr>
            <w:r>
              <w:rPr>
                <w:rFonts w:hint="eastAsia" w:eastAsia="黑体"/>
                <w:vertAlign w:val="baseline"/>
              </w:rPr>
              <w:t xml:space="preserve">                       单位公章</w:t>
            </w:r>
          </w:p>
          <w:p w14:paraId="18B44B4E">
            <w:pPr>
              <w:rPr>
                <w:rFonts w:eastAsia="黑体"/>
                <w:vertAlign w:val="baseline"/>
              </w:rPr>
            </w:pPr>
          </w:p>
          <w:p w14:paraId="3DDCA12A">
            <w:pPr>
              <w:rPr>
                <w:rFonts w:eastAsia="黑体"/>
                <w:vertAlign w:val="baseline"/>
              </w:rPr>
            </w:pPr>
          </w:p>
          <w:p w14:paraId="51619780">
            <w:pPr>
              <w:spacing w:after="156" w:afterLines="50"/>
              <w:ind w:firstLine="1960" w:firstLineChars="700"/>
              <w:jc w:val="left"/>
              <w:rPr>
                <w:rFonts w:eastAsia="黑体"/>
                <w:vertAlign w:val="baseline"/>
              </w:rPr>
            </w:pPr>
            <w:r>
              <w:rPr>
                <w:rFonts w:hint="eastAsia" w:eastAsia="黑体"/>
                <w:vertAlign w:val="baseline"/>
              </w:rPr>
              <w:t>领导签字：</w:t>
            </w:r>
            <w:r>
              <w:rPr>
                <w:rFonts w:eastAsia="黑体"/>
                <w:vertAlign w:val="baseline"/>
              </w:rPr>
              <w:t xml:space="preserve">                       </w:t>
            </w:r>
          </w:p>
          <w:p w14:paraId="69FCA3D3">
            <w:pPr>
              <w:spacing w:after="156" w:afterLines="50"/>
              <w:ind w:firstLine="282" w:firstLineChars="101"/>
              <w:jc w:val="center"/>
              <w:rPr>
                <w:rFonts w:ascii="黑体" w:eastAsia="黑体"/>
                <w:vertAlign w:val="baseline"/>
              </w:rPr>
            </w:pPr>
            <w:r>
              <w:rPr>
                <w:rFonts w:eastAsia="黑体"/>
                <w:vertAlign w:val="baseline"/>
              </w:rPr>
              <w:t xml:space="preserve">                                         </w:t>
            </w:r>
            <w:r>
              <w:rPr>
                <w:rFonts w:hint="eastAsia" w:eastAsia="黑体"/>
                <w:vertAlign w:val="baseline"/>
              </w:rPr>
              <w:t>年</w:t>
            </w:r>
            <w:r>
              <w:rPr>
                <w:rFonts w:eastAsia="黑体"/>
                <w:vertAlign w:val="baseline"/>
              </w:rPr>
              <w:t xml:space="preserve">   </w:t>
            </w:r>
            <w:r>
              <w:rPr>
                <w:rFonts w:hint="eastAsia" w:eastAsia="黑体"/>
                <w:vertAlign w:val="baseline"/>
              </w:rPr>
              <w:t>月</w:t>
            </w:r>
            <w:r>
              <w:rPr>
                <w:rFonts w:eastAsia="黑体"/>
                <w:vertAlign w:val="baseline"/>
              </w:rPr>
              <w:t xml:space="preserve">   </w:t>
            </w:r>
            <w:r>
              <w:rPr>
                <w:rFonts w:hint="eastAsia" w:eastAsia="黑体"/>
                <w:vertAlign w:val="baseline"/>
              </w:rPr>
              <w:t>日</w:t>
            </w:r>
          </w:p>
        </w:tc>
      </w:tr>
      <w:tr w14:paraId="23AD9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5" w:type="dxa"/>
          <w:cantSplit/>
          <w:trHeight w:val="2604" w:hRule="atLeast"/>
        </w:trPr>
        <w:tc>
          <w:tcPr>
            <w:tcW w:w="9095" w:type="dxa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7F345010">
            <w:pPr>
              <w:spacing w:before="156" w:beforeLines="50"/>
              <w:ind w:firstLine="316" w:firstLineChars="113"/>
              <w:rPr>
                <w:rFonts w:eastAsia="黑体"/>
                <w:vertAlign w:val="baseline"/>
              </w:rPr>
            </w:pPr>
            <w:r>
              <w:rPr>
                <w:rFonts w:hint="eastAsia" w:eastAsia="黑体"/>
                <w:vertAlign w:val="baseline"/>
              </w:rPr>
              <w:t>归口单位（技术委员）审查意见：</w:t>
            </w:r>
          </w:p>
          <w:p w14:paraId="3CA87E72">
            <w:pPr>
              <w:rPr>
                <w:rFonts w:eastAsia="黑体"/>
                <w:vertAlign w:val="baseline"/>
              </w:rPr>
            </w:pPr>
          </w:p>
          <w:p w14:paraId="66CE2A42">
            <w:pPr>
              <w:rPr>
                <w:rFonts w:eastAsia="黑体"/>
                <w:vertAlign w:val="baseline"/>
              </w:rPr>
            </w:pPr>
          </w:p>
          <w:p w14:paraId="4AC29C9E">
            <w:pPr>
              <w:rPr>
                <w:rFonts w:eastAsia="黑体"/>
                <w:vertAlign w:val="baseline"/>
              </w:rPr>
            </w:pPr>
          </w:p>
          <w:p w14:paraId="4182EEBB">
            <w:pPr>
              <w:rPr>
                <w:rFonts w:eastAsia="黑体"/>
                <w:vertAlign w:val="baseline"/>
              </w:rPr>
            </w:pPr>
          </w:p>
          <w:p w14:paraId="77BD0A8B">
            <w:pPr>
              <w:rPr>
                <w:rFonts w:eastAsia="黑体"/>
                <w:vertAlign w:val="baseline"/>
              </w:rPr>
            </w:pPr>
          </w:p>
          <w:p w14:paraId="50B33CAF">
            <w:pPr>
              <w:rPr>
                <w:rFonts w:eastAsia="黑体"/>
                <w:vertAlign w:val="baseline"/>
              </w:rPr>
            </w:pPr>
          </w:p>
          <w:p w14:paraId="1463CDC4">
            <w:pPr>
              <w:rPr>
                <w:rFonts w:eastAsia="黑体"/>
                <w:vertAlign w:val="baseline"/>
              </w:rPr>
            </w:pPr>
          </w:p>
          <w:p w14:paraId="29643468">
            <w:pPr>
              <w:rPr>
                <w:rFonts w:eastAsia="黑体"/>
                <w:vertAlign w:val="baseline"/>
              </w:rPr>
            </w:pPr>
          </w:p>
          <w:p w14:paraId="493E34A4">
            <w:pPr>
              <w:rPr>
                <w:rFonts w:eastAsia="黑体"/>
                <w:vertAlign w:val="baseline"/>
              </w:rPr>
            </w:pPr>
          </w:p>
        </w:tc>
      </w:tr>
      <w:tr w14:paraId="47981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5" w:type="dxa"/>
          <w:cantSplit/>
          <w:trHeight w:val="2988" w:hRule="atLeast"/>
        </w:trPr>
        <w:tc>
          <w:tcPr>
            <w:tcW w:w="9095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9C431C">
            <w:pPr>
              <w:ind w:firstLine="6521" w:firstLineChars="2329"/>
              <w:rPr>
                <w:rFonts w:eastAsia="黑体"/>
                <w:vertAlign w:val="baseline"/>
              </w:rPr>
            </w:pPr>
            <w:r>
              <w:rPr>
                <w:rFonts w:hint="eastAsia" w:eastAsia="黑体"/>
                <w:vertAlign w:val="baseline"/>
              </w:rPr>
              <w:t>单位公章</w:t>
            </w:r>
          </w:p>
          <w:p w14:paraId="1EE5B079">
            <w:pPr>
              <w:rPr>
                <w:rFonts w:eastAsia="黑体"/>
                <w:vertAlign w:val="baseline"/>
              </w:rPr>
            </w:pPr>
          </w:p>
          <w:p w14:paraId="308EF921">
            <w:pPr>
              <w:spacing w:after="156" w:afterLines="50"/>
              <w:ind w:firstLine="2240" w:firstLineChars="800"/>
              <w:rPr>
                <w:rFonts w:eastAsia="黑体"/>
                <w:vertAlign w:val="baseline"/>
              </w:rPr>
            </w:pPr>
            <w:r>
              <w:rPr>
                <w:rFonts w:hint="eastAsia" w:eastAsia="黑体"/>
                <w:vertAlign w:val="baseline"/>
              </w:rPr>
              <w:t>领导签字：</w:t>
            </w:r>
            <w:r>
              <w:rPr>
                <w:rFonts w:eastAsia="黑体"/>
                <w:vertAlign w:val="baseline"/>
              </w:rPr>
              <w:t xml:space="preserve">             </w:t>
            </w:r>
          </w:p>
          <w:p w14:paraId="26BAF7CC">
            <w:pPr>
              <w:spacing w:after="156" w:afterLines="50"/>
              <w:ind w:firstLine="6176" w:firstLineChars="2206"/>
              <w:rPr>
                <w:rFonts w:eastAsia="黑体"/>
                <w:vertAlign w:val="baseline"/>
              </w:rPr>
            </w:pPr>
            <w:r>
              <w:rPr>
                <w:rFonts w:eastAsia="黑体"/>
                <w:vertAlign w:val="baseline"/>
              </w:rPr>
              <w:t xml:space="preserve">  </w:t>
            </w:r>
            <w:r>
              <w:rPr>
                <w:rFonts w:hint="eastAsia" w:eastAsia="黑体"/>
                <w:vertAlign w:val="baseline"/>
              </w:rPr>
              <w:t>年</w:t>
            </w:r>
            <w:r>
              <w:rPr>
                <w:rFonts w:eastAsia="黑体"/>
                <w:vertAlign w:val="baseline"/>
              </w:rPr>
              <w:t xml:space="preserve">   </w:t>
            </w:r>
            <w:r>
              <w:rPr>
                <w:rFonts w:hint="eastAsia" w:eastAsia="黑体"/>
                <w:vertAlign w:val="baseline"/>
              </w:rPr>
              <w:t>月</w:t>
            </w:r>
            <w:r>
              <w:rPr>
                <w:rFonts w:eastAsia="黑体"/>
                <w:vertAlign w:val="baseline"/>
              </w:rPr>
              <w:t xml:space="preserve">   </w:t>
            </w:r>
            <w:r>
              <w:rPr>
                <w:rFonts w:hint="eastAsia" w:eastAsia="黑体"/>
                <w:vertAlign w:val="baseline"/>
              </w:rPr>
              <w:t>日</w:t>
            </w:r>
          </w:p>
        </w:tc>
      </w:tr>
      <w:tr w14:paraId="2AC78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7" w:type="dxa"/>
          <w:cantSplit/>
          <w:trHeight w:val="3534" w:hRule="atLeast"/>
        </w:trPr>
        <w:tc>
          <w:tcPr>
            <w:tcW w:w="907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AD1476">
            <w:pPr>
              <w:ind w:firstLine="420" w:firstLineChars="150"/>
              <w:rPr>
                <w:rFonts w:eastAsia="黑体"/>
              </w:rPr>
            </w:pPr>
          </w:p>
          <w:p w14:paraId="7147DED3">
            <w:pPr>
              <w:spacing w:before="156" w:beforeLines="50"/>
              <w:ind w:firstLine="316" w:firstLineChars="113"/>
              <w:rPr>
                <w:rFonts w:hint="eastAsia" w:eastAsia="黑体"/>
                <w:vertAlign w:val="baseline"/>
              </w:rPr>
            </w:pPr>
            <w:r>
              <w:rPr>
                <w:rFonts w:hint="eastAsia" w:eastAsia="黑体"/>
                <w:vertAlign w:val="baseline"/>
              </w:rPr>
              <w:t>市场监管总局计量司审查意见：</w:t>
            </w:r>
          </w:p>
          <w:p w14:paraId="11228040">
            <w:pPr>
              <w:spacing w:before="156" w:beforeLines="50"/>
              <w:ind w:firstLine="316" w:firstLineChars="113"/>
              <w:rPr>
                <w:rFonts w:hint="eastAsia" w:eastAsia="黑体"/>
                <w:vertAlign w:val="baseline"/>
              </w:rPr>
            </w:pPr>
          </w:p>
          <w:p w14:paraId="406C0564">
            <w:pPr>
              <w:spacing w:before="156" w:beforeLines="50"/>
              <w:ind w:firstLine="316" w:firstLineChars="113"/>
              <w:rPr>
                <w:rFonts w:hint="eastAsia" w:eastAsia="黑体"/>
                <w:vertAlign w:val="baseline"/>
              </w:rPr>
            </w:pPr>
          </w:p>
          <w:p w14:paraId="575395E8">
            <w:pPr>
              <w:spacing w:before="156" w:beforeLines="50"/>
              <w:ind w:firstLine="316" w:firstLineChars="113"/>
              <w:rPr>
                <w:rFonts w:hint="eastAsia" w:eastAsia="黑体"/>
                <w:vertAlign w:val="baseline"/>
              </w:rPr>
            </w:pPr>
          </w:p>
          <w:p w14:paraId="45707E6C">
            <w:pPr>
              <w:spacing w:before="156" w:beforeLines="50"/>
              <w:ind w:firstLine="316" w:firstLineChars="113"/>
              <w:rPr>
                <w:rFonts w:hint="eastAsia" w:eastAsia="黑体"/>
                <w:vertAlign w:val="baseline"/>
              </w:rPr>
            </w:pPr>
          </w:p>
          <w:p w14:paraId="593F82FE">
            <w:pPr>
              <w:spacing w:before="156" w:beforeLines="50"/>
              <w:ind w:firstLine="316" w:firstLineChars="113"/>
              <w:rPr>
                <w:rFonts w:hint="eastAsia" w:eastAsia="黑体"/>
                <w:vertAlign w:val="baseline"/>
              </w:rPr>
            </w:pPr>
          </w:p>
          <w:p w14:paraId="6A92BF43">
            <w:pPr>
              <w:spacing w:before="156" w:beforeLines="50"/>
              <w:ind w:firstLine="316" w:firstLineChars="113"/>
              <w:rPr>
                <w:rFonts w:hint="eastAsia" w:eastAsia="黑体"/>
                <w:vertAlign w:val="baseline"/>
              </w:rPr>
            </w:pPr>
          </w:p>
          <w:p w14:paraId="438FC992">
            <w:pPr>
              <w:spacing w:before="156" w:beforeLines="50"/>
              <w:ind w:firstLine="316" w:firstLineChars="113"/>
              <w:rPr>
                <w:rFonts w:hint="eastAsia" w:eastAsia="黑体"/>
                <w:vertAlign w:val="baseline"/>
              </w:rPr>
            </w:pPr>
          </w:p>
          <w:p w14:paraId="22C8CB5E">
            <w:pPr>
              <w:wordWrap w:val="0"/>
              <w:spacing w:before="156" w:beforeLines="50"/>
              <w:ind w:firstLine="316" w:firstLineChars="113"/>
              <w:jc w:val="center"/>
              <w:rPr>
                <w:rFonts w:hint="default" w:eastAsia="黑体"/>
                <w:vertAlign w:val="baseline"/>
                <w:lang w:val="en-US" w:eastAsia="zh-CN"/>
              </w:rPr>
            </w:pPr>
            <w:r>
              <w:rPr>
                <w:rFonts w:hint="eastAsia" w:eastAsia="黑体"/>
                <w:vertAlign w:val="baseline"/>
                <w:lang w:val="en-US" w:eastAsia="zh-CN"/>
              </w:rPr>
              <w:t xml:space="preserve">                            </w:t>
            </w:r>
            <w:r>
              <w:rPr>
                <w:rFonts w:hint="eastAsia" w:eastAsia="黑体"/>
                <w:vertAlign w:val="baseline"/>
              </w:rPr>
              <w:t>单位公章</w:t>
            </w:r>
            <w:r>
              <w:rPr>
                <w:rFonts w:hint="eastAsia" w:eastAsia="黑体"/>
                <w:vertAlign w:val="baseline"/>
                <w:lang w:val="en-US" w:eastAsia="zh-CN"/>
              </w:rPr>
              <w:t xml:space="preserve">           </w:t>
            </w:r>
          </w:p>
          <w:p w14:paraId="33CD027E">
            <w:pPr>
              <w:spacing w:before="156" w:beforeLines="50"/>
              <w:ind w:firstLine="316" w:firstLineChars="113"/>
              <w:rPr>
                <w:rFonts w:hint="eastAsia" w:eastAsia="黑体"/>
                <w:vertAlign w:val="baseline"/>
              </w:rPr>
            </w:pPr>
          </w:p>
          <w:p w14:paraId="3DD7FC0A">
            <w:pPr>
              <w:spacing w:before="156" w:beforeLines="50"/>
              <w:ind w:firstLine="316" w:firstLineChars="113"/>
              <w:jc w:val="center"/>
              <w:rPr>
                <w:rFonts w:hint="eastAsia" w:eastAsia="黑体"/>
                <w:vertAlign w:val="baseline"/>
              </w:rPr>
            </w:pPr>
            <w:r>
              <w:rPr>
                <w:rFonts w:hint="eastAsia" w:eastAsia="黑体"/>
                <w:vertAlign w:val="baseline"/>
              </w:rPr>
              <w:t>领导签字：</w:t>
            </w:r>
            <w:r>
              <w:rPr>
                <w:rFonts w:hint="eastAsia" w:eastAsia="黑体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eastAsia="黑体"/>
                <w:vertAlign w:val="baseline"/>
              </w:rPr>
              <w:t xml:space="preserve">    </w:t>
            </w:r>
            <w:r>
              <w:rPr>
                <w:rFonts w:hint="eastAsia" w:eastAsia="黑体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eastAsia="黑体"/>
                <w:vertAlign w:val="baseline"/>
              </w:rPr>
              <w:t xml:space="preserve">  </w:t>
            </w:r>
          </w:p>
          <w:p w14:paraId="49731A05">
            <w:pPr>
              <w:spacing w:before="156" w:beforeLines="50"/>
              <w:ind w:firstLine="316" w:firstLineChars="113"/>
              <w:jc w:val="center"/>
              <w:rPr>
                <w:rFonts w:hint="eastAsia" w:eastAsia="黑体"/>
                <w:vertAlign w:val="baseline"/>
              </w:rPr>
            </w:pPr>
          </w:p>
          <w:p w14:paraId="30C2A4F9">
            <w:pPr>
              <w:spacing w:before="156" w:beforeLines="50"/>
              <w:ind w:firstLine="316" w:firstLineChars="113"/>
              <w:jc w:val="right"/>
              <w:rPr>
                <w:rFonts w:hint="eastAsia" w:eastAsia="黑体"/>
                <w:vertAlign w:val="baseline"/>
              </w:rPr>
            </w:pPr>
            <w:r>
              <w:rPr>
                <w:rFonts w:hint="eastAsia" w:eastAsia="黑体"/>
                <w:vertAlign w:val="baseline"/>
              </w:rPr>
              <w:t xml:space="preserve">      年   月   日</w:t>
            </w:r>
          </w:p>
          <w:p w14:paraId="5FB6AFB9">
            <w:pPr>
              <w:rPr>
                <w:rFonts w:eastAsia="黑体"/>
              </w:rPr>
            </w:pPr>
          </w:p>
        </w:tc>
      </w:tr>
    </w:tbl>
    <w:p w14:paraId="15B91586">
      <w:pPr>
        <w:spacing w:line="20" w:lineRule="exact"/>
        <w:rPr>
          <w:rFonts w:ascii="黑体" w:hAnsi="黑体" w:eastAsia="黑体"/>
          <w:sz w:val="32"/>
          <w:szCs w:val="32"/>
        </w:rPr>
      </w:pPr>
    </w:p>
    <w:p w14:paraId="3B69E9C0"/>
    <w:p w14:paraId="4686783D">
      <w:pPr>
        <w:rPr>
          <w:sz w:val="10"/>
        </w:rPr>
      </w:pPr>
    </w:p>
    <w:sectPr>
      <w:footerReference r:id="rId3" w:type="default"/>
      <w:footerReference r:id="rId4" w:type="even"/>
      <w:pgSz w:w="11907" w:h="16840"/>
      <w:pgMar w:top="1440" w:right="1418" w:bottom="1440" w:left="1418" w:header="851" w:footer="992" w:gutter="0"/>
      <w:pgNumType w:start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46EBC">
    <w:pPr>
      <w:pStyle w:val="8"/>
      <w:framePr w:wrap="around" w:vAnchor="text" w:hAnchor="margin" w:xAlign="right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separate"/>
    </w:r>
    <w:r>
      <w:rPr>
        <w:rStyle w:val="12"/>
      </w:rPr>
      <w:t>7</w:t>
    </w:r>
    <w:r>
      <w:rPr>
        <w:rStyle w:val="12"/>
      </w:rPr>
      <w:fldChar w:fldCharType="end"/>
    </w:r>
  </w:p>
  <w:p w14:paraId="39F0741C">
    <w:pPr>
      <w:pStyle w:val="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F4B56C">
    <w:pPr>
      <w:pStyle w:val="8"/>
      <w:framePr w:wrap="around" w:vAnchor="text" w:hAnchor="margin" w:xAlign="right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separate"/>
    </w:r>
    <w:r>
      <w:rPr>
        <w:rStyle w:val="12"/>
      </w:rPr>
      <w:t>0</w:t>
    </w:r>
    <w:r>
      <w:rPr>
        <w:rStyle w:val="12"/>
      </w:rPr>
      <w:fldChar w:fldCharType="end"/>
    </w:r>
  </w:p>
  <w:p w14:paraId="4FA1F68C">
    <w:pPr>
      <w:pStyle w:val="8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oNotHyphenateCaps/>
  <w:drawingGridHorizontalSpacing w:val="8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NzQ4ZWFiZmQ4NTRhOWRkZTk3YTMwMjlmMmZhYmUifQ=="/>
  </w:docVars>
  <w:rsids>
    <w:rsidRoot w:val="004B0C8C"/>
    <w:rsid w:val="00001C93"/>
    <w:rsid w:val="00005F09"/>
    <w:rsid w:val="00006F62"/>
    <w:rsid w:val="000070F7"/>
    <w:rsid w:val="00010DB2"/>
    <w:rsid w:val="00015979"/>
    <w:rsid w:val="00017109"/>
    <w:rsid w:val="000204A3"/>
    <w:rsid w:val="00022D4C"/>
    <w:rsid w:val="00025401"/>
    <w:rsid w:val="00025DFC"/>
    <w:rsid w:val="000400B8"/>
    <w:rsid w:val="00045C2D"/>
    <w:rsid w:val="000474CA"/>
    <w:rsid w:val="0005168C"/>
    <w:rsid w:val="000564F8"/>
    <w:rsid w:val="00057163"/>
    <w:rsid w:val="0005752E"/>
    <w:rsid w:val="00067CF4"/>
    <w:rsid w:val="000705F4"/>
    <w:rsid w:val="0007111D"/>
    <w:rsid w:val="0007282A"/>
    <w:rsid w:val="00074FB5"/>
    <w:rsid w:val="00076FD5"/>
    <w:rsid w:val="00084617"/>
    <w:rsid w:val="00087490"/>
    <w:rsid w:val="00091DF6"/>
    <w:rsid w:val="00091F97"/>
    <w:rsid w:val="0009524F"/>
    <w:rsid w:val="000A46F0"/>
    <w:rsid w:val="000A6F73"/>
    <w:rsid w:val="000C5EF4"/>
    <w:rsid w:val="000C61B5"/>
    <w:rsid w:val="000E06E0"/>
    <w:rsid w:val="000F11A8"/>
    <w:rsid w:val="000F2A61"/>
    <w:rsid w:val="000F38BB"/>
    <w:rsid w:val="000F3F55"/>
    <w:rsid w:val="000F7E28"/>
    <w:rsid w:val="0010112C"/>
    <w:rsid w:val="001023D1"/>
    <w:rsid w:val="001059D5"/>
    <w:rsid w:val="0010784B"/>
    <w:rsid w:val="001141BB"/>
    <w:rsid w:val="00116E4F"/>
    <w:rsid w:val="00136F38"/>
    <w:rsid w:val="001420A4"/>
    <w:rsid w:val="00143F66"/>
    <w:rsid w:val="0015024C"/>
    <w:rsid w:val="0015142C"/>
    <w:rsid w:val="0015298A"/>
    <w:rsid w:val="001541BA"/>
    <w:rsid w:val="001570ED"/>
    <w:rsid w:val="00163032"/>
    <w:rsid w:val="001677D1"/>
    <w:rsid w:val="00170CA0"/>
    <w:rsid w:val="001741B7"/>
    <w:rsid w:val="00182843"/>
    <w:rsid w:val="00192753"/>
    <w:rsid w:val="001961D6"/>
    <w:rsid w:val="001A001C"/>
    <w:rsid w:val="001A027E"/>
    <w:rsid w:val="001B58AF"/>
    <w:rsid w:val="001B5B75"/>
    <w:rsid w:val="001D04C7"/>
    <w:rsid w:val="001D3D19"/>
    <w:rsid w:val="001E3B4C"/>
    <w:rsid w:val="001E413B"/>
    <w:rsid w:val="001F2017"/>
    <w:rsid w:val="001F3638"/>
    <w:rsid w:val="00200215"/>
    <w:rsid w:val="00202DE7"/>
    <w:rsid w:val="0020793D"/>
    <w:rsid w:val="00211E20"/>
    <w:rsid w:val="00214C34"/>
    <w:rsid w:val="00215131"/>
    <w:rsid w:val="00216050"/>
    <w:rsid w:val="00231397"/>
    <w:rsid w:val="002313A3"/>
    <w:rsid w:val="00237CE3"/>
    <w:rsid w:val="00240B8E"/>
    <w:rsid w:val="002536FD"/>
    <w:rsid w:val="002556E0"/>
    <w:rsid w:val="00255735"/>
    <w:rsid w:val="00257B55"/>
    <w:rsid w:val="002607E2"/>
    <w:rsid w:val="00261097"/>
    <w:rsid w:val="00271FAF"/>
    <w:rsid w:val="00272C0E"/>
    <w:rsid w:val="002842AC"/>
    <w:rsid w:val="00286DE5"/>
    <w:rsid w:val="0028760B"/>
    <w:rsid w:val="0028792F"/>
    <w:rsid w:val="00294AD5"/>
    <w:rsid w:val="00297240"/>
    <w:rsid w:val="002A1C16"/>
    <w:rsid w:val="002A2A09"/>
    <w:rsid w:val="002A5436"/>
    <w:rsid w:val="002C38C9"/>
    <w:rsid w:val="002C7712"/>
    <w:rsid w:val="002D26E1"/>
    <w:rsid w:val="002D2D97"/>
    <w:rsid w:val="002E2554"/>
    <w:rsid w:val="002F4EE1"/>
    <w:rsid w:val="002F74DB"/>
    <w:rsid w:val="0030689A"/>
    <w:rsid w:val="0031016B"/>
    <w:rsid w:val="003105AA"/>
    <w:rsid w:val="003111AB"/>
    <w:rsid w:val="00312FA2"/>
    <w:rsid w:val="00321148"/>
    <w:rsid w:val="00322D01"/>
    <w:rsid w:val="003233FA"/>
    <w:rsid w:val="003375D3"/>
    <w:rsid w:val="003514DA"/>
    <w:rsid w:val="003529FC"/>
    <w:rsid w:val="00355207"/>
    <w:rsid w:val="00357D81"/>
    <w:rsid w:val="0036381D"/>
    <w:rsid w:val="00367A03"/>
    <w:rsid w:val="00367A9B"/>
    <w:rsid w:val="00372855"/>
    <w:rsid w:val="00375B24"/>
    <w:rsid w:val="00376CC5"/>
    <w:rsid w:val="00377A0C"/>
    <w:rsid w:val="00377FF1"/>
    <w:rsid w:val="003816B6"/>
    <w:rsid w:val="00381E0A"/>
    <w:rsid w:val="00384F9C"/>
    <w:rsid w:val="00387E9B"/>
    <w:rsid w:val="00394951"/>
    <w:rsid w:val="00395A89"/>
    <w:rsid w:val="003A03DB"/>
    <w:rsid w:val="003A25BB"/>
    <w:rsid w:val="003A2E8F"/>
    <w:rsid w:val="003B31E7"/>
    <w:rsid w:val="003B6182"/>
    <w:rsid w:val="003C202C"/>
    <w:rsid w:val="003C6065"/>
    <w:rsid w:val="003D0833"/>
    <w:rsid w:val="003D6163"/>
    <w:rsid w:val="003D7D98"/>
    <w:rsid w:val="003E067A"/>
    <w:rsid w:val="003E383E"/>
    <w:rsid w:val="003E77E9"/>
    <w:rsid w:val="003F5331"/>
    <w:rsid w:val="003F6471"/>
    <w:rsid w:val="0040164A"/>
    <w:rsid w:val="0040218D"/>
    <w:rsid w:val="00402E35"/>
    <w:rsid w:val="00402EE1"/>
    <w:rsid w:val="00406DBD"/>
    <w:rsid w:val="00412E4D"/>
    <w:rsid w:val="00420D00"/>
    <w:rsid w:val="00421F4B"/>
    <w:rsid w:val="00421F5E"/>
    <w:rsid w:val="00422A28"/>
    <w:rsid w:val="00422E44"/>
    <w:rsid w:val="004365BC"/>
    <w:rsid w:val="00437DC3"/>
    <w:rsid w:val="00445823"/>
    <w:rsid w:val="004510E1"/>
    <w:rsid w:val="00451718"/>
    <w:rsid w:val="00452E1C"/>
    <w:rsid w:val="004612A4"/>
    <w:rsid w:val="00463DF0"/>
    <w:rsid w:val="00474870"/>
    <w:rsid w:val="00480F18"/>
    <w:rsid w:val="0048236E"/>
    <w:rsid w:val="0048342F"/>
    <w:rsid w:val="00497FFA"/>
    <w:rsid w:val="004A1EF1"/>
    <w:rsid w:val="004B0C8C"/>
    <w:rsid w:val="004B21E7"/>
    <w:rsid w:val="004B4F66"/>
    <w:rsid w:val="004B5890"/>
    <w:rsid w:val="004E7780"/>
    <w:rsid w:val="004F201F"/>
    <w:rsid w:val="004F6AF0"/>
    <w:rsid w:val="00502A23"/>
    <w:rsid w:val="005034D9"/>
    <w:rsid w:val="00510015"/>
    <w:rsid w:val="00515D60"/>
    <w:rsid w:val="0051770F"/>
    <w:rsid w:val="005209B0"/>
    <w:rsid w:val="005217BA"/>
    <w:rsid w:val="005276C5"/>
    <w:rsid w:val="00542AF5"/>
    <w:rsid w:val="005443D1"/>
    <w:rsid w:val="005461FE"/>
    <w:rsid w:val="00547E5F"/>
    <w:rsid w:val="00557FD9"/>
    <w:rsid w:val="00570539"/>
    <w:rsid w:val="005757AB"/>
    <w:rsid w:val="00577236"/>
    <w:rsid w:val="00581E52"/>
    <w:rsid w:val="00582692"/>
    <w:rsid w:val="0058345A"/>
    <w:rsid w:val="005869A3"/>
    <w:rsid w:val="00587A04"/>
    <w:rsid w:val="00587EE0"/>
    <w:rsid w:val="00592FC3"/>
    <w:rsid w:val="005A19C8"/>
    <w:rsid w:val="005A2FC5"/>
    <w:rsid w:val="005A3A06"/>
    <w:rsid w:val="005A667E"/>
    <w:rsid w:val="005B1AFF"/>
    <w:rsid w:val="005B5074"/>
    <w:rsid w:val="005B5BEF"/>
    <w:rsid w:val="005D5834"/>
    <w:rsid w:val="005E0062"/>
    <w:rsid w:val="005E1C50"/>
    <w:rsid w:val="005E24B9"/>
    <w:rsid w:val="005E4145"/>
    <w:rsid w:val="005F4277"/>
    <w:rsid w:val="005F495B"/>
    <w:rsid w:val="00602E57"/>
    <w:rsid w:val="006113E7"/>
    <w:rsid w:val="006166CD"/>
    <w:rsid w:val="006249AF"/>
    <w:rsid w:val="00625431"/>
    <w:rsid w:val="006308A5"/>
    <w:rsid w:val="006318E3"/>
    <w:rsid w:val="00634520"/>
    <w:rsid w:val="00635750"/>
    <w:rsid w:val="006363A4"/>
    <w:rsid w:val="006475FC"/>
    <w:rsid w:val="00651FF3"/>
    <w:rsid w:val="00652F1F"/>
    <w:rsid w:val="00654189"/>
    <w:rsid w:val="00665219"/>
    <w:rsid w:val="00665DF4"/>
    <w:rsid w:val="00673817"/>
    <w:rsid w:val="00674B1F"/>
    <w:rsid w:val="00674B7E"/>
    <w:rsid w:val="00683608"/>
    <w:rsid w:val="0069626A"/>
    <w:rsid w:val="00696AD3"/>
    <w:rsid w:val="006A239F"/>
    <w:rsid w:val="006A520A"/>
    <w:rsid w:val="006B4AC8"/>
    <w:rsid w:val="006C2207"/>
    <w:rsid w:val="006C34C0"/>
    <w:rsid w:val="006D6D0E"/>
    <w:rsid w:val="006E5B25"/>
    <w:rsid w:val="007023AB"/>
    <w:rsid w:val="007078D8"/>
    <w:rsid w:val="00710D8E"/>
    <w:rsid w:val="007119E0"/>
    <w:rsid w:val="00713598"/>
    <w:rsid w:val="00714EDE"/>
    <w:rsid w:val="00716127"/>
    <w:rsid w:val="00723360"/>
    <w:rsid w:val="00726354"/>
    <w:rsid w:val="0073544D"/>
    <w:rsid w:val="00740054"/>
    <w:rsid w:val="00747AF8"/>
    <w:rsid w:val="00751510"/>
    <w:rsid w:val="0075238A"/>
    <w:rsid w:val="00757175"/>
    <w:rsid w:val="00762650"/>
    <w:rsid w:val="00766A71"/>
    <w:rsid w:val="0078004B"/>
    <w:rsid w:val="0078628D"/>
    <w:rsid w:val="00786532"/>
    <w:rsid w:val="0078781F"/>
    <w:rsid w:val="007923F8"/>
    <w:rsid w:val="007928AB"/>
    <w:rsid w:val="00792ED2"/>
    <w:rsid w:val="00793A82"/>
    <w:rsid w:val="007A3269"/>
    <w:rsid w:val="007A3FC2"/>
    <w:rsid w:val="007B2B35"/>
    <w:rsid w:val="007B33F5"/>
    <w:rsid w:val="007C067D"/>
    <w:rsid w:val="007C2E8A"/>
    <w:rsid w:val="007C3633"/>
    <w:rsid w:val="007C602C"/>
    <w:rsid w:val="007C7C63"/>
    <w:rsid w:val="007D1E71"/>
    <w:rsid w:val="007D20E2"/>
    <w:rsid w:val="007D6EA4"/>
    <w:rsid w:val="007E06F6"/>
    <w:rsid w:val="007E0DAA"/>
    <w:rsid w:val="007E3723"/>
    <w:rsid w:val="007E76D3"/>
    <w:rsid w:val="007F114D"/>
    <w:rsid w:val="008009CD"/>
    <w:rsid w:val="00805F3A"/>
    <w:rsid w:val="008075BC"/>
    <w:rsid w:val="008126F3"/>
    <w:rsid w:val="0082069D"/>
    <w:rsid w:val="00820D6D"/>
    <w:rsid w:val="008234E7"/>
    <w:rsid w:val="0082682E"/>
    <w:rsid w:val="00833E31"/>
    <w:rsid w:val="00833ED9"/>
    <w:rsid w:val="0084422A"/>
    <w:rsid w:val="00846A33"/>
    <w:rsid w:val="008475DE"/>
    <w:rsid w:val="00851425"/>
    <w:rsid w:val="00851DF6"/>
    <w:rsid w:val="008526EA"/>
    <w:rsid w:val="008560C9"/>
    <w:rsid w:val="008563B3"/>
    <w:rsid w:val="008568CA"/>
    <w:rsid w:val="00857AEE"/>
    <w:rsid w:val="00861836"/>
    <w:rsid w:val="00862F9E"/>
    <w:rsid w:val="008717F3"/>
    <w:rsid w:val="00875D59"/>
    <w:rsid w:val="00877805"/>
    <w:rsid w:val="008807CA"/>
    <w:rsid w:val="008827FF"/>
    <w:rsid w:val="008842E8"/>
    <w:rsid w:val="00885241"/>
    <w:rsid w:val="008905D9"/>
    <w:rsid w:val="008907FD"/>
    <w:rsid w:val="00892264"/>
    <w:rsid w:val="008A03A2"/>
    <w:rsid w:val="008A0889"/>
    <w:rsid w:val="008A2209"/>
    <w:rsid w:val="008A77E5"/>
    <w:rsid w:val="008B0974"/>
    <w:rsid w:val="008B1323"/>
    <w:rsid w:val="008B3775"/>
    <w:rsid w:val="008B44C9"/>
    <w:rsid w:val="008D255F"/>
    <w:rsid w:val="008E1635"/>
    <w:rsid w:val="008E23AC"/>
    <w:rsid w:val="008E274B"/>
    <w:rsid w:val="008E5202"/>
    <w:rsid w:val="008E7325"/>
    <w:rsid w:val="008F018F"/>
    <w:rsid w:val="009040DB"/>
    <w:rsid w:val="00904CF1"/>
    <w:rsid w:val="00904D89"/>
    <w:rsid w:val="0090527C"/>
    <w:rsid w:val="0091074B"/>
    <w:rsid w:val="009134C7"/>
    <w:rsid w:val="00917DC7"/>
    <w:rsid w:val="009208B3"/>
    <w:rsid w:val="009340BB"/>
    <w:rsid w:val="009349AD"/>
    <w:rsid w:val="009365C8"/>
    <w:rsid w:val="00936EB6"/>
    <w:rsid w:val="00945D52"/>
    <w:rsid w:val="00950022"/>
    <w:rsid w:val="0095237D"/>
    <w:rsid w:val="009533C9"/>
    <w:rsid w:val="0096206F"/>
    <w:rsid w:val="00963769"/>
    <w:rsid w:val="009641E6"/>
    <w:rsid w:val="00965EBB"/>
    <w:rsid w:val="00970EA0"/>
    <w:rsid w:val="00971739"/>
    <w:rsid w:val="00974270"/>
    <w:rsid w:val="0098165B"/>
    <w:rsid w:val="00990605"/>
    <w:rsid w:val="0099274F"/>
    <w:rsid w:val="0099476F"/>
    <w:rsid w:val="00997B18"/>
    <w:rsid w:val="009B4232"/>
    <w:rsid w:val="009C13C9"/>
    <w:rsid w:val="009C54C2"/>
    <w:rsid w:val="009C72BA"/>
    <w:rsid w:val="009D0213"/>
    <w:rsid w:val="009D18B3"/>
    <w:rsid w:val="009D58A3"/>
    <w:rsid w:val="009D5FA5"/>
    <w:rsid w:val="009E3215"/>
    <w:rsid w:val="009E5EF7"/>
    <w:rsid w:val="009E7766"/>
    <w:rsid w:val="009F08C0"/>
    <w:rsid w:val="009F4206"/>
    <w:rsid w:val="009F4655"/>
    <w:rsid w:val="009F79EE"/>
    <w:rsid w:val="009F7A17"/>
    <w:rsid w:val="00A1439D"/>
    <w:rsid w:val="00A15795"/>
    <w:rsid w:val="00A20BB6"/>
    <w:rsid w:val="00A36D28"/>
    <w:rsid w:val="00A5642E"/>
    <w:rsid w:val="00A65655"/>
    <w:rsid w:val="00A658E7"/>
    <w:rsid w:val="00A7245A"/>
    <w:rsid w:val="00A7370A"/>
    <w:rsid w:val="00A74BB4"/>
    <w:rsid w:val="00A804D5"/>
    <w:rsid w:val="00A8158C"/>
    <w:rsid w:val="00A8188E"/>
    <w:rsid w:val="00A83151"/>
    <w:rsid w:val="00A866A8"/>
    <w:rsid w:val="00A91CD0"/>
    <w:rsid w:val="00AA1CB7"/>
    <w:rsid w:val="00AB5089"/>
    <w:rsid w:val="00AB50BA"/>
    <w:rsid w:val="00AB717D"/>
    <w:rsid w:val="00AC09A2"/>
    <w:rsid w:val="00AC51F6"/>
    <w:rsid w:val="00AD035A"/>
    <w:rsid w:val="00AE227C"/>
    <w:rsid w:val="00AE5641"/>
    <w:rsid w:val="00AF2BAA"/>
    <w:rsid w:val="00AF4F0C"/>
    <w:rsid w:val="00AF54CB"/>
    <w:rsid w:val="00AF56B2"/>
    <w:rsid w:val="00B124E9"/>
    <w:rsid w:val="00B27DF7"/>
    <w:rsid w:val="00B41761"/>
    <w:rsid w:val="00B41E32"/>
    <w:rsid w:val="00B62478"/>
    <w:rsid w:val="00B62643"/>
    <w:rsid w:val="00B66984"/>
    <w:rsid w:val="00B73A02"/>
    <w:rsid w:val="00B81819"/>
    <w:rsid w:val="00B86CFA"/>
    <w:rsid w:val="00B93DBB"/>
    <w:rsid w:val="00BA5E0B"/>
    <w:rsid w:val="00BB020A"/>
    <w:rsid w:val="00BB22DA"/>
    <w:rsid w:val="00BB4C79"/>
    <w:rsid w:val="00BB6958"/>
    <w:rsid w:val="00BB771D"/>
    <w:rsid w:val="00BC3088"/>
    <w:rsid w:val="00BC3738"/>
    <w:rsid w:val="00BC462B"/>
    <w:rsid w:val="00BC5DE1"/>
    <w:rsid w:val="00BC6062"/>
    <w:rsid w:val="00BC7D74"/>
    <w:rsid w:val="00BD314D"/>
    <w:rsid w:val="00BD4A46"/>
    <w:rsid w:val="00BD4C0B"/>
    <w:rsid w:val="00BD5F06"/>
    <w:rsid w:val="00BE15B7"/>
    <w:rsid w:val="00BE371C"/>
    <w:rsid w:val="00BE62DC"/>
    <w:rsid w:val="00BF6255"/>
    <w:rsid w:val="00C01DAF"/>
    <w:rsid w:val="00C100B8"/>
    <w:rsid w:val="00C11F31"/>
    <w:rsid w:val="00C17891"/>
    <w:rsid w:val="00C2018F"/>
    <w:rsid w:val="00C235D0"/>
    <w:rsid w:val="00C26C5A"/>
    <w:rsid w:val="00C27894"/>
    <w:rsid w:val="00C3313E"/>
    <w:rsid w:val="00C33912"/>
    <w:rsid w:val="00C428DB"/>
    <w:rsid w:val="00C44E4C"/>
    <w:rsid w:val="00C52D98"/>
    <w:rsid w:val="00C60457"/>
    <w:rsid w:val="00C675CC"/>
    <w:rsid w:val="00C71D50"/>
    <w:rsid w:val="00C74490"/>
    <w:rsid w:val="00C909C1"/>
    <w:rsid w:val="00C93794"/>
    <w:rsid w:val="00CA01D6"/>
    <w:rsid w:val="00CA53AD"/>
    <w:rsid w:val="00CB1292"/>
    <w:rsid w:val="00CB2024"/>
    <w:rsid w:val="00CB3E6D"/>
    <w:rsid w:val="00CB6B21"/>
    <w:rsid w:val="00CC13DD"/>
    <w:rsid w:val="00CC217B"/>
    <w:rsid w:val="00CC494C"/>
    <w:rsid w:val="00CC7B3F"/>
    <w:rsid w:val="00CD387C"/>
    <w:rsid w:val="00CD485F"/>
    <w:rsid w:val="00CE209D"/>
    <w:rsid w:val="00CE7D3D"/>
    <w:rsid w:val="00CF06F0"/>
    <w:rsid w:val="00CF1187"/>
    <w:rsid w:val="00CF2000"/>
    <w:rsid w:val="00CF46DD"/>
    <w:rsid w:val="00CF7161"/>
    <w:rsid w:val="00CF722D"/>
    <w:rsid w:val="00CF731A"/>
    <w:rsid w:val="00D01898"/>
    <w:rsid w:val="00D037CD"/>
    <w:rsid w:val="00D038A5"/>
    <w:rsid w:val="00D13B4A"/>
    <w:rsid w:val="00D419F5"/>
    <w:rsid w:val="00D45A48"/>
    <w:rsid w:val="00D50BFC"/>
    <w:rsid w:val="00D5556C"/>
    <w:rsid w:val="00D57B54"/>
    <w:rsid w:val="00D623F5"/>
    <w:rsid w:val="00D67ED7"/>
    <w:rsid w:val="00D72635"/>
    <w:rsid w:val="00D72F2A"/>
    <w:rsid w:val="00D73BDF"/>
    <w:rsid w:val="00D7401D"/>
    <w:rsid w:val="00D82167"/>
    <w:rsid w:val="00D85258"/>
    <w:rsid w:val="00D875C7"/>
    <w:rsid w:val="00D951E9"/>
    <w:rsid w:val="00DA05A9"/>
    <w:rsid w:val="00DA5514"/>
    <w:rsid w:val="00DC0BD0"/>
    <w:rsid w:val="00DC2CF6"/>
    <w:rsid w:val="00DC6B57"/>
    <w:rsid w:val="00DD2BA1"/>
    <w:rsid w:val="00DD43AA"/>
    <w:rsid w:val="00DD62F7"/>
    <w:rsid w:val="00DE074D"/>
    <w:rsid w:val="00DF3180"/>
    <w:rsid w:val="00E11B6C"/>
    <w:rsid w:val="00E1368D"/>
    <w:rsid w:val="00E15465"/>
    <w:rsid w:val="00E16063"/>
    <w:rsid w:val="00E177C2"/>
    <w:rsid w:val="00E22898"/>
    <w:rsid w:val="00E3335B"/>
    <w:rsid w:val="00E33C2F"/>
    <w:rsid w:val="00E35420"/>
    <w:rsid w:val="00E359DF"/>
    <w:rsid w:val="00E4147E"/>
    <w:rsid w:val="00E50DCE"/>
    <w:rsid w:val="00E560F6"/>
    <w:rsid w:val="00E56B56"/>
    <w:rsid w:val="00E61A18"/>
    <w:rsid w:val="00E62727"/>
    <w:rsid w:val="00E74238"/>
    <w:rsid w:val="00E82C91"/>
    <w:rsid w:val="00E84E26"/>
    <w:rsid w:val="00E965F1"/>
    <w:rsid w:val="00EA33EA"/>
    <w:rsid w:val="00EB0943"/>
    <w:rsid w:val="00EB3A49"/>
    <w:rsid w:val="00EB552B"/>
    <w:rsid w:val="00EB7F9C"/>
    <w:rsid w:val="00EC1163"/>
    <w:rsid w:val="00EC3271"/>
    <w:rsid w:val="00ED21CA"/>
    <w:rsid w:val="00ED22B3"/>
    <w:rsid w:val="00ED29F7"/>
    <w:rsid w:val="00ED4CAD"/>
    <w:rsid w:val="00ED74C5"/>
    <w:rsid w:val="00EE207A"/>
    <w:rsid w:val="00EE56BC"/>
    <w:rsid w:val="00EE7EAF"/>
    <w:rsid w:val="00EF137F"/>
    <w:rsid w:val="00EF3932"/>
    <w:rsid w:val="00F204E3"/>
    <w:rsid w:val="00F21FAF"/>
    <w:rsid w:val="00F24295"/>
    <w:rsid w:val="00F242F0"/>
    <w:rsid w:val="00F31AC4"/>
    <w:rsid w:val="00F33B36"/>
    <w:rsid w:val="00F33CF7"/>
    <w:rsid w:val="00F46220"/>
    <w:rsid w:val="00F52275"/>
    <w:rsid w:val="00F5313A"/>
    <w:rsid w:val="00F540C1"/>
    <w:rsid w:val="00F56A7B"/>
    <w:rsid w:val="00F615C6"/>
    <w:rsid w:val="00F71885"/>
    <w:rsid w:val="00F76537"/>
    <w:rsid w:val="00F81B8D"/>
    <w:rsid w:val="00F83E74"/>
    <w:rsid w:val="00F96A2C"/>
    <w:rsid w:val="00FA0B8A"/>
    <w:rsid w:val="00FA1961"/>
    <w:rsid w:val="00FA609F"/>
    <w:rsid w:val="00FB370F"/>
    <w:rsid w:val="00FC160F"/>
    <w:rsid w:val="00FE579F"/>
    <w:rsid w:val="00FF750D"/>
    <w:rsid w:val="067F53AC"/>
    <w:rsid w:val="0EFC08C6"/>
    <w:rsid w:val="15D61264"/>
    <w:rsid w:val="170B50D9"/>
    <w:rsid w:val="1A7664A8"/>
    <w:rsid w:val="75574211"/>
    <w:rsid w:val="7A7B14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" w:semiHidden="0" w:name="heading 2" w:locked="1"/>
    <w:lsdException w:qFormat="1" w:unhideWhenUsed="0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35" w:semiHidden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 w:locked="1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 w:locked="1"/>
    <w:lsdException w:qFormat="1" w:unhideWhenUsed="0" w:uiPriority="20" w:semiHidden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Times New Roman" w:eastAsia="宋体" w:cs="Times New Roman"/>
      <w:kern w:val="2"/>
      <w:sz w:val="28"/>
      <w:vertAlign w:val="superscript"/>
      <w:lang w:val="en-US" w:eastAsia="zh-CN" w:bidi="ar-SA"/>
    </w:rPr>
  </w:style>
  <w:style w:type="paragraph" w:styleId="2">
    <w:name w:val="heading 2"/>
    <w:basedOn w:val="1"/>
    <w:next w:val="1"/>
    <w:link w:val="15"/>
    <w:qFormat/>
    <w:locked/>
    <w:uiPriority w:val="9"/>
    <w:pPr>
      <w:keepNext/>
      <w:keepLines/>
      <w:widowControl/>
      <w:spacing w:before="260" w:after="260" w:line="416" w:lineRule="auto"/>
      <w:jc w:val="left"/>
      <w:outlineLvl w:val="1"/>
    </w:pPr>
    <w:rPr>
      <w:rFonts w:ascii="Cambria" w:hAnsi="Cambria"/>
      <w:b/>
      <w:bCs/>
      <w:kern w:val="15"/>
      <w:sz w:val="32"/>
      <w:szCs w:val="32"/>
      <w:vertAlign w:val="baseline"/>
    </w:rPr>
  </w:style>
  <w:style w:type="paragraph" w:styleId="3">
    <w:name w:val="heading 3"/>
    <w:basedOn w:val="1"/>
    <w:next w:val="1"/>
    <w:link w:val="18"/>
    <w:qFormat/>
    <w:locked/>
    <w:uiPriority w:val="0"/>
    <w:pPr>
      <w:keepNext/>
      <w:keepLines/>
      <w:widowControl/>
      <w:spacing w:before="260" w:after="260" w:line="416" w:lineRule="auto"/>
      <w:jc w:val="left"/>
      <w:outlineLvl w:val="2"/>
    </w:pPr>
    <w:rPr>
      <w:rFonts w:hAnsi="宋体"/>
      <w:b/>
      <w:bCs/>
      <w:kern w:val="15"/>
      <w:sz w:val="32"/>
      <w:szCs w:val="32"/>
      <w:vertAlign w:val="baseline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next w:val="1"/>
    <w:qFormat/>
    <w:locked/>
    <w:uiPriority w:val="35"/>
    <w:pPr>
      <w:widowControl/>
      <w:jc w:val="left"/>
    </w:pPr>
    <w:rPr>
      <w:rFonts w:ascii="Cambria" w:hAnsi="Cambria" w:eastAsia="黑体"/>
      <w:kern w:val="0"/>
      <w:sz w:val="20"/>
      <w:vertAlign w:val="baseline"/>
    </w:rPr>
  </w:style>
  <w:style w:type="paragraph" w:styleId="5">
    <w:name w:val="Body Text Indent"/>
    <w:basedOn w:val="1"/>
    <w:qFormat/>
    <w:uiPriority w:val="0"/>
    <w:pPr>
      <w:spacing w:line="360" w:lineRule="auto"/>
      <w:ind w:firstLine="570"/>
    </w:pPr>
    <w:rPr>
      <w:vertAlign w:val="baseline"/>
    </w:rPr>
  </w:style>
  <w:style w:type="paragraph" w:styleId="6">
    <w:name w:val="Body Text Indent 2"/>
    <w:basedOn w:val="1"/>
    <w:qFormat/>
    <w:uiPriority w:val="0"/>
    <w:pPr>
      <w:ind w:firstLine="484" w:firstLineChars="173"/>
    </w:pPr>
    <w:rPr>
      <w:vertAlign w:val="baseline"/>
    </w:rPr>
  </w:style>
  <w:style w:type="paragraph" w:styleId="7">
    <w:name w:val="Balloon Text"/>
    <w:basedOn w:val="1"/>
    <w:link w:val="16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12">
    <w:name w:val="page number"/>
    <w:qFormat/>
    <w:uiPriority w:val="0"/>
    <w:rPr>
      <w:rFonts w:cs="Times New Roman"/>
    </w:rPr>
  </w:style>
  <w:style w:type="character" w:styleId="13">
    <w:name w:val="Emphasis"/>
    <w:qFormat/>
    <w:locked/>
    <w:uiPriority w:val="20"/>
    <w:rPr>
      <w:i/>
      <w:iCs/>
    </w:rPr>
  </w:style>
  <w:style w:type="character" w:styleId="14">
    <w:name w:val="Hyperlink"/>
    <w:qFormat/>
    <w:uiPriority w:val="0"/>
    <w:rPr>
      <w:color w:val="0000FF"/>
      <w:u w:val="single"/>
    </w:rPr>
  </w:style>
  <w:style w:type="character" w:customStyle="1" w:styleId="15">
    <w:name w:val="标题 2 Char"/>
    <w:link w:val="2"/>
    <w:uiPriority w:val="9"/>
    <w:rPr>
      <w:rFonts w:ascii="Cambria" w:hAnsi="Cambria"/>
      <w:b/>
      <w:bCs/>
      <w:kern w:val="15"/>
      <w:sz w:val="32"/>
      <w:szCs w:val="32"/>
    </w:rPr>
  </w:style>
  <w:style w:type="character" w:customStyle="1" w:styleId="16">
    <w:name w:val="批注框文本 Char"/>
    <w:link w:val="7"/>
    <w:qFormat/>
    <w:uiPriority w:val="0"/>
    <w:rPr>
      <w:rFonts w:ascii="宋体"/>
      <w:kern w:val="2"/>
      <w:sz w:val="18"/>
      <w:szCs w:val="18"/>
      <w:vertAlign w:val="superscript"/>
    </w:rPr>
  </w:style>
  <w:style w:type="character" w:customStyle="1" w:styleId="17">
    <w:name w:val="jianjiefont1"/>
    <w:qFormat/>
    <w:uiPriority w:val="0"/>
    <w:rPr>
      <w:color w:val="000000"/>
    </w:rPr>
  </w:style>
  <w:style w:type="character" w:customStyle="1" w:styleId="18">
    <w:name w:val="标题 3 Char"/>
    <w:link w:val="3"/>
    <w:qFormat/>
    <w:uiPriority w:val="0"/>
    <w:rPr>
      <w:rFonts w:ascii="宋体" w:hAnsi="宋体"/>
      <w:b/>
      <w:bCs/>
      <w:kern w:val="15"/>
      <w:sz w:val="32"/>
      <w:szCs w:val="32"/>
    </w:rPr>
  </w:style>
  <w:style w:type="paragraph" w:customStyle="1" w:styleId="19">
    <w:name w:val="1 Char Char Char Char"/>
    <w:basedOn w:val="1"/>
    <w:uiPriority w:val="0"/>
    <w:rPr>
      <w:rFonts w:ascii="Tahoma" w:hAnsi="Tahoma"/>
      <w:sz w:val="24"/>
      <w:vertAlign w:val="baseline"/>
    </w:rPr>
  </w:style>
  <w:style w:type="paragraph" w:customStyle="1" w:styleId="20">
    <w:name w:val="默认"/>
    <w:uiPriority w:val="0"/>
    <w:rPr>
      <w:rFonts w:ascii="Helvetica Neue" w:hAnsi="Helvetica Neue" w:eastAsia="Arial Unicode MS" w:cs="Arial Unicode MS"/>
      <w:color w:val="000000"/>
      <w:sz w:val="22"/>
      <w:szCs w:val="22"/>
      <w:lang w:val="zh-CN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507</Words>
  <Characters>519</Characters>
  <Lines>8</Lines>
  <Paragraphs>2</Paragraphs>
  <TotalTime>1</TotalTime>
  <ScaleCrop>false</ScaleCrop>
  <LinksUpToDate>false</LinksUpToDate>
  <CharactersWithSpaces>817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2020-12-23T03:02:00Z</dcterms:created>
  <dc:creator>BYONE</dc:creator>
  <cp:lastModifiedBy>Answerfy</cp:lastModifiedBy>
  <cp:lastPrinted>2017-06-01T02:18:00Z</cp:lastPrinted>
  <dcterms:modified xsi:type="dcterms:W3CDTF">2025-08-19T01:20:56Z</dcterms:modified>
  <dc:title>附件1：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0798CF29591D4393B07AE037E3EA82AB_13</vt:lpwstr>
  </property>
  <property fmtid="{D5CDD505-2E9C-101B-9397-08002B2CF9AE}" pid="4" name="KSOTemplateDocerSaveRecord">
    <vt:lpwstr>eyJoZGlkIjoiYzZkNzQ4ZWFiZmQ4NTRhOWRkZTk3YTMwMjlmMmZhYmUiLCJ1c2VySWQiOiI0OTc2NTg3In0=</vt:lpwstr>
  </property>
</Properties>
</file>