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410A17" w14:textId="77777777" w:rsidR="00F80F5A" w:rsidRDefault="00F80F5A">
      <w:pPr>
        <w:ind w:firstLine="560"/>
        <w:jc w:val="left"/>
        <w:rPr>
          <w:sz w:val="28"/>
          <w:szCs w:val="28"/>
        </w:rPr>
      </w:pPr>
      <w:bookmarkStart w:id="0" w:name="_Toc277056192"/>
    </w:p>
    <w:p w14:paraId="112CCA62" w14:textId="77777777" w:rsidR="00F80F5A" w:rsidRDefault="00000000">
      <w:pPr>
        <w:pStyle w:val="affff2"/>
        <w:ind w:left="6100" w:hangingChars="3050" w:hanging="6100"/>
      </w:pPr>
      <w:r>
        <w:rPr>
          <w:noProof/>
        </w:rPr>
        <w:drawing>
          <wp:anchor distT="0" distB="0" distL="114300" distR="114300" simplePos="0" relativeHeight="251668480" behindDoc="0" locked="0" layoutInCell="1" allowOverlap="1" wp14:anchorId="63A5C506" wp14:editId="69846B64">
            <wp:simplePos x="0" y="0"/>
            <wp:positionH relativeFrom="column">
              <wp:posOffset>3618230</wp:posOffset>
            </wp:positionH>
            <wp:positionV relativeFrom="topMargin">
              <wp:posOffset>446405</wp:posOffset>
            </wp:positionV>
            <wp:extent cx="1871980" cy="741680"/>
            <wp:effectExtent l="0" t="0" r="0" b="1905"/>
            <wp:wrapNone/>
            <wp:docPr id="1919721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21110" name="Picture 1"/>
                    <pic:cNvPicPr>
                      <a:picLocks noChangeAspect="1" noChangeArrowheads="1"/>
                    </pic:cNvPicPr>
                  </pic:nvPicPr>
                  <pic:blipFill>
                    <a:blip r:embed="rId9">
                      <a:extLst>
                        <a:ext uri="{28A0092B-C50C-407E-A947-70E740481C1C}">
                          <a14:useLocalDpi xmlns:a14="http://schemas.microsoft.com/office/drawing/2010/main" val="0"/>
                        </a:ext>
                      </a:extLst>
                    </a:blip>
                    <a:srcRect l="1472" t="2890" r="1455" b="3476"/>
                    <a:stretch>
                      <a:fillRect/>
                    </a:stretch>
                  </pic:blipFill>
                  <pic:spPr>
                    <a:xfrm>
                      <a:off x="0" y="0"/>
                      <a:ext cx="1872000" cy="741600"/>
                    </a:xfrm>
                    <a:prstGeom prst="rect">
                      <a:avLst/>
                    </a:prstGeom>
                    <a:noFill/>
                    <a:ln>
                      <a:noFill/>
                    </a:ln>
                  </pic:spPr>
                </pic:pic>
              </a:graphicData>
            </a:graphic>
          </wp:anchor>
        </w:drawing>
      </w:r>
      <w:r>
        <w:rPr>
          <w:noProof/>
        </w:rPr>
        <mc:AlternateContent>
          <mc:Choice Requires="wps">
            <w:drawing>
              <wp:anchor distT="0" distB="0" distL="114300" distR="114300" simplePos="0" relativeHeight="251667456" behindDoc="0" locked="1" layoutInCell="1" allowOverlap="1" wp14:anchorId="1818D0F8" wp14:editId="0B157451">
                <wp:simplePos x="0" y="0"/>
                <wp:positionH relativeFrom="margin">
                  <wp:posOffset>1043940</wp:posOffset>
                </wp:positionH>
                <wp:positionV relativeFrom="topMargin">
                  <wp:posOffset>9613265</wp:posOffset>
                </wp:positionV>
                <wp:extent cx="3239770" cy="215900"/>
                <wp:effectExtent l="0" t="0" r="0" b="0"/>
                <wp:wrapNone/>
                <wp:docPr id="1005377004"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216000"/>
                        </a:xfrm>
                        <a:prstGeom prst="rect">
                          <a:avLst/>
                        </a:prstGeom>
                        <a:solidFill>
                          <a:srgbClr val="FFFFFF"/>
                        </a:solidFill>
                        <a:ln>
                          <a:noFill/>
                        </a:ln>
                      </wps:spPr>
                      <wps:txbx>
                        <w:txbxContent>
                          <w:p w14:paraId="0CB2B758" w14:textId="77777777" w:rsidR="00F80F5A" w:rsidRDefault="00000000">
                            <w:pPr>
                              <w:pStyle w:val="afffd"/>
                              <w:spacing w:line="360" w:lineRule="exact"/>
                              <w:jc w:val="distribute"/>
                              <w:rPr>
                                <w:rFonts w:ascii="励字小标宋简" w:eastAsia="励字小标宋简" w:hAnsi="励字小标宋简"/>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3F306257" w14:textId="77777777" w:rsidR="00F80F5A" w:rsidRDefault="00F80F5A">
                            <w:pPr>
                              <w:ind w:firstLine="360"/>
                              <w:rPr>
                                <w:rFonts w:ascii="励字小标宋简" w:eastAsia="励字小标宋简" w:hAnsi="励字小标宋简"/>
                                <w:bCs/>
                                <w:sz w:val="18"/>
                                <w:szCs w:val="21"/>
                              </w:rPr>
                            </w:pPr>
                          </w:p>
                          <w:p w14:paraId="3E39865D" w14:textId="77777777" w:rsidR="00F80F5A" w:rsidRDefault="00F80F5A">
                            <w:pPr>
                              <w:ind w:firstLine="360"/>
                              <w:rPr>
                                <w:rFonts w:ascii="励字小标宋简" w:eastAsia="励字小标宋简" w:hAnsi="励字小标宋简"/>
                                <w:bCs/>
                                <w:sz w:val="18"/>
                                <w:szCs w:val="21"/>
                              </w:rPr>
                            </w:pPr>
                          </w:p>
                          <w:p w14:paraId="3FE460B2" w14:textId="77777777" w:rsidR="00F80F5A" w:rsidRDefault="00F80F5A">
                            <w:pPr>
                              <w:ind w:firstLine="360"/>
                              <w:rPr>
                                <w:rFonts w:ascii="励字小标宋简" w:eastAsia="励字小标宋简" w:hAnsi="励字小标宋简"/>
                                <w:bCs/>
                                <w:sz w:val="18"/>
                                <w:szCs w:val="21"/>
                              </w:rPr>
                            </w:pPr>
                          </w:p>
                          <w:p w14:paraId="375E6E5F" w14:textId="77777777" w:rsidR="00F80F5A" w:rsidRDefault="00F80F5A">
                            <w:pPr>
                              <w:ind w:firstLine="480"/>
                              <w:rPr>
                                <w:bCs/>
                              </w:rPr>
                            </w:pPr>
                          </w:p>
                          <w:p w14:paraId="3CBD06F5" w14:textId="77777777" w:rsidR="00F80F5A" w:rsidRDefault="00F80F5A">
                            <w:pPr>
                              <w:ind w:firstLine="480"/>
                              <w:rPr>
                                <w:bCs/>
                              </w:rPr>
                            </w:pPr>
                          </w:p>
                          <w:p w14:paraId="3AC0B3AE" w14:textId="77777777" w:rsidR="00F80F5A" w:rsidRDefault="00F80F5A">
                            <w:pPr>
                              <w:ind w:firstLine="480"/>
                              <w:rPr>
                                <w:bCs/>
                              </w:rPr>
                            </w:pPr>
                          </w:p>
                          <w:p w14:paraId="0DB9E96A" w14:textId="77777777" w:rsidR="00F80F5A" w:rsidRDefault="00F80F5A">
                            <w:pPr>
                              <w:ind w:firstLine="480"/>
                              <w:rPr>
                                <w:bCs/>
                              </w:rPr>
                            </w:pPr>
                          </w:p>
                          <w:p w14:paraId="303C3AC3" w14:textId="77777777" w:rsidR="00F80F5A" w:rsidRDefault="00F80F5A">
                            <w:pPr>
                              <w:ind w:firstLine="480"/>
                              <w:rPr>
                                <w:bCs/>
                              </w:rPr>
                            </w:pPr>
                          </w:p>
                          <w:p w14:paraId="11A7079C" w14:textId="77777777" w:rsidR="00F80F5A" w:rsidRDefault="00F80F5A">
                            <w:pPr>
                              <w:ind w:firstLine="480"/>
                              <w:rPr>
                                <w:bCs/>
                              </w:rPr>
                            </w:pPr>
                          </w:p>
                          <w:p w14:paraId="4FDBAB10" w14:textId="77777777" w:rsidR="00F80F5A" w:rsidRDefault="00F80F5A">
                            <w:pPr>
                              <w:ind w:firstLine="480"/>
                              <w:rPr>
                                <w:bCs/>
                              </w:rPr>
                            </w:pPr>
                          </w:p>
                          <w:p w14:paraId="393E51EA" w14:textId="77777777" w:rsidR="00F80F5A" w:rsidRDefault="00F80F5A">
                            <w:pPr>
                              <w:ind w:firstLine="480"/>
                              <w:rPr>
                                <w:bCs/>
                              </w:rPr>
                            </w:pPr>
                          </w:p>
                          <w:p w14:paraId="26D95454" w14:textId="77777777" w:rsidR="00F80F5A" w:rsidRDefault="00F80F5A">
                            <w:pPr>
                              <w:ind w:firstLine="480"/>
                              <w:rPr>
                                <w:bCs/>
                              </w:rPr>
                            </w:pPr>
                          </w:p>
                          <w:p w14:paraId="7A84D794" w14:textId="77777777" w:rsidR="00F80F5A" w:rsidRDefault="00F80F5A">
                            <w:pPr>
                              <w:ind w:firstLine="480"/>
                              <w:rPr>
                                <w:bCs/>
                              </w:rPr>
                            </w:pPr>
                          </w:p>
                          <w:p w14:paraId="554F4A64" w14:textId="77777777" w:rsidR="00F80F5A" w:rsidRDefault="00F80F5A">
                            <w:pPr>
                              <w:ind w:firstLine="480"/>
                              <w:rPr>
                                <w:bCs/>
                              </w:rPr>
                            </w:pPr>
                          </w:p>
                          <w:p w14:paraId="5DE5C175" w14:textId="77777777" w:rsidR="00F80F5A" w:rsidRDefault="00F80F5A">
                            <w:pPr>
                              <w:ind w:firstLine="480"/>
                              <w:rPr>
                                <w:bCs/>
                              </w:rPr>
                            </w:pPr>
                          </w:p>
                          <w:p w14:paraId="523B8B41" w14:textId="77777777" w:rsidR="00F80F5A" w:rsidRDefault="00F80F5A">
                            <w:pPr>
                              <w:ind w:firstLine="480"/>
                              <w:rPr>
                                <w:bCs/>
                              </w:rPr>
                            </w:pPr>
                          </w:p>
                          <w:p w14:paraId="515A3014" w14:textId="77777777" w:rsidR="00F80F5A" w:rsidRDefault="00F80F5A">
                            <w:pPr>
                              <w:ind w:firstLine="480"/>
                              <w:rPr>
                                <w:bCs/>
                              </w:rPr>
                            </w:pPr>
                          </w:p>
                          <w:p w14:paraId="0BF34596" w14:textId="77777777" w:rsidR="00F80F5A" w:rsidRDefault="00F80F5A">
                            <w:pPr>
                              <w:ind w:firstLine="480"/>
                              <w:rPr>
                                <w:bCs/>
                              </w:rPr>
                            </w:pPr>
                          </w:p>
                          <w:p w14:paraId="0EC14890" w14:textId="77777777" w:rsidR="00F80F5A" w:rsidRDefault="00F80F5A">
                            <w:pPr>
                              <w:ind w:firstLine="480"/>
                              <w:rPr>
                                <w:bCs/>
                              </w:rPr>
                            </w:pPr>
                          </w:p>
                          <w:p w14:paraId="28097137" w14:textId="77777777" w:rsidR="00F80F5A" w:rsidRDefault="00F80F5A">
                            <w:pPr>
                              <w:ind w:firstLine="480"/>
                              <w:rPr>
                                <w:bCs/>
                              </w:rPr>
                            </w:pPr>
                          </w:p>
                          <w:p w14:paraId="0D49079A" w14:textId="77777777" w:rsidR="00F80F5A" w:rsidRDefault="00F80F5A">
                            <w:pPr>
                              <w:ind w:firstLine="480"/>
                              <w:rPr>
                                <w:bCs/>
                              </w:rPr>
                            </w:pPr>
                          </w:p>
                          <w:p w14:paraId="45B55066" w14:textId="77777777" w:rsidR="00F80F5A" w:rsidRDefault="00F80F5A">
                            <w:pPr>
                              <w:ind w:firstLine="480"/>
                              <w:rPr>
                                <w:bCs/>
                              </w:rPr>
                            </w:pPr>
                          </w:p>
                          <w:p w14:paraId="57DA2E66" w14:textId="77777777" w:rsidR="00F80F5A" w:rsidRDefault="00F80F5A">
                            <w:pPr>
                              <w:ind w:firstLine="480"/>
                              <w:rPr>
                                <w:bCs/>
                              </w:rPr>
                            </w:pPr>
                          </w:p>
                          <w:p w14:paraId="6832D49F" w14:textId="77777777" w:rsidR="00F80F5A" w:rsidRDefault="00F80F5A">
                            <w:pPr>
                              <w:ind w:firstLine="480"/>
                              <w:rPr>
                                <w:bCs/>
                              </w:rPr>
                            </w:pPr>
                          </w:p>
                          <w:p w14:paraId="0113C23D" w14:textId="77777777" w:rsidR="00F80F5A" w:rsidRDefault="00F80F5A">
                            <w:pPr>
                              <w:ind w:firstLine="480"/>
                              <w:rPr>
                                <w:bCs/>
                              </w:rPr>
                            </w:pPr>
                          </w:p>
                          <w:p w14:paraId="6E0F55E8" w14:textId="77777777" w:rsidR="00F80F5A" w:rsidRDefault="00F80F5A">
                            <w:pPr>
                              <w:ind w:firstLine="480"/>
                              <w:rPr>
                                <w:bCs/>
                              </w:rPr>
                            </w:pPr>
                          </w:p>
                          <w:p w14:paraId="5D5F8484" w14:textId="77777777" w:rsidR="00F80F5A" w:rsidRDefault="00F80F5A">
                            <w:pPr>
                              <w:ind w:firstLine="480"/>
                              <w:rPr>
                                <w:bCs/>
                              </w:rPr>
                            </w:pPr>
                          </w:p>
                          <w:p w14:paraId="346B9C3D" w14:textId="77777777" w:rsidR="00F80F5A" w:rsidRDefault="00F80F5A">
                            <w:pPr>
                              <w:ind w:firstLine="480"/>
                              <w:rPr>
                                <w:bCs/>
                              </w:rPr>
                            </w:pPr>
                          </w:p>
                          <w:p w14:paraId="1F55934C" w14:textId="77777777" w:rsidR="00F80F5A" w:rsidRDefault="00F80F5A">
                            <w:pPr>
                              <w:ind w:firstLine="480"/>
                              <w:rPr>
                                <w:bCs/>
                              </w:rPr>
                            </w:pPr>
                          </w:p>
                          <w:p w14:paraId="31009ADC" w14:textId="77777777" w:rsidR="00F80F5A" w:rsidRDefault="00F80F5A">
                            <w:pPr>
                              <w:ind w:firstLine="480"/>
                              <w:rPr>
                                <w:bCs/>
                              </w:rPr>
                            </w:pPr>
                          </w:p>
                          <w:p w14:paraId="7F41B200" w14:textId="77777777" w:rsidR="00F80F5A" w:rsidRDefault="00F80F5A">
                            <w:pPr>
                              <w:ind w:firstLine="480"/>
                              <w:rPr>
                                <w:bCs/>
                              </w:rPr>
                            </w:pPr>
                          </w:p>
                        </w:txbxContent>
                      </wps:txbx>
                      <wps:bodyPr rot="0" vert="horz" wrap="square" lIns="0" tIns="0" rIns="0" bIns="0" anchor="t" anchorCtr="0" upright="1">
                        <a:noAutofit/>
                      </wps:bodyPr>
                    </wps:wsp>
                  </a:graphicData>
                </a:graphic>
              </wp:anchor>
            </w:drawing>
          </mc:Choice>
          <mc:Fallback>
            <w:pict>
              <v:shapetype w14:anchorId="1818D0F8" id="_x0000_t202" coordsize="21600,21600" o:spt="202" path="m,l,21600r21600,l21600,xe">
                <v:stroke joinstyle="miter"/>
                <v:path gradientshapeok="t" o:connecttype="rect"/>
              </v:shapetype>
              <v:shape id="文本框 10" o:spid="_x0000_s1026" type="#_x0000_t202" style="position:absolute;left:0;text-align:left;margin-left:82.2pt;margin-top:756.95pt;width:255.1pt;height:17pt;z-index:251667456;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" stroked="f">
                <v:textbox inset="0,0,0,0">
                  <w:txbxContent>
                    <w:p w14:paraId="0CB2B758" w14:textId="77777777" w:rsidR="00F80F5A" w:rsidRDefault="00000000">
                      <w:pPr>
                        <w:pStyle w:val="afffd"/>
                        <w:spacing w:line="360" w:lineRule="exact"/>
                        <w:jc w:val="distribute"/>
                        <w:rPr>
                          <w:rFonts w:ascii="励字小标宋简" w:eastAsia="励字小标宋简" w:hAnsi="励字小标宋简"/>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3F306257" w14:textId="77777777" w:rsidR="00F80F5A" w:rsidRDefault="00F80F5A">
                      <w:pPr>
                        <w:ind w:firstLine="360"/>
                        <w:rPr>
                          <w:rFonts w:ascii="励字小标宋简" w:eastAsia="励字小标宋简" w:hAnsi="励字小标宋简"/>
                          <w:bCs/>
                          <w:sz w:val="18"/>
                          <w:szCs w:val="21"/>
                        </w:rPr>
                      </w:pPr>
                    </w:p>
                    <w:p w14:paraId="3E39865D" w14:textId="77777777" w:rsidR="00F80F5A" w:rsidRDefault="00F80F5A">
                      <w:pPr>
                        <w:ind w:firstLine="360"/>
                        <w:rPr>
                          <w:rFonts w:ascii="励字小标宋简" w:eastAsia="励字小标宋简" w:hAnsi="励字小标宋简"/>
                          <w:bCs/>
                          <w:sz w:val="18"/>
                          <w:szCs w:val="21"/>
                        </w:rPr>
                      </w:pPr>
                    </w:p>
                    <w:p w14:paraId="3FE460B2" w14:textId="77777777" w:rsidR="00F80F5A" w:rsidRDefault="00F80F5A">
                      <w:pPr>
                        <w:ind w:firstLine="360"/>
                        <w:rPr>
                          <w:rFonts w:ascii="励字小标宋简" w:eastAsia="励字小标宋简" w:hAnsi="励字小标宋简"/>
                          <w:bCs/>
                          <w:sz w:val="18"/>
                          <w:szCs w:val="21"/>
                        </w:rPr>
                      </w:pPr>
                    </w:p>
                    <w:p w14:paraId="375E6E5F" w14:textId="77777777" w:rsidR="00F80F5A" w:rsidRDefault="00F80F5A">
                      <w:pPr>
                        <w:ind w:firstLine="480"/>
                        <w:rPr>
                          <w:bCs/>
                        </w:rPr>
                      </w:pPr>
                    </w:p>
                    <w:p w14:paraId="3CBD06F5" w14:textId="77777777" w:rsidR="00F80F5A" w:rsidRDefault="00F80F5A">
                      <w:pPr>
                        <w:ind w:firstLine="480"/>
                        <w:rPr>
                          <w:bCs/>
                        </w:rPr>
                      </w:pPr>
                    </w:p>
                    <w:p w14:paraId="3AC0B3AE" w14:textId="77777777" w:rsidR="00F80F5A" w:rsidRDefault="00F80F5A">
                      <w:pPr>
                        <w:ind w:firstLine="480"/>
                        <w:rPr>
                          <w:bCs/>
                        </w:rPr>
                      </w:pPr>
                    </w:p>
                    <w:p w14:paraId="0DB9E96A" w14:textId="77777777" w:rsidR="00F80F5A" w:rsidRDefault="00F80F5A">
                      <w:pPr>
                        <w:ind w:firstLine="480"/>
                        <w:rPr>
                          <w:bCs/>
                        </w:rPr>
                      </w:pPr>
                    </w:p>
                    <w:p w14:paraId="303C3AC3" w14:textId="77777777" w:rsidR="00F80F5A" w:rsidRDefault="00F80F5A">
                      <w:pPr>
                        <w:ind w:firstLine="480"/>
                        <w:rPr>
                          <w:bCs/>
                        </w:rPr>
                      </w:pPr>
                    </w:p>
                    <w:p w14:paraId="11A7079C" w14:textId="77777777" w:rsidR="00F80F5A" w:rsidRDefault="00F80F5A">
                      <w:pPr>
                        <w:ind w:firstLine="480"/>
                        <w:rPr>
                          <w:bCs/>
                        </w:rPr>
                      </w:pPr>
                    </w:p>
                    <w:p w14:paraId="4FDBAB10" w14:textId="77777777" w:rsidR="00F80F5A" w:rsidRDefault="00F80F5A">
                      <w:pPr>
                        <w:ind w:firstLine="480"/>
                        <w:rPr>
                          <w:bCs/>
                        </w:rPr>
                      </w:pPr>
                    </w:p>
                    <w:p w14:paraId="393E51EA" w14:textId="77777777" w:rsidR="00F80F5A" w:rsidRDefault="00F80F5A">
                      <w:pPr>
                        <w:ind w:firstLine="480"/>
                        <w:rPr>
                          <w:bCs/>
                        </w:rPr>
                      </w:pPr>
                    </w:p>
                    <w:p w14:paraId="26D95454" w14:textId="77777777" w:rsidR="00F80F5A" w:rsidRDefault="00F80F5A">
                      <w:pPr>
                        <w:ind w:firstLine="480"/>
                        <w:rPr>
                          <w:bCs/>
                        </w:rPr>
                      </w:pPr>
                    </w:p>
                    <w:p w14:paraId="7A84D794" w14:textId="77777777" w:rsidR="00F80F5A" w:rsidRDefault="00F80F5A">
                      <w:pPr>
                        <w:ind w:firstLine="480"/>
                        <w:rPr>
                          <w:bCs/>
                        </w:rPr>
                      </w:pPr>
                    </w:p>
                    <w:p w14:paraId="554F4A64" w14:textId="77777777" w:rsidR="00F80F5A" w:rsidRDefault="00F80F5A">
                      <w:pPr>
                        <w:ind w:firstLine="480"/>
                        <w:rPr>
                          <w:bCs/>
                        </w:rPr>
                      </w:pPr>
                    </w:p>
                    <w:p w14:paraId="5DE5C175" w14:textId="77777777" w:rsidR="00F80F5A" w:rsidRDefault="00F80F5A">
                      <w:pPr>
                        <w:ind w:firstLine="480"/>
                        <w:rPr>
                          <w:bCs/>
                        </w:rPr>
                      </w:pPr>
                    </w:p>
                    <w:p w14:paraId="523B8B41" w14:textId="77777777" w:rsidR="00F80F5A" w:rsidRDefault="00F80F5A">
                      <w:pPr>
                        <w:ind w:firstLine="480"/>
                        <w:rPr>
                          <w:bCs/>
                        </w:rPr>
                      </w:pPr>
                    </w:p>
                    <w:p w14:paraId="515A3014" w14:textId="77777777" w:rsidR="00F80F5A" w:rsidRDefault="00F80F5A">
                      <w:pPr>
                        <w:ind w:firstLine="480"/>
                        <w:rPr>
                          <w:bCs/>
                        </w:rPr>
                      </w:pPr>
                    </w:p>
                    <w:p w14:paraId="0BF34596" w14:textId="77777777" w:rsidR="00F80F5A" w:rsidRDefault="00F80F5A">
                      <w:pPr>
                        <w:ind w:firstLine="480"/>
                        <w:rPr>
                          <w:bCs/>
                        </w:rPr>
                      </w:pPr>
                    </w:p>
                    <w:p w14:paraId="0EC14890" w14:textId="77777777" w:rsidR="00F80F5A" w:rsidRDefault="00F80F5A">
                      <w:pPr>
                        <w:ind w:firstLine="480"/>
                        <w:rPr>
                          <w:bCs/>
                        </w:rPr>
                      </w:pPr>
                    </w:p>
                    <w:p w14:paraId="28097137" w14:textId="77777777" w:rsidR="00F80F5A" w:rsidRDefault="00F80F5A">
                      <w:pPr>
                        <w:ind w:firstLine="480"/>
                        <w:rPr>
                          <w:bCs/>
                        </w:rPr>
                      </w:pPr>
                    </w:p>
                    <w:p w14:paraId="0D49079A" w14:textId="77777777" w:rsidR="00F80F5A" w:rsidRDefault="00F80F5A">
                      <w:pPr>
                        <w:ind w:firstLine="480"/>
                        <w:rPr>
                          <w:bCs/>
                        </w:rPr>
                      </w:pPr>
                    </w:p>
                    <w:p w14:paraId="45B55066" w14:textId="77777777" w:rsidR="00F80F5A" w:rsidRDefault="00F80F5A">
                      <w:pPr>
                        <w:ind w:firstLine="480"/>
                        <w:rPr>
                          <w:bCs/>
                        </w:rPr>
                      </w:pPr>
                    </w:p>
                    <w:p w14:paraId="57DA2E66" w14:textId="77777777" w:rsidR="00F80F5A" w:rsidRDefault="00F80F5A">
                      <w:pPr>
                        <w:ind w:firstLine="480"/>
                        <w:rPr>
                          <w:bCs/>
                        </w:rPr>
                      </w:pPr>
                    </w:p>
                    <w:p w14:paraId="6832D49F" w14:textId="77777777" w:rsidR="00F80F5A" w:rsidRDefault="00F80F5A">
                      <w:pPr>
                        <w:ind w:firstLine="480"/>
                        <w:rPr>
                          <w:bCs/>
                        </w:rPr>
                      </w:pPr>
                    </w:p>
                    <w:p w14:paraId="0113C23D" w14:textId="77777777" w:rsidR="00F80F5A" w:rsidRDefault="00F80F5A">
                      <w:pPr>
                        <w:ind w:firstLine="480"/>
                        <w:rPr>
                          <w:bCs/>
                        </w:rPr>
                      </w:pPr>
                    </w:p>
                    <w:p w14:paraId="6E0F55E8" w14:textId="77777777" w:rsidR="00F80F5A" w:rsidRDefault="00F80F5A">
                      <w:pPr>
                        <w:ind w:firstLine="480"/>
                        <w:rPr>
                          <w:bCs/>
                        </w:rPr>
                      </w:pPr>
                    </w:p>
                    <w:p w14:paraId="5D5F8484" w14:textId="77777777" w:rsidR="00F80F5A" w:rsidRDefault="00F80F5A">
                      <w:pPr>
                        <w:ind w:firstLine="480"/>
                        <w:rPr>
                          <w:bCs/>
                        </w:rPr>
                      </w:pPr>
                    </w:p>
                    <w:p w14:paraId="346B9C3D" w14:textId="77777777" w:rsidR="00F80F5A" w:rsidRDefault="00F80F5A">
                      <w:pPr>
                        <w:ind w:firstLine="480"/>
                        <w:rPr>
                          <w:bCs/>
                        </w:rPr>
                      </w:pPr>
                    </w:p>
                    <w:p w14:paraId="1F55934C" w14:textId="77777777" w:rsidR="00F80F5A" w:rsidRDefault="00F80F5A">
                      <w:pPr>
                        <w:ind w:firstLine="480"/>
                        <w:rPr>
                          <w:bCs/>
                        </w:rPr>
                      </w:pPr>
                    </w:p>
                    <w:p w14:paraId="31009ADC" w14:textId="77777777" w:rsidR="00F80F5A" w:rsidRDefault="00F80F5A">
                      <w:pPr>
                        <w:ind w:firstLine="480"/>
                        <w:rPr>
                          <w:bCs/>
                        </w:rPr>
                      </w:pPr>
                    </w:p>
                    <w:p w14:paraId="7F41B200" w14:textId="77777777" w:rsidR="00F80F5A" w:rsidRDefault="00F80F5A">
                      <w:pPr>
                        <w:ind w:firstLine="480"/>
                        <w:rPr>
                          <w:bCs/>
                        </w:rPr>
                      </w:pPr>
                    </w:p>
                  </w:txbxContent>
                </v:textbox>
                <w10:wrap anchorx="margin" anchory="margin"/>
                <w10:anchorlock/>
              </v:shape>
            </w:pict>
          </mc:Fallback>
        </mc:AlternateContent>
      </w:r>
      <w:r>
        <w:rPr>
          <w:noProof/>
        </w:rPr>
        <mc:AlternateContent>
          <mc:Choice Requires="wps">
            <w:drawing>
              <wp:anchor distT="0" distB="0" distL="114300" distR="114300" simplePos="0" relativeHeight="251666432" behindDoc="0" locked="0" layoutInCell="1" allowOverlap="1" wp14:anchorId="511C0012" wp14:editId="3A3B98AB">
                <wp:simplePos x="0" y="0"/>
                <wp:positionH relativeFrom="column">
                  <wp:align>left</wp:align>
                </wp:positionH>
                <wp:positionV relativeFrom="topMargin">
                  <wp:posOffset>9253220</wp:posOffset>
                </wp:positionV>
                <wp:extent cx="5939790" cy="0"/>
                <wp:effectExtent l="0" t="0" r="0" b="0"/>
                <wp:wrapNone/>
                <wp:docPr id="1920274690"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10F349A6" id="直接连接符 9" o:spid="_x0000_s1026" style="position:absolute;left:0;text-align:left;z-index:251666432;visibility:visible;mso-wrap-style:square;mso-wrap-distance-left:9pt;mso-wrap-distance-top:0;mso-wrap-distance-right:9pt;mso-wrap-distance-bottom:0;mso-position-horizontal:left;mso-position-horizontal-relative:text;mso-position-vertical:absolute;mso-position-vertical-relative:top-margin-area" from="0,728.6pt" to="467.7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" strokecolor="black [3213]" strokeweight="1pt">
                <w10:wrap anchory="margin"/>
              </v:line>
            </w:pict>
          </mc:Fallback>
        </mc:AlternateContent>
      </w:r>
      <w:r>
        <w:rPr>
          <w:noProof/>
        </w:rPr>
        <mc:AlternateContent>
          <mc:Choice Requires="wps">
            <w:drawing>
              <wp:anchor distT="0" distB="0" distL="114300" distR="114300" simplePos="0" relativeHeight="251665408" behindDoc="0" locked="0" layoutInCell="1" allowOverlap="1" wp14:anchorId="1B5CA1B4" wp14:editId="4BB4381A">
                <wp:simplePos x="0" y="0"/>
                <wp:positionH relativeFrom="margin">
                  <wp:align>left</wp:align>
                </wp:positionH>
                <wp:positionV relativeFrom="topMargin">
                  <wp:posOffset>2700655</wp:posOffset>
                </wp:positionV>
                <wp:extent cx="5939790" cy="0"/>
                <wp:effectExtent l="0" t="0" r="0" b="0"/>
                <wp:wrapNone/>
                <wp:docPr id="587691137"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4B511CDE" id="直接连接符 8" o:spid="_x0000_s1026" style="position:absolute;left:0;text-align:left;z-index:251665408;visibility:visible;mso-wrap-style:square;mso-wrap-distance-left:9pt;mso-wrap-distance-top:0;mso-wrap-distance-right:9pt;mso-wrap-distance-bottom:0;mso-position-horizontal:left;mso-position-horizontal-relative:margin;mso-position-vertical:absolute;mso-position-vertical-relative:top-margin-area" from="0,212.65pt" to="467.7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" strokecolor="black [3213]" strokeweight="1pt">
                <w10:wrap anchorx="margin" anchory="margin"/>
              </v:line>
            </w:pict>
          </mc:Fallback>
        </mc:AlternateContent>
      </w:r>
      <w:r>
        <w:rPr>
          <w:noProof/>
        </w:rPr>
        <mc:AlternateContent>
          <mc:Choice Requires="wps">
            <w:drawing>
              <wp:anchor distT="0" distB="0" distL="114300" distR="114300" simplePos="0" relativeHeight="251664384" behindDoc="0" locked="1" layoutInCell="1" allowOverlap="1" wp14:anchorId="5BD922BF" wp14:editId="3416E968">
                <wp:simplePos x="0" y="0"/>
                <wp:positionH relativeFrom="margin">
                  <wp:posOffset>3546475</wp:posOffset>
                </wp:positionH>
                <wp:positionV relativeFrom="margin">
                  <wp:posOffset>8568690</wp:posOffset>
                </wp:positionV>
                <wp:extent cx="2019300" cy="313055"/>
                <wp:effectExtent l="0" t="0" r="0" b="0"/>
                <wp:wrapNone/>
                <wp:docPr id="910706375"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144B2FF8" w14:textId="77777777" w:rsidR="00F80F5A" w:rsidRDefault="00000000">
                            <w:pPr>
                              <w:pStyle w:val="afffe"/>
                            </w:pPr>
                            <w:r>
                              <w:rPr>
                                <w:rFonts w:hint="eastAsia"/>
                              </w:rPr>
                              <w:t>××××</w:t>
                            </w:r>
                            <w:r>
                              <w:rPr>
                                <w:rFonts w:hint="eastAsia"/>
                              </w:rPr>
                              <w:t>-</w:t>
                            </w:r>
                            <w:r>
                              <w:rPr>
                                <w:rFonts w:hint="eastAsia"/>
                              </w:rPr>
                              <w:t>××</w:t>
                            </w:r>
                            <w:r>
                              <w:rPr>
                                <w:rFonts w:hint="eastAsia"/>
                              </w:rPr>
                              <w:t>-</w:t>
                            </w:r>
                            <w:r>
                              <w:rPr>
                                <w:rFonts w:hint="eastAsia"/>
                              </w:rPr>
                              <w:t>××实施</w:t>
                            </w:r>
                          </w:p>
                          <w:p w14:paraId="237C063A" w14:textId="77777777" w:rsidR="00F80F5A" w:rsidRDefault="00F80F5A">
                            <w:pPr>
                              <w:ind w:firstLine="480"/>
                            </w:pPr>
                          </w:p>
                          <w:p w14:paraId="68079D55" w14:textId="77777777" w:rsidR="00F80F5A" w:rsidRDefault="00F80F5A">
                            <w:pPr>
                              <w:ind w:firstLine="480"/>
                            </w:pPr>
                          </w:p>
                          <w:p w14:paraId="072BC3E9" w14:textId="77777777" w:rsidR="00F80F5A" w:rsidRDefault="00F80F5A">
                            <w:pPr>
                              <w:ind w:firstLine="480"/>
                            </w:pPr>
                          </w:p>
                          <w:p w14:paraId="3507890D" w14:textId="77777777" w:rsidR="00F80F5A" w:rsidRDefault="00F80F5A">
                            <w:pPr>
                              <w:ind w:firstLine="480"/>
                            </w:pPr>
                          </w:p>
                          <w:p w14:paraId="7D219588" w14:textId="77777777" w:rsidR="00F80F5A" w:rsidRDefault="00F80F5A">
                            <w:pPr>
                              <w:ind w:firstLine="480"/>
                            </w:pPr>
                          </w:p>
                          <w:p w14:paraId="0C726C22" w14:textId="77777777" w:rsidR="00F80F5A" w:rsidRDefault="00F80F5A">
                            <w:pPr>
                              <w:ind w:firstLine="480"/>
                            </w:pPr>
                          </w:p>
                          <w:p w14:paraId="1CAB1338" w14:textId="77777777" w:rsidR="00F80F5A" w:rsidRDefault="00F80F5A">
                            <w:pPr>
                              <w:ind w:firstLine="480"/>
                            </w:pPr>
                          </w:p>
                          <w:p w14:paraId="6A0D0E07" w14:textId="77777777" w:rsidR="00F80F5A" w:rsidRDefault="00F80F5A">
                            <w:pPr>
                              <w:ind w:firstLine="480"/>
                            </w:pPr>
                          </w:p>
                          <w:p w14:paraId="11E015B6" w14:textId="77777777" w:rsidR="00F80F5A" w:rsidRDefault="00F80F5A">
                            <w:pPr>
                              <w:ind w:firstLine="480"/>
                            </w:pPr>
                          </w:p>
                          <w:p w14:paraId="5CADA18F" w14:textId="77777777" w:rsidR="00F80F5A" w:rsidRDefault="00F80F5A">
                            <w:pPr>
                              <w:ind w:firstLine="480"/>
                            </w:pPr>
                          </w:p>
                          <w:p w14:paraId="0C1BDEDE" w14:textId="77777777" w:rsidR="00F80F5A" w:rsidRDefault="00F80F5A">
                            <w:pPr>
                              <w:ind w:firstLine="480"/>
                            </w:pPr>
                          </w:p>
                          <w:p w14:paraId="24419E0D" w14:textId="77777777" w:rsidR="00F80F5A" w:rsidRDefault="00F80F5A">
                            <w:pPr>
                              <w:ind w:firstLine="480"/>
                            </w:pPr>
                          </w:p>
                          <w:p w14:paraId="0459236E" w14:textId="77777777" w:rsidR="00F80F5A" w:rsidRDefault="00F80F5A">
                            <w:pPr>
                              <w:ind w:firstLine="480"/>
                            </w:pPr>
                          </w:p>
                          <w:p w14:paraId="6AB0EA1B" w14:textId="77777777" w:rsidR="00F80F5A" w:rsidRDefault="00F80F5A">
                            <w:pPr>
                              <w:ind w:firstLine="480"/>
                            </w:pPr>
                          </w:p>
                          <w:p w14:paraId="20120206" w14:textId="77777777" w:rsidR="00F80F5A" w:rsidRDefault="00F80F5A">
                            <w:pPr>
                              <w:ind w:firstLine="480"/>
                            </w:pPr>
                          </w:p>
                          <w:p w14:paraId="6DE46F74" w14:textId="77777777" w:rsidR="00F80F5A" w:rsidRDefault="00F80F5A">
                            <w:pPr>
                              <w:ind w:firstLine="480"/>
                            </w:pPr>
                          </w:p>
                          <w:p w14:paraId="6F9495B8" w14:textId="77777777" w:rsidR="00F80F5A" w:rsidRDefault="00F80F5A">
                            <w:pPr>
                              <w:ind w:firstLine="480"/>
                            </w:pPr>
                          </w:p>
                          <w:p w14:paraId="3240B94B" w14:textId="77777777" w:rsidR="00F80F5A" w:rsidRDefault="00F80F5A">
                            <w:pPr>
                              <w:ind w:firstLine="480"/>
                            </w:pPr>
                          </w:p>
                          <w:p w14:paraId="7811390D" w14:textId="77777777" w:rsidR="00F80F5A" w:rsidRDefault="00F80F5A">
                            <w:pPr>
                              <w:ind w:firstLine="480"/>
                            </w:pPr>
                          </w:p>
                          <w:p w14:paraId="47C69A83" w14:textId="77777777" w:rsidR="00F80F5A" w:rsidRDefault="00F80F5A">
                            <w:pPr>
                              <w:ind w:firstLine="480"/>
                            </w:pPr>
                          </w:p>
                          <w:p w14:paraId="292277EC" w14:textId="77777777" w:rsidR="00F80F5A" w:rsidRDefault="00F80F5A">
                            <w:pPr>
                              <w:ind w:firstLine="480"/>
                            </w:pPr>
                          </w:p>
                          <w:p w14:paraId="2A5F5487" w14:textId="77777777" w:rsidR="00F80F5A" w:rsidRDefault="00F80F5A">
                            <w:pPr>
                              <w:ind w:firstLine="480"/>
                            </w:pPr>
                          </w:p>
                          <w:p w14:paraId="263A96F0" w14:textId="77777777" w:rsidR="00F80F5A" w:rsidRDefault="00F80F5A">
                            <w:pPr>
                              <w:ind w:firstLine="480"/>
                            </w:pPr>
                          </w:p>
                          <w:p w14:paraId="30BD2B23" w14:textId="77777777" w:rsidR="00F80F5A" w:rsidRDefault="00F80F5A">
                            <w:pPr>
                              <w:ind w:firstLine="480"/>
                            </w:pPr>
                          </w:p>
                          <w:p w14:paraId="642CAF29" w14:textId="77777777" w:rsidR="00F80F5A" w:rsidRDefault="00F80F5A">
                            <w:pPr>
                              <w:ind w:firstLine="480"/>
                            </w:pPr>
                          </w:p>
                          <w:p w14:paraId="2148A2BF" w14:textId="77777777" w:rsidR="00F80F5A" w:rsidRDefault="00F80F5A">
                            <w:pPr>
                              <w:ind w:firstLine="480"/>
                            </w:pPr>
                          </w:p>
                          <w:p w14:paraId="7A982D9C" w14:textId="77777777" w:rsidR="00F80F5A" w:rsidRDefault="00F80F5A">
                            <w:pPr>
                              <w:ind w:firstLine="480"/>
                            </w:pPr>
                          </w:p>
                          <w:p w14:paraId="3B1AAAAA" w14:textId="77777777" w:rsidR="00F80F5A" w:rsidRDefault="00F80F5A">
                            <w:pPr>
                              <w:ind w:firstLine="480"/>
                            </w:pPr>
                          </w:p>
                          <w:p w14:paraId="0912124E" w14:textId="77777777" w:rsidR="00F80F5A" w:rsidRDefault="00F80F5A">
                            <w:pPr>
                              <w:ind w:firstLine="480"/>
                            </w:pPr>
                          </w:p>
                          <w:p w14:paraId="1554E5F2" w14:textId="77777777" w:rsidR="00F80F5A" w:rsidRDefault="00F80F5A">
                            <w:pPr>
                              <w:ind w:firstLine="480"/>
                            </w:pPr>
                          </w:p>
                          <w:p w14:paraId="750643D0" w14:textId="77777777" w:rsidR="00F80F5A" w:rsidRDefault="00F80F5A">
                            <w:pPr>
                              <w:ind w:firstLine="480"/>
                            </w:pPr>
                          </w:p>
                        </w:txbxContent>
                      </wps:txbx>
                      <wps:bodyPr rot="0" vert="horz" wrap="square" lIns="0" tIns="0" rIns="0" bIns="0" anchor="t" anchorCtr="0" upright="1">
                        <a:noAutofit/>
                      </wps:bodyPr>
                    </wps:wsp>
                  </a:graphicData>
                </a:graphic>
              </wp:anchor>
            </w:drawing>
          </mc:Choice>
          <mc:Fallback>
            <w:pict>
              <v:shape w14:anchorId="5BD922BF" id="文本框 6" o:spid="_x0000_s1027" type="#_x0000_t202" style="position:absolute;left:0;text-align:left;margin-left:279.25pt;margin-top:674.7pt;width:159pt;height:24.65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kfv6w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" stroked="f">
                <v:textbox inset="0,0,0,0">
                  <w:txbxContent>
                    <w:p w14:paraId="144B2FF8" w14:textId="77777777" w:rsidR="00F80F5A" w:rsidRDefault="00000000">
                      <w:pPr>
                        <w:pStyle w:val="afffe"/>
                      </w:pPr>
                      <w:r>
                        <w:rPr>
                          <w:rFonts w:hint="eastAsia"/>
                        </w:rPr>
                        <w:t>××××</w:t>
                      </w:r>
                      <w:r>
                        <w:rPr>
                          <w:rFonts w:hint="eastAsia"/>
                        </w:rPr>
                        <w:t>-</w:t>
                      </w:r>
                      <w:r>
                        <w:rPr>
                          <w:rFonts w:hint="eastAsia"/>
                        </w:rPr>
                        <w:t>××</w:t>
                      </w:r>
                      <w:r>
                        <w:rPr>
                          <w:rFonts w:hint="eastAsia"/>
                        </w:rPr>
                        <w:t>-</w:t>
                      </w:r>
                      <w:r>
                        <w:rPr>
                          <w:rFonts w:hint="eastAsia"/>
                        </w:rPr>
                        <w:t>××实施</w:t>
                      </w:r>
                    </w:p>
                    <w:p w14:paraId="237C063A" w14:textId="77777777" w:rsidR="00F80F5A" w:rsidRDefault="00F80F5A">
                      <w:pPr>
                        <w:ind w:firstLine="480"/>
                      </w:pPr>
                    </w:p>
                    <w:p w14:paraId="68079D55" w14:textId="77777777" w:rsidR="00F80F5A" w:rsidRDefault="00F80F5A">
                      <w:pPr>
                        <w:ind w:firstLine="480"/>
                      </w:pPr>
                    </w:p>
                    <w:p w14:paraId="072BC3E9" w14:textId="77777777" w:rsidR="00F80F5A" w:rsidRDefault="00F80F5A">
                      <w:pPr>
                        <w:ind w:firstLine="480"/>
                      </w:pPr>
                    </w:p>
                    <w:p w14:paraId="3507890D" w14:textId="77777777" w:rsidR="00F80F5A" w:rsidRDefault="00F80F5A">
                      <w:pPr>
                        <w:ind w:firstLine="480"/>
                      </w:pPr>
                    </w:p>
                    <w:p w14:paraId="7D219588" w14:textId="77777777" w:rsidR="00F80F5A" w:rsidRDefault="00F80F5A">
                      <w:pPr>
                        <w:ind w:firstLine="480"/>
                      </w:pPr>
                    </w:p>
                    <w:p w14:paraId="0C726C22" w14:textId="77777777" w:rsidR="00F80F5A" w:rsidRDefault="00F80F5A">
                      <w:pPr>
                        <w:ind w:firstLine="480"/>
                      </w:pPr>
                    </w:p>
                    <w:p w14:paraId="1CAB1338" w14:textId="77777777" w:rsidR="00F80F5A" w:rsidRDefault="00F80F5A">
                      <w:pPr>
                        <w:ind w:firstLine="480"/>
                      </w:pPr>
                    </w:p>
                    <w:p w14:paraId="6A0D0E07" w14:textId="77777777" w:rsidR="00F80F5A" w:rsidRDefault="00F80F5A">
                      <w:pPr>
                        <w:ind w:firstLine="480"/>
                      </w:pPr>
                    </w:p>
                    <w:p w14:paraId="11E015B6" w14:textId="77777777" w:rsidR="00F80F5A" w:rsidRDefault="00F80F5A">
                      <w:pPr>
                        <w:ind w:firstLine="480"/>
                      </w:pPr>
                    </w:p>
                    <w:p w14:paraId="5CADA18F" w14:textId="77777777" w:rsidR="00F80F5A" w:rsidRDefault="00F80F5A">
                      <w:pPr>
                        <w:ind w:firstLine="480"/>
                      </w:pPr>
                    </w:p>
                    <w:p w14:paraId="0C1BDEDE" w14:textId="77777777" w:rsidR="00F80F5A" w:rsidRDefault="00F80F5A">
                      <w:pPr>
                        <w:ind w:firstLine="480"/>
                      </w:pPr>
                    </w:p>
                    <w:p w14:paraId="24419E0D" w14:textId="77777777" w:rsidR="00F80F5A" w:rsidRDefault="00F80F5A">
                      <w:pPr>
                        <w:ind w:firstLine="480"/>
                      </w:pPr>
                    </w:p>
                    <w:p w14:paraId="0459236E" w14:textId="77777777" w:rsidR="00F80F5A" w:rsidRDefault="00F80F5A">
                      <w:pPr>
                        <w:ind w:firstLine="480"/>
                      </w:pPr>
                    </w:p>
                    <w:p w14:paraId="6AB0EA1B" w14:textId="77777777" w:rsidR="00F80F5A" w:rsidRDefault="00F80F5A">
                      <w:pPr>
                        <w:ind w:firstLine="480"/>
                      </w:pPr>
                    </w:p>
                    <w:p w14:paraId="20120206" w14:textId="77777777" w:rsidR="00F80F5A" w:rsidRDefault="00F80F5A">
                      <w:pPr>
                        <w:ind w:firstLine="480"/>
                      </w:pPr>
                    </w:p>
                    <w:p w14:paraId="6DE46F74" w14:textId="77777777" w:rsidR="00F80F5A" w:rsidRDefault="00F80F5A">
                      <w:pPr>
                        <w:ind w:firstLine="480"/>
                      </w:pPr>
                    </w:p>
                    <w:p w14:paraId="6F9495B8" w14:textId="77777777" w:rsidR="00F80F5A" w:rsidRDefault="00F80F5A">
                      <w:pPr>
                        <w:ind w:firstLine="480"/>
                      </w:pPr>
                    </w:p>
                    <w:p w14:paraId="3240B94B" w14:textId="77777777" w:rsidR="00F80F5A" w:rsidRDefault="00F80F5A">
                      <w:pPr>
                        <w:ind w:firstLine="480"/>
                      </w:pPr>
                    </w:p>
                    <w:p w14:paraId="7811390D" w14:textId="77777777" w:rsidR="00F80F5A" w:rsidRDefault="00F80F5A">
                      <w:pPr>
                        <w:ind w:firstLine="480"/>
                      </w:pPr>
                    </w:p>
                    <w:p w14:paraId="47C69A83" w14:textId="77777777" w:rsidR="00F80F5A" w:rsidRDefault="00F80F5A">
                      <w:pPr>
                        <w:ind w:firstLine="480"/>
                      </w:pPr>
                    </w:p>
                    <w:p w14:paraId="292277EC" w14:textId="77777777" w:rsidR="00F80F5A" w:rsidRDefault="00F80F5A">
                      <w:pPr>
                        <w:ind w:firstLine="480"/>
                      </w:pPr>
                    </w:p>
                    <w:p w14:paraId="2A5F5487" w14:textId="77777777" w:rsidR="00F80F5A" w:rsidRDefault="00F80F5A">
                      <w:pPr>
                        <w:ind w:firstLine="480"/>
                      </w:pPr>
                    </w:p>
                    <w:p w14:paraId="263A96F0" w14:textId="77777777" w:rsidR="00F80F5A" w:rsidRDefault="00F80F5A">
                      <w:pPr>
                        <w:ind w:firstLine="480"/>
                      </w:pPr>
                    </w:p>
                    <w:p w14:paraId="30BD2B23" w14:textId="77777777" w:rsidR="00F80F5A" w:rsidRDefault="00F80F5A">
                      <w:pPr>
                        <w:ind w:firstLine="480"/>
                      </w:pPr>
                    </w:p>
                    <w:p w14:paraId="642CAF29" w14:textId="77777777" w:rsidR="00F80F5A" w:rsidRDefault="00F80F5A">
                      <w:pPr>
                        <w:ind w:firstLine="480"/>
                      </w:pPr>
                    </w:p>
                    <w:p w14:paraId="2148A2BF" w14:textId="77777777" w:rsidR="00F80F5A" w:rsidRDefault="00F80F5A">
                      <w:pPr>
                        <w:ind w:firstLine="480"/>
                      </w:pPr>
                    </w:p>
                    <w:p w14:paraId="7A982D9C" w14:textId="77777777" w:rsidR="00F80F5A" w:rsidRDefault="00F80F5A">
                      <w:pPr>
                        <w:ind w:firstLine="480"/>
                      </w:pPr>
                    </w:p>
                    <w:p w14:paraId="3B1AAAAA" w14:textId="77777777" w:rsidR="00F80F5A" w:rsidRDefault="00F80F5A">
                      <w:pPr>
                        <w:ind w:firstLine="480"/>
                      </w:pPr>
                    </w:p>
                    <w:p w14:paraId="0912124E" w14:textId="77777777" w:rsidR="00F80F5A" w:rsidRDefault="00F80F5A">
                      <w:pPr>
                        <w:ind w:firstLine="480"/>
                      </w:pPr>
                    </w:p>
                    <w:p w14:paraId="1554E5F2" w14:textId="77777777" w:rsidR="00F80F5A" w:rsidRDefault="00F80F5A">
                      <w:pPr>
                        <w:ind w:firstLine="480"/>
                      </w:pPr>
                    </w:p>
                    <w:p w14:paraId="750643D0" w14:textId="77777777" w:rsidR="00F80F5A" w:rsidRDefault="00F80F5A">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3360" behindDoc="0" locked="1" layoutInCell="1" allowOverlap="1" wp14:anchorId="6E050376" wp14:editId="5162A70C">
                <wp:simplePos x="0" y="0"/>
                <wp:positionH relativeFrom="margin">
                  <wp:posOffset>360045</wp:posOffset>
                </wp:positionH>
                <wp:positionV relativeFrom="margin">
                  <wp:posOffset>8577580</wp:posOffset>
                </wp:positionV>
                <wp:extent cx="2019300" cy="313055"/>
                <wp:effectExtent l="0" t="0" r="0" b="0"/>
                <wp:wrapNone/>
                <wp:docPr id="1310898690"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02C37B60" w14:textId="77777777" w:rsidR="00F80F5A" w:rsidRDefault="00000000">
                            <w:pPr>
                              <w:pStyle w:val="affff"/>
                            </w:pPr>
                            <w:r>
                              <w:rPr>
                                <w:rFonts w:hint="eastAsia"/>
                              </w:rPr>
                              <w:t>××××</w:t>
                            </w:r>
                            <w:r>
                              <w:rPr>
                                <w:rFonts w:hint="eastAsia"/>
                              </w:rPr>
                              <w:t>-</w:t>
                            </w:r>
                            <w:r>
                              <w:rPr>
                                <w:rFonts w:hint="eastAsia"/>
                              </w:rPr>
                              <w:t>××</w:t>
                            </w:r>
                            <w:r>
                              <w:rPr>
                                <w:rFonts w:hint="eastAsia"/>
                              </w:rPr>
                              <w:t>-</w:t>
                            </w:r>
                            <w:r>
                              <w:rPr>
                                <w:rFonts w:hint="eastAsia"/>
                              </w:rPr>
                              <w:t>××发布</w:t>
                            </w:r>
                          </w:p>
                          <w:p w14:paraId="2060CFC5" w14:textId="77777777" w:rsidR="00F80F5A" w:rsidRDefault="00F80F5A">
                            <w:pPr>
                              <w:ind w:firstLine="480"/>
                            </w:pPr>
                          </w:p>
                          <w:p w14:paraId="3D0F6D65" w14:textId="77777777" w:rsidR="00F80F5A" w:rsidRDefault="00F80F5A">
                            <w:pPr>
                              <w:ind w:firstLine="480"/>
                            </w:pPr>
                          </w:p>
                          <w:p w14:paraId="13E48859" w14:textId="77777777" w:rsidR="00F80F5A" w:rsidRDefault="00F80F5A">
                            <w:pPr>
                              <w:ind w:firstLine="480"/>
                            </w:pPr>
                          </w:p>
                          <w:p w14:paraId="414F6AD7" w14:textId="77777777" w:rsidR="00F80F5A" w:rsidRDefault="00F80F5A">
                            <w:pPr>
                              <w:ind w:firstLine="480"/>
                            </w:pPr>
                          </w:p>
                          <w:p w14:paraId="1EC28FE7" w14:textId="77777777" w:rsidR="00F80F5A" w:rsidRDefault="00F80F5A">
                            <w:pPr>
                              <w:ind w:firstLine="480"/>
                            </w:pPr>
                          </w:p>
                          <w:p w14:paraId="29174392" w14:textId="77777777" w:rsidR="00F80F5A" w:rsidRDefault="00F80F5A">
                            <w:pPr>
                              <w:ind w:firstLine="480"/>
                            </w:pPr>
                          </w:p>
                          <w:p w14:paraId="7C8809C8" w14:textId="77777777" w:rsidR="00F80F5A" w:rsidRDefault="00F80F5A">
                            <w:pPr>
                              <w:ind w:firstLine="480"/>
                            </w:pPr>
                          </w:p>
                          <w:p w14:paraId="09EC4462" w14:textId="77777777" w:rsidR="00F80F5A" w:rsidRDefault="00F80F5A">
                            <w:pPr>
                              <w:ind w:firstLine="480"/>
                            </w:pPr>
                          </w:p>
                          <w:p w14:paraId="4808077E" w14:textId="77777777" w:rsidR="00F80F5A" w:rsidRDefault="00F80F5A">
                            <w:pPr>
                              <w:ind w:firstLine="480"/>
                            </w:pPr>
                          </w:p>
                          <w:p w14:paraId="771446D6" w14:textId="77777777" w:rsidR="00F80F5A" w:rsidRDefault="00F80F5A">
                            <w:pPr>
                              <w:ind w:firstLine="480"/>
                            </w:pPr>
                          </w:p>
                          <w:p w14:paraId="5FEE6651" w14:textId="77777777" w:rsidR="00F80F5A" w:rsidRDefault="00F80F5A">
                            <w:pPr>
                              <w:ind w:firstLine="480"/>
                            </w:pPr>
                          </w:p>
                          <w:p w14:paraId="57D824E4" w14:textId="77777777" w:rsidR="00F80F5A" w:rsidRDefault="00F80F5A">
                            <w:pPr>
                              <w:ind w:firstLine="480"/>
                            </w:pPr>
                          </w:p>
                          <w:p w14:paraId="1A0C1526" w14:textId="77777777" w:rsidR="00F80F5A" w:rsidRDefault="00F80F5A">
                            <w:pPr>
                              <w:ind w:firstLine="480"/>
                            </w:pPr>
                          </w:p>
                          <w:p w14:paraId="5C940FDF" w14:textId="77777777" w:rsidR="00F80F5A" w:rsidRDefault="00F80F5A">
                            <w:pPr>
                              <w:ind w:firstLine="480"/>
                            </w:pPr>
                          </w:p>
                          <w:p w14:paraId="3731B946" w14:textId="77777777" w:rsidR="00F80F5A" w:rsidRDefault="00F80F5A">
                            <w:pPr>
                              <w:ind w:firstLine="480"/>
                            </w:pPr>
                          </w:p>
                          <w:p w14:paraId="099D956A" w14:textId="77777777" w:rsidR="00F80F5A" w:rsidRDefault="00F80F5A">
                            <w:pPr>
                              <w:ind w:firstLine="480"/>
                            </w:pPr>
                          </w:p>
                          <w:p w14:paraId="7D79B4F5" w14:textId="77777777" w:rsidR="00F80F5A" w:rsidRDefault="00F80F5A">
                            <w:pPr>
                              <w:ind w:firstLine="480"/>
                            </w:pPr>
                          </w:p>
                          <w:p w14:paraId="412016B6" w14:textId="77777777" w:rsidR="00F80F5A" w:rsidRDefault="00F80F5A">
                            <w:pPr>
                              <w:ind w:firstLine="480"/>
                            </w:pPr>
                          </w:p>
                          <w:p w14:paraId="071419C4" w14:textId="77777777" w:rsidR="00F80F5A" w:rsidRDefault="00F80F5A">
                            <w:pPr>
                              <w:ind w:firstLine="480"/>
                            </w:pPr>
                          </w:p>
                          <w:p w14:paraId="292D18EB" w14:textId="77777777" w:rsidR="00F80F5A" w:rsidRDefault="00F80F5A">
                            <w:pPr>
                              <w:ind w:firstLine="480"/>
                            </w:pPr>
                          </w:p>
                          <w:p w14:paraId="4221C95C" w14:textId="77777777" w:rsidR="00F80F5A" w:rsidRDefault="00F80F5A">
                            <w:pPr>
                              <w:ind w:firstLine="480"/>
                            </w:pPr>
                          </w:p>
                          <w:p w14:paraId="2536AE08" w14:textId="77777777" w:rsidR="00F80F5A" w:rsidRDefault="00F80F5A">
                            <w:pPr>
                              <w:ind w:firstLine="480"/>
                            </w:pPr>
                          </w:p>
                          <w:p w14:paraId="3DBF3A0E" w14:textId="77777777" w:rsidR="00F80F5A" w:rsidRDefault="00F80F5A">
                            <w:pPr>
                              <w:ind w:firstLine="480"/>
                            </w:pPr>
                          </w:p>
                          <w:p w14:paraId="6C22FA0F" w14:textId="77777777" w:rsidR="00F80F5A" w:rsidRDefault="00F80F5A">
                            <w:pPr>
                              <w:ind w:firstLine="480"/>
                            </w:pPr>
                          </w:p>
                          <w:p w14:paraId="14DFFC86" w14:textId="77777777" w:rsidR="00F80F5A" w:rsidRDefault="00F80F5A">
                            <w:pPr>
                              <w:ind w:firstLine="480"/>
                            </w:pPr>
                          </w:p>
                          <w:p w14:paraId="6FE769E2" w14:textId="77777777" w:rsidR="00F80F5A" w:rsidRDefault="00F80F5A">
                            <w:pPr>
                              <w:ind w:firstLine="480"/>
                            </w:pPr>
                          </w:p>
                          <w:p w14:paraId="1BD5EEB3" w14:textId="77777777" w:rsidR="00F80F5A" w:rsidRDefault="00F80F5A">
                            <w:pPr>
                              <w:ind w:firstLine="480"/>
                            </w:pPr>
                          </w:p>
                          <w:p w14:paraId="79331C92" w14:textId="77777777" w:rsidR="00F80F5A" w:rsidRDefault="00F80F5A">
                            <w:pPr>
                              <w:ind w:firstLine="480"/>
                            </w:pPr>
                          </w:p>
                          <w:p w14:paraId="38DBFB2F" w14:textId="77777777" w:rsidR="00F80F5A" w:rsidRDefault="00F80F5A">
                            <w:pPr>
                              <w:ind w:firstLine="480"/>
                            </w:pPr>
                          </w:p>
                          <w:p w14:paraId="6A401483" w14:textId="77777777" w:rsidR="00F80F5A" w:rsidRDefault="00F80F5A">
                            <w:pPr>
                              <w:ind w:firstLine="480"/>
                            </w:pPr>
                          </w:p>
                          <w:p w14:paraId="375FC8A5" w14:textId="77777777" w:rsidR="00F80F5A" w:rsidRDefault="00F80F5A">
                            <w:pPr>
                              <w:ind w:firstLine="480"/>
                            </w:pPr>
                          </w:p>
                        </w:txbxContent>
                      </wps:txbx>
                      <wps:bodyPr rot="0" vert="horz" wrap="square" lIns="0" tIns="0" rIns="0" bIns="0" anchor="t" anchorCtr="0" upright="1">
                        <a:noAutofit/>
                      </wps:bodyPr>
                    </wps:wsp>
                  </a:graphicData>
                </a:graphic>
              </wp:anchor>
            </w:drawing>
          </mc:Choice>
          <mc:Fallback>
            <w:pict>
              <v:shape w14:anchorId="6E050376" id="文本框 5" o:spid="_x0000_s1028" type="#_x0000_t202" style="position:absolute;left:0;text-align:left;margin-left:28.35pt;margin-top:675.4pt;width:159pt;height:24.65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gR7A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" stroked="f">
                <v:textbox inset="0,0,0,0">
                  <w:txbxContent>
                    <w:p w14:paraId="02C37B60" w14:textId="77777777" w:rsidR="00F80F5A" w:rsidRDefault="00000000">
                      <w:pPr>
                        <w:pStyle w:val="affff"/>
                      </w:pPr>
                      <w:r>
                        <w:rPr>
                          <w:rFonts w:hint="eastAsia"/>
                        </w:rPr>
                        <w:t>××××</w:t>
                      </w:r>
                      <w:r>
                        <w:rPr>
                          <w:rFonts w:hint="eastAsia"/>
                        </w:rPr>
                        <w:t>-</w:t>
                      </w:r>
                      <w:r>
                        <w:rPr>
                          <w:rFonts w:hint="eastAsia"/>
                        </w:rPr>
                        <w:t>××</w:t>
                      </w:r>
                      <w:r>
                        <w:rPr>
                          <w:rFonts w:hint="eastAsia"/>
                        </w:rPr>
                        <w:t>-</w:t>
                      </w:r>
                      <w:r>
                        <w:rPr>
                          <w:rFonts w:hint="eastAsia"/>
                        </w:rPr>
                        <w:t>××发布</w:t>
                      </w:r>
                    </w:p>
                    <w:p w14:paraId="2060CFC5" w14:textId="77777777" w:rsidR="00F80F5A" w:rsidRDefault="00F80F5A">
                      <w:pPr>
                        <w:ind w:firstLine="480"/>
                      </w:pPr>
                    </w:p>
                    <w:p w14:paraId="3D0F6D65" w14:textId="77777777" w:rsidR="00F80F5A" w:rsidRDefault="00F80F5A">
                      <w:pPr>
                        <w:ind w:firstLine="480"/>
                      </w:pPr>
                    </w:p>
                    <w:p w14:paraId="13E48859" w14:textId="77777777" w:rsidR="00F80F5A" w:rsidRDefault="00F80F5A">
                      <w:pPr>
                        <w:ind w:firstLine="480"/>
                      </w:pPr>
                    </w:p>
                    <w:p w14:paraId="414F6AD7" w14:textId="77777777" w:rsidR="00F80F5A" w:rsidRDefault="00F80F5A">
                      <w:pPr>
                        <w:ind w:firstLine="480"/>
                      </w:pPr>
                    </w:p>
                    <w:p w14:paraId="1EC28FE7" w14:textId="77777777" w:rsidR="00F80F5A" w:rsidRDefault="00F80F5A">
                      <w:pPr>
                        <w:ind w:firstLine="480"/>
                      </w:pPr>
                    </w:p>
                    <w:p w14:paraId="29174392" w14:textId="77777777" w:rsidR="00F80F5A" w:rsidRDefault="00F80F5A">
                      <w:pPr>
                        <w:ind w:firstLine="480"/>
                      </w:pPr>
                    </w:p>
                    <w:p w14:paraId="7C8809C8" w14:textId="77777777" w:rsidR="00F80F5A" w:rsidRDefault="00F80F5A">
                      <w:pPr>
                        <w:ind w:firstLine="480"/>
                      </w:pPr>
                    </w:p>
                    <w:p w14:paraId="09EC4462" w14:textId="77777777" w:rsidR="00F80F5A" w:rsidRDefault="00F80F5A">
                      <w:pPr>
                        <w:ind w:firstLine="480"/>
                      </w:pPr>
                    </w:p>
                    <w:p w14:paraId="4808077E" w14:textId="77777777" w:rsidR="00F80F5A" w:rsidRDefault="00F80F5A">
                      <w:pPr>
                        <w:ind w:firstLine="480"/>
                      </w:pPr>
                    </w:p>
                    <w:p w14:paraId="771446D6" w14:textId="77777777" w:rsidR="00F80F5A" w:rsidRDefault="00F80F5A">
                      <w:pPr>
                        <w:ind w:firstLine="480"/>
                      </w:pPr>
                    </w:p>
                    <w:p w14:paraId="5FEE6651" w14:textId="77777777" w:rsidR="00F80F5A" w:rsidRDefault="00F80F5A">
                      <w:pPr>
                        <w:ind w:firstLine="480"/>
                      </w:pPr>
                    </w:p>
                    <w:p w14:paraId="57D824E4" w14:textId="77777777" w:rsidR="00F80F5A" w:rsidRDefault="00F80F5A">
                      <w:pPr>
                        <w:ind w:firstLine="480"/>
                      </w:pPr>
                    </w:p>
                    <w:p w14:paraId="1A0C1526" w14:textId="77777777" w:rsidR="00F80F5A" w:rsidRDefault="00F80F5A">
                      <w:pPr>
                        <w:ind w:firstLine="480"/>
                      </w:pPr>
                    </w:p>
                    <w:p w14:paraId="5C940FDF" w14:textId="77777777" w:rsidR="00F80F5A" w:rsidRDefault="00F80F5A">
                      <w:pPr>
                        <w:ind w:firstLine="480"/>
                      </w:pPr>
                    </w:p>
                    <w:p w14:paraId="3731B946" w14:textId="77777777" w:rsidR="00F80F5A" w:rsidRDefault="00F80F5A">
                      <w:pPr>
                        <w:ind w:firstLine="480"/>
                      </w:pPr>
                    </w:p>
                    <w:p w14:paraId="099D956A" w14:textId="77777777" w:rsidR="00F80F5A" w:rsidRDefault="00F80F5A">
                      <w:pPr>
                        <w:ind w:firstLine="480"/>
                      </w:pPr>
                    </w:p>
                    <w:p w14:paraId="7D79B4F5" w14:textId="77777777" w:rsidR="00F80F5A" w:rsidRDefault="00F80F5A">
                      <w:pPr>
                        <w:ind w:firstLine="480"/>
                      </w:pPr>
                    </w:p>
                    <w:p w14:paraId="412016B6" w14:textId="77777777" w:rsidR="00F80F5A" w:rsidRDefault="00F80F5A">
                      <w:pPr>
                        <w:ind w:firstLine="480"/>
                      </w:pPr>
                    </w:p>
                    <w:p w14:paraId="071419C4" w14:textId="77777777" w:rsidR="00F80F5A" w:rsidRDefault="00F80F5A">
                      <w:pPr>
                        <w:ind w:firstLine="480"/>
                      </w:pPr>
                    </w:p>
                    <w:p w14:paraId="292D18EB" w14:textId="77777777" w:rsidR="00F80F5A" w:rsidRDefault="00F80F5A">
                      <w:pPr>
                        <w:ind w:firstLine="480"/>
                      </w:pPr>
                    </w:p>
                    <w:p w14:paraId="4221C95C" w14:textId="77777777" w:rsidR="00F80F5A" w:rsidRDefault="00F80F5A">
                      <w:pPr>
                        <w:ind w:firstLine="480"/>
                      </w:pPr>
                    </w:p>
                    <w:p w14:paraId="2536AE08" w14:textId="77777777" w:rsidR="00F80F5A" w:rsidRDefault="00F80F5A">
                      <w:pPr>
                        <w:ind w:firstLine="480"/>
                      </w:pPr>
                    </w:p>
                    <w:p w14:paraId="3DBF3A0E" w14:textId="77777777" w:rsidR="00F80F5A" w:rsidRDefault="00F80F5A">
                      <w:pPr>
                        <w:ind w:firstLine="480"/>
                      </w:pPr>
                    </w:p>
                    <w:p w14:paraId="6C22FA0F" w14:textId="77777777" w:rsidR="00F80F5A" w:rsidRDefault="00F80F5A">
                      <w:pPr>
                        <w:ind w:firstLine="480"/>
                      </w:pPr>
                    </w:p>
                    <w:p w14:paraId="14DFFC86" w14:textId="77777777" w:rsidR="00F80F5A" w:rsidRDefault="00F80F5A">
                      <w:pPr>
                        <w:ind w:firstLine="480"/>
                      </w:pPr>
                    </w:p>
                    <w:p w14:paraId="6FE769E2" w14:textId="77777777" w:rsidR="00F80F5A" w:rsidRDefault="00F80F5A">
                      <w:pPr>
                        <w:ind w:firstLine="480"/>
                      </w:pPr>
                    </w:p>
                    <w:p w14:paraId="1BD5EEB3" w14:textId="77777777" w:rsidR="00F80F5A" w:rsidRDefault="00F80F5A">
                      <w:pPr>
                        <w:ind w:firstLine="480"/>
                      </w:pPr>
                    </w:p>
                    <w:p w14:paraId="79331C92" w14:textId="77777777" w:rsidR="00F80F5A" w:rsidRDefault="00F80F5A">
                      <w:pPr>
                        <w:ind w:firstLine="480"/>
                      </w:pPr>
                    </w:p>
                    <w:p w14:paraId="38DBFB2F" w14:textId="77777777" w:rsidR="00F80F5A" w:rsidRDefault="00F80F5A">
                      <w:pPr>
                        <w:ind w:firstLine="480"/>
                      </w:pPr>
                    </w:p>
                    <w:p w14:paraId="6A401483" w14:textId="77777777" w:rsidR="00F80F5A" w:rsidRDefault="00F80F5A">
                      <w:pPr>
                        <w:ind w:firstLine="480"/>
                      </w:pPr>
                    </w:p>
                    <w:p w14:paraId="375FC8A5" w14:textId="77777777" w:rsidR="00F80F5A" w:rsidRDefault="00F80F5A">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2336" behindDoc="0" locked="1" layoutInCell="1" allowOverlap="1" wp14:anchorId="50AF67D3" wp14:editId="742EFC24">
                <wp:simplePos x="0" y="0"/>
                <wp:positionH relativeFrom="margin">
                  <wp:posOffset>0</wp:posOffset>
                </wp:positionH>
                <wp:positionV relativeFrom="topMargin">
                  <wp:posOffset>4140835</wp:posOffset>
                </wp:positionV>
                <wp:extent cx="5939790" cy="4679950"/>
                <wp:effectExtent l="0" t="0" r="3810" b="6350"/>
                <wp:wrapNone/>
                <wp:docPr id="2007286385"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4680000"/>
                        </a:xfrm>
                        <a:prstGeom prst="rect">
                          <a:avLst/>
                        </a:prstGeom>
                        <a:solidFill>
                          <a:srgbClr val="FFFFFF"/>
                        </a:solidFill>
                        <a:ln>
                          <a:noFill/>
                        </a:ln>
                      </wps:spPr>
                      <wps:txbx>
                        <w:txbxContent>
                          <w:p w14:paraId="753CF0CA" w14:textId="77777777" w:rsidR="00F80F5A" w:rsidRDefault="00000000">
                            <w:pPr>
                              <w:tabs>
                                <w:tab w:val="left" w:pos="851"/>
                                <w:tab w:val="left" w:pos="1620"/>
                                <w:tab w:val="left" w:pos="1800"/>
                              </w:tabs>
                              <w:spacing w:line="360" w:lineRule="auto"/>
                              <w:ind w:firstLineChars="0" w:firstLine="0"/>
                              <w:jc w:val="center"/>
                              <w:rPr>
                                <w:rFonts w:ascii="Times New Roman" w:eastAsia="黑体" w:hAnsi="Times New Roman"/>
                                <w:color w:val="7030A0"/>
                                <w:sz w:val="52"/>
                                <w:szCs w:val="52"/>
                              </w:rPr>
                            </w:pPr>
                            <w:r>
                              <w:rPr>
                                <w:rFonts w:ascii="Times New Roman" w:eastAsia="黑体" w:hAnsi="Times New Roman"/>
                                <w:sz w:val="52"/>
                                <w:szCs w:val="52"/>
                              </w:rPr>
                              <w:t>测控一体化闸门流量计在线校准规范</w:t>
                            </w:r>
                          </w:p>
                          <w:p w14:paraId="3DEE71B0" w14:textId="77777777" w:rsidR="00F80F5A" w:rsidRDefault="00000000">
                            <w:pPr>
                              <w:pStyle w:val="afffc"/>
                              <w:spacing w:before="156" w:after="156" w:line="240" w:lineRule="auto"/>
                              <w:rPr>
                                <w:rFonts w:ascii="Times New Roman" w:eastAsia="黑体"/>
                                <w:b/>
                                <w:bCs/>
                                <w:sz w:val="28"/>
                              </w:rPr>
                            </w:pPr>
                            <w:r>
                              <w:rPr>
                                <w:rFonts w:ascii="Times New Roman" w:eastAsia="黑体"/>
                                <w:b/>
                                <w:bCs/>
                                <w:sz w:val="28"/>
                              </w:rPr>
                              <w:t xml:space="preserve">Online </w:t>
                            </w:r>
                            <w:r>
                              <w:rPr>
                                <w:rFonts w:ascii="Times New Roman" w:eastAsia="黑体" w:hint="eastAsia"/>
                                <w:b/>
                                <w:bCs/>
                                <w:sz w:val="28"/>
                              </w:rPr>
                              <w:t>c</w:t>
                            </w:r>
                            <w:r>
                              <w:rPr>
                                <w:rFonts w:ascii="Times New Roman" w:eastAsia="黑体"/>
                                <w:b/>
                                <w:bCs/>
                                <w:sz w:val="28"/>
                              </w:rPr>
                              <w:t xml:space="preserve">alibration </w:t>
                            </w:r>
                            <w:r>
                              <w:rPr>
                                <w:rFonts w:ascii="Times New Roman" w:eastAsia="黑体" w:hint="eastAsia"/>
                                <w:b/>
                                <w:bCs/>
                                <w:sz w:val="28"/>
                              </w:rPr>
                              <w:t>s</w:t>
                            </w:r>
                            <w:r>
                              <w:rPr>
                                <w:rFonts w:ascii="Times New Roman" w:eastAsia="黑体"/>
                                <w:b/>
                                <w:bCs/>
                                <w:sz w:val="28"/>
                              </w:rPr>
                              <w:t xml:space="preserve">pecification </w:t>
                            </w:r>
                            <w:r>
                              <w:rPr>
                                <w:rFonts w:ascii="Times New Roman" w:eastAsia="黑体" w:hint="eastAsia"/>
                                <w:b/>
                                <w:bCs/>
                                <w:sz w:val="28"/>
                              </w:rPr>
                              <w:t>f</w:t>
                            </w:r>
                            <w:r>
                              <w:rPr>
                                <w:rFonts w:ascii="Times New Roman" w:eastAsia="黑体"/>
                                <w:b/>
                                <w:bCs/>
                                <w:sz w:val="28"/>
                              </w:rPr>
                              <w:t xml:space="preserve">or </w:t>
                            </w:r>
                            <w:r>
                              <w:rPr>
                                <w:rFonts w:ascii="Times New Roman" w:eastAsia="黑体" w:hint="eastAsia"/>
                                <w:b/>
                                <w:bCs/>
                                <w:sz w:val="28"/>
                              </w:rPr>
                              <w:t>m</w:t>
                            </w:r>
                            <w:r>
                              <w:rPr>
                                <w:rFonts w:ascii="Times New Roman" w:eastAsia="黑体"/>
                                <w:b/>
                                <w:bCs/>
                                <w:sz w:val="28"/>
                              </w:rPr>
                              <w:t xml:space="preserve">easurement </w:t>
                            </w:r>
                            <w:r>
                              <w:rPr>
                                <w:rFonts w:ascii="Times New Roman" w:eastAsia="黑体" w:hint="eastAsia"/>
                                <w:b/>
                                <w:bCs/>
                                <w:sz w:val="28"/>
                              </w:rPr>
                              <w:t>a</w:t>
                            </w:r>
                            <w:r>
                              <w:rPr>
                                <w:rFonts w:ascii="Times New Roman" w:eastAsia="黑体"/>
                                <w:b/>
                                <w:bCs/>
                                <w:sz w:val="28"/>
                              </w:rPr>
                              <w:t xml:space="preserve">nd </w:t>
                            </w:r>
                            <w:r>
                              <w:rPr>
                                <w:rFonts w:ascii="Times New Roman" w:eastAsia="黑体" w:hint="eastAsia"/>
                                <w:b/>
                                <w:bCs/>
                                <w:sz w:val="28"/>
                              </w:rPr>
                              <w:t>c</w:t>
                            </w:r>
                            <w:r>
                              <w:rPr>
                                <w:rFonts w:ascii="Times New Roman" w:eastAsia="黑体"/>
                                <w:b/>
                                <w:bCs/>
                                <w:sz w:val="28"/>
                              </w:rPr>
                              <w:t xml:space="preserve">ontrol </w:t>
                            </w:r>
                            <w:r>
                              <w:rPr>
                                <w:rFonts w:ascii="Times New Roman" w:eastAsia="黑体" w:hint="eastAsia"/>
                                <w:b/>
                                <w:bCs/>
                                <w:sz w:val="28"/>
                              </w:rPr>
                              <w:t>i</w:t>
                            </w:r>
                            <w:r>
                              <w:rPr>
                                <w:rFonts w:ascii="Times New Roman" w:eastAsia="黑体"/>
                                <w:b/>
                                <w:bCs/>
                                <w:sz w:val="28"/>
                              </w:rPr>
                              <w:t xml:space="preserve">ntegrated </w:t>
                            </w:r>
                            <w:r>
                              <w:rPr>
                                <w:rFonts w:ascii="Times New Roman" w:eastAsia="黑体" w:hint="eastAsia"/>
                                <w:b/>
                                <w:bCs/>
                                <w:sz w:val="28"/>
                              </w:rPr>
                              <w:t>g</w:t>
                            </w:r>
                            <w:r>
                              <w:rPr>
                                <w:rFonts w:ascii="Times New Roman" w:eastAsia="黑体"/>
                                <w:b/>
                                <w:bCs/>
                                <w:sz w:val="28"/>
                              </w:rPr>
                              <w:t xml:space="preserve">ate </w:t>
                            </w:r>
                            <w:r>
                              <w:rPr>
                                <w:rFonts w:ascii="Times New Roman" w:eastAsia="黑体" w:hint="eastAsia"/>
                                <w:b/>
                                <w:bCs/>
                                <w:sz w:val="28"/>
                              </w:rPr>
                              <w:t>f</w:t>
                            </w:r>
                            <w:r>
                              <w:rPr>
                                <w:rFonts w:ascii="Times New Roman" w:eastAsia="黑体"/>
                                <w:b/>
                                <w:bCs/>
                                <w:sz w:val="28"/>
                              </w:rPr>
                              <w:t>lowmeter</w:t>
                            </w:r>
                          </w:p>
                          <w:p w14:paraId="7F8C53F6" w14:textId="77777777" w:rsidR="00F80F5A" w:rsidRDefault="00F80F5A">
                            <w:pPr>
                              <w:pStyle w:val="afffc"/>
                              <w:spacing w:before="156" w:after="156" w:line="240" w:lineRule="auto"/>
                              <w:ind w:firstLine="562"/>
                              <w:rPr>
                                <w:rFonts w:ascii="Times New Roman"/>
                                <w:b/>
                                <w:sz w:val="28"/>
                              </w:rPr>
                            </w:pPr>
                          </w:p>
                          <w:p w14:paraId="457DFB34" w14:textId="77777777" w:rsidR="00F80F5A" w:rsidRDefault="00000000">
                            <w:pPr>
                              <w:pStyle w:val="afffc"/>
                              <w:spacing w:before="156" w:after="156" w:line="240" w:lineRule="auto"/>
                              <w:rPr>
                                <w:rFonts w:ascii="Times New Roman"/>
                                <w:b/>
                                <w:sz w:val="28"/>
                                <w:lang w:val="de-DE"/>
                              </w:rPr>
                            </w:pPr>
                            <w:r>
                              <w:rPr>
                                <w:rFonts w:ascii="Times New Roman" w:hint="eastAsia"/>
                                <w:b/>
                                <w:sz w:val="28"/>
                                <w:lang w:val="de-DE"/>
                              </w:rPr>
                              <w:t>（</w:t>
                            </w:r>
                            <w:r>
                              <w:rPr>
                                <w:rFonts w:ascii="Times New Roman" w:hint="eastAsia"/>
                                <w:b/>
                                <w:sz w:val="28"/>
                                <w:lang w:val="de-DE"/>
                              </w:rPr>
                              <w:t>征求意见稿）</w:t>
                            </w:r>
                          </w:p>
                          <w:p w14:paraId="0D1AD708" w14:textId="77777777" w:rsidR="00F80F5A" w:rsidRDefault="00F80F5A">
                            <w:pPr>
                              <w:ind w:firstLine="480"/>
                              <w:rPr>
                                <w:lang w:val="de-DE"/>
                              </w:rPr>
                            </w:pPr>
                          </w:p>
                          <w:p w14:paraId="59B7F8EA" w14:textId="77777777" w:rsidR="00F80F5A" w:rsidRDefault="00F80F5A">
                            <w:pPr>
                              <w:ind w:firstLine="480"/>
                            </w:pPr>
                          </w:p>
                          <w:p w14:paraId="01D50CE4" w14:textId="77777777" w:rsidR="00F80F5A" w:rsidRDefault="00F80F5A">
                            <w:pPr>
                              <w:ind w:firstLine="480"/>
                              <w:rPr>
                                <w:lang w:val="de-DE"/>
                              </w:rPr>
                            </w:pPr>
                          </w:p>
                          <w:p w14:paraId="655C3F2C" w14:textId="77777777" w:rsidR="00F80F5A" w:rsidRDefault="00F80F5A">
                            <w:pPr>
                              <w:ind w:firstLine="480"/>
                            </w:pPr>
                          </w:p>
                          <w:p w14:paraId="1EF06B9B" w14:textId="77777777" w:rsidR="00F80F5A" w:rsidRDefault="00F80F5A">
                            <w:pPr>
                              <w:ind w:firstLine="480"/>
                              <w:rPr>
                                <w:lang w:val="de-DE"/>
                              </w:rPr>
                            </w:pPr>
                          </w:p>
                          <w:p w14:paraId="085CE404" w14:textId="77777777" w:rsidR="00F80F5A" w:rsidRDefault="00F80F5A">
                            <w:pPr>
                              <w:ind w:firstLine="480"/>
                            </w:pPr>
                          </w:p>
                          <w:p w14:paraId="6EA42499" w14:textId="77777777" w:rsidR="00F80F5A" w:rsidRDefault="00F80F5A">
                            <w:pPr>
                              <w:ind w:firstLine="480"/>
                              <w:rPr>
                                <w:lang w:val="de-DE"/>
                              </w:rPr>
                            </w:pPr>
                          </w:p>
                          <w:p w14:paraId="2A1CF5CC" w14:textId="77777777" w:rsidR="00F80F5A" w:rsidRDefault="00F80F5A">
                            <w:pPr>
                              <w:ind w:firstLine="480"/>
                            </w:pPr>
                          </w:p>
                          <w:p w14:paraId="340E6276" w14:textId="77777777" w:rsidR="00F80F5A" w:rsidRDefault="00F80F5A">
                            <w:pPr>
                              <w:ind w:firstLine="480"/>
                              <w:rPr>
                                <w:lang w:val="de-DE"/>
                              </w:rPr>
                            </w:pPr>
                          </w:p>
                          <w:p w14:paraId="26E40A0F" w14:textId="77777777" w:rsidR="00F80F5A" w:rsidRDefault="00F80F5A">
                            <w:pPr>
                              <w:ind w:firstLine="480"/>
                            </w:pPr>
                          </w:p>
                          <w:p w14:paraId="156295FA" w14:textId="77777777" w:rsidR="00F80F5A" w:rsidRDefault="00F80F5A">
                            <w:pPr>
                              <w:ind w:firstLine="480"/>
                              <w:rPr>
                                <w:lang w:val="de-DE"/>
                              </w:rPr>
                            </w:pPr>
                          </w:p>
                          <w:p w14:paraId="022057F7" w14:textId="77777777" w:rsidR="00F80F5A" w:rsidRDefault="00F80F5A">
                            <w:pPr>
                              <w:ind w:firstLine="480"/>
                            </w:pPr>
                          </w:p>
                          <w:p w14:paraId="2DDB3E6D" w14:textId="77777777" w:rsidR="00F80F5A" w:rsidRDefault="00F80F5A">
                            <w:pPr>
                              <w:ind w:firstLine="480"/>
                              <w:rPr>
                                <w:lang w:val="de-DE"/>
                              </w:rPr>
                            </w:pPr>
                          </w:p>
                          <w:p w14:paraId="4EF6AF12" w14:textId="77777777" w:rsidR="00F80F5A" w:rsidRDefault="00F80F5A">
                            <w:pPr>
                              <w:ind w:firstLine="480"/>
                            </w:pPr>
                          </w:p>
                          <w:p w14:paraId="68A71D5A" w14:textId="77777777" w:rsidR="00F80F5A" w:rsidRDefault="00F80F5A">
                            <w:pPr>
                              <w:ind w:firstLine="480"/>
                              <w:rPr>
                                <w:lang w:val="de-DE"/>
                              </w:rPr>
                            </w:pPr>
                          </w:p>
                          <w:p w14:paraId="6E1E0166" w14:textId="77777777" w:rsidR="00F80F5A" w:rsidRDefault="00F80F5A">
                            <w:pPr>
                              <w:ind w:firstLine="480"/>
                            </w:pPr>
                          </w:p>
                          <w:p w14:paraId="1028A1FD" w14:textId="77777777" w:rsidR="00F80F5A" w:rsidRDefault="00F80F5A">
                            <w:pPr>
                              <w:ind w:firstLine="480"/>
                              <w:rPr>
                                <w:lang w:val="de-DE"/>
                              </w:rPr>
                            </w:pPr>
                          </w:p>
                          <w:p w14:paraId="01DB2B2D" w14:textId="77777777" w:rsidR="00F80F5A" w:rsidRDefault="00F80F5A">
                            <w:pPr>
                              <w:ind w:firstLine="480"/>
                            </w:pPr>
                          </w:p>
                          <w:p w14:paraId="5013FCAB" w14:textId="77777777" w:rsidR="00F80F5A" w:rsidRDefault="00F80F5A">
                            <w:pPr>
                              <w:ind w:firstLine="480"/>
                              <w:rPr>
                                <w:lang w:val="de-DE"/>
                              </w:rPr>
                            </w:pPr>
                          </w:p>
                          <w:p w14:paraId="29D1031E" w14:textId="77777777" w:rsidR="00F80F5A" w:rsidRDefault="00F80F5A">
                            <w:pPr>
                              <w:ind w:firstLine="480"/>
                            </w:pPr>
                          </w:p>
                          <w:p w14:paraId="52715BF5" w14:textId="77777777" w:rsidR="00F80F5A" w:rsidRDefault="00F80F5A">
                            <w:pPr>
                              <w:ind w:firstLine="480"/>
                              <w:rPr>
                                <w:lang w:val="de-DE"/>
                              </w:rPr>
                            </w:pPr>
                          </w:p>
                          <w:p w14:paraId="61E19979" w14:textId="77777777" w:rsidR="00F80F5A" w:rsidRDefault="00F80F5A">
                            <w:pPr>
                              <w:ind w:firstLine="480"/>
                            </w:pPr>
                          </w:p>
                          <w:p w14:paraId="26C99E23" w14:textId="77777777" w:rsidR="00F80F5A" w:rsidRDefault="00F80F5A">
                            <w:pPr>
                              <w:ind w:firstLine="480"/>
                              <w:rPr>
                                <w:lang w:val="de-DE"/>
                              </w:rPr>
                            </w:pPr>
                          </w:p>
                          <w:p w14:paraId="1FC45CC3" w14:textId="77777777" w:rsidR="00F80F5A" w:rsidRDefault="00F80F5A">
                            <w:pPr>
                              <w:ind w:firstLine="480"/>
                            </w:pPr>
                          </w:p>
                          <w:p w14:paraId="4B277995" w14:textId="77777777" w:rsidR="00F80F5A" w:rsidRDefault="00F80F5A">
                            <w:pPr>
                              <w:ind w:firstLine="480"/>
                              <w:rPr>
                                <w:lang w:val="de-DE"/>
                              </w:rPr>
                            </w:pPr>
                          </w:p>
                          <w:p w14:paraId="447033AD" w14:textId="77777777" w:rsidR="00F80F5A" w:rsidRDefault="00F80F5A">
                            <w:pPr>
                              <w:ind w:firstLine="480"/>
                            </w:pPr>
                          </w:p>
                          <w:p w14:paraId="1F7B58EE" w14:textId="77777777" w:rsidR="00F80F5A" w:rsidRDefault="00F80F5A">
                            <w:pPr>
                              <w:ind w:firstLine="480"/>
                              <w:rPr>
                                <w:lang w:val="de-DE"/>
                              </w:rPr>
                            </w:pPr>
                          </w:p>
                          <w:p w14:paraId="5A0F5736" w14:textId="77777777" w:rsidR="00F80F5A" w:rsidRDefault="00F80F5A">
                            <w:pPr>
                              <w:ind w:firstLine="480"/>
                            </w:pPr>
                          </w:p>
                          <w:p w14:paraId="199187AA" w14:textId="77777777" w:rsidR="00F80F5A" w:rsidRDefault="00F80F5A">
                            <w:pPr>
                              <w:ind w:firstLine="480"/>
                              <w:rPr>
                                <w:lang w:val="de-DE"/>
                              </w:rPr>
                            </w:pPr>
                          </w:p>
                          <w:p w14:paraId="7F0E3E73" w14:textId="77777777" w:rsidR="00F80F5A" w:rsidRDefault="00F80F5A">
                            <w:pPr>
                              <w:ind w:firstLine="480"/>
                            </w:pPr>
                          </w:p>
                          <w:p w14:paraId="607EBCBC" w14:textId="77777777" w:rsidR="00F80F5A" w:rsidRDefault="00F80F5A">
                            <w:pPr>
                              <w:ind w:firstLine="480"/>
                              <w:rPr>
                                <w:lang w:val="de-DE"/>
                              </w:rPr>
                            </w:pPr>
                          </w:p>
                          <w:p w14:paraId="791B54FB" w14:textId="77777777" w:rsidR="00F80F5A" w:rsidRDefault="00F80F5A">
                            <w:pPr>
                              <w:ind w:firstLine="480"/>
                            </w:pPr>
                          </w:p>
                          <w:p w14:paraId="28981579" w14:textId="77777777" w:rsidR="00F80F5A" w:rsidRDefault="00F80F5A">
                            <w:pPr>
                              <w:ind w:firstLine="480"/>
                              <w:rPr>
                                <w:lang w:val="de-DE"/>
                              </w:rPr>
                            </w:pPr>
                          </w:p>
                          <w:p w14:paraId="6D7C9932" w14:textId="77777777" w:rsidR="00F80F5A" w:rsidRDefault="00F80F5A">
                            <w:pPr>
                              <w:ind w:firstLine="480"/>
                            </w:pPr>
                          </w:p>
                          <w:p w14:paraId="600E15FD" w14:textId="77777777" w:rsidR="00F80F5A" w:rsidRDefault="00F80F5A">
                            <w:pPr>
                              <w:ind w:firstLine="480"/>
                              <w:rPr>
                                <w:lang w:val="de-DE"/>
                              </w:rPr>
                            </w:pPr>
                          </w:p>
                          <w:p w14:paraId="176E6A72" w14:textId="77777777" w:rsidR="00F80F5A" w:rsidRDefault="00F80F5A">
                            <w:pPr>
                              <w:ind w:firstLine="480"/>
                            </w:pPr>
                          </w:p>
                          <w:p w14:paraId="01F66199" w14:textId="77777777" w:rsidR="00F80F5A" w:rsidRDefault="00F80F5A">
                            <w:pPr>
                              <w:ind w:firstLine="480"/>
                              <w:rPr>
                                <w:lang w:val="de-DE"/>
                              </w:rPr>
                            </w:pPr>
                          </w:p>
                          <w:p w14:paraId="640AD750" w14:textId="77777777" w:rsidR="00F80F5A" w:rsidRDefault="00F80F5A">
                            <w:pPr>
                              <w:ind w:firstLine="480"/>
                            </w:pPr>
                          </w:p>
                          <w:p w14:paraId="0EF302C4" w14:textId="77777777" w:rsidR="00F80F5A" w:rsidRDefault="00F80F5A">
                            <w:pPr>
                              <w:ind w:firstLine="480"/>
                              <w:rPr>
                                <w:lang w:val="de-DE"/>
                              </w:rPr>
                            </w:pPr>
                          </w:p>
                          <w:p w14:paraId="1BBDD67F" w14:textId="77777777" w:rsidR="00F80F5A" w:rsidRDefault="00F80F5A">
                            <w:pPr>
                              <w:ind w:firstLine="480"/>
                            </w:pPr>
                          </w:p>
                          <w:p w14:paraId="5CDA8FF1" w14:textId="77777777" w:rsidR="00F80F5A" w:rsidRDefault="00F80F5A">
                            <w:pPr>
                              <w:ind w:firstLine="480"/>
                              <w:rPr>
                                <w:lang w:val="de-DE"/>
                              </w:rPr>
                            </w:pPr>
                          </w:p>
                          <w:p w14:paraId="47D0E72B" w14:textId="77777777" w:rsidR="00F80F5A" w:rsidRDefault="00F80F5A">
                            <w:pPr>
                              <w:ind w:firstLine="480"/>
                            </w:pPr>
                          </w:p>
                          <w:p w14:paraId="34413590" w14:textId="77777777" w:rsidR="00F80F5A" w:rsidRDefault="00F80F5A">
                            <w:pPr>
                              <w:ind w:firstLine="480"/>
                              <w:rPr>
                                <w:lang w:val="de-DE"/>
                              </w:rPr>
                            </w:pPr>
                          </w:p>
                          <w:p w14:paraId="44B0A017" w14:textId="77777777" w:rsidR="00F80F5A" w:rsidRDefault="00F80F5A">
                            <w:pPr>
                              <w:ind w:firstLine="480"/>
                            </w:pPr>
                          </w:p>
                          <w:p w14:paraId="46FA76D6" w14:textId="77777777" w:rsidR="00F80F5A" w:rsidRDefault="00F80F5A">
                            <w:pPr>
                              <w:ind w:firstLine="480"/>
                              <w:rPr>
                                <w:lang w:val="de-DE"/>
                              </w:rPr>
                            </w:pPr>
                          </w:p>
                          <w:p w14:paraId="11ADB97A" w14:textId="77777777" w:rsidR="00F80F5A" w:rsidRDefault="00F80F5A">
                            <w:pPr>
                              <w:ind w:firstLine="480"/>
                            </w:pPr>
                          </w:p>
                          <w:p w14:paraId="50B1269B" w14:textId="77777777" w:rsidR="00F80F5A" w:rsidRDefault="00F80F5A">
                            <w:pPr>
                              <w:ind w:firstLine="480"/>
                              <w:rPr>
                                <w:lang w:val="de-DE"/>
                              </w:rPr>
                            </w:pPr>
                          </w:p>
                          <w:p w14:paraId="3722E55F" w14:textId="77777777" w:rsidR="00F80F5A" w:rsidRDefault="00F80F5A">
                            <w:pPr>
                              <w:ind w:firstLine="480"/>
                            </w:pPr>
                          </w:p>
                          <w:p w14:paraId="50C637EA" w14:textId="77777777" w:rsidR="00F80F5A" w:rsidRDefault="00F80F5A">
                            <w:pPr>
                              <w:ind w:firstLine="480"/>
                              <w:rPr>
                                <w:lang w:val="de-DE"/>
                              </w:rPr>
                            </w:pPr>
                          </w:p>
                          <w:p w14:paraId="5F5BF402" w14:textId="77777777" w:rsidR="00F80F5A" w:rsidRDefault="00F80F5A">
                            <w:pPr>
                              <w:ind w:firstLine="480"/>
                            </w:pPr>
                          </w:p>
                          <w:p w14:paraId="65ACCF0F" w14:textId="77777777" w:rsidR="00F80F5A" w:rsidRDefault="00F80F5A">
                            <w:pPr>
                              <w:ind w:firstLine="480"/>
                              <w:rPr>
                                <w:lang w:val="de-DE"/>
                              </w:rPr>
                            </w:pPr>
                          </w:p>
                          <w:p w14:paraId="31906697" w14:textId="77777777" w:rsidR="00F80F5A" w:rsidRDefault="00F80F5A">
                            <w:pPr>
                              <w:ind w:firstLine="480"/>
                            </w:pPr>
                          </w:p>
                          <w:p w14:paraId="0BBC772A" w14:textId="77777777" w:rsidR="00F80F5A" w:rsidRDefault="00F80F5A">
                            <w:pPr>
                              <w:ind w:firstLine="480"/>
                              <w:rPr>
                                <w:lang w:val="de-DE"/>
                              </w:rPr>
                            </w:pPr>
                          </w:p>
                          <w:p w14:paraId="58344499" w14:textId="77777777" w:rsidR="00F80F5A" w:rsidRDefault="00F80F5A">
                            <w:pPr>
                              <w:ind w:firstLine="480"/>
                            </w:pPr>
                          </w:p>
                          <w:p w14:paraId="68388037" w14:textId="77777777" w:rsidR="00F80F5A" w:rsidRDefault="00F80F5A">
                            <w:pPr>
                              <w:ind w:firstLine="480"/>
                              <w:rPr>
                                <w:lang w:val="de-DE"/>
                              </w:rPr>
                            </w:pPr>
                          </w:p>
                          <w:p w14:paraId="5A9BA7A1" w14:textId="77777777" w:rsidR="00F80F5A" w:rsidRDefault="00F80F5A">
                            <w:pPr>
                              <w:ind w:firstLine="480"/>
                            </w:pPr>
                          </w:p>
                          <w:p w14:paraId="207AA9AD" w14:textId="77777777" w:rsidR="00F80F5A" w:rsidRDefault="00F80F5A">
                            <w:pPr>
                              <w:ind w:firstLine="480"/>
                              <w:rPr>
                                <w:lang w:val="de-DE"/>
                              </w:rPr>
                            </w:pPr>
                          </w:p>
                          <w:p w14:paraId="1CCC11B0" w14:textId="77777777" w:rsidR="00F80F5A" w:rsidRDefault="00F80F5A">
                            <w:pPr>
                              <w:ind w:firstLine="480"/>
                            </w:pPr>
                          </w:p>
                          <w:p w14:paraId="5BCF5D7C" w14:textId="77777777" w:rsidR="00F80F5A" w:rsidRDefault="00F80F5A">
                            <w:pPr>
                              <w:ind w:firstLine="480"/>
                              <w:rPr>
                                <w:lang w:val="de-DE"/>
                              </w:rPr>
                            </w:pPr>
                          </w:p>
                          <w:p w14:paraId="3D424200" w14:textId="77777777" w:rsidR="00F80F5A" w:rsidRDefault="00F80F5A">
                            <w:pPr>
                              <w:ind w:firstLine="480"/>
                            </w:pPr>
                          </w:p>
                          <w:p w14:paraId="31EADFAE" w14:textId="77777777" w:rsidR="00F80F5A" w:rsidRDefault="00F80F5A">
                            <w:pPr>
                              <w:ind w:firstLine="480"/>
                              <w:rPr>
                                <w:lang w:val="de-DE"/>
                              </w:rPr>
                            </w:pPr>
                          </w:p>
                          <w:p w14:paraId="1A93DC59" w14:textId="77777777" w:rsidR="00F80F5A" w:rsidRDefault="00F80F5A">
                            <w:pPr>
                              <w:ind w:firstLine="480"/>
                            </w:pPr>
                          </w:p>
                          <w:p w14:paraId="3578F668" w14:textId="77777777" w:rsidR="00F80F5A" w:rsidRDefault="00F80F5A">
                            <w:pPr>
                              <w:ind w:firstLine="480"/>
                              <w:rPr>
                                <w:lang w:val="de-DE"/>
                              </w:rPr>
                            </w:pPr>
                          </w:p>
                        </w:txbxContent>
                      </wps:txbx>
                      <wps:bodyPr rot="0" vert="horz" wrap="square" lIns="0" tIns="0" rIns="0" bIns="0" anchor="t" anchorCtr="0" upright="1">
                        <a:noAutofit/>
                      </wps:bodyPr>
                    </wps:wsp>
                  </a:graphicData>
                </a:graphic>
              </wp:anchor>
            </w:drawing>
          </mc:Choice>
          <mc:Fallback>
            <w:pict>
              <v:shape w14:anchorId="50AF67D3" id="文本框 4" o:spid="_x0000_s1029" type="#_x0000_t202" style="position:absolute;left:0;text-align:left;margin-left:0;margin-top:326.05pt;width:467.7pt;height:368.5pt;z-index:251662336;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" stroked="f">
                <v:textbox inset="0,0,0,0">
                  <w:txbxContent>
                    <w:p w14:paraId="753CF0CA" w14:textId="77777777" w:rsidR="00F80F5A" w:rsidRDefault="00000000">
                      <w:pPr>
                        <w:tabs>
                          <w:tab w:val="left" w:pos="851"/>
                          <w:tab w:val="left" w:pos="1620"/>
                          <w:tab w:val="left" w:pos="1800"/>
                        </w:tabs>
                        <w:spacing w:line="360" w:lineRule="auto"/>
                        <w:ind w:firstLineChars="0" w:firstLine="0"/>
                        <w:jc w:val="center"/>
                        <w:rPr>
                          <w:rFonts w:ascii="Times New Roman" w:eastAsia="黑体" w:hAnsi="Times New Roman"/>
                          <w:color w:val="7030A0"/>
                          <w:sz w:val="52"/>
                          <w:szCs w:val="52"/>
                        </w:rPr>
                      </w:pPr>
                      <w:r>
                        <w:rPr>
                          <w:rFonts w:ascii="Times New Roman" w:eastAsia="黑体" w:hAnsi="Times New Roman"/>
                          <w:sz w:val="52"/>
                          <w:szCs w:val="52"/>
                        </w:rPr>
                        <w:t>测控一体化闸门流量计在线校准规范</w:t>
                      </w:r>
                    </w:p>
                    <w:p w14:paraId="3DEE71B0" w14:textId="77777777" w:rsidR="00F80F5A" w:rsidRDefault="00000000">
                      <w:pPr>
                        <w:pStyle w:val="afffc"/>
                        <w:spacing w:before="156" w:after="156" w:line="240" w:lineRule="auto"/>
                        <w:rPr>
                          <w:rFonts w:ascii="Times New Roman" w:eastAsia="黑体"/>
                          <w:b/>
                          <w:bCs/>
                          <w:sz w:val="28"/>
                        </w:rPr>
                      </w:pPr>
                      <w:r>
                        <w:rPr>
                          <w:rFonts w:ascii="Times New Roman" w:eastAsia="黑体"/>
                          <w:b/>
                          <w:bCs/>
                          <w:sz w:val="28"/>
                        </w:rPr>
                        <w:t xml:space="preserve">Online </w:t>
                      </w:r>
                      <w:r>
                        <w:rPr>
                          <w:rFonts w:ascii="Times New Roman" w:eastAsia="黑体" w:hint="eastAsia"/>
                          <w:b/>
                          <w:bCs/>
                          <w:sz w:val="28"/>
                        </w:rPr>
                        <w:t>c</w:t>
                      </w:r>
                      <w:r>
                        <w:rPr>
                          <w:rFonts w:ascii="Times New Roman" w:eastAsia="黑体"/>
                          <w:b/>
                          <w:bCs/>
                          <w:sz w:val="28"/>
                        </w:rPr>
                        <w:t xml:space="preserve">alibration </w:t>
                      </w:r>
                      <w:r>
                        <w:rPr>
                          <w:rFonts w:ascii="Times New Roman" w:eastAsia="黑体" w:hint="eastAsia"/>
                          <w:b/>
                          <w:bCs/>
                          <w:sz w:val="28"/>
                        </w:rPr>
                        <w:t>s</w:t>
                      </w:r>
                      <w:r>
                        <w:rPr>
                          <w:rFonts w:ascii="Times New Roman" w:eastAsia="黑体"/>
                          <w:b/>
                          <w:bCs/>
                          <w:sz w:val="28"/>
                        </w:rPr>
                        <w:t xml:space="preserve">pecification </w:t>
                      </w:r>
                      <w:r>
                        <w:rPr>
                          <w:rFonts w:ascii="Times New Roman" w:eastAsia="黑体" w:hint="eastAsia"/>
                          <w:b/>
                          <w:bCs/>
                          <w:sz w:val="28"/>
                        </w:rPr>
                        <w:t>f</w:t>
                      </w:r>
                      <w:r>
                        <w:rPr>
                          <w:rFonts w:ascii="Times New Roman" w:eastAsia="黑体"/>
                          <w:b/>
                          <w:bCs/>
                          <w:sz w:val="28"/>
                        </w:rPr>
                        <w:t xml:space="preserve">or </w:t>
                      </w:r>
                      <w:r>
                        <w:rPr>
                          <w:rFonts w:ascii="Times New Roman" w:eastAsia="黑体" w:hint="eastAsia"/>
                          <w:b/>
                          <w:bCs/>
                          <w:sz w:val="28"/>
                        </w:rPr>
                        <w:t>m</w:t>
                      </w:r>
                      <w:r>
                        <w:rPr>
                          <w:rFonts w:ascii="Times New Roman" w:eastAsia="黑体"/>
                          <w:b/>
                          <w:bCs/>
                          <w:sz w:val="28"/>
                        </w:rPr>
                        <w:t xml:space="preserve">easurement </w:t>
                      </w:r>
                      <w:r>
                        <w:rPr>
                          <w:rFonts w:ascii="Times New Roman" w:eastAsia="黑体" w:hint="eastAsia"/>
                          <w:b/>
                          <w:bCs/>
                          <w:sz w:val="28"/>
                        </w:rPr>
                        <w:t>a</w:t>
                      </w:r>
                      <w:r>
                        <w:rPr>
                          <w:rFonts w:ascii="Times New Roman" w:eastAsia="黑体"/>
                          <w:b/>
                          <w:bCs/>
                          <w:sz w:val="28"/>
                        </w:rPr>
                        <w:t xml:space="preserve">nd </w:t>
                      </w:r>
                      <w:r>
                        <w:rPr>
                          <w:rFonts w:ascii="Times New Roman" w:eastAsia="黑体" w:hint="eastAsia"/>
                          <w:b/>
                          <w:bCs/>
                          <w:sz w:val="28"/>
                        </w:rPr>
                        <w:t>c</w:t>
                      </w:r>
                      <w:r>
                        <w:rPr>
                          <w:rFonts w:ascii="Times New Roman" w:eastAsia="黑体"/>
                          <w:b/>
                          <w:bCs/>
                          <w:sz w:val="28"/>
                        </w:rPr>
                        <w:t xml:space="preserve">ontrol </w:t>
                      </w:r>
                      <w:r>
                        <w:rPr>
                          <w:rFonts w:ascii="Times New Roman" w:eastAsia="黑体" w:hint="eastAsia"/>
                          <w:b/>
                          <w:bCs/>
                          <w:sz w:val="28"/>
                        </w:rPr>
                        <w:t>i</w:t>
                      </w:r>
                      <w:r>
                        <w:rPr>
                          <w:rFonts w:ascii="Times New Roman" w:eastAsia="黑体"/>
                          <w:b/>
                          <w:bCs/>
                          <w:sz w:val="28"/>
                        </w:rPr>
                        <w:t xml:space="preserve">ntegrated </w:t>
                      </w:r>
                      <w:r>
                        <w:rPr>
                          <w:rFonts w:ascii="Times New Roman" w:eastAsia="黑体" w:hint="eastAsia"/>
                          <w:b/>
                          <w:bCs/>
                          <w:sz w:val="28"/>
                        </w:rPr>
                        <w:t>g</w:t>
                      </w:r>
                      <w:r>
                        <w:rPr>
                          <w:rFonts w:ascii="Times New Roman" w:eastAsia="黑体"/>
                          <w:b/>
                          <w:bCs/>
                          <w:sz w:val="28"/>
                        </w:rPr>
                        <w:t xml:space="preserve">ate </w:t>
                      </w:r>
                      <w:r>
                        <w:rPr>
                          <w:rFonts w:ascii="Times New Roman" w:eastAsia="黑体" w:hint="eastAsia"/>
                          <w:b/>
                          <w:bCs/>
                          <w:sz w:val="28"/>
                        </w:rPr>
                        <w:t>f</w:t>
                      </w:r>
                      <w:r>
                        <w:rPr>
                          <w:rFonts w:ascii="Times New Roman" w:eastAsia="黑体"/>
                          <w:b/>
                          <w:bCs/>
                          <w:sz w:val="28"/>
                        </w:rPr>
                        <w:t>lowmeter</w:t>
                      </w:r>
                    </w:p>
                    <w:p w14:paraId="7F8C53F6" w14:textId="77777777" w:rsidR="00F80F5A" w:rsidRDefault="00F80F5A">
                      <w:pPr>
                        <w:pStyle w:val="afffc"/>
                        <w:spacing w:before="156" w:after="156" w:line="240" w:lineRule="auto"/>
                        <w:ind w:firstLine="562"/>
                        <w:rPr>
                          <w:rFonts w:ascii="Times New Roman"/>
                          <w:b/>
                          <w:sz w:val="28"/>
                        </w:rPr>
                      </w:pPr>
                    </w:p>
                    <w:p w14:paraId="457DFB34" w14:textId="77777777" w:rsidR="00F80F5A" w:rsidRDefault="00000000">
                      <w:pPr>
                        <w:pStyle w:val="afffc"/>
                        <w:spacing w:before="156" w:after="156" w:line="240" w:lineRule="auto"/>
                        <w:rPr>
                          <w:rFonts w:ascii="Times New Roman"/>
                          <w:b/>
                          <w:sz w:val="28"/>
                          <w:lang w:val="de-DE"/>
                        </w:rPr>
                      </w:pPr>
                      <w:r>
                        <w:rPr>
                          <w:rFonts w:ascii="Times New Roman" w:hint="eastAsia"/>
                          <w:b/>
                          <w:sz w:val="28"/>
                          <w:lang w:val="de-DE"/>
                        </w:rPr>
                        <w:t>（</w:t>
                      </w:r>
                      <w:r>
                        <w:rPr>
                          <w:rFonts w:ascii="Times New Roman" w:hint="eastAsia"/>
                          <w:b/>
                          <w:sz w:val="28"/>
                          <w:lang w:val="de-DE"/>
                        </w:rPr>
                        <w:t>征求意见稿）</w:t>
                      </w:r>
                    </w:p>
                    <w:p w14:paraId="0D1AD708" w14:textId="77777777" w:rsidR="00F80F5A" w:rsidRDefault="00F80F5A">
                      <w:pPr>
                        <w:ind w:firstLine="480"/>
                        <w:rPr>
                          <w:lang w:val="de-DE"/>
                        </w:rPr>
                      </w:pPr>
                    </w:p>
                    <w:p w14:paraId="59B7F8EA" w14:textId="77777777" w:rsidR="00F80F5A" w:rsidRDefault="00F80F5A">
                      <w:pPr>
                        <w:ind w:firstLine="480"/>
                      </w:pPr>
                    </w:p>
                    <w:p w14:paraId="01D50CE4" w14:textId="77777777" w:rsidR="00F80F5A" w:rsidRDefault="00F80F5A">
                      <w:pPr>
                        <w:ind w:firstLine="480"/>
                        <w:rPr>
                          <w:lang w:val="de-DE"/>
                        </w:rPr>
                      </w:pPr>
                    </w:p>
                    <w:p w14:paraId="655C3F2C" w14:textId="77777777" w:rsidR="00F80F5A" w:rsidRDefault="00F80F5A">
                      <w:pPr>
                        <w:ind w:firstLine="480"/>
                      </w:pPr>
                    </w:p>
                    <w:p w14:paraId="1EF06B9B" w14:textId="77777777" w:rsidR="00F80F5A" w:rsidRDefault="00F80F5A">
                      <w:pPr>
                        <w:ind w:firstLine="480"/>
                        <w:rPr>
                          <w:lang w:val="de-DE"/>
                        </w:rPr>
                      </w:pPr>
                    </w:p>
                    <w:p w14:paraId="085CE404" w14:textId="77777777" w:rsidR="00F80F5A" w:rsidRDefault="00F80F5A">
                      <w:pPr>
                        <w:ind w:firstLine="480"/>
                      </w:pPr>
                    </w:p>
                    <w:p w14:paraId="6EA42499" w14:textId="77777777" w:rsidR="00F80F5A" w:rsidRDefault="00F80F5A">
                      <w:pPr>
                        <w:ind w:firstLine="480"/>
                        <w:rPr>
                          <w:lang w:val="de-DE"/>
                        </w:rPr>
                      </w:pPr>
                    </w:p>
                    <w:p w14:paraId="2A1CF5CC" w14:textId="77777777" w:rsidR="00F80F5A" w:rsidRDefault="00F80F5A">
                      <w:pPr>
                        <w:ind w:firstLine="480"/>
                      </w:pPr>
                    </w:p>
                    <w:p w14:paraId="340E6276" w14:textId="77777777" w:rsidR="00F80F5A" w:rsidRDefault="00F80F5A">
                      <w:pPr>
                        <w:ind w:firstLine="480"/>
                        <w:rPr>
                          <w:lang w:val="de-DE"/>
                        </w:rPr>
                      </w:pPr>
                    </w:p>
                    <w:p w14:paraId="26E40A0F" w14:textId="77777777" w:rsidR="00F80F5A" w:rsidRDefault="00F80F5A">
                      <w:pPr>
                        <w:ind w:firstLine="480"/>
                      </w:pPr>
                    </w:p>
                    <w:p w14:paraId="156295FA" w14:textId="77777777" w:rsidR="00F80F5A" w:rsidRDefault="00F80F5A">
                      <w:pPr>
                        <w:ind w:firstLine="480"/>
                        <w:rPr>
                          <w:lang w:val="de-DE"/>
                        </w:rPr>
                      </w:pPr>
                    </w:p>
                    <w:p w14:paraId="022057F7" w14:textId="77777777" w:rsidR="00F80F5A" w:rsidRDefault="00F80F5A">
                      <w:pPr>
                        <w:ind w:firstLine="480"/>
                      </w:pPr>
                    </w:p>
                    <w:p w14:paraId="2DDB3E6D" w14:textId="77777777" w:rsidR="00F80F5A" w:rsidRDefault="00F80F5A">
                      <w:pPr>
                        <w:ind w:firstLine="480"/>
                        <w:rPr>
                          <w:lang w:val="de-DE"/>
                        </w:rPr>
                      </w:pPr>
                    </w:p>
                    <w:p w14:paraId="4EF6AF12" w14:textId="77777777" w:rsidR="00F80F5A" w:rsidRDefault="00F80F5A">
                      <w:pPr>
                        <w:ind w:firstLine="480"/>
                      </w:pPr>
                    </w:p>
                    <w:p w14:paraId="68A71D5A" w14:textId="77777777" w:rsidR="00F80F5A" w:rsidRDefault="00F80F5A">
                      <w:pPr>
                        <w:ind w:firstLine="480"/>
                        <w:rPr>
                          <w:lang w:val="de-DE"/>
                        </w:rPr>
                      </w:pPr>
                    </w:p>
                    <w:p w14:paraId="6E1E0166" w14:textId="77777777" w:rsidR="00F80F5A" w:rsidRDefault="00F80F5A">
                      <w:pPr>
                        <w:ind w:firstLine="480"/>
                      </w:pPr>
                    </w:p>
                    <w:p w14:paraId="1028A1FD" w14:textId="77777777" w:rsidR="00F80F5A" w:rsidRDefault="00F80F5A">
                      <w:pPr>
                        <w:ind w:firstLine="480"/>
                        <w:rPr>
                          <w:lang w:val="de-DE"/>
                        </w:rPr>
                      </w:pPr>
                    </w:p>
                    <w:p w14:paraId="01DB2B2D" w14:textId="77777777" w:rsidR="00F80F5A" w:rsidRDefault="00F80F5A">
                      <w:pPr>
                        <w:ind w:firstLine="480"/>
                      </w:pPr>
                    </w:p>
                    <w:p w14:paraId="5013FCAB" w14:textId="77777777" w:rsidR="00F80F5A" w:rsidRDefault="00F80F5A">
                      <w:pPr>
                        <w:ind w:firstLine="480"/>
                        <w:rPr>
                          <w:lang w:val="de-DE"/>
                        </w:rPr>
                      </w:pPr>
                    </w:p>
                    <w:p w14:paraId="29D1031E" w14:textId="77777777" w:rsidR="00F80F5A" w:rsidRDefault="00F80F5A">
                      <w:pPr>
                        <w:ind w:firstLine="480"/>
                      </w:pPr>
                    </w:p>
                    <w:p w14:paraId="52715BF5" w14:textId="77777777" w:rsidR="00F80F5A" w:rsidRDefault="00F80F5A">
                      <w:pPr>
                        <w:ind w:firstLine="480"/>
                        <w:rPr>
                          <w:lang w:val="de-DE"/>
                        </w:rPr>
                      </w:pPr>
                    </w:p>
                    <w:p w14:paraId="61E19979" w14:textId="77777777" w:rsidR="00F80F5A" w:rsidRDefault="00F80F5A">
                      <w:pPr>
                        <w:ind w:firstLine="480"/>
                      </w:pPr>
                    </w:p>
                    <w:p w14:paraId="26C99E23" w14:textId="77777777" w:rsidR="00F80F5A" w:rsidRDefault="00F80F5A">
                      <w:pPr>
                        <w:ind w:firstLine="480"/>
                        <w:rPr>
                          <w:lang w:val="de-DE"/>
                        </w:rPr>
                      </w:pPr>
                    </w:p>
                    <w:p w14:paraId="1FC45CC3" w14:textId="77777777" w:rsidR="00F80F5A" w:rsidRDefault="00F80F5A">
                      <w:pPr>
                        <w:ind w:firstLine="480"/>
                      </w:pPr>
                    </w:p>
                    <w:p w14:paraId="4B277995" w14:textId="77777777" w:rsidR="00F80F5A" w:rsidRDefault="00F80F5A">
                      <w:pPr>
                        <w:ind w:firstLine="480"/>
                        <w:rPr>
                          <w:lang w:val="de-DE"/>
                        </w:rPr>
                      </w:pPr>
                    </w:p>
                    <w:p w14:paraId="447033AD" w14:textId="77777777" w:rsidR="00F80F5A" w:rsidRDefault="00F80F5A">
                      <w:pPr>
                        <w:ind w:firstLine="480"/>
                      </w:pPr>
                    </w:p>
                    <w:p w14:paraId="1F7B58EE" w14:textId="77777777" w:rsidR="00F80F5A" w:rsidRDefault="00F80F5A">
                      <w:pPr>
                        <w:ind w:firstLine="480"/>
                        <w:rPr>
                          <w:lang w:val="de-DE"/>
                        </w:rPr>
                      </w:pPr>
                    </w:p>
                    <w:p w14:paraId="5A0F5736" w14:textId="77777777" w:rsidR="00F80F5A" w:rsidRDefault="00F80F5A">
                      <w:pPr>
                        <w:ind w:firstLine="480"/>
                      </w:pPr>
                    </w:p>
                    <w:p w14:paraId="199187AA" w14:textId="77777777" w:rsidR="00F80F5A" w:rsidRDefault="00F80F5A">
                      <w:pPr>
                        <w:ind w:firstLine="480"/>
                        <w:rPr>
                          <w:lang w:val="de-DE"/>
                        </w:rPr>
                      </w:pPr>
                    </w:p>
                    <w:p w14:paraId="7F0E3E73" w14:textId="77777777" w:rsidR="00F80F5A" w:rsidRDefault="00F80F5A">
                      <w:pPr>
                        <w:ind w:firstLine="480"/>
                      </w:pPr>
                    </w:p>
                    <w:p w14:paraId="607EBCBC" w14:textId="77777777" w:rsidR="00F80F5A" w:rsidRDefault="00F80F5A">
                      <w:pPr>
                        <w:ind w:firstLine="480"/>
                        <w:rPr>
                          <w:lang w:val="de-DE"/>
                        </w:rPr>
                      </w:pPr>
                    </w:p>
                    <w:p w14:paraId="791B54FB" w14:textId="77777777" w:rsidR="00F80F5A" w:rsidRDefault="00F80F5A">
                      <w:pPr>
                        <w:ind w:firstLine="480"/>
                      </w:pPr>
                    </w:p>
                    <w:p w14:paraId="28981579" w14:textId="77777777" w:rsidR="00F80F5A" w:rsidRDefault="00F80F5A">
                      <w:pPr>
                        <w:ind w:firstLine="480"/>
                        <w:rPr>
                          <w:lang w:val="de-DE"/>
                        </w:rPr>
                      </w:pPr>
                    </w:p>
                    <w:p w14:paraId="6D7C9932" w14:textId="77777777" w:rsidR="00F80F5A" w:rsidRDefault="00F80F5A">
                      <w:pPr>
                        <w:ind w:firstLine="480"/>
                      </w:pPr>
                    </w:p>
                    <w:p w14:paraId="600E15FD" w14:textId="77777777" w:rsidR="00F80F5A" w:rsidRDefault="00F80F5A">
                      <w:pPr>
                        <w:ind w:firstLine="480"/>
                        <w:rPr>
                          <w:lang w:val="de-DE"/>
                        </w:rPr>
                      </w:pPr>
                    </w:p>
                    <w:p w14:paraId="176E6A72" w14:textId="77777777" w:rsidR="00F80F5A" w:rsidRDefault="00F80F5A">
                      <w:pPr>
                        <w:ind w:firstLine="480"/>
                      </w:pPr>
                    </w:p>
                    <w:p w14:paraId="01F66199" w14:textId="77777777" w:rsidR="00F80F5A" w:rsidRDefault="00F80F5A">
                      <w:pPr>
                        <w:ind w:firstLine="480"/>
                        <w:rPr>
                          <w:lang w:val="de-DE"/>
                        </w:rPr>
                      </w:pPr>
                    </w:p>
                    <w:p w14:paraId="640AD750" w14:textId="77777777" w:rsidR="00F80F5A" w:rsidRDefault="00F80F5A">
                      <w:pPr>
                        <w:ind w:firstLine="480"/>
                      </w:pPr>
                    </w:p>
                    <w:p w14:paraId="0EF302C4" w14:textId="77777777" w:rsidR="00F80F5A" w:rsidRDefault="00F80F5A">
                      <w:pPr>
                        <w:ind w:firstLine="480"/>
                        <w:rPr>
                          <w:lang w:val="de-DE"/>
                        </w:rPr>
                      </w:pPr>
                    </w:p>
                    <w:p w14:paraId="1BBDD67F" w14:textId="77777777" w:rsidR="00F80F5A" w:rsidRDefault="00F80F5A">
                      <w:pPr>
                        <w:ind w:firstLine="480"/>
                      </w:pPr>
                    </w:p>
                    <w:p w14:paraId="5CDA8FF1" w14:textId="77777777" w:rsidR="00F80F5A" w:rsidRDefault="00F80F5A">
                      <w:pPr>
                        <w:ind w:firstLine="480"/>
                        <w:rPr>
                          <w:lang w:val="de-DE"/>
                        </w:rPr>
                      </w:pPr>
                    </w:p>
                    <w:p w14:paraId="47D0E72B" w14:textId="77777777" w:rsidR="00F80F5A" w:rsidRDefault="00F80F5A">
                      <w:pPr>
                        <w:ind w:firstLine="480"/>
                      </w:pPr>
                    </w:p>
                    <w:p w14:paraId="34413590" w14:textId="77777777" w:rsidR="00F80F5A" w:rsidRDefault="00F80F5A">
                      <w:pPr>
                        <w:ind w:firstLine="480"/>
                        <w:rPr>
                          <w:lang w:val="de-DE"/>
                        </w:rPr>
                      </w:pPr>
                    </w:p>
                    <w:p w14:paraId="44B0A017" w14:textId="77777777" w:rsidR="00F80F5A" w:rsidRDefault="00F80F5A">
                      <w:pPr>
                        <w:ind w:firstLine="480"/>
                      </w:pPr>
                    </w:p>
                    <w:p w14:paraId="46FA76D6" w14:textId="77777777" w:rsidR="00F80F5A" w:rsidRDefault="00F80F5A">
                      <w:pPr>
                        <w:ind w:firstLine="480"/>
                        <w:rPr>
                          <w:lang w:val="de-DE"/>
                        </w:rPr>
                      </w:pPr>
                    </w:p>
                    <w:p w14:paraId="11ADB97A" w14:textId="77777777" w:rsidR="00F80F5A" w:rsidRDefault="00F80F5A">
                      <w:pPr>
                        <w:ind w:firstLine="480"/>
                      </w:pPr>
                    </w:p>
                    <w:p w14:paraId="50B1269B" w14:textId="77777777" w:rsidR="00F80F5A" w:rsidRDefault="00F80F5A">
                      <w:pPr>
                        <w:ind w:firstLine="480"/>
                        <w:rPr>
                          <w:lang w:val="de-DE"/>
                        </w:rPr>
                      </w:pPr>
                    </w:p>
                    <w:p w14:paraId="3722E55F" w14:textId="77777777" w:rsidR="00F80F5A" w:rsidRDefault="00F80F5A">
                      <w:pPr>
                        <w:ind w:firstLine="480"/>
                      </w:pPr>
                    </w:p>
                    <w:p w14:paraId="50C637EA" w14:textId="77777777" w:rsidR="00F80F5A" w:rsidRDefault="00F80F5A">
                      <w:pPr>
                        <w:ind w:firstLine="480"/>
                        <w:rPr>
                          <w:lang w:val="de-DE"/>
                        </w:rPr>
                      </w:pPr>
                    </w:p>
                    <w:p w14:paraId="5F5BF402" w14:textId="77777777" w:rsidR="00F80F5A" w:rsidRDefault="00F80F5A">
                      <w:pPr>
                        <w:ind w:firstLine="480"/>
                      </w:pPr>
                    </w:p>
                    <w:p w14:paraId="65ACCF0F" w14:textId="77777777" w:rsidR="00F80F5A" w:rsidRDefault="00F80F5A">
                      <w:pPr>
                        <w:ind w:firstLine="480"/>
                        <w:rPr>
                          <w:lang w:val="de-DE"/>
                        </w:rPr>
                      </w:pPr>
                    </w:p>
                    <w:p w14:paraId="31906697" w14:textId="77777777" w:rsidR="00F80F5A" w:rsidRDefault="00F80F5A">
                      <w:pPr>
                        <w:ind w:firstLine="480"/>
                      </w:pPr>
                    </w:p>
                    <w:p w14:paraId="0BBC772A" w14:textId="77777777" w:rsidR="00F80F5A" w:rsidRDefault="00F80F5A">
                      <w:pPr>
                        <w:ind w:firstLine="480"/>
                        <w:rPr>
                          <w:lang w:val="de-DE"/>
                        </w:rPr>
                      </w:pPr>
                    </w:p>
                    <w:p w14:paraId="58344499" w14:textId="77777777" w:rsidR="00F80F5A" w:rsidRDefault="00F80F5A">
                      <w:pPr>
                        <w:ind w:firstLine="480"/>
                      </w:pPr>
                    </w:p>
                    <w:p w14:paraId="68388037" w14:textId="77777777" w:rsidR="00F80F5A" w:rsidRDefault="00F80F5A">
                      <w:pPr>
                        <w:ind w:firstLine="480"/>
                        <w:rPr>
                          <w:lang w:val="de-DE"/>
                        </w:rPr>
                      </w:pPr>
                    </w:p>
                    <w:p w14:paraId="5A9BA7A1" w14:textId="77777777" w:rsidR="00F80F5A" w:rsidRDefault="00F80F5A">
                      <w:pPr>
                        <w:ind w:firstLine="480"/>
                      </w:pPr>
                    </w:p>
                    <w:p w14:paraId="207AA9AD" w14:textId="77777777" w:rsidR="00F80F5A" w:rsidRDefault="00F80F5A">
                      <w:pPr>
                        <w:ind w:firstLine="480"/>
                        <w:rPr>
                          <w:lang w:val="de-DE"/>
                        </w:rPr>
                      </w:pPr>
                    </w:p>
                    <w:p w14:paraId="1CCC11B0" w14:textId="77777777" w:rsidR="00F80F5A" w:rsidRDefault="00F80F5A">
                      <w:pPr>
                        <w:ind w:firstLine="480"/>
                      </w:pPr>
                    </w:p>
                    <w:p w14:paraId="5BCF5D7C" w14:textId="77777777" w:rsidR="00F80F5A" w:rsidRDefault="00F80F5A">
                      <w:pPr>
                        <w:ind w:firstLine="480"/>
                        <w:rPr>
                          <w:lang w:val="de-DE"/>
                        </w:rPr>
                      </w:pPr>
                    </w:p>
                    <w:p w14:paraId="3D424200" w14:textId="77777777" w:rsidR="00F80F5A" w:rsidRDefault="00F80F5A">
                      <w:pPr>
                        <w:ind w:firstLine="480"/>
                      </w:pPr>
                    </w:p>
                    <w:p w14:paraId="31EADFAE" w14:textId="77777777" w:rsidR="00F80F5A" w:rsidRDefault="00F80F5A">
                      <w:pPr>
                        <w:ind w:firstLine="480"/>
                        <w:rPr>
                          <w:lang w:val="de-DE"/>
                        </w:rPr>
                      </w:pPr>
                    </w:p>
                    <w:p w14:paraId="1A93DC59" w14:textId="77777777" w:rsidR="00F80F5A" w:rsidRDefault="00F80F5A">
                      <w:pPr>
                        <w:ind w:firstLine="480"/>
                      </w:pPr>
                    </w:p>
                    <w:p w14:paraId="3578F668" w14:textId="77777777" w:rsidR="00F80F5A" w:rsidRDefault="00F80F5A">
                      <w:pPr>
                        <w:ind w:firstLine="480"/>
                        <w:rPr>
                          <w:lang w:val="de-DE"/>
                        </w:rPr>
                      </w:pPr>
                    </w:p>
                  </w:txbxContent>
                </v:textbox>
                <w10:wrap anchorx="margin" anchory="margin"/>
                <w10:anchorlock/>
              </v:shape>
            </w:pict>
          </mc:Fallback>
        </mc:AlternateContent>
      </w:r>
      <w:r>
        <w:rPr>
          <w:noProof/>
        </w:rPr>
        <mc:AlternateContent>
          <mc:Choice Requires="wps">
            <w:drawing>
              <wp:anchor distT="0" distB="0" distL="114300" distR="114300" simplePos="0" relativeHeight="251661312" behindDoc="0" locked="1" layoutInCell="1" allowOverlap="1" wp14:anchorId="498BDFE6" wp14:editId="161946E9">
                <wp:simplePos x="0" y="0"/>
                <wp:positionH relativeFrom="leftMargin">
                  <wp:posOffset>900430</wp:posOffset>
                </wp:positionH>
                <wp:positionV relativeFrom="topMargin">
                  <wp:posOffset>2196465</wp:posOffset>
                </wp:positionV>
                <wp:extent cx="5219700" cy="144145"/>
                <wp:effectExtent l="0" t="0" r="0" b="8890"/>
                <wp:wrapNone/>
                <wp:docPr id="943617938"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0000" cy="144000"/>
                        </a:xfrm>
                        <a:prstGeom prst="rect">
                          <a:avLst/>
                        </a:prstGeom>
                        <a:solidFill>
                          <a:srgbClr val="FFFFFF"/>
                        </a:solidFill>
                        <a:ln>
                          <a:noFill/>
                        </a:ln>
                      </wps:spPr>
                      <wps:txbx>
                        <w:txbxContent>
                          <w:p w14:paraId="01EBAE88" w14:textId="77777777" w:rsidR="00F80F5A" w:rsidRDefault="00000000">
                            <w:pPr>
                              <w:pStyle w:val="26"/>
                              <w:spacing w:before="0" w:line="220" w:lineRule="exact"/>
                              <w:ind w:firstLine="402"/>
                              <w:rPr>
                                <w:b/>
                                <w:lang w:val="de-DE"/>
                              </w:rPr>
                            </w:pPr>
                            <w:r>
                              <w:rPr>
                                <w:b/>
                                <w:lang w:val="de-DE"/>
                              </w:rPr>
                              <w:t>JJF XXXX—20XX</w:t>
                            </w:r>
                          </w:p>
                          <w:p w14:paraId="49934257" w14:textId="77777777" w:rsidR="00F80F5A" w:rsidRDefault="00F80F5A">
                            <w:pPr>
                              <w:pStyle w:val="afffb"/>
                              <w:spacing w:before="156" w:after="156" w:line="240" w:lineRule="atLeast"/>
                              <w:rPr>
                                <w:lang w:val="de-DE"/>
                              </w:rPr>
                            </w:pPr>
                          </w:p>
                          <w:p w14:paraId="3164E085" w14:textId="77777777" w:rsidR="00F80F5A" w:rsidRDefault="00F80F5A">
                            <w:pPr>
                              <w:spacing w:line="240" w:lineRule="atLeast"/>
                              <w:ind w:firstLine="480"/>
                            </w:pPr>
                          </w:p>
                          <w:p w14:paraId="060621CA" w14:textId="77777777" w:rsidR="00F80F5A" w:rsidRDefault="00F80F5A">
                            <w:pPr>
                              <w:spacing w:line="240" w:lineRule="atLeast"/>
                              <w:ind w:firstLine="480"/>
                            </w:pPr>
                          </w:p>
                          <w:p w14:paraId="344B0332" w14:textId="77777777" w:rsidR="00F80F5A" w:rsidRDefault="00F80F5A">
                            <w:pPr>
                              <w:spacing w:line="240" w:lineRule="atLeast"/>
                              <w:ind w:firstLine="480"/>
                            </w:pPr>
                          </w:p>
                          <w:p w14:paraId="3CC67393" w14:textId="77777777" w:rsidR="00F80F5A" w:rsidRDefault="00F80F5A">
                            <w:pPr>
                              <w:ind w:firstLine="480"/>
                            </w:pPr>
                          </w:p>
                          <w:p w14:paraId="244CA326" w14:textId="77777777" w:rsidR="00F80F5A" w:rsidRDefault="00F80F5A">
                            <w:pPr>
                              <w:ind w:firstLine="480"/>
                            </w:pPr>
                          </w:p>
                          <w:p w14:paraId="2B1BACFE" w14:textId="77777777" w:rsidR="00F80F5A" w:rsidRDefault="00F80F5A">
                            <w:pPr>
                              <w:ind w:firstLine="480"/>
                            </w:pPr>
                          </w:p>
                          <w:p w14:paraId="5FC84AFD" w14:textId="77777777" w:rsidR="00F80F5A" w:rsidRDefault="00F80F5A">
                            <w:pPr>
                              <w:ind w:firstLine="480"/>
                            </w:pPr>
                          </w:p>
                          <w:p w14:paraId="21F1A706" w14:textId="77777777" w:rsidR="00F80F5A" w:rsidRDefault="00F80F5A">
                            <w:pPr>
                              <w:ind w:firstLine="480"/>
                            </w:pPr>
                          </w:p>
                          <w:p w14:paraId="4EA16639" w14:textId="77777777" w:rsidR="00F80F5A" w:rsidRDefault="00F80F5A">
                            <w:pPr>
                              <w:ind w:firstLine="480"/>
                            </w:pPr>
                          </w:p>
                          <w:p w14:paraId="20DB78C4" w14:textId="77777777" w:rsidR="00F80F5A" w:rsidRDefault="00F80F5A">
                            <w:pPr>
                              <w:ind w:firstLine="480"/>
                            </w:pPr>
                          </w:p>
                          <w:p w14:paraId="1EB4CBCD" w14:textId="77777777" w:rsidR="00F80F5A" w:rsidRDefault="00F80F5A">
                            <w:pPr>
                              <w:ind w:firstLine="480"/>
                            </w:pPr>
                          </w:p>
                          <w:p w14:paraId="18FB2DB9" w14:textId="77777777" w:rsidR="00F80F5A" w:rsidRDefault="00F80F5A">
                            <w:pPr>
                              <w:ind w:firstLine="480"/>
                            </w:pPr>
                          </w:p>
                          <w:p w14:paraId="7715D929" w14:textId="77777777" w:rsidR="00F80F5A" w:rsidRDefault="00F80F5A">
                            <w:pPr>
                              <w:ind w:firstLine="480"/>
                            </w:pPr>
                          </w:p>
                          <w:p w14:paraId="1C38FAA0" w14:textId="77777777" w:rsidR="00F80F5A" w:rsidRDefault="00F80F5A">
                            <w:pPr>
                              <w:ind w:firstLine="480"/>
                            </w:pPr>
                          </w:p>
                          <w:p w14:paraId="50F381FF" w14:textId="77777777" w:rsidR="00F80F5A" w:rsidRDefault="00F80F5A">
                            <w:pPr>
                              <w:ind w:firstLine="480"/>
                            </w:pPr>
                          </w:p>
                          <w:p w14:paraId="28CF047B" w14:textId="77777777" w:rsidR="00F80F5A" w:rsidRDefault="00F80F5A">
                            <w:pPr>
                              <w:ind w:firstLine="480"/>
                            </w:pPr>
                          </w:p>
                          <w:p w14:paraId="28EBAB4A" w14:textId="77777777" w:rsidR="00F80F5A" w:rsidRDefault="00F80F5A">
                            <w:pPr>
                              <w:ind w:firstLine="480"/>
                            </w:pPr>
                          </w:p>
                          <w:p w14:paraId="74171018" w14:textId="77777777" w:rsidR="00F80F5A" w:rsidRDefault="00F80F5A">
                            <w:pPr>
                              <w:ind w:firstLine="480"/>
                            </w:pPr>
                          </w:p>
                          <w:p w14:paraId="33D15D3C" w14:textId="77777777" w:rsidR="00F80F5A" w:rsidRDefault="00F80F5A">
                            <w:pPr>
                              <w:ind w:firstLine="480"/>
                            </w:pPr>
                          </w:p>
                          <w:p w14:paraId="01F28BA9" w14:textId="77777777" w:rsidR="00F80F5A" w:rsidRDefault="00F80F5A">
                            <w:pPr>
                              <w:ind w:firstLine="480"/>
                            </w:pPr>
                          </w:p>
                          <w:p w14:paraId="50E48319" w14:textId="77777777" w:rsidR="00F80F5A" w:rsidRDefault="00F80F5A">
                            <w:pPr>
                              <w:ind w:firstLine="480"/>
                            </w:pPr>
                          </w:p>
                          <w:p w14:paraId="69863278" w14:textId="77777777" w:rsidR="00F80F5A" w:rsidRDefault="00F80F5A">
                            <w:pPr>
                              <w:ind w:firstLine="480"/>
                            </w:pPr>
                          </w:p>
                          <w:p w14:paraId="5C4B1503" w14:textId="77777777" w:rsidR="00F80F5A" w:rsidRDefault="00F80F5A">
                            <w:pPr>
                              <w:ind w:firstLine="480"/>
                            </w:pPr>
                          </w:p>
                          <w:p w14:paraId="4771F1C0" w14:textId="77777777" w:rsidR="00F80F5A" w:rsidRDefault="00F80F5A">
                            <w:pPr>
                              <w:ind w:firstLine="480"/>
                            </w:pPr>
                          </w:p>
                          <w:p w14:paraId="79542E89" w14:textId="77777777" w:rsidR="00F80F5A" w:rsidRDefault="00F80F5A">
                            <w:pPr>
                              <w:ind w:firstLine="480"/>
                            </w:pPr>
                          </w:p>
                          <w:p w14:paraId="2D8A2B2B" w14:textId="77777777" w:rsidR="00F80F5A" w:rsidRDefault="00F80F5A">
                            <w:pPr>
                              <w:ind w:firstLine="480"/>
                            </w:pPr>
                          </w:p>
                          <w:p w14:paraId="28A6CB97" w14:textId="77777777" w:rsidR="00F80F5A" w:rsidRDefault="00F80F5A">
                            <w:pPr>
                              <w:ind w:firstLine="480"/>
                            </w:pPr>
                          </w:p>
                          <w:p w14:paraId="21DD37D3" w14:textId="77777777" w:rsidR="00F80F5A" w:rsidRDefault="00F80F5A">
                            <w:pPr>
                              <w:ind w:firstLine="480"/>
                            </w:pPr>
                          </w:p>
                          <w:p w14:paraId="3EB35692" w14:textId="77777777" w:rsidR="00F80F5A" w:rsidRDefault="00F80F5A">
                            <w:pPr>
                              <w:ind w:firstLine="480"/>
                            </w:pPr>
                          </w:p>
                          <w:p w14:paraId="010CEC5F" w14:textId="77777777" w:rsidR="00F80F5A" w:rsidRDefault="00F80F5A">
                            <w:pPr>
                              <w:ind w:firstLine="480"/>
                            </w:pPr>
                          </w:p>
                          <w:p w14:paraId="67D49701" w14:textId="77777777" w:rsidR="00F80F5A" w:rsidRDefault="00F80F5A">
                            <w:pPr>
                              <w:ind w:firstLine="480"/>
                            </w:pPr>
                          </w:p>
                        </w:txbxContent>
                      </wps:txbx>
                      <wps:bodyPr rot="0" vert="horz" wrap="square" lIns="0" tIns="0" rIns="0" bIns="0" anchor="t" anchorCtr="0" upright="1">
                        <a:noAutofit/>
                      </wps:bodyPr>
                    </wps:wsp>
                  </a:graphicData>
                </a:graphic>
              </wp:anchor>
            </w:drawing>
          </mc:Choice>
          <mc:Fallback>
            <w:pict>
              <v:shape w14:anchorId="498BDFE6" id="文本框 3" o:spid="_x0000_s1030" type="#_x0000_t202" style="position:absolute;left:0;text-align:left;margin-left:70.9pt;margin-top:172.95pt;width:411pt;height:11.35pt;z-index:251661312;visibility:visible;mso-wrap-style:square;mso-wrap-distance-left:9pt;mso-wrap-distance-top:0;mso-wrap-distance-right:9pt;mso-wrap-distance-bottom:0;mso-position-horizontal:absolute;mso-position-horizontal-relative:left-margin-area;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" stroked="f">
                <v:textbox inset="0,0,0,0">
                  <w:txbxContent>
                    <w:p w14:paraId="01EBAE88" w14:textId="77777777" w:rsidR="00F80F5A" w:rsidRDefault="00000000">
                      <w:pPr>
                        <w:pStyle w:val="26"/>
                        <w:spacing w:before="0" w:line="220" w:lineRule="exact"/>
                        <w:ind w:firstLine="402"/>
                        <w:rPr>
                          <w:b/>
                          <w:lang w:val="de-DE"/>
                        </w:rPr>
                      </w:pPr>
                      <w:r>
                        <w:rPr>
                          <w:b/>
                          <w:lang w:val="de-DE"/>
                        </w:rPr>
                        <w:t>JJF XXXX—20XX</w:t>
                      </w:r>
                    </w:p>
                    <w:p w14:paraId="49934257" w14:textId="77777777" w:rsidR="00F80F5A" w:rsidRDefault="00F80F5A">
                      <w:pPr>
                        <w:pStyle w:val="afffb"/>
                        <w:spacing w:before="156" w:after="156" w:line="240" w:lineRule="atLeast"/>
                        <w:rPr>
                          <w:lang w:val="de-DE"/>
                        </w:rPr>
                      </w:pPr>
                    </w:p>
                    <w:p w14:paraId="3164E085" w14:textId="77777777" w:rsidR="00F80F5A" w:rsidRDefault="00F80F5A">
                      <w:pPr>
                        <w:spacing w:line="240" w:lineRule="atLeast"/>
                        <w:ind w:firstLine="480"/>
                      </w:pPr>
                    </w:p>
                    <w:p w14:paraId="060621CA" w14:textId="77777777" w:rsidR="00F80F5A" w:rsidRDefault="00F80F5A">
                      <w:pPr>
                        <w:spacing w:line="240" w:lineRule="atLeast"/>
                        <w:ind w:firstLine="480"/>
                      </w:pPr>
                    </w:p>
                    <w:p w14:paraId="344B0332" w14:textId="77777777" w:rsidR="00F80F5A" w:rsidRDefault="00F80F5A">
                      <w:pPr>
                        <w:spacing w:line="240" w:lineRule="atLeast"/>
                        <w:ind w:firstLine="480"/>
                      </w:pPr>
                    </w:p>
                    <w:p w14:paraId="3CC67393" w14:textId="77777777" w:rsidR="00F80F5A" w:rsidRDefault="00F80F5A">
                      <w:pPr>
                        <w:ind w:firstLine="480"/>
                      </w:pPr>
                    </w:p>
                    <w:p w14:paraId="244CA326" w14:textId="77777777" w:rsidR="00F80F5A" w:rsidRDefault="00F80F5A">
                      <w:pPr>
                        <w:ind w:firstLine="480"/>
                      </w:pPr>
                    </w:p>
                    <w:p w14:paraId="2B1BACFE" w14:textId="77777777" w:rsidR="00F80F5A" w:rsidRDefault="00F80F5A">
                      <w:pPr>
                        <w:ind w:firstLine="480"/>
                      </w:pPr>
                    </w:p>
                    <w:p w14:paraId="5FC84AFD" w14:textId="77777777" w:rsidR="00F80F5A" w:rsidRDefault="00F80F5A">
                      <w:pPr>
                        <w:ind w:firstLine="480"/>
                      </w:pPr>
                    </w:p>
                    <w:p w14:paraId="21F1A706" w14:textId="77777777" w:rsidR="00F80F5A" w:rsidRDefault="00F80F5A">
                      <w:pPr>
                        <w:ind w:firstLine="480"/>
                      </w:pPr>
                    </w:p>
                    <w:p w14:paraId="4EA16639" w14:textId="77777777" w:rsidR="00F80F5A" w:rsidRDefault="00F80F5A">
                      <w:pPr>
                        <w:ind w:firstLine="480"/>
                      </w:pPr>
                    </w:p>
                    <w:p w14:paraId="20DB78C4" w14:textId="77777777" w:rsidR="00F80F5A" w:rsidRDefault="00F80F5A">
                      <w:pPr>
                        <w:ind w:firstLine="480"/>
                      </w:pPr>
                    </w:p>
                    <w:p w14:paraId="1EB4CBCD" w14:textId="77777777" w:rsidR="00F80F5A" w:rsidRDefault="00F80F5A">
                      <w:pPr>
                        <w:ind w:firstLine="480"/>
                      </w:pPr>
                    </w:p>
                    <w:p w14:paraId="18FB2DB9" w14:textId="77777777" w:rsidR="00F80F5A" w:rsidRDefault="00F80F5A">
                      <w:pPr>
                        <w:ind w:firstLine="480"/>
                      </w:pPr>
                    </w:p>
                    <w:p w14:paraId="7715D929" w14:textId="77777777" w:rsidR="00F80F5A" w:rsidRDefault="00F80F5A">
                      <w:pPr>
                        <w:ind w:firstLine="480"/>
                      </w:pPr>
                    </w:p>
                    <w:p w14:paraId="1C38FAA0" w14:textId="77777777" w:rsidR="00F80F5A" w:rsidRDefault="00F80F5A">
                      <w:pPr>
                        <w:ind w:firstLine="480"/>
                      </w:pPr>
                    </w:p>
                    <w:p w14:paraId="50F381FF" w14:textId="77777777" w:rsidR="00F80F5A" w:rsidRDefault="00F80F5A">
                      <w:pPr>
                        <w:ind w:firstLine="480"/>
                      </w:pPr>
                    </w:p>
                    <w:p w14:paraId="28CF047B" w14:textId="77777777" w:rsidR="00F80F5A" w:rsidRDefault="00F80F5A">
                      <w:pPr>
                        <w:ind w:firstLine="480"/>
                      </w:pPr>
                    </w:p>
                    <w:p w14:paraId="28EBAB4A" w14:textId="77777777" w:rsidR="00F80F5A" w:rsidRDefault="00F80F5A">
                      <w:pPr>
                        <w:ind w:firstLine="480"/>
                      </w:pPr>
                    </w:p>
                    <w:p w14:paraId="74171018" w14:textId="77777777" w:rsidR="00F80F5A" w:rsidRDefault="00F80F5A">
                      <w:pPr>
                        <w:ind w:firstLine="480"/>
                      </w:pPr>
                    </w:p>
                    <w:p w14:paraId="33D15D3C" w14:textId="77777777" w:rsidR="00F80F5A" w:rsidRDefault="00F80F5A">
                      <w:pPr>
                        <w:ind w:firstLine="480"/>
                      </w:pPr>
                    </w:p>
                    <w:p w14:paraId="01F28BA9" w14:textId="77777777" w:rsidR="00F80F5A" w:rsidRDefault="00F80F5A">
                      <w:pPr>
                        <w:ind w:firstLine="480"/>
                      </w:pPr>
                    </w:p>
                    <w:p w14:paraId="50E48319" w14:textId="77777777" w:rsidR="00F80F5A" w:rsidRDefault="00F80F5A">
                      <w:pPr>
                        <w:ind w:firstLine="480"/>
                      </w:pPr>
                    </w:p>
                    <w:p w14:paraId="69863278" w14:textId="77777777" w:rsidR="00F80F5A" w:rsidRDefault="00F80F5A">
                      <w:pPr>
                        <w:ind w:firstLine="480"/>
                      </w:pPr>
                    </w:p>
                    <w:p w14:paraId="5C4B1503" w14:textId="77777777" w:rsidR="00F80F5A" w:rsidRDefault="00F80F5A">
                      <w:pPr>
                        <w:ind w:firstLine="480"/>
                      </w:pPr>
                    </w:p>
                    <w:p w14:paraId="4771F1C0" w14:textId="77777777" w:rsidR="00F80F5A" w:rsidRDefault="00F80F5A">
                      <w:pPr>
                        <w:ind w:firstLine="480"/>
                      </w:pPr>
                    </w:p>
                    <w:p w14:paraId="79542E89" w14:textId="77777777" w:rsidR="00F80F5A" w:rsidRDefault="00F80F5A">
                      <w:pPr>
                        <w:ind w:firstLine="480"/>
                      </w:pPr>
                    </w:p>
                    <w:p w14:paraId="2D8A2B2B" w14:textId="77777777" w:rsidR="00F80F5A" w:rsidRDefault="00F80F5A">
                      <w:pPr>
                        <w:ind w:firstLine="480"/>
                      </w:pPr>
                    </w:p>
                    <w:p w14:paraId="28A6CB97" w14:textId="77777777" w:rsidR="00F80F5A" w:rsidRDefault="00F80F5A">
                      <w:pPr>
                        <w:ind w:firstLine="480"/>
                      </w:pPr>
                    </w:p>
                    <w:p w14:paraId="21DD37D3" w14:textId="77777777" w:rsidR="00F80F5A" w:rsidRDefault="00F80F5A">
                      <w:pPr>
                        <w:ind w:firstLine="480"/>
                      </w:pPr>
                    </w:p>
                    <w:p w14:paraId="3EB35692" w14:textId="77777777" w:rsidR="00F80F5A" w:rsidRDefault="00F80F5A">
                      <w:pPr>
                        <w:ind w:firstLine="480"/>
                      </w:pPr>
                    </w:p>
                    <w:p w14:paraId="010CEC5F" w14:textId="77777777" w:rsidR="00F80F5A" w:rsidRDefault="00F80F5A">
                      <w:pPr>
                        <w:ind w:firstLine="480"/>
                      </w:pPr>
                    </w:p>
                    <w:p w14:paraId="67D49701" w14:textId="77777777" w:rsidR="00F80F5A" w:rsidRDefault="00F80F5A">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0288" behindDoc="0" locked="1" layoutInCell="1" allowOverlap="1" wp14:anchorId="62C20FA4" wp14:editId="49DEECDB">
                <wp:simplePos x="0" y="0"/>
                <wp:positionH relativeFrom="margin">
                  <wp:posOffset>1270</wp:posOffset>
                </wp:positionH>
                <wp:positionV relativeFrom="topMargin">
                  <wp:posOffset>1511300</wp:posOffset>
                </wp:positionV>
                <wp:extent cx="6134100" cy="323850"/>
                <wp:effectExtent l="0" t="0" r="0" b="0"/>
                <wp:wrapNone/>
                <wp:docPr id="2009651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323850"/>
                        </a:xfrm>
                        <a:prstGeom prst="rect">
                          <a:avLst/>
                        </a:prstGeom>
                        <a:solidFill>
                          <a:srgbClr val="FFFFFF"/>
                        </a:solidFill>
                        <a:ln>
                          <a:noFill/>
                        </a:ln>
                      </wps:spPr>
                      <wps:txbx>
                        <w:txbxContent>
                          <w:p w14:paraId="0488999A" w14:textId="77777777" w:rsidR="00F80F5A" w:rsidRDefault="00000000">
                            <w:pPr>
                              <w:pStyle w:val="affff1"/>
                              <w:spacing w:line="560" w:lineRule="exact"/>
                              <w:jc w:val="both"/>
                              <w:rPr>
                                <w:rFonts w:ascii="励字小标宋简" w:eastAsia="励字小标宋简" w:hAnsi="励字小标宋简"/>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077952FC" w14:textId="77777777" w:rsidR="00F80F5A" w:rsidRDefault="00F80F5A">
                            <w:pPr>
                              <w:ind w:firstLine="480"/>
                              <w:rPr>
                                <w:rFonts w:ascii="励字小标宋简" w:eastAsia="励字小标宋简" w:hAnsi="励字小标宋简"/>
                              </w:rPr>
                            </w:pPr>
                          </w:p>
                          <w:p w14:paraId="54713D33" w14:textId="77777777" w:rsidR="00F80F5A" w:rsidRDefault="00F80F5A">
                            <w:pPr>
                              <w:ind w:firstLine="480"/>
                              <w:rPr>
                                <w:rFonts w:ascii="励字小标宋简" w:eastAsia="励字小标宋简" w:hAnsi="励字小标宋简"/>
                              </w:rPr>
                            </w:pPr>
                          </w:p>
                          <w:p w14:paraId="1745BB73" w14:textId="77777777" w:rsidR="00F80F5A" w:rsidRDefault="00F80F5A">
                            <w:pPr>
                              <w:ind w:firstLine="480"/>
                              <w:rPr>
                                <w:rFonts w:ascii="励字小标宋简" w:eastAsia="励字小标宋简" w:hAnsi="励字小标宋简"/>
                              </w:rPr>
                            </w:pPr>
                          </w:p>
                          <w:p w14:paraId="6934F029" w14:textId="77777777" w:rsidR="00F80F5A" w:rsidRDefault="00F80F5A">
                            <w:pPr>
                              <w:ind w:firstLine="480"/>
                            </w:pPr>
                          </w:p>
                          <w:p w14:paraId="2EEE3661" w14:textId="77777777" w:rsidR="00F80F5A" w:rsidRDefault="00F80F5A">
                            <w:pPr>
                              <w:ind w:firstLine="480"/>
                            </w:pPr>
                          </w:p>
                          <w:p w14:paraId="03A8E6C8" w14:textId="77777777" w:rsidR="00F80F5A" w:rsidRDefault="00F80F5A">
                            <w:pPr>
                              <w:ind w:firstLine="480"/>
                            </w:pPr>
                          </w:p>
                          <w:p w14:paraId="01AA3B56" w14:textId="77777777" w:rsidR="00F80F5A" w:rsidRDefault="00F80F5A">
                            <w:pPr>
                              <w:ind w:firstLine="480"/>
                            </w:pPr>
                          </w:p>
                          <w:p w14:paraId="7AB2F9F3" w14:textId="77777777" w:rsidR="00F80F5A" w:rsidRDefault="00F80F5A">
                            <w:pPr>
                              <w:ind w:firstLine="480"/>
                            </w:pPr>
                          </w:p>
                          <w:p w14:paraId="3F2BE9D2" w14:textId="77777777" w:rsidR="00F80F5A" w:rsidRDefault="00F80F5A">
                            <w:pPr>
                              <w:ind w:firstLine="480"/>
                            </w:pPr>
                          </w:p>
                          <w:p w14:paraId="12B5FD20" w14:textId="77777777" w:rsidR="00F80F5A" w:rsidRDefault="00F80F5A">
                            <w:pPr>
                              <w:ind w:firstLine="480"/>
                            </w:pPr>
                          </w:p>
                          <w:p w14:paraId="6ABC7450" w14:textId="77777777" w:rsidR="00F80F5A" w:rsidRDefault="00F80F5A">
                            <w:pPr>
                              <w:ind w:firstLine="480"/>
                            </w:pPr>
                          </w:p>
                          <w:p w14:paraId="5AC70A09" w14:textId="77777777" w:rsidR="00F80F5A" w:rsidRDefault="00F80F5A">
                            <w:pPr>
                              <w:ind w:firstLine="480"/>
                            </w:pPr>
                          </w:p>
                          <w:p w14:paraId="20D8E778" w14:textId="77777777" w:rsidR="00F80F5A" w:rsidRDefault="00F80F5A">
                            <w:pPr>
                              <w:ind w:firstLine="480"/>
                            </w:pPr>
                          </w:p>
                          <w:p w14:paraId="3C34A529" w14:textId="77777777" w:rsidR="00F80F5A" w:rsidRDefault="00F80F5A">
                            <w:pPr>
                              <w:ind w:firstLine="480"/>
                            </w:pPr>
                          </w:p>
                          <w:p w14:paraId="4AB0E312" w14:textId="77777777" w:rsidR="00F80F5A" w:rsidRDefault="00F80F5A">
                            <w:pPr>
                              <w:ind w:firstLine="480"/>
                            </w:pPr>
                          </w:p>
                          <w:p w14:paraId="7F0406D2" w14:textId="77777777" w:rsidR="00F80F5A" w:rsidRDefault="00F80F5A">
                            <w:pPr>
                              <w:ind w:firstLine="480"/>
                            </w:pPr>
                          </w:p>
                          <w:p w14:paraId="5886ABF6" w14:textId="77777777" w:rsidR="00F80F5A" w:rsidRDefault="00F80F5A">
                            <w:pPr>
                              <w:ind w:firstLine="480"/>
                            </w:pPr>
                          </w:p>
                          <w:p w14:paraId="417FD801" w14:textId="77777777" w:rsidR="00F80F5A" w:rsidRDefault="00F80F5A">
                            <w:pPr>
                              <w:ind w:firstLine="480"/>
                            </w:pPr>
                          </w:p>
                          <w:p w14:paraId="608E7DD2" w14:textId="77777777" w:rsidR="00F80F5A" w:rsidRDefault="00F80F5A">
                            <w:pPr>
                              <w:ind w:firstLine="480"/>
                            </w:pPr>
                          </w:p>
                          <w:p w14:paraId="557DCADD" w14:textId="77777777" w:rsidR="00F80F5A" w:rsidRDefault="00F80F5A">
                            <w:pPr>
                              <w:ind w:firstLine="480"/>
                            </w:pPr>
                          </w:p>
                          <w:p w14:paraId="55DC5780" w14:textId="77777777" w:rsidR="00F80F5A" w:rsidRDefault="00F80F5A">
                            <w:pPr>
                              <w:ind w:firstLine="480"/>
                            </w:pPr>
                          </w:p>
                          <w:p w14:paraId="0115B3D4" w14:textId="77777777" w:rsidR="00F80F5A" w:rsidRDefault="00F80F5A">
                            <w:pPr>
                              <w:ind w:firstLine="480"/>
                            </w:pPr>
                          </w:p>
                          <w:p w14:paraId="38A075D4" w14:textId="77777777" w:rsidR="00F80F5A" w:rsidRDefault="00F80F5A">
                            <w:pPr>
                              <w:ind w:firstLine="480"/>
                            </w:pPr>
                          </w:p>
                          <w:p w14:paraId="7ED50720" w14:textId="77777777" w:rsidR="00F80F5A" w:rsidRDefault="00F80F5A">
                            <w:pPr>
                              <w:ind w:firstLine="480"/>
                            </w:pPr>
                          </w:p>
                          <w:p w14:paraId="4D7F5C5F" w14:textId="77777777" w:rsidR="00F80F5A" w:rsidRDefault="00F80F5A">
                            <w:pPr>
                              <w:ind w:firstLine="480"/>
                            </w:pPr>
                          </w:p>
                          <w:p w14:paraId="2A078B32" w14:textId="77777777" w:rsidR="00F80F5A" w:rsidRDefault="00F80F5A">
                            <w:pPr>
                              <w:ind w:firstLine="480"/>
                            </w:pPr>
                          </w:p>
                          <w:p w14:paraId="7E73B91A" w14:textId="77777777" w:rsidR="00F80F5A" w:rsidRDefault="00F80F5A">
                            <w:pPr>
                              <w:ind w:firstLine="480"/>
                            </w:pPr>
                          </w:p>
                          <w:p w14:paraId="389126A3" w14:textId="77777777" w:rsidR="00F80F5A" w:rsidRDefault="00F80F5A">
                            <w:pPr>
                              <w:ind w:firstLine="480"/>
                            </w:pPr>
                          </w:p>
                          <w:p w14:paraId="33840F5C" w14:textId="77777777" w:rsidR="00F80F5A" w:rsidRDefault="00F80F5A">
                            <w:pPr>
                              <w:ind w:firstLine="480"/>
                            </w:pPr>
                          </w:p>
                          <w:p w14:paraId="6C4E1596" w14:textId="77777777" w:rsidR="00F80F5A" w:rsidRDefault="00F80F5A">
                            <w:pPr>
                              <w:ind w:firstLine="480"/>
                            </w:pPr>
                          </w:p>
                          <w:p w14:paraId="0A9EFB2E" w14:textId="77777777" w:rsidR="00F80F5A" w:rsidRDefault="00F80F5A">
                            <w:pPr>
                              <w:ind w:firstLine="480"/>
                            </w:pPr>
                          </w:p>
                        </w:txbxContent>
                      </wps:txbx>
                      <wps:bodyPr rot="0" vert="horz" wrap="square" lIns="0" tIns="0" rIns="0" bIns="0" anchor="t" anchorCtr="0" upright="1">
                        <a:noAutofit/>
                      </wps:bodyPr>
                    </wps:wsp>
                  </a:graphicData>
                </a:graphic>
              </wp:anchor>
            </w:drawing>
          </mc:Choice>
          <mc:Fallback>
            <w:pict>
              <v:shape w14:anchorId="62C20FA4" id="文本框 2" o:spid="_x0000_s1031" type="#_x0000_t202" style="position:absolute;left:0;text-align:left;margin-left:.1pt;margin-top:119pt;width:483pt;height:25.5pt;z-index:251660288;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" stroked="f">
                <v:textbox inset="0,0,0,0">
                  <w:txbxContent>
                    <w:p w14:paraId="0488999A" w14:textId="77777777" w:rsidR="00F80F5A" w:rsidRDefault="00000000">
                      <w:pPr>
                        <w:pStyle w:val="affff1"/>
                        <w:spacing w:line="560" w:lineRule="exact"/>
                        <w:jc w:val="both"/>
                        <w:rPr>
                          <w:rFonts w:ascii="励字小标宋简" w:eastAsia="励字小标宋简" w:hAnsi="励字小标宋简"/>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077952FC" w14:textId="77777777" w:rsidR="00F80F5A" w:rsidRDefault="00F80F5A">
                      <w:pPr>
                        <w:ind w:firstLine="480"/>
                        <w:rPr>
                          <w:rFonts w:ascii="励字小标宋简" w:eastAsia="励字小标宋简" w:hAnsi="励字小标宋简"/>
                        </w:rPr>
                      </w:pPr>
                    </w:p>
                    <w:p w14:paraId="54713D33" w14:textId="77777777" w:rsidR="00F80F5A" w:rsidRDefault="00F80F5A">
                      <w:pPr>
                        <w:ind w:firstLine="480"/>
                        <w:rPr>
                          <w:rFonts w:ascii="励字小标宋简" w:eastAsia="励字小标宋简" w:hAnsi="励字小标宋简"/>
                        </w:rPr>
                      </w:pPr>
                    </w:p>
                    <w:p w14:paraId="1745BB73" w14:textId="77777777" w:rsidR="00F80F5A" w:rsidRDefault="00F80F5A">
                      <w:pPr>
                        <w:ind w:firstLine="480"/>
                        <w:rPr>
                          <w:rFonts w:ascii="励字小标宋简" w:eastAsia="励字小标宋简" w:hAnsi="励字小标宋简"/>
                        </w:rPr>
                      </w:pPr>
                    </w:p>
                    <w:p w14:paraId="6934F029" w14:textId="77777777" w:rsidR="00F80F5A" w:rsidRDefault="00F80F5A">
                      <w:pPr>
                        <w:ind w:firstLine="480"/>
                      </w:pPr>
                    </w:p>
                    <w:p w14:paraId="2EEE3661" w14:textId="77777777" w:rsidR="00F80F5A" w:rsidRDefault="00F80F5A">
                      <w:pPr>
                        <w:ind w:firstLine="480"/>
                      </w:pPr>
                    </w:p>
                    <w:p w14:paraId="03A8E6C8" w14:textId="77777777" w:rsidR="00F80F5A" w:rsidRDefault="00F80F5A">
                      <w:pPr>
                        <w:ind w:firstLine="480"/>
                      </w:pPr>
                    </w:p>
                    <w:p w14:paraId="01AA3B56" w14:textId="77777777" w:rsidR="00F80F5A" w:rsidRDefault="00F80F5A">
                      <w:pPr>
                        <w:ind w:firstLine="480"/>
                      </w:pPr>
                    </w:p>
                    <w:p w14:paraId="7AB2F9F3" w14:textId="77777777" w:rsidR="00F80F5A" w:rsidRDefault="00F80F5A">
                      <w:pPr>
                        <w:ind w:firstLine="480"/>
                      </w:pPr>
                    </w:p>
                    <w:p w14:paraId="3F2BE9D2" w14:textId="77777777" w:rsidR="00F80F5A" w:rsidRDefault="00F80F5A">
                      <w:pPr>
                        <w:ind w:firstLine="480"/>
                      </w:pPr>
                    </w:p>
                    <w:p w14:paraId="12B5FD20" w14:textId="77777777" w:rsidR="00F80F5A" w:rsidRDefault="00F80F5A">
                      <w:pPr>
                        <w:ind w:firstLine="480"/>
                      </w:pPr>
                    </w:p>
                    <w:p w14:paraId="6ABC7450" w14:textId="77777777" w:rsidR="00F80F5A" w:rsidRDefault="00F80F5A">
                      <w:pPr>
                        <w:ind w:firstLine="480"/>
                      </w:pPr>
                    </w:p>
                    <w:p w14:paraId="5AC70A09" w14:textId="77777777" w:rsidR="00F80F5A" w:rsidRDefault="00F80F5A">
                      <w:pPr>
                        <w:ind w:firstLine="480"/>
                      </w:pPr>
                    </w:p>
                    <w:p w14:paraId="20D8E778" w14:textId="77777777" w:rsidR="00F80F5A" w:rsidRDefault="00F80F5A">
                      <w:pPr>
                        <w:ind w:firstLine="480"/>
                      </w:pPr>
                    </w:p>
                    <w:p w14:paraId="3C34A529" w14:textId="77777777" w:rsidR="00F80F5A" w:rsidRDefault="00F80F5A">
                      <w:pPr>
                        <w:ind w:firstLine="480"/>
                      </w:pPr>
                    </w:p>
                    <w:p w14:paraId="4AB0E312" w14:textId="77777777" w:rsidR="00F80F5A" w:rsidRDefault="00F80F5A">
                      <w:pPr>
                        <w:ind w:firstLine="480"/>
                      </w:pPr>
                    </w:p>
                    <w:p w14:paraId="7F0406D2" w14:textId="77777777" w:rsidR="00F80F5A" w:rsidRDefault="00F80F5A">
                      <w:pPr>
                        <w:ind w:firstLine="480"/>
                      </w:pPr>
                    </w:p>
                    <w:p w14:paraId="5886ABF6" w14:textId="77777777" w:rsidR="00F80F5A" w:rsidRDefault="00F80F5A">
                      <w:pPr>
                        <w:ind w:firstLine="480"/>
                      </w:pPr>
                    </w:p>
                    <w:p w14:paraId="417FD801" w14:textId="77777777" w:rsidR="00F80F5A" w:rsidRDefault="00F80F5A">
                      <w:pPr>
                        <w:ind w:firstLine="480"/>
                      </w:pPr>
                    </w:p>
                    <w:p w14:paraId="608E7DD2" w14:textId="77777777" w:rsidR="00F80F5A" w:rsidRDefault="00F80F5A">
                      <w:pPr>
                        <w:ind w:firstLine="480"/>
                      </w:pPr>
                    </w:p>
                    <w:p w14:paraId="557DCADD" w14:textId="77777777" w:rsidR="00F80F5A" w:rsidRDefault="00F80F5A">
                      <w:pPr>
                        <w:ind w:firstLine="480"/>
                      </w:pPr>
                    </w:p>
                    <w:p w14:paraId="55DC5780" w14:textId="77777777" w:rsidR="00F80F5A" w:rsidRDefault="00F80F5A">
                      <w:pPr>
                        <w:ind w:firstLine="480"/>
                      </w:pPr>
                    </w:p>
                    <w:p w14:paraId="0115B3D4" w14:textId="77777777" w:rsidR="00F80F5A" w:rsidRDefault="00F80F5A">
                      <w:pPr>
                        <w:ind w:firstLine="480"/>
                      </w:pPr>
                    </w:p>
                    <w:p w14:paraId="38A075D4" w14:textId="77777777" w:rsidR="00F80F5A" w:rsidRDefault="00F80F5A">
                      <w:pPr>
                        <w:ind w:firstLine="480"/>
                      </w:pPr>
                    </w:p>
                    <w:p w14:paraId="7ED50720" w14:textId="77777777" w:rsidR="00F80F5A" w:rsidRDefault="00F80F5A">
                      <w:pPr>
                        <w:ind w:firstLine="480"/>
                      </w:pPr>
                    </w:p>
                    <w:p w14:paraId="4D7F5C5F" w14:textId="77777777" w:rsidR="00F80F5A" w:rsidRDefault="00F80F5A">
                      <w:pPr>
                        <w:ind w:firstLine="480"/>
                      </w:pPr>
                    </w:p>
                    <w:p w14:paraId="2A078B32" w14:textId="77777777" w:rsidR="00F80F5A" w:rsidRDefault="00F80F5A">
                      <w:pPr>
                        <w:ind w:firstLine="480"/>
                      </w:pPr>
                    </w:p>
                    <w:p w14:paraId="7E73B91A" w14:textId="77777777" w:rsidR="00F80F5A" w:rsidRDefault="00F80F5A">
                      <w:pPr>
                        <w:ind w:firstLine="480"/>
                      </w:pPr>
                    </w:p>
                    <w:p w14:paraId="389126A3" w14:textId="77777777" w:rsidR="00F80F5A" w:rsidRDefault="00F80F5A">
                      <w:pPr>
                        <w:ind w:firstLine="480"/>
                      </w:pPr>
                    </w:p>
                    <w:p w14:paraId="33840F5C" w14:textId="77777777" w:rsidR="00F80F5A" w:rsidRDefault="00F80F5A">
                      <w:pPr>
                        <w:ind w:firstLine="480"/>
                      </w:pPr>
                    </w:p>
                    <w:p w14:paraId="6C4E1596" w14:textId="77777777" w:rsidR="00F80F5A" w:rsidRDefault="00F80F5A">
                      <w:pPr>
                        <w:ind w:firstLine="480"/>
                      </w:pPr>
                    </w:p>
                    <w:p w14:paraId="0A9EFB2E" w14:textId="77777777" w:rsidR="00F80F5A" w:rsidRDefault="00F80F5A">
                      <w:pPr>
                        <w:ind w:firstLine="480"/>
                      </w:pPr>
                    </w:p>
                  </w:txbxContent>
                </v:textbox>
                <w10:wrap anchorx="margin" anchory="margin"/>
                <w10:anchorlock/>
              </v:shape>
            </w:pict>
          </mc:Fallback>
        </mc:AlternateContent>
      </w:r>
      <w:r>
        <w:t xml:space="preserve">                               </w:t>
      </w:r>
    </w:p>
    <w:p w14:paraId="7E5CC3A6" w14:textId="77777777" w:rsidR="00F80F5A" w:rsidRDefault="00000000">
      <w:pPr>
        <w:pStyle w:val="affff2"/>
        <w:ind w:left="6100" w:hangingChars="3050" w:hanging="6100"/>
        <w:sectPr w:rsidR="00F80F5A">
          <w:headerReference w:type="even" r:id="rId10"/>
          <w:headerReference w:type="default" r:id="rId11"/>
          <w:footerReference w:type="even" r:id="rId12"/>
          <w:footerReference w:type="default" r:id="rId13"/>
          <w:headerReference w:type="first" r:id="rId14"/>
          <w:footerReference w:type="first" r:id="rId15"/>
          <w:pgSz w:w="11907" w:h="16839"/>
          <w:pgMar w:top="567" w:right="851" w:bottom="1361" w:left="1418" w:header="0" w:footer="0" w:gutter="0"/>
          <w:pgNumType w:start="1"/>
          <w:cols w:space="720"/>
          <w:titlePg/>
          <w:docGrid w:type="lines" w:linePitch="312"/>
        </w:sectPr>
      </w:pPr>
      <w:r>
        <w:rPr>
          <w:noProof/>
        </w:rPr>
        <mc:AlternateContent>
          <mc:Choice Requires="wps">
            <w:drawing>
              <wp:anchor distT="0" distB="0" distL="114300" distR="114300" simplePos="0" relativeHeight="251669504" behindDoc="0" locked="1" layoutInCell="1" allowOverlap="1" wp14:anchorId="08316514" wp14:editId="69FF69BC">
                <wp:simplePos x="0" y="0"/>
                <wp:positionH relativeFrom="margin">
                  <wp:posOffset>4536440</wp:posOffset>
                </wp:positionH>
                <wp:positionV relativeFrom="topMargin">
                  <wp:posOffset>9649460</wp:posOffset>
                </wp:positionV>
                <wp:extent cx="601345" cy="179705"/>
                <wp:effectExtent l="0" t="0" r="8890" b="0"/>
                <wp:wrapNone/>
                <wp:docPr id="14"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00" cy="180000"/>
                        </a:xfrm>
                        <a:prstGeom prst="rect">
                          <a:avLst/>
                        </a:prstGeom>
                        <a:solidFill>
                          <a:srgbClr val="FFFFFF"/>
                        </a:solidFill>
                        <a:ln>
                          <a:noFill/>
                        </a:ln>
                      </wps:spPr>
                      <wps:txbx>
                        <w:txbxContent>
                          <w:p w14:paraId="54A510F4" w14:textId="77777777" w:rsidR="00F80F5A" w:rsidRDefault="00000000">
                            <w:pPr>
                              <w:pStyle w:val="afffd"/>
                              <w:spacing w:line="320" w:lineRule="exact"/>
                              <w:jc w:val="both"/>
                              <w:rPr>
                                <w:b w:val="0"/>
                                <w:spacing w:val="60"/>
                                <w:szCs w:val="28"/>
                              </w:rPr>
                            </w:pPr>
                            <w:r>
                              <w:rPr>
                                <w:rStyle w:val="afff9"/>
                                <w:rFonts w:hint="eastAsia"/>
                                <w:b w:val="0"/>
                                <w:spacing w:val="60"/>
                              </w:rPr>
                              <w:t>发布</w:t>
                            </w:r>
                          </w:p>
                          <w:p w14:paraId="5B8847F7" w14:textId="77777777" w:rsidR="00F80F5A" w:rsidRDefault="00F80F5A">
                            <w:pPr>
                              <w:ind w:firstLine="480"/>
                            </w:pPr>
                          </w:p>
                          <w:p w14:paraId="163DBB14" w14:textId="77777777" w:rsidR="00F80F5A" w:rsidRDefault="00F80F5A">
                            <w:pPr>
                              <w:ind w:firstLine="480"/>
                            </w:pPr>
                          </w:p>
                          <w:p w14:paraId="593EBAC4" w14:textId="77777777" w:rsidR="00F80F5A" w:rsidRDefault="00F80F5A">
                            <w:pPr>
                              <w:ind w:firstLine="480"/>
                            </w:pPr>
                          </w:p>
                          <w:p w14:paraId="568FDC80" w14:textId="77777777" w:rsidR="00F80F5A" w:rsidRDefault="00F80F5A">
                            <w:pPr>
                              <w:ind w:firstLine="480"/>
                            </w:pPr>
                          </w:p>
                          <w:p w14:paraId="680AF888" w14:textId="77777777" w:rsidR="00F80F5A" w:rsidRDefault="00F80F5A">
                            <w:pPr>
                              <w:ind w:firstLine="480"/>
                            </w:pPr>
                          </w:p>
                          <w:p w14:paraId="07ED780A" w14:textId="77777777" w:rsidR="00F80F5A" w:rsidRDefault="00F80F5A">
                            <w:pPr>
                              <w:ind w:firstLine="480"/>
                            </w:pPr>
                          </w:p>
                          <w:p w14:paraId="3C22CA0F" w14:textId="77777777" w:rsidR="00F80F5A" w:rsidRDefault="00F80F5A">
                            <w:pPr>
                              <w:ind w:firstLine="480"/>
                            </w:pPr>
                          </w:p>
                        </w:txbxContent>
                      </wps:txbx>
                      <wps:bodyPr rot="0" vert="horz" wrap="square" lIns="0" tIns="0" rIns="0" bIns="0" anchor="t" anchorCtr="0" upright="1">
                        <a:noAutofit/>
                      </wps:bodyPr>
                    </wps:wsp>
                  </a:graphicData>
                </a:graphic>
              </wp:anchor>
            </w:drawing>
          </mc:Choice>
          <mc:Fallback>
            <w:pict>
              <v:shape w14:anchorId="08316514" id="fmFrame7" o:spid="_x0000_s1032" type="#_x0000_t202" style="position:absolute;left:0;text-align:left;margin-left:357.2pt;margin-top:759.8pt;width:47.35pt;height:14.15pt;z-index:251669504;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" stroked="f">
                <v:textbox inset="0,0,0,0">
                  <w:txbxContent>
                    <w:p w14:paraId="54A510F4" w14:textId="77777777" w:rsidR="00F80F5A" w:rsidRDefault="00000000">
                      <w:pPr>
                        <w:pStyle w:val="afffd"/>
                        <w:spacing w:line="320" w:lineRule="exact"/>
                        <w:jc w:val="both"/>
                        <w:rPr>
                          <w:b w:val="0"/>
                          <w:spacing w:val="60"/>
                          <w:szCs w:val="28"/>
                        </w:rPr>
                      </w:pPr>
                      <w:r>
                        <w:rPr>
                          <w:rStyle w:val="afff9"/>
                          <w:rFonts w:hint="eastAsia"/>
                          <w:b w:val="0"/>
                          <w:spacing w:val="60"/>
                        </w:rPr>
                        <w:t>发布</w:t>
                      </w:r>
                    </w:p>
                    <w:p w14:paraId="5B8847F7" w14:textId="77777777" w:rsidR="00F80F5A" w:rsidRDefault="00F80F5A">
                      <w:pPr>
                        <w:ind w:firstLine="480"/>
                      </w:pPr>
                    </w:p>
                    <w:p w14:paraId="163DBB14" w14:textId="77777777" w:rsidR="00F80F5A" w:rsidRDefault="00F80F5A">
                      <w:pPr>
                        <w:ind w:firstLine="480"/>
                      </w:pPr>
                    </w:p>
                    <w:p w14:paraId="593EBAC4" w14:textId="77777777" w:rsidR="00F80F5A" w:rsidRDefault="00F80F5A">
                      <w:pPr>
                        <w:ind w:firstLine="480"/>
                      </w:pPr>
                    </w:p>
                    <w:p w14:paraId="568FDC80" w14:textId="77777777" w:rsidR="00F80F5A" w:rsidRDefault="00F80F5A">
                      <w:pPr>
                        <w:ind w:firstLine="480"/>
                      </w:pPr>
                    </w:p>
                    <w:p w14:paraId="680AF888" w14:textId="77777777" w:rsidR="00F80F5A" w:rsidRDefault="00F80F5A">
                      <w:pPr>
                        <w:ind w:firstLine="480"/>
                      </w:pPr>
                    </w:p>
                    <w:p w14:paraId="07ED780A" w14:textId="77777777" w:rsidR="00F80F5A" w:rsidRDefault="00F80F5A">
                      <w:pPr>
                        <w:ind w:firstLine="480"/>
                      </w:pPr>
                    </w:p>
                    <w:p w14:paraId="3C22CA0F" w14:textId="77777777" w:rsidR="00F80F5A" w:rsidRDefault="00F80F5A">
                      <w:pPr>
                        <w:ind w:firstLine="480"/>
                      </w:pPr>
                    </w:p>
                  </w:txbxContent>
                </v:textbox>
                <w10:wrap anchorx="margin" anchory="margin"/>
                <w10:anchorlock/>
              </v:shape>
            </w:pict>
          </mc:Fallback>
        </mc:AlternateContent>
      </w:r>
    </w:p>
    <w:bookmarkEnd w:id="0"/>
    <w:p w14:paraId="47CAC465" w14:textId="77777777" w:rsidR="00F80F5A" w:rsidRDefault="00F80F5A">
      <w:pPr>
        <w:ind w:leftChars="-64" w:left="-154" w:firstLine="480"/>
        <w:jc w:val="left"/>
      </w:pPr>
    </w:p>
    <w:tbl>
      <w:tblPr>
        <w:tblStyle w:val="aff2"/>
        <w:tblpPr w:leftFromText="180" w:rightFromText="180" w:vertAnchor="text" w:horzAnchor="margin" w:tblpY="18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4"/>
        <w:gridCol w:w="2758"/>
      </w:tblGrid>
      <w:tr w:rsidR="00F80F5A" w14:paraId="4C99F16A" w14:textId="77777777">
        <w:tc>
          <w:tcPr>
            <w:tcW w:w="5974" w:type="dxa"/>
          </w:tcPr>
          <w:p w14:paraId="48DD31BB" w14:textId="77777777" w:rsidR="00F80F5A" w:rsidRDefault="00000000">
            <w:pPr>
              <w:spacing w:line="240" w:lineRule="auto"/>
              <w:ind w:firstLineChars="0" w:firstLine="0"/>
              <w:jc w:val="center"/>
            </w:pPr>
            <w:r>
              <w:rPr>
                <w:noProof/>
              </w:rPr>
              <mc:AlternateContent>
                <mc:Choice Requires="wps">
                  <w:drawing>
                    <wp:anchor distT="0" distB="0" distL="114300" distR="114300" simplePos="0" relativeHeight="251672576" behindDoc="0" locked="1" layoutInCell="1" allowOverlap="1" wp14:anchorId="0688375A" wp14:editId="32C03A4F">
                      <wp:simplePos x="0" y="0"/>
                      <wp:positionH relativeFrom="margin">
                        <wp:posOffset>5786755</wp:posOffset>
                      </wp:positionH>
                      <wp:positionV relativeFrom="margin">
                        <wp:posOffset>9824085</wp:posOffset>
                      </wp:positionV>
                      <wp:extent cx="733425" cy="297180"/>
                      <wp:effectExtent l="24765" t="84455" r="34290" b="90805"/>
                      <wp:wrapNone/>
                      <wp:docPr id="51244686" name="文本框 51244686"/>
                      <wp:cNvGraphicFramePr/>
                      <a:graphic xmlns:a="http://schemas.openxmlformats.org/drawingml/2006/main">
                        <a:graphicData uri="http://schemas.microsoft.com/office/word/2010/wordprocessingShape">
                          <wps:wsp>
                            <wps:cNvSpPr txBox="1"/>
                            <wps:spPr>
                              <a:xfrm rot="20760000">
                                <a:off x="0" y="0"/>
                                <a:ext cx="733425" cy="297180"/>
                              </a:xfrm>
                              <a:prstGeom prst="rect">
                                <a:avLst/>
                              </a:prstGeom>
                              <a:solidFill>
                                <a:srgbClr val="FFFFFF"/>
                              </a:solidFill>
                              <a:ln>
                                <a:noFill/>
                              </a:ln>
                            </wps:spPr>
                            <wps:txbx>
                              <w:txbxContent>
                                <w:p w14:paraId="4B23E763" w14:textId="77777777" w:rsidR="00F80F5A" w:rsidRDefault="00000000">
                                  <w:pPr>
                                    <w:ind w:firstLine="568"/>
                                    <w:rPr>
                                      <w:rFonts w:ascii="宋体"/>
                                      <w:spacing w:val="20"/>
                                      <w:w w:val="135"/>
                                    </w:rPr>
                                  </w:pPr>
                                  <w:r>
                                    <w:rPr>
                                      <w:rStyle w:val="afff9"/>
                                      <w:rFonts w:hint="eastAsia"/>
                                      <w:sz w:val="24"/>
                                    </w:rPr>
                                    <w:t>发 布</w:t>
                                  </w:r>
                                </w:p>
                              </w:txbxContent>
                            </wps:txbx>
                            <wps:bodyPr lIns="0" tIns="0" rIns="0" bIns="0" upright="1"/>
                          </wps:wsp>
                        </a:graphicData>
                      </a:graphic>
                    </wp:anchor>
                  </w:drawing>
                </mc:Choice>
                <mc:Fallback>
                  <w:pict>
                    <v:shape w14:anchorId="0688375A" id="文本框 51244686" o:spid="_x0000_s1033" type="#_x0000_t202" style="position:absolute;left:0;text-align:left;margin-left:455.65pt;margin-top:773.55pt;width:57.75pt;height:23.4pt;rotation:-14;z-index:25167257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" stroked="f">
                      <v:textbox inset="0,0,0,0">
                        <w:txbxContent>
                          <w:p w14:paraId="4B23E763" w14:textId="77777777" w:rsidR="00F80F5A" w:rsidRDefault="00000000">
                            <w:pPr>
                              <w:ind w:firstLine="568"/>
                              <w:rPr>
                                <w:rFonts w:ascii="宋体"/>
                                <w:spacing w:val="20"/>
                                <w:w w:val="135"/>
                              </w:rPr>
                            </w:pPr>
                            <w:r>
                              <w:rPr>
                                <w:rStyle w:val="afff9"/>
                                <w:rFonts w:hint="eastAsia"/>
                                <w:sz w:val="24"/>
                              </w:rPr>
                              <w:t>发 布</w:t>
                            </w:r>
                          </w:p>
                        </w:txbxContent>
                      </v:textbox>
                      <w10:wrap anchorx="margin" anchory="margin"/>
                      <w10:anchorlock/>
                    </v:shape>
                  </w:pict>
                </mc:Fallback>
              </mc:AlternateContent>
            </w:r>
            <w:r>
              <w:br w:type="page"/>
            </w:r>
          </w:p>
          <w:p w14:paraId="68C9A102" w14:textId="77777777" w:rsidR="00F80F5A" w:rsidRDefault="00000000">
            <w:pPr>
              <w:tabs>
                <w:tab w:val="left" w:pos="851"/>
                <w:tab w:val="left" w:pos="1620"/>
                <w:tab w:val="left" w:pos="1800"/>
              </w:tabs>
              <w:spacing w:line="360" w:lineRule="auto"/>
              <w:ind w:firstLineChars="0" w:firstLine="0"/>
              <w:jc w:val="center"/>
              <w:rPr>
                <w:rFonts w:ascii="Times New Roman" w:eastAsia="黑体" w:hAnsi="Times New Roman"/>
                <w:sz w:val="44"/>
                <w:szCs w:val="44"/>
              </w:rPr>
            </w:pPr>
            <w:r>
              <w:rPr>
                <w:rFonts w:ascii="Times New Roman" w:eastAsia="黑体" w:hAnsi="Times New Roman"/>
                <w:sz w:val="44"/>
                <w:szCs w:val="44"/>
              </w:rPr>
              <w:t>测控一体化闸门流量计在线校准规范</w:t>
            </w:r>
          </w:p>
          <w:p w14:paraId="1A32ADE9" w14:textId="77777777" w:rsidR="00F80F5A" w:rsidRDefault="00000000">
            <w:pPr>
              <w:spacing w:line="480" w:lineRule="exact"/>
              <w:ind w:firstLineChars="0" w:firstLine="0"/>
              <w:jc w:val="center"/>
              <w:rPr>
                <w:rFonts w:ascii="Times New Roman" w:hAnsi="Times New Roman"/>
                <w:b/>
                <w:bCs/>
                <w:sz w:val="28"/>
                <w:szCs w:val="28"/>
              </w:rPr>
            </w:pPr>
            <w:r>
              <w:rPr>
                <w:rFonts w:ascii="Times New Roman" w:hAnsi="Times New Roman"/>
                <w:b/>
                <w:bCs/>
                <w:sz w:val="28"/>
                <w:szCs w:val="28"/>
              </w:rPr>
              <w:t>Online calibration specification for measurement and control integrated gate flowmeter</w:t>
            </w:r>
          </w:p>
          <w:p w14:paraId="25467181" w14:textId="77777777" w:rsidR="00F80F5A" w:rsidRDefault="00F80F5A">
            <w:pPr>
              <w:widowControl/>
              <w:ind w:firstLineChars="0" w:firstLine="0"/>
            </w:pPr>
          </w:p>
        </w:tc>
        <w:tc>
          <w:tcPr>
            <w:tcW w:w="2758" w:type="dxa"/>
          </w:tcPr>
          <w:p w14:paraId="1A7D1BA3" w14:textId="77777777" w:rsidR="00F80F5A" w:rsidRDefault="00000000">
            <w:pPr>
              <w:widowControl/>
              <w:ind w:left="1320" w:firstLine="480"/>
              <w:jc w:val="left"/>
            </w:pPr>
            <w:r>
              <w:rPr>
                <w:noProof/>
              </w:rPr>
              <mc:AlternateContent>
                <mc:Choice Requires="wps">
                  <w:drawing>
                    <wp:anchor distT="0" distB="0" distL="114300" distR="114300" simplePos="0" relativeHeight="251671552" behindDoc="0" locked="0" layoutInCell="1" allowOverlap="1" wp14:anchorId="1389AE89" wp14:editId="23F97C56">
                      <wp:simplePos x="0" y="0"/>
                      <wp:positionH relativeFrom="page">
                        <wp:posOffset>-3895725</wp:posOffset>
                      </wp:positionH>
                      <wp:positionV relativeFrom="topMargin">
                        <wp:posOffset>1931670</wp:posOffset>
                      </wp:positionV>
                      <wp:extent cx="5904230" cy="0"/>
                      <wp:effectExtent l="0" t="0" r="0" b="0"/>
                      <wp:wrapNone/>
                      <wp:docPr id="10" name="直接连接符 10"/>
                      <wp:cNvGraphicFramePr/>
                      <a:graphic xmlns:a="http://schemas.openxmlformats.org/drawingml/2006/main">
                        <a:graphicData uri="http://schemas.microsoft.com/office/word/2010/wordprocessingShape">
                          <wps:wsp>
                            <wps:cNvCnPr/>
                            <wps:spPr>
                              <a:xfrm flipV="1">
                                <a:off x="0" y="0"/>
                                <a:ext cx="5904230" cy="0"/>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9BD4237" id="直接连接符 10" o:spid="_x0000_s1026" style="position:absolute;left:0;text-align:left;flip:y;z-index:251671552;visibility:visible;mso-wrap-style:square;mso-wrap-distance-left:9pt;mso-wrap-distance-top:0;mso-wrap-distance-right:9pt;mso-wrap-distance-bottom:0;mso-position-horizontal:absolute;mso-position-horizontal-relative:page;mso-position-vertical:absolute;mso-position-vertical-relative:top-margin-area" from="-306.75pt,152.1pt" to="158.15pt,1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" strokecolor="windowText" strokeweight=".5pt">
                      <v:stroke joinstyle="miter"/>
                      <w10:wrap anchorx="page" anchory="margin"/>
                    </v:line>
                  </w:pict>
                </mc:Fallback>
              </mc:AlternateContent>
            </w:r>
            <w:r>
              <w:rPr>
                <w:noProof/>
              </w:rPr>
              <mc:AlternateContent>
                <mc:Choice Requires="wpg">
                  <w:drawing>
                    <wp:anchor distT="0" distB="0" distL="114300" distR="114300" simplePos="0" relativeHeight="251673600" behindDoc="0" locked="0" layoutInCell="1" allowOverlap="1" wp14:anchorId="3523BC6B" wp14:editId="37003228">
                      <wp:simplePos x="0" y="0"/>
                      <wp:positionH relativeFrom="column">
                        <wp:posOffset>207010</wp:posOffset>
                      </wp:positionH>
                      <wp:positionV relativeFrom="paragraph">
                        <wp:posOffset>320040</wp:posOffset>
                      </wp:positionV>
                      <wp:extent cx="1640840" cy="791845"/>
                      <wp:effectExtent l="0" t="0" r="0" b="8255"/>
                      <wp:wrapNone/>
                      <wp:docPr id="1026407708" name="组合 4"/>
                      <wp:cNvGraphicFramePr/>
                      <a:graphic xmlns:a="http://schemas.openxmlformats.org/drawingml/2006/main">
                        <a:graphicData uri="http://schemas.microsoft.com/office/word/2010/wordprocessingGroup">
                          <wpg:wgp>
                            <wpg:cNvGrpSpPr/>
                            <wpg:grpSpPr>
                              <a:xfrm>
                                <a:off x="0" y="0"/>
                                <a:ext cx="1640840" cy="791845"/>
                                <a:chOff x="0" y="0"/>
                                <a:chExt cx="1641051" cy="791845"/>
                              </a:xfrm>
                            </wpg:grpSpPr>
                            <pic:pic xmlns:pic="http://schemas.openxmlformats.org/drawingml/2006/picture">
                              <pic:nvPicPr>
                                <pic:cNvPr id="724765253" name="图片 1"/>
                                <pic:cNvPicPr/>
                              </pic:nvPicPr>
                              <pic:blipFill>
                                <a:blip r:embed="rId16"/>
                                <a:srcRect/>
                                <a:stretch>
                                  <a:fillRect/>
                                </a:stretch>
                              </pic:blipFill>
                              <pic:spPr>
                                <a:xfrm>
                                  <a:off x="21166" y="0"/>
                                  <a:ext cx="1619885" cy="791845"/>
                                </a:xfrm>
                                <a:prstGeom prst="rect">
                                  <a:avLst/>
                                </a:prstGeom>
                                <a:noFill/>
                                <a:ln>
                                  <a:noFill/>
                                </a:ln>
                              </pic:spPr>
                            </pic:pic>
                            <wps:wsp>
                              <wps:cNvPr id="958164186" name="文本框 2"/>
                              <wps:cNvSpPr txBox="1">
                                <a:spLocks noChangeArrowheads="1"/>
                              </wps:cNvSpPr>
                              <wps:spPr bwMode="auto">
                                <a:xfrm>
                                  <a:off x="0" y="131233"/>
                                  <a:ext cx="1636395" cy="528955"/>
                                </a:xfrm>
                                <a:prstGeom prst="rect">
                                  <a:avLst/>
                                </a:prstGeom>
                                <a:noFill/>
                                <a:ln w="9525">
                                  <a:noFill/>
                                  <a:miter lim="800000"/>
                                </a:ln>
                              </wps:spPr>
                              <wps:txbx>
                                <w:txbxContent>
                                  <w:p w14:paraId="6D289D64" w14:textId="77777777" w:rsidR="00F80F5A" w:rsidRDefault="00000000">
                                    <w:pPr>
                                      <w:ind w:firstLineChars="50" w:firstLine="141"/>
                                    </w:pPr>
                                    <w:r>
                                      <w:rPr>
                                        <w:rFonts w:ascii="Times New Roman" w:eastAsia="黑体" w:hAnsi="Times New Roman"/>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wps:txbx>
                              <wps:bodyPr rot="0" vert="horz" wrap="square" lIns="91440" tIns="45720" rIns="91440" bIns="45720" anchor="ctr" anchorCtr="0">
                                <a:noAutofit/>
                              </wps:bodyPr>
                            </wps:wsp>
                          </wpg:wgp>
                        </a:graphicData>
                      </a:graphic>
                    </wp:anchor>
                  </w:drawing>
                </mc:Choice>
                <mc:Fallback>
                  <w:pict>
                    <v:group w14:anchorId="3523BC6B" id="组合 4" o:spid="_x0000_s1034" style="position:absolute;left:0;text-align:left;margin-left:16.3pt;margin-top:25.2pt;width:129.2pt;height:62.35pt;z-index:251673600" coordsize="16410,79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35" type="#_x0000_t75" style="position:absolute;left:211;width:16199;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">
                        <v:imagedata r:id="rId17" o:title=""/>
                      </v:shape>
                      <v:shape id="_x0000_s1036" type="#_x0000_t202" style="position:absolute;top:1312;width:16363;height:5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" filled="f" stroked="f">
                        <v:textbox>
                          <w:txbxContent>
                            <w:p w14:paraId="6D289D64" w14:textId="77777777" w:rsidR="00F80F5A" w:rsidRDefault="00000000">
                              <w:pPr>
                                <w:ind w:firstLineChars="50" w:firstLine="141"/>
                              </w:pPr>
                              <w:r>
                                <w:rPr>
                                  <w:rFonts w:ascii="Times New Roman" w:eastAsia="黑体" w:hAnsi="Times New Roman"/>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v:textbox>
                      </v:shape>
                    </v:group>
                  </w:pict>
                </mc:Fallback>
              </mc:AlternateContent>
            </w:r>
          </w:p>
        </w:tc>
      </w:tr>
    </w:tbl>
    <w:p w14:paraId="48CF47FF" w14:textId="77777777" w:rsidR="00F80F5A" w:rsidRDefault="00F80F5A">
      <w:pPr>
        <w:ind w:firstLine="480"/>
        <w:jc w:val="left"/>
      </w:pPr>
    </w:p>
    <w:p w14:paraId="5B6D8415" w14:textId="77777777" w:rsidR="00F80F5A" w:rsidRDefault="00F80F5A">
      <w:pPr>
        <w:ind w:firstLine="480"/>
        <w:jc w:val="left"/>
      </w:pPr>
    </w:p>
    <w:p w14:paraId="1370FF29" w14:textId="77777777" w:rsidR="00F80F5A" w:rsidRDefault="00F80F5A">
      <w:pPr>
        <w:ind w:firstLine="480"/>
        <w:jc w:val="left"/>
      </w:pPr>
    </w:p>
    <w:p w14:paraId="70F98017" w14:textId="77777777" w:rsidR="00F80F5A" w:rsidRDefault="00F80F5A">
      <w:pPr>
        <w:ind w:firstLine="480"/>
        <w:jc w:val="left"/>
      </w:pPr>
    </w:p>
    <w:p w14:paraId="2EB3D50A" w14:textId="77777777" w:rsidR="00F80F5A" w:rsidRDefault="00F80F5A">
      <w:pPr>
        <w:ind w:firstLine="480"/>
        <w:jc w:val="left"/>
      </w:pPr>
    </w:p>
    <w:p w14:paraId="44009CA7" w14:textId="77777777" w:rsidR="00F80F5A" w:rsidRDefault="00F80F5A">
      <w:pPr>
        <w:ind w:firstLine="480"/>
        <w:jc w:val="left"/>
      </w:pPr>
    </w:p>
    <w:p w14:paraId="66867919" w14:textId="77777777" w:rsidR="00F80F5A" w:rsidRDefault="00F80F5A">
      <w:pPr>
        <w:ind w:firstLineChars="0" w:firstLine="0"/>
        <w:rPr>
          <w:rFonts w:eastAsia="黑体"/>
          <w:sz w:val="28"/>
        </w:rPr>
      </w:pPr>
    </w:p>
    <w:p w14:paraId="4FE0AA65" w14:textId="77777777" w:rsidR="00F80F5A" w:rsidRDefault="00000000">
      <w:pPr>
        <w:ind w:leftChars="645" w:left="3592" w:hangingChars="730" w:hanging="2044"/>
        <w:rPr>
          <w:rFonts w:eastAsia="黑体"/>
          <w:sz w:val="28"/>
        </w:rPr>
      </w:pPr>
      <w:r>
        <w:rPr>
          <w:rFonts w:eastAsia="黑体"/>
          <w:sz w:val="28"/>
        </w:rPr>
        <w:t>归</w:t>
      </w:r>
      <w:r>
        <w:rPr>
          <w:rFonts w:eastAsia="黑体" w:hint="eastAsia"/>
          <w:sz w:val="28"/>
        </w:rPr>
        <w:t xml:space="preserve"> </w:t>
      </w:r>
      <w:r>
        <w:rPr>
          <w:rFonts w:eastAsia="黑体"/>
          <w:sz w:val="28"/>
        </w:rPr>
        <w:t>口</w:t>
      </w:r>
      <w:r>
        <w:rPr>
          <w:rFonts w:eastAsia="黑体"/>
          <w:sz w:val="28"/>
        </w:rPr>
        <w:t xml:space="preserve"> </w:t>
      </w:r>
      <w:r>
        <w:rPr>
          <w:rFonts w:eastAsia="黑体"/>
          <w:sz w:val="28"/>
        </w:rPr>
        <w:t>单</w:t>
      </w:r>
      <w:r>
        <w:rPr>
          <w:rFonts w:eastAsia="黑体"/>
          <w:sz w:val="28"/>
        </w:rPr>
        <w:t xml:space="preserve"> </w:t>
      </w:r>
      <w:r>
        <w:rPr>
          <w:rFonts w:eastAsia="黑体"/>
          <w:sz w:val="28"/>
        </w:rPr>
        <w:t>位</w:t>
      </w:r>
      <w:r>
        <w:rPr>
          <w:rFonts w:eastAsia="黑体"/>
          <w:sz w:val="28"/>
        </w:rPr>
        <w:t xml:space="preserve"> </w:t>
      </w:r>
      <w:r>
        <w:rPr>
          <w:rFonts w:eastAsia="黑体"/>
          <w:sz w:val="28"/>
        </w:rPr>
        <w:t>：</w:t>
      </w:r>
      <w:r>
        <w:rPr>
          <w:rFonts w:hAnsi="宋体"/>
          <w:sz w:val="28"/>
          <w:szCs w:val="32"/>
        </w:rPr>
        <w:t>全国</w:t>
      </w:r>
      <w:r>
        <w:rPr>
          <w:rFonts w:hAnsi="宋体" w:hint="eastAsia"/>
          <w:sz w:val="28"/>
          <w:szCs w:val="32"/>
        </w:rPr>
        <w:t>能源资源计量技术委员会水资源计量分技术委员会</w:t>
      </w:r>
    </w:p>
    <w:p w14:paraId="78F5B742" w14:textId="77777777" w:rsidR="00F80F5A" w:rsidRDefault="00000000">
      <w:pPr>
        <w:ind w:leftChars="645" w:left="3592" w:hangingChars="730" w:hanging="2044"/>
        <w:rPr>
          <w:rFonts w:hAnsi="宋体"/>
          <w:sz w:val="28"/>
          <w:szCs w:val="32"/>
        </w:rPr>
      </w:pPr>
      <w:r>
        <w:rPr>
          <w:rFonts w:eastAsia="黑体"/>
          <w:sz w:val="28"/>
        </w:rPr>
        <w:t>主要起草单位：</w:t>
      </w:r>
      <w:r>
        <w:rPr>
          <w:rFonts w:hAnsi="宋体" w:hint="eastAsia"/>
          <w:sz w:val="28"/>
          <w:szCs w:val="32"/>
        </w:rPr>
        <w:t>中国水利水电科学研究院</w:t>
      </w:r>
    </w:p>
    <w:p w14:paraId="058465A0" w14:textId="77777777" w:rsidR="00F80F5A" w:rsidRDefault="00000000">
      <w:pPr>
        <w:ind w:leftChars="1345" w:left="3228" w:firstLineChars="100" w:firstLine="280"/>
        <w:rPr>
          <w:rFonts w:hAnsi="宋体"/>
          <w:sz w:val="28"/>
          <w:szCs w:val="32"/>
        </w:rPr>
      </w:pPr>
      <w:r>
        <w:rPr>
          <w:rFonts w:hAnsi="宋体" w:hint="eastAsia"/>
          <w:sz w:val="28"/>
          <w:szCs w:val="32"/>
        </w:rPr>
        <w:t>天津中水科机电技术有限公司</w:t>
      </w:r>
    </w:p>
    <w:p w14:paraId="433B6E56" w14:textId="77777777" w:rsidR="00F80F5A" w:rsidRDefault="00000000">
      <w:pPr>
        <w:ind w:leftChars="1345" w:left="3228" w:firstLineChars="100" w:firstLine="280"/>
        <w:rPr>
          <w:rFonts w:hAnsi="宋体"/>
          <w:sz w:val="28"/>
          <w:szCs w:val="32"/>
        </w:rPr>
      </w:pPr>
      <w:r>
        <w:rPr>
          <w:rFonts w:hAnsi="宋体" w:hint="eastAsia"/>
          <w:sz w:val="28"/>
          <w:szCs w:val="32"/>
        </w:rPr>
        <w:t>水利部南京水利水文自动化研究所</w:t>
      </w:r>
    </w:p>
    <w:p w14:paraId="5A04B075" w14:textId="77777777" w:rsidR="00F80F5A" w:rsidRDefault="00000000">
      <w:pPr>
        <w:ind w:leftChars="645" w:left="3592" w:hangingChars="730" w:hanging="2044"/>
        <w:rPr>
          <w:rFonts w:ascii="宋体" w:hAnsi="宋体"/>
          <w:sz w:val="28"/>
        </w:rPr>
      </w:pPr>
      <w:r>
        <w:rPr>
          <w:rFonts w:eastAsia="黑体"/>
          <w:sz w:val="28"/>
        </w:rPr>
        <w:t>参加起草单位：</w:t>
      </w:r>
      <w:r>
        <w:rPr>
          <w:rFonts w:ascii="宋体" w:hAnsi="宋体" w:hint="eastAsia"/>
          <w:sz w:val="28"/>
        </w:rPr>
        <w:t>宁夏回族自治区水利科学研究院</w:t>
      </w:r>
    </w:p>
    <w:p w14:paraId="00F262D5" w14:textId="77777777" w:rsidR="00F80F5A" w:rsidRDefault="00000000">
      <w:pPr>
        <w:ind w:leftChars="1345" w:left="3228" w:firstLineChars="100" w:firstLine="280"/>
        <w:rPr>
          <w:rFonts w:ascii="宋体" w:hAnsi="宋体"/>
          <w:sz w:val="28"/>
        </w:rPr>
      </w:pPr>
      <w:r>
        <w:rPr>
          <w:rFonts w:ascii="宋体" w:hAnsi="宋体" w:hint="eastAsia"/>
          <w:sz w:val="28"/>
        </w:rPr>
        <w:t>山东欧标信息科技有限公司</w:t>
      </w:r>
    </w:p>
    <w:p w14:paraId="6DC62F30" w14:textId="77777777" w:rsidR="00F80F5A" w:rsidRDefault="00000000">
      <w:pPr>
        <w:ind w:leftChars="1345" w:left="3228" w:firstLineChars="100" w:firstLine="280"/>
        <w:rPr>
          <w:rFonts w:ascii="宋体" w:hAnsi="宋体"/>
          <w:sz w:val="28"/>
        </w:rPr>
      </w:pPr>
      <w:r>
        <w:rPr>
          <w:rFonts w:ascii="宋体" w:hAnsi="宋体" w:hint="eastAsia"/>
          <w:sz w:val="28"/>
        </w:rPr>
        <w:t>北京华水仪表有限公司</w:t>
      </w:r>
    </w:p>
    <w:p w14:paraId="670D2BEA" w14:textId="77777777" w:rsidR="00F80F5A" w:rsidRDefault="00F80F5A">
      <w:pPr>
        <w:ind w:left="2100" w:firstLineChars="100" w:firstLine="280"/>
        <w:jc w:val="left"/>
        <w:rPr>
          <w:sz w:val="28"/>
          <w:szCs w:val="28"/>
        </w:rPr>
      </w:pPr>
    </w:p>
    <w:p w14:paraId="7F5A8F8A" w14:textId="77777777" w:rsidR="00F80F5A" w:rsidRDefault="00F80F5A">
      <w:pPr>
        <w:ind w:firstLine="560"/>
        <w:jc w:val="left"/>
        <w:rPr>
          <w:sz w:val="28"/>
          <w:szCs w:val="28"/>
        </w:rPr>
      </w:pPr>
    </w:p>
    <w:p w14:paraId="504191AD" w14:textId="77777777" w:rsidR="00F80F5A" w:rsidRDefault="00F80F5A">
      <w:pPr>
        <w:ind w:firstLine="560"/>
        <w:jc w:val="left"/>
        <w:rPr>
          <w:sz w:val="28"/>
          <w:szCs w:val="28"/>
        </w:rPr>
      </w:pPr>
    </w:p>
    <w:p w14:paraId="5AA1EBD5" w14:textId="77777777" w:rsidR="00F80F5A" w:rsidRDefault="00F80F5A">
      <w:pPr>
        <w:ind w:firstLine="560"/>
        <w:jc w:val="left"/>
        <w:rPr>
          <w:sz w:val="28"/>
          <w:szCs w:val="28"/>
        </w:rPr>
      </w:pPr>
    </w:p>
    <w:p w14:paraId="10E12BF0" w14:textId="77777777" w:rsidR="00F80F5A" w:rsidRDefault="00F80F5A">
      <w:pPr>
        <w:tabs>
          <w:tab w:val="left" w:pos="4252"/>
        </w:tabs>
        <w:ind w:firstLine="560"/>
        <w:jc w:val="left"/>
        <w:rPr>
          <w:sz w:val="28"/>
          <w:szCs w:val="28"/>
        </w:rPr>
      </w:pPr>
    </w:p>
    <w:p w14:paraId="295F5CB2" w14:textId="77777777" w:rsidR="00F80F5A" w:rsidRDefault="00F80F5A">
      <w:pPr>
        <w:tabs>
          <w:tab w:val="left" w:pos="4252"/>
        </w:tabs>
        <w:ind w:firstLine="560"/>
        <w:jc w:val="left"/>
        <w:rPr>
          <w:sz w:val="28"/>
          <w:szCs w:val="28"/>
        </w:rPr>
      </w:pPr>
    </w:p>
    <w:p w14:paraId="4A73EF95" w14:textId="77777777" w:rsidR="00F80F5A" w:rsidRDefault="00000000">
      <w:pPr>
        <w:ind w:leftChars="270" w:left="4179" w:hangingChars="1261" w:hanging="3531"/>
        <w:rPr>
          <w:sz w:val="28"/>
        </w:rPr>
      </w:pPr>
      <w:r>
        <w:rPr>
          <w:rFonts w:ascii="黑体" w:eastAsia="黑体" w:hAnsi="黑体"/>
          <w:sz w:val="28"/>
        </w:rPr>
        <w:t>本规范主要起草人</w:t>
      </w:r>
      <w:r>
        <w:rPr>
          <w:rFonts w:ascii="黑体" w:eastAsia="黑体" w:hAnsi="黑体"/>
          <w:sz w:val="28"/>
          <w:szCs w:val="28"/>
        </w:rPr>
        <w:t>：</w:t>
      </w:r>
      <w:r>
        <w:rPr>
          <w:sz w:val="28"/>
        </w:rPr>
        <w:t xml:space="preserve"> </w:t>
      </w:r>
    </w:p>
    <w:p w14:paraId="5CBAF594" w14:textId="77777777" w:rsidR="00F80F5A" w:rsidRDefault="00000000">
      <w:pPr>
        <w:ind w:leftChars="270" w:left="648" w:firstLineChars="600" w:firstLine="1680"/>
        <w:rPr>
          <w:sz w:val="28"/>
        </w:rPr>
      </w:pPr>
      <w:r>
        <w:rPr>
          <w:rFonts w:hint="eastAsia"/>
          <w:sz w:val="28"/>
        </w:rPr>
        <w:t>肖伟华</w:t>
      </w:r>
      <w:r>
        <w:rPr>
          <w:rFonts w:ascii="黑体" w:eastAsia="黑体" w:hAnsi="黑体" w:hint="eastAsia"/>
          <w:sz w:val="28"/>
          <w:szCs w:val="28"/>
        </w:rPr>
        <w:t>（</w:t>
      </w:r>
      <w:r>
        <w:rPr>
          <w:sz w:val="28"/>
        </w:rPr>
        <w:t>中国水利水电科学研究院</w:t>
      </w:r>
      <w:r>
        <w:rPr>
          <w:rFonts w:ascii="黑体" w:eastAsia="黑体" w:hAnsi="黑体" w:hint="eastAsia"/>
          <w:sz w:val="28"/>
          <w:szCs w:val="28"/>
        </w:rPr>
        <w:t>）</w:t>
      </w:r>
    </w:p>
    <w:p w14:paraId="0B6C0F6D" w14:textId="77777777" w:rsidR="00F80F5A" w:rsidRDefault="00000000">
      <w:pPr>
        <w:ind w:leftChars="270" w:left="648" w:firstLineChars="600" w:firstLine="1680"/>
        <w:rPr>
          <w:sz w:val="28"/>
        </w:rPr>
      </w:pPr>
      <w:r>
        <w:rPr>
          <w:rFonts w:hint="eastAsia"/>
          <w:sz w:val="28"/>
        </w:rPr>
        <w:t>李海波（</w:t>
      </w:r>
      <w:r>
        <w:rPr>
          <w:sz w:val="28"/>
        </w:rPr>
        <w:t>天津</w:t>
      </w:r>
      <w:r>
        <w:rPr>
          <w:rFonts w:hint="eastAsia"/>
          <w:sz w:val="28"/>
        </w:rPr>
        <w:t>中</w:t>
      </w:r>
      <w:r>
        <w:rPr>
          <w:sz w:val="28"/>
        </w:rPr>
        <w:t>水科机电</w:t>
      </w:r>
      <w:r>
        <w:rPr>
          <w:rFonts w:hint="eastAsia"/>
          <w:sz w:val="28"/>
        </w:rPr>
        <w:t>技术</w:t>
      </w:r>
      <w:r>
        <w:rPr>
          <w:sz w:val="28"/>
        </w:rPr>
        <w:t>有限公司</w:t>
      </w:r>
      <w:r>
        <w:rPr>
          <w:rFonts w:hint="eastAsia"/>
          <w:sz w:val="28"/>
        </w:rPr>
        <w:t>）</w:t>
      </w:r>
    </w:p>
    <w:p w14:paraId="4B988836" w14:textId="77777777" w:rsidR="00F80F5A" w:rsidRDefault="00000000">
      <w:pPr>
        <w:ind w:leftChars="270" w:left="648" w:firstLineChars="600" w:firstLine="1680"/>
        <w:rPr>
          <w:sz w:val="28"/>
        </w:rPr>
      </w:pPr>
      <w:r>
        <w:rPr>
          <w:rFonts w:hint="eastAsia"/>
          <w:sz w:val="28"/>
        </w:rPr>
        <w:t>金有杰（</w:t>
      </w:r>
      <w:r>
        <w:rPr>
          <w:sz w:val="28"/>
        </w:rPr>
        <w:t>水利部南京水利水文自动化研究所</w:t>
      </w:r>
      <w:r>
        <w:rPr>
          <w:rFonts w:hint="eastAsia"/>
          <w:sz w:val="28"/>
        </w:rPr>
        <w:t>）</w:t>
      </w:r>
    </w:p>
    <w:p w14:paraId="35AE61A0" w14:textId="77777777" w:rsidR="00F80F5A" w:rsidRDefault="00000000">
      <w:pPr>
        <w:ind w:firstLineChars="504" w:firstLine="1411"/>
        <w:rPr>
          <w:sz w:val="28"/>
        </w:rPr>
      </w:pPr>
      <w:r>
        <w:rPr>
          <w:rFonts w:ascii="黑体" w:eastAsia="黑体" w:hAnsi="黑体"/>
          <w:sz w:val="28"/>
        </w:rPr>
        <w:t>参加起草人</w:t>
      </w:r>
      <w:r>
        <w:rPr>
          <w:rFonts w:ascii="黑体" w:eastAsia="黑体" w:hAnsi="黑体"/>
          <w:sz w:val="28"/>
          <w:szCs w:val="28"/>
        </w:rPr>
        <w:t>：</w:t>
      </w:r>
      <w:r>
        <w:rPr>
          <w:sz w:val="28"/>
        </w:rPr>
        <w:t xml:space="preserve"> </w:t>
      </w:r>
    </w:p>
    <w:p w14:paraId="7DE40113" w14:textId="77777777" w:rsidR="00F80F5A" w:rsidRDefault="00000000">
      <w:pPr>
        <w:ind w:leftChars="270" w:left="648" w:firstLineChars="600" w:firstLine="1680"/>
        <w:rPr>
          <w:sz w:val="28"/>
        </w:rPr>
      </w:pPr>
      <w:r>
        <w:rPr>
          <w:rFonts w:hint="eastAsia"/>
          <w:sz w:val="28"/>
        </w:rPr>
        <w:t>杨</w:t>
      </w:r>
      <w:r>
        <w:rPr>
          <w:rFonts w:hint="eastAsia"/>
          <w:sz w:val="28"/>
        </w:rPr>
        <w:t xml:space="preserve">  </w:t>
      </w:r>
      <w:r>
        <w:rPr>
          <w:rFonts w:hint="eastAsia"/>
          <w:sz w:val="28"/>
        </w:rPr>
        <w:t>志（宁夏回族自治区水利科学研究院）</w:t>
      </w:r>
    </w:p>
    <w:p w14:paraId="2F0A40D2" w14:textId="77777777" w:rsidR="00F80F5A" w:rsidRDefault="00000000">
      <w:pPr>
        <w:ind w:leftChars="270" w:left="648" w:firstLineChars="600" w:firstLine="1680"/>
        <w:rPr>
          <w:sz w:val="28"/>
        </w:rPr>
      </w:pPr>
      <w:r>
        <w:rPr>
          <w:rFonts w:hint="eastAsia"/>
          <w:sz w:val="28"/>
        </w:rPr>
        <w:t>刘晓龙（天津中水科机电技术有限公司）</w:t>
      </w:r>
    </w:p>
    <w:p w14:paraId="37658923" w14:textId="77777777" w:rsidR="00F80F5A" w:rsidRDefault="00000000">
      <w:pPr>
        <w:ind w:leftChars="270" w:left="648" w:firstLineChars="600" w:firstLine="1680"/>
        <w:rPr>
          <w:sz w:val="28"/>
        </w:rPr>
      </w:pPr>
      <w:r>
        <w:rPr>
          <w:rFonts w:hint="eastAsia"/>
          <w:sz w:val="28"/>
        </w:rPr>
        <w:t>张元振（</w:t>
      </w:r>
      <w:r>
        <w:rPr>
          <w:sz w:val="28"/>
        </w:rPr>
        <w:t>山东欧标信息科技有限公司</w:t>
      </w:r>
      <w:r>
        <w:rPr>
          <w:rFonts w:hint="eastAsia"/>
          <w:sz w:val="28"/>
        </w:rPr>
        <w:t>）</w:t>
      </w:r>
    </w:p>
    <w:p w14:paraId="4D4ADD2E" w14:textId="77777777" w:rsidR="00F80F5A" w:rsidRDefault="00000000">
      <w:pPr>
        <w:ind w:leftChars="270" w:left="648" w:firstLineChars="600" w:firstLine="1680"/>
        <w:rPr>
          <w:sz w:val="28"/>
        </w:rPr>
      </w:pPr>
      <w:r>
        <w:rPr>
          <w:rFonts w:hint="eastAsia"/>
          <w:sz w:val="28"/>
        </w:rPr>
        <w:t>宋</w:t>
      </w:r>
      <w:r>
        <w:rPr>
          <w:rFonts w:hint="eastAsia"/>
          <w:sz w:val="28"/>
        </w:rPr>
        <w:t xml:space="preserve">  </w:t>
      </w:r>
      <w:r>
        <w:rPr>
          <w:rFonts w:hint="eastAsia"/>
          <w:sz w:val="28"/>
        </w:rPr>
        <w:t>岩（北京华水仪表有限公司）</w:t>
      </w:r>
    </w:p>
    <w:p w14:paraId="4C1402E7" w14:textId="005A9198" w:rsidR="00F80F5A" w:rsidRDefault="00000000" w:rsidP="00303FF5">
      <w:pPr>
        <w:ind w:firstLineChars="1113" w:firstLine="2671"/>
        <w:jc w:val="center"/>
        <w:rPr>
          <w:rFonts w:ascii="黑体" w:eastAsia="黑体" w:hAnsi="黑体"/>
          <w:sz w:val="32"/>
          <w:szCs w:val="32"/>
        </w:rPr>
      </w:pPr>
      <w:r>
        <w:rPr>
          <w:noProof/>
        </w:rPr>
        <mc:AlternateContent>
          <mc:Choice Requires="wps">
            <w:drawing>
              <wp:anchor distT="0" distB="0" distL="114300" distR="114300" simplePos="0" relativeHeight="251670528" behindDoc="0" locked="0" layoutInCell="1" allowOverlap="1" wp14:anchorId="1D9107D8" wp14:editId="5FE69EBE">
                <wp:simplePos x="0" y="0"/>
                <wp:positionH relativeFrom="margin">
                  <wp:posOffset>0</wp:posOffset>
                </wp:positionH>
                <wp:positionV relativeFrom="topMargin">
                  <wp:posOffset>9080500</wp:posOffset>
                </wp:positionV>
                <wp:extent cx="5704840" cy="689610"/>
                <wp:effectExtent l="0" t="0" r="0" b="0"/>
                <wp:wrapNone/>
                <wp:docPr id="2" name="矩形 2"/>
                <wp:cNvGraphicFramePr/>
                <a:graphic xmlns:a="http://schemas.openxmlformats.org/drawingml/2006/main">
                  <a:graphicData uri="http://schemas.microsoft.com/office/word/2010/wordprocessingShape">
                    <wps:wsp>
                      <wps:cNvSpPr/>
                      <wps:spPr>
                        <a:xfrm>
                          <a:off x="0" y="0"/>
                          <a:ext cx="5704840" cy="689610"/>
                        </a:xfrm>
                        <a:prstGeom prst="rect">
                          <a:avLst/>
                        </a:prstGeom>
                        <a:noFill/>
                        <a:ln w="12700" cap="flat" cmpd="sng" algn="ctr">
                          <a:noFill/>
                          <a:prstDash val="solid"/>
                          <a:miter lim="800000"/>
                        </a:ln>
                        <a:effectLst/>
                      </wps:spPr>
                      <wps:txbx>
                        <w:txbxContent>
                          <w:p w14:paraId="6AA91BD1" w14:textId="77777777" w:rsidR="00F80F5A" w:rsidRDefault="00000000">
                            <w:pPr>
                              <w:spacing w:line="400" w:lineRule="exact"/>
                              <w:ind w:leftChars="-50" w:left="-120" w:rightChars="-50" w:right="-120" w:firstLine="560"/>
                            </w:pPr>
                            <w:r>
                              <w:rPr>
                                <w:rFonts w:ascii="宋体" w:hAnsi="宋体"/>
                                <w:sz w:val="28"/>
                              </w:rPr>
                              <w:t>本规范委托全国</w:t>
                            </w:r>
                            <w:r>
                              <w:rPr>
                                <w:rFonts w:ascii="宋体" w:hAnsi="宋体" w:hint="eastAsia"/>
                                <w:sz w:val="28"/>
                              </w:rPr>
                              <w:t>能源资源计量技术委员会水资源计量</w:t>
                            </w:r>
                            <w:r>
                              <w:rPr>
                                <w:rFonts w:ascii="宋体" w:hAnsi="宋体"/>
                                <w:sz w:val="28"/>
                              </w:rPr>
                              <w:t>分技术委员会负责解释</w:t>
                            </w:r>
                          </w:p>
                          <w:p w14:paraId="749D05C7" w14:textId="77777777" w:rsidR="00F80F5A" w:rsidRDefault="00F80F5A">
                            <w:pPr>
                              <w:ind w:firstLine="480"/>
                            </w:pPr>
                          </w:p>
                          <w:p w14:paraId="46F38FDD" w14:textId="77777777" w:rsidR="00F80F5A" w:rsidRDefault="00F80F5A">
                            <w:pPr>
                              <w:ind w:firstLine="480"/>
                            </w:pPr>
                          </w:p>
                          <w:p w14:paraId="08E2F2C5" w14:textId="77777777" w:rsidR="00F80F5A" w:rsidRDefault="00F80F5A">
                            <w:pPr>
                              <w:ind w:firstLine="480"/>
                            </w:pPr>
                          </w:p>
                          <w:p w14:paraId="05882F1C" w14:textId="77777777" w:rsidR="00F80F5A" w:rsidRDefault="00F80F5A">
                            <w:pPr>
                              <w:ind w:firstLine="480"/>
                            </w:pPr>
                          </w:p>
                          <w:p w14:paraId="5483F9D8" w14:textId="77777777" w:rsidR="00F80F5A" w:rsidRDefault="00F80F5A">
                            <w:pPr>
                              <w:ind w:firstLine="480"/>
                            </w:pPr>
                          </w:p>
                          <w:p w14:paraId="6614C7E8" w14:textId="77777777" w:rsidR="00F80F5A" w:rsidRDefault="00F80F5A">
                            <w:pPr>
                              <w:ind w:firstLine="480"/>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D9107D8" id="矩形 2" o:spid="_x0000_s1037" style="position:absolute;left:0;text-align:left;margin-left:0;margin-top:715pt;width:449.2pt;height:54.3pt;z-index:251670528;visibility:visible;mso-wrap-style:square;mso-wrap-distance-left:9pt;mso-wrap-distance-top:0;mso-wrap-distance-right:9pt;mso-wrap-distance-bottom:0;mso-position-horizontal:absolute;mso-position-horizontal-relative:margin;mso-position-vertical:absolute;mso-position-vertical-relative:top-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" filled="f" stroked="f" strokeweight="1pt">
                <v:textbox>
                  <w:txbxContent>
                    <w:p w14:paraId="6AA91BD1" w14:textId="77777777" w:rsidR="00F80F5A" w:rsidRDefault="00000000">
                      <w:pPr>
                        <w:spacing w:line="400" w:lineRule="exact"/>
                        <w:ind w:leftChars="-50" w:left="-120" w:rightChars="-50" w:right="-120" w:firstLine="560"/>
                      </w:pPr>
                      <w:r>
                        <w:rPr>
                          <w:rFonts w:ascii="宋体" w:hAnsi="宋体"/>
                          <w:sz w:val="28"/>
                        </w:rPr>
                        <w:t>本规范委托全国</w:t>
                      </w:r>
                      <w:r>
                        <w:rPr>
                          <w:rFonts w:ascii="宋体" w:hAnsi="宋体" w:hint="eastAsia"/>
                          <w:sz w:val="28"/>
                        </w:rPr>
                        <w:t>能源资源计量技术委员会水资源计量</w:t>
                      </w:r>
                      <w:r>
                        <w:rPr>
                          <w:rFonts w:ascii="宋体" w:hAnsi="宋体"/>
                          <w:sz w:val="28"/>
                        </w:rPr>
                        <w:t>分技术委员会负责解释</w:t>
                      </w:r>
                    </w:p>
                    <w:p w14:paraId="749D05C7" w14:textId="77777777" w:rsidR="00F80F5A" w:rsidRDefault="00F80F5A">
                      <w:pPr>
                        <w:ind w:firstLine="480"/>
                      </w:pPr>
                    </w:p>
                    <w:p w14:paraId="46F38FDD" w14:textId="77777777" w:rsidR="00F80F5A" w:rsidRDefault="00F80F5A">
                      <w:pPr>
                        <w:ind w:firstLine="480"/>
                      </w:pPr>
                    </w:p>
                    <w:p w14:paraId="08E2F2C5" w14:textId="77777777" w:rsidR="00F80F5A" w:rsidRDefault="00F80F5A">
                      <w:pPr>
                        <w:ind w:firstLine="480"/>
                      </w:pPr>
                    </w:p>
                    <w:p w14:paraId="05882F1C" w14:textId="77777777" w:rsidR="00F80F5A" w:rsidRDefault="00F80F5A">
                      <w:pPr>
                        <w:ind w:firstLine="480"/>
                      </w:pPr>
                    </w:p>
                    <w:p w14:paraId="5483F9D8" w14:textId="77777777" w:rsidR="00F80F5A" w:rsidRDefault="00F80F5A">
                      <w:pPr>
                        <w:ind w:firstLine="480"/>
                      </w:pPr>
                    </w:p>
                    <w:p w14:paraId="6614C7E8" w14:textId="77777777" w:rsidR="00F80F5A" w:rsidRDefault="00F80F5A">
                      <w:pPr>
                        <w:ind w:firstLine="480"/>
                      </w:pPr>
                    </w:p>
                  </w:txbxContent>
                </v:textbox>
                <w10:wrap anchorx="margin" anchory="margin"/>
              </v:rect>
            </w:pict>
          </mc:Fallback>
        </mc:AlternateContent>
      </w:r>
      <w:r>
        <w:br w:type="page"/>
      </w:r>
      <w:r>
        <w:rPr>
          <w:rFonts w:ascii="黑体" w:eastAsia="黑体" w:hAnsi="黑体"/>
          <w:sz w:val="32"/>
          <w:szCs w:val="32"/>
        </w:rPr>
        <w:lastRenderedPageBreak/>
        <w:t>目  录</w:t>
      </w:r>
    </w:p>
    <w:p w14:paraId="36C045EA" w14:textId="77777777" w:rsidR="00F80F5A" w:rsidRDefault="00000000">
      <w:pPr>
        <w:pStyle w:val="TOC1"/>
        <w:tabs>
          <w:tab w:val="right" w:leader="dot" w:pos="8636"/>
        </w:tabs>
      </w:pPr>
      <w:r>
        <w:rPr>
          <w:rFonts w:asciiTheme="minorEastAsia" w:hAnsiTheme="minorEastAsia" w:hint="eastAsia"/>
          <w:bCs w:val="0"/>
          <w:smallCaps/>
          <w:spacing w:val="4"/>
          <w:position w:val="-32"/>
          <w:szCs w:val="24"/>
        </w:rPr>
        <w:fldChar w:fldCharType="begin"/>
      </w:r>
      <w:r>
        <w:rPr>
          <w:rFonts w:asciiTheme="minorEastAsia" w:hAnsiTheme="minorEastAsia" w:hint="eastAsia"/>
          <w:bCs w:val="0"/>
          <w:smallCaps/>
          <w:spacing w:val="4"/>
          <w:position w:val="-32"/>
          <w:szCs w:val="24"/>
        </w:rPr>
        <w:instrText xml:space="preserve"> TOC \o "1-2" \h \z \u </w:instrText>
      </w:r>
      <w:r>
        <w:rPr>
          <w:rFonts w:asciiTheme="minorEastAsia" w:hAnsiTheme="minorEastAsia" w:hint="eastAsia"/>
          <w:bCs w:val="0"/>
          <w:smallCaps/>
          <w:spacing w:val="4"/>
          <w:position w:val="-32"/>
          <w:szCs w:val="24"/>
        </w:rPr>
        <w:fldChar w:fldCharType="separate"/>
      </w:r>
      <w:hyperlink w:anchor="_Toc236131091" w:history="1">
        <w:r>
          <w:t>引言</w:t>
        </w:r>
        <w:r>
          <w:rPr>
            <w:rFonts w:hint="eastAsia"/>
          </w:rPr>
          <w:tab/>
        </w:r>
        <w:r>
          <w:rPr>
            <w:rFonts w:hint="eastAsia"/>
          </w:rPr>
          <w:fldChar w:fldCharType="begin"/>
        </w:r>
        <w:r>
          <w:rPr>
            <w:rFonts w:hint="eastAsia"/>
          </w:rPr>
          <w:instrText xml:space="preserve"> </w:instrText>
        </w:r>
        <w:r>
          <w:instrText>PAGEREF _Toc236131091 \h</w:instrText>
        </w:r>
        <w:r>
          <w:rPr>
            <w:rFonts w:hint="eastAsia"/>
          </w:rPr>
          <w:instrText xml:space="preserve"> </w:instrText>
        </w:r>
        <w:r>
          <w:rPr>
            <w:rFonts w:hint="eastAsia"/>
          </w:rPr>
        </w:r>
        <w:r>
          <w:rPr>
            <w:rFonts w:hint="eastAsia"/>
          </w:rPr>
          <w:fldChar w:fldCharType="separate"/>
        </w:r>
        <w:r>
          <w:t>II</w:t>
        </w:r>
        <w:r>
          <w:rPr>
            <w:rFonts w:hint="eastAsia"/>
          </w:rPr>
          <w:fldChar w:fldCharType="end"/>
        </w:r>
      </w:hyperlink>
    </w:p>
    <w:p w14:paraId="0946EE5D"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092" w:history="1">
        <w:r>
          <w:rPr>
            <w:rStyle w:val="aff7"/>
          </w:rPr>
          <w:t xml:space="preserve">1 </w:t>
        </w:r>
        <w:r>
          <w:rPr>
            <w:rStyle w:val="aff7"/>
          </w:rPr>
          <w:t>范围</w:t>
        </w:r>
        <w:r>
          <w:rPr>
            <w:rFonts w:hint="eastAsia"/>
          </w:rPr>
          <w:tab/>
        </w:r>
        <w:r>
          <w:rPr>
            <w:rFonts w:hint="eastAsia"/>
          </w:rPr>
          <w:fldChar w:fldCharType="begin"/>
        </w:r>
        <w:r>
          <w:rPr>
            <w:rFonts w:hint="eastAsia"/>
          </w:rPr>
          <w:instrText xml:space="preserve"> </w:instrText>
        </w:r>
        <w:r>
          <w:instrText>PAGEREF _Toc236131092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01331CC9"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093" w:history="1">
        <w:r>
          <w:rPr>
            <w:rStyle w:val="aff7"/>
          </w:rPr>
          <w:t xml:space="preserve">2 </w:t>
        </w:r>
        <w:r>
          <w:rPr>
            <w:rStyle w:val="aff7"/>
          </w:rPr>
          <w:t>引用文件</w:t>
        </w:r>
        <w:r>
          <w:rPr>
            <w:rFonts w:hint="eastAsia"/>
          </w:rPr>
          <w:tab/>
        </w:r>
        <w:r>
          <w:rPr>
            <w:rFonts w:hint="eastAsia"/>
          </w:rPr>
          <w:fldChar w:fldCharType="begin"/>
        </w:r>
        <w:r>
          <w:rPr>
            <w:rFonts w:hint="eastAsia"/>
          </w:rPr>
          <w:instrText xml:space="preserve"> </w:instrText>
        </w:r>
        <w:r>
          <w:instrText>PAGEREF _Toc236131093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20E40AF0"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094" w:history="1">
        <w:r>
          <w:rPr>
            <w:rStyle w:val="aff7"/>
          </w:rPr>
          <w:t xml:space="preserve">3 </w:t>
        </w:r>
        <w:r>
          <w:rPr>
            <w:rStyle w:val="aff7"/>
          </w:rPr>
          <w:t>术语和计量单位</w:t>
        </w:r>
        <w:r>
          <w:rPr>
            <w:rFonts w:hint="eastAsia"/>
          </w:rPr>
          <w:tab/>
        </w:r>
        <w:r>
          <w:rPr>
            <w:rFonts w:hint="eastAsia"/>
          </w:rPr>
          <w:fldChar w:fldCharType="begin"/>
        </w:r>
        <w:r>
          <w:rPr>
            <w:rFonts w:hint="eastAsia"/>
          </w:rPr>
          <w:instrText xml:space="preserve"> </w:instrText>
        </w:r>
        <w:r>
          <w:instrText>PAGEREF _Toc236131094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67844A57"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095" w:history="1">
        <w:r>
          <w:rPr>
            <w:rStyle w:val="aff7"/>
          </w:rPr>
          <w:t>3.1</w:t>
        </w:r>
        <w:r>
          <w:rPr>
            <w:rStyle w:val="aff7"/>
          </w:rPr>
          <w:t>术语</w:t>
        </w:r>
        <w:r>
          <w:rPr>
            <w:rFonts w:hint="eastAsia"/>
          </w:rPr>
          <w:tab/>
        </w:r>
        <w:r>
          <w:rPr>
            <w:rFonts w:hint="eastAsia"/>
          </w:rPr>
          <w:fldChar w:fldCharType="begin"/>
        </w:r>
        <w:r>
          <w:rPr>
            <w:rFonts w:hint="eastAsia"/>
          </w:rPr>
          <w:instrText xml:space="preserve"> </w:instrText>
        </w:r>
        <w:r>
          <w:instrText>PAGEREF _Toc236131095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5924D6F0"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096" w:history="1">
        <w:r>
          <w:rPr>
            <w:rStyle w:val="aff7"/>
          </w:rPr>
          <w:t>3.2</w:t>
        </w:r>
        <w:r>
          <w:rPr>
            <w:rStyle w:val="aff7"/>
          </w:rPr>
          <w:t>计量单位</w:t>
        </w:r>
        <w:r>
          <w:rPr>
            <w:rFonts w:hint="eastAsia"/>
          </w:rPr>
          <w:tab/>
        </w:r>
        <w:r>
          <w:rPr>
            <w:rFonts w:hint="eastAsia"/>
          </w:rPr>
          <w:fldChar w:fldCharType="begin"/>
        </w:r>
        <w:r>
          <w:rPr>
            <w:rFonts w:hint="eastAsia"/>
          </w:rPr>
          <w:instrText xml:space="preserve"> </w:instrText>
        </w:r>
        <w:r>
          <w:instrText>PAGEREF _Toc236131096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7556A9EC"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097" w:history="1">
        <w:r>
          <w:rPr>
            <w:rStyle w:val="aff7"/>
          </w:rPr>
          <w:t xml:space="preserve">4 </w:t>
        </w:r>
        <w:r>
          <w:rPr>
            <w:rStyle w:val="aff7"/>
          </w:rPr>
          <w:t>概述</w:t>
        </w:r>
        <w:r>
          <w:rPr>
            <w:rFonts w:hint="eastAsia"/>
          </w:rPr>
          <w:tab/>
        </w:r>
        <w:r>
          <w:rPr>
            <w:rFonts w:hint="eastAsia"/>
          </w:rPr>
          <w:fldChar w:fldCharType="begin"/>
        </w:r>
        <w:r>
          <w:rPr>
            <w:rFonts w:hint="eastAsia"/>
          </w:rPr>
          <w:instrText xml:space="preserve"> </w:instrText>
        </w:r>
        <w:r>
          <w:instrText>PAGEREF _Toc236131097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18C1C2CA"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098" w:history="1">
        <w:r>
          <w:rPr>
            <w:rStyle w:val="aff7"/>
          </w:rPr>
          <w:t>4.1</w:t>
        </w:r>
        <w:r>
          <w:rPr>
            <w:rStyle w:val="aff7"/>
          </w:rPr>
          <w:t>测控一体化箱（管）涵式闸门流量计</w:t>
        </w:r>
        <w:r>
          <w:rPr>
            <w:rFonts w:hint="eastAsia"/>
          </w:rPr>
          <w:tab/>
        </w:r>
        <w:r>
          <w:rPr>
            <w:rFonts w:hint="eastAsia"/>
          </w:rPr>
          <w:fldChar w:fldCharType="begin"/>
        </w:r>
        <w:r>
          <w:rPr>
            <w:rFonts w:hint="eastAsia"/>
          </w:rPr>
          <w:instrText xml:space="preserve"> </w:instrText>
        </w:r>
        <w:r>
          <w:instrText>PAGEREF _Toc236131098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5C5A8331"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099" w:history="1">
        <w:r>
          <w:rPr>
            <w:rStyle w:val="aff7"/>
          </w:rPr>
          <w:t>4.2</w:t>
        </w:r>
        <w:r>
          <w:rPr>
            <w:rStyle w:val="aff7"/>
          </w:rPr>
          <w:t>测控一体化堰槽式闸门流量计</w:t>
        </w:r>
        <w:r>
          <w:rPr>
            <w:rFonts w:hint="eastAsia"/>
          </w:rPr>
          <w:tab/>
        </w:r>
        <w:r>
          <w:rPr>
            <w:rFonts w:hint="eastAsia"/>
          </w:rPr>
          <w:fldChar w:fldCharType="begin"/>
        </w:r>
        <w:r>
          <w:rPr>
            <w:rFonts w:hint="eastAsia"/>
          </w:rPr>
          <w:instrText xml:space="preserve"> </w:instrText>
        </w:r>
        <w:r>
          <w:instrText>PAGEREF _Toc236131099 \h</w:instrText>
        </w:r>
        <w:r>
          <w:rPr>
            <w:rFonts w:hint="eastAsia"/>
          </w:rPr>
          <w:instrText xml:space="preserve"> </w:instrText>
        </w:r>
        <w:r>
          <w:rPr>
            <w:rFonts w:hint="eastAsia"/>
          </w:rPr>
        </w:r>
        <w:r>
          <w:rPr>
            <w:rFonts w:hint="eastAsia"/>
          </w:rPr>
          <w:fldChar w:fldCharType="separate"/>
        </w:r>
        <w:r>
          <w:t>4</w:t>
        </w:r>
        <w:r>
          <w:rPr>
            <w:rFonts w:hint="eastAsia"/>
          </w:rPr>
          <w:fldChar w:fldCharType="end"/>
        </w:r>
      </w:hyperlink>
    </w:p>
    <w:p w14:paraId="1767D767"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00" w:history="1">
        <w:r>
          <w:rPr>
            <w:rStyle w:val="aff7"/>
          </w:rPr>
          <w:t xml:space="preserve">5 </w:t>
        </w:r>
        <w:r>
          <w:rPr>
            <w:rStyle w:val="aff7"/>
          </w:rPr>
          <w:t>计量特性</w:t>
        </w:r>
        <w:r>
          <w:rPr>
            <w:rFonts w:hint="eastAsia"/>
          </w:rPr>
          <w:tab/>
        </w:r>
        <w:r>
          <w:rPr>
            <w:rFonts w:hint="eastAsia"/>
          </w:rPr>
          <w:fldChar w:fldCharType="begin"/>
        </w:r>
        <w:r>
          <w:rPr>
            <w:rFonts w:hint="eastAsia"/>
          </w:rPr>
          <w:instrText xml:space="preserve"> </w:instrText>
        </w:r>
        <w:r>
          <w:instrText>PAGEREF _Toc236131100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05BF53C7"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1" w:history="1">
        <w:r>
          <w:rPr>
            <w:rStyle w:val="aff7"/>
          </w:rPr>
          <w:t>5.1</w:t>
        </w:r>
        <w:r>
          <w:rPr>
            <w:rStyle w:val="aff7"/>
          </w:rPr>
          <w:t>在线示值误差</w:t>
        </w:r>
        <w:r>
          <w:rPr>
            <w:rFonts w:hint="eastAsia"/>
          </w:rPr>
          <w:tab/>
        </w:r>
        <w:r>
          <w:rPr>
            <w:rFonts w:hint="eastAsia"/>
          </w:rPr>
          <w:fldChar w:fldCharType="begin"/>
        </w:r>
        <w:r>
          <w:rPr>
            <w:rFonts w:hint="eastAsia"/>
          </w:rPr>
          <w:instrText xml:space="preserve"> </w:instrText>
        </w:r>
        <w:r>
          <w:instrText>PAGEREF _Toc236131101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17FDA61A"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2" w:history="1">
        <w:r>
          <w:rPr>
            <w:rStyle w:val="aff7"/>
          </w:rPr>
          <w:t>5.2</w:t>
        </w:r>
        <w:r>
          <w:rPr>
            <w:rStyle w:val="aff7"/>
          </w:rPr>
          <w:t>重复性</w:t>
        </w:r>
        <w:r>
          <w:rPr>
            <w:rFonts w:hint="eastAsia"/>
          </w:rPr>
          <w:tab/>
        </w:r>
        <w:r>
          <w:rPr>
            <w:rFonts w:hint="eastAsia"/>
          </w:rPr>
          <w:fldChar w:fldCharType="begin"/>
        </w:r>
        <w:r>
          <w:rPr>
            <w:rFonts w:hint="eastAsia"/>
          </w:rPr>
          <w:instrText xml:space="preserve"> </w:instrText>
        </w:r>
        <w:r>
          <w:instrText>PAGEREF _Toc236131102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78D9FEBF"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03" w:history="1">
        <w:r>
          <w:rPr>
            <w:rStyle w:val="aff7"/>
          </w:rPr>
          <w:t xml:space="preserve">6 </w:t>
        </w:r>
        <w:r>
          <w:rPr>
            <w:rStyle w:val="aff7"/>
          </w:rPr>
          <w:t>校准条件</w:t>
        </w:r>
        <w:r>
          <w:rPr>
            <w:rFonts w:hint="eastAsia"/>
          </w:rPr>
          <w:tab/>
        </w:r>
        <w:r>
          <w:rPr>
            <w:rFonts w:hint="eastAsia"/>
          </w:rPr>
          <w:fldChar w:fldCharType="begin"/>
        </w:r>
        <w:r>
          <w:rPr>
            <w:rFonts w:hint="eastAsia"/>
          </w:rPr>
          <w:instrText xml:space="preserve"> </w:instrText>
        </w:r>
        <w:r>
          <w:instrText>PAGEREF _Toc236131103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5E0ED447"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4" w:history="1">
        <w:r>
          <w:rPr>
            <w:rStyle w:val="aff7"/>
          </w:rPr>
          <w:t>6.1</w:t>
        </w:r>
        <w:r>
          <w:rPr>
            <w:rStyle w:val="aff7"/>
          </w:rPr>
          <w:t>环境条件</w:t>
        </w:r>
        <w:r>
          <w:rPr>
            <w:rFonts w:hint="eastAsia"/>
          </w:rPr>
          <w:tab/>
        </w:r>
        <w:r>
          <w:rPr>
            <w:rFonts w:hint="eastAsia"/>
          </w:rPr>
          <w:fldChar w:fldCharType="begin"/>
        </w:r>
        <w:r>
          <w:rPr>
            <w:rFonts w:hint="eastAsia"/>
          </w:rPr>
          <w:instrText xml:space="preserve"> </w:instrText>
        </w:r>
        <w:r>
          <w:instrText>PAGEREF _Toc236131104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79F2A166"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5" w:history="1">
        <w:r>
          <w:rPr>
            <w:rStyle w:val="aff7"/>
          </w:rPr>
          <w:t>6.2</w:t>
        </w:r>
        <w:r>
          <w:rPr>
            <w:rStyle w:val="aff7"/>
          </w:rPr>
          <w:t>测量标准及配套设备</w:t>
        </w:r>
        <w:r>
          <w:rPr>
            <w:rFonts w:hint="eastAsia"/>
          </w:rPr>
          <w:tab/>
        </w:r>
        <w:r>
          <w:rPr>
            <w:rFonts w:hint="eastAsia"/>
          </w:rPr>
          <w:fldChar w:fldCharType="begin"/>
        </w:r>
        <w:r>
          <w:rPr>
            <w:rFonts w:hint="eastAsia"/>
          </w:rPr>
          <w:instrText xml:space="preserve"> </w:instrText>
        </w:r>
        <w:r>
          <w:instrText>PAGEREF _Toc236131105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6C26BEB0"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06" w:history="1">
        <w:r>
          <w:rPr>
            <w:rStyle w:val="aff7"/>
          </w:rPr>
          <w:t xml:space="preserve">7 </w:t>
        </w:r>
        <w:r>
          <w:rPr>
            <w:rStyle w:val="aff7"/>
          </w:rPr>
          <w:t>校准项目和校准方法</w:t>
        </w:r>
        <w:r>
          <w:rPr>
            <w:rFonts w:hint="eastAsia"/>
          </w:rPr>
          <w:tab/>
        </w:r>
        <w:r>
          <w:rPr>
            <w:rFonts w:hint="eastAsia"/>
          </w:rPr>
          <w:fldChar w:fldCharType="begin"/>
        </w:r>
        <w:r>
          <w:rPr>
            <w:rFonts w:hint="eastAsia"/>
          </w:rPr>
          <w:instrText xml:space="preserve"> </w:instrText>
        </w:r>
        <w:r>
          <w:instrText>PAGEREF _Toc236131106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256E50DD"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7" w:history="1">
        <w:r>
          <w:rPr>
            <w:rStyle w:val="aff7"/>
          </w:rPr>
          <w:t>7.1</w:t>
        </w:r>
        <w:r>
          <w:rPr>
            <w:rStyle w:val="aff7"/>
          </w:rPr>
          <w:t>校准项目</w:t>
        </w:r>
        <w:r>
          <w:rPr>
            <w:rFonts w:hint="eastAsia"/>
          </w:rPr>
          <w:tab/>
        </w:r>
        <w:r>
          <w:rPr>
            <w:rFonts w:hint="eastAsia"/>
          </w:rPr>
          <w:fldChar w:fldCharType="begin"/>
        </w:r>
        <w:r>
          <w:rPr>
            <w:rFonts w:hint="eastAsia"/>
          </w:rPr>
          <w:instrText xml:space="preserve"> </w:instrText>
        </w:r>
        <w:r>
          <w:instrText>PAGEREF _Toc236131107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1420E98E" w14:textId="77777777" w:rsidR="00F80F5A" w:rsidRDefault="00000000">
      <w:pPr>
        <w:pStyle w:val="TOC2"/>
        <w:tabs>
          <w:tab w:val="right" w:leader="dot" w:pos="8636"/>
        </w:tabs>
        <w:rPr>
          <w:rFonts w:asciiTheme="minorHAnsi" w:eastAsiaTheme="minorEastAsia" w:hAnsiTheme="minorHAnsi" w:cstheme="minorBidi"/>
          <w:smallCaps w:val="0"/>
          <w:kern w:val="2"/>
          <w:sz w:val="22"/>
          <w:szCs w:val="24"/>
          <w14:ligatures w14:val="standardContextual"/>
        </w:rPr>
      </w:pPr>
      <w:hyperlink w:anchor="_Toc236131108" w:history="1">
        <w:r>
          <w:rPr>
            <w:rStyle w:val="aff7"/>
          </w:rPr>
          <w:t>7.2</w:t>
        </w:r>
        <w:r>
          <w:rPr>
            <w:rStyle w:val="aff7"/>
          </w:rPr>
          <w:t>校准方法</w:t>
        </w:r>
        <w:r>
          <w:rPr>
            <w:rFonts w:hint="eastAsia"/>
          </w:rPr>
          <w:tab/>
        </w:r>
        <w:r>
          <w:rPr>
            <w:rFonts w:hint="eastAsia"/>
          </w:rPr>
          <w:fldChar w:fldCharType="begin"/>
        </w:r>
        <w:r>
          <w:rPr>
            <w:rFonts w:hint="eastAsia"/>
          </w:rPr>
          <w:instrText xml:space="preserve"> </w:instrText>
        </w:r>
        <w:r>
          <w:instrText>PAGEREF _Toc236131108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4DACBA10"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09" w:history="1">
        <w:r>
          <w:rPr>
            <w:rStyle w:val="aff7"/>
          </w:rPr>
          <w:t xml:space="preserve">8 </w:t>
        </w:r>
        <w:r>
          <w:rPr>
            <w:rStyle w:val="aff7"/>
          </w:rPr>
          <w:t>校准结果</w:t>
        </w:r>
        <w:r>
          <w:rPr>
            <w:rFonts w:hint="eastAsia"/>
          </w:rPr>
          <w:tab/>
        </w:r>
        <w:r>
          <w:rPr>
            <w:rFonts w:hint="eastAsia"/>
          </w:rPr>
          <w:fldChar w:fldCharType="begin"/>
        </w:r>
        <w:r>
          <w:rPr>
            <w:rFonts w:hint="eastAsia"/>
          </w:rPr>
          <w:instrText xml:space="preserve"> </w:instrText>
        </w:r>
        <w:r>
          <w:instrText>PAGEREF _Toc236131109 \h</w:instrText>
        </w:r>
        <w:r>
          <w:rPr>
            <w:rFonts w:hint="eastAsia"/>
          </w:rPr>
          <w:instrText xml:space="preserve"> </w:instrText>
        </w:r>
        <w:r>
          <w:rPr>
            <w:rFonts w:hint="eastAsia"/>
          </w:rPr>
        </w:r>
        <w:r>
          <w:rPr>
            <w:rFonts w:hint="eastAsia"/>
          </w:rPr>
          <w:fldChar w:fldCharType="separate"/>
        </w:r>
        <w:r>
          <w:t>8</w:t>
        </w:r>
        <w:r>
          <w:rPr>
            <w:rFonts w:hint="eastAsia"/>
          </w:rPr>
          <w:fldChar w:fldCharType="end"/>
        </w:r>
      </w:hyperlink>
    </w:p>
    <w:p w14:paraId="766ACA9B"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0" w:history="1">
        <w:r>
          <w:rPr>
            <w:rStyle w:val="aff7"/>
          </w:rPr>
          <w:t xml:space="preserve">9 </w:t>
        </w:r>
        <w:r>
          <w:rPr>
            <w:rStyle w:val="aff7"/>
          </w:rPr>
          <w:t>复校时间间隔</w:t>
        </w:r>
        <w:r>
          <w:rPr>
            <w:rFonts w:hint="eastAsia"/>
          </w:rPr>
          <w:tab/>
        </w:r>
        <w:r>
          <w:rPr>
            <w:rFonts w:hint="eastAsia"/>
          </w:rPr>
          <w:fldChar w:fldCharType="begin"/>
        </w:r>
        <w:r>
          <w:rPr>
            <w:rFonts w:hint="eastAsia"/>
          </w:rPr>
          <w:instrText xml:space="preserve"> </w:instrText>
        </w:r>
        <w:r>
          <w:instrText>PAGEREF _Toc236131110 \h</w:instrText>
        </w:r>
        <w:r>
          <w:rPr>
            <w:rFonts w:hint="eastAsia"/>
          </w:rPr>
          <w:instrText xml:space="preserve"> </w:instrText>
        </w:r>
        <w:r>
          <w:rPr>
            <w:rFonts w:hint="eastAsia"/>
          </w:rPr>
        </w:r>
        <w:r>
          <w:rPr>
            <w:rFonts w:hint="eastAsia"/>
          </w:rPr>
          <w:fldChar w:fldCharType="separate"/>
        </w:r>
        <w:r>
          <w:t>8</w:t>
        </w:r>
        <w:r>
          <w:rPr>
            <w:rFonts w:hint="eastAsia"/>
          </w:rPr>
          <w:fldChar w:fldCharType="end"/>
        </w:r>
      </w:hyperlink>
    </w:p>
    <w:p w14:paraId="79EB917E"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1" w:history="1">
        <w:r>
          <w:rPr>
            <w:rStyle w:val="aff7"/>
          </w:rPr>
          <w:t>附录</w:t>
        </w:r>
        <w:r>
          <w:rPr>
            <w:rStyle w:val="aff7"/>
          </w:rPr>
          <w:t>A</w:t>
        </w:r>
        <w:r>
          <w:rPr>
            <w:rFonts w:hint="eastAsia"/>
          </w:rPr>
          <w:tab/>
        </w:r>
        <w:r>
          <w:rPr>
            <w:rFonts w:hint="eastAsia"/>
          </w:rPr>
          <w:fldChar w:fldCharType="begin"/>
        </w:r>
        <w:r>
          <w:rPr>
            <w:rFonts w:hint="eastAsia"/>
          </w:rPr>
          <w:instrText xml:space="preserve"> </w:instrText>
        </w:r>
        <w:r>
          <w:instrText>PAGEREF _Toc236131111 \h</w:instrText>
        </w:r>
        <w:r>
          <w:rPr>
            <w:rFonts w:hint="eastAsia"/>
          </w:rPr>
          <w:instrText xml:space="preserve"> </w:instrText>
        </w:r>
        <w:r>
          <w:rPr>
            <w:rFonts w:hint="eastAsia"/>
          </w:rPr>
        </w:r>
        <w:r>
          <w:rPr>
            <w:rFonts w:hint="eastAsia"/>
          </w:rPr>
          <w:fldChar w:fldCharType="separate"/>
        </w:r>
        <w:r>
          <w:t>9</w:t>
        </w:r>
        <w:r>
          <w:rPr>
            <w:rFonts w:hint="eastAsia"/>
          </w:rPr>
          <w:fldChar w:fldCharType="end"/>
        </w:r>
      </w:hyperlink>
    </w:p>
    <w:p w14:paraId="5D399245"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2" w:history="1">
        <w:r>
          <w:rPr>
            <w:rStyle w:val="aff7"/>
          </w:rPr>
          <w:t>附录</w:t>
        </w:r>
        <w:r>
          <w:rPr>
            <w:rStyle w:val="aff7"/>
          </w:rPr>
          <w:t>B</w:t>
        </w:r>
        <w:r>
          <w:rPr>
            <w:rFonts w:hint="eastAsia"/>
          </w:rPr>
          <w:tab/>
        </w:r>
        <w:r>
          <w:rPr>
            <w:rFonts w:hint="eastAsia"/>
          </w:rPr>
          <w:fldChar w:fldCharType="begin"/>
        </w:r>
        <w:r>
          <w:rPr>
            <w:rFonts w:hint="eastAsia"/>
          </w:rPr>
          <w:instrText xml:space="preserve"> </w:instrText>
        </w:r>
        <w:r>
          <w:instrText>PAGEREF _Toc236131112 \h</w:instrText>
        </w:r>
        <w:r>
          <w:rPr>
            <w:rFonts w:hint="eastAsia"/>
          </w:rPr>
          <w:instrText xml:space="preserve"> </w:instrText>
        </w:r>
        <w:r>
          <w:rPr>
            <w:rFonts w:hint="eastAsia"/>
          </w:rPr>
        </w:r>
        <w:r>
          <w:rPr>
            <w:rFonts w:hint="eastAsia"/>
          </w:rPr>
          <w:fldChar w:fldCharType="separate"/>
        </w:r>
        <w:r>
          <w:t>12</w:t>
        </w:r>
        <w:r>
          <w:rPr>
            <w:rFonts w:hint="eastAsia"/>
          </w:rPr>
          <w:fldChar w:fldCharType="end"/>
        </w:r>
      </w:hyperlink>
    </w:p>
    <w:p w14:paraId="04AD58E1"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3" w:history="1">
        <w:r>
          <w:rPr>
            <w:rStyle w:val="aff7"/>
          </w:rPr>
          <w:t>附录</w:t>
        </w:r>
        <w:r>
          <w:rPr>
            <w:rStyle w:val="aff7"/>
          </w:rPr>
          <w:t>C</w:t>
        </w:r>
        <w:r>
          <w:rPr>
            <w:rFonts w:hint="eastAsia"/>
          </w:rPr>
          <w:tab/>
        </w:r>
        <w:r>
          <w:rPr>
            <w:rFonts w:hint="eastAsia"/>
          </w:rPr>
          <w:fldChar w:fldCharType="begin"/>
        </w:r>
        <w:r>
          <w:rPr>
            <w:rFonts w:hint="eastAsia"/>
          </w:rPr>
          <w:instrText xml:space="preserve"> </w:instrText>
        </w:r>
        <w:r>
          <w:instrText>PAGEREF _Toc236131113 \h</w:instrText>
        </w:r>
        <w:r>
          <w:rPr>
            <w:rFonts w:hint="eastAsia"/>
          </w:rPr>
          <w:instrText xml:space="preserve"> </w:instrText>
        </w:r>
        <w:r>
          <w:rPr>
            <w:rFonts w:hint="eastAsia"/>
          </w:rPr>
        </w:r>
        <w:r>
          <w:rPr>
            <w:rFonts w:hint="eastAsia"/>
          </w:rPr>
          <w:fldChar w:fldCharType="separate"/>
        </w:r>
        <w:r>
          <w:t>13</w:t>
        </w:r>
        <w:r>
          <w:rPr>
            <w:rFonts w:hint="eastAsia"/>
          </w:rPr>
          <w:fldChar w:fldCharType="end"/>
        </w:r>
      </w:hyperlink>
    </w:p>
    <w:p w14:paraId="0937743A"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4" w:history="1">
        <w:r>
          <w:rPr>
            <w:rStyle w:val="aff7"/>
          </w:rPr>
          <w:t>附录</w:t>
        </w:r>
        <w:r>
          <w:rPr>
            <w:rStyle w:val="aff7"/>
          </w:rPr>
          <w:t>D</w:t>
        </w:r>
        <w:r>
          <w:rPr>
            <w:rFonts w:hint="eastAsia"/>
          </w:rPr>
          <w:tab/>
        </w:r>
        <w:r>
          <w:rPr>
            <w:rFonts w:hint="eastAsia"/>
          </w:rPr>
          <w:fldChar w:fldCharType="begin"/>
        </w:r>
        <w:r>
          <w:rPr>
            <w:rFonts w:hint="eastAsia"/>
          </w:rPr>
          <w:instrText xml:space="preserve"> </w:instrText>
        </w:r>
        <w:r>
          <w:instrText>PAGEREF _Toc236131114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2F72894C" w14:textId="77777777" w:rsidR="00F80F5A" w:rsidRDefault="00000000">
      <w:pPr>
        <w:pStyle w:val="TOC1"/>
        <w:tabs>
          <w:tab w:val="right" w:leader="dot" w:pos="8636"/>
        </w:tabs>
        <w:rPr>
          <w:rFonts w:asciiTheme="minorHAnsi" w:hAnsiTheme="minorHAnsi" w:cstheme="minorBidi"/>
          <w:bCs w:val="0"/>
          <w:caps w:val="0"/>
          <w:kern w:val="2"/>
          <w:sz w:val="22"/>
          <w:szCs w:val="24"/>
          <w14:ligatures w14:val="standardContextual"/>
        </w:rPr>
      </w:pPr>
      <w:hyperlink w:anchor="_Toc236131115" w:history="1">
        <w:r>
          <w:rPr>
            <w:rStyle w:val="aff7"/>
          </w:rPr>
          <w:t>附录</w:t>
        </w:r>
        <w:r>
          <w:rPr>
            <w:rStyle w:val="aff7"/>
          </w:rPr>
          <w:t>E</w:t>
        </w:r>
        <w:r>
          <w:rPr>
            <w:rFonts w:hint="eastAsia"/>
          </w:rPr>
          <w:tab/>
        </w:r>
        <w:r>
          <w:rPr>
            <w:rFonts w:hint="eastAsia"/>
          </w:rPr>
          <w:fldChar w:fldCharType="begin"/>
        </w:r>
        <w:r>
          <w:rPr>
            <w:rFonts w:hint="eastAsia"/>
          </w:rPr>
          <w:instrText xml:space="preserve"> </w:instrText>
        </w:r>
        <w:r>
          <w:instrText>PAGEREF _Toc236131115 \h</w:instrText>
        </w:r>
        <w:r>
          <w:rPr>
            <w:rFonts w:hint="eastAsia"/>
          </w:rPr>
          <w:instrText xml:space="preserve"> </w:instrText>
        </w:r>
        <w:r>
          <w:rPr>
            <w:rFonts w:hint="eastAsia"/>
          </w:rPr>
        </w:r>
        <w:r>
          <w:rPr>
            <w:rFonts w:hint="eastAsia"/>
          </w:rPr>
          <w:fldChar w:fldCharType="separate"/>
        </w:r>
        <w:r>
          <w:t>17</w:t>
        </w:r>
        <w:r>
          <w:rPr>
            <w:rFonts w:hint="eastAsia"/>
          </w:rPr>
          <w:fldChar w:fldCharType="end"/>
        </w:r>
      </w:hyperlink>
    </w:p>
    <w:p w14:paraId="5809F33D" w14:textId="77777777" w:rsidR="00F80F5A" w:rsidRDefault="00000000">
      <w:pPr>
        <w:pStyle w:val="TOC2"/>
        <w:tabs>
          <w:tab w:val="right" w:leader="dot" w:pos="8296"/>
        </w:tabs>
        <w:adjustRightInd w:val="0"/>
        <w:snapToGrid w:val="0"/>
        <w:rPr>
          <w:smallCaps w:val="0"/>
          <w:position w:val="-32"/>
          <w:szCs w:val="24"/>
        </w:rPr>
      </w:pPr>
      <w:r>
        <w:rPr>
          <w:rFonts w:asciiTheme="minorEastAsia" w:eastAsiaTheme="minorEastAsia" w:hAnsiTheme="minorEastAsia" w:hint="eastAsia"/>
          <w:bCs/>
          <w:smallCaps w:val="0"/>
          <w:spacing w:val="4"/>
          <w:position w:val="-32"/>
          <w:szCs w:val="24"/>
        </w:rPr>
        <w:fldChar w:fldCharType="end"/>
      </w:r>
    </w:p>
    <w:p w14:paraId="10C541B5" w14:textId="77777777" w:rsidR="00F80F5A" w:rsidRDefault="00000000">
      <w:pPr>
        <w:pStyle w:val="1"/>
        <w:pageBreakBefore/>
        <w:spacing w:beforeLines="0" w:before="0"/>
        <w:jc w:val="center"/>
        <w:rPr>
          <w:rFonts w:ascii="黑体" w:eastAsia="黑体" w:hAnsi="黑体"/>
          <w:b w:val="0"/>
          <w:bCs w:val="0"/>
          <w:sz w:val="32"/>
          <w:szCs w:val="32"/>
        </w:rPr>
      </w:pPr>
      <w:bookmarkStart w:id="1" w:name="_Toc336260469"/>
      <w:bookmarkStart w:id="2" w:name="_Toc236131091"/>
      <w:r>
        <w:rPr>
          <w:rFonts w:ascii="黑体" w:eastAsia="黑体" w:hAnsi="黑体"/>
          <w:b w:val="0"/>
          <w:bCs w:val="0"/>
          <w:sz w:val="32"/>
          <w:szCs w:val="32"/>
        </w:rPr>
        <w:lastRenderedPageBreak/>
        <w:t>引言</w:t>
      </w:r>
      <w:bookmarkEnd w:id="1"/>
      <w:bookmarkEnd w:id="2"/>
    </w:p>
    <w:p w14:paraId="7A76685C" w14:textId="77777777" w:rsidR="00F80F5A" w:rsidRDefault="00000000">
      <w:pPr>
        <w:pStyle w:val="ae"/>
        <w:widowControl w:val="0"/>
        <w:autoSpaceDE w:val="0"/>
        <w:autoSpaceDN w:val="0"/>
        <w:adjustRightInd w:val="0"/>
        <w:snapToGrid w:val="0"/>
        <w:ind w:firstLine="503"/>
        <w:rPr>
          <w:rFonts w:ascii="Times New Roman" w:hAnsi="Times New Roman"/>
        </w:rPr>
      </w:pPr>
      <w:r>
        <w:rPr>
          <w:rFonts w:ascii="Times New Roman" w:hAnsi="Times New Roman"/>
          <w:w w:val="105"/>
          <w:kern w:val="0"/>
          <w:szCs w:val="22"/>
        </w:rPr>
        <w:t>JJF</w:t>
      </w:r>
      <w:r>
        <w:rPr>
          <w:rFonts w:ascii="Times New Roman" w:hAnsi="Times New Roman"/>
        </w:rPr>
        <w:t xml:space="preserve"> 1071</w:t>
      </w:r>
      <w:r>
        <w:rPr>
          <w:rFonts w:ascii="Times New Roman" w:hAnsi="Times New Roman"/>
        </w:rPr>
        <w:t>《国家计量校准规范编写规则》、</w:t>
      </w:r>
      <w:r>
        <w:rPr>
          <w:rFonts w:ascii="Times New Roman" w:hAnsi="Times New Roman"/>
        </w:rPr>
        <w:t xml:space="preserve"> JJF 1001</w:t>
      </w:r>
      <w:r>
        <w:rPr>
          <w:rFonts w:ascii="Times New Roman" w:hAnsi="Times New Roman"/>
        </w:rPr>
        <w:t>《通用计量术语及定义》、</w:t>
      </w:r>
      <w:r>
        <w:rPr>
          <w:rFonts w:ascii="Times New Roman" w:hAnsi="Times New Roman"/>
        </w:rPr>
        <w:t xml:space="preserve"> JJF 1059.1</w:t>
      </w:r>
      <w:r>
        <w:rPr>
          <w:rFonts w:ascii="Times New Roman" w:hAnsi="Times New Roman"/>
        </w:rPr>
        <w:t>《测量不确定度评定与表示》共同构成支撑本规范制定工作的基础性文件。</w:t>
      </w:r>
    </w:p>
    <w:p w14:paraId="2B8E86B0" w14:textId="77777777" w:rsidR="00F80F5A" w:rsidRDefault="00000000">
      <w:pPr>
        <w:ind w:firstLine="480"/>
        <w:rPr>
          <w:rFonts w:ascii="Times New Roman" w:hAnsi="Times New Roman"/>
        </w:rPr>
      </w:pPr>
      <w:r>
        <w:rPr>
          <w:rFonts w:ascii="Times New Roman" w:hAnsi="Times New Roman"/>
        </w:rPr>
        <w:t>本规范参考了</w:t>
      </w:r>
      <w:r>
        <w:rPr>
          <w:rFonts w:ascii="Times New Roman" w:hAnsi="Times New Roman"/>
        </w:rPr>
        <w:t>JJG 643</w:t>
      </w:r>
      <w:r>
        <w:rPr>
          <w:rFonts w:ascii="Times New Roman" w:hAnsi="Times New Roman"/>
        </w:rPr>
        <w:t>《标准表法流量标准装置》对测量标准计量性能的要求，并结合我国测控一体化闸门流量计的技术水平和使用现状编制而成。</w:t>
      </w:r>
    </w:p>
    <w:p w14:paraId="15D1CBC2" w14:textId="77777777" w:rsidR="00F80F5A" w:rsidRDefault="00000000">
      <w:pPr>
        <w:ind w:firstLine="480"/>
        <w:rPr>
          <w:rFonts w:ascii="Times New Roman" w:hAnsi="Times New Roman"/>
        </w:rPr>
      </w:pPr>
      <w:r>
        <w:rPr>
          <w:rFonts w:ascii="Times New Roman" w:hAnsi="Times New Roman"/>
        </w:rPr>
        <w:t>本规范是首次发布。</w:t>
      </w:r>
    </w:p>
    <w:p w14:paraId="2C827F56" w14:textId="77777777" w:rsidR="00F80F5A" w:rsidRDefault="00F80F5A">
      <w:pPr>
        <w:spacing w:line="440" w:lineRule="exact"/>
        <w:ind w:firstLine="480"/>
        <w:rPr>
          <w:rFonts w:ascii="Times New Roman" w:hAnsi="Times New Roman"/>
        </w:rPr>
      </w:pPr>
    </w:p>
    <w:p w14:paraId="255BC004" w14:textId="77777777" w:rsidR="00F80F5A" w:rsidRDefault="00F80F5A">
      <w:pPr>
        <w:spacing w:line="440" w:lineRule="exact"/>
        <w:ind w:firstLine="480"/>
        <w:rPr>
          <w:rFonts w:ascii="Times New Roman" w:hAnsi="Times New Roman"/>
        </w:rPr>
      </w:pPr>
    </w:p>
    <w:p w14:paraId="4BE20EA7" w14:textId="77777777" w:rsidR="00F80F5A" w:rsidRDefault="00F80F5A">
      <w:pPr>
        <w:spacing w:line="440" w:lineRule="exact"/>
        <w:ind w:firstLine="480"/>
        <w:rPr>
          <w:rFonts w:ascii="Times New Roman" w:hAnsi="Times New Roman"/>
        </w:rPr>
      </w:pPr>
    </w:p>
    <w:p w14:paraId="3A58F529" w14:textId="77777777" w:rsidR="00F80F5A" w:rsidRDefault="00F80F5A">
      <w:pPr>
        <w:spacing w:line="440" w:lineRule="exact"/>
        <w:ind w:firstLine="480"/>
        <w:rPr>
          <w:rFonts w:ascii="Times New Roman" w:hAnsi="Times New Roman"/>
        </w:rPr>
      </w:pPr>
    </w:p>
    <w:p w14:paraId="01C1ED3B" w14:textId="77777777" w:rsidR="00F80F5A" w:rsidRDefault="00F80F5A">
      <w:pPr>
        <w:spacing w:line="440" w:lineRule="exact"/>
        <w:ind w:firstLine="480"/>
        <w:rPr>
          <w:rFonts w:ascii="Times New Roman" w:hAnsi="Times New Roman"/>
        </w:rPr>
      </w:pPr>
    </w:p>
    <w:p w14:paraId="07B6A0EA" w14:textId="77777777" w:rsidR="00F80F5A" w:rsidRDefault="00F80F5A">
      <w:pPr>
        <w:spacing w:line="440" w:lineRule="exact"/>
        <w:ind w:firstLine="480"/>
        <w:rPr>
          <w:rFonts w:ascii="Times New Roman" w:hAnsi="Times New Roman"/>
        </w:rPr>
      </w:pPr>
    </w:p>
    <w:p w14:paraId="0447F87F" w14:textId="77777777" w:rsidR="00F80F5A" w:rsidRDefault="00F80F5A">
      <w:pPr>
        <w:spacing w:line="440" w:lineRule="exact"/>
        <w:ind w:firstLine="480"/>
        <w:rPr>
          <w:rFonts w:ascii="Times New Roman" w:hAnsi="Times New Roman"/>
        </w:rPr>
      </w:pPr>
    </w:p>
    <w:p w14:paraId="5814CF2E" w14:textId="77777777" w:rsidR="00F80F5A" w:rsidRDefault="00F80F5A">
      <w:pPr>
        <w:spacing w:line="440" w:lineRule="exact"/>
        <w:ind w:firstLine="480"/>
        <w:rPr>
          <w:rFonts w:ascii="Times New Roman" w:hAnsi="Times New Roman"/>
        </w:rPr>
      </w:pPr>
    </w:p>
    <w:p w14:paraId="315D0B5B" w14:textId="77777777" w:rsidR="00F80F5A" w:rsidRDefault="00F80F5A">
      <w:pPr>
        <w:spacing w:line="440" w:lineRule="exact"/>
        <w:ind w:firstLine="480"/>
        <w:rPr>
          <w:rFonts w:ascii="Times New Roman" w:hAnsi="Times New Roman"/>
        </w:rPr>
      </w:pPr>
    </w:p>
    <w:p w14:paraId="5989675E" w14:textId="77777777" w:rsidR="00F80F5A" w:rsidRDefault="00F80F5A">
      <w:pPr>
        <w:spacing w:line="440" w:lineRule="exact"/>
        <w:ind w:firstLine="480"/>
        <w:rPr>
          <w:rFonts w:ascii="Times New Roman" w:hAnsi="Times New Roman"/>
        </w:rPr>
      </w:pPr>
    </w:p>
    <w:p w14:paraId="074F5BAA" w14:textId="77777777" w:rsidR="00F80F5A" w:rsidRDefault="00F80F5A">
      <w:pPr>
        <w:spacing w:line="440" w:lineRule="exact"/>
        <w:ind w:firstLine="480"/>
        <w:rPr>
          <w:rFonts w:ascii="Times New Roman" w:hAnsi="Times New Roman"/>
        </w:rPr>
      </w:pPr>
    </w:p>
    <w:p w14:paraId="0A7C4C6C" w14:textId="77777777" w:rsidR="00F80F5A" w:rsidRDefault="00F80F5A">
      <w:pPr>
        <w:spacing w:line="440" w:lineRule="exact"/>
        <w:ind w:firstLine="480"/>
        <w:rPr>
          <w:rFonts w:ascii="Times New Roman" w:hAnsi="Times New Roman"/>
        </w:rPr>
        <w:sectPr w:rsidR="00F80F5A">
          <w:headerReference w:type="default" r:id="rId18"/>
          <w:footerReference w:type="default" r:id="rId19"/>
          <w:pgSz w:w="11906" w:h="16838"/>
          <w:pgMar w:top="1701" w:right="1700" w:bottom="1418" w:left="1560" w:header="851" w:footer="227" w:gutter="0"/>
          <w:pgNumType w:fmt="upperRoman" w:start="1"/>
          <w:cols w:space="720"/>
          <w:docGrid w:type="linesAndChars" w:linePitch="312"/>
        </w:sectPr>
      </w:pPr>
    </w:p>
    <w:p w14:paraId="5D8C7F88" w14:textId="77777777" w:rsidR="00F80F5A" w:rsidRDefault="00000000">
      <w:pPr>
        <w:ind w:firstLineChars="0" w:firstLine="0"/>
        <w:jc w:val="center"/>
        <w:rPr>
          <w:rFonts w:ascii="Times New Roman" w:eastAsia="黑体" w:hAnsi="Times New Roman"/>
          <w:sz w:val="32"/>
          <w:szCs w:val="32"/>
        </w:rPr>
      </w:pPr>
      <w:r>
        <w:rPr>
          <w:rFonts w:ascii="Times New Roman" w:eastAsia="黑体" w:hAnsi="Times New Roman"/>
          <w:sz w:val="32"/>
          <w:szCs w:val="32"/>
        </w:rPr>
        <w:lastRenderedPageBreak/>
        <w:t>测控一体化闸门流量计在线校准规范</w:t>
      </w:r>
    </w:p>
    <w:p w14:paraId="72057C5D" w14:textId="77777777" w:rsidR="00F80F5A" w:rsidRPr="00303FF5" w:rsidRDefault="00000000">
      <w:pPr>
        <w:pStyle w:val="1"/>
        <w:spacing w:before="156"/>
        <w:rPr>
          <w:rFonts w:ascii="黑体" w:eastAsia="黑体" w:hAnsi="黑体"/>
          <w:b w:val="0"/>
          <w:bCs w:val="0"/>
        </w:rPr>
      </w:pPr>
      <w:bookmarkStart w:id="3" w:name="_Toc236131092"/>
      <w:bookmarkStart w:id="4" w:name="_Toc180743047"/>
      <w:r w:rsidRPr="00303FF5">
        <w:rPr>
          <w:rFonts w:ascii="黑体" w:eastAsia="黑体" w:hAnsi="黑体"/>
          <w:b w:val="0"/>
          <w:bCs w:val="0"/>
        </w:rPr>
        <w:t>1</w:t>
      </w:r>
      <w:r w:rsidRPr="00303FF5">
        <w:rPr>
          <w:rFonts w:ascii="黑体" w:eastAsia="黑体" w:hAnsi="黑体" w:hint="eastAsia"/>
          <w:b w:val="0"/>
          <w:bCs w:val="0"/>
        </w:rPr>
        <w:t xml:space="preserve"> </w:t>
      </w:r>
      <w:r w:rsidRPr="00303FF5">
        <w:rPr>
          <w:rFonts w:ascii="黑体" w:eastAsia="黑体" w:hAnsi="黑体"/>
          <w:b w:val="0"/>
          <w:bCs w:val="0"/>
        </w:rPr>
        <w:t>范围</w:t>
      </w:r>
      <w:bookmarkEnd w:id="3"/>
      <w:bookmarkEnd w:id="4"/>
    </w:p>
    <w:p w14:paraId="5780F492" w14:textId="77777777" w:rsidR="00F80F5A" w:rsidRDefault="00000000">
      <w:pPr>
        <w:pStyle w:val="ae"/>
        <w:ind w:firstLine="525"/>
        <w:rPr>
          <w:w w:val="110"/>
        </w:rPr>
      </w:pPr>
      <w:bookmarkStart w:id="5" w:name="_Toc180743048"/>
      <w:r>
        <w:rPr>
          <w:rFonts w:ascii="Times New Roman" w:hAnsi="Times New Roman"/>
          <w:w w:val="110"/>
        </w:rPr>
        <w:t>本规范适用于安装在明渠的测控一体化闸门流量计的在线校准</w:t>
      </w:r>
      <w:r>
        <w:rPr>
          <w:rFonts w:ascii="Times New Roman" w:hAnsi="Times New Roman" w:hint="eastAsia"/>
          <w:w w:val="110"/>
        </w:rPr>
        <w:t>。</w:t>
      </w:r>
    </w:p>
    <w:p w14:paraId="09335764" w14:textId="77777777" w:rsidR="00F80F5A" w:rsidRPr="00303FF5" w:rsidRDefault="00000000">
      <w:pPr>
        <w:pStyle w:val="1"/>
        <w:spacing w:before="156"/>
        <w:rPr>
          <w:rFonts w:ascii="黑体" w:eastAsia="黑体" w:hAnsi="黑体"/>
          <w:b w:val="0"/>
          <w:bCs w:val="0"/>
        </w:rPr>
      </w:pPr>
      <w:bookmarkStart w:id="6" w:name="_Toc236131093"/>
      <w:r w:rsidRPr="00303FF5">
        <w:rPr>
          <w:rFonts w:ascii="黑体" w:eastAsia="黑体" w:hAnsi="黑体"/>
          <w:b w:val="0"/>
          <w:bCs w:val="0"/>
        </w:rPr>
        <w:t>2 引用文件</w:t>
      </w:r>
      <w:bookmarkEnd w:id="5"/>
      <w:bookmarkEnd w:id="6"/>
    </w:p>
    <w:p w14:paraId="11AC3C59" w14:textId="77777777" w:rsidR="00F80F5A" w:rsidRDefault="00000000">
      <w:pPr>
        <w:pStyle w:val="ae"/>
        <w:ind w:firstLine="525"/>
        <w:rPr>
          <w:rFonts w:ascii="Times New Roman" w:hAnsi="Times New Roman"/>
          <w:w w:val="110"/>
        </w:rPr>
      </w:pPr>
      <w:r>
        <w:rPr>
          <w:rFonts w:ascii="Times New Roman" w:hAnsi="Times New Roman"/>
          <w:w w:val="110"/>
        </w:rPr>
        <w:t>本规范引用了下列文件：</w:t>
      </w:r>
    </w:p>
    <w:p w14:paraId="1793CB78" w14:textId="77777777" w:rsidR="00F80F5A" w:rsidRDefault="00000000">
      <w:pPr>
        <w:pStyle w:val="ae"/>
        <w:ind w:firstLine="525"/>
        <w:rPr>
          <w:rFonts w:ascii="Times New Roman" w:hAnsi="Times New Roman"/>
          <w:w w:val="110"/>
        </w:rPr>
      </w:pPr>
      <w:r>
        <w:rPr>
          <w:rFonts w:ascii="Times New Roman" w:hAnsi="Times New Roman"/>
          <w:w w:val="110"/>
        </w:rPr>
        <w:t xml:space="preserve">JJG 643 </w:t>
      </w:r>
      <w:r>
        <w:rPr>
          <w:rFonts w:ascii="Times New Roman" w:hAnsi="Times New Roman"/>
          <w:w w:val="110"/>
        </w:rPr>
        <w:t>标准表法流量标准装置</w:t>
      </w:r>
    </w:p>
    <w:p w14:paraId="1BF189B8" w14:textId="77777777" w:rsidR="00F80F5A" w:rsidRDefault="00000000">
      <w:pPr>
        <w:pStyle w:val="ae"/>
        <w:ind w:firstLine="525"/>
        <w:rPr>
          <w:rFonts w:ascii="Times New Roman" w:hAnsi="Times New Roman"/>
          <w:w w:val="110"/>
        </w:rPr>
      </w:pPr>
      <w:r>
        <w:rPr>
          <w:rFonts w:ascii="Times New Roman" w:hAnsi="Times New Roman"/>
          <w:w w:val="110"/>
        </w:rPr>
        <w:t xml:space="preserve">JJG 1030 </w:t>
      </w:r>
      <w:r>
        <w:rPr>
          <w:rFonts w:ascii="Times New Roman" w:hAnsi="Times New Roman"/>
          <w:w w:val="110"/>
        </w:rPr>
        <w:t>超声流量计</w:t>
      </w:r>
    </w:p>
    <w:p w14:paraId="1C3D2A7E" w14:textId="77777777" w:rsidR="00F80F5A" w:rsidRDefault="00000000">
      <w:pPr>
        <w:pStyle w:val="ae"/>
        <w:ind w:firstLine="525"/>
        <w:rPr>
          <w:rFonts w:ascii="Times New Roman" w:hAnsi="Times New Roman"/>
          <w:w w:val="110"/>
        </w:rPr>
      </w:pPr>
      <w:r>
        <w:rPr>
          <w:rFonts w:ascii="Times New Roman" w:hAnsi="Times New Roman"/>
          <w:w w:val="110"/>
        </w:rPr>
        <w:t xml:space="preserve">JJG 1033 </w:t>
      </w:r>
      <w:r>
        <w:rPr>
          <w:rFonts w:ascii="Times New Roman" w:hAnsi="Times New Roman"/>
          <w:w w:val="110"/>
        </w:rPr>
        <w:t>电磁流量计</w:t>
      </w:r>
    </w:p>
    <w:p w14:paraId="7193E4A9" w14:textId="77777777" w:rsidR="00F80F5A" w:rsidRDefault="00000000">
      <w:pPr>
        <w:pStyle w:val="ae"/>
        <w:ind w:firstLine="525"/>
        <w:rPr>
          <w:rFonts w:ascii="Times New Roman" w:hAnsi="Times New Roman"/>
          <w:w w:val="110"/>
        </w:rPr>
      </w:pPr>
      <w:r>
        <w:rPr>
          <w:rFonts w:ascii="Times New Roman" w:hAnsi="Times New Roman"/>
          <w:w w:val="110"/>
        </w:rPr>
        <w:t xml:space="preserve">JJF 1001 </w:t>
      </w:r>
      <w:r>
        <w:rPr>
          <w:rFonts w:ascii="Times New Roman" w:hAnsi="Times New Roman"/>
          <w:w w:val="110"/>
        </w:rPr>
        <w:t>通用计量术语及定义</w:t>
      </w:r>
    </w:p>
    <w:p w14:paraId="51B80CC6" w14:textId="77777777" w:rsidR="00F80F5A" w:rsidRDefault="00000000">
      <w:pPr>
        <w:pStyle w:val="ae"/>
        <w:ind w:firstLine="525"/>
        <w:rPr>
          <w:rFonts w:ascii="Times New Roman" w:hAnsi="Times New Roman"/>
          <w:w w:val="110"/>
        </w:rPr>
      </w:pPr>
      <w:r>
        <w:rPr>
          <w:rFonts w:ascii="Times New Roman" w:hAnsi="Times New Roman"/>
          <w:w w:val="110"/>
        </w:rPr>
        <w:t xml:space="preserve">JJF 1004 </w:t>
      </w:r>
      <w:r>
        <w:rPr>
          <w:rFonts w:ascii="Times New Roman" w:hAnsi="Times New Roman"/>
          <w:w w:val="110"/>
        </w:rPr>
        <w:t>流量计量名词术语及定义</w:t>
      </w:r>
    </w:p>
    <w:p w14:paraId="1CCED8A1" w14:textId="77777777" w:rsidR="00F80F5A" w:rsidRDefault="00000000">
      <w:pPr>
        <w:pStyle w:val="ae"/>
        <w:ind w:firstLine="525"/>
        <w:rPr>
          <w:rFonts w:ascii="Times New Roman" w:hAnsi="Times New Roman"/>
          <w:w w:val="110"/>
        </w:rPr>
      </w:pPr>
      <w:r>
        <w:rPr>
          <w:rFonts w:ascii="Times New Roman" w:hAnsi="Times New Roman"/>
          <w:w w:val="110"/>
        </w:rPr>
        <w:t xml:space="preserve">GB/T 28714 </w:t>
      </w:r>
      <w:r>
        <w:rPr>
          <w:rFonts w:ascii="Times New Roman" w:hAnsi="Times New Roman"/>
          <w:w w:val="110"/>
        </w:rPr>
        <w:t>取水计量技术导则</w:t>
      </w:r>
    </w:p>
    <w:p w14:paraId="46596404" w14:textId="77777777" w:rsidR="00F80F5A" w:rsidRDefault="00000000">
      <w:pPr>
        <w:pStyle w:val="ae"/>
        <w:ind w:firstLine="525"/>
        <w:rPr>
          <w:rFonts w:ascii="宋体" w:hAnsi="宋体"/>
          <w:w w:val="110"/>
          <w:highlight w:val="yellow"/>
        </w:rPr>
      </w:pPr>
      <w:r>
        <w:rPr>
          <w:rFonts w:ascii="Times New Roman" w:hAnsi="Times New Roman"/>
          <w:w w:val="110"/>
        </w:rPr>
        <w:t>GB/T 21303</w:t>
      </w:r>
      <w:r>
        <w:rPr>
          <w:rFonts w:ascii="Times New Roman" w:hAnsi="Times New Roman" w:hint="eastAsia"/>
          <w:w w:val="110"/>
        </w:rPr>
        <w:t xml:space="preserve"> </w:t>
      </w:r>
      <w:r>
        <w:rPr>
          <w:rFonts w:ascii="Times New Roman" w:hAnsi="Times New Roman"/>
          <w:w w:val="110"/>
        </w:rPr>
        <w:t>灌溉渠道系统量水规范</w:t>
      </w:r>
    </w:p>
    <w:p w14:paraId="6E5ECAE3" w14:textId="77777777" w:rsidR="00F80F5A" w:rsidRDefault="00000000">
      <w:pPr>
        <w:pStyle w:val="ae"/>
        <w:ind w:firstLine="525"/>
        <w:rPr>
          <w:rFonts w:ascii="Times New Roman" w:hAnsi="Times New Roman"/>
          <w:w w:val="110"/>
        </w:rPr>
      </w:pPr>
      <w:r>
        <w:rPr>
          <w:rFonts w:ascii="Times New Roman" w:hAnsi="Times New Roman"/>
          <w:w w:val="110"/>
        </w:rPr>
        <w:t>ISO 748</w:t>
      </w:r>
      <w:r>
        <w:rPr>
          <w:rFonts w:ascii="Times New Roman" w:hAnsi="Times New Roman" w:hint="eastAsia"/>
          <w:w w:val="110"/>
        </w:rPr>
        <w:t xml:space="preserve"> </w:t>
      </w:r>
      <w:r>
        <w:rPr>
          <w:rFonts w:ascii="Times New Roman" w:hAnsi="Times New Roman"/>
          <w:w w:val="110"/>
        </w:rPr>
        <w:t>液体比重计</w:t>
      </w:r>
      <w:r>
        <w:rPr>
          <w:rFonts w:ascii="Times New Roman" w:hAnsi="Times New Roman"/>
          <w:w w:val="110"/>
        </w:rPr>
        <w:t>.</w:t>
      </w:r>
      <w:r>
        <w:rPr>
          <w:rFonts w:ascii="Times New Roman" w:hAnsi="Times New Roman"/>
          <w:w w:val="110"/>
        </w:rPr>
        <w:t>明渠液体流量的测量</w:t>
      </w:r>
      <w:r>
        <w:rPr>
          <w:rFonts w:ascii="Times New Roman" w:hAnsi="Times New Roman"/>
          <w:w w:val="110"/>
        </w:rPr>
        <w:t>.</w:t>
      </w:r>
      <w:r>
        <w:rPr>
          <w:rFonts w:ascii="Times New Roman" w:hAnsi="Times New Roman"/>
          <w:w w:val="110"/>
        </w:rPr>
        <w:t>使用点速度测量的速度面积法</w:t>
      </w:r>
      <w:r>
        <w:rPr>
          <w:rFonts w:ascii="Times New Roman" w:hAnsi="Times New Roman"/>
          <w:w w:val="110"/>
        </w:rPr>
        <w:t>(Hydrometry-Measurement of liquid flow in open channels-Velocity area methods using point velocity measurements)</w:t>
      </w:r>
    </w:p>
    <w:p w14:paraId="459A53B6" w14:textId="77777777" w:rsidR="00F80F5A" w:rsidRDefault="00000000">
      <w:pPr>
        <w:pStyle w:val="ae"/>
        <w:ind w:firstLine="525"/>
        <w:rPr>
          <w:rFonts w:ascii="Times New Roman" w:hAnsi="Times New Roman"/>
          <w:w w:val="110"/>
        </w:rPr>
      </w:pPr>
      <w:r>
        <w:rPr>
          <w:rFonts w:ascii="Times New Roman" w:hAnsi="Times New Roman"/>
          <w:w w:val="110"/>
        </w:rPr>
        <w:t>ISO 6416</w:t>
      </w:r>
      <w:r>
        <w:rPr>
          <w:rFonts w:ascii="Times New Roman" w:hAnsi="Times New Roman" w:hint="eastAsia"/>
          <w:w w:val="110"/>
        </w:rPr>
        <w:t xml:space="preserve"> </w:t>
      </w:r>
      <w:r>
        <w:rPr>
          <w:rFonts w:ascii="Times New Roman" w:hAnsi="Times New Roman"/>
          <w:w w:val="110"/>
        </w:rPr>
        <w:t>液体测量</w:t>
      </w:r>
      <w:r>
        <w:rPr>
          <w:rFonts w:ascii="Times New Roman" w:hAnsi="Times New Roman"/>
          <w:w w:val="110"/>
        </w:rPr>
        <w:t>-</w:t>
      </w:r>
      <w:r>
        <w:rPr>
          <w:rFonts w:ascii="Times New Roman" w:hAnsi="Times New Roman"/>
          <w:w w:val="110"/>
        </w:rPr>
        <w:t>通过超声波传播时间（飞行时间）测量排放方法（</w:t>
      </w:r>
      <w:r>
        <w:rPr>
          <w:rFonts w:ascii="Times New Roman" w:hAnsi="Times New Roman"/>
          <w:w w:val="110"/>
        </w:rPr>
        <w:t>Hydrometry-Measurement of discharge by the ultrasonic transit time (time of flight) method</w:t>
      </w:r>
      <w:r>
        <w:rPr>
          <w:rFonts w:ascii="Times New Roman" w:hAnsi="Times New Roman"/>
          <w:w w:val="110"/>
        </w:rPr>
        <w:t>）</w:t>
      </w:r>
    </w:p>
    <w:p w14:paraId="4C8A40A9" w14:textId="77777777" w:rsidR="00F80F5A" w:rsidRDefault="00000000">
      <w:pPr>
        <w:pStyle w:val="ae"/>
        <w:ind w:firstLine="525"/>
        <w:rPr>
          <w:rFonts w:ascii="Times New Roman" w:hAnsi="Times New Roman"/>
          <w:w w:val="110"/>
        </w:rPr>
      </w:pPr>
      <w:r>
        <w:rPr>
          <w:rFonts w:ascii="Times New Roman" w:hAnsi="Times New Roman"/>
          <w:w w:val="110"/>
        </w:rPr>
        <w:t>ISO 13550</w:t>
      </w:r>
      <w:r>
        <w:rPr>
          <w:rFonts w:ascii="Times New Roman" w:hAnsi="Times New Roman" w:hint="eastAsia"/>
          <w:w w:val="110"/>
        </w:rPr>
        <w:t xml:space="preserve"> </w:t>
      </w:r>
      <w:r>
        <w:rPr>
          <w:rFonts w:ascii="Times New Roman" w:hAnsi="Times New Roman"/>
          <w:w w:val="110"/>
        </w:rPr>
        <w:t>水文测定</w:t>
      </w:r>
      <w:r>
        <w:rPr>
          <w:rFonts w:ascii="Times New Roman" w:hAnsi="Times New Roman"/>
          <w:w w:val="110"/>
        </w:rPr>
        <w:t>——</w:t>
      </w:r>
      <w:r>
        <w:rPr>
          <w:rFonts w:ascii="Times New Roman" w:hAnsi="Times New Roman"/>
          <w:w w:val="110"/>
        </w:rPr>
        <w:t>使用构筑物测量明渠流量</w:t>
      </w:r>
      <w:r>
        <w:rPr>
          <w:rFonts w:ascii="Times New Roman" w:hAnsi="Times New Roman"/>
          <w:w w:val="110"/>
        </w:rPr>
        <w:t>——</w:t>
      </w:r>
      <w:r>
        <w:rPr>
          <w:rFonts w:ascii="Times New Roman" w:hAnsi="Times New Roman"/>
          <w:w w:val="110"/>
        </w:rPr>
        <w:t>垂直底流闸门和弧形闸门的使用（</w:t>
      </w:r>
      <w:r>
        <w:rPr>
          <w:rFonts w:ascii="Times New Roman" w:hAnsi="Times New Roman"/>
          <w:w w:val="110"/>
        </w:rPr>
        <w:t>Hydrometric determinations-Flow measurements in open channels using structures-Use of vertical underflow gates</w:t>
      </w:r>
      <w:r>
        <w:rPr>
          <w:rFonts w:ascii="Times New Roman" w:hAnsi="Times New Roman"/>
          <w:w w:val="110"/>
        </w:rPr>
        <w:t>）</w:t>
      </w:r>
    </w:p>
    <w:p w14:paraId="6EDF8189" w14:textId="77777777" w:rsidR="00F80F5A" w:rsidRDefault="00000000">
      <w:pPr>
        <w:pStyle w:val="ae"/>
        <w:ind w:firstLine="525"/>
        <w:rPr>
          <w:rFonts w:ascii="Times New Roman" w:hAnsi="Times New Roman"/>
          <w:w w:val="110"/>
        </w:rPr>
      </w:pPr>
      <w:r>
        <w:rPr>
          <w:rFonts w:ascii="Times New Roman" w:hAnsi="Times New Roman"/>
          <w:w w:val="110"/>
        </w:rPr>
        <w:t>ISO 18320</w:t>
      </w:r>
      <w:r>
        <w:rPr>
          <w:rFonts w:ascii="Times New Roman" w:hAnsi="Times New Roman" w:hint="eastAsia"/>
          <w:w w:val="110"/>
        </w:rPr>
        <w:t xml:space="preserve"> </w:t>
      </w:r>
      <w:r>
        <w:rPr>
          <w:rFonts w:ascii="Times New Roman" w:hAnsi="Times New Roman"/>
          <w:w w:val="110"/>
        </w:rPr>
        <w:t>水文测量</w:t>
      </w:r>
      <w:r>
        <w:rPr>
          <w:rFonts w:ascii="Times New Roman" w:hAnsi="Times New Roman"/>
          <w:w w:val="110"/>
        </w:rPr>
        <w:t>.</w:t>
      </w:r>
      <w:r>
        <w:rPr>
          <w:rFonts w:ascii="Times New Roman" w:hAnsi="Times New Roman"/>
          <w:w w:val="110"/>
        </w:rPr>
        <w:t>明渠液体流量的测量</w:t>
      </w:r>
      <w:r>
        <w:rPr>
          <w:rFonts w:ascii="Times New Roman" w:hAnsi="Times New Roman"/>
          <w:w w:val="110"/>
        </w:rPr>
        <w:t>.</w:t>
      </w:r>
      <w:r>
        <w:rPr>
          <w:rFonts w:ascii="Times New Roman" w:hAnsi="Times New Roman"/>
          <w:w w:val="110"/>
        </w:rPr>
        <w:t>水位</w:t>
      </w:r>
      <w:r>
        <w:rPr>
          <w:rFonts w:ascii="Times New Roman" w:hAnsi="Times New Roman"/>
          <w:w w:val="110"/>
        </w:rPr>
        <w:t>-</w:t>
      </w:r>
      <w:r>
        <w:rPr>
          <w:rFonts w:ascii="Times New Roman" w:hAnsi="Times New Roman"/>
          <w:w w:val="110"/>
        </w:rPr>
        <w:t>流量关系的测定（</w:t>
      </w:r>
      <w:r>
        <w:rPr>
          <w:rFonts w:ascii="Times New Roman" w:hAnsi="Times New Roman"/>
          <w:w w:val="110"/>
        </w:rPr>
        <w:t>Hydrometry-Measurement of liquid flow in open channels-Determination of the stage-discharge relationship</w:t>
      </w:r>
      <w:r>
        <w:rPr>
          <w:rFonts w:ascii="Times New Roman" w:hAnsi="Times New Roman"/>
          <w:w w:val="110"/>
        </w:rPr>
        <w:t>）</w:t>
      </w:r>
    </w:p>
    <w:p w14:paraId="0F79656D" w14:textId="77777777" w:rsidR="00F80F5A" w:rsidRDefault="00000000">
      <w:pPr>
        <w:pStyle w:val="ae"/>
        <w:ind w:firstLine="525"/>
        <w:rPr>
          <w:rFonts w:ascii="宋体" w:hAnsi="宋体"/>
          <w:w w:val="110"/>
        </w:rPr>
      </w:pPr>
      <w:r>
        <w:rPr>
          <w:rFonts w:ascii="宋体" w:hAnsi="宋体"/>
          <w:w w:val="110"/>
        </w:rPr>
        <w:t>凡是注日期的引用文件，仅注日期的版本适用于本规范；凡是不注日期的引用文件，其最新版本（包括所有的修改单）适用于本规范。</w:t>
      </w:r>
    </w:p>
    <w:p w14:paraId="3F34B56E" w14:textId="77777777" w:rsidR="00F80F5A" w:rsidRPr="00303FF5" w:rsidRDefault="00000000">
      <w:pPr>
        <w:pStyle w:val="1"/>
        <w:spacing w:before="156"/>
        <w:rPr>
          <w:rFonts w:ascii="黑体" w:eastAsia="黑体" w:hAnsi="黑体"/>
          <w:b w:val="0"/>
          <w:bCs w:val="0"/>
        </w:rPr>
      </w:pPr>
      <w:bookmarkStart w:id="7" w:name="_Toc180743049"/>
      <w:bookmarkStart w:id="8" w:name="_Toc236131094"/>
      <w:r w:rsidRPr="00303FF5">
        <w:rPr>
          <w:rFonts w:ascii="黑体" w:eastAsia="黑体" w:hAnsi="黑体"/>
          <w:b w:val="0"/>
          <w:bCs w:val="0"/>
        </w:rPr>
        <w:t>3 术语和计量单位</w:t>
      </w:r>
      <w:bookmarkEnd w:id="7"/>
      <w:bookmarkEnd w:id="8"/>
    </w:p>
    <w:p w14:paraId="64210497" w14:textId="77777777" w:rsidR="00F80F5A" w:rsidRDefault="00000000">
      <w:pPr>
        <w:adjustRightInd w:val="0"/>
        <w:snapToGrid w:val="0"/>
        <w:spacing w:line="360" w:lineRule="auto"/>
        <w:ind w:firstLine="525"/>
        <w:rPr>
          <w:rFonts w:ascii="Times New Roman" w:hAnsi="Times New Roman"/>
          <w:w w:val="110"/>
          <w:kern w:val="2"/>
          <w:szCs w:val="20"/>
        </w:rPr>
      </w:pPr>
      <w:r>
        <w:rPr>
          <w:rFonts w:ascii="Times New Roman" w:hAnsi="Times New Roman"/>
          <w:w w:val="110"/>
          <w:kern w:val="2"/>
          <w:szCs w:val="20"/>
        </w:rPr>
        <w:t>JJG 643</w:t>
      </w:r>
      <w:r>
        <w:rPr>
          <w:rFonts w:ascii="Times New Roman" w:hAnsi="Times New Roman"/>
          <w:w w:val="110"/>
          <w:kern w:val="2"/>
          <w:szCs w:val="20"/>
        </w:rPr>
        <w:t>、</w:t>
      </w:r>
      <w:r>
        <w:rPr>
          <w:rFonts w:ascii="Times New Roman" w:hAnsi="Times New Roman"/>
          <w:w w:val="110"/>
          <w:kern w:val="2"/>
          <w:szCs w:val="20"/>
        </w:rPr>
        <w:t>JJG 1033</w:t>
      </w:r>
      <w:r>
        <w:rPr>
          <w:rFonts w:ascii="Times New Roman" w:hAnsi="Times New Roman"/>
          <w:w w:val="110"/>
          <w:kern w:val="2"/>
          <w:szCs w:val="20"/>
        </w:rPr>
        <w:t>、</w:t>
      </w:r>
      <w:r>
        <w:rPr>
          <w:rFonts w:ascii="Times New Roman" w:hAnsi="Times New Roman"/>
          <w:w w:val="110"/>
          <w:kern w:val="2"/>
          <w:szCs w:val="20"/>
        </w:rPr>
        <w:t>JJF 1001</w:t>
      </w:r>
      <w:r>
        <w:rPr>
          <w:rFonts w:ascii="Times New Roman" w:hAnsi="Times New Roman"/>
          <w:w w:val="110"/>
          <w:kern w:val="2"/>
          <w:szCs w:val="20"/>
        </w:rPr>
        <w:t>、</w:t>
      </w:r>
      <w:r>
        <w:rPr>
          <w:rFonts w:ascii="Times New Roman" w:hAnsi="Times New Roman"/>
          <w:w w:val="110"/>
          <w:kern w:val="2"/>
          <w:szCs w:val="20"/>
        </w:rPr>
        <w:t>JJF 1004</w:t>
      </w:r>
      <w:r>
        <w:rPr>
          <w:rFonts w:ascii="Times New Roman" w:hAnsi="Times New Roman"/>
          <w:w w:val="110"/>
          <w:kern w:val="2"/>
          <w:szCs w:val="20"/>
        </w:rPr>
        <w:t>界定的</w:t>
      </w:r>
      <w:r>
        <w:rPr>
          <w:rFonts w:ascii="Times New Roman" w:hAnsi="Times New Roman" w:hint="eastAsia"/>
          <w:w w:val="110"/>
          <w:kern w:val="2"/>
          <w:szCs w:val="20"/>
        </w:rPr>
        <w:t>，</w:t>
      </w:r>
      <w:r>
        <w:rPr>
          <w:rFonts w:ascii="Times New Roman" w:hAnsi="Times New Roman"/>
          <w:w w:val="110"/>
          <w:kern w:val="2"/>
          <w:szCs w:val="20"/>
        </w:rPr>
        <w:t>以及下列术语和定义适用于本规范。</w:t>
      </w:r>
    </w:p>
    <w:p w14:paraId="61BA0792" w14:textId="77777777" w:rsidR="00F80F5A" w:rsidRDefault="00000000">
      <w:pPr>
        <w:pStyle w:val="2"/>
        <w:spacing w:before="156" w:after="156"/>
      </w:pPr>
      <w:bookmarkStart w:id="9" w:name="_Toc236131095"/>
      <w:bookmarkStart w:id="10" w:name="_Toc184236934"/>
      <w:bookmarkStart w:id="11" w:name="_Toc183981631"/>
      <w:r>
        <w:t>3.1</w:t>
      </w:r>
      <w:r>
        <w:t>术语</w:t>
      </w:r>
      <w:bookmarkEnd w:id="9"/>
    </w:p>
    <w:p w14:paraId="38C14967" w14:textId="77777777" w:rsidR="00F80F5A" w:rsidRDefault="00000000">
      <w:pPr>
        <w:pStyle w:val="3"/>
        <w:spacing w:before="156" w:after="156"/>
        <w:rPr>
          <w:b/>
          <w:bCs/>
        </w:rPr>
      </w:pPr>
      <w:r>
        <w:rPr>
          <w:rFonts w:hint="eastAsia"/>
        </w:rPr>
        <w:t>3.1.1</w:t>
      </w:r>
      <w:r>
        <w:rPr>
          <w:rFonts w:ascii="宋体" w:hAnsi="宋体" w:cs="宋体" w:hint="eastAsia"/>
        </w:rPr>
        <w:t xml:space="preserve">测控一体化闸门 </w:t>
      </w:r>
      <w:r>
        <w:t>Integrated measurement and control gate</w:t>
      </w:r>
    </w:p>
    <w:p w14:paraId="6A29B454" w14:textId="77777777" w:rsidR="00F80F5A" w:rsidRDefault="00000000">
      <w:pPr>
        <w:ind w:firstLine="480"/>
        <w:rPr>
          <w:rFonts w:ascii="宋体" w:hAnsi="宋体"/>
          <w:iCs/>
          <w:szCs w:val="24"/>
        </w:rPr>
      </w:pPr>
      <w:r>
        <w:rPr>
          <w:rFonts w:ascii="Segoe UI" w:eastAsia="Segoe UI" w:hAnsi="Segoe UI" w:cs="Segoe UI"/>
          <w:color w:val="0F1115"/>
          <w:szCs w:val="24"/>
          <w:shd w:val="clear" w:color="auto" w:fill="FFFFFF"/>
        </w:rPr>
        <w:t>一种集流量测量与闸门控制于一体，用于明渠流量在线监测与调节的专用设备</w:t>
      </w:r>
      <w:r>
        <w:rPr>
          <w:rFonts w:ascii="宋体" w:hAnsi="宋体"/>
          <w:iCs/>
          <w:szCs w:val="24"/>
        </w:rPr>
        <w:t>。</w:t>
      </w:r>
    </w:p>
    <w:p w14:paraId="5CF7F865" w14:textId="77777777" w:rsidR="00F80F5A" w:rsidRDefault="00000000">
      <w:pPr>
        <w:pStyle w:val="3"/>
        <w:spacing w:before="156" w:after="156"/>
      </w:pPr>
      <w:r>
        <w:rPr>
          <w:rFonts w:hint="eastAsia"/>
        </w:rPr>
        <w:lastRenderedPageBreak/>
        <w:t>3.1.2.</w:t>
      </w:r>
      <w:r>
        <w:rPr>
          <w:rFonts w:hint="eastAsia"/>
        </w:rPr>
        <w:t>测控一体化闸门流量计</w:t>
      </w:r>
      <w:r>
        <w:rPr>
          <w:rFonts w:hint="eastAsia"/>
        </w:rPr>
        <w:t xml:space="preserve"> Integrated measurement and control gate flowmeter</w:t>
      </w:r>
    </w:p>
    <w:p w14:paraId="30011A87" w14:textId="77777777" w:rsidR="00F80F5A" w:rsidRDefault="00000000">
      <w:pPr>
        <w:ind w:firstLine="480"/>
        <w:rPr>
          <w:rFonts w:ascii="宋体" w:hAnsi="宋体"/>
          <w:iCs/>
          <w:szCs w:val="24"/>
        </w:rPr>
      </w:pPr>
      <w:r>
        <w:rPr>
          <w:rFonts w:ascii="宋体" w:hAnsi="宋体"/>
          <w:iCs/>
          <w:szCs w:val="24"/>
        </w:rPr>
        <w:t>将流量计量与闸门启闭结构进行一体化设计，集流量计量、闸门开度控制等功能于一体的</w:t>
      </w:r>
      <w:r>
        <w:rPr>
          <w:rFonts w:ascii="宋体" w:hAnsi="宋体" w:hint="eastAsia"/>
          <w:iCs/>
          <w:szCs w:val="24"/>
        </w:rPr>
        <w:t>闸门流量计</w:t>
      </w:r>
      <w:r>
        <w:rPr>
          <w:rFonts w:ascii="宋体" w:hAnsi="宋体"/>
          <w:iCs/>
          <w:szCs w:val="24"/>
        </w:rPr>
        <w:t>，根据测量原理和结构不同，</w:t>
      </w:r>
      <w:r>
        <w:rPr>
          <w:rFonts w:ascii="宋体" w:hAnsi="宋体" w:hint="eastAsia"/>
          <w:iCs/>
          <w:szCs w:val="24"/>
        </w:rPr>
        <w:t>主要分为</w:t>
      </w:r>
      <w:r>
        <w:rPr>
          <w:rFonts w:hint="eastAsia"/>
        </w:rPr>
        <w:t>测控一体化箱（管）涵式闸门流量计和测控一体化</w:t>
      </w:r>
      <w:proofErr w:type="gramStart"/>
      <w:r>
        <w:rPr>
          <w:rFonts w:hint="eastAsia"/>
        </w:rPr>
        <w:t>堰</w:t>
      </w:r>
      <w:proofErr w:type="gramEnd"/>
      <w:r>
        <w:rPr>
          <w:rFonts w:hint="eastAsia"/>
        </w:rPr>
        <w:t>槽式闸门流量计。</w:t>
      </w:r>
    </w:p>
    <w:p w14:paraId="35636CBC" w14:textId="77777777" w:rsidR="00F80F5A" w:rsidRDefault="00000000">
      <w:pPr>
        <w:pStyle w:val="3"/>
        <w:spacing w:before="156" w:after="156"/>
      </w:pPr>
      <w:r>
        <w:rPr>
          <w:rFonts w:hint="eastAsia"/>
        </w:rPr>
        <w:t>3.1.3</w:t>
      </w:r>
      <w:r>
        <w:rPr>
          <w:rFonts w:hint="eastAsia"/>
        </w:rPr>
        <w:t>测控一体化箱（管）涵式闸门流量计</w:t>
      </w:r>
      <w:r>
        <w:rPr>
          <w:rFonts w:hint="eastAsia"/>
        </w:rPr>
        <w:t xml:space="preserve"> Integrated measurement and control box culvert gate flowmeter</w:t>
      </w:r>
    </w:p>
    <w:p w14:paraId="424F2AE9" w14:textId="77777777" w:rsidR="00F80F5A" w:rsidRDefault="00000000">
      <w:pPr>
        <w:ind w:firstLine="480"/>
        <w:rPr>
          <w:rFonts w:ascii="宋体" w:hAnsi="宋体"/>
          <w:iCs/>
          <w:szCs w:val="24"/>
        </w:rPr>
      </w:pPr>
      <w:r>
        <w:rPr>
          <w:rFonts w:ascii="宋体" w:hAnsi="宋体"/>
          <w:iCs/>
          <w:szCs w:val="24"/>
        </w:rPr>
        <w:t>安装于矩形断面明渠，以闸板垂直升降实现渠道过流控制，以测量声波在流动介质中传播的时间与</w:t>
      </w:r>
      <w:r>
        <w:rPr>
          <w:rFonts w:ascii="宋体" w:hAnsi="宋体" w:hint="eastAsia"/>
          <w:iCs/>
          <w:szCs w:val="24"/>
        </w:rPr>
        <w:t>流速</w:t>
      </w:r>
      <w:r>
        <w:rPr>
          <w:rFonts w:ascii="宋体" w:hAnsi="宋体"/>
          <w:iCs/>
          <w:szCs w:val="24"/>
        </w:rPr>
        <w:t>的关系或通过测量导电液体在磁场中的流动所产生的感应电动势计算流量的测控一体化闸门流量计。</w:t>
      </w:r>
    </w:p>
    <w:p w14:paraId="722DF27A" w14:textId="77777777" w:rsidR="00F80F5A" w:rsidRDefault="00000000">
      <w:pPr>
        <w:pStyle w:val="3"/>
        <w:spacing w:before="156" w:after="156"/>
      </w:pPr>
      <w:r>
        <w:rPr>
          <w:rFonts w:hint="eastAsia"/>
        </w:rPr>
        <w:t>3.1.4</w:t>
      </w:r>
      <w:r>
        <w:rPr>
          <w:rFonts w:hint="eastAsia"/>
        </w:rPr>
        <w:t>测控一体化</w:t>
      </w:r>
      <w:proofErr w:type="gramStart"/>
      <w:r>
        <w:rPr>
          <w:rFonts w:hint="eastAsia"/>
        </w:rPr>
        <w:t>堰</w:t>
      </w:r>
      <w:proofErr w:type="gramEnd"/>
      <w:r>
        <w:rPr>
          <w:rFonts w:hint="eastAsia"/>
        </w:rPr>
        <w:t>槽式闸门流量计</w:t>
      </w:r>
      <w:r>
        <w:rPr>
          <w:rFonts w:hint="eastAsia"/>
        </w:rPr>
        <w:t>Integrated measurement and control weir slot gate flowmeter</w:t>
      </w:r>
    </w:p>
    <w:p w14:paraId="67BC173F" w14:textId="77777777" w:rsidR="00F80F5A" w:rsidRDefault="00000000">
      <w:pPr>
        <w:ind w:firstLine="480"/>
        <w:rPr>
          <w:rFonts w:ascii="宋体" w:hAnsi="宋体"/>
          <w:iCs/>
          <w:szCs w:val="24"/>
        </w:rPr>
      </w:pPr>
      <w:r>
        <w:rPr>
          <w:rFonts w:ascii="宋体" w:hAnsi="宋体" w:hint="eastAsia"/>
          <w:iCs/>
          <w:szCs w:val="24"/>
        </w:rPr>
        <w:t>安装于明渠，</w:t>
      </w:r>
      <w:proofErr w:type="gramStart"/>
      <w:r>
        <w:rPr>
          <w:rFonts w:ascii="宋体" w:hAnsi="宋体"/>
          <w:iCs/>
          <w:szCs w:val="24"/>
        </w:rPr>
        <w:t>采用堰式溢流</w:t>
      </w:r>
      <w:proofErr w:type="gramEnd"/>
      <w:r>
        <w:rPr>
          <w:rFonts w:ascii="宋体" w:hAnsi="宋体"/>
          <w:iCs/>
          <w:szCs w:val="24"/>
        </w:rPr>
        <w:t>过流结构</w:t>
      </w:r>
      <w:r>
        <w:rPr>
          <w:rFonts w:ascii="宋体" w:hAnsi="宋体" w:hint="eastAsia"/>
          <w:iCs/>
          <w:szCs w:val="24"/>
        </w:rPr>
        <w:t>，</w:t>
      </w:r>
      <w:r>
        <w:rPr>
          <w:rFonts w:ascii="宋体" w:hAnsi="宋体"/>
          <w:iCs/>
          <w:szCs w:val="24"/>
        </w:rPr>
        <w:t>以闸板垂直升降调节堰顶高度</w:t>
      </w:r>
      <w:r>
        <w:rPr>
          <w:rFonts w:ascii="宋体" w:hAnsi="宋体" w:hint="eastAsia"/>
          <w:iCs/>
          <w:szCs w:val="24"/>
        </w:rPr>
        <w:t>实现渠道过流控制，通过测量上、下游水位</w:t>
      </w:r>
      <w:r>
        <w:rPr>
          <w:rFonts w:ascii="宋体" w:hAnsi="宋体"/>
          <w:iCs/>
          <w:szCs w:val="24"/>
        </w:rPr>
        <w:t>依据水力学公式计算流量的设备。</w:t>
      </w:r>
    </w:p>
    <w:p w14:paraId="35D4BF81" w14:textId="77777777" w:rsidR="00F80F5A" w:rsidRDefault="00000000">
      <w:pPr>
        <w:pStyle w:val="3"/>
        <w:spacing w:before="156" w:after="156"/>
      </w:pPr>
      <w:r>
        <w:rPr>
          <w:rFonts w:hint="eastAsia"/>
        </w:rPr>
        <w:t>3.1.5</w:t>
      </w:r>
      <w:r>
        <w:rPr>
          <w:rFonts w:hint="eastAsia"/>
        </w:rPr>
        <w:t>测控一体化闸门开度</w:t>
      </w:r>
      <w:r>
        <w:rPr>
          <w:rFonts w:hint="eastAsia"/>
        </w:rPr>
        <w:t>Integrated measurement and control gate opening</w:t>
      </w:r>
    </w:p>
    <w:p w14:paraId="3DC375C1" w14:textId="77777777" w:rsidR="00F80F5A" w:rsidRDefault="00000000">
      <w:pPr>
        <w:ind w:firstLine="480"/>
        <w:rPr>
          <w:rFonts w:ascii="Times New Roman" w:hAnsi="Times New Roman"/>
          <w:iCs/>
          <w:szCs w:val="24"/>
        </w:rPr>
      </w:pPr>
      <w:r>
        <w:rPr>
          <w:rFonts w:ascii="Times New Roman" w:hAnsi="Times New Roman"/>
          <w:iCs/>
          <w:szCs w:val="24"/>
        </w:rPr>
        <w:t>测控一体化箱（管）涵式闸门流量计由全</w:t>
      </w:r>
      <w:proofErr w:type="gramStart"/>
      <w:r>
        <w:rPr>
          <w:rFonts w:ascii="Times New Roman" w:hAnsi="Times New Roman"/>
          <w:iCs/>
          <w:szCs w:val="24"/>
        </w:rPr>
        <w:t>闭状态</w:t>
      </w:r>
      <w:proofErr w:type="gramEnd"/>
      <w:r>
        <w:rPr>
          <w:rFonts w:ascii="Times New Roman" w:hAnsi="Times New Roman"/>
          <w:iCs/>
          <w:szCs w:val="24"/>
        </w:rPr>
        <w:t>到开启状态通过的距离或测控一体化</w:t>
      </w:r>
      <w:proofErr w:type="gramStart"/>
      <w:r>
        <w:rPr>
          <w:rFonts w:ascii="Times New Roman" w:hAnsi="Times New Roman"/>
          <w:iCs/>
          <w:szCs w:val="24"/>
        </w:rPr>
        <w:t>堰</w:t>
      </w:r>
      <w:proofErr w:type="gramEnd"/>
      <w:r>
        <w:rPr>
          <w:rFonts w:ascii="Times New Roman" w:hAnsi="Times New Roman"/>
          <w:iCs/>
          <w:szCs w:val="24"/>
        </w:rPr>
        <w:t>槽式闸门流量计闸板由全关状态（堰顶最高、无溢流过流）向</w:t>
      </w:r>
      <w:r>
        <w:rPr>
          <w:rFonts w:ascii="Times New Roman" w:hAnsi="Times New Roman" w:hint="eastAsia"/>
          <w:iCs/>
          <w:szCs w:val="24"/>
        </w:rPr>
        <w:t>下</w:t>
      </w:r>
      <w:r>
        <w:rPr>
          <w:rFonts w:ascii="Times New Roman" w:hAnsi="Times New Roman"/>
          <w:iCs/>
          <w:szCs w:val="24"/>
        </w:rPr>
        <w:t>开启至目标过</w:t>
      </w:r>
      <w:proofErr w:type="gramStart"/>
      <w:r>
        <w:rPr>
          <w:rFonts w:ascii="Times New Roman" w:hAnsi="Times New Roman"/>
          <w:iCs/>
          <w:szCs w:val="24"/>
        </w:rPr>
        <w:t>流位置</w:t>
      </w:r>
      <w:proofErr w:type="gramEnd"/>
      <w:r>
        <w:rPr>
          <w:rFonts w:ascii="Times New Roman" w:hAnsi="Times New Roman"/>
          <w:iCs/>
          <w:szCs w:val="24"/>
        </w:rPr>
        <w:t>的垂直行程。</w:t>
      </w:r>
    </w:p>
    <w:p w14:paraId="0E89484E" w14:textId="77777777" w:rsidR="00F80F5A" w:rsidRDefault="00000000">
      <w:pPr>
        <w:pStyle w:val="2"/>
        <w:spacing w:before="156" w:after="156"/>
      </w:pPr>
      <w:bookmarkStart w:id="12" w:name="_Toc236131096"/>
      <w:bookmarkStart w:id="13" w:name="_Toc180743051"/>
      <w:bookmarkEnd w:id="10"/>
      <w:bookmarkEnd w:id="11"/>
      <w:r>
        <w:t>3.2</w:t>
      </w:r>
      <w:r>
        <w:t>计量单位</w:t>
      </w:r>
      <w:bookmarkEnd w:id="12"/>
      <w:bookmarkEnd w:id="13"/>
    </w:p>
    <w:p w14:paraId="43A78DFC" w14:textId="77777777" w:rsidR="00F80F5A" w:rsidRDefault="00000000">
      <w:pPr>
        <w:ind w:firstLine="480"/>
        <w:rPr>
          <w:rFonts w:ascii="Times New Roman" w:hAnsi="Times New Roman"/>
          <w:iCs/>
          <w:szCs w:val="24"/>
        </w:rPr>
      </w:pPr>
      <w:r>
        <w:rPr>
          <w:rFonts w:ascii="Times New Roman" w:hAnsi="Times New Roman"/>
          <w:iCs/>
          <w:szCs w:val="24"/>
        </w:rPr>
        <w:t>瞬时流量：立方米每</w:t>
      </w:r>
      <w:r>
        <w:rPr>
          <w:rFonts w:ascii="Times New Roman" w:hAnsi="Times New Roman" w:hint="eastAsia"/>
          <w:iCs/>
          <w:szCs w:val="24"/>
        </w:rPr>
        <w:t>秒</w:t>
      </w:r>
      <w:r>
        <w:rPr>
          <w:rFonts w:ascii="Times New Roman" w:hAnsi="Times New Roman"/>
          <w:iCs/>
          <w:szCs w:val="24"/>
        </w:rPr>
        <w:t>，</w:t>
      </w:r>
      <w:bookmarkStart w:id="14" w:name="_Hlk106740786"/>
      <w:r>
        <w:rPr>
          <w:rFonts w:ascii="Times New Roman" w:hAnsi="Times New Roman"/>
          <w:iCs/>
          <w:szCs w:val="24"/>
        </w:rPr>
        <w:t>符号</w:t>
      </w:r>
      <w:bookmarkStart w:id="15" w:name="_Hlk115612390"/>
      <w:bookmarkEnd w:id="14"/>
      <w:r>
        <w:rPr>
          <w:rFonts w:ascii="Times New Roman" w:hAnsi="Times New Roman"/>
          <w:iCs/>
          <w:szCs w:val="24"/>
        </w:rPr>
        <w:t>m</w:t>
      </w:r>
      <w:r>
        <w:rPr>
          <w:rFonts w:ascii="Times New Roman" w:hAnsi="Times New Roman"/>
          <w:iCs/>
          <w:szCs w:val="24"/>
          <w:vertAlign w:val="superscript"/>
        </w:rPr>
        <w:t>3</w:t>
      </w:r>
      <w:r>
        <w:rPr>
          <w:rFonts w:ascii="Times New Roman" w:hAnsi="Times New Roman"/>
          <w:iCs/>
          <w:szCs w:val="24"/>
        </w:rPr>
        <w:t>/</w:t>
      </w:r>
      <w:bookmarkEnd w:id="15"/>
      <w:r>
        <w:rPr>
          <w:rFonts w:ascii="Times New Roman" w:hAnsi="Times New Roman" w:hint="eastAsia"/>
          <w:iCs/>
          <w:szCs w:val="24"/>
        </w:rPr>
        <w:t>s</w:t>
      </w:r>
      <w:r>
        <w:rPr>
          <w:rFonts w:ascii="Times New Roman" w:hAnsi="Times New Roman"/>
          <w:iCs/>
          <w:szCs w:val="24"/>
        </w:rPr>
        <w:t>。</w:t>
      </w:r>
    </w:p>
    <w:p w14:paraId="0DFED87D" w14:textId="77777777" w:rsidR="00F80F5A" w:rsidRDefault="00000000">
      <w:pPr>
        <w:ind w:firstLine="480"/>
        <w:rPr>
          <w:rFonts w:ascii="Times New Roman" w:hAnsi="Times New Roman"/>
          <w:iCs/>
          <w:szCs w:val="24"/>
        </w:rPr>
      </w:pPr>
      <w:r>
        <w:rPr>
          <w:rFonts w:ascii="Times New Roman" w:hAnsi="Times New Roman"/>
          <w:iCs/>
          <w:szCs w:val="24"/>
        </w:rPr>
        <w:t>累积流量：立方米，符号</w:t>
      </w:r>
      <w:r>
        <w:rPr>
          <w:rFonts w:ascii="Times New Roman" w:hAnsi="Times New Roman"/>
          <w:iCs/>
          <w:szCs w:val="24"/>
        </w:rPr>
        <w:t>m</w:t>
      </w:r>
      <w:r>
        <w:rPr>
          <w:rFonts w:ascii="Times New Roman" w:hAnsi="Times New Roman"/>
          <w:iCs/>
          <w:szCs w:val="24"/>
          <w:vertAlign w:val="superscript"/>
        </w:rPr>
        <w:t>3</w:t>
      </w:r>
      <w:r>
        <w:rPr>
          <w:rFonts w:ascii="Times New Roman" w:hAnsi="Times New Roman"/>
          <w:iCs/>
          <w:szCs w:val="24"/>
        </w:rPr>
        <w:t>。</w:t>
      </w:r>
    </w:p>
    <w:p w14:paraId="04C3E205" w14:textId="77777777" w:rsidR="00F80F5A" w:rsidRDefault="00000000">
      <w:pPr>
        <w:ind w:firstLine="480"/>
        <w:rPr>
          <w:rFonts w:ascii="Times New Roman" w:hAnsi="Times New Roman"/>
          <w:iCs/>
          <w:szCs w:val="24"/>
        </w:rPr>
      </w:pPr>
      <w:r>
        <w:rPr>
          <w:rFonts w:ascii="Times New Roman" w:hAnsi="Times New Roman" w:hint="eastAsia"/>
          <w:iCs/>
          <w:szCs w:val="24"/>
        </w:rPr>
        <w:t>开度</w:t>
      </w:r>
      <w:r>
        <w:rPr>
          <w:rFonts w:ascii="Times New Roman" w:hAnsi="Times New Roman"/>
          <w:iCs/>
          <w:szCs w:val="24"/>
        </w:rPr>
        <w:t xml:space="preserve"> / </w:t>
      </w:r>
      <w:r>
        <w:rPr>
          <w:rFonts w:ascii="Times New Roman" w:hAnsi="Times New Roman"/>
          <w:iCs/>
          <w:szCs w:val="24"/>
        </w:rPr>
        <w:t>液位：米，符号</w:t>
      </w:r>
      <w:r>
        <w:rPr>
          <w:rFonts w:ascii="Times New Roman" w:hAnsi="Times New Roman"/>
          <w:iCs/>
          <w:szCs w:val="24"/>
        </w:rPr>
        <w:t xml:space="preserve"> m</w:t>
      </w:r>
      <w:r>
        <w:rPr>
          <w:rFonts w:ascii="Times New Roman" w:hAnsi="Times New Roman"/>
          <w:iCs/>
          <w:szCs w:val="24"/>
        </w:rPr>
        <w:t>。</w:t>
      </w:r>
    </w:p>
    <w:p w14:paraId="69C28C8A" w14:textId="77777777" w:rsidR="00F80F5A" w:rsidRDefault="00000000">
      <w:pPr>
        <w:ind w:firstLine="480"/>
        <w:rPr>
          <w:rFonts w:ascii="Times New Roman" w:hAnsi="Times New Roman"/>
          <w:iCs/>
          <w:szCs w:val="24"/>
        </w:rPr>
      </w:pPr>
      <w:r>
        <w:rPr>
          <w:rFonts w:ascii="Times New Roman" w:hAnsi="Times New Roman"/>
          <w:iCs/>
          <w:szCs w:val="24"/>
        </w:rPr>
        <w:t>压力：千帕或兆帕，符号</w:t>
      </w:r>
      <w:r>
        <w:rPr>
          <w:rFonts w:ascii="Times New Roman" w:hAnsi="Times New Roman" w:hint="eastAsia"/>
          <w:iCs/>
          <w:szCs w:val="24"/>
        </w:rPr>
        <w:t>k</w:t>
      </w:r>
      <w:r>
        <w:rPr>
          <w:rFonts w:ascii="Times New Roman" w:hAnsi="Times New Roman"/>
          <w:iCs/>
          <w:szCs w:val="24"/>
        </w:rPr>
        <w:t>Pa</w:t>
      </w:r>
      <w:r>
        <w:rPr>
          <w:rFonts w:ascii="Times New Roman" w:hAnsi="Times New Roman"/>
          <w:iCs/>
          <w:szCs w:val="24"/>
        </w:rPr>
        <w:t>或</w:t>
      </w:r>
      <w:r>
        <w:rPr>
          <w:rFonts w:ascii="Times New Roman" w:hAnsi="Times New Roman"/>
          <w:iCs/>
          <w:szCs w:val="24"/>
        </w:rPr>
        <w:t>MPa</w:t>
      </w:r>
      <w:r>
        <w:rPr>
          <w:rFonts w:ascii="Times New Roman" w:hAnsi="Times New Roman"/>
          <w:iCs/>
          <w:szCs w:val="24"/>
        </w:rPr>
        <w:t>。</w:t>
      </w:r>
    </w:p>
    <w:p w14:paraId="67968936" w14:textId="77777777" w:rsidR="00F80F5A" w:rsidRDefault="00000000">
      <w:pPr>
        <w:ind w:firstLine="480"/>
        <w:rPr>
          <w:rFonts w:ascii="Times New Roman" w:hAnsi="Times New Roman"/>
          <w:iCs/>
          <w:szCs w:val="24"/>
        </w:rPr>
      </w:pPr>
      <w:r>
        <w:rPr>
          <w:rFonts w:ascii="Times New Roman" w:hAnsi="Times New Roman"/>
          <w:iCs/>
          <w:szCs w:val="24"/>
        </w:rPr>
        <w:t>温度：摄氏度，符号</w:t>
      </w:r>
      <w:r>
        <w:rPr>
          <w:rFonts w:ascii="Times New Roman" w:hAnsi="Times New Roman"/>
          <w:iCs/>
          <w:szCs w:val="24"/>
        </w:rPr>
        <w:t>℃</w:t>
      </w:r>
      <w:r>
        <w:rPr>
          <w:rFonts w:ascii="Times New Roman" w:hAnsi="Times New Roman"/>
          <w:iCs/>
          <w:szCs w:val="24"/>
        </w:rPr>
        <w:t>。</w:t>
      </w:r>
    </w:p>
    <w:p w14:paraId="151AB8DB" w14:textId="77777777" w:rsidR="00F80F5A" w:rsidRDefault="00000000">
      <w:pPr>
        <w:ind w:firstLine="480"/>
        <w:rPr>
          <w:rFonts w:ascii="Times New Roman" w:hAnsi="Times New Roman"/>
          <w:iCs/>
          <w:szCs w:val="24"/>
        </w:rPr>
      </w:pPr>
      <w:r>
        <w:rPr>
          <w:rFonts w:ascii="Times New Roman" w:hAnsi="Times New Roman"/>
          <w:iCs/>
          <w:szCs w:val="24"/>
        </w:rPr>
        <w:t>时间：小时、分、秒，符号</w:t>
      </w:r>
      <w:r>
        <w:rPr>
          <w:rFonts w:ascii="Times New Roman" w:hAnsi="Times New Roman"/>
          <w:iCs/>
          <w:szCs w:val="24"/>
        </w:rPr>
        <w:t>h</w:t>
      </w:r>
      <w:r>
        <w:rPr>
          <w:rFonts w:ascii="Times New Roman" w:hAnsi="Times New Roman"/>
          <w:iCs/>
          <w:szCs w:val="24"/>
        </w:rPr>
        <w:t>、</w:t>
      </w:r>
      <w:r>
        <w:rPr>
          <w:rFonts w:ascii="Times New Roman" w:hAnsi="Times New Roman"/>
          <w:iCs/>
          <w:szCs w:val="24"/>
        </w:rPr>
        <w:t>min</w:t>
      </w:r>
      <w:bookmarkStart w:id="16" w:name="_Hlk106740933"/>
      <w:r>
        <w:rPr>
          <w:rFonts w:ascii="Times New Roman" w:hAnsi="Times New Roman"/>
          <w:iCs/>
          <w:szCs w:val="24"/>
        </w:rPr>
        <w:t>、</w:t>
      </w:r>
      <w:bookmarkEnd w:id="16"/>
      <w:r>
        <w:rPr>
          <w:rFonts w:ascii="Times New Roman" w:hAnsi="Times New Roman"/>
          <w:iCs/>
          <w:szCs w:val="24"/>
        </w:rPr>
        <w:t>s</w:t>
      </w:r>
      <w:r>
        <w:rPr>
          <w:rFonts w:ascii="Times New Roman" w:hAnsi="Times New Roman"/>
          <w:iCs/>
          <w:szCs w:val="24"/>
        </w:rPr>
        <w:t>。</w:t>
      </w:r>
    </w:p>
    <w:p w14:paraId="3D32740A" w14:textId="77777777" w:rsidR="00F80F5A" w:rsidRPr="00303FF5" w:rsidRDefault="00000000">
      <w:pPr>
        <w:pStyle w:val="1"/>
        <w:spacing w:before="156"/>
        <w:rPr>
          <w:rFonts w:ascii="黑体" w:eastAsia="黑体" w:hAnsi="黑体"/>
          <w:b w:val="0"/>
          <w:bCs w:val="0"/>
        </w:rPr>
      </w:pPr>
      <w:bookmarkStart w:id="17" w:name="_Toc12458"/>
      <w:bookmarkStart w:id="18" w:name="_Toc13816"/>
      <w:bookmarkStart w:id="19" w:name="_Toc7798"/>
      <w:bookmarkStart w:id="20" w:name="_Toc17767"/>
      <w:bookmarkStart w:id="21" w:name="_Toc8153"/>
      <w:bookmarkStart w:id="22" w:name="_Toc27557"/>
      <w:bookmarkStart w:id="23" w:name="_Toc22951"/>
      <w:bookmarkStart w:id="24" w:name="_Toc236131097"/>
      <w:bookmarkStart w:id="25" w:name="_Toc24108"/>
      <w:r w:rsidRPr="00303FF5">
        <w:rPr>
          <w:rFonts w:ascii="黑体" w:eastAsia="黑体" w:hAnsi="黑体"/>
          <w:b w:val="0"/>
          <w:bCs w:val="0"/>
        </w:rPr>
        <w:t>4 概述</w:t>
      </w:r>
      <w:bookmarkEnd w:id="17"/>
      <w:bookmarkEnd w:id="18"/>
      <w:bookmarkEnd w:id="19"/>
      <w:bookmarkEnd w:id="20"/>
      <w:bookmarkEnd w:id="21"/>
      <w:bookmarkEnd w:id="22"/>
      <w:bookmarkEnd w:id="23"/>
      <w:bookmarkEnd w:id="24"/>
      <w:bookmarkEnd w:id="25"/>
    </w:p>
    <w:p w14:paraId="539A6C3D" w14:textId="77777777" w:rsidR="00F80F5A" w:rsidRDefault="00000000">
      <w:pPr>
        <w:pStyle w:val="2"/>
        <w:spacing w:before="156" w:after="156"/>
      </w:pPr>
      <w:bookmarkStart w:id="26" w:name="_Toc236131098"/>
      <w:bookmarkStart w:id="27" w:name="_Toc4336"/>
      <w:bookmarkStart w:id="28" w:name="_Toc22781"/>
      <w:bookmarkStart w:id="29" w:name="_Toc9433"/>
      <w:bookmarkStart w:id="30" w:name="_Toc28061"/>
      <w:bookmarkStart w:id="31" w:name="_Toc25303"/>
      <w:bookmarkStart w:id="32" w:name="_Toc30220"/>
      <w:bookmarkStart w:id="33" w:name="_Toc82"/>
      <w:bookmarkStart w:id="34" w:name="_Toc17089"/>
      <w:r>
        <w:t>4.1</w:t>
      </w:r>
      <w:r>
        <w:t>测控一体化箱（管）涵式</w:t>
      </w:r>
      <w:r>
        <w:rPr>
          <w:rFonts w:hint="eastAsia"/>
        </w:rPr>
        <w:t>闸门</w:t>
      </w:r>
      <w:r>
        <w:t>流量计</w:t>
      </w:r>
      <w:bookmarkEnd w:id="26"/>
    </w:p>
    <w:p w14:paraId="66373A5F" w14:textId="77777777" w:rsidR="00F80F5A" w:rsidRDefault="00000000">
      <w:pPr>
        <w:pStyle w:val="3"/>
        <w:spacing w:before="156" w:after="156"/>
      </w:pPr>
      <w:r>
        <w:t>4.1</w:t>
      </w:r>
      <w:r>
        <w:rPr>
          <w:rFonts w:hint="eastAsia"/>
        </w:rPr>
        <w:t>.1</w:t>
      </w:r>
      <w:r>
        <w:t>结构形式</w:t>
      </w:r>
      <w:bookmarkEnd w:id="27"/>
      <w:bookmarkEnd w:id="28"/>
      <w:bookmarkEnd w:id="29"/>
      <w:bookmarkEnd w:id="30"/>
      <w:bookmarkEnd w:id="31"/>
      <w:bookmarkEnd w:id="32"/>
      <w:bookmarkEnd w:id="33"/>
      <w:bookmarkEnd w:id="34"/>
    </w:p>
    <w:p w14:paraId="6FC74306" w14:textId="77777777" w:rsidR="00F80F5A" w:rsidRDefault="00000000">
      <w:pPr>
        <w:ind w:firstLine="480"/>
        <w:rPr>
          <w:rFonts w:ascii="Times New Roman" w:hAnsi="Times New Roman"/>
          <w:iCs/>
          <w:szCs w:val="24"/>
        </w:rPr>
      </w:pPr>
      <w:r>
        <w:rPr>
          <w:rFonts w:ascii="Times New Roman" w:hAnsi="Times New Roman" w:hint="eastAsia"/>
          <w:iCs/>
          <w:szCs w:val="24"/>
        </w:rPr>
        <w:t>测控一体化</w:t>
      </w:r>
      <w:r>
        <w:t>箱（管）涵式闸门</w:t>
      </w:r>
      <w:r>
        <w:rPr>
          <w:rFonts w:ascii="Times New Roman" w:hAnsi="Times New Roman"/>
          <w:iCs/>
          <w:szCs w:val="24"/>
        </w:rPr>
        <w:t>通常为箱式设备，由驱动系统、闸板</w:t>
      </w:r>
      <w:r>
        <w:rPr>
          <w:rFonts w:ascii="Times New Roman" w:hAnsi="Times New Roman" w:hint="eastAsia"/>
          <w:iCs/>
          <w:szCs w:val="24"/>
        </w:rPr>
        <w:t>、测流</w:t>
      </w:r>
      <w:r>
        <w:rPr>
          <w:rFonts w:ascii="Times New Roman" w:hAnsi="Times New Roman"/>
          <w:iCs/>
          <w:szCs w:val="24"/>
        </w:rPr>
        <w:t>箱</w:t>
      </w:r>
      <w:r>
        <w:rPr>
          <w:rFonts w:ascii="Times New Roman" w:hAnsi="Times New Roman" w:hint="eastAsia"/>
          <w:iCs/>
          <w:szCs w:val="24"/>
        </w:rPr>
        <w:t>、控制设备</w:t>
      </w:r>
      <w:r>
        <w:rPr>
          <w:rFonts w:ascii="Times New Roman" w:hAnsi="Times New Roman"/>
          <w:iCs/>
          <w:szCs w:val="24"/>
        </w:rPr>
        <w:t>等组成。</w:t>
      </w:r>
    </w:p>
    <w:p w14:paraId="4A632854" w14:textId="77777777" w:rsidR="00F80F5A" w:rsidRDefault="00000000">
      <w:pPr>
        <w:ind w:firstLineChars="0" w:firstLine="0"/>
        <w:jc w:val="center"/>
        <w:rPr>
          <w:rFonts w:ascii="Times New Roman" w:eastAsiaTheme="minorEastAsia" w:hAnsi="Times New Roman"/>
        </w:rPr>
      </w:pPr>
      <w:r>
        <w:rPr>
          <w:rFonts w:ascii="Times New Roman" w:eastAsiaTheme="minorEastAsia" w:hAnsi="Times New Roman"/>
          <w:noProof/>
        </w:rPr>
        <w:lastRenderedPageBreak/>
        <w:drawing>
          <wp:inline distT="0" distB="0" distL="0" distR="0" wp14:anchorId="2D64BE7C" wp14:editId="0CEC5E43">
            <wp:extent cx="2007235" cy="1979930"/>
            <wp:effectExtent l="0" t="0" r="0" b="1270"/>
            <wp:docPr id="23682059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20591" name="图片 16"/>
                    <pic:cNvPicPr>
                      <a:picLocks noChangeAspect="1"/>
                    </pic:cNvPicPr>
                  </pic:nvPicPr>
                  <pic:blipFill>
                    <a:blip r:embed="rId20"/>
                    <a:stretch>
                      <a:fillRect/>
                    </a:stretch>
                  </pic:blipFill>
                  <pic:spPr>
                    <a:xfrm>
                      <a:off x="0" y="0"/>
                      <a:ext cx="2007866" cy="1980000"/>
                    </a:xfrm>
                    <a:prstGeom prst="rect">
                      <a:avLst/>
                    </a:prstGeom>
                  </pic:spPr>
                </pic:pic>
              </a:graphicData>
            </a:graphic>
          </wp:inline>
        </w:drawing>
      </w:r>
    </w:p>
    <w:p w14:paraId="590EEEC3"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图</w:t>
      </w:r>
      <w:r>
        <w:rPr>
          <w:rFonts w:ascii="Times New Roman" w:eastAsiaTheme="minorEastAsia" w:hAnsi="Times New Roman"/>
          <w:sz w:val="21"/>
          <w:szCs w:val="21"/>
        </w:rPr>
        <w:t xml:space="preserve">1 </w:t>
      </w:r>
      <w:r>
        <w:rPr>
          <w:rFonts w:ascii="Times New Roman" w:eastAsiaTheme="minorEastAsia" w:hAnsi="Times New Roman"/>
          <w:sz w:val="21"/>
          <w:szCs w:val="21"/>
        </w:rPr>
        <w:t>测控一体化箱（管）涵式</w:t>
      </w:r>
      <w:r>
        <w:rPr>
          <w:rFonts w:ascii="Times New Roman" w:eastAsiaTheme="minorEastAsia" w:hAnsi="Times New Roman" w:hint="eastAsia"/>
          <w:sz w:val="21"/>
          <w:szCs w:val="21"/>
        </w:rPr>
        <w:t>闸门流量计</w:t>
      </w:r>
      <w:r>
        <w:rPr>
          <w:rFonts w:ascii="Times New Roman" w:eastAsiaTheme="minorEastAsia" w:hAnsi="Times New Roman"/>
          <w:sz w:val="21"/>
          <w:szCs w:val="21"/>
        </w:rPr>
        <w:t>示意图</w:t>
      </w:r>
    </w:p>
    <w:p w14:paraId="2CEA9D49" w14:textId="77777777" w:rsidR="00F80F5A" w:rsidRDefault="00000000">
      <w:pPr>
        <w:pStyle w:val="3"/>
        <w:spacing w:before="156" w:after="156"/>
      </w:pPr>
      <w:r>
        <w:t>4.</w:t>
      </w:r>
      <w:r>
        <w:rPr>
          <w:rFonts w:hint="eastAsia"/>
        </w:rPr>
        <w:t>1</w:t>
      </w:r>
      <w:r>
        <w:t>.</w:t>
      </w:r>
      <w:r>
        <w:rPr>
          <w:rFonts w:hint="eastAsia"/>
        </w:rPr>
        <w:t>2</w:t>
      </w:r>
      <w:r>
        <w:rPr>
          <w:rFonts w:hint="eastAsia"/>
        </w:rPr>
        <w:t>工作原理</w:t>
      </w:r>
    </w:p>
    <w:p w14:paraId="3FA0C952" w14:textId="77777777" w:rsidR="00F80F5A" w:rsidRDefault="00000000">
      <w:pPr>
        <w:ind w:firstLine="480"/>
        <w:rPr>
          <w:rFonts w:ascii="Times New Roman" w:hAnsi="Times New Roman"/>
          <w:szCs w:val="24"/>
        </w:rPr>
      </w:pPr>
      <w:r>
        <w:rPr>
          <w:rFonts w:ascii="Times New Roman" w:hAnsi="Times New Roman" w:hint="eastAsia"/>
          <w:szCs w:val="24"/>
        </w:rPr>
        <w:t>超声箱体式测控一体化箱（管）涵式闸门流量计内部集成多声道阵列超声换能器与水位测量装置。渠道水体流经测流箱体时，阵列超声换能器采用时差法测量水体流速；水位测量装置同步采集测箱</w:t>
      </w:r>
      <w:r>
        <w:rPr>
          <w:rFonts w:ascii="Times New Roman" w:hAnsi="Times New Roman"/>
          <w:szCs w:val="24"/>
        </w:rPr>
        <w:t>（管）</w:t>
      </w:r>
      <w:proofErr w:type="gramStart"/>
      <w:r>
        <w:rPr>
          <w:rFonts w:ascii="Times New Roman" w:hAnsi="Times New Roman"/>
          <w:szCs w:val="24"/>
        </w:rPr>
        <w:t>涵</w:t>
      </w:r>
      <w:r>
        <w:rPr>
          <w:rFonts w:ascii="Times New Roman" w:hAnsi="Times New Roman" w:hint="eastAsia"/>
          <w:szCs w:val="24"/>
        </w:rPr>
        <w:t>内的</w:t>
      </w:r>
      <w:proofErr w:type="gramEnd"/>
      <w:r>
        <w:rPr>
          <w:rFonts w:ascii="Times New Roman" w:hAnsi="Times New Roman" w:hint="eastAsia"/>
          <w:szCs w:val="24"/>
        </w:rPr>
        <w:t>水位，由水位换算出过流断面面积。流量</w:t>
      </w:r>
      <w:proofErr w:type="gramStart"/>
      <w:r>
        <w:rPr>
          <w:rFonts w:ascii="Times New Roman" w:hAnsi="Times New Roman" w:hint="eastAsia"/>
          <w:szCs w:val="24"/>
        </w:rPr>
        <w:t>积算仪</w:t>
      </w:r>
      <w:proofErr w:type="gramEnd"/>
      <w:r>
        <w:rPr>
          <w:rFonts w:ascii="Times New Roman" w:hAnsi="Times New Roman" w:hint="eastAsia"/>
          <w:szCs w:val="24"/>
        </w:rPr>
        <w:t>接收流速、水位传感信号，通过内置流量计算模型求解瞬时流量，并统计累计流量。流量计算</w:t>
      </w:r>
      <w:r>
        <w:rPr>
          <w:rFonts w:ascii="Times New Roman" w:hAnsi="Times New Roman"/>
          <w:szCs w:val="24"/>
        </w:rPr>
        <w:t>见公式</w:t>
      </w:r>
      <w:r>
        <w:rPr>
          <w:rFonts w:ascii="Times New Roman" w:hAnsi="Times New Roman" w:hint="eastAsia"/>
          <w:szCs w:val="24"/>
        </w:rPr>
        <w:t>(1)</w:t>
      </w:r>
      <w:r>
        <w:rPr>
          <w:rFonts w:ascii="Times New Roman" w:hAnsi="Times New Roman" w:hint="eastAsia"/>
          <w:szCs w:val="24"/>
        </w:rPr>
        <w:t>。</w:t>
      </w:r>
    </w:p>
    <w:p w14:paraId="1658136D" w14:textId="77777777" w:rsidR="00F80F5A" w:rsidRDefault="00000000">
      <w:pPr>
        <w:spacing w:beforeLines="50" w:before="156" w:after="100" w:afterAutospacing="1"/>
        <w:ind w:firstLineChars="0" w:firstLine="0"/>
        <w:jc w:val="right"/>
        <w:rPr>
          <w:rFonts w:ascii="Times New Roman" w:eastAsiaTheme="minorEastAsia" w:hAnsi="Times New Roman"/>
        </w:rPr>
      </w:pPr>
      <m:oMath>
        <m:r>
          <w:rPr>
            <w:rFonts w:ascii="Cambria Math" w:eastAsiaTheme="minorEastAsia" w:hAnsi="Cambria Math"/>
            <w:szCs w:val="24"/>
          </w:rPr>
          <m:t>Q=</m:t>
        </m:r>
        <m:r>
          <w:rPr>
            <w:rFonts w:ascii="Cambria Math" w:eastAsiaTheme="minorEastAsia" w:hAnsi="Cambria Math" w:hint="eastAsia"/>
            <w:szCs w:val="24"/>
          </w:rPr>
          <m:t>v</m:t>
        </m:r>
        <m:r>
          <w:rPr>
            <w:rFonts w:ascii="Cambria Math" w:eastAsiaTheme="minorEastAsia" w:hAnsi="Cambria Math"/>
            <w:szCs w:val="24"/>
          </w:rPr>
          <m:t>×A</m:t>
        </m:r>
      </m:oMath>
      <w:r>
        <w:rPr>
          <w:rFonts w:ascii="Times New Roman" w:eastAsiaTheme="minorEastAsia" w:hAnsi="Times New Roman"/>
          <w:i/>
          <w:szCs w:val="24"/>
        </w:rPr>
        <w:t xml:space="preserve"> </w:t>
      </w:r>
      <w:r>
        <w:rPr>
          <w:rFonts w:ascii="Times New Roman" w:eastAsiaTheme="minorEastAsia" w:hAnsi="Times New Roman"/>
          <w:szCs w:val="24"/>
        </w:rPr>
        <w:t xml:space="preserve">  </w:t>
      </w:r>
      <w:r>
        <w:rPr>
          <w:rFonts w:ascii="Times New Roman" w:eastAsiaTheme="minorEastAsia" w:hAnsi="Times New Roman"/>
        </w:rPr>
        <w:t xml:space="preserve">     </w:t>
      </w:r>
      <w:r>
        <w:rPr>
          <w:rFonts w:ascii="Times New Roman" w:eastAsiaTheme="minorEastAsia" w:hAnsi="Times New Roman" w:hint="eastAsia"/>
        </w:rPr>
        <w:t xml:space="preserve">  </w:t>
      </w:r>
      <w:r>
        <w:rPr>
          <w:rFonts w:ascii="Times New Roman" w:eastAsiaTheme="minorEastAsia" w:hAnsi="Times New Roman"/>
        </w:rPr>
        <w:t xml:space="preserve">                  (1)</w:t>
      </w:r>
    </w:p>
    <w:p w14:paraId="4BEDFEC2" w14:textId="77777777" w:rsidR="00F80F5A" w:rsidRDefault="00000000">
      <w:pPr>
        <w:spacing w:line="360" w:lineRule="auto"/>
        <w:ind w:firstLineChars="0" w:firstLine="0"/>
        <w:rPr>
          <w:rFonts w:ascii="Times New Roman" w:eastAsiaTheme="minorEastAsia" w:hAnsi="Times New Roman"/>
          <w:szCs w:val="24"/>
        </w:rPr>
      </w:pPr>
      <w:r>
        <w:rPr>
          <w:rFonts w:ascii="Times New Roman" w:eastAsiaTheme="minorEastAsia" w:hAnsi="Times New Roman"/>
          <w:szCs w:val="24"/>
        </w:rPr>
        <w:t>式中</w:t>
      </w:r>
    </w:p>
    <w:p w14:paraId="0453413B" w14:textId="77777777" w:rsidR="00F80F5A" w:rsidRDefault="00000000">
      <w:pPr>
        <w:spacing w:line="360" w:lineRule="auto"/>
        <w:ind w:firstLine="480"/>
        <w:rPr>
          <w:rFonts w:ascii="Times New Roman" w:eastAsiaTheme="minorEastAsia" w:hAnsi="Times New Roman"/>
          <w:szCs w:val="24"/>
        </w:rPr>
      </w:pPr>
      <w:r>
        <w:rPr>
          <w:rFonts w:ascii="Times New Roman" w:eastAsiaTheme="minorEastAsia" w:hAnsi="Times New Roman" w:hint="eastAsia"/>
          <w:i/>
          <w:iCs/>
          <w:szCs w:val="24"/>
        </w:rPr>
        <w:t>Q</w:t>
      </w:r>
      <w:r>
        <w:rPr>
          <w:rFonts w:ascii="Times New Roman" w:eastAsiaTheme="minorEastAsia" w:hAnsi="Times New Roman" w:hint="eastAsia"/>
          <w:szCs w:val="24"/>
        </w:rPr>
        <w:t>——瞬时</w:t>
      </w:r>
      <w:r>
        <w:rPr>
          <w:rFonts w:ascii="Times New Roman" w:eastAsiaTheme="minorEastAsia" w:hAnsi="Times New Roman" w:hint="eastAsia"/>
          <w:szCs w:val="24"/>
        </w:rPr>
        <w:t>/</w:t>
      </w:r>
      <w:r>
        <w:rPr>
          <w:rFonts w:ascii="Times New Roman" w:eastAsiaTheme="minorEastAsia" w:hAnsi="Times New Roman" w:hint="eastAsia"/>
          <w:szCs w:val="24"/>
        </w:rPr>
        <w:t>累计流量，</w:t>
      </w:r>
      <w:r>
        <w:rPr>
          <w:rFonts w:ascii="Times New Roman" w:eastAsiaTheme="minorEastAsia" w:hAnsi="Times New Roman" w:hint="eastAsia"/>
          <w:szCs w:val="24"/>
        </w:rPr>
        <w:t>m</w:t>
      </w:r>
      <w:r>
        <w:rPr>
          <w:rFonts w:ascii="Times New Roman" w:eastAsiaTheme="minorEastAsia" w:hAnsi="Times New Roman" w:hint="eastAsia"/>
          <w:szCs w:val="24"/>
          <w:vertAlign w:val="superscript"/>
        </w:rPr>
        <w:t>3</w:t>
      </w:r>
      <w:r>
        <w:rPr>
          <w:rFonts w:ascii="Times New Roman" w:eastAsiaTheme="minorEastAsia" w:hAnsi="Times New Roman" w:hint="eastAsia"/>
          <w:szCs w:val="24"/>
        </w:rPr>
        <w:t>/s</w:t>
      </w:r>
      <w:r>
        <w:rPr>
          <w:rFonts w:ascii="Times New Roman" w:eastAsiaTheme="minorEastAsia" w:hAnsi="Times New Roman" w:hint="eastAsia"/>
          <w:szCs w:val="24"/>
        </w:rPr>
        <w:t>；</w:t>
      </w:r>
    </w:p>
    <w:p w14:paraId="08FA255E" w14:textId="77777777" w:rsidR="00F80F5A" w:rsidRDefault="00000000">
      <w:pPr>
        <w:spacing w:line="360" w:lineRule="auto"/>
        <w:ind w:firstLine="480"/>
        <w:rPr>
          <w:rFonts w:ascii="Times New Roman" w:eastAsiaTheme="minorEastAsia" w:hAnsi="Times New Roman"/>
          <w:szCs w:val="24"/>
        </w:rPr>
      </w:pPr>
      <w:r>
        <w:rPr>
          <w:rFonts w:ascii="Times New Roman" w:eastAsiaTheme="minorEastAsia" w:hAnsi="Times New Roman" w:hint="eastAsia"/>
          <w:i/>
          <w:iCs/>
          <w:szCs w:val="24"/>
        </w:rPr>
        <w:t>v</w:t>
      </w:r>
      <w:r>
        <w:rPr>
          <w:rFonts w:ascii="Times New Roman" w:eastAsiaTheme="minorEastAsia" w:hAnsi="Times New Roman" w:hint="eastAsia"/>
          <w:szCs w:val="24"/>
        </w:rPr>
        <w:t>——</w:t>
      </w:r>
      <w:r>
        <w:rPr>
          <w:rFonts w:ascii="Times New Roman" w:eastAsiaTheme="minorEastAsia" w:hAnsi="Times New Roman"/>
          <w:szCs w:val="24"/>
        </w:rPr>
        <w:t>断面平均流速，</w:t>
      </w:r>
      <w:r>
        <w:rPr>
          <w:rFonts w:ascii="Times New Roman" w:eastAsiaTheme="minorEastAsia" w:hAnsi="Times New Roman"/>
          <w:szCs w:val="24"/>
        </w:rPr>
        <w:t>m/s</w:t>
      </w:r>
      <w:r>
        <w:rPr>
          <w:rFonts w:ascii="Times New Roman" w:eastAsiaTheme="minorEastAsia" w:hAnsi="Times New Roman"/>
          <w:szCs w:val="24"/>
        </w:rPr>
        <w:t>；</w:t>
      </w:r>
    </w:p>
    <w:p w14:paraId="7F782BB6" w14:textId="77777777" w:rsidR="00F80F5A" w:rsidRDefault="00000000">
      <w:pPr>
        <w:spacing w:line="360" w:lineRule="auto"/>
        <w:ind w:firstLine="480"/>
        <w:rPr>
          <w:rFonts w:ascii="Times New Roman" w:eastAsiaTheme="minorEastAsia" w:hAnsi="Times New Roman"/>
          <w:szCs w:val="24"/>
        </w:rPr>
      </w:pPr>
      <w:r>
        <w:rPr>
          <w:rFonts w:ascii="Times New Roman" w:eastAsiaTheme="minorEastAsia" w:hAnsi="Times New Roman" w:hint="eastAsia"/>
          <w:szCs w:val="24"/>
        </w:rPr>
        <w:t>A</w:t>
      </w:r>
      <w:r>
        <w:rPr>
          <w:rFonts w:ascii="Times New Roman" w:eastAsiaTheme="minorEastAsia" w:hAnsi="Times New Roman" w:hint="eastAsia"/>
          <w:szCs w:val="24"/>
        </w:rPr>
        <w:t>——过水断面面积，</w:t>
      </w:r>
      <w:r>
        <w:rPr>
          <w:rFonts w:ascii="Times New Roman" w:eastAsiaTheme="minorEastAsia" w:hAnsi="Times New Roman" w:hint="eastAsia"/>
          <w:szCs w:val="24"/>
        </w:rPr>
        <w:t>m</w:t>
      </w:r>
      <w:r>
        <w:rPr>
          <w:rFonts w:ascii="Times New Roman" w:eastAsiaTheme="minorEastAsia" w:hAnsi="Times New Roman" w:hint="eastAsia"/>
          <w:szCs w:val="24"/>
          <w:vertAlign w:val="superscript"/>
        </w:rPr>
        <w:t>2</w:t>
      </w:r>
      <w:r>
        <w:rPr>
          <w:rFonts w:ascii="Times New Roman" w:eastAsiaTheme="minorEastAsia" w:hAnsi="Times New Roman" w:hint="eastAsia"/>
          <w:szCs w:val="24"/>
        </w:rPr>
        <w:t>，</w:t>
      </w:r>
      <w:r>
        <w:rPr>
          <w:rFonts w:ascii="Times New Roman" w:eastAsiaTheme="minorEastAsia" w:hAnsi="Times New Roman" w:hint="eastAsia"/>
          <w:szCs w:val="24"/>
        </w:rPr>
        <w:t>A=</w:t>
      </w:r>
      <w:proofErr w:type="spellStart"/>
      <w:r>
        <w:rPr>
          <w:rFonts w:ascii="Times New Roman" w:eastAsiaTheme="minorEastAsia" w:hAnsi="Times New Roman" w:hint="eastAsia"/>
          <w:i/>
          <w:iCs/>
          <w:szCs w:val="24"/>
        </w:rPr>
        <w:t>bh</w:t>
      </w:r>
      <w:proofErr w:type="spellEnd"/>
      <w:r>
        <w:rPr>
          <w:rFonts w:ascii="Times New Roman" w:eastAsiaTheme="minorEastAsia" w:hAnsi="Times New Roman" w:hint="eastAsia"/>
          <w:szCs w:val="24"/>
        </w:rPr>
        <w:t>；</w:t>
      </w:r>
    </w:p>
    <w:p w14:paraId="4031D788" w14:textId="77777777" w:rsidR="00F80F5A" w:rsidRDefault="00000000">
      <w:pPr>
        <w:spacing w:line="360" w:lineRule="auto"/>
        <w:ind w:firstLine="480"/>
        <w:rPr>
          <w:rFonts w:ascii="Times New Roman" w:eastAsiaTheme="minorEastAsia" w:hAnsi="Times New Roman"/>
          <w:szCs w:val="24"/>
        </w:rPr>
      </w:pPr>
      <w:r>
        <w:rPr>
          <w:rFonts w:ascii="Times New Roman" w:eastAsiaTheme="minorEastAsia" w:hAnsi="Times New Roman" w:hint="eastAsia"/>
          <w:i/>
          <w:iCs/>
          <w:szCs w:val="24"/>
        </w:rPr>
        <w:t>b</w:t>
      </w:r>
      <w:r>
        <w:rPr>
          <w:rFonts w:ascii="Times New Roman" w:eastAsiaTheme="minorEastAsia" w:hAnsi="Times New Roman" w:hint="eastAsia"/>
          <w:szCs w:val="24"/>
        </w:rPr>
        <w:t>——</w:t>
      </w:r>
      <w:r>
        <w:rPr>
          <w:rFonts w:ascii="Times New Roman" w:eastAsiaTheme="minorEastAsia" w:hAnsi="Times New Roman"/>
          <w:szCs w:val="24"/>
        </w:rPr>
        <w:t>过水断面</w:t>
      </w:r>
      <w:r>
        <w:rPr>
          <w:rFonts w:ascii="Times New Roman" w:eastAsiaTheme="minorEastAsia" w:hAnsi="Times New Roman" w:hint="eastAsia"/>
          <w:szCs w:val="24"/>
        </w:rPr>
        <w:t>宽度，</w:t>
      </w:r>
      <w:r>
        <w:rPr>
          <w:rFonts w:ascii="Times New Roman" w:eastAsiaTheme="minorEastAsia" w:hAnsi="Times New Roman" w:hint="eastAsia"/>
          <w:szCs w:val="24"/>
        </w:rPr>
        <w:t>m</w:t>
      </w:r>
      <w:r>
        <w:rPr>
          <w:rFonts w:ascii="Times New Roman" w:eastAsiaTheme="minorEastAsia" w:hAnsi="Times New Roman" w:hint="eastAsia"/>
          <w:szCs w:val="24"/>
        </w:rPr>
        <w:t>；</w:t>
      </w:r>
    </w:p>
    <w:p w14:paraId="53266455" w14:textId="77777777" w:rsidR="00F80F5A" w:rsidRDefault="00000000">
      <w:pPr>
        <w:spacing w:line="360" w:lineRule="auto"/>
        <w:ind w:firstLine="480"/>
        <w:rPr>
          <w:rFonts w:ascii="Times New Roman" w:eastAsiaTheme="minorEastAsia" w:hAnsi="Times New Roman"/>
          <w:szCs w:val="24"/>
        </w:rPr>
      </w:pPr>
      <w:r>
        <w:rPr>
          <w:rFonts w:ascii="Times New Roman" w:eastAsiaTheme="minorEastAsia" w:hAnsi="Times New Roman" w:hint="eastAsia"/>
          <w:i/>
          <w:iCs/>
          <w:szCs w:val="24"/>
        </w:rPr>
        <w:t>h</w:t>
      </w:r>
      <w:r>
        <w:rPr>
          <w:rFonts w:ascii="Times New Roman" w:eastAsiaTheme="minorEastAsia" w:hAnsi="Times New Roman" w:hint="eastAsia"/>
          <w:szCs w:val="24"/>
        </w:rPr>
        <w:t>——断面实测液位，</w:t>
      </w:r>
      <w:r>
        <w:rPr>
          <w:rFonts w:ascii="Times New Roman" w:eastAsiaTheme="minorEastAsia" w:hAnsi="Times New Roman" w:hint="eastAsia"/>
          <w:szCs w:val="24"/>
        </w:rPr>
        <w:t>m</w:t>
      </w:r>
      <w:r>
        <w:rPr>
          <w:rFonts w:ascii="Times New Roman" w:eastAsiaTheme="minorEastAsia" w:hAnsi="Times New Roman" w:hint="eastAsia"/>
          <w:szCs w:val="24"/>
        </w:rPr>
        <w:t>。</w:t>
      </w:r>
    </w:p>
    <w:p w14:paraId="02E3E840" w14:textId="77777777" w:rsidR="00F80F5A" w:rsidRDefault="00000000">
      <w:pPr>
        <w:pStyle w:val="ae"/>
        <w:ind w:firstLineChars="0" w:firstLine="0"/>
        <w:jc w:val="center"/>
        <w:rPr>
          <w:rFonts w:ascii="Times New Roman" w:hAnsi="Times New Roman"/>
        </w:rPr>
      </w:pPr>
      <w:r>
        <w:rPr>
          <w:rFonts w:ascii="Times New Roman" w:hAnsi="Times New Roman"/>
          <w:noProof/>
        </w:rPr>
        <w:drawing>
          <wp:inline distT="0" distB="0" distL="0" distR="0" wp14:anchorId="62E8E131" wp14:editId="1B13FF20">
            <wp:extent cx="2396490" cy="1763395"/>
            <wp:effectExtent l="0" t="0" r="3810" b="8255"/>
            <wp:docPr id="7804708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70852" name="图片 15"/>
                    <pic:cNvPicPr>
                      <a:picLocks noChangeAspect="1"/>
                    </pic:cNvPicPr>
                  </pic:nvPicPr>
                  <pic:blipFill>
                    <a:blip r:embed="rId21"/>
                    <a:stretch>
                      <a:fillRect/>
                    </a:stretch>
                  </pic:blipFill>
                  <pic:spPr>
                    <a:xfrm>
                      <a:off x="0" y="0"/>
                      <a:ext cx="2396548" cy="1764000"/>
                    </a:xfrm>
                    <a:prstGeom prst="rect">
                      <a:avLst/>
                    </a:prstGeom>
                  </pic:spPr>
                </pic:pic>
              </a:graphicData>
            </a:graphic>
          </wp:inline>
        </w:drawing>
      </w:r>
    </w:p>
    <w:p w14:paraId="7C518AC8" w14:textId="77777777" w:rsidR="00F80F5A" w:rsidRDefault="00000000">
      <w:pPr>
        <w:spacing w:line="360" w:lineRule="auto"/>
        <w:ind w:firstLine="360"/>
        <w:rPr>
          <w:rFonts w:ascii="Times New Roman" w:hAnsi="Times New Roman"/>
          <w:sz w:val="18"/>
          <w:szCs w:val="18"/>
        </w:rPr>
      </w:pPr>
      <w:r>
        <w:rPr>
          <w:rFonts w:ascii="Times New Roman" w:hAnsi="Times New Roman"/>
          <w:sz w:val="18"/>
          <w:szCs w:val="18"/>
        </w:rPr>
        <w:t>注：</w:t>
      </w:r>
      <w:r>
        <w:rPr>
          <w:rFonts w:ascii="Times New Roman" w:hAnsi="Times New Roman" w:hint="eastAsia"/>
          <w:sz w:val="18"/>
          <w:szCs w:val="18"/>
        </w:rPr>
        <w:t>液</w:t>
      </w:r>
      <w:proofErr w:type="gramStart"/>
      <w:r>
        <w:rPr>
          <w:rFonts w:ascii="Times New Roman" w:hAnsi="Times New Roman" w:hint="eastAsia"/>
          <w:sz w:val="18"/>
          <w:szCs w:val="18"/>
        </w:rPr>
        <w:t>位计</w:t>
      </w:r>
      <w:r>
        <w:rPr>
          <w:rFonts w:ascii="Times New Roman" w:hAnsi="Times New Roman"/>
          <w:sz w:val="18"/>
          <w:szCs w:val="18"/>
        </w:rPr>
        <w:t>根据</w:t>
      </w:r>
      <w:proofErr w:type="gramEnd"/>
      <w:r>
        <w:rPr>
          <w:rFonts w:ascii="Times New Roman" w:hAnsi="Times New Roman"/>
          <w:sz w:val="18"/>
          <w:szCs w:val="18"/>
        </w:rPr>
        <w:t>工作原理不同，安装位置也不同。</w:t>
      </w:r>
    </w:p>
    <w:p w14:paraId="5F4608F4" w14:textId="77777777" w:rsidR="00F80F5A" w:rsidRDefault="00000000">
      <w:pPr>
        <w:spacing w:beforeLines="50" w:before="156" w:after="100" w:afterAutospacing="1"/>
        <w:ind w:firstLine="420"/>
        <w:jc w:val="center"/>
        <w:rPr>
          <w:rFonts w:ascii="Times New Roman" w:eastAsiaTheme="minorEastAsia" w:hAnsi="Times New Roman"/>
          <w:sz w:val="21"/>
          <w:szCs w:val="21"/>
        </w:rPr>
      </w:pPr>
      <w:r>
        <w:rPr>
          <w:rFonts w:ascii="Times New Roman" w:eastAsiaTheme="minorEastAsia" w:hAnsi="Times New Roman"/>
          <w:sz w:val="21"/>
          <w:szCs w:val="21"/>
        </w:rPr>
        <w:t>图</w:t>
      </w:r>
      <w:r>
        <w:rPr>
          <w:rFonts w:ascii="Times New Roman" w:eastAsiaTheme="minorEastAsia" w:hAnsi="Times New Roman" w:hint="eastAsia"/>
          <w:sz w:val="21"/>
          <w:szCs w:val="21"/>
        </w:rPr>
        <w:t>2</w:t>
      </w:r>
      <w:r>
        <w:rPr>
          <w:rFonts w:ascii="Times New Roman" w:eastAsiaTheme="minorEastAsia" w:hAnsi="Times New Roman"/>
          <w:sz w:val="21"/>
          <w:szCs w:val="21"/>
        </w:rPr>
        <w:t xml:space="preserve"> </w:t>
      </w:r>
      <w:r>
        <w:rPr>
          <w:rFonts w:ascii="Times New Roman" w:eastAsiaTheme="minorEastAsia" w:hAnsi="Times New Roman"/>
          <w:sz w:val="21"/>
          <w:szCs w:val="21"/>
        </w:rPr>
        <w:t>测控一体化闸门</w:t>
      </w:r>
      <w:proofErr w:type="gramStart"/>
      <w:r>
        <w:rPr>
          <w:rFonts w:ascii="Times New Roman" w:eastAsiaTheme="minorEastAsia" w:hAnsi="Times New Roman" w:hint="eastAsia"/>
          <w:sz w:val="21"/>
          <w:szCs w:val="21"/>
        </w:rPr>
        <w:t>超声测</w:t>
      </w:r>
      <w:r>
        <w:rPr>
          <w:rFonts w:ascii="Times New Roman" w:eastAsiaTheme="minorEastAsia" w:hAnsi="Times New Roman"/>
          <w:sz w:val="21"/>
          <w:szCs w:val="21"/>
        </w:rPr>
        <w:t>箱示意图</w:t>
      </w:r>
      <w:proofErr w:type="gramEnd"/>
    </w:p>
    <w:p w14:paraId="1CD25195" w14:textId="77777777" w:rsidR="00F80F5A" w:rsidRDefault="00000000">
      <w:pPr>
        <w:ind w:firstLine="480"/>
        <w:rPr>
          <w:rFonts w:ascii="Times New Roman" w:hAnsi="Times New Roman"/>
          <w:szCs w:val="24"/>
        </w:rPr>
      </w:pPr>
      <w:r>
        <w:rPr>
          <w:rFonts w:ascii="Times New Roman" w:hAnsi="Times New Roman" w:hint="eastAsia"/>
          <w:szCs w:val="24"/>
        </w:rPr>
        <w:lastRenderedPageBreak/>
        <w:t>电磁</w:t>
      </w:r>
      <w:r>
        <w:rPr>
          <w:rFonts w:ascii="Times New Roman" w:hAnsi="Times New Roman"/>
          <w:szCs w:val="24"/>
        </w:rPr>
        <w:t>测箱</w:t>
      </w:r>
      <w:r>
        <w:rPr>
          <w:rFonts w:ascii="Times New Roman" w:hAnsi="Times New Roman" w:hint="eastAsia"/>
          <w:szCs w:val="24"/>
        </w:rPr>
        <w:t>型</w:t>
      </w:r>
      <w:r>
        <w:rPr>
          <w:rFonts w:ascii="Times New Roman" w:hAnsi="Times New Roman"/>
          <w:szCs w:val="24"/>
        </w:rPr>
        <w:t>测控一体化箱（管）涵式</w:t>
      </w:r>
      <w:r>
        <w:rPr>
          <w:rFonts w:ascii="Times New Roman" w:hAnsi="Times New Roman" w:hint="eastAsia"/>
          <w:szCs w:val="24"/>
        </w:rPr>
        <w:t>闸门</w:t>
      </w:r>
      <w:r>
        <w:rPr>
          <w:rFonts w:ascii="Times New Roman" w:hAnsi="Times New Roman"/>
          <w:szCs w:val="24"/>
        </w:rPr>
        <w:t>流量计</w:t>
      </w:r>
      <w:r>
        <w:rPr>
          <w:rFonts w:ascii="Times New Roman" w:hAnsi="Times New Roman" w:hint="eastAsia"/>
          <w:szCs w:val="24"/>
        </w:rPr>
        <w:t>，</w:t>
      </w:r>
      <w:r>
        <w:rPr>
          <w:rFonts w:ascii="宋体" w:hAnsi="宋体" w:cs="宋体"/>
          <w:szCs w:val="24"/>
        </w:rPr>
        <w:t>测流箱体内置电极阵列、励磁线圈组件与水位测量装置</w:t>
      </w:r>
      <w:r>
        <w:rPr>
          <w:rFonts w:ascii="Times New Roman" w:hAnsi="Times New Roman"/>
          <w:szCs w:val="24"/>
        </w:rPr>
        <w:t>。流体</w:t>
      </w:r>
      <w:proofErr w:type="gramStart"/>
      <w:r>
        <w:rPr>
          <w:rFonts w:ascii="Times New Roman" w:hAnsi="Times New Roman"/>
          <w:szCs w:val="24"/>
        </w:rPr>
        <w:t>经过测箱时</w:t>
      </w:r>
      <w:proofErr w:type="gramEnd"/>
      <w:r>
        <w:rPr>
          <w:rFonts w:ascii="Times New Roman" w:hAnsi="Times New Roman"/>
          <w:szCs w:val="24"/>
        </w:rPr>
        <w:t>，励磁绕组与测量电极基于法拉第电磁感应定律测量</w:t>
      </w:r>
      <w:r>
        <w:rPr>
          <w:rFonts w:ascii="Times New Roman" w:hAnsi="Times New Roman" w:hint="eastAsia"/>
          <w:szCs w:val="24"/>
        </w:rPr>
        <w:t>导电液体在磁场中流动时产生的感应电动势，</w:t>
      </w:r>
      <w:r>
        <w:rPr>
          <w:rFonts w:ascii="Times New Roman" w:hAnsi="Times New Roman"/>
          <w:szCs w:val="24"/>
        </w:rPr>
        <w:t>此电动势</w:t>
      </w:r>
      <w:r>
        <w:rPr>
          <w:rFonts w:ascii="Times New Roman" w:hAnsi="Times New Roman" w:hint="eastAsia"/>
          <w:szCs w:val="24"/>
        </w:rPr>
        <w:t>与流场内</w:t>
      </w:r>
      <w:r>
        <w:rPr>
          <w:rFonts w:ascii="Times New Roman" w:hAnsi="Times New Roman"/>
          <w:szCs w:val="24"/>
        </w:rPr>
        <w:t>磁场强度以及平均流速都成比例</w:t>
      </w:r>
      <w:r>
        <w:rPr>
          <w:rFonts w:ascii="Times New Roman" w:hAnsi="Times New Roman" w:hint="eastAsia"/>
          <w:szCs w:val="24"/>
        </w:rPr>
        <w:t>，</w:t>
      </w:r>
      <w:r>
        <w:rPr>
          <w:rFonts w:ascii="Times New Roman" w:hAnsi="Times New Roman"/>
          <w:szCs w:val="24"/>
        </w:rPr>
        <w:t>同时水位测量装置实时测量流体液位高度。</w:t>
      </w:r>
      <w:r>
        <w:rPr>
          <w:rFonts w:ascii="Times New Roman" w:hAnsi="Times New Roman" w:hint="eastAsia"/>
          <w:szCs w:val="24"/>
        </w:rPr>
        <w:t>信号处理单元</w:t>
      </w:r>
      <w:r>
        <w:rPr>
          <w:rFonts w:ascii="Times New Roman" w:hAnsi="Times New Roman"/>
          <w:szCs w:val="24"/>
        </w:rPr>
        <w:t>接收传感器信号根据相关的数学模型计算出瞬时流量、累积流量等</w:t>
      </w:r>
      <w:r>
        <w:rPr>
          <w:rFonts w:ascii="Times New Roman" w:hAnsi="Times New Roman" w:hint="eastAsia"/>
          <w:szCs w:val="24"/>
        </w:rPr>
        <w:t>。（见公式</w:t>
      </w:r>
      <w:r>
        <w:rPr>
          <w:rFonts w:ascii="Times New Roman" w:hAnsi="Times New Roman" w:hint="eastAsia"/>
          <w:szCs w:val="24"/>
        </w:rPr>
        <w:t>1</w:t>
      </w:r>
      <w:r>
        <w:rPr>
          <w:rFonts w:ascii="Times New Roman" w:hAnsi="Times New Roman" w:hint="eastAsia"/>
          <w:szCs w:val="24"/>
        </w:rPr>
        <w:t>）</w:t>
      </w:r>
    </w:p>
    <w:p w14:paraId="4B908BE8" w14:textId="77777777" w:rsidR="00F80F5A" w:rsidRDefault="00000000">
      <w:pPr>
        <w:spacing w:beforeLines="50" w:before="156" w:after="100" w:afterAutospacing="1"/>
        <w:ind w:firstLineChars="0" w:firstLine="0"/>
        <w:jc w:val="center"/>
        <w:rPr>
          <w:rFonts w:ascii="Times New Roman" w:hAnsi="Times New Roman"/>
          <w:szCs w:val="24"/>
        </w:rPr>
      </w:pPr>
      <w:r>
        <w:rPr>
          <w:noProof/>
        </w:rPr>
        <w:drawing>
          <wp:inline distT="0" distB="0" distL="0" distR="0" wp14:anchorId="692F3ECC" wp14:editId="5488FF96">
            <wp:extent cx="2926715" cy="2091690"/>
            <wp:effectExtent l="0" t="0" r="6985" b="3810"/>
            <wp:docPr id="1886438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438892" name="图片 1"/>
                    <pic:cNvPicPr>
                      <a:picLocks noChangeAspect="1"/>
                    </pic:cNvPicPr>
                  </pic:nvPicPr>
                  <pic:blipFill>
                    <a:blip r:embed="rId22"/>
                    <a:srcRect t="1495"/>
                    <a:stretch>
                      <a:fillRect/>
                    </a:stretch>
                  </pic:blipFill>
                  <pic:spPr>
                    <a:xfrm>
                      <a:off x="0" y="0"/>
                      <a:ext cx="2927950" cy="2092242"/>
                    </a:xfrm>
                    <a:prstGeom prst="rect">
                      <a:avLst/>
                    </a:prstGeom>
                    <a:ln>
                      <a:noFill/>
                    </a:ln>
                  </pic:spPr>
                </pic:pic>
              </a:graphicData>
            </a:graphic>
          </wp:inline>
        </w:drawing>
      </w:r>
    </w:p>
    <w:p w14:paraId="035427C4" w14:textId="77777777" w:rsidR="00F80F5A" w:rsidRDefault="00000000">
      <w:pPr>
        <w:spacing w:line="360" w:lineRule="auto"/>
        <w:ind w:firstLine="360"/>
        <w:rPr>
          <w:rFonts w:ascii="Times New Roman" w:hAnsi="Times New Roman"/>
          <w:sz w:val="18"/>
          <w:szCs w:val="18"/>
        </w:rPr>
      </w:pPr>
      <w:r>
        <w:rPr>
          <w:rFonts w:ascii="Times New Roman" w:hAnsi="Times New Roman"/>
          <w:sz w:val="18"/>
          <w:szCs w:val="18"/>
        </w:rPr>
        <w:t>注：</w:t>
      </w:r>
      <w:r>
        <w:rPr>
          <w:rFonts w:ascii="Times New Roman" w:hAnsi="Times New Roman" w:hint="eastAsia"/>
          <w:sz w:val="18"/>
          <w:szCs w:val="18"/>
        </w:rPr>
        <w:t>液</w:t>
      </w:r>
      <w:proofErr w:type="gramStart"/>
      <w:r>
        <w:rPr>
          <w:rFonts w:ascii="Times New Roman" w:hAnsi="Times New Roman" w:hint="eastAsia"/>
          <w:sz w:val="18"/>
          <w:szCs w:val="18"/>
        </w:rPr>
        <w:t>位计</w:t>
      </w:r>
      <w:r>
        <w:rPr>
          <w:rFonts w:ascii="Times New Roman" w:hAnsi="Times New Roman"/>
          <w:sz w:val="18"/>
          <w:szCs w:val="18"/>
        </w:rPr>
        <w:t>根据</w:t>
      </w:r>
      <w:proofErr w:type="gramEnd"/>
      <w:r>
        <w:rPr>
          <w:rFonts w:ascii="Times New Roman" w:hAnsi="Times New Roman"/>
          <w:sz w:val="18"/>
          <w:szCs w:val="18"/>
        </w:rPr>
        <w:t>工作原理不同，安装位置也不同。</w:t>
      </w:r>
    </w:p>
    <w:p w14:paraId="4E862D92" w14:textId="77777777" w:rsidR="00F80F5A" w:rsidRDefault="00000000">
      <w:pPr>
        <w:spacing w:beforeLines="50" w:before="156" w:after="100" w:afterAutospacing="1"/>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图</w:t>
      </w:r>
      <w:r>
        <w:rPr>
          <w:rFonts w:ascii="Times New Roman" w:eastAsiaTheme="minorEastAsia" w:hAnsi="Times New Roman" w:hint="eastAsia"/>
          <w:sz w:val="21"/>
          <w:szCs w:val="21"/>
        </w:rPr>
        <w:t>3</w:t>
      </w:r>
      <w:r>
        <w:rPr>
          <w:rFonts w:ascii="Times New Roman" w:eastAsiaTheme="minorEastAsia" w:hAnsi="Times New Roman"/>
          <w:sz w:val="21"/>
          <w:szCs w:val="21"/>
        </w:rPr>
        <w:t xml:space="preserve"> </w:t>
      </w:r>
      <w:r>
        <w:rPr>
          <w:rFonts w:ascii="Times New Roman" w:eastAsiaTheme="minorEastAsia" w:hAnsi="Times New Roman"/>
          <w:sz w:val="21"/>
          <w:szCs w:val="21"/>
        </w:rPr>
        <w:t>测控一体化</w:t>
      </w:r>
      <w:proofErr w:type="gramStart"/>
      <w:r>
        <w:rPr>
          <w:rFonts w:ascii="Times New Roman" w:eastAsiaTheme="minorEastAsia" w:hAnsi="Times New Roman"/>
          <w:sz w:val="21"/>
          <w:szCs w:val="21"/>
        </w:rPr>
        <w:t>闸门</w:t>
      </w:r>
      <w:r>
        <w:rPr>
          <w:rFonts w:ascii="Times New Roman" w:eastAsiaTheme="minorEastAsia" w:hAnsi="Times New Roman" w:hint="eastAsia"/>
          <w:sz w:val="21"/>
          <w:szCs w:val="21"/>
        </w:rPr>
        <w:t>电</w:t>
      </w:r>
      <w:proofErr w:type="gramEnd"/>
      <w:r>
        <w:rPr>
          <w:rFonts w:ascii="Times New Roman" w:eastAsiaTheme="minorEastAsia" w:hAnsi="Times New Roman" w:hint="eastAsia"/>
          <w:sz w:val="21"/>
          <w:szCs w:val="21"/>
        </w:rPr>
        <w:t>磁测</w:t>
      </w:r>
      <w:r>
        <w:rPr>
          <w:rFonts w:ascii="Times New Roman" w:eastAsiaTheme="minorEastAsia" w:hAnsi="Times New Roman"/>
          <w:sz w:val="21"/>
          <w:szCs w:val="21"/>
        </w:rPr>
        <w:t>箱示意图</w:t>
      </w:r>
    </w:p>
    <w:p w14:paraId="0C8F09B2" w14:textId="77777777" w:rsidR="00F80F5A" w:rsidRDefault="00000000">
      <w:pPr>
        <w:pStyle w:val="2"/>
        <w:spacing w:before="156" w:after="156"/>
      </w:pPr>
      <w:bookmarkStart w:id="35" w:name="_Toc236131099"/>
      <w:r>
        <w:t>4.2</w:t>
      </w:r>
      <w:r>
        <w:t>测控一体化</w:t>
      </w:r>
      <w:proofErr w:type="gramStart"/>
      <w:r>
        <w:rPr>
          <w:rFonts w:hint="eastAsia"/>
        </w:rPr>
        <w:t>堰</w:t>
      </w:r>
      <w:proofErr w:type="gramEnd"/>
      <w:r>
        <w:rPr>
          <w:rFonts w:hint="eastAsia"/>
        </w:rPr>
        <w:t>槽式闸门</w:t>
      </w:r>
      <w:r>
        <w:t>流量计</w:t>
      </w:r>
      <w:bookmarkEnd w:id="35"/>
    </w:p>
    <w:p w14:paraId="66739900" w14:textId="77777777" w:rsidR="00F80F5A" w:rsidRDefault="00000000">
      <w:pPr>
        <w:pStyle w:val="3"/>
        <w:spacing w:before="156" w:after="156"/>
      </w:pPr>
      <w:r>
        <w:t>4.</w:t>
      </w:r>
      <w:r>
        <w:rPr>
          <w:rFonts w:hint="eastAsia"/>
        </w:rPr>
        <w:t>2.1</w:t>
      </w:r>
      <w:r>
        <w:t>结构形式</w:t>
      </w:r>
    </w:p>
    <w:p w14:paraId="7BC17CB3" w14:textId="77777777" w:rsidR="00F80F5A" w:rsidRDefault="00000000">
      <w:pPr>
        <w:ind w:firstLine="480"/>
        <w:rPr>
          <w:rFonts w:ascii="Times New Roman" w:hAnsi="Times New Roman"/>
          <w:iCs/>
          <w:szCs w:val="24"/>
        </w:rPr>
      </w:pPr>
      <w:r>
        <w:t>测控一体化</w:t>
      </w:r>
      <w:proofErr w:type="gramStart"/>
      <w:r>
        <w:rPr>
          <w:rFonts w:hint="eastAsia"/>
        </w:rPr>
        <w:t>堰</w:t>
      </w:r>
      <w:proofErr w:type="gramEnd"/>
      <w:r>
        <w:rPr>
          <w:rFonts w:hint="eastAsia"/>
        </w:rPr>
        <w:t>槽式闸门</w:t>
      </w:r>
      <w:r>
        <w:t>流量计</w:t>
      </w:r>
      <w:r>
        <w:rPr>
          <w:rFonts w:ascii="Times New Roman" w:hAnsi="Times New Roman"/>
          <w:iCs/>
          <w:szCs w:val="24"/>
        </w:rPr>
        <w:t>主要由外框、闸板、电机</w:t>
      </w:r>
      <w:r>
        <w:rPr>
          <w:rFonts w:ascii="Times New Roman" w:hAnsi="Times New Roman" w:hint="eastAsia"/>
          <w:iCs/>
          <w:szCs w:val="24"/>
        </w:rPr>
        <w:t>、控制设备</w:t>
      </w:r>
      <w:r>
        <w:rPr>
          <w:rFonts w:ascii="Times New Roman" w:hAnsi="Times New Roman"/>
          <w:iCs/>
          <w:szCs w:val="24"/>
        </w:rPr>
        <w:t>等组成。</w:t>
      </w:r>
    </w:p>
    <w:p w14:paraId="48D9C7DA" w14:textId="77777777" w:rsidR="00F80F5A" w:rsidRDefault="00000000">
      <w:pPr>
        <w:ind w:firstLineChars="0" w:firstLine="0"/>
        <w:jc w:val="center"/>
        <w:rPr>
          <w:rFonts w:ascii="Times New Roman" w:eastAsiaTheme="minorEastAsia" w:hAnsi="Times New Roman"/>
        </w:rPr>
      </w:pPr>
      <w:r>
        <w:rPr>
          <w:rFonts w:ascii="Times New Roman" w:eastAsiaTheme="minorEastAsia" w:hAnsi="Times New Roman"/>
          <w:noProof/>
        </w:rPr>
        <w:drawing>
          <wp:inline distT="0" distB="0" distL="0" distR="0" wp14:anchorId="26C1F16A" wp14:editId="795733C4">
            <wp:extent cx="2184400" cy="2379345"/>
            <wp:effectExtent l="0" t="0" r="6350" b="1905"/>
            <wp:docPr id="2713063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06302" name="图片 16"/>
                    <pic:cNvPicPr>
                      <a:picLocks noChangeAspect="1"/>
                    </pic:cNvPicPr>
                  </pic:nvPicPr>
                  <pic:blipFill>
                    <a:blip r:embed="rId23"/>
                    <a:stretch>
                      <a:fillRect/>
                    </a:stretch>
                  </pic:blipFill>
                  <pic:spPr>
                    <a:xfrm>
                      <a:off x="0" y="0"/>
                      <a:ext cx="2184543" cy="2379600"/>
                    </a:xfrm>
                    <a:prstGeom prst="rect">
                      <a:avLst/>
                    </a:prstGeom>
                  </pic:spPr>
                </pic:pic>
              </a:graphicData>
            </a:graphic>
          </wp:inline>
        </w:drawing>
      </w:r>
    </w:p>
    <w:p w14:paraId="65D4D487"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图</w:t>
      </w:r>
      <w:r>
        <w:rPr>
          <w:rFonts w:ascii="Times New Roman" w:eastAsiaTheme="minorEastAsia" w:hAnsi="Times New Roman" w:hint="eastAsia"/>
          <w:sz w:val="21"/>
          <w:szCs w:val="21"/>
        </w:rPr>
        <w:t>4</w:t>
      </w:r>
      <w:r>
        <w:rPr>
          <w:rFonts w:ascii="Times New Roman" w:eastAsiaTheme="minorEastAsia" w:hAnsi="Times New Roman"/>
          <w:sz w:val="21"/>
          <w:szCs w:val="21"/>
        </w:rPr>
        <w:t xml:space="preserve"> </w:t>
      </w:r>
      <w:r>
        <w:rPr>
          <w:rFonts w:ascii="Times New Roman" w:eastAsiaTheme="minorEastAsia" w:hAnsi="Times New Roman"/>
          <w:sz w:val="21"/>
          <w:szCs w:val="21"/>
        </w:rPr>
        <w:t>测控一体化</w:t>
      </w:r>
      <w:proofErr w:type="gramStart"/>
      <w:r>
        <w:rPr>
          <w:rFonts w:ascii="Times New Roman" w:eastAsiaTheme="minorEastAsia" w:hAnsi="Times New Roman"/>
          <w:sz w:val="21"/>
          <w:szCs w:val="21"/>
        </w:rPr>
        <w:t>堰</w:t>
      </w:r>
      <w:proofErr w:type="gramEnd"/>
      <w:r>
        <w:rPr>
          <w:rFonts w:ascii="Times New Roman" w:eastAsiaTheme="minorEastAsia" w:hAnsi="Times New Roman"/>
          <w:sz w:val="21"/>
          <w:szCs w:val="21"/>
        </w:rPr>
        <w:t>槽式</w:t>
      </w:r>
      <w:r>
        <w:rPr>
          <w:rFonts w:ascii="Times New Roman" w:eastAsiaTheme="minorEastAsia" w:hAnsi="Times New Roman" w:hint="eastAsia"/>
          <w:sz w:val="21"/>
          <w:szCs w:val="21"/>
        </w:rPr>
        <w:t>闸门</w:t>
      </w:r>
      <w:r>
        <w:rPr>
          <w:rFonts w:ascii="Times New Roman" w:eastAsiaTheme="minorEastAsia" w:hAnsi="Times New Roman"/>
          <w:sz w:val="21"/>
          <w:szCs w:val="21"/>
        </w:rPr>
        <w:t>流量计</w:t>
      </w:r>
      <w:r>
        <w:rPr>
          <w:rFonts w:ascii="Times New Roman" w:eastAsiaTheme="minorEastAsia" w:hAnsi="Times New Roman" w:hint="eastAsia"/>
          <w:sz w:val="21"/>
          <w:szCs w:val="21"/>
        </w:rPr>
        <w:t>示意图</w:t>
      </w:r>
    </w:p>
    <w:p w14:paraId="30EA332F" w14:textId="77777777" w:rsidR="00F80F5A" w:rsidRDefault="00000000">
      <w:pPr>
        <w:pStyle w:val="3"/>
        <w:spacing w:before="156" w:after="156"/>
      </w:pPr>
      <w:bookmarkStart w:id="36" w:name="_Toc21475"/>
      <w:bookmarkStart w:id="37" w:name="_Toc5258"/>
      <w:bookmarkStart w:id="38" w:name="_Toc9332"/>
      <w:bookmarkStart w:id="39" w:name="_Toc21288"/>
      <w:bookmarkStart w:id="40" w:name="_Toc21818"/>
      <w:bookmarkStart w:id="41" w:name="_Toc28722"/>
      <w:bookmarkStart w:id="42" w:name="_Toc2074"/>
      <w:bookmarkStart w:id="43" w:name="_Toc20814"/>
      <w:r>
        <w:lastRenderedPageBreak/>
        <w:t>4.2</w:t>
      </w:r>
      <w:r>
        <w:rPr>
          <w:rFonts w:hint="eastAsia"/>
        </w:rPr>
        <w:t>.2</w:t>
      </w:r>
      <w:r>
        <w:t>工作原理</w:t>
      </w:r>
      <w:bookmarkEnd w:id="36"/>
      <w:bookmarkEnd w:id="37"/>
      <w:bookmarkEnd w:id="38"/>
      <w:bookmarkEnd w:id="39"/>
      <w:bookmarkEnd w:id="40"/>
      <w:bookmarkEnd w:id="41"/>
      <w:bookmarkEnd w:id="42"/>
      <w:bookmarkEnd w:id="43"/>
    </w:p>
    <w:p w14:paraId="23BA5A62" w14:textId="77777777" w:rsidR="00F80F5A" w:rsidRDefault="00000000">
      <w:pPr>
        <w:ind w:firstLine="480"/>
        <w:rPr>
          <w:rFonts w:ascii="Times New Roman" w:hAnsi="Times New Roman"/>
          <w:szCs w:val="24"/>
        </w:rPr>
      </w:pPr>
      <w:r>
        <w:rPr>
          <w:rFonts w:ascii="Times New Roman" w:hAnsi="Times New Roman"/>
          <w:szCs w:val="24"/>
        </w:rPr>
        <w:t>采用顶面溢流方式，依据堰流原理，通过测得的上、下游水位和闸门开</w:t>
      </w:r>
      <w:proofErr w:type="gramStart"/>
      <w:r>
        <w:rPr>
          <w:rFonts w:ascii="Times New Roman" w:hAnsi="Times New Roman"/>
          <w:szCs w:val="24"/>
        </w:rPr>
        <w:t>度依据</w:t>
      </w:r>
      <w:proofErr w:type="gramEnd"/>
      <w:r>
        <w:rPr>
          <w:rFonts w:ascii="Times New Roman" w:hAnsi="Times New Roman"/>
          <w:szCs w:val="24"/>
        </w:rPr>
        <w:t>水力学原理计算流量，公式如下：</w:t>
      </w:r>
    </w:p>
    <w:p w14:paraId="3F2A1FF1" w14:textId="77777777" w:rsidR="00F80F5A" w:rsidRDefault="00000000">
      <w:pPr>
        <w:spacing w:line="360" w:lineRule="auto"/>
        <w:ind w:firstLine="480"/>
        <w:jc w:val="right"/>
        <w:rPr>
          <w:rFonts w:ascii="Times New Roman" w:eastAsiaTheme="minorEastAsia" w:hAnsi="Times New Roman"/>
          <w:i/>
          <w:iCs/>
        </w:rPr>
      </w:pPr>
      <w:bookmarkStart w:id="44" w:name="_Hlk176474552"/>
      <w:r>
        <w:rPr>
          <w:rFonts w:ascii="Times New Roman" w:eastAsiaTheme="minorEastAsia" w:hAnsi="Times New Roman"/>
          <w:i/>
          <w:iCs/>
        </w:rPr>
        <w:t xml:space="preserve">Q= </w:t>
      </w:r>
      <m:oMath>
        <m:sSub>
          <m:sSubPr>
            <m:ctrlPr>
              <w:rPr>
                <w:rFonts w:ascii="Cambria Math" w:eastAsiaTheme="minorEastAsia" w:hAnsi="Cambria Math"/>
                <w:i/>
                <w:iCs/>
              </w:rPr>
            </m:ctrlPr>
          </m:sSubPr>
          <m:e>
            <m:r>
              <w:rPr>
                <w:rFonts w:ascii="Cambria Math" w:eastAsiaTheme="minorEastAsia" w:hAnsi="Cambria Math"/>
              </w:rPr>
              <m:t>m</m:t>
            </m:r>
          </m:e>
          <m:sub>
            <m:r>
              <w:rPr>
                <w:rFonts w:ascii="Cambria Math" w:eastAsiaTheme="minorEastAsia" w:hAnsi="Cambria Math"/>
              </w:rPr>
              <m:t>0</m:t>
            </m:r>
          </m:sub>
        </m:sSub>
        <m:r>
          <w:rPr>
            <w:rFonts w:ascii="Cambria Math" w:eastAsiaTheme="minorEastAsia" w:hAnsi="Cambria Math" w:hint="eastAsia"/>
          </w:rPr>
          <m:t>B</m:t>
        </m:r>
        <m:rad>
          <m:radPr>
            <m:degHide m:val="1"/>
            <m:ctrlPr>
              <w:rPr>
                <w:rFonts w:ascii="Cambria Math" w:eastAsiaTheme="minorEastAsia" w:hAnsi="Cambria Math"/>
                <w:i/>
                <w:iCs/>
              </w:rPr>
            </m:ctrlPr>
          </m:radPr>
          <m:deg/>
          <m:e>
            <m:r>
              <w:rPr>
                <w:rFonts w:ascii="Cambria Math" w:eastAsiaTheme="minorEastAsia" w:hAnsi="Cambria Math"/>
              </w:rPr>
              <m:t>2g</m:t>
            </m:r>
          </m:e>
        </m:rad>
        <w:bookmarkEnd w:id="44"/>
        <m:sSup>
          <m:sSupPr>
            <m:ctrlPr>
              <w:rPr>
                <w:rFonts w:ascii="Cambria Math" w:eastAsiaTheme="minorEastAsia" w:hAnsi="Cambria Math"/>
                <w:i/>
                <w:iCs/>
              </w:rPr>
            </m:ctrlPr>
          </m:sSupPr>
          <m:e>
            <m:r>
              <w:rPr>
                <w:rFonts w:ascii="Cambria Math" w:eastAsiaTheme="minorEastAsia" w:hAnsi="Cambria Math"/>
              </w:rPr>
              <m:t>H</m:t>
            </m:r>
          </m:e>
          <m:sup>
            <m:r>
              <w:rPr>
                <w:rFonts w:ascii="Cambria Math" w:eastAsiaTheme="minorEastAsia" w:hAnsi="Cambria Math"/>
              </w:rPr>
              <m:t>3/2</m:t>
            </m:r>
          </m:sup>
        </m:sSup>
      </m:oMath>
      <w:r>
        <w:rPr>
          <w:rFonts w:ascii="Times New Roman" w:eastAsiaTheme="minorEastAsia" w:hAnsi="Times New Roman"/>
          <w:i/>
          <w:iCs/>
        </w:rPr>
        <w:t xml:space="preserve">                        </w:t>
      </w:r>
      <w:r>
        <w:rPr>
          <w:rFonts w:ascii="Times New Roman" w:eastAsiaTheme="minorEastAsia" w:hAnsi="Times New Roman"/>
        </w:rPr>
        <w:t>（</w:t>
      </w:r>
      <w:r>
        <w:rPr>
          <w:rFonts w:ascii="Times New Roman" w:eastAsiaTheme="minorEastAsia" w:hAnsi="Times New Roman"/>
        </w:rPr>
        <w:t>2</w:t>
      </w:r>
      <w:r>
        <w:rPr>
          <w:rFonts w:ascii="Times New Roman" w:eastAsiaTheme="minorEastAsia" w:hAnsi="Times New Roman"/>
        </w:rPr>
        <w:t>）</w:t>
      </w:r>
    </w:p>
    <w:p w14:paraId="4E183F2F" w14:textId="77777777" w:rsidR="00F80F5A" w:rsidRDefault="00000000">
      <w:pPr>
        <w:ind w:firstLine="480"/>
        <w:rPr>
          <w:rFonts w:ascii="Times New Roman" w:hAnsi="Times New Roman"/>
          <w:szCs w:val="24"/>
        </w:rPr>
      </w:pPr>
      <w:r>
        <w:rPr>
          <w:rFonts w:ascii="Times New Roman" w:hAnsi="Times New Roman"/>
          <w:szCs w:val="24"/>
        </w:rPr>
        <w:t>式中：</w:t>
      </w:r>
    </w:p>
    <w:p w14:paraId="133CD7BA" w14:textId="77777777" w:rsidR="00F80F5A" w:rsidRDefault="00000000">
      <w:pPr>
        <w:ind w:firstLine="480"/>
        <w:rPr>
          <w:rFonts w:ascii="Times New Roman" w:hAnsi="Times New Roman"/>
          <w:szCs w:val="24"/>
        </w:rPr>
      </w:pPr>
      <w:r>
        <w:rPr>
          <w:rFonts w:ascii="Times New Roman" w:hAnsi="Times New Roman" w:hint="eastAsia"/>
          <w:i/>
          <w:iCs/>
          <w:szCs w:val="24"/>
        </w:rPr>
        <w:t>Q</w:t>
      </w:r>
      <w:r>
        <w:rPr>
          <w:rFonts w:ascii="Times New Roman" w:hAnsi="Times New Roman" w:hint="eastAsia"/>
          <w:szCs w:val="24"/>
        </w:rPr>
        <w:t>——</w:t>
      </w:r>
      <w:r>
        <w:rPr>
          <w:rFonts w:ascii="Times New Roman" w:hAnsi="Times New Roman"/>
          <w:szCs w:val="24"/>
        </w:rPr>
        <w:t>为堰流流量，</w:t>
      </w:r>
      <w:r>
        <w:rPr>
          <w:rFonts w:ascii="Times New Roman" w:hAnsi="Times New Roman"/>
          <w:szCs w:val="24"/>
        </w:rPr>
        <w:t>m</w:t>
      </w:r>
      <w:r>
        <w:rPr>
          <w:rFonts w:ascii="Times New Roman" w:hAnsi="Times New Roman"/>
          <w:szCs w:val="24"/>
          <w:vertAlign w:val="superscript"/>
        </w:rPr>
        <w:t>3</w:t>
      </w:r>
      <w:r>
        <w:rPr>
          <w:rFonts w:ascii="Times New Roman" w:hAnsi="Times New Roman"/>
          <w:szCs w:val="24"/>
        </w:rPr>
        <w:t>/</w:t>
      </w:r>
      <w:r>
        <w:rPr>
          <w:rFonts w:ascii="Times New Roman" w:hAnsi="Times New Roman" w:hint="eastAsia"/>
          <w:szCs w:val="24"/>
        </w:rPr>
        <w:t>s</w:t>
      </w:r>
      <w:r>
        <w:rPr>
          <w:rFonts w:ascii="Times New Roman" w:hAnsi="Times New Roman"/>
          <w:szCs w:val="24"/>
        </w:rPr>
        <w:t>；</w:t>
      </w:r>
    </w:p>
    <w:p w14:paraId="202CB265" w14:textId="77777777" w:rsidR="00F80F5A" w:rsidRDefault="00000000">
      <w:pPr>
        <w:ind w:firstLine="480"/>
        <w:rPr>
          <w:rFonts w:ascii="Times New Roman" w:hAnsi="Times New Roman"/>
          <w:szCs w:val="24"/>
        </w:rPr>
      </w:pPr>
      <w:r>
        <w:rPr>
          <w:rFonts w:ascii="Times New Roman" w:hAnsi="Times New Roman"/>
          <w:i/>
          <w:iCs/>
          <w:szCs w:val="24"/>
        </w:rPr>
        <w:t>B</w:t>
      </w:r>
      <w:r>
        <w:rPr>
          <w:rFonts w:ascii="Times New Roman" w:hAnsi="Times New Roman" w:hint="eastAsia"/>
          <w:szCs w:val="24"/>
        </w:rPr>
        <w:t>——</w:t>
      </w:r>
      <w:r>
        <w:rPr>
          <w:rFonts w:ascii="Times New Roman" w:hAnsi="Times New Roman"/>
          <w:szCs w:val="24"/>
        </w:rPr>
        <w:t>为</w:t>
      </w:r>
      <w:r>
        <w:rPr>
          <w:rFonts w:ascii="Times New Roman" w:hAnsi="Times New Roman" w:hint="eastAsia"/>
          <w:szCs w:val="24"/>
        </w:rPr>
        <w:t>过流断面</w:t>
      </w:r>
      <w:r>
        <w:rPr>
          <w:rFonts w:ascii="Times New Roman" w:hAnsi="Times New Roman"/>
          <w:szCs w:val="24"/>
        </w:rPr>
        <w:t>宽度，</w:t>
      </w:r>
      <w:r>
        <w:rPr>
          <w:rFonts w:ascii="Times New Roman" w:hAnsi="Times New Roman"/>
          <w:szCs w:val="24"/>
        </w:rPr>
        <w:t>m</w:t>
      </w:r>
      <w:r>
        <w:rPr>
          <w:rFonts w:ascii="Times New Roman" w:hAnsi="Times New Roman"/>
          <w:szCs w:val="24"/>
        </w:rPr>
        <w:t>；</w:t>
      </w:r>
    </w:p>
    <w:p w14:paraId="6DC48C87" w14:textId="77777777" w:rsidR="00F80F5A" w:rsidRDefault="00000000">
      <w:pPr>
        <w:ind w:firstLine="480"/>
        <w:rPr>
          <w:rFonts w:ascii="Times New Roman" w:hAnsi="Times New Roman"/>
          <w:szCs w:val="24"/>
        </w:rPr>
      </w:pPr>
      <w:r>
        <w:rPr>
          <w:rFonts w:ascii="Times New Roman" w:hAnsi="Times New Roman"/>
          <w:i/>
          <w:iCs/>
          <w:szCs w:val="24"/>
        </w:rPr>
        <w:t>H</w:t>
      </w:r>
      <w:r>
        <w:rPr>
          <w:rFonts w:ascii="Times New Roman" w:hAnsi="Times New Roman" w:hint="eastAsia"/>
          <w:szCs w:val="24"/>
        </w:rPr>
        <w:t>——</w:t>
      </w:r>
      <w:proofErr w:type="gramStart"/>
      <w:r>
        <w:rPr>
          <w:rFonts w:ascii="Times New Roman" w:hAnsi="Times New Roman"/>
          <w:szCs w:val="24"/>
        </w:rPr>
        <w:t>为堰顶全</w:t>
      </w:r>
      <w:proofErr w:type="gramEnd"/>
      <w:r>
        <w:rPr>
          <w:rFonts w:ascii="Times New Roman" w:hAnsi="Times New Roman"/>
          <w:szCs w:val="24"/>
        </w:rPr>
        <w:t>水头，</w:t>
      </w:r>
      <w:r>
        <w:rPr>
          <w:rFonts w:ascii="Times New Roman" w:hAnsi="Times New Roman"/>
          <w:szCs w:val="24"/>
        </w:rPr>
        <w:t>m</w:t>
      </w:r>
      <w:r>
        <w:rPr>
          <w:rFonts w:ascii="Times New Roman" w:hAnsi="Times New Roman"/>
          <w:szCs w:val="24"/>
        </w:rPr>
        <w:t>；</w:t>
      </w:r>
    </w:p>
    <w:p w14:paraId="28500DF5" w14:textId="77777777" w:rsidR="00F80F5A" w:rsidRDefault="00000000">
      <w:pPr>
        <w:ind w:firstLine="480"/>
        <w:rPr>
          <w:rFonts w:ascii="Times New Roman" w:hAnsi="Times New Roman"/>
          <w:szCs w:val="24"/>
        </w:rPr>
      </w:pPr>
      <w:r>
        <w:rPr>
          <w:rFonts w:ascii="Times New Roman" w:hAnsi="Times New Roman" w:hint="eastAsia"/>
          <w:i/>
          <w:iCs/>
          <w:szCs w:val="24"/>
        </w:rPr>
        <w:t>g</w:t>
      </w:r>
      <w:r>
        <w:rPr>
          <w:rFonts w:ascii="Times New Roman" w:hAnsi="Times New Roman" w:hint="eastAsia"/>
          <w:szCs w:val="24"/>
        </w:rPr>
        <w:t>——</w:t>
      </w:r>
      <w:r>
        <w:rPr>
          <w:rFonts w:ascii="Times New Roman" w:hAnsi="Times New Roman"/>
          <w:szCs w:val="24"/>
        </w:rPr>
        <w:t>重力加速度</w:t>
      </w:r>
      <w:r>
        <w:rPr>
          <w:rFonts w:ascii="Times New Roman" w:hAnsi="Times New Roman" w:hint="eastAsia"/>
          <w:szCs w:val="24"/>
        </w:rPr>
        <w:t>；</w:t>
      </w:r>
    </w:p>
    <w:p w14:paraId="22342DAC" w14:textId="77777777" w:rsidR="00F80F5A" w:rsidRDefault="00000000">
      <w:pPr>
        <w:ind w:firstLine="480"/>
        <w:rPr>
          <w:rFonts w:ascii="Times New Roman" w:hAnsi="Times New Roman"/>
          <w:szCs w:val="24"/>
        </w:rPr>
      </w:pPr>
      <w:r>
        <w:rPr>
          <w:rFonts w:ascii="Times New Roman" w:hAnsi="Times New Roman"/>
          <w:i/>
          <w:iCs/>
          <w:szCs w:val="24"/>
        </w:rPr>
        <w:t>m</w:t>
      </w:r>
      <w:r>
        <w:rPr>
          <w:rFonts w:ascii="Times New Roman" w:hAnsi="Times New Roman" w:hint="eastAsia"/>
          <w:i/>
          <w:iCs/>
          <w:szCs w:val="24"/>
          <w:vertAlign w:val="subscript"/>
        </w:rPr>
        <w:t>0</w:t>
      </w:r>
      <w:r>
        <w:rPr>
          <w:rFonts w:ascii="Times New Roman" w:hAnsi="Times New Roman" w:hint="eastAsia"/>
          <w:szCs w:val="24"/>
        </w:rPr>
        <w:t>——</w:t>
      </w:r>
      <w:r>
        <w:rPr>
          <w:rFonts w:ascii="Times New Roman" w:hAnsi="Times New Roman"/>
          <w:szCs w:val="24"/>
        </w:rPr>
        <w:t>为流量系数（雷伯克（</w:t>
      </w:r>
      <w:r>
        <w:rPr>
          <w:rFonts w:ascii="Times New Roman" w:hAnsi="Times New Roman"/>
          <w:szCs w:val="24"/>
        </w:rPr>
        <w:t>Rehbock</w:t>
      </w:r>
      <w:r>
        <w:rPr>
          <w:rFonts w:ascii="Times New Roman" w:hAnsi="Times New Roman"/>
          <w:szCs w:val="24"/>
        </w:rPr>
        <w:t>）</w:t>
      </w:r>
      <w:r>
        <w:rPr>
          <w:rFonts w:ascii="Times New Roman" w:hAnsi="Times New Roman" w:hint="eastAsia"/>
          <w:szCs w:val="24"/>
        </w:rPr>
        <w:t>，其中，</w:t>
      </w:r>
      <w:r>
        <w:rPr>
          <w:rFonts w:ascii="Times New Roman" w:hAnsi="Times New Roman"/>
          <w:i/>
          <w:iCs/>
          <w:szCs w:val="24"/>
        </w:rPr>
        <w:t>m</w:t>
      </w:r>
      <w:r>
        <w:rPr>
          <w:rFonts w:ascii="Times New Roman" w:hAnsi="Times New Roman" w:hint="eastAsia"/>
          <w:i/>
          <w:iCs/>
          <w:szCs w:val="24"/>
          <w:vertAlign w:val="subscript"/>
        </w:rPr>
        <w:t>0</w:t>
      </w:r>
      <w:r>
        <w:rPr>
          <w:rFonts w:ascii="Times New Roman" w:hAnsi="Times New Roman"/>
          <w:szCs w:val="24"/>
        </w:rPr>
        <w:t>=0.403+0.0007/H+0.053H/</w:t>
      </w:r>
      <w:r>
        <w:rPr>
          <w:rFonts w:ascii="Times New Roman" w:hAnsi="Times New Roman" w:hint="eastAsia"/>
          <w:szCs w:val="24"/>
        </w:rPr>
        <w:t>P</w:t>
      </w:r>
      <w:r>
        <w:rPr>
          <w:rFonts w:ascii="Times New Roman" w:hAnsi="Times New Roman"/>
          <w:szCs w:val="24"/>
        </w:rPr>
        <w:t>）</w:t>
      </w:r>
      <w:r>
        <w:rPr>
          <w:rFonts w:ascii="Times New Roman" w:hAnsi="Times New Roman" w:hint="eastAsia"/>
          <w:szCs w:val="24"/>
        </w:rPr>
        <w:t>；</w:t>
      </w:r>
    </w:p>
    <w:p w14:paraId="46C8E5C4" w14:textId="77777777" w:rsidR="00F80F5A" w:rsidRDefault="00000000">
      <w:pPr>
        <w:ind w:firstLine="480"/>
        <w:rPr>
          <w:rFonts w:ascii="Times New Roman" w:hAnsi="Times New Roman"/>
          <w:szCs w:val="24"/>
        </w:rPr>
      </w:pPr>
      <w:r>
        <w:rPr>
          <w:rFonts w:ascii="Times New Roman" w:hAnsi="Times New Roman"/>
          <w:i/>
          <w:iCs/>
          <w:szCs w:val="24"/>
        </w:rPr>
        <w:t>P</w:t>
      </w:r>
      <w:r>
        <w:rPr>
          <w:rFonts w:ascii="Times New Roman" w:hAnsi="Times New Roman" w:hint="eastAsia"/>
          <w:szCs w:val="24"/>
        </w:rPr>
        <w:t>——</w:t>
      </w:r>
      <w:r>
        <w:rPr>
          <w:rFonts w:ascii="Times New Roman" w:hAnsi="Times New Roman"/>
          <w:szCs w:val="24"/>
        </w:rPr>
        <w:t>为堰高，</w:t>
      </w:r>
      <w:r>
        <w:rPr>
          <w:rFonts w:ascii="Times New Roman" w:hAnsi="Times New Roman"/>
          <w:szCs w:val="24"/>
        </w:rPr>
        <w:t>m</w:t>
      </w:r>
      <w:r>
        <w:rPr>
          <w:rFonts w:ascii="Times New Roman" w:hAnsi="Times New Roman" w:hint="eastAsia"/>
          <w:szCs w:val="24"/>
        </w:rPr>
        <w:t>。</w:t>
      </w:r>
    </w:p>
    <w:p w14:paraId="24237895" w14:textId="77777777" w:rsidR="00F80F5A" w:rsidRDefault="00000000">
      <w:pPr>
        <w:spacing w:line="360" w:lineRule="auto"/>
        <w:ind w:firstLine="360"/>
        <w:rPr>
          <w:rFonts w:ascii="Times New Roman" w:hAnsi="Times New Roman"/>
          <w:sz w:val="18"/>
          <w:szCs w:val="18"/>
        </w:rPr>
      </w:pPr>
      <w:r>
        <w:rPr>
          <w:rFonts w:ascii="Times New Roman" w:hAnsi="Times New Roman" w:hint="eastAsia"/>
          <w:sz w:val="18"/>
          <w:szCs w:val="18"/>
        </w:rPr>
        <w:t>注：其他型式测控一体化闸门流量计在线校准方法均参照本规范。</w:t>
      </w:r>
    </w:p>
    <w:p w14:paraId="7FD5A093" w14:textId="77777777" w:rsidR="00F80F5A" w:rsidRPr="00303FF5" w:rsidRDefault="00000000">
      <w:pPr>
        <w:pStyle w:val="1"/>
        <w:spacing w:before="156"/>
        <w:rPr>
          <w:rFonts w:ascii="黑体" w:eastAsia="黑体" w:hAnsi="黑体"/>
          <w:b w:val="0"/>
          <w:bCs w:val="0"/>
        </w:rPr>
      </w:pPr>
      <w:bookmarkStart w:id="45" w:name="_Toc180743056"/>
      <w:bookmarkStart w:id="46" w:name="_Toc236131100"/>
      <w:bookmarkStart w:id="47" w:name="_Toc336260480"/>
      <w:bookmarkStart w:id="48" w:name="_Toc475624959"/>
      <w:r w:rsidRPr="00303FF5">
        <w:rPr>
          <w:rFonts w:ascii="黑体" w:eastAsia="黑体" w:hAnsi="黑体"/>
          <w:b w:val="0"/>
          <w:bCs w:val="0"/>
        </w:rPr>
        <w:t>5 计量特性</w:t>
      </w:r>
      <w:bookmarkEnd w:id="45"/>
      <w:bookmarkEnd w:id="46"/>
    </w:p>
    <w:p w14:paraId="417E2D4D" w14:textId="77777777" w:rsidR="00F80F5A" w:rsidRDefault="00000000">
      <w:pPr>
        <w:pStyle w:val="2"/>
        <w:spacing w:before="156" w:after="156"/>
      </w:pPr>
      <w:bookmarkStart w:id="49" w:name="_Toc180743057"/>
      <w:bookmarkStart w:id="50" w:name="_Toc236131101"/>
      <w:r>
        <w:t>5.1</w:t>
      </w:r>
      <w:bookmarkEnd w:id="49"/>
      <w:r>
        <w:rPr>
          <w:rFonts w:hint="eastAsia"/>
        </w:rPr>
        <w:t>在线示值误差</w:t>
      </w:r>
      <w:bookmarkEnd w:id="50"/>
    </w:p>
    <w:p w14:paraId="209CAD3B" w14:textId="77777777" w:rsidR="00F80F5A" w:rsidRDefault="00000000">
      <w:pPr>
        <w:pStyle w:val="3"/>
        <w:spacing w:before="156" w:after="156"/>
      </w:pPr>
      <w:bookmarkStart w:id="51" w:name="_Toc229095231"/>
      <w:bookmarkStart w:id="52" w:name="_Toc228870764"/>
      <w:r>
        <w:rPr>
          <w:rFonts w:hint="eastAsia"/>
        </w:rPr>
        <w:t>5.1.1</w:t>
      </w:r>
      <w:r>
        <w:rPr>
          <w:rFonts w:hint="eastAsia"/>
        </w:rPr>
        <w:t>液位示值误差</w:t>
      </w:r>
      <w:bookmarkEnd w:id="51"/>
      <w:bookmarkEnd w:id="52"/>
    </w:p>
    <w:p w14:paraId="35AE6423" w14:textId="77777777" w:rsidR="00F80F5A" w:rsidRDefault="00000000">
      <w:pPr>
        <w:ind w:firstLine="480"/>
        <w:rPr>
          <w:rFonts w:ascii="Times New Roman" w:hAnsi="Times New Roman"/>
          <w:szCs w:val="24"/>
        </w:rPr>
      </w:pPr>
      <w:r>
        <w:rPr>
          <w:rFonts w:ascii="Times New Roman" w:hAnsi="Times New Roman"/>
          <w:szCs w:val="24"/>
        </w:rPr>
        <w:t>测控一体化闸门流量计</w:t>
      </w:r>
      <w:r>
        <w:rPr>
          <w:rFonts w:ascii="Times New Roman" w:hAnsi="Times New Roman" w:hint="eastAsia"/>
          <w:szCs w:val="24"/>
        </w:rPr>
        <w:t>的</w:t>
      </w:r>
      <w:r>
        <w:rPr>
          <w:rFonts w:ascii="Times New Roman" w:hAnsi="Times New Roman"/>
          <w:szCs w:val="24"/>
        </w:rPr>
        <w:t>液</w:t>
      </w:r>
      <w:proofErr w:type="gramStart"/>
      <w:r>
        <w:rPr>
          <w:rFonts w:ascii="Times New Roman" w:hAnsi="Times New Roman"/>
          <w:szCs w:val="24"/>
        </w:rPr>
        <w:t>位最大</w:t>
      </w:r>
      <w:proofErr w:type="gramEnd"/>
      <w:r>
        <w:rPr>
          <w:rFonts w:ascii="Times New Roman" w:hAnsi="Times New Roman"/>
          <w:szCs w:val="24"/>
        </w:rPr>
        <w:t>允许误差取</w:t>
      </w:r>
      <w:r>
        <w:rPr>
          <w:rFonts w:ascii="Times New Roman" w:hAnsi="Times New Roman"/>
          <w:szCs w:val="24"/>
        </w:rPr>
        <w:t>±</w:t>
      </w:r>
      <w:r>
        <w:rPr>
          <w:rFonts w:ascii="Times New Roman" w:hAnsi="Times New Roman" w:hint="eastAsia"/>
          <w:szCs w:val="24"/>
        </w:rPr>
        <w:t xml:space="preserve">3 </w:t>
      </w:r>
      <w:r>
        <w:rPr>
          <w:rFonts w:ascii="Times New Roman" w:hAnsi="Times New Roman"/>
          <w:szCs w:val="24"/>
        </w:rPr>
        <w:t>mm</w:t>
      </w:r>
      <w:r>
        <w:rPr>
          <w:rFonts w:ascii="Times New Roman" w:hAnsi="Times New Roman" w:hint="eastAsia"/>
          <w:szCs w:val="24"/>
        </w:rPr>
        <w:t>。</w:t>
      </w:r>
    </w:p>
    <w:p w14:paraId="7E4452ED" w14:textId="77777777" w:rsidR="00F80F5A" w:rsidRDefault="00000000">
      <w:pPr>
        <w:pStyle w:val="3"/>
        <w:spacing w:before="156" w:after="156"/>
      </w:pPr>
      <w:bookmarkStart w:id="53" w:name="_Toc229095233"/>
      <w:bookmarkStart w:id="54" w:name="_Toc228870765"/>
      <w:bookmarkStart w:id="55" w:name="_Toc32404"/>
      <w:bookmarkStart w:id="56" w:name="_Toc23364"/>
      <w:bookmarkStart w:id="57" w:name="_Toc3983"/>
      <w:bookmarkStart w:id="58" w:name="_Toc6489"/>
      <w:bookmarkStart w:id="59" w:name="_Toc591"/>
      <w:bookmarkStart w:id="60" w:name="_Toc13701"/>
      <w:bookmarkStart w:id="61" w:name="_Toc15595"/>
      <w:bookmarkStart w:id="62" w:name="_Toc20266"/>
      <w:bookmarkStart w:id="63" w:name="_Toc475624961"/>
      <w:bookmarkStart w:id="64" w:name="_Toc336260482"/>
      <w:bookmarkEnd w:id="47"/>
      <w:bookmarkEnd w:id="48"/>
      <w:r>
        <w:t>5.1.</w:t>
      </w:r>
      <w:r>
        <w:rPr>
          <w:rFonts w:hint="eastAsia"/>
        </w:rPr>
        <w:t>2</w:t>
      </w:r>
      <w:r>
        <w:t>流量相对示值误差</w:t>
      </w:r>
      <w:bookmarkEnd w:id="53"/>
      <w:bookmarkEnd w:id="54"/>
    </w:p>
    <w:p w14:paraId="1E2E417D" w14:textId="77777777" w:rsidR="00F80F5A" w:rsidRDefault="00000000">
      <w:pPr>
        <w:ind w:firstLine="480"/>
        <w:rPr>
          <w:rFonts w:ascii="Times New Roman" w:hAnsi="Times New Roman"/>
          <w:szCs w:val="24"/>
        </w:rPr>
      </w:pPr>
      <w:r>
        <w:rPr>
          <w:rFonts w:ascii="Times New Roman" w:hAnsi="Times New Roman"/>
          <w:szCs w:val="24"/>
        </w:rPr>
        <w:t>表</w:t>
      </w:r>
      <w:r>
        <w:rPr>
          <w:rFonts w:ascii="Times New Roman" w:hAnsi="Times New Roman"/>
          <w:szCs w:val="24"/>
        </w:rPr>
        <w:t>1</w:t>
      </w:r>
      <w:r>
        <w:rPr>
          <w:rFonts w:ascii="Times New Roman" w:hAnsi="Times New Roman"/>
          <w:szCs w:val="24"/>
        </w:rPr>
        <w:t>给出了推荐的准确度等级及其对应的最大允许误差，适用于流量计在其测量范围（</w:t>
      </w:r>
      <w:proofErr w:type="spellStart"/>
      <w:r>
        <w:rPr>
          <w:rFonts w:ascii="Times New Roman" w:hAnsi="Times New Roman"/>
          <w:szCs w:val="24"/>
        </w:rPr>
        <w:t>q</w:t>
      </w:r>
      <w:r>
        <w:rPr>
          <w:rFonts w:ascii="Times New Roman" w:hAnsi="Times New Roman" w:hint="eastAsia"/>
          <w:szCs w:val="24"/>
          <w:vertAlign w:val="subscript"/>
        </w:rPr>
        <w:t>min</w:t>
      </w:r>
      <w:proofErr w:type="spellEnd"/>
      <w:r>
        <w:rPr>
          <w:rFonts w:ascii="Times New Roman" w:hAnsi="Times New Roman"/>
          <w:szCs w:val="24"/>
        </w:rPr>
        <w:t>～</w:t>
      </w:r>
      <w:proofErr w:type="spellStart"/>
      <w:r>
        <w:rPr>
          <w:rFonts w:ascii="Times New Roman" w:hAnsi="Times New Roman"/>
          <w:szCs w:val="24"/>
        </w:rPr>
        <w:t>q</w:t>
      </w:r>
      <w:r>
        <w:rPr>
          <w:rFonts w:ascii="Times New Roman" w:hAnsi="Times New Roman"/>
          <w:szCs w:val="24"/>
          <w:vertAlign w:val="subscript"/>
        </w:rPr>
        <w:t>max</w:t>
      </w:r>
      <w:proofErr w:type="spellEnd"/>
      <w:r>
        <w:rPr>
          <w:rFonts w:ascii="Times New Roman" w:hAnsi="Times New Roman"/>
          <w:szCs w:val="24"/>
        </w:rPr>
        <w:t>）内的所有流量点。若采用表</w:t>
      </w:r>
      <w:r>
        <w:rPr>
          <w:rFonts w:ascii="Times New Roman" w:hAnsi="Times New Roman"/>
          <w:szCs w:val="24"/>
        </w:rPr>
        <w:t>1</w:t>
      </w:r>
      <w:r>
        <w:rPr>
          <w:rFonts w:ascii="Times New Roman" w:hAnsi="Times New Roman"/>
          <w:szCs w:val="24"/>
        </w:rPr>
        <w:t>未列出的准确度等级，其最大允许误差</w:t>
      </w:r>
      <w:r>
        <w:rPr>
          <w:rFonts w:ascii="Times New Roman" w:hAnsi="Times New Roman" w:hint="eastAsia"/>
          <w:szCs w:val="24"/>
        </w:rPr>
        <w:t>宜</w:t>
      </w:r>
      <w:r>
        <w:rPr>
          <w:rFonts w:ascii="Times New Roman" w:hAnsi="Times New Roman"/>
          <w:szCs w:val="24"/>
        </w:rPr>
        <w:t>参照表</w:t>
      </w:r>
      <w:r>
        <w:rPr>
          <w:rFonts w:ascii="Times New Roman" w:hAnsi="Times New Roman"/>
          <w:szCs w:val="24"/>
        </w:rPr>
        <w:t>1</w:t>
      </w:r>
      <w:r>
        <w:rPr>
          <w:rFonts w:ascii="Times New Roman" w:hAnsi="Times New Roman"/>
          <w:szCs w:val="24"/>
        </w:rPr>
        <w:t>中相邻等级的对应关系确定</w:t>
      </w:r>
      <w:r>
        <w:rPr>
          <w:rFonts w:ascii="Times New Roman" w:hAnsi="Times New Roman" w:hint="eastAsia"/>
          <w:szCs w:val="24"/>
        </w:rPr>
        <w:t>。</w:t>
      </w:r>
    </w:p>
    <w:p w14:paraId="6F9327C2" w14:textId="77777777" w:rsidR="00F80F5A" w:rsidRDefault="00000000">
      <w:pPr>
        <w:spacing w:before="120"/>
        <w:ind w:firstLineChars="0" w:firstLine="0"/>
        <w:jc w:val="center"/>
        <w:rPr>
          <w:rFonts w:ascii="Times New Roman" w:eastAsia="黑体" w:hAnsi="Times New Roman"/>
          <w:spacing w:val="-1"/>
          <w:sz w:val="21"/>
          <w:szCs w:val="21"/>
        </w:rPr>
      </w:pPr>
      <w:r>
        <w:rPr>
          <w:rFonts w:ascii="Times New Roman" w:eastAsia="黑体" w:hAnsi="Times New Roman"/>
          <w:spacing w:val="-1"/>
          <w:sz w:val="21"/>
          <w:szCs w:val="21"/>
        </w:rPr>
        <w:t>表</w:t>
      </w:r>
      <w:r>
        <w:rPr>
          <w:rFonts w:ascii="Times New Roman" w:eastAsia="黑体" w:hAnsi="Times New Roman"/>
          <w:spacing w:val="-1"/>
          <w:sz w:val="21"/>
          <w:szCs w:val="21"/>
        </w:rPr>
        <w:t>1</w:t>
      </w:r>
      <w:r>
        <w:rPr>
          <w:rFonts w:ascii="黑体" w:eastAsia="黑体" w:hAnsi="黑体" w:cs="黑体" w:hint="eastAsia"/>
          <w:w w:val="105"/>
          <w:sz w:val="21"/>
          <w:szCs w:val="21"/>
        </w:rPr>
        <w:t>准确度等级及最大允许误差</w:t>
      </w:r>
    </w:p>
    <w:tbl>
      <w:tblPr>
        <w:tblStyle w:val="aff2"/>
        <w:tblW w:w="8503" w:type="dxa"/>
        <w:jc w:val="center"/>
        <w:tblLook w:val="04A0" w:firstRow="1" w:lastRow="0" w:firstColumn="1" w:lastColumn="0" w:noHBand="0" w:noVBand="1"/>
      </w:tblPr>
      <w:tblGrid>
        <w:gridCol w:w="2263"/>
        <w:gridCol w:w="1040"/>
        <w:gridCol w:w="1040"/>
        <w:gridCol w:w="1040"/>
        <w:gridCol w:w="1040"/>
        <w:gridCol w:w="1040"/>
        <w:gridCol w:w="1040"/>
      </w:tblGrid>
      <w:tr w:rsidR="00F80F5A" w14:paraId="70057631" w14:textId="77777777">
        <w:trPr>
          <w:jc w:val="center"/>
        </w:trPr>
        <w:tc>
          <w:tcPr>
            <w:tcW w:w="2263" w:type="dxa"/>
            <w:vAlign w:val="center"/>
          </w:tcPr>
          <w:p w14:paraId="7B692506"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准确度等级</w:t>
            </w:r>
          </w:p>
        </w:tc>
        <w:tc>
          <w:tcPr>
            <w:tcW w:w="1040" w:type="dxa"/>
            <w:vAlign w:val="center"/>
          </w:tcPr>
          <w:p w14:paraId="0BBE5896"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1.5</w:t>
            </w:r>
          </w:p>
        </w:tc>
        <w:tc>
          <w:tcPr>
            <w:tcW w:w="1040" w:type="dxa"/>
            <w:vAlign w:val="center"/>
          </w:tcPr>
          <w:p w14:paraId="20591A48"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w:t>
            </w:r>
            <w:r>
              <w:rPr>
                <w:rFonts w:ascii="Times New Roman" w:eastAsiaTheme="minorEastAsia" w:hAnsi="Times New Roman" w:hint="eastAsia"/>
                <w:szCs w:val="24"/>
              </w:rPr>
              <w:t>2.0</w:t>
            </w:r>
            <w:r>
              <w:rPr>
                <w:rFonts w:ascii="Times New Roman" w:eastAsiaTheme="minorEastAsia" w:hAnsi="Times New Roman" w:hint="eastAsia"/>
                <w:szCs w:val="24"/>
              </w:rPr>
              <w:t>）</w:t>
            </w:r>
          </w:p>
        </w:tc>
        <w:tc>
          <w:tcPr>
            <w:tcW w:w="1040" w:type="dxa"/>
          </w:tcPr>
          <w:p w14:paraId="155200F1"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2.5</w:t>
            </w:r>
          </w:p>
        </w:tc>
        <w:tc>
          <w:tcPr>
            <w:tcW w:w="1040" w:type="dxa"/>
            <w:vAlign w:val="center"/>
          </w:tcPr>
          <w:p w14:paraId="05FAEDA7"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4.0</w:t>
            </w:r>
          </w:p>
        </w:tc>
        <w:tc>
          <w:tcPr>
            <w:tcW w:w="1040" w:type="dxa"/>
          </w:tcPr>
          <w:p w14:paraId="067BD9D1"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5.0</w:t>
            </w:r>
          </w:p>
        </w:tc>
        <w:tc>
          <w:tcPr>
            <w:tcW w:w="1040" w:type="dxa"/>
          </w:tcPr>
          <w:p w14:paraId="585FD89A"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10.0</w:t>
            </w:r>
          </w:p>
        </w:tc>
      </w:tr>
      <w:tr w:rsidR="00F80F5A" w14:paraId="7BBFB5B6" w14:textId="77777777">
        <w:trPr>
          <w:jc w:val="center"/>
        </w:trPr>
        <w:tc>
          <w:tcPr>
            <w:tcW w:w="2263" w:type="dxa"/>
            <w:vAlign w:val="center"/>
          </w:tcPr>
          <w:p w14:paraId="1C94255F"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最大允许误差</w:t>
            </w:r>
          </w:p>
        </w:tc>
        <w:tc>
          <w:tcPr>
            <w:tcW w:w="1040" w:type="dxa"/>
            <w:vAlign w:val="center"/>
          </w:tcPr>
          <w:p w14:paraId="7A6A72D1"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1.5%</w:t>
            </w:r>
          </w:p>
        </w:tc>
        <w:tc>
          <w:tcPr>
            <w:tcW w:w="1040" w:type="dxa"/>
            <w:vAlign w:val="center"/>
          </w:tcPr>
          <w:p w14:paraId="60C3BCCD"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2.0%</w:t>
            </w:r>
          </w:p>
        </w:tc>
        <w:tc>
          <w:tcPr>
            <w:tcW w:w="1040" w:type="dxa"/>
          </w:tcPr>
          <w:p w14:paraId="502EEE7F"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2.5%</w:t>
            </w:r>
          </w:p>
        </w:tc>
        <w:tc>
          <w:tcPr>
            <w:tcW w:w="1040" w:type="dxa"/>
            <w:vAlign w:val="center"/>
          </w:tcPr>
          <w:p w14:paraId="338058CD"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4.0%</w:t>
            </w:r>
          </w:p>
        </w:tc>
        <w:tc>
          <w:tcPr>
            <w:tcW w:w="1040" w:type="dxa"/>
          </w:tcPr>
          <w:p w14:paraId="5DDB8211" w14:textId="77777777" w:rsidR="00F80F5A" w:rsidRDefault="00000000">
            <w:pPr>
              <w:spacing w:line="240" w:lineRule="auto"/>
              <w:ind w:firstLineChars="0" w:firstLine="0"/>
              <w:jc w:val="center"/>
              <w:rPr>
                <w:rFonts w:ascii="Times New Roman" w:eastAsiaTheme="minorEastAsia" w:hAnsi="Times New Roman"/>
                <w:szCs w:val="24"/>
              </w:rPr>
            </w:pPr>
            <w:bookmarkStart w:id="65" w:name="OLE_LINK4"/>
            <w:bookmarkStart w:id="66" w:name="OLE_LINK3"/>
            <w:r>
              <w:rPr>
                <w:rFonts w:ascii="Times New Roman" w:eastAsiaTheme="minorEastAsia" w:hAnsi="Times New Roman" w:hint="eastAsia"/>
                <w:szCs w:val="24"/>
              </w:rPr>
              <w:t>±</w:t>
            </w:r>
            <w:r>
              <w:rPr>
                <w:rFonts w:ascii="Times New Roman" w:eastAsiaTheme="minorEastAsia" w:hAnsi="Times New Roman"/>
                <w:szCs w:val="24"/>
              </w:rPr>
              <w:t>5.0%</w:t>
            </w:r>
            <w:bookmarkEnd w:id="65"/>
            <w:bookmarkEnd w:id="66"/>
          </w:p>
        </w:tc>
        <w:tc>
          <w:tcPr>
            <w:tcW w:w="1040" w:type="dxa"/>
          </w:tcPr>
          <w:p w14:paraId="4919BEF6"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w:t>
            </w:r>
            <w:r>
              <w:rPr>
                <w:rFonts w:ascii="Times New Roman" w:eastAsiaTheme="minorEastAsia" w:hAnsi="Times New Roman" w:hint="eastAsia"/>
                <w:szCs w:val="24"/>
              </w:rPr>
              <w:t>10.0%</w:t>
            </w:r>
          </w:p>
        </w:tc>
      </w:tr>
      <w:tr w:rsidR="00F80F5A" w14:paraId="2E19DF92" w14:textId="77777777">
        <w:trPr>
          <w:jc w:val="center"/>
        </w:trPr>
        <w:tc>
          <w:tcPr>
            <w:tcW w:w="8503" w:type="dxa"/>
            <w:gridSpan w:val="7"/>
            <w:vAlign w:val="center"/>
          </w:tcPr>
          <w:p w14:paraId="04AAF8DD" w14:textId="77777777" w:rsidR="00F80F5A" w:rsidRDefault="00000000">
            <w:pPr>
              <w:spacing w:line="240" w:lineRule="auto"/>
              <w:ind w:firstLine="360"/>
              <w:jc w:val="left"/>
              <w:rPr>
                <w:rFonts w:ascii="Times New Roman" w:eastAsiaTheme="minorEastAsia" w:hAnsi="Times New Roman"/>
                <w:sz w:val="18"/>
                <w:szCs w:val="18"/>
              </w:rPr>
            </w:pPr>
            <w:r>
              <w:rPr>
                <w:rFonts w:ascii="Times New Roman" w:eastAsiaTheme="minorEastAsia" w:hAnsi="Times New Roman" w:hint="eastAsia"/>
                <w:sz w:val="18"/>
                <w:szCs w:val="18"/>
              </w:rPr>
              <w:t>注：括号内的准确度等级不推荐采用。</w:t>
            </w:r>
          </w:p>
        </w:tc>
      </w:tr>
    </w:tbl>
    <w:p w14:paraId="31A2C11A" w14:textId="77777777" w:rsidR="00F80F5A" w:rsidRDefault="00000000">
      <w:pPr>
        <w:pStyle w:val="2"/>
        <w:spacing w:before="156" w:after="156"/>
      </w:pPr>
      <w:bookmarkStart w:id="67" w:name="_Toc236131102"/>
      <w:bookmarkStart w:id="68" w:name="_Toc180743059"/>
      <w:bookmarkEnd w:id="55"/>
      <w:bookmarkEnd w:id="56"/>
      <w:bookmarkEnd w:id="57"/>
      <w:bookmarkEnd w:id="58"/>
      <w:bookmarkEnd w:id="59"/>
      <w:bookmarkEnd w:id="60"/>
      <w:bookmarkEnd w:id="61"/>
      <w:bookmarkEnd w:id="62"/>
      <w:r>
        <w:rPr>
          <w:rFonts w:hint="eastAsia"/>
        </w:rPr>
        <w:t>5.2</w:t>
      </w:r>
      <w:r>
        <w:rPr>
          <w:rFonts w:hint="eastAsia"/>
        </w:rPr>
        <w:t>重复性</w:t>
      </w:r>
      <w:bookmarkEnd w:id="67"/>
    </w:p>
    <w:p w14:paraId="4BD6CCD9" w14:textId="77777777" w:rsidR="00F80F5A" w:rsidRDefault="00000000">
      <w:pPr>
        <w:ind w:firstLine="480"/>
        <w:rPr>
          <w:rFonts w:ascii="Times New Roman" w:hAnsi="Times New Roman"/>
        </w:rPr>
      </w:pPr>
      <w:r>
        <w:rPr>
          <w:rFonts w:ascii="Times New Roman" w:hAnsi="Times New Roman"/>
        </w:rPr>
        <w:t>测控一体化闸门流量计的重复性不得超过相应准确度等级规定的最大允许误差绝对值的</w:t>
      </w:r>
      <w:r>
        <w:rPr>
          <w:rFonts w:ascii="Times New Roman" w:hAnsi="Times New Roman"/>
        </w:rPr>
        <w:t>1/3</w:t>
      </w:r>
      <w:r>
        <w:rPr>
          <w:rFonts w:ascii="Times New Roman" w:hAnsi="Times New Roman"/>
        </w:rPr>
        <w:t>。</w:t>
      </w:r>
    </w:p>
    <w:p w14:paraId="0A7D88D6" w14:textId="77777777" w:rsidR="00F80F5A" w:rsidRPr="00303FF5" w:rsidRDefault="00000000">
      <w:pPr>
        <w:pStyle w:val="1"/>
        <w:spacing w:before="156"/>
        <w:rPr>
          <w:rFonts w:ascii="黑体" w:eastAsia="黑体" w:hAnsi="黑体"/>
          <w:b w:val="0"/>
          <w:bCs w:val="0"/>
        </w:rPr>
      </w:pPr>
      <w:bookmarkStart w:id="69" w:name="_Toc236131103"/>
      <w:r w:rsidRPr="00303FF5">
        <w:rPr>
          <w:rFonts w:ascii="黑体" w:eastAsia="黑体" w:hAnsi="黑体"/>
          <w:b w:val="0"/>
          <w:bCs w:val="0"/>
        </w:rPr>
        <w:t>6 校准条件</w:t>
      </w:r>
      <w:bookmarkEnd w:id="68"/>
      <w:bookmarkEnd w:id="69"/>
    </w:p>
    <w:p w14:paraId="0CF731B8" w14:textId="77777777" w:rsidR="00F80F5A" w:rsidRDefault="00000000">
      <w:pPr>
        <w:pStyle w:val="2"/>
        <w:spacing w:before="156" w:after="156"/>
      </w:pPr>
      <w:bookmarkStart w:id="70" w:name="_Toc236131104"/>
      <w:r>
        <w:rPr>
          <w:rFonts w:hint="eastAsia"/>
        </w:rPr>
        <w:t>6.1</w:t>
      </w:r>
      <w:r>
        <w:rPr>
          <w:rFonts w:hint="eastAsia"/>
        </w:rPr>
        <w:t>环境条件</w:t>
      </w:r>
      <w:bookmarkStart w:id="71" w:name="_Toc228870771"/>
      <w:bookmarkStart w:id="72" w:name="_Toc229095239"/>
      <w:bookmarkEnd w:id="70"/>
    </w:p>
    <w:p w14:paraId="023B0743" w14:textId="77777777" w:rsidR="00F80F5A" w:rsidRDefault="00000000">
      <w:pPr>
        <w:ind w:firstLine="480"/>
      </w:pPr>
      <w:r>
        <w:t>环境条件一般应满足：</w:t>
      </w:r>
      <w:bookmarkEnd w:id="71"/>
      <w:bookmarkEnd w:id="72"/>
    </w:p>
    <w:p w14:paraId="2D923749" w14:textId="77777777" w:rsidR="00F80F5A" w:rsidRDefault="00000000">
      <w:pPr>
        <w:ind w:firstLine="480"/>
      </w:pPr>
      <w:r>
        <w:rPr>
          <w:rFonts w:hint="eastAsia"/>
        </w:rPr>
        <w:t>校准介质：水</w:t>
      </w:r>
    </w:p>
    <w:p w14:paraId="5D5FA9DC" w14:textId="77777777" w:rsidR="00F80F5A" w:rsidRDefault="00000000">
      <w:pPr>
        <w:ind w:firstLine="480"/>
        <w:rPr>
          <w:rFonts w:ascii="Times New Roman" w:hAnsi="Times New Roman"/>
          <w:szCs w:val="24"/>
        </w:rPr>
      </w:pPr>
      <w:r>
        <w:rPr>
          <w:rFonts w:ascii="Times New Roman" w:hAnsi="Times New Roman"/>
          <w:szCs w:val="24"/>
        </w:rPr>
        <w:lastRenderedPageBreak/>
        <w:t>环境温度：（－</w:t>
      </w:r>
      <w:r>
        <w:rPr>
          <w:rFonts w:ascii="Times New Roman" w:hAnsi="Times New Roman"/>
          <w:szCs w:val="24"/>
        </w:rPr>
        <w:t>10</w:t>
      </w:r>
      <w:r>
        <w:rPr>
          <w:rFonts w:ascii="Times New Roman" w:hAnsi="Times New Roman"/>
          <w:szCs w:val="24"/>
        </w:rPr>
        <w:t>～</w:t>
      </w:r>
      <w:r>
        <w:rPr>
          <w:rFonts w:ascii="Times New Roman" w:hAnsi="Times New Roman"/>
          <w:szCs w:val="24"/>
        </w:rPr>
        <w:t>40</w:t>
      </w:r>
      <w:r>
        <w:rPr>
          <w:rFonts w:ascii="Times New Roman" w:hAnsi="Times New Roman"/>
          <w:szCs w:val="24"/>
        </w:rPr>
        <w:t>）</w:t>
      </w:r>
      <w:r>
        <w:rPr>
          <w:rFonts w:ascii="Times New Roman" w:hAnsi="Times New Roman"/>
          <w:szCs w:val="24"/>
        </w:rPr>
        <w:t>℃</w:t>
      </w:r>
      <w:r>
        <w:rPr>
          <w:rFonts w:ascii="Times New Roman" w:hAnsi="Times New Roman"/>
          <w:szCs w:val="24"/>
        </w:rPr>
        <w:t>；</w:t>
      </w:r>
    </w:p>
    <w:p w14:paraId="3A04528F" w14:textId="77777777" w:rsidR="00F80F5A" w:rsidRDefault="00000000">
      <w:pPr>
        <w:ind w:firstLine="480"/>
        <w:rPr>
          <w:rFonts w:ascii="Times New Roman" w:hAnsi="Times New Roman"/>
          <w:szCs w:val="24"/>
        </w:rPr>
      </w:pPr>
      <w:r>
        <w:rPr>
          <w:rFonts w:ascii="Times New Roman" w:hAnsi="Times New Roman" w:hint="eastAsia"/>
          <w:szCs w:val="24"/>
        </w:rPr>
        <w:t>相对</w:t>
      </w:r>
      <w:r>
        <w:rPr>
          <w:rFonts w:ascii="Times New Roman" w:hAnsi="Times New Roman"/>
          <w:szCs w:val="24"/>
        </w:rPr>
        <w:t>湿度：（</w:t>
      </w:r>
      <w:r>
        <w:rPr>
          <w:rFonts w:ascii="Times New Roman" w:hAnsi="Times New Roman"/>
          <w:szCs w:val="24"/>
        </w:rPr>
        <w:t>35</w:t>
      </w:r>
      <w:r>
        <w:rPr>
          <w:rFonts w:ascii="Times New Roman" w:hAnsi="Times New Roman"/>
          <w:szCs w:val="24"/>
        </w:rPr>
        <w:t>～</w:t>
      </w:r>
      <w:r>
        <w:rPr>
          <w:rFonts w:ascii="Times New Roman" w:hAnsi="Times New Roman"/>
          <w:szCs w:val="24"/>
        </w:rPr>
        <w:t>85</w:t>
      </w:r>
      <w:r>
        <w:rPr>
          <w:rFonts w:ascii="Times New Roman" w:hAnsi="Times New Roman"/>
          <w:szCs w:val="24"/>
        </w:rPr>
        <w:t>）</w:t>
      </w:r>
      <w:r>
        <w:rPr>
          <w:rFonts w:ascii="Times New Roman" w:hAnsi="Times New Roman"/>
          <w:szCs w:val="24"/>
        </w:rPr>
        <w:t>%RH</w:t>
      </w:r>
      <w:r>
        <w:rPr>
          <w:rFonts w:ascii="Times New Roman" w:hAnsi="Times New Roman"/>
          <w:szCs w:val="24"/>
        </w:rPr>
        <w:t>；</w:t>
      </w:r>
    </w:p>
    <w:p w14:paraId="52E01888" w14:textId="77777777" w:rsidR="00F80F5A" w:rsidRDefault="00000000">
      <w:pPr>
        <w:ind w:firstLine="480"/>
        <w:rPr>
          <w:rFonts w:ascii="Times New Roman" w:hAnsi="Times New Roman"/>
          <w:szCs w:val="24"/>
        </w:rPr>
      </w:pPr>
      <w:r>
        <w:rPr>
          <w:rFonts w:ascii="Times New Roman" w:hAnsi="Times New Roman"/>
          <w:szCs w:val="24"/>
        </w:rPr>
        <w:t>大气压力：（</w:t>
      </w:r>
      <w:r>
        <w:rPr>
          <w:rFonts w:ascii="Times New Roman" w:hAnsi="Times New Roman"/>
          <w:szCs w:val="24"/>
        </w:rPr>
        <w:t>8</w:t>
      </w:r>
      <w:r>
        <w:rPr>
          <w:rFonts w:ascii="Times New Roman" w:hAnsi="Times New Roman" w:hint="eastAsia"/>
          <w:szCs w:val="24"/>
        </w:rPr>
        <w:t>0</w:t>
      </w:r>
      <w:r>
        <w:rPr>
          <w:rFonts w:ascii="Times New Roman" w:hAnsi="Times New Roman"/>
          <w:szCs w:val="24"/>
        </w:rPr>
        <w:t>～</w:t>
      </w:r>
      <w:r>
        <w:rPr>
          <w:rFonts w:ascii="Times New Roman" w:hAnsi="Times New Roman"/>
          <w:szCs w:val="24"/>
        </w:rPr>
        <w:t>106</w:t>
      </w:r>
      <w:r>
        <w:rPr>
          <w:rFonts w:ascii="Times New Roman" w:hAnsi="Times New Roman"/>
          <w:szCs w:val="24"/>
        </w:rPr>
        <w:t>）</w:t>
      </w:r>
      <w:r>
        <w:rPr>
          <w:rFonts w:ascii="Times New Roman" w:hAnsi="Times New Roman"/>
          <w:szCs w:val="24"/>
        </w:rPr>
        <w:t>kPa</w:t>
      </w:r>
      <w:r>
        <w:rPr>
          <w:rFonts w:ascii="Times New Roman" w:hAnsi="Times New Roman"/>
          <w:szCs w:val="24"/>
        </w:rPr>
        <w:t>；</w:t>
      </w:r>
    </w:p>
    <w:p w14:paraId="7A19F869" w14:textId="77777777" w:rsidR="00F80F5A" w:rsidRDefault="00000000">
      <w:pPr>
        <w:ind w:firstLine="480"/>
        <w:rPr>
          <w:rFonts w:ascii="Times New Roman" w:hAnsi="Times New Roman"/>
          <w:szCs w:val="24"/>
        </w:rPr>
      </w:pPr>
      <w:r>
        <w:rPr>
          <w:rFonts w:ascii="Times New Roman" w:hAnsi="Times New Roman"/>
          <w:szCs w:val="24"/>
        </w:rPr>
        <w:t>渠道底部淤积</w:t>
      </w:r>
      <w:r>
        <w:rPr>
          <w:rFonts w:ascii="Times New Roman" w:hAnsi="Times New Roman" w:hint="eastAsia"/>
          <w:szCs w:val="24"/>
        </w:rPr>
        <w:t>和水体含沙量</w:t>
      </w:r>
      <w:r>
        <w:rPr>
          <w:rFonts w:ascii="Times New Roman" w:hAnsi="Times New Roman"/>
          <w:szCs w:val="24"/>
        </w:rPr>
        <w:t>，未改变</w:t>
      </w:r>
      <w:r>
        <w:rPr>
          <w:rFonts w:ascii="Times New Roman" w:hAnsi="Times New Roman" w:hint="eastAsia"/>
          <w:szCs w:val="24"/>
        </w:rPr>
        <w:t>被测</w:t>
      </w:r>
      <w:r>
        <w:rPr>
          <w:rFonts w:ascii="Times New Roman" w:hAnsi="Times New Roman"/>
          <w:szCs w:val="24"/>
        </w:rPr>
        <w:t>流量计有效过水断面及水流流态，可保障闸门流量计持续稳定开展测流作业</w:t>
      </w:r>
      <w:r>
        <w:rPr>
          <w:rFonts w:ascii="Times New Roman" w:hAnsi="Times New Roman" w:hint="eastAsia"/>
          <w:szCs w:val="24"/>
        </w:rPr>
        <w:t>；</w:t>
      </w:r>
    </w:p>
    <w:p w14:paraId="515BE0A2" w14:textId="77777777" w:rsidR="00F80F5A" w:rsidRDefault="00000000">
      <w:pPr>
        <w:ind w:firstLine="480"/>
        <w:rPr>
          <w:rFonts w:ascii="Times New Roman" w:hAnsi="Times New Roman"/>
          <w:szCs w:val="24"/>
        </w:rPr>
      </w:pPr>
      <w:r>
        <w:rPr>
          <w:rFonts w:ascii="Times New Roman" w:hAnsi="Times New Roman"/>
          <w:szCs w:val="24"/>
        </w:rPr>
        <w:t>外界磁场应小到对流量计的影响可忽略不计；</w:t>
      </w:r>
    </w:p>
    <w:p w14:paraId="4CC596DE" w14:textId="77777777" w:rsidR="00F80F5A" w:rsidRDefault="00000000">
      <w:pPr>
        <w:ind w:firstLine="480"/>
        <w:rPr>
          <w:rFonts w:ascii="Times New Roman" w:hAnsi="Times New Roman"/>
          <w:szCs w:val="24"/>
        </w:rPr>
      </w:pPr>
      <w:r>
        <w:rPr>
          <w:rFonts w:ascii="Times New Roman" w:hAnsi="Times New Roman"/>
          <w:szCs w:val="24"/>
        </w:rPr>
        <w:t>机械振动和噪声应小到对流量计的影响可忽略不计；</w:t>
      </w:r>
    </w:p>
    <w:p w14:paraId="5339B1B1" w14:textId="77777777" w:rsidR="00F80F5A" w:rsidRDefault="00000000">
      <w:pPr>
        <w:ind w:firstLine="480"/>
        <w:rPr>
          <w:rFonts w:ascii="Times New Roman" w:hAnsi="Times New Roman"/>
          <w:szCs w:val="24"/>
        </w:rPr>
      </w:pPr>
      <w:r>
        <w:rPr>
          <w:rFonts w:ascii="宋体" w:hAnsi="宋体" w:cs="宋体"/>
          <w:szCs w:val="24"/>
        </w:rPr>
        <w:t>校准场地操作空间充足，供电、接地、防护设施符合现场安全作业规定。</w:t>
      </w:r>
    </w:p>
    <w:p w14:paraId="6762B47B" w14:textId="77777777" w:rsidR="00F80F5A" w:rsidRDefault="00000000">
      <w:pPr>
        <w:pStyle w:val="2"/>
        <w:spacing w:before="156" w:after="156"/>
      </w:pPr>
      <w:bookmarkStart w:id="73" w:name="_Toc236131105"/>
      <w:r>
        <w:rPr>
          <w:rFonts w:hint="eastAsia"/>
        </w:rPr>
        <w:t>6.2</w:t>
      </w:r>
      <w:r>
        <w:rPr>
          <w:rFonts w:hint="eastAsia"/>
        </w:rPr>
        <w:t>测量标准及配套设备</w:t>
      </w:r>
      <w:bookmarkEnd w:id="73"/>
    </w:p>
    <w:p w14:paraId="50B2C313" w14:textId="77777777" w:rsidR="00F80F5A" w:rsidRDefault="00000000">
      <w:pPr>
        <w:ind w:firstLineChars="0" w:firstLine="0"/>
      </w:pPr>
      <w:r>
        <w:rPr>
          <w:rFonts w:ascii="Times New Roman" w:hAnsi="Times New Roman"/>
        </w:rPr>
        <w:t>6.2.1</w:t>
      </w:r>
      <w:r>
        <w:t>标准器准备工作</w:t>
      </w:r>
    </w:p>
    <w:p w14:paraId="74F29B6C" w14:textId="77777777" w:rsidR="00F80F5A" w:rsidRDefault="00000000">
      <w:pPr>
        <w:ind w:firstLine="480"/>
      </w:pPr>
      <w:r>
        <w:t>现场测量采用流速面积法开展，一般选用明渠多声道时差法超声流量计或同等性能的其它流速计量器具，</w:t>
      </w:r>
      <w:proofErr w:type="gramStart"/>
      <w:r>
        <w:t>主标准</w:t>
      </w:r>
      <w:proofErr w:type="gramEnd"/>
      <w:r>
        <w:t>器需持有有效、可溯源至国家计量基准</w:t>
      </w:r>
      <w:r>
        <w:t>/</w:t>
      </w:r>
      <w:r>
        <w:t>社会公用计量标准的检定或校准证书，明渠多声道超声流量计相关参数参照附录</w:t>
      </w:r>
      <w:r>
        <w:rPr>
          <w:rFonts w:ascii="Times New Roman" w:hAnsi="Times New Roman"/>
        </w:rPr>
        <w:t>D</w:t>
      </w:r>
      <w:r>
        <w:t>。</w:t>
      </w:r>
    </w:p>
    <w:p w14:paraId="1A41712D" w14:textId="77777777" w:rsidR="00F80F5A" w:rsidRDefault="00000000">
      <w:pPr>
        <w:spacing w:before="120"/>
        <w:ind w:firstLineChars="0" w:firstLine="0"/>
        <w:jc w:val="center"/>
        <w:rPr>
          <w:rFonts w:ascii="Times New Roman" w:eastAsia="黑体" w:hAnsi="Times New Roman"/>
          <w:sz w:val="21"/>
          <w:szCs w:val="21"/>
        </w:rPr>
      </w:pPr>
      <w:r>
        <w:rPr>
          <w:rFonts w:ascii="Times New Roman" w:eastAsia="黑体" w:hAnsi="Times New Roman"/>
          <w:spacing w:val="-1"/>
          <w:sz w:val="21"/>
          <w:szCs w:val="21"/>
        </w:rPr>
        <w:t>表</w:t>
      </w:r>
      <w:r>
        <w:rPr>
          <w:rFonts w:ascii="Times New Roman" w:eastAsia="黑体" w:hAnsi="Times New Roman"/>
          <w:spacing w:val="-1"/>
          <w:sz w:val="21"/>
          <w:szCs w:val="21"/>
        </w:rPr>
        <w:t xml:space="preserve">2 </w:t>
      </w:r>
      <w:r>
        <w:rPr>
          <w:rFonts w:ascii="Times New Roman" w:eastAsia="黑体" w:hAnsi="Times New Roman" w:hint="eastAsia"/>
          <w:spacing w:val="-1"/>
          <w:sz w:val="21"/>
          <w:szCs w:val="21"/>
        </w:rPr>
        <w:t>测控一体化闸门流量计的标准装置</w:t>
      </w:r>
    </w:p>
    <w:tbl>
      <w:tblPr>
        <w:tblStyle w:val="aff2"/>
        <w:tblW w:w="5000" w:type="pct"/>
        <w:tblLook w:val="04A0" w:firstRow="1" w:lastRow="0" w:firstColumn="1" w:lastColumn="0" w:noHBand="0" w:noVBand="1"/>
      </w:tblPr>
      <w:tblGrid>
        <w:gridCol w:w="897"/>
        <w:gridCol w:w="1905"/>
        <w:gridCol w:w="2976"/>
        <w:gridCol w:w="3084"/>
      </w:tblGrid>
      <w:tr w:rsidR="00F80F5A" w14:paraId="2385AEFE" w14:textId="77777777" w:rsidTr="00303FF5">
        <w:tc>
          <w:tcPr>
            <w:tcW w:w="506" w:type="pct"/>
            <w:vAlign w:val="center"/>
          </w:tcPr>
          <w:p w14:paraId="5B9F9766"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序号</w:t>
            </w:r>
          </w:p>
        </w:tc>
        <w:tc>
          <w:tcPr>
            <w:tcW w:w="1075" w:type="pct"/>
            <w:vAlign w:val="center"/>
          </w:tcPr>
          <w:p w14:paraId="14800BE9"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设备名称</w:t>
            </w:r>
          </w:p>
        </w:tc>
        <w:tc>
          <w:tcPr>
            <w:tcW w:w="1679" w:type="pct"/>
            <w:vAlign w:val="center"/>
          </w:tcPr>
          <w:p w14:paraId="0F5593AF"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准确度等级</w:t>
            </w:r>
            <w:r>
              <w:rPr>
                <w:rFonts w:ascii="Times New Roman" w:eastAsiaTheme="minorEastAsia" w:hAnsi="Times New Roman"/>
                <w:sz w:val="21"/>
                <w:szCs w:val="21"/>
              </w:rPr>
              <w:t xml:space="preserve"> / </w:t>
            </w:r>
            <w:r>
              <w:rPr>
                <w:rFonts w:ascii="Times New Roman" w:eastAsiaTheme="minorEastAsia" w:hAnsi="Times New Roman"/>
                <w:sz w:val="21"/>
                <w:szCs w:val="21"/>
              </w:rPr>
              <w:t>最大允许误差</w:t>
            </w:r>
            <w:r>
              <w:rPr>
                <w:rFonts w:ascii="Times New Roman" w:eastAsiaTheme="minorEastAsia" w:hAnsi="Times New Roman"/>
                <w:sz w:val="21"/>
                <w:szCs w:val="21"/>
              </w:rPr>
              <w:t xml:space="preserve"> / </w:t>
            </w:r>
            <w:r>
              <w:rPr>
                <w:rFonts w:ascii="Times New Roman" w:eastAsiaTheme="minorEastAsia" w:hAnsi="Times New Roman"/>
                <w:sz w:val="21"/>
                <w:szCs w:val="21"/>
              </w:rPr>
              <w:t>不确定度</w:t>
            </w:r>
          </w:p>
        </w:tc>
        <w:tc>
          <w:tcPr>
            <w:tcW w:w="1740" w:type="pct"/>
            <w:vAlign w:val="center"/>
          </w:tcPr>
          <w:p w14:paraId="610F503A"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用途</w:t>
            </w:r>
          </w:p>
        </w:tc>
      </w:tr>
      <w:tr w:rsidR="00F80F5A" w14:paraId="1C3B85B7" w14:textId="77777777" w:rsidTr="00303FF5">
        <w:trPr>
          <w:trHeight w:val="454"/>
        </w:trPr>
        <w:tc>
          <w:tcPr>
            <w:tcW w:w="506" w:type="pct"/>
            <w:vAlign w:val="center"/>
          </w:tcPr>
          <w:p w14:paraId="5A970BA8"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1</w:t>
            </w:r>
          </w:p>
        </w:tc>
        <w:tc>
          <w:tcPr>
            <w:tcW w:w="1075" w:type="pct"/>
            <w:vAlign w:val="center"/>
          </w:tcPr>
          <w:p w14:paraId="6FA70D83"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渠道超声流量计</w:t>
            </w:r>
          </w:p>
        </w:tc>
        <w:tc>
          <w:tcPr>
            <w:tcW w:w="1679" w:type="pct"/>
            <w:vAlign w:val="center"/>
          </w:tcPr>
          <w:p w14:paraId="76BE407D"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0.5</w:t>
            </w:r>
            <w:r>
              <w:rPr>
                <w:rFonts w:ascii="Times New Roman" w:eastAsiaTheme="minorEastAsia" w:hAnsi="Times New Roman" w:hint="eastAsia"/>
                <w:sz w:val="21"/>
                <w:szCs w:val="21"/>
              </w:rPr>
              <w:t>级</w:t>
            </w:r>
          </w:p>
        </w:tc>
        <w:tc>
          <w:tcPr>
            <w:tcW w:w="1740" w:type="pct"/>
            <w:vAlign w:val="center"/>
          </w:tcPr>
          <w:p w14:paraId="7BBCFCCF" w14:textId="77777777" w:rsidR="00F80F5A" w:rsidRDefault="00000000" w:rsidP="00303FF5">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sz w:val="21"/>
                <w:szCs w:val="21"/>
              </w:rPr>
              <w:t>测量渠道</w:t>
            </w:r>
            <w:r>
              <w:rPr>
                <w:rFonts w:ascii="Times New Roman" w:eastAsiaTheme="minorEastAsia" w:hAnsi="Times New Roman" w:hint="eastAsia"/>
                <w:sz w:val="21"/>
                <w:szCs w:val="21"/>
              </w:rPr>
              <w:t>流量</w:t>
            </w:r>
            <w:r>
              <w:rPr>
                <w:rFonts w:ascii="Times New Roman" w:eastAsiaTheme="minorEastAsia" w:hAnsi="Times New Roman"/>
                <w:sz w:val="21"/>
                <w:szCs w:val="21"/>
              </w:rPr>
              <w:t>，作为流量标准</w:t>
            </w:r>
            <w:r>
              <w:rPr>
                <w:rFonts w:ascii="Times New Roman" w:eastAsiaTheme="minorEastAsia" w:hAnsi="Times New Roman" w:hint="eastAsia"/>
                <w:sz w:val="21"/>
                <w:szCs w:val="21"/>
              </w:rPr>
              <w:t>。</w:t>
            </w:r>
          </w:p>
        </w:tc>
      </w:tr>
      <w:tr w:rsidR="00F80F5A" w14:paraId="229B4754" w14:textId="77777777" w:rsidTr="00303FF5">
        <w:trPr>
          <w:trHeight w:val="454"/>
        </w:trPr>
        <w:tc>
          <w:tcPr>
            <w:tcW w:w="506" w:type="pct"/>
            <w:vAlign w:val="center"/>
          </w:tcPr>
          <w:p w14:paraId="32858257"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2</w:t>
            </w:r>
          </w:p>
        </w:tc>
        <w:tc>
          <w:tcPr>
            <w:tcW w:w="1075" w:type="pct"/>
            <w:vAlign w:val="center"/>
          </w:tcPr>
          <w:p w14:paraId="46E61AAC" w14:textId="77777777" w:rsidR="00F80F5A" w:rsidRDefault="00000000" w:rsidP="00303FF5">
            <w:pPr>
              <w:spacing w:line="240" w:lineRule="auto"/>
              <w:ind w:firstLineChars="0" w:firstLine="0"/>
              <w:jc w:val="center"/>
              <w:rPr>
                <w:rFonts w:ascii="Times New Roman" w:eastAsiaTheme="minorEastAsia" w:hAnsi="Times New Roman"/>
                <w:sz w:val="21"/>
                <w:szCs w:val="21"/>
              </w:rPr>
            </w:pPr>
            <w:proofErr w:type="gramStart"/>
            <w:r>
              <w:rPr>
                <w:rFonts w:ascii="Times New Roman" w:eastAsiaTheme="minorEastAsia" w:hAnsi="Times New Roman" w:hint="eastAsia"/>
                <w:sz w:val="21"/>
                <w:szCs w:val="21"/>
              </w:rPr>
              <w:t>液</w:t>
            </w:r>
            <w:r>
              <w:rPr>
                <w:rFonts w:ascii="Times New Roman" w:eastAsiaTheme="minorEastAsia" w:hAnsi="Times New Roman"/>
                <w:sz w:val="21"/>
                <w:szCs w:val="21"/>
              </w:rPr>
              <w:t>位计</w:t>
            </w:r>
            <w:proofErr w:type="gramEnd"/>
          </w:p>
        </w:tc>
        <w:tc>
          <w:tcPr>
            <w:tcW w:w="1679" w:type="pct"/>
            <w:vAlign w:val="center"/>
          </w:tcPr>
          <w:p w14:paraId="049A14E0"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Ⅰ</w:t>
            </w:r>
            <w:r>
              <w:rPr>
                <w:rFonts w:ascii="Times New Roman" w:eastAsiaTheme="minorEastAsia" w:hAnsi="Times New Roman"/>
                <w:sz w:val="21"/>
                <w:szCs w:val="21"/>
              </w:rPr>
              <w:t>级</w:t>
            </w:r>
          </w:p>
        </w:tc>
        <w:tc>
          <w:tcPr>
            <w:tcW w:w="1740" w:type="pct"/>
            <w:vAlign w:val="center"/>
          </w:tcPr>
          <w:p w14:paraId="261F876E" w14:textId="77777777" w:rsidR="00F80F5A" w:rsidRDefault="00000000" w:rsidP="00303FF5">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sz w:val="21"/>
                <w:szCs w:val="21"/>
              </w:rPr>
              <w:t>测量水位，作为液位标准</w:t>
            </w:r>
            <w:r>
              <w:rPr>
                <w:rFonts w:ascii="Times New Roman" w:eastAsiaTheme="minorEastAsia" w:hAnsi="Times New Roman" w:hint="eastAsia"/>
                <w:sz w:val="21"/>
                <w:szCs w:val="21"/>
              </w:rPr>
              <w:t>。</w:t>
            </w:r>
          </w:p>
        </w:tc>
      </w:tr>
      <w:tr w:rsidR="00F80F5A" w14:paraId="32D0429A" w14:textId="77777777" w:rsidTr="00303FF5">
        <w:trPr>
          <w:trHeight w:val="794"/>
        </w:trPr>
        <w:tc>
          <w:tcPr>
            <w:tcW w:w="506" w:type="pct"/>
            <w:vAlign w:val="center"/>
          </w:tcPr>
          <w:p w14:paraId="3A0C161E"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3</w:t>
            </w:r>
          </w:p>
        </w:tc>
        <w:tc>
          <w:tcPr>
            <w:tcW w:w="1075" w:type="pct"/>
            <w:vAlign w:val="center"/>
          </w:tcPr>
          <w:p w14:paraId="7CB94401"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几何测量工具</w:t>
            </w:r>
          </w:p>
        </w:tc>
        <w:tc>
          <w:tcPr>
            <w:tcW w:w="1679" w:type="pct"/>
            <w:vAlign w:val="center"/>
          </w:tcPr>
          <w:p w14:paraId="6A72C2A9" w14:textId="77777777" w:rsidR="00F80F5A" w:rsidRDefault="00000000" w:rsidP="00303FF5">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钢卷尺满足</w:t>
            </w:r>
            <w:r>
              <w:rPr>
                <w:rFonts w:ascii="Times New Roman" w:eastAsiaTheme="minorEastAsia" w:hAnsi="Times New Roman"/>
                <w:sz w:val="21"/>
                <w:szCs w:val="21"/>
              </w:rPr>
              <w:t>II</w:t>
            </w:r>
            <w:r>
              <w:rPr>
                <w:rFonts w:ascii="Times New Roman" w:eastAsiaTheme="minorEastAsia" w:hAnsi="Times New Roman"/>
                <w:sz w:val="21"/>
                <w:szCs w:val="21"/>
              </w:rPr>
              <w:t>级</w:t>
            </w:r>
            <w:r>
              <w:rPr>
                <w:rFonts w:ascii="Times New Roman" w:eastAsiaTheme="minorEastAsia" w:hAnsi="Times New Roman"/>
                <w:sz w:val="21"/>
                <w:szCs w:val="21"/>
              </w:rPr>
              <w:t>,</w:t>
            </w:r>
            <w:r>
              <w:rPr>
                <w:rFonts w:ascii="Times New Roman" w:eastAsiaTheme="minorEastAsia" w:hAnsi="Times New Roman"/>
                <w:sz w:val="21"/>
                <w:szCs w:val="21"/>
              </w:rPr>
              <w:t>手持式激光测距仪满足</w:t>
            </w:r>
            <w:r>
              <w:rPr>
                <w:rFonts w:ascii="Times New Roman" w:eastAsiaTheme="minorEastAsia" w:hAnsi="Times New Roman"/>
                <w:sz w:val="21"/>
                <w:szCs w:val="21"/>
              </w:rPr>
              <w:t>2</w:t>
            </w:r>
            <w:r>
              <w:rPr>
                <w:rFonts w:ascii="Times New Roman" w:eastAsiaTheme="minorEastAsia" w:hAnsi="Times New Roman"/>
                <w:sz w:val="21"/>
                <w:szCs w:val="21"/>
              </w:rPr>
              <w:t>级</w:t>
            </w:r>
          </w:p>
        </w:tc>
        <w:tc>
          <w:tcPr>
            <w:tcW w:w="1740" w:type="pct"/>
            <w:vAlign w:val="center"/>
          </w:tcPr>
          <w:p w14:paraId="4FA2C79A" w14:textId="77777777" w:rsidR="00F80F5A" w:rsidRDefault="00000000" w:rsidP="00303FF5">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sz w:val="21"/>
                <w:szCs w:val="21"/>
              </w:rPr>
              <w:t>测量闸门开度、渠道断面尺寸及标准器安装位置</w:t>
            </w:r>
            <w:r>
              <w:rPr>
                <w:rFonts w:ascii="Times New Roman" w:eastAsiaTheme="minorEastAsia" w:hAnsi="Times New Roman" w:hint="eastAsia"/>
                <w:sz w:val="21"/>
                <w:szCs w:val="21"/>
              </w:rPr>
              <w:t>。</w:t>
            </w:r>
          </w:p>
        </w:tc>
      </w:tr>
    </w:tbl>
    <w:p w14:paraId="7A97D7BF" w14:textId="77777777" w:rsidR="00F80F5A" w:rsidRPr="00303FF5" w:rsidRDefault="00000000">
      <w:pPr>
        <w:pStyle w:val="1"/>
        <w:spacing w:before="156"/>
        <w:rPr>
          <w:rFonts w:ascii="黑体" w:eastAsia="黑体" w:hAnsi="黑体"/>
          <w:b w:val="0"/>
          <w:bCs w:val="0"/>
        </w:rPr>
      </w:pPr>
      <w:bookmarkStart w:id="74" w:name="_Toc336260485"/>
      <w:bookmarkStart w:id="75" w:name="_Toc475624964"/>
      <w:bookmarkStart w:id="76" w:name="_Toc236131106"/>
      <w:bookmarkEnd w:id="63"/>
      <w:bookmarkEnd w:id="64"/>
      <w:r w:rsidRPr="00303FF5">
        <w:rPr>
          <w:rFonts w:ascii="黑体" w:eastAsia="黑体" w:hAnsi="黑体"/>
          <w:b w:val="0"/>
          <w:bCs w:val="0"/>
        </w:rPr>
        <w:t>7 校准项目和校准方法</w:t>
      </w:r>
      <w:bookmarkEnd w:id="74"/>
      <w:bookmarkEnd w:id="75"/>
      <w:bookmarkEnd w:id="76"/>
    </w:p>
    <w:p w14:paraId="2E3CB75E" w14:textId="77777777" w:rsidR="00F80F5A" w:rsidRDefault="00000000">
      <w:pPr>
        <w:pStyle w:val="2"/>
        <w:spacing w:before="156" w:after="156"/>
      </w:pPr>
      <w:bookmarkStart w:id="77" w:name="_Toc475624965"/>
      <w:bookmarkStart w:id="78" w:name="_Toc236131107"/>
      <w:r>
        <w:t>7.1</w:t>
      </w:r>
      <w:r>
        <w:t>校准项目</w:t>
      </w:r>
      <w:bookmarkEnd w:id="77"/>
      <w:bookmarkEnd w:id="78"/>
    </w:p>
    <w:p w14:paraId="6A536A16" w14:textId="77777777" w:rsidR="00F80F5A" w:rsidRDefault="00000000">
      <w:pPr>
        <w:spacing w:before="120"/>
        <w:ind w:firstLineChars="0" w:firstLine="0"/>
        <w:jc w:val="center"/>
        <w:rPr>
          <w:rFonts w:ascii="Times New Roman" w:eastAsia="黑体" w:hAnsi="Times New Roman"/>
          <w:spacing w:val="-1"/>
          <w:sz w:val="21"/>
          <w:szCs w:val="21"/>
        </w:rPr>
      </w:pPr>
      <w:r>
        <w:rPr>
          <w:rFonts w:ascii="Times New Roman" w:eastAsia="黑体" w:hAnsi="Times New Roman"/>
          <w:spacing w:val="-1"/>
          <w:sz w:val="21"/>
          <w:szCs w:val="21"/>
        </w:rPr>
        <w:t>表</w:t>
      </w:r>
      <w:r>
        <w:rPr>
          <w:rFonts w:ascii="Times New Roman" w:eastAsia="黑体" w:hAnsi="Times New Roman" w:hint="eastAsia"/>
          <w:spacing w:val="-1"/>
          <w:sz w:val="21"/>
          <w:szCs w:val="21"/>
        </w:rPr>
        <w:t>3</w:t>
      </w:r>
      <w:r>
        <w:rPr>
          <w:rFonts w:ascii="Times New Roman" w:eastAsia="黑体" w:hAnsi="Times New Roman"/>
          <w:spacing w:val="-1"/>
          <w:sz w:val="21"/>
          <w:szCs w:val="21"/>
        </w:rPr>
        <w:t xml:space="preserve">  </w:t>
      </w:r>
      <w:r>
        <w:rPr>
          <w:rFonts w:ascii="Times New Roman" w:eastAsia="黑体" w:hAnsi="Times New Roman" w:hint="eastAsia"/>
          <w:spacing w:val="-1"/>
          <w:sz w:val="21"/>
          <w:szCs w:val="21"/>
        </w:rPr>
        <w:t>校准项目一览表</w:t>
      </w:r>
    </w:p>
    <w:tbl>
      <w:tblPr>
        <w:tblStyle w:val="aff2"/>
        <w:tblW w:w="0" w:type="auto"/>
        <w:tblLook w:val="04A0" w:firstRow="1" w:lastRow="0" w:firstColumn="1" w:lastColumn="0" w:noHBand="0" w:noVBand="1"/>
      </w:tblPr>
      <w:tblGrid>
        <w:gridCol w:w="2122"/>
        <w:gridCol w:w="6514"/>
      </w:tblGrid>
      <w:tr w:rsidR="00F80F5A" w14:paraId="7857381B" w14:textId="77777777">
        <w:tc>
          <w:tcPr>
            <w:tcW w:w="2122" w:type="dxa"/>
          </w:tcPr>
          <w:p w14:paraId="1D19BF23" w14:textId="77777777" w:rsidR="00F80F5A" w:rsidRDefault="00000000">
            <w:pPr>
              <w:ind w:firstLineChars="0" w:firstLine="0"/>
              <w:jc w:val="center"/>
              <w:rPr>
                <w:rFonts w:ascii="Times New Roman" w:eastAsiaTheme="minorEastAsia" w:hAnsi="Times New Roman"/>
                <w:sz w:val="21"/>
                <w:szCs w:val="21"/>
              </w:rPr>
            </w:pPr>
            <w:bookmarkStart w:id="79" w:name="_Toc475624966"/>
            <w:r>
              <w:rPr>
                <w:rFonts w:ascii="Times New Roman" w:eastAsiaTheme="minorEastAsia" w:hAnsi="Times New Roman" w:hint="eastAsia"/>
                <w:sz w:val="21"/>
                <w:szCs w:val="21"/>
              </w:rPr>
              <w:t>序号</w:t>
            </w:r>
          </w:p>
        </w:tc>
        <w:tc>
          <w:tcPr>
            <w:tcW w:w="6514" w:type="dxa"/>
          </w:tcPr>
          <w:p w14:paraId="7FC65FD4"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项目名称</w:t>
            </w:r>
          </w:p>
        </w:tc>
      </w:tr>
      <w:tr w:rsidR="00F80F5A" w14:paraId="4160E8F8" w14:textId="77777777">
        <w:tc>
          <w:tcPr>
            <w:tcW w:w="2122" w:type="dxa"/>
          </w:tcPr>
          <w:p w14:paraId="451059D2"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1</w:t>
            </w:r>
          </w:p>
        </w:tc>
        <w:tc>
          <w:tcPr>
            <w:tcW w:w="6514" w:type="dxa"/>
          </w:tcPr>
          <w:p w14:paraId="1F52AA6D"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液位示值误差</w:t>
            </w:r>
          </w:p>
        </w:tc>
      </w:tr>
      <w:tr w:rsidR="00F80F5A" w14:paraId="24520BE1" w14:textId="77777777">
        <w:tc>
          <w:tcPr>
            <w:tcW w:w="2122" w:type="dxa"/>
          </w:tcPr>
          <w:p w14:paraId="3DD655F9"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2</w:t>
            </w:r>
          </w:p>
        </w:tc>
        <w:tc>
          <w:tcPr>
            <w:tcW w:w="6514" w:type="dxa"/>
          </w:tcPr>
          <w:p w14:paraId="62AD102A"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流量相对示值误差</w:t>
            </w:r>
          </w:p>
        </w:tc>
      </w:tr>
    </w:tbl>
    <w:p w14:paraId="7A9E6A70" w14:textId="77777777" w:rsidR="00F80F5A" w:rsidRDefault="00000000">
      <w:pPr>
        <w:pStyle w:val="2"/>
        <w:spacing w:before="156" w:after="156"/>
      </w:pPr>
      <w:bookmarkStart w:id="80" w:name="_Toc236131108"/>
      <w:r>
        <w:t>7.2</w:t>
      </w:r>
      <w:r>
        <w:t>校准方法</w:t>
      </w:r>
      <w:bookmarkEnd w:id="79"/>
      <w:bookmarkEnd w:id="80"/>
    </w:p>
    <w:p w14:paraId="2A663144" w14:textId="77777777" w:rsidR="00F80F5A" w:rsidRDefault="00000000">
      <w:pPr>
        <w:pStyle w:val="3"/>
        <w:spacing w:before="156" w:after="156"/>
      </w:pPr>
      <w:r>
        <w:rPr>
          <w:rFonts w:hint="eastAsia"/>
        </w:rPr>
        <w:t xml:space="preserve">7.2.1 </w:t>
      </w:r>
      <w:r>
        <w:rPr>
          <w:rFonts w:hint="eastAsia"/>
        </w:rPr>
        <w:t>在线校准准备工作</w:t>
      </w:r>
    </w:p>
    <w:p w14:paraId="2D7CCACE" w14:textId="77777777" w:rsidR="00F80F5A" w:rsidRDefault="00000000">
      <w:pPr>
        <w:ind w:firstLine="480"/>
        <w:rPr>
          <w:rFonts w:ascii="Times New Roman" w:hAnsi="Times New Roman"/>
          <w:szCs w:val="24"/>
        </w:rPr>
      </w:pPr>
      <w:r>
        <w:rPr>
          <w:rFonts w:ascii="Times New Roman" w:hAnsi="Times New Roman" w:hint="eastAsia"/>
          <w:szCs w:val="24"/>
        </w:rPr>
        <w:t xml:space="preserve">a) </w:t>
      </w:r>
      <w:r>
        <w:rPr>
          <w:rFonts w:ascii="Times New Roman" w:hAnsi="Times New Roman"/>
          <w:szCs w:val="24"/>
        </w:rPr>
        <w:t>核查</w:t>
      </w:r>
      <w:r>
        <w:rPr>
          <w:rFonts w:ascii="Times New Roman" w:hAnsi="Times New Roman" w:hint="eastAsia"/>
          <w:szCs w:val="24"/>
        </w:rPr>
        <w:t>被</w:t>
      </w:r>
      <w:proofErr w:type="gramStart"/>
      <w:r>
        <w:rPr>
          <w:rFonts w:ascii="Times New Roman" w:hAnsi="Times New Roman" w:hint="eastAsia"/>
          <w:szCs w:val="24"/>
        </w:rPr>
        <w:t>校</w:t>
      </w:r>
      <w:r>
        <w:rPr>
          <w:rFonts w:ascii="Times New Roman" w:hAnsi="Times New Roman"/>
          <w:szCs w:val="24"/>
        </w:rPr>
        <w:t>设备</w:t>
      </w:r>
      <w:proofErr w:type="gramEnd"/>
      <w:r>
        <w:rPr>
          <w:rFonts w:ascii="Times New Roman" w:hAnsi="Times New Roman"/>
          <w:szCs w:val="24"/>
        </w:rPr>
        <w:t>全部核心参数，完整记录至校准原始记录：设备型号规格、流量测量范围、流量系数、闸门全行程开度范围、安装位置；</w:t>
      </w:r>
      <w:proofErr w:type="gramStart"/>
      <w:r>
        <w:rPr>
          <w:rFonts w:ascii="Times New Roman" w:hAnsi="Times New Roman"/>
          <w:szCs w:val="24"/>
        </w:rPr>
        <w:t>堰槽类额外</w:t>
      </w:r>
      <w:proofErr w:type="gramEnd"/>
      <w:r>
        <w:rPr>
          <w:rFonts w:ascii="Times New Roman" w:hAnsi="Times New Roman"/>
          <w:szCs w:val="24"/>
        </w:rPr>
        <w:t>记录闸门几何尺寸、过流宽度、流量计算公式；管涵类额外记录声道参数。读取并记录设备当前流量特征系数，导出留存校准前历史运行数据；完成设备初始化，清零累积流量。</w:t>
      </w:r>
    </w:p>
    <w:p w14:paraId="277D1728" w14:textId="77777777" w:rsidR="00F80F5A" w:rsidRDefault="00000000">
      <w:pPr>
        <w:ind w:firstLine="480"/>
        <w:rPr>
          <w:rFonts w:ascii="Times New Roman" w:hAnsi="Times New Roman"/>
          <w:szCs w:val="24"/>
        </w:rPr>
      </w:pPr>
      <w:r>
        <w:rPr>
          <w:rFonts w:ascii="Times New Roman" w:hAnsi="Times New Roman" w:hint="eastAsia"/>
          <w:szCs w:val="24"/>
        </w:rPr>
        <w:lastRenderedPageBreak/>
        <w:t xml:space="preserve">b) </w:t>
      </w:r>
      <w:r>
        <w:rPr>
          <w:rFonts w:ascii="Times New Roman" w:hAnsi="Times New Roman"/>
          <w:szCs w:val="24"/>
        </w:rPr>
        <w:t>检查闸门安装状态：堰</w:t>
      </w:r>
      <w:proofErr w:type="gramStart"/>
      <w:r>
        <w:rPr>
          <w:rFonts w:ascii="Times New Roman" w:hAnsi="Times New Roman"/>
          <w:szCs w:val="24"/>
        </w:rPr>
        <w:t>槽设备</w:t>
      </w:r>
      <w:proofErr w:type="gramEnd"/>
      <w:r>
        <w:rPr>
          <w:rFonts w:ascii="Times New Roman" w:hAnsi="Times New Roman"/>
          <w:szCs w:val="24"/>
        </w:rPr>
        <w:t>核查闸门</w:t>
      </w:r>
      <w:proofErr w:type="gramStart"/>
      <w:r>
        <w:rPr>
          <w:rFonts w:ascii="Times New Roman" w:hAnsi="Times New Roman"/>
          <w:szCs w:val="24"/>
        </w:rPr>
        <w:t>安装水</w:t>
      </w:r>
      <w:proofErr w:type="gramEnd"/>
      <w:r>
        <w:rPr>
          <w:rFonts w:ascii="Times New Roman" w:hAnsi="Times New Roman"/>
          <w:szCs w:val="24"/>
        </w:rPr>
        <w:t>平度、侧壁垂直度，所有闸门结构满足设计指标要求。</w:t>
      </w:r>
    </w:p>
    <w:p w14:paraId="04EE169A" w14:textId="77777777" w:rsidR="00F80F5A" w:rsidRDefault="00000000">
      <w:pPr>
        <w:ind w:firstLine="480"/>
        <w:rPr>
          <w:rFonts w:ascii="Times New Roman" w:hAnsi="Times New Roman"/>
          <w:szCs w:val="24"/>
        </w:rPr>
      </w:pPr>
      <w:r>
        <w:rPr>
          <w:rFonts w:ascii="Times New Roman" w:hAnsi="Times New Roman" w:hint="eastAsia"/>
          <w:szCs w:val="24"/>
        </w:rPr>
        <w:t xml:space="preserve">c) </w:t>
      </w:r>
      <w:r>
        <w:rPr>
          <w:rFonts w:ascii="Times New Roman" w:hAnsi="Times New Roman"/>
          <w:szCs w:val="24"/>
        </w:rPr>
        <w:t>全面检查设备内置各功能单元，全程无故障报警、无数据异常跳变：液位采集单元、流速测量单元、</w:t>
      </w:r>
      <w:proofErr w:type="gramStart"/>
      <w:r>
        <w:rPr>
          <w:rFonts w:ascii="Times New Roman" w:hAnsi="Times New Roman"/>
          <w:szCs w:val="24"/>
        </w:rPr>
        <w:t>流量积算单元</w:t>
      </w:r>
      <w:proofErr w:type="gramEnd"/>
      <w:r>
        <w:rPr>
          <w:rFonts w:ascii="Times New Roman" w:hAnsi="Times New Roman"/>
          <w:szCs w:val="24"/>
        </w:rPr>
        <w:t>、通信传输单元</w:t>
      </w:r>
      <w:r>
        <w:rPr>
          <w:rFonts w:ascii="Times New Roman" w:hAnsi="Times New Roman" w:hint="eastAsia"/>
          <w:szCs w:val="24"/>
        </w:rPr>
        <w:t>。</w:t>
      </w:r>
    </w:p>
    <w:p w14:paraId="3CE5C6D8" w14:textId="77777777" w:rsidR="00F80F5A" w:rsidRDefault="00000000">
      <w:pPr>
        <w:ind w:firstLine="480"/>
        <w:rPr>
          <w:rFonts w:ascii="Times New Roman" w:hAnsi="Times New Roman"/>
          <w:szCs w:val="24"/>
        </w:rPr>
      </w:pPr>
      <w:r>
        <w:rPr>
          <w:rFonts w:ascii="Times New Roman" w:hAnsi="Times New Roman" w:hint="eastAsia"/>
          <w:szCs w:val="24"/>
        </w:rPr>
        <w:t xml:space="preserve">d) </w:t>
      </w:r>
      <w:r>
        <w:rPr>
          <w:rFonts w:ascii="Times New Roman" w:hAnsi="Times New Roman"/>
          <w:szCs w:val="24"/>
        </w:rPr>
        <w:t>全面清理闸前、闸后上下游渠道内杂物与淤积，保证</w:t>
      </w:r>
      <w:proofErr w:type="gramStart"/>
      <w:r>
        <w:rPr>
          <w:rFonts w:ascii="Times New Roman" w:hAnsi="Times New Roman"/>
          <w:szCs w:val="24"/>
        </w:rPr>
        <w:t>过流通</w:t>
      </w:r>
      <w:proofErr w:type="gramEnd"/>
      <w:r>
        <w:rPr>
          <w:rFonts w:ascii="Times New Roman" w:hAnsi="Times New Roman"/>
          <w:szCs w:val="24"/>
        </w:rPr>
        <w:t>道顺畅无遮挡，稳定流场、堰流流态</w:t>
      </w:r>
      <w:r>
        <w:rPr>
          <w:rFonts w:ascii="Times New Roman" w:hAnsi="Times New Roman" w:hint="eastAsia"/>
          <w:szCs w:val="24"/>
        </w:rPr>
        <w:t>。</w:t>
      </w:r>
      <w:r>
        <w:rPr>
          <w:rFonts w:ascii="Times New Roman" w:hAnsi="Times New Roman"/>
          <w:szCs w:val="24"/>
        </w:rPr>
        <w:t>水体泥沙与传感器清理：检测校准断面水体含沙量，清理闸前、闸底淤积泥沙；清除超声换能器、电磁电极表面附着泥沙，避免泥沙遮挡、干扰测量信号采集。</w:t>
      </w:r>
    </w:p>
    <w:p w14:paraId="560A2F73" w14:textId="77777777" w:rsidR="00F80F5A" w:rsidRDefault="00000000">
      <w:pPr>
        <w:ind w:firstLine="480"/>
        <w:rPr>
          <w:rFonts w:ascii="Times New Roman" w:hAnsi="Times New Roman"/>
          <w:szCs w:val="24"/>
        </w:rPr>
      </w:pPr>
      <w:r>
        <w:rPr>
          <w:rFonts w:ascii="Times New Roman" w:hAnsi="Times New Roman" w:hint="eastAsia"/>
          <w:szCs w:val="24"/>
        </w:rPr>
        <w:t xml:space="preserve">e) </w:t>
      </w:r>
      <w:r>
        <w:rPr>
          <w:rFonts w:ascii="Times New Roman" w:hAnsi="Times New Roman"/>
          <w:szCs w:val="24"/>
        </w:rPr>
        <w:t>明确设备全量程闸门开度区间，确定最小流量、最大流量对应的闸门开度范围。</w:t>
      </w:r>
    </w:p>
    <w:p w14:paraId="5FCB2697" w14:textId="77777777" w:rsidR="00F80F5A" w:rsidRDefault="00000000">
      <w:pPr>
        <w:pStyle w:val="3"/>
        <w:spacing w:before="156" w:after="156"/>
      </w:pPr>
      <w:bookmarkStart w:id="81" w:name="_Toc229095248"/>
      <w:bookmarkStart w:id="82" w:name="_Toc228870779"/>
      <w:r>
        <w:t>7.2.</w:t>
      </w:r>
      <w:bookmarkEnd w:id="81"/>
      <w:bookmarkEnd w:id="82"/>
      <w:r>
        <w:rPr>
          <w:rFonts w:hint="eastAsia"/>
        </w:rPr>
        <w:t xml:space="preserve">2 </w:t>
      </w:r>
      <w:r>
        <w:rPr>
          <w:rFonts w:hint="eastAsia"/>
        </w:rPr>
        <w:t>标准器安装</w:t>
      </w:r>
    </w:p>
    <w:p w14:paraId="0F946A91" w14:textId="77777777" w:rsidR="00F80F5A" w:rsidRDefault="00000000">
      <w:pPr>
        <w:ind w:firstLine="480"/>
        <w:rPr>
          <w:rFonts w:ascii="Times New Roman" w:hAnsi="Times New Roman"/>
        </w:rPr>
      </w:pPr>
      <w:r>
        <w:rPr>
          <w:rFonts w:ascii="Times New Roman" w:hAnsi="Times New Roman"/>
        </w:rPr>
        <w:t>校准工作开展前应参照本规范附录</w:t>
      </w:r>
      <w:r>
        <w:rPr>
          <w:rFonts w:ascii="Times New Roman" w:hAnsi="Times New Roman"/>
        </w:rPr>
        <w:t>E</w:t>
      </w:r>
      <w:r>
        <w:rPr>
          <w:rFonts w:ascii="Times New Roman" w:hAnsi="Times New Roman"/>
        </w:rPr>
        <w:t>中标准器及配套设备的安装技术要求完成现场布设，标准计量器具通常设置于被测测控一体化闸门流量计的下游侧，选定水流经充分整流后流态平稳的渠段作为比对校准断面。</w:t>
      </w:r>
    </w:p>
    <w:p w14:paraId="4BC8EBE1" w14:textId="77777777" w:rsidR="00F80F5A" w:rsidRDefault="00000000">
      <w:pPr>
        <w:pStyle w:val="3"/>
        <w:spacing w:before="156" w:after="156"/>
      </w:pPr>
      <w:bookmarkStart w:id="83" w:name="_Toc228870783"/>
      <w:bookmarkStart w:id="84" w:name="_Toc229095252"/>
      <w:r>
        <w:t>7.2.</w:t>
      </w:r>
      <w:r>
        <w:rPr>
          <w:rFonts w:hint="eastAsia"/>
        </w:rPr>
        <w:t xml:space="preserve">3 </w:t>
      </w:r>
      <w:bookmarkEnd w:id="83"/>
      <w:bookmarkEnd w:id="84"/>
      <w:r>
        <w:rPr>
          <w:rFonts w:hint="eastAsia"/>
        </w:rPr>
        <w:t>液位示值误差</w:t>
      </w:r>
    </w:p>
    <w:p w14:paraId="760E0135" w14:textId="77777777" w:rsidR="00F80F5A" w:rsidRDefault="00000000">
      <w:pPr>
        <w:ind w:firstLine="480"/>
        <w:rPr>
          <w:rFonts w:ascii="Times New Roman" w:hAnsi="Times New Roman"/>
        </w:rPr>
      </w:pPr>
      <w:r>
        <w:rPr>
          <w:rFonts w:ascii="Times New Roman" w:hAnsi="Times New Roman"/>
        </w:rPr>
        <w:t>在水面稳定的条件下，根据</w:t>
      </w:r>
      <w:proofErr w:type="gramStart"/>
      <w:r>
        <w:rPr>
          <w:rFonts w:ascii="Times New Roman" w:hAnsi="Times New Roman"/>
        </w:rPr>
        <w:t>被校液位</w:t>
      </w:r>
      <w:proofErr w:type="gramEnd"/>
      <w:r>
        <w:rPr>
          <w:rFonts w:ascii="Times New Roman" w:hAnsi="Times New Roman"/>
        </w:rPr>
        <w:t>测量装置的实际测量范围，选择不少于</w:t>
      </w:r>
      <w:r>
        <w:rPr>
          <w:rFonts w:ascii="Times New Roman" w:hAnsi="Times New Roman"/>
        </w:rPr>
        <w:t>5</w:t>
      </w:r>
      <w:r>
        <w:rPr>
          <w:rFonts w:ascii="Times New Roman" w:hAnsi="Times New Roman"/>
        </w:rPr>
        <w:t>个液位校准点。校准点</w:t>
      </w:r>
      <w:proofErr w:type="gramStart"/>
      <w:r>
        <w:rPr>
          <w:rFonts w:ascii="Times New Roman" w:hAnsi="Times New Roman"/>
        </w:rPr>
        <w:t>宜包括</w:t>
      </w:r>
      <w:proofErr w:type="gramEnd"/>
      <w:r>
        <w:rPr>
          <w:rFonts w:ascii="Times New Roman" w:hAnsi="Times New Roman"/>
        </w:rPr>
        <w:t>测量范围的</w:t>
      </w:r>
      <w:r>
        <w:rPr>
          <w:rFonts w:ascii="Times New Roman" w:hAnsi="Times New Roman"/>
        </w:rPr>
        <w:t>0%</w:t>
      </w:r>
      <w:r>
        <w:rPr>
          <w:rFonts w:ascii="Times New Roman" w:hAnsi="Times New Roman"/>
        </w:rPr>
        <w:t>、</w:t>
      </w:r>
      <w:r>
        <w:rPr>
          <w:rFonts w:ascii="Times New Roman" w:hAnsi="Times New Roman"/>
        </w:rPr>
        <w:t>25%</w:t>
      </w:r>
      <w:r>
        <w:rPr>
          <w:rFonts w:ascii="Times New Roman" w:hAnsi="Times New Roman"/>
        </w:rPr>
        <w:t>、</w:t>
      </w:r>
      <w:r>
        <w:rPr>
          <w:rFonts w:ascii="Times New Roman" w:hAnsi="Times New Roman"/>
        </w:rPr>
        <w:t>50%</w:t>
      </w:r>
      <w:r>
        <w:rPr>
          <w:rFonts w:ascii="Times New Roman" w:hAnsi="Times New Roman"/>
        </w:rPr>
        <w:t>、</w:t>
      </w:r>
      <w:r>
        <w:rPr>
          <w:rFonts w:ascii="Times New Roman" w:hAnsi="Times New Roman"/>
        </w:rPr>
        <w:t>75%</w:t>
      </w:r>
      <w:r>
        <w:rPr>
          <w:rFonts w:ascii="Times New Roman" w:hAnsi="Times New Roman"/>
        </w:rPr>
        <w:t>和</w:t>
      </w:r>
      <w:r>
        <w:rPr>
          <w:rFonts w:ascii="Times New Roman" w:hAnsi="Times New Roman"/>
        </w:rPr>
        <w:t>90%</w:t>
      </w:r>
      <w:r>
        <w:rPr>
          <w:rFonts w:ascii="Times New Roman" w:hAnsi="Times New Roman"/>
        </w:rPr>
        <w:t>附近位置，也可根据现场实际水位条件选择均匀分布且具有代表性的液位点。</w:t>
      </w:r>
    </w:p>
    <w:p w14:paraId="125152BB" w14:textId="77777777" w:rsidR="00F80F5A" w:rsidRDefault="00000000">
      <w:pPr>
        <w:ind w:firstLine="480"/>
        <w:rPr>
          <w:rFonts w:ascii="Times New Roman" w:hAnsi="Times New Roman"/>
        </w:rPr>
      </w:pPr>
      <w:r>
        <w:rPr>
          <w:rFonts w:ascii="Times New Roman" w:hAnsi="Times New Roman"/>
        </w:rPr>
        <w:t>待水位稳定后，同时读取标准</w:t>
      </w:r>
      <w:proofErr w:type="gramStart"/>
      <w:r>
        <w:rPr>
          <w:rFonts w:ascii="Times New Roman" w:hAnsi="Times New Roman"/>
        </w:rPr>
        <w:t>液位计示值</w:t>
      </w:r>
      <w:proofErr w:type="gramEnd"/>
      <w:r>
        <w:rPr>
          <w:rFonts w:ascii="Times New Roman" w:hAnsi="Times New Roman"/>
        </w:rPr>
        <w:t xml:space="preserve"> </w:t>
      </w:r>
      <m:oMath>
        <m:sSub>
          <m:sSubPr>
            <m:ctrlPr>
              <w:rPr>
                <w:rFonts w:ascii="Cambria Math" w:hAnsi="Cambria Math"/>
              </w:rPr>
            </m:ctrlPr>
          </m:sSubPr>
          <m:e>
            <m:r>
              <w:rPr>
                <w:rFonts w:ascii="Cambria Math" w:hAnsi="Cambria Math"/>
              </w:rPr>
              <m:t>H</m:t>
            </m:r>
          </m:e>
          <m:sub>
            <m:r>
              <w:rPr>
                <w:rFonts w:ascii="Cambria Math" w:hAnsi="Cambria Math"/>
              </w:rPr>
              <m:t>s</m:t>
            </m:r>
          </m:sub>
        </m:sSub>
      </m:oMath>
      <w:r>
        <w:rPr>
          <w:rFonts w:ascii="Times New Roman" w:hAnsi="Times New Roman"/>
        </w:rPr>
        <w:t>和被校流量计液位示值</w:t>
      </w:r>
      <w:r>
        <w:rPr>
          <w:rFonts w:ascii="Times New Roman" w:hAnsi="Times New Roman"/>
        </w:rPr>
        <w:t xml:space="preserve"> </w:t>
      </w:r>
      <m:oMath>
        <m:sSub>
          <m:sSubPr>
            <m:ctrlPr>
              <w:rPr>
                <w:rFonts w:ascii="Cambria Math" w:hAnsi="Cambria Math"/>
              </w:rPr>
            </m:ctrlPr>
          </m:sSubPr>
          <m:e>
            <m:r>
              <w:rPr>
                <w:rFonts w:ascii="Cambria Math" w:hAnsi="Cambria Math"/>
              </w:rPr>
              <m:t>H</m:t>
            </m:r>
          </m:e>
          <m:sub>
            <m:r>
              <w:rPr>
                <w:rFonts w:ascii="Cambria Math" w:hAnsi="Cambria Math"/>
              </w:rPr>
              <m:t>x</m:t>
            </m:r>
          </m:sub>
        </m:sSub>
      </m:oMath>
      <w:r>
        <w:rPr>
          <w:rFonts w:ascii="Times New Roman" w:hAnsi="Times New Roman"/>
        </w:rPr>
        <w:t>。每个液位点连续读取</w:t>
      </w:r>
      <w:r>
        <w:rPr>
          <w:rFonts w:ascii="Times New Roman" w:hAnsi="Times New Roman"/>
        </w:rPr>
        <w:t>3</w:t>
      </w:r>
      <w:r>
        <w:rPr>
          <w:rFonts w:ascii="Times New Roman" w:hAnsi="Times New Roman"/>
        </w:rPr>
        <w:t>次，取其算术平均值作为该液位点的测量结果。</w:t>
      </w:r>
    </w:p>
    <w:p w14:paraId="54DF88CE" w14:textId="77777777" w:rsidR="00F80F5A" w:rsidRDefault="00000000">
      <w:pPr>
        <w:pStyle w:val="3"/>
        <w:spacing w:before="156" w:after="156"/>
      </w:pPr>
      <w:r>
        <w:t>7.2.</w:t>
      </w:r>
      <w:r>
        <w:rPr>
          <w:rFonts w:hint="eastAsia"/>
        </w:rPr>
        <w:t>4</w:t>
      </w:r>
      <w:r>
        <w:t xml:space="preserve"> </w:t>
      </w:r>
      <w:r>
        <w:t>流量示值误差</w:t>
      </w:r>
    </w:p>
    <w:p w14:paraId="1E901B82" w14:textId="77777777" w:rsidR="00F80F5A" w:rsidRDefault="00000000">
      <w:pPr>
        <w:ind w:firstLine="480"/>
        <w:rPr>
          <w:rFonts w:ascii="Times New Roman" w:hAnsi="Times New Roman"/>
        </w:rPr>
      </w:pPr>
      <w:r>
        <w:rPr>
          <w:rFonts w:ascii="Times New Roman" w:hAnsi="Times New Roman"/>
        </w:rPr>
        <w:t>被校流量计应在其实际使用流量范围内进行校准。校准期间，标准流量测量断面与被校闸门之间不应存在分流、汇流、取水、排水或明显渗漏。</w:t>
      </w:r>
    </w:p>
    <w:p w14:paraId="197C0772" w14:textId="77777777" w:rsidR="00F80F5A" w:rsidRDefault="00000000">
      <w:pPr>
        <w:ind w:firstLine="480"/>
        <w:rPr>
          <w:rFonts w:ascii="Times New Roman" w:hAnsi="Times New Roman"/>
        </w:rPr>
      </w:pPr>
      <w:r>
        <w:rPr>
          <w:rFonts w:ascii="Times New Roman" w:hAnsi="Times New Roman"/>
        </w:rPr>
        <w:t>调节至目标校准工况后，应待流量和水位稳定后再进行测量</w:t>
      </w:r>
      <w:r>
        <w:rPr>
          <w:rFonts w:ascii="Times New Roman" w:hAnsi="Times New Roman" w:hint="eastAsia"/>
        </w:rPr>
        <w:t>，</w:t>
      </w:r>
      <w:r>
        <w:rPr>
          <w:rFonts w:ascii="Times New Roman" w:hAnsi="Times New Roman"/>
        </w:rPr>
        <w:t>同一校准工况下，</w:t>
      </w:r>
      <w:r>
        <w:rPr>
          <w:rFonts w:ascii="Times New Roman" w:hAnsi="Times New Roman" w:hint="eastAsia"/>
        </w:rPr>
        <w:t>液位变化</w:t>
      </w:r>
      <w:r>
        <w:rPr>
          <w:rFonts w:ascii="Times New Roman" w:hAnsi="Times New Roman"/>
        </w:rPr>
        <w:t>不超过</w:t>
      </w:r>
      <w:r>
        <w:rPr>
          <w:rFonts w:ascii="Times New Roman" w:hAnsi="Times New Roman" w:hint="eastAsia"/>
        </w:rPr>
        <w:t>2</w:t>
      </w:r>
      <w:r>
        <w:rPr>
          <w:rFonts w:ascii="Times New Roman" w:hAnsi="Times New Roman"/>
        </w:rPr>
        <w:t>0 mm</w:t>
      </w:r>
      <w:r>
        <w:rPr>
          <w:rFonts w:ascii="Times New Roman" w:hAnsi="Times New Roman"/>
        </w:rPr>
        <w:t>。</w:t>
      </w:r>
    </w:p>
    <w:p w14:paraId="46366340" w14:textId="77777777" w:rsidR="00F80F5A" w:rsidRDefault="00000000">
      <w:pPr>
        <w:pStyle w:val="3"/>
        <w:spacing w:before="156" w:after="156"/>
      </w:pPr>
      <w:r>
        <w:t>7.2.4.1</w:t>
      </w:r>
      <w:r>
        <w:t>流量校准</w:t>
      </w:r>
    </w:p>
    <w:p w14:paraId="2F8A68FD" w14:textId="77777777" w:rsidR="00F80F5A" w:rsidRDefault="00000000">
      <w:pPr>
        <w:ind w:firstLine="480"/>
        <w:rPr>
          <w:rFonts w:ascii="Times New Roman" w:hAnsi="Times New Roman"/>
          <w:szCs w:val="24"/>
        </w:rPr>
      </w:pPr>
      <w:r>
        <w:rPr>
          <w:rFonts w:ascii="Times New Roman" w:hAnsi="Times New Roman" w:hint="eastAsia"/>
          <w:szCs w:val="24"/>
        </w:rPr>
        <w:t>a</w:t>
      </w:r>
      <w:r>
        <w:rPr>
          <w:rFonts w:ascii="Times New Roman" w:hAnsi="Times New Roman"/>
          <w:szCs w:val="24"/>
        </w:rPr>
        <w:t>）校准</w:t>
      </w:r>
      <w:r>
        <w:rPr>
          <w:rFonts w:ascii="Times New Roman" w:hAnsi="Times New Roman" w:hint="eastAsia"/>
          <w:szCs w:val="24"/>
        </w:rPr>
        <w:t>闸门流量计的</w:t>
      </w:r>
      <w:r>
        <w:rPr>
          <w:rFonts w:ascii="Times New Roman" w:hAnsi="Times New Roman"/>
          <w:szCs w:val="24"/>
        </w:rPr>
        <w:t>开度原则上选取</w:t>
      </w:r>
      <w:r>
        <w:rPr>
          <w:rFonts w:ascii="Times New Roman" w:hAnsi="Times New Roman"/>
          <w:szCs w:val="24"/>
        </w:rPr>
        <w:t>20%</w:t>
      </w:r>
      <w:r>
        <w:rPr>
          <w:rFonts w:ascii="Times New Roman" w:hAnsi="Times New Roman"/>
          <w:szCs w:val="24"/>
        </w:rPr>
        <w:t>、</w:t>
      </w:r>
      <w:r>
        <w:rPr>
          <w:rFonts w:ascii="Times New Roman" w:hAnsi="Times New Roman"/>
          <w:szCs w:val="24"/>
        </w:rPr>
        <w:t>40%</w:t>
      </w:r>
      <w:r>
        <w:rPr>
          <w:rFonts w:ascii="Times New Roman" w:hAnsi="Times New Roman"/>
          <w:szCs w:val="24"/>
        </w:rPr>
        <w:t>、</w:t>
      </w:r>
      <w:r>
        <w:rPr>
          <w:rFonts w:ascii="Times New Roman" w:hAnsi="Times New Roman"/>
          <w:szCs w:val="24"/>
        </w:rPr>
        <w:t>70%</w:t>
      </w:r>
      <w:r>
        <w:rPr>
          <w:rFonts w:ascii="Times New Roman" w:hAnsi="Times New Roman"/>
          <w:szCs w:val="24"/>
        </w:rPr>
        <w:t>和</w:t>
      </w:r>
      <w:r>
        <w:rPr>
          <w:rFonts w:ascii="Times New Roman" w:hAnsi="Times New Roman"/>
          <w:szCs w:val="24"/>
        </w:rPr>
        <w:t>100%</w:t>
      </w:r>
      <w:r>
        <w:rPr>
          <w:rFonts w:ascii="Times New Roman" w:hAnsi="Times New Roman"/>
          <w:szCs w:val="24"/>
        </w:rPr>
        <w:t>。受现场来水或运行条件限制时，可选择其他具有代表性的开度，但校准开度不应少于</w:t>
      </w:r>
      <w:r>
        <w:rPr>
          <w:rFonts w:ascii="Times New Roman" w:hAnsi="Times New Roman"/>
          <w:szCs w:val="24"/>
        </w:rPr>
        <w:t>3</w:t>
      </w:r>
      <w:r>
        <w:rPr>
          <w:rFonts w:ascii="Times New Roman" w:hAnsi="Times New Roman"/>
          <w:szCs w:val="24"/>
        </w:rPr>
        <w:t>个，并应覆盖常用开度及接近最小流量和最大流量的运行工况。</w:t>
      </w:r>
    </w:p>
    <w:p w14:paraId="6BEA8A79" w14:textId="77777777" w:rsidR="00F80F5A" w:rsidRDefault="00000000">
      <w:pPr>
        <w:ind w:firstLine="480"/>
        <w:rPr>
          <w:rFonts w:ascii="Times New Roman" w:hAnsi="Times New Roman"/>
          <w:szCs w:val="24"/>
        </w:rPr>
      </w:pPr>
      <w:r>
        <w:rPr>
          <w:rFonts w:ascii="Times New Roman" w:hAnsi="Times New Roman" w:hint="eastAsia"/>
          <w:szCs w:val="24"/>
        </w:rPr>
        <w:t>b</w:t>
      </w:r>
      <w:r>
        <w:rPr>
          <w:rFonts w:ascii="Times New Roman" w:hAnsi="Times New Roman"/>
          <w:szCs w:val="24"/>
        </w:rPr>
        <w:t>）每一</w:t>
      </w:r>
      <w:r>
        <w:rPr>
          <w:rFonts w:ascii="Times New Roman" w:hAnsi="Times New Roman" w:hint="eastAsia"/>
          <w:szCs w:val="24"/>
        </w:rPr>
        <w:t>个</w:t>
      </w:r>
      <w:r>
        <w:rPr>
          <w:rFonts w:ascii="Times New Roman" w:hAnsi="Times New Roman"/>
          <w:szCs w:val="24"/>
        </w:rPr>
        <w:t>开度下</w:t>
      </w:r>
      <w:r>
        <w:rPr>
          <w:rFonts w:ascii="Times New Roman" w:hAnsi="Times New Roman" w:hint="eastAsia"/>
          <w:szCs w:val="24"/>
        </w:rPr>
        <w:t>，流量范围</w:t>
      </w:r>
      <w:r>
        <w:rPr>
          <w:rFonts w:ascii="Times New Roman" w:hAnsi="Times New Roman"/>
          <w:szCs w:val="24"/>
        </w:rPr>
        <w:t>选取</w:t>
      </w:r>
      <w:r>
        <w:rPr>
          <w:rFonts w:ascii="Times New Roman" w:hAnsi="Times New Roman" w:hint="eastAsia"/>
          <w:szCs w:val="24"/>
        </w:rPr>
        <w:t>以下流量点：</w:t>
      </w:r>
      <w:proofErr w:type="spellStart"/>
      <w:r>
        <w:rPr>
          <w:rFonts w:ascii="Times New Roman" w:hAnsi="Times New Roman" w:hint="eastAsia"/>
          <w:i/>
          <w:iCs/>
          <w:szCs w:val="24"/>
        </w:rPr>
        <w:t>q</w:t>
      </w:r>
      <w:r>
        <w:rPr>
          <w:rFonts w:ascii="Times New Roman" w:hAnsi="Times New Roman" w:hint="eastAsia"/>
          <w:i/>
          <w:iCs/>
          <w:szCs w:val="24"/>
          <w:vertAlign w:val="subscript"/>
        </w:rPr>
        <w:t>min</w:t>
      </w:r>
      <w:proofErr w:type="spellEnd"/>
      <w:r>
        <w:rPr>
          <w:rFonts w:ascii="Times New Roman" w:hAnsi="Times New Roman" w:hint="eastAsia"/>
          <w:szCs w:val="24"/>
        </w:rPr>
        <w:t>、</w:t>
      </w:r>
      <w:r>
        <w:rPr>
          <w:rFonts w:ascii="Times New Roman" w:hAnsi="Times New Roman" w:hint="eastAsia"/>
          <w:szCs w:val="24"/>
        </w:rPr>
        <w:t>0.2</w:t>
      </w:r>
      <w:r>
        <w:rPr>
          <w:rFonts w:ascii="Times New Roman" w:hAnsi="Times New Roman" w:hint="eastAsia"/>
          <w:i/>
          <w:iCs/>
          <w:szCs w:val="24"/>
        </w:rPr>
        <w:t>q</w:t>
      </w:r>
      <w:r>
        <w:rPr>
          <w:rFonts w:ascii="Times New Roman" w:hAnsi="Times New Roman" w:hint="eastAsia"/>
          <w:i/>
          <w:iCs/>
          <w:szCs w:val="24"/>
          <w:vertAlign w:val="subscript"/>
        </w:rPr>
        <w:t>max</w:t>
      </w:r>
      <w:r>
        <w:rPr>
          <w:rFonts w:ascii="Times New Roman" w:hAnsi="Times New Roman" w:hint="eastAsia"/>
          <w:szCs w:val="24"/>
        </w:rPr>
        <w:t>、</w:t>
      </w:r>
      <w:r>
        <w:rPr>
          <w:rFonts w:ascii="Times New Roman" w:hAnsi="Times New Roman" w:hint="eastAsia"/>
          <w:szCs w:val="24"/>
        </w:rPr>
        <w:t>0.4</w:t>
      </w:r>
      <w:r>
        <w:rPr>
          <w:rFonts w:ascii="Times New Roman" w:hAnsi="Times New Roman" w:hint="eastAsia"/>
          <w:i/>
          <w:iCs/>
          <w:szCs w:val="24"/>
        </w:rPr>
        <w:t>q</w:t>
      </w:r>
      <w:r>
        <w:rPr>
          <w:rFonts w:ascii="Times New Roman" w:hAnsi="Times New Roman" w:hint="eastAsia"/>
          <w:i/>
          <w:iCs/>
          <w:szCs w:val="24"/>
          <w:vertAlign w:val="subscript"/>
        </w:rPr>
        <w:t>max</w:t>
      </w:r>
      <w:r>
        <w:rPr>
          <w:rFonts w:ascii="Times New Roman" w:hAnsi="Times New Roman" w:hint="eastAsia"/>
          <w:szCs w:val="24"/>
        </w:rPr>
        <w:t>、</w:t>
      </w:r>
      <w:proofErr w:type="spellStart"/>
      <w:r>
        <w:rPr>
          <w:rFonts w:ascii="Times New Roman" w:hAnsi="Times New Roman" w:hint="eastAsia"/>
          <w:i/>
          <w:iCs/>
          <w:szCs w:val="24"/>
        </w:rPr>
        <w:t>q</w:t>
      </w:r>
      <w:r>
        <w:rPr>
          <w:rFonts w:ascii="Times New Roman" w:hAnsi="Times New Roman" w:hint="eastAsia"/>
          <w:i/>
          <w:iCs/>
          <w:szCs w:val="24"/>
          <w:vertAlign w:val="subscript"/>
        </w:rPr>
        <w:t>max</w:t>
      </w:r>
      <w:proofErr w:type="spellEnd"/>
      <w:r>
        <w:rPr>
          <w:rFonts w:ascii="Times New Roman" w:hAnsi="Times New Roman" w:hint="eastAsia"/>
          <w:szCs w:val="24"/>
        </w:rPr>
        <w:t>或根据实际使用适当的校准点</w:t>
      </w:r>
      <w:r>
        <w:rPr>
          <w:rFonts w:ascii="Times New Roman" w:hAnsi="Times New Roman"/>
          <w:szCs w:val="24"/>
        </w:rPr>
        <w:t>。现场流量不能独立调节时，可通过不同闸门开度与自然来水条件组合形成校准工况，全部有效校准工况不应少于</w:t>
      </w:r>
      <w:r>
        <w:rPr>
          <w:rFonts w:ascii="Times New Roman" w:hAnsi="Times New Roman"/>
          <w:szCs w:val="24"/>
        </w:rPr>
        <w:t>5</w:t>
      </w:r>
      <w:r>
        <w:rPr>
          <w:rFonts w:ascii="Times New Roman" w:hAnsi="Times New Roman"/>
          <w:szCs w:val="24"/>
        </w:rPr>
        <w:t>个，并应尽可能覆盖被校流量计的实际使用流量范围。</w:t>
      </w:r>
    </w:p>
    <w:p w14:paraId="1FCF389F" w14:textId="77777777" w:rsidR="00F80F5A" w:rsidRDefault="00000000">
      <w:pPr>
        <w:ind w:firstLine="480"/>
        <w:rPr>
          <w:rFonts w:ascii="Times New Roman" w:hAnsi="Times New Roman"/>
          <w:szCs w:val="24"/>
        </w:rPr>
      </w:pPr>
      <w:r>
        <w:rPr>
          <w:rFonts w:ascii="Times New Roman" w:hAnsi="Times New Roman" w:hint="eastAsia"/>
          <w:szCs w:val="24"/>
        </w:rPr>
        <w:lastRenderedPageBreak/>
        <w:t>c</w:t>
      </w:r>
      <w:r>
        <w:rPr>
          <w:rFonts w:ascii="Times New Roman" w:hAnsi="Times New Roman"/>
          <w:szCs w:val="24"/>
        </w:rPr>
        <w:t>）待上游水位稳定后，开始检测，记录标准流量计和被检流量计在相同校准时间内的累积流量</w:t>
      </w:r>
      <w:proofErr w:type="spellStart"/>
      <w:r>
        <w:rPr>
          <w:rFonts w:ascii="Times New Roman" w:hAnsi="Times New Roman"/>
          <w:i/>
          <w:iCs/>
          <w:szCs w:val="24"/>
        </w:rPr>
        <w:t>Q</w:t>
      </w:r>
      <w:r>
        <w:rPr>
          <w:rFonts w:ascii="Times New Roman" w:hAnsi="Times New Roman"/>
          <w:i/>
          <w:iCs/>
          <w:szCs w:val="24"/>
          <w:vertAlign w:val="subscript"/>
        </w:rPr>
        <w:t>m</w:t>
      </w:r>
      <w:proofErr w:type="spellEnd"/>
      <w:r>
        <w:rPr>
          <w:rFonts w:ascii="Times New Roman" w:hAnsi="Times New Roman"/>
          <w:szCs w:val="24"/>
        </w:rPr>
        <w:t>和</w:t>
      </w:r>
      <w:r>
        <w:rPr>
          <w:rFonts w:ascii="Times New Roman" w:hAnsi="Times New Roman"/>
          <w:i/>
          <w:iCs/>
          <w:szCs w:val="24"/>
        </w:rPr>
        <w:t>Q</w:t>
      </w:r>
      <w:r>
        <w:rPr>
          <w:rFonts w:ascii="Times New Roman" w:hAnsi="Times New Roman"/>
          <w:i/>
          <w:iCs/>
          <w:szCs w:val="24"/>
          <w:vertAlign w:val="subscript"/>
        </w:rPr>
        <w:t>i</w:t>
      </w:r>
      <w:r>
        <w:rPr>
          <w:rFonts w:ascii="Times New Roman" w:hAnsi="Times New Roman"/>
          <w:szCs w:val="24"/>
        </w:rPr>
        <w:t>，完成一次测量；</w:t>
      </w:r>
    </w:p>
    <w:p w14:paraId="6BBBFE8E" w14:textId="77777777" w:rsidR="00F80F5A" w:rsidRDefault="00000000">
      <w:pPr>
        <w:ind w:firstLine="480"/>
        <w:rPr>
          <w:rFonts w:ascii="Times New Roman" w:hAnsi="Times New Roman"/>
          <w:szCs w:val="24"/>
        </w:rPr>
      </w:pPr>
      <w:r>
        <w:rPr>
          <w:rFonts w:ascii="Times New Roman" w:hAnsi="Times New Roman" w:hint="eastAsia"/>
          <w:szCs w:val="24"/>
        </w:rPr>
        <w:t>d</w:t>
      </w:r>
      <w:r>
        <w:rPr>
          <w:rFonts w:ascii="Times New Roman" w:hAnsi="Times New Roman"/>
          <w:szCs w:val="24"/>
        </w:rPr>
        <w:t>）每个校准工况应独立测量</w:t>
      </w:r>
      <w:r>
        <w:rPr>
          <w:rFonts w:ascii="Times New Roman" w:hAnsi="Times New Roman"/>
          <w:szCs w:val="24"/>
        </w:rPr>
        <w:t>3</w:t>
      </w:r>
      <w:r>
        <w:rPr>
          <w:rFonts w:ascii="Times New Roman" w:hAnsi="Times New Roman"/>
          <w:szCs w:val="24"/>
        </w:rPr>
        <w:t>次，每次连续测量时间不应少于</w:t>
      </w:r>
      <w:r>
        <w:rPr>
          <w:rFonts w:ascii="Times New Roman" w:hAnsi="Times New Roman"/>
          <w:szCs w:val="24"/>
        </w:rPr>
        <w:t>5 min</w:t>
      </w:r>
      <w:r>
        <w:rPr>
          <w:rFonts w:ascii="Times New Roman" w:hAnsi="Times New Roman"/>
          <w:szCs w:val="24"/>
        </w:rPr>
        <w:t>。低流量或累积流量分辨力对测量结果影响较大时，应延长测量时间。</w:t>
      </w:r>
    </w:p>
    <w:p w14:paraId="262182C7" w14:textId="77777777" w:rsidR="00F80F5A" w:rsidRDefault="00000000">
      <w:pPr>
        <w:ind w:firstLine="480"/>
        <w:rPr>
          <w:rFonts w:ascii="Times New Roman" w:hAnsi="Times New Roman"/>
          <w:szCs w:val="24"/>
        </w:rPr>
      </w:pPr>
      <w:r>
        <w:rPr>
          <w:rFonts w:ascii="Times New Roman" w:hAnsi="Times New Roman" w:hint="eastAsia"/>
          <w:szCs w:val="24"/>
        </w:rPr>
        <w:t>e</w:t>
      </w:r>
      <w:r>
        <w:rPr>
          <w:rFonts w:ascii="Times New Roman" w:hAnsi="Times New Roman"/>
          <w:szCs w:val="24"/>
        </w:rPr>
        <w:t>）完成一个校准工况后，依次调节至其他闸门开度或流量点，重复上述操作。不能连续获得全部校准工况时，可在不同来水时段分次完成校准，但每次校准前均应复核标准器和被校流量计的安装、参数及运行状态。</w:t>
      </w:r>
    </w:p>
    <w:p w14:paraId="6EA2C310" w14:textId="77777777" w:rsidR="00F80F5A" w:rsidRDefault="00000000">
      <w:pPr>
        <w:pStyle w:val="3"/>
        <w:spacing w:before="156" w:after="156"/>
      </w:pPr>
      <w:bookmarkStart w:id="85" w:name="_Toc229095253"/>
      <w:bookmarkStart w:id="86" w:name="_Toc186062853"/>
      <w:bookmarkStart w:id="87" w:name="_Toc228870784"/>
      <w:r>
        <w:t>7.2.</w:t>
      </w:r>
      <w:r>
        <w:rPr>
          <w:rFonts w:hint="eastAsia"/>
        </w:rPr>
        <w:t xml:space="preserve">4.2 </w:t>
      </w:r>
      <w:r>
        <w:t>流量相对示值误差</w:t>
      </w:r>
      <w:bookmarkEnd w:id="85"/>
      <w:bookmarkEnd w:id="86"/>
      <w:bookmarkEnd w:id="87"/>
    </w:p>
    <w:p w14:paraId="7522348C" w14:textId="77777777" w:rsidR="00F80F5A" w:rsidRDefault="00000000">
      <w:pPr>
        <w:ind w:firstLine="480"/>
        <w:jc w:val="right"/>
        <w:rPr>
          <w:iCs/>
        </w:rPr>
      </w:pPr>
      <m:oMath>
        <m:sSub>
          <m:sSubPr>
            <m:ctrlPr>
              <w:rPr>
                <w:rStyle w:val="afff4"/>
                <w:rFonts w:ascii="Cambria Math" w:hAnsi="Cambria Math"/>
                <w:i/>
                <w:color w:val="auto"/>
                <w:szCs w:val="24"/>
              </w:rPr>
            </m:ctrlPr>
          </m:sSubPr>
          <m:e>
            <m:r>
              <w:rPr>
                <w:rStyle w:val="afff4"/>
                <w:rFonts w:ascii="Cambria Math" w:hAnsi="Cambria Math"/>
                <w:color w:val="auto"/>
                <w:szCs w:val="24"/>
              </w:rPr>
              <m:t>E</m:t>
            </m:r>
          </m:e>
          <m:sub>
            <m:r>
              <w:rPr>
                <w:rStyle w:val="afff4"/>
                <w:rFonts w:ascii="Cambria Math" w:hAnsi="Cambria Math"/>
                <w:color w:val="auto"/>
                <w:szCs w:val="24"/>
              </w:rPr>
              <m:t>i</m:t>
            </m:r>
          </m:sub>
        </m:sSub>
        <m:r>
          <w:rPr>
            <w:rStyle w:val="afff4"/>
            <w:rFonts w:ascii="Cambria Math" w:hAnsi="Cambria Math"/>
            <w:color w:val="auto"/>
            <w:szCs w:val="24"/>
          </w:rPr>
          <m:t>=</m:t>
        </m:r>
        <m:f>
          <m:fPr>
            <m:ctrlPr>
              <w:rPr>
                <w:rStyle w:val="afff4"/>
                <w:rFonts w:ascii="Cambria Math" w:hAnsi="Cambria Math"/>
                <w:i/>
                <w:color w:val="auto"/>
                <w:szCs w:val="24"/>
              </w:rPr>
            </m:ctrlPr>
          </m:fPr>
          <m:num>
            <m:sSub>
              <m:sSubPr>
                <m:ctrlPr>
                  <w:rPr>
                    <w:rStyle w:val="afff4"/>
                    <w:rFonts w:ascii="Cambria Math" w:hAnsi="Cambria Math"/>
                    <w:i/>
                    <w:color w:val="auto"/>
                    <w:szCs w:val="24"/>
                  </w:rPr>
                </m:ctrlPr>
              </m:sSubPr>
              <m:e>
                <m:r>
                  <w:rPr>
                    <w:rStyle w:val="afff4"/>
                    <w:rFonts w:ascii="Cambria Math" w:hAnsi="Cambria Math"/>
                    <w:color w:val="auto"/>
                    <w:szCs w:val="24"/>
                  </w:rPr>
                  <m:t>Q</m:t>
                </m:r>
              </m:e>
              <m:sub>
                <m:r>
                  <w:rPr>
                    <w:rStyle w:val="afff4"/>
                    <w:rFonts w:ascii="Cambria Math" w:hAnsi="Cambria Math"/>
                    <w:color w:val="auto"/>
                    <w:szCs w:val="24"/>
                  </w:rPr>
                  <m:t>i</m:t>
                </m:r>
              </m:sub>
            </m:sSub>
            <m:r>
              <w:rPr>
                <w:rStyle w:val="afff4"/>
                <w:rFonts w:ascii="Cambria Math" w:hAnsi="Cambria Math"/>
                <w:color w:val="auto"/>
                <w:szCs w:val="24"/>
              </w:rPr>
              <m:t>-</m:t>
            </m:r>
            <m:sSub>
              <m:sSubPr>
                <m:ctrlPr>
                  <w:rPr>
                    <w:rStyle w:val="afff4"/>
                    <w:rFonts w:ascii="Cambria Math" w:hAnsi="Cambria Math"/>
                    <w:i/>
                    <w:color w:val="auto"/>
                    <w:szCs w:val="24"/>
                  </w:rPr>
                </m:ctrlPr>
              </m:sSubPr>
              <m:e>
                <m:r>
                  <w:rPr>
                    <w:rStyle w:val="afff4"/>
                    <w:rFonts w:ascii="Cambria Math" w:hAnsi="Cambria Math"/>
                    <w:color w:val="auto"/>
                    <w:szCs w:val="24"/>
                  </w:rPr>
                  <m:t>Q</m:t>
                </m:r>
              </m:e>
              <m:sub>
                <m:r>
                  <w:rPr>
                    <w:rStyle w:val="afff4"/>
                    <w:rFonts w:ascii="Cambria Math" w:hAnsi="Cambria Math"/>
                    <w:color w:val="auto"/>
                    <w:szCs w:val="24"/>
                  </w:rPr>
                  <m:t>m</m:t>
                </m:r>
              </m:sub>
            </m:sSub>
          </m:num>
          <m:den>
            <m:sSub>
              <m:sSubPr>
                <m:ctrlPr>
                  <w:rPr>
                    <w:rStyle w:val="afff4"/>
                    <w:rFonts w:ascii="Cambria Math" w:hAnsi="Cambria Math"/>
                    <w:i/>
                    <w:color w:val="auto"/>
                    <w:szCs w:val="24"/>
                  </w:rPr>
                </m:ctrlPr>
              </m:sSubPr>
              <m:e>
                <m:r>
                  <w:rPr>
                    <w:rStyle w:val="afff4"/>
                    <w:rFonts w:ascii="Cambria Math" w:hAnsi="Cambria Math"/>
                    <w:color w:val="auto"/>
                    <w:szCs w:val="24"/>
                  </w:rPr>
                  <m:t>Q</m:t>
                </m:r>
              </m:e>
              <m:sub>
                <m:r>
                  <w:rPr>
                    <w:rStyle w:val="afff4"/>
                    <w:rFonts w:ascii="Cambria Math" w:hAnsi="Cambria Math"/>
                    <w:color w:val="auto"/>
                    <w:szCs w:val="24"/>
                  </w:rPr>
                  <m:t>m</m:t>
                </m:r>
              </m:sub>
            </m:sSub>
          </m:den>
        </m:f>
        <m:r>
          <w:rPr>
            <w:rStyle w:val="afff4"/>
            <w:rFonts w:ascii="Cambria Math" w:hAnsi="Cambria Math"/>
            <w:color w:val="auto"/>
            <w:szCs w:val="24"/>
          </w:rPr>
          <m:t xml:space="preserve">×100% </m:t>
        </m:r>
      </m:oMath>
      <w:r>
        <w:rPr>
          <w:rStyle w:val="afff4"/>
          <w:rFonts w:hint="eastAsia"/>
          <w:color w:val="auto"/>
        </w:rPr>
        <w:t xml:space="preserve">                          </w:t>
      </w:r>
      <w:r>
        <w:rPr>
          <w:rStyle w:val="afff4"/>
          <w:rFonts w:ascii="Times New Roman" w:hAnsi="Times New Roman"/>
          <w:color w:val="auto"/>
        </w:rPr>
        <w:t xml:space="preserve"> </w:t>
      </w:r>
      <w:r>
        <w:rPr>
          <w:rStyle w:val="afff4"/>
          <w:rFonts w:ascii="Times New Roman" w:hAnsi="Times New Roman"/>
          <w:iCs/>
          <w:color w:val="auto"/>
        </w:rPr>
        <w:t>(</w:t>
      </w:r>
      <w:r>
        <w:rPr>
          <w:rStyle w:val="afff4"/>
          <w:rFonts w:ascii="Times New Roman" w:hAnsi="Times New Roman" w:hint="eastAsia"/>
          <w:iCs/>
          <w:color w:val="auto"/>
        </w:rPr>
        <w:t>3</w:t>
      </w:r>
      <w:r>
        <w:rPr>
          <w:rStyle w:val="afff4"/>
          <w:rFonts w:ascii="Times New Roman" w:hAnsi="Times New Roman"/>
          <w:iCs/>
          <w:color w:val="auto"/>
        </w:rPr>
        <w:t>)</w:t>
      </w:r>
    </w:p>
    <w:p w14:paraId="3C46C2E4" w14:textId="77777777" w:rsidR="00F80F5A" w:rsidRDefault="00000000">
      <w:pPr>
        <w:spacing w:line="360" w:lineRule="auto"/>
        <w:ind w:firstLine="480"/>
      </w:pPr>
      <w:r>
        <w:t>式中：</w:t>
      </w:r>
    </w:p>
    <w:p w14:paraId="01AF6B31" w14:textId="77777777" w:rsidR="00F80F5A" w:rsidRDefault="00000000">
      <w:pPr>
        <w:spacing w:line="360" w:lineRule="auto"/>
        <w:ind w:firstLine="480"/>
        <w:rPr>
          <w:rFonts w:ascii="Times New Roman" w:hAnsi="Times New Roman"/>
          <w:iCs/>
          <w:szCs w:val="24"/>
        </w:rPr>
      </w:pPr>
      <m:oMath>
        <m:sSub>
          <m:sSubPr>
            <m:ctrlPr>
              <w:rPr>
                <w:rStyle w:val="afff4"/>
                <w:rFonts w:ascii="Cambria Math" w:hAnsi="Cambria Math"/>
                <w:i/>
                <w:color w:val="auto"/>
                <w:szCs w:val="24"/>
              </w:rPr>
            </m:ctrlPr>
          </m:sSubPr>
          <m:e>
            <m:r>
              <w:rPr>
                <w:rStyle w:val="afff4"/>
                <w:rFonts w:ascii="Cambria Math" w:hAnsi="Cambria Math"/>
                <w:color w:val="auto"/>
                <w:szCs w:val="24"/>
              </w:rPr>
              <m:t>E</m:t>
            </m:r>
          </m:e>
          <m:sub>
            <m:r>
              <w:rPr>
                <w:rStyle w:val="afff4"/>
                <w:rFonts w:ascii="Cambria Math" w:hAnsi="Cambria Math"/>
                <w:color w:val="auto"/>
                <w:szCs w:val="24"/>
              </w:rPr>
              <m:t>i</m:t>
            </m:r>
          </m:sub>
        </m:sSub>
      </m:oMath>
      <w:r>
        <w:rPr>
          <w:rFonts w:ascii="Times New Roman" w:hAnsi="Times New Roman"/>
          <w:iCs/>
          <w:szCs w:val="24"/>
        </w:rPr>
        <w:t>—</w:t>
      </w:r>
      <w:r>
        <w:rPr>
          <w:rFonts w:ascii="Times New Roman" w:hAnsi="Times New Roman"/>
          <w:iCs/>
          <w:szCs w:val="24"/>
        </w:rPr>
        <w:t>第</w:t>
      </w:r>
      <m:oMath>
        <m:r>
          <w:rPr>
            <w:rStyle w:val="afff4"/>
            <w:rFonts w:ascii="Cambria Math" w:hAnsi="Cambria Math"/>
            <w:color w:val="auto"/>
            <w:szCs w:val="24"/>
          </w:rPr>
          <m:t>i</m:t>
        </m:r>
      </m:oMath>
      <w:r>
        <w:rPr>
          <w:rFonts w:ascii="Times New Roman" w:hAnsi="Times New Roman"/>
          <w:iCs/>
          <w:szCs w:val="24"/>
        </w:rPr>
        <w:t>次测量流量相对示值误差，</w:t>
      </w:r>
      <w:r>
        <w:rPr>
          <w:rFonts w:ascii="Times New Roman" w:hAnsi="Times New Roman"/>
          <w:iCs/>
          <w:szCs w:val="24"/>
        </w:rPr>
        <w:t>%</w:t>
      </w:r>
      <w:r>
        <w:rPr>
          <w:rFonts w:ascii="Times New Roman" w:hAnsi="Times New Roman"/>
          <w:iCs/>
          <w:szCs w:val="24"/>
        </w:rPr>
        <w:t>；</w:t>
      </w:r>
    </w:p>
    <w:p w14:paraId="41AFD96B" w14:textId="77777777" w:rsidR="00F80F5A" w:rsidRDefault="00000000">
      <w:pPr>
        <w:spacing w:line="360" w:lineRule="auto"/>
        <w:ind w:firstLine="480"/>
        <w:rPr>
          <w:rStyle w:val="afff4"/>
          <w:rFonts w:ascii="Cambria Math" w:hAnsi="Cambria Math"/>
          <w:iCs/>
          <w:color w:val="auto"/>
        </w:rPr>
      </w:pPr>
      <m:oMath>
        <m:sSub>
          <m:sSubPr>
            <m:ctrlPr>
              <w:rPr>
                <w:rStyle w:val="afff4"/>
                <w:rFonts w:ascii="Cambria Math" w:hAnsi="Cambria Math"/>
                <w:i/>
                <w:color w:val="auto"/>
                <w:szCs w:val="24"/>
              </w:rPr>
            </m:ctrlPr>
          </m:sSubPr>
          <m:e>
            <m:r>
              <w:rPr>
                <w:rStyle w:val="afff4"/>
                <w:rFonts w:ascii="Cambria Math" w:hAnsi="Cambria Math"/>
                <w:color w:val="auto"/>
                <w:szCs w:val="24"/>
              </w:rPr>
              <m:t>Q</m:t>
            </m:r>
          </m:e>
          <m:sub>
            <m:r>
              <w:rPr>
                <w:rStyle w:val="afff4"/>
                <w:rFonts w:ascii="Cambria Math" w:hAnsi="Cambria Math"/>
                <w:color w:val="auto"/>
                <w:szCs w:val="24"/>
              </w:rPr>
              <m:t>i</m:t>
            </m:r>
          </m:sub>
        </m:sSub>
      </m:oMath>
      <w:r>
        <w:rPr>
          <w:rStyle w:val="afff4"/>
          <w:rFonts w:ascii="Cambria Math" w:hAnsi="Cambria Math"/>
          <w:iCs/>
          <w:color w:val="auto"/>
        </w:rPr>
        <w:t>—</w:t>
      </w:r>
      <w:r>
        <w:rPr>
          <w:rStyle w:val="afff4"/>
          <w:rFonts w:ascii="Cambria Math" w:hAnsi="Cambria Math"/>
          <w:iCs/>
          <w:color w:val="auto"/>
        </w:rPr>
        <w:t>第</w:t>
      </w:r>
      <m:oMath>
        <m:r>
          <w:rPr>
            <w:rStyle w:val="afff4"/>
            <w:rFonts w:ascii="Cambria Math" w:hAnsi="Cambria Math"/>
            <w:color w:val="auto"/>
            <w:szCs w:val="24"/>
          </w:rPr>
          <m:t>i</m:t>
        </m:r>
      </m:oMath>
      <w:r>
        <w:rPr>
          <w:rStyle w:val="afff4"/>
          <w:rFonts w:ascii="Cambria Math" w:hAnsi="Cambria Math"/>
          <w:iCs/>
          <w:color w:val="auto"/>
        </w:rPr>
        <w:t>次测量</w:t>
      </w:r>
      <w:r>
        <w:rPr>
          <w:rStyle w:val="afff4"/>
          <w:rFonts w:ascii="Cambria Math" w:hAnsi="Cambria Math" w:hint="eastAsia"/>
          <w:iCs/>
          <w:color w:val="auto"/>
          <w:szCs w:val="24"/>
        </w:rPr>
        <w:t>被测</w:t>
      </w:r>
      <w:r>
        <w:rPr>
          <w:rStyle w:val="afff4"/>
          <w:rFonts w:ascii="Cambria Math" w:hAnsi="Cambria Math"/>
          <w:iCs/>
          <w:color w:val="auto"/>
        </w:rPr>
        <w:t>流量计的</w:t>
      </w:r>
      <w:r>
        <w:rPr>
          <w:rStyle w:val="afff4"/>
          <w:rFonts w:ascii="Cambria Math" w:hAnsi="Cambria Math" w:hint="eastAsia"/>
          <w:iCs/>
          <w:color w:val="auto"/>
        </w:rPr>
        <w:t>累计</w:t>
      </w:r>
      <w:r>
        <w:rPr>
          <w:rStyle w:val="afff4"/>
          <w:rFonts w:ascii="Cambria Math" w:hAnsi="Cambria Math"/>
          <w:iCs/>
          <w:color w:val="auto"/>
        </w:rPr>
        <w:t>流量，</w:t>
      </w:r>
      <w:r>
        <w:rPr>
          <w:rStyle w:val="afff4"/>
          <w:rFonts w:ascii="Cambria Math" w:hAnsi="Cambria Math"/>
          <w:iCs/>
          <w:color w:val="auto"/>
        </w:rPr>
        <w:t>m</w:t>
      </w:r>
      <w:r>
        <w:rPr>
          <w:rStyle w:val="afff4"/>
          <w:rFonts w:ascii="Cambria Math" w:hAnsi="Cambria Math"/>
          <w:iCs/>
          <w:color w:val="auto"/>
          <w:vertAlign w:val="superscript"/>
        </w:rPr>
        <w:t>3</w:t>
      </w:r>
      <w:r>
        <w:rPr>
          <w:rStyle w:val="afff4"/>
          <w:rFonts w:ascii="Cambria Math" w:hAnsi="Cambria Math"/>
          <w:iCs/>
          <w:color w:val="auto"/>
        </w:rPr>
        <w:t>；</w:t>
      </w:r>
    </w:p>
    <w:p w14:paraId="1234B492" w14:textId="77777777" w:rsidR="00F80F5A" w:rsidRDefault="00000000">
      <w:pPr>
        <w:spacing w:line="360" w:lineRule="auto"/>
        <w:ind w:firstLine="480"/>
        <w:rPr>
          <w:rStyle w:val="afff4"/>
          <w:rFonts w:ascii="Cambria Math" w:hAnsi="Cambria Math"/>
          <w:iCs/>
          <w:color w:val="auto"/>
        </w:rPr>
      </w:pPr>
      <m:oMath>
        <m:sSub>
          <m:sSubPr>
            <m:ctrlPr>
              <w:rPr>
                <w:rStyle w:val="afff4"/>
                <w:rFonts w:ascii="Cambria Math" w:hAnsi="Cambria Math"/>
                <w:i/>
                <w:color w:val="auto"/>
                <w:szCs w:val="24"/>
              </w:rPr>
            </m:ctrlPr>
          </m:sSubPr>
          <m:e>
            <m:r>
              <w:rPr>
                <w:rStyle w:val="afff4"/>
                <w:rFonts w:ascii="Cambria Math" w:hAnsi="Cambria Math"/>
                <w:color w:val="auto"/>
                <w:szCs w:val="24"/>
              </w:rPr>
              <m:t>Q</m:t>
            </m:r>
          </m:e>
          <m:sub>
            <m:r>
              <w:rPr>
                <w:rStyle w:val="afff4"/>
                <w:rFonts w:ascii="Cambria Math" w:hAnsi="Cambria Math"/>
                <w:color w:val="auto"/>
                <w:szCs w:val="24"/>
              </w:rPr>
              <m:t>m</m:t>
            </m:r>
          </m:sub>
        </m:sSub>
      </m:oMath>
      <w:r>
        <w:rPr>
          <w:rStyle w:val="afff4"/>
          <w:rFonts w:ascii="Cambria Math" w:hAnsi="Cambria Math"/>
          <w:iCs/>
          <w:color w:val="auto"/>
        </w:rPr>
        <w:t>—</w:t>
      </w:r>
      <w:r>
        <w:rPr>
          <w:rStyle w:val="afff4"/>
          <w:rFonts w:ascii="Cambria Math" w:hAnsi="Cambria Math"/>
          <w:iCs/>
          <w:color w:val="auto"/>
        </w:rPr>
        <w:t>第</w:t>
      </w:r>
      <m:oMath>
        <m:r>
          <w:rPr>
            <w:rStyle w:val="afff4"/>
            <w:rFonts w:ascii="Cambria Math" w:hAnsi="Cambria Math"/>
            <w:color w:val="auto"/>
            <w:szCs w:val="24"/>
          </w:rPr>
          <m:t>i</m:t>
        </m:r>
      </m:oMath>
      <w:r>
        <w:rPr>
          <w:rStyle w:val="afff4"/>
          <w:rFonts w:ascii="Cambria Math" w:hAnsi="Cambria Math"/>
          <w:iCs/>
          <w:color w:val="auto"/>
        </w:rPr>
        <w:t>次测量</w:t>
      </w:r>
      <w:proofErr w:type="gramStart"/>
      <w:r>
        <w:rPr>
          <w:rStyle w:val="afff4"/>
          <w:rFonts w:ascii="Cambria Math" w:hAnsi="Cambria Math"/>
          <w:iCs/>
          <w:color w:val="auto"/>
        </w:rPr>
        <w:t>主标准</w:t>
      </w:r>
      <w:proofErr w:type="gramEnd"/>
      <w:r>
        <w:rPr>
          <w:rStyle w:val="afff4"/>
          <w:rFonts w:ascii="Cambria Math" w:hAnsi="Cambria Math"/>
          <w:iCs/>
          <w:color w:val="auto"/>
        </w:rPr>
        <w:t>流量计的</w:t>
      </w:r>
      <w:r>
        <w:rPr>
          <w:rStyle w:val="afff4"/>
          <w:rFonts w:ascii="Cambria Math" w:hAnsi="Cambria Math" w:hint="eastAsia"/>
          <w:iCs/>
          <w:color w:val="auto"/>
        </w:rPr>
        <w:t>累计</w:t>
      </w:r>
      <w:r>
        <w:rPr>
          <w:rStyle w:val="afff4"/>
          <w:rFonts w:ascii="Cambria Math" w:hAnsi="Cambria Math"/>
          <w:iCs/>
          <w:color w:val="auto"/>
        </w:rPr>
        <w:t>流量，</w:t>
      </w:r>
      <w:r>
        <w:rPr>
          <w:rStyle w:val="afff4"/>
          <w:rFonts w:ascii="Cambria Math" w:hAnsi="Cambria Math"/>
          <w:iCs/>
          <w:color w:val="auto"/>
        </w:rPr>
        <w:t>m</w:t>
      </w:r>
      <w:r>
        <w:rPr>
          <w:rStyle w:val="afff4"/>
          <w:rFonts w:ascii="Cambria Math" w:hAnsi="Cambria Math"/>
          <w:iCs/>
          <w:color w:val="auto"/>
          <w:vertAlign w:val="superscript"/>
        </w:rPr>
        <w:t>3</w:t>
      </w:r>
      <w:r>
        <w:rPr>
          <w:rStyle w:val="afff4"/>
          <w:rFonts w:ascii="Cambria Math" w:hAnsi="Cambria Math"/>
          <w:iCs/>
          <w:color w:val="auto"/>
        </w:rPr>
        <w:t>；</w:t>
      </w:r>
    </w:p>
    <w:p w14:paraId="0AFFEF3A" w14:textId="77777777" w:rsidR="00F80F5A" w:rsidRDefault="00000000">
      <w:pPr>
        <w:pStyle w:val="3"/>
        <w:spacing w:before="156" w:after="156"/>
      </w:pPr>
      <w:bookmarkStart w:id="88" w:name="_Toc228870785"/>
      <w:bookmarkStart w:id="89" w:name="_Toc229095254"/>
      <w:r>
        <w:t>7.2.</w:t>
      </w:r>
      <w:r>
        <w:rPr>
          <w:rFonts w:hint="eastAsia"/>
        </w:rPr>
        <w:t>4.3</w:t>
      </w:r>
      <w:r>
        <w:t>重复性</w:t>
      </w:r>
      <w:bookmarkEnd w:id="88"/>
      <w:bookmarkEnd w:id="89"/>
    </w:p>
    <w:p w14:paraId="178941AA" w14:textId="77777777" w:rsidR="00F80F5A" w:rsidRDefault="00000000">
      <w:pPr>
        <w:ind w:firstLine="480"/>
        <w:rPr>
          <w:rFonts w:ascii="Times New Roman" w:hAnsi="Times New Roman"/>
          <w:szCs w:val="24"/>
        </w:rPr>
      </w:pPr>
      <w:r>
        <w:rPr>
          <w:rFonts w:ascii="Times New Roman" w:hAnsi="Times New Roman"/>
          <w:szCs w:val="24"/>
        </w:rPr>
        <w:t>根据示值误差的校准结果，</w:t>
      </w:r>
      <w:r>
        <w:rPr>
          <w:rFonts w:ascii="Times New Roman" w:hAnsi="Times New Roman" w:hint="eastAsia"/>
          <w:szCs w:val="24"/>
        </w:rPr>
        <w:t>测控一体化闸门</w:t>
      </w:r>
      <w:r>
        <w:rPr>
          <w:rFonts w:ascii="Times New Roman" w:hAnsi="Times New Roman"/>
          <w:szCs w:val="24"/>
        </w:rPr>
        <w:t>流量计各校准点的重复性按</w:t>
      </w:r>
      <w:r>
        <w:rPr>
          <w:rFonts w:ascii="Times New Roman" w:hAnsi="Times New Roman" w:hint="eastAsia"/>
          <w:szCs w:val="24"/>
        </w:rPr>
        <w:t>公</w:t>
      </w:r>
      <w:r>
        <w:rPr>
          <w:rFonts w:ascii="Times New Roman" w:hAnsi="Times New Roman"/>
          <w:szCs w:val="24"/>
        </w:rPr>
        <w:t>式（</w:t>
      </w:r>
      <w:r>
        <w:rPr>
          <w:rFonts w:ascii="Times New Roman" w:hAnsi="Times New Roman" w:hint="eastAsia"/>
          <w:szCs w:val="24"/>
        </w:rPr>
        <w:t>6</w:t>
      </w:r>
      <w:r>
        <w:rPr>
          <w:rFonts w:ascii="Times New Roman" w:hAnsi="Times New Roman"/>
          <w:szCs w:val="24"/>
        </w:rPr>
        <w:t>）计算：</w:t>
      </w:r>
    </w:p>
    <w:p w14:paraId="07A8D613" w14:textId="77777777" w:rsidR="00F80F5A" w:rsidRDefault="00000000">
      <w:pPr>
        <w:ind w:firstLineChars="0" w:firstLine="0"/>
        <w:jc w:val="right"/>
        <w:rPr>
          <w:rFonts w:ascii="Times New Roman" w:hAnsi="Times New Roman"/>
          <w:szCs w:val="24"/>
        </w:rPr>
      </w:pPr>
      <m:oMath>
        <m:sSub>
          <m:sSubPr>
            <m:ctrlPr>
              <w:rPr>
                <w:rFonts w:ascii="Cambria Math" w:hAnsi="Cambria Math"/>
                <w:i/>
                <w:szCs w:val="24"/>
              </w:rPr>
            </m:ctrlPr>
          </m:sSubPr>
          <m:e>
            <m:r>
              <w:rPr>
                <w:rFonts w:ascii="Cambria Math" w:hAnsi="Cambria Math" w:hint="eastAsia"/>
                <w:szCs w:val="24"/>
              </w:rPr>
              <m:t>E</m:t>
            </m:r>
          </m:e>
          <m:sub>
            <m:r>
              <w:rPr>
                <w:rFonts w:ascii="Cambria Math" w:hAnsi="Cambria Math"/>
                <w:szCs w:val="24"/>
              </w:rPr>
              <m:t>r</m:t>
            </m:r>
          </m:sub>
        </m:sSub>
        <m:r>
          <w:rPr>
            <w:rFonts w:ascii="Cambria Math" w:hAnsi="Cambria Math"/>
            <w:szCs w:val="24"/>
          </w:rPr>
          <m:t>=</m:t>
        </m:r>
        <m:sSup>
          <m:sSupPr>
            <m:ctrlPr>
              <w:rPr>
                <w:rFonts w:ascii="Cambria Math" w:hAnsi="Cambria Math"/>
                <w:i/>
                <w:szCs w:val="24"/>
              </w:rPr>
            </m:ctrlPr>
          </m:sSupPr>
          <m:e>
            <m:d>
              <m:dPr>
                <m:begChr m:val="["/>
                <m:endChr m:val="]"/>
                <m:ctrlPr>
                  <w:rPr>
                    <w:rFonts w:ascii="Cambria Math" w:hAnsi="Cambria Math"/>
                    <w:i/>
                    <w:szCs w:val="24"/>
                  </w:rPr>
                </m:ctrlPr>
              </m:dPr>
              <m:e>
                <m:f>
                  <m:fPr>
                    <m:ctrlPr>
                      <w:rPr>
                        <w:rFonts w:ascii="Cambria Math" w:hAnsi="Cambria Math"/>
                        <w:i/>
                        <w:szCs w:val="24"/>
                      </w:rPr>
                    </m:ctrlPr>
                  </m:fPr>
                  <m:num>
                    <m:r>
                      <w:rPr>
                        <w:rFonts w:ascii="Cambria Math" w:hAnsi="Cambria Math"/>
                        <w:szCs w:val="24"/>
                      </w:rPr>
                      <m:t>1</m:t>
                    </m:r>
                  </m:num>
                  <m:den>
                    <m:r>
                      <w:rPr>
                        <w:rFonts w:ascii="Cambria Math" w:hAnsi="Cambria Math"/>
                        <w:szCs w:val="24"/>
                      </w:rPr>
                      <m:t>n-1</m:t>
                    </m:r>
                  </m:den>
                </m:f>
                <m:nary>
                  <m:naryPr>
                    <m:chr m:val="∑"/>
                    <m:limLoc m:val="undOvr"/>
                    <m:ctrlPr>
                      <w:rPr>
                        <w:rFonts w:ascii="Cambria Math" w:hAnsi="Cambria Math"/>
                        <w:i/>
                        <w:szCs w:val="24"/>
                      </w:rPr>
                    </m:ctrlPr>
                  </m:naryPr>
                  <m:sub>
                    <m:r>
                      <w:rPr>
                        <w:rFonts w:ascii="Cambria Math" w:hAnsi="Cambria Math" w:hint="eastAsia"/>
                        <w:szCs w:val="24"/>
                      </w:rPr>
                      <m:t>i</m:t>
                    </m:r>
                    <m:r>
                      <w:rPr>
                        <w:rFonts w:ascii="Cambria Math" w:hAnsi="Cambria Math"/>
                        <w:szCs w:val="24"/>
                      </w:rPr>
                      <m:t>=1</m:t>
                    </m:r>
                  </m:sub>
                  <m:sup>
                    <m:r>
                      <w:rPr>
                        <w:rFonts w:ascii="Cambria Math" w:hAnsi="Cambria Math"/>
                        <w:szCs w:val="24"/>
                      </w:rPr>
                      <m:t>n</m:t>
                    </m:r>
                  </m:sup>
                  <m:e>
                    <m:sSup>
                      <m:sSupPr>
                        <m:ctrlPr>
                          <w:rPr>
                            <w:rFonts w:ascii="Cambria Math" w:hAnsi="Cambria Math"/>
                            <w:i/>
                            <w:szCs w:val="24"/>
                          </w:rPr>
                        </m:ctrlPr>
                      </m:sSupPr>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E</m:t>
                                </m:r>
                              </m:e>
                              <m:sub>
                                <m:r>
                                  <w:rPr>
                                    <w:rFonts w:ascii="Cambria Math" w:hAnsi="Cambria Math"/>
                                    <w:szCs w:val="24"/>
                                  </w:rPr>
                                  <m:t>i</m:t>
                                </m:r>
                              </m:sub>
                            </m:sSub>
                            <m:r>
                              <w:rPr>
                                <w:rFonts w:ascii="Cambria Math" w:hAnsi="Cambria Math"/>
                                <w:szCs w:val="24"/>
                              </w:rPr>
                              <m:t>-</m:t>
                            </m:r>
                            <m:acc>
                              <m:accPr>
                                <m:chr m:val="̅"/>
                                <m:ctrlPr>
                                  <w:rPr>
                                    <w:rFonts w:ascii="Cambria Math" w:hAnsi="Cambria Math"/>
                                    <w:i/>
                                    <w:szCs w:val="24"/>
                                  </w:rPr>
                                </m:ctrlPr>
                              </m:accPr>
                              <m:e>
                                <m:r>
                                  <w:rPr>
                                    <w:rFonts w:ascii="Cambria Math" w:hAnsi="Cambria Math"/>
                                    <w:szCs w:val="24"/>
                                  </w:rPr>
                                  <m:t>E</m:t>
                                </m:r>
                              </m:e>
                            </m:acc>
                          </m:e>
                        </m:d>
                      </m:e>
                      <m:sup>
                        <m:r>
                          <w:rPr>
                            <w:rFonts w:ascii="Cambria Math" w:hAnsi="Cambria Math"/>
                            <w:szCs w:val="24"/>
                          </w:rPr>
                          <m:t>2</m:t>
                        </m:r>
                      </m:sup>
                    </m:sSup>
                  </m:e>
                </m:nary>
              </m:e>
            </m:d>
          </m:e>
          <m:sup>
            <m:f>
              <m:fPr>
                <m:ctrlPr>
                  <w:rPr>
                    <w:rFonts w:ascii="Cambria Math" w:hAnsi="Cambria Math"/>
                    <w:i/>
                    <w:szCs w:val="24"/>
                  </w:rPr>
                </m:ctrlPr>
              </m:fPr>
              <m:num>
                <m:r>
                  <w:rPr>
                    <w:rFonts w:ascii="Cambria Math" w:hAnsi="Cambria Math"/>
                    <w:szCs w:val="24"/>
                  </w:rPr>
                  <m:t>1</m:t>
                </m:r>
              </m:num>
              <m:den>
                <m:r>
                  <w:rPr>
                    <w:rFonts w:ascii="Cambria Math" w:hAnsi="Cambria Math"/>
                    <w:szCs w:val="24"/>
                  </w:rPr>
                  <m:t>2</m:t>
                </m:r>
              </m:den>
            </m:f>
          </m:sup>
        </m:sSup>
      </m:oMath>
      <w:r>
        <w:rPr>
          <w:rFonts w:hint="eastAsia"/>
          <w:szCs w:val="24"/>
        </w:rPr>
        <w:t xml:space="preserve">                     </w:t>
      </w:r>
      <w:r>
        <w:rPr>
          <w:rFonts w:ascii="Times New Roman" w:hAnsi="Times New Roman"/>
          <w:szCs w:val="24"/>
        </w:rPr>
        <w:t>(</w:t>
      </w:r>
      <w:r>
        <w:rPr>
          <w:rFonts w:ascii="Times New Roman" w:hAnsi="Times New Roman" w:hint="eastAsia"/>
          <w:szCs w:val="24"/>
        </w:rPr>
        <w:t>4</w:t>
      </w:r>
      <w:r>
        <w:rPr>
          <w:rFonts w:ascii="Times New Roman" w:hAnsi="Times New Roman"/>
          <w:szCs w:val="24"/>
        </w:rPr>
        <w:t>)</w:t>
      </w:r>
    </w:p>
    <w:p w14:paraId="73295D08" w14:textId="77777777" w:rsidR="00F80F5A" w:rsidRDefault="00000000">
      <w:pPr>
        <w:spacing w:line="360" w:lineRule="auto"/>
        <w:ind w:firstLine="480"/>
        <w:jc w:val="left"/>
        <w:rPr>
          <w:rFonts w:ascii="Times New Roman" w:hAnsi="Times New Roman"/>
          <w:szCs w:val="24"/>
        </w:rPr>
      </w:pPr>
      <w:r>
        <w:rPr>
          <w:rFonts w:ascii="Times New Roman" w:hAnsi="Times New Roman" w:hint="eastAsia"/>
          <w:szCs w:val="24"/>
        </w:rPr>
        <w:t>式中：</w:t>
      </w:r>
    </w:p>
    <w:p w14:paraId="14E2FCB6" w14:textId="77777777" w:rsidR="00F80F5A" w:rsidRDefault="00000000">
      <w:pPr>
        <w:spacing w:line="360" w:lineRule="auto"/>
        <w:ind w:firstLine="480"/>
        <w:jc w:val="left"/>
        <w:rPr>
          <w:rFonts w:ascii="Times New Roman" w:hAnsi="Times New Roman"/>
          <w:szCs w:val="24"/>
        </w:rPr>
      </w:pPr>
      <m:oMath>
        <m:sSub>
          <m:sSubPr>
            <m:ctrlPr>
              <w:rPr>
                <w:rFonts w:ascii="Cambria Math" w:hAnsi="Cambria Math"/>
                <w:i/>
                <w:szCs w:val="24"/>
              </w:rPr>
            </m:ctrlPr>
          </m:sSubPr>
          <m:e>
            <m:r>
              <w:rPr>
                <w:rFonts w:ascii="Cambria Math" w:hAnsi="Cambria Math" w:hint="eastAsia"/>
                <w:szCs w:val="24"/>
              </w:rPr>
              <m:t>E</m:t>
            </m:r>
          </m:e>
          <m:sub>
            <m:r>
              <w:rPr>
                <w:rFonts w:ascii="Cambria Math" w:hAnsi="Cambria Math"/>
                <w:szCs w:val="24"/>
              </w:rPr>
              <m:t>r</m:t>
            </m:r>
          </m:sub>
        </m:sSub>
      </m:oMath>
      <w:r>
        <w:rPr>
          <w:rFonts w:ascii="Times New Roman" w:hAnsi="Times New Roman" w:hint="eastAsia"/>
          <w:szCs w:val="24"/>
        </w:rPr>
        <w:t>——</w:t>
      </w:r>
      <w:r>
        <w:rPr>
          <w:rFonts w:ascii="Times New Roman" w:hAnsi="Times New Roman"/>
          <w:szCs w:val="24"/>
        </w:rPr>
        <w:t>重复性，</w:t>
      </w:r>
      <w:r>
        <w:rPr>
          <w:rFonts w:ascii="Times New Roman" w:hAnsi="Times New Roman"/>
          <w:szCs w:val="24"/>
        </w:rPr>
        <w:t>%</w:t>
      </w:r>
      <w:r>
        <w:rPr>
          <w:rFonts w:ascii="Times New Roman" w:hAnsi="Times New Roman"/>
          <w:szCs w:val="24"/>
        </w:rPr>
        <w:t>；</w:t>
      </w:r>
    </w:p>
    <w:p w14:paraId="63058EE2" w14:textId="77777777" w:rsidR="00F80F5A" w:rsidRDefault="00000000">
      <w:pPr>
        <w:spacing w:line="360" w:lineRule="auto"/>
        <w:ind w:firstLine="480"/>
        <w:jc w:val="left"/>
        <w:rPr>
          <w:rFonts w:ascii="Times New Roman" w:hAnsi="Times New Roman"/>
          <w:szCs w:val="24"/>
        </w:rPr>
      </w:pPr>
      <m:oMath>
        <m:sSub>
          <m:sSubPr>
            <m:ctrlPr>
              <w:rPr>
                <w:rFonts w:ascii="Cambria Math" w:hAnsi="Cambria Math"/>
                <w:i/>
                <w:szCs w:val="24"/>
              </w:rPr>
            </m:ctrlPr>
          </m:sSubPr>
          <m:e>
            <m:r>
              <w:rPr>
                <w:rFonts w:ascii="Cambria Math" w:hAnsi="Cambria Math"/>
                <w:szCs w:val="24"/>
              </w:rPr>
              <m:t>E</m:t>
            </m:r>
          </m:e>
          <m:sub>
            <m:r>
              <w:rPr>
                <w:rFonts w:ascii="Cambria Math" w:hAnsi="Cambria Math"/>
                <w:szCs w:val="24"/>
              </w:rPr>
              <m:t>i</m:t>
            </m:r>
          </m:sub>
        </m:sSub>
      </m:oMath>
      <w:r>
        <w:rPr>
          <w:rFonts w:ascii="Times New Roman" w:hAnsi="Times New Roman" w:hint="eastAsia"/>
          <w:szCs w:val="24"/>
        </w:rPr>
        <w:t>——</w:t>
      </w:r>
      <w:r>
        <w:rPr>
          <w:rFonts w:ascii="Times New Roman" w:hAnsi="Times New Roman"/>
          <w:szCs w:val="24"/>
        </w:rPr>
        <w:t>第</w:t>
      </w:r>
      <m:oMath>
        <m:r>
          <w:rPr>
            <w:rStyle w:val="afff4"/>
            <w:rFonts w:ascii="Cambria Math" w:hAnsi="Cambria Math"/>
            <w:color w:val="auto"/>
            <w:szCs w:val="24"/>
          </w:rPr>
          <m:t>i</m:t>
        </m:r>
      </m:oMath>
      <w:r>
        <w:rPr>
          <w:rFonts w:ascii="Times New Roman" w:hAnsi="Times New Roman"/>
          <w:szCs w:val="24"/>
        </w:rPr>
        <w:t>次测量流量相对示值误差，</w:t>
      </w:r>
      <w:r>
        <w:rPr>
          <w:rFonts w:ascii="Times New Roman" w:hAnsi="Times New Roman"/>
          <w:szCs w:val="24"/>
        </w:rPr>
        <w:t>%</w:t>
      </w:r>
      <w:r>
        <w:rPr>
          <w:rFonts w:ascii="Times New Roman" w:hAnsi="Times New Roman"/>
          <w:szCs w:val="24"/>
        </w:rPr>
        <w:t>；</w:t>
      </w:r>
    </w:p>
    <w:p w14:paraId="674759DA" w14:textId="77777777" w:rsidR="00F80F5A" w:rsidRDefault="00000000">
      <w:pPr>
        <w:spacing w:line="360" w:lineRule="auto"/>
        <w:ind w:firstLine="480"/>
        <w:jc w:val="left"/>
        <w:rPr>
          <w:szCs w:val="24"/>
        </w:rPr>
      </w:pPr>
      <m:oMath>
        <m:acc>
          <m:accPr>
            <m:chr m:val="̅"/>
            <m:ctrlPr>
              <w:rPr>
                <w:rFonts w:ascii="Cambria Math" w:hAnsi="Cambria Math"/>
                <w:i/>
                <w:szCs w:val="24"/>
              </w:rPr>
            </m:ctrlPr>
          </m:accPr>
          <m:e>
            <m:r>
              <w:rPr>
                <w:rFonts w:ascii="Cambria Math" w:hAnsi="Cambria Math"/>
                <w:szCs w:val="24"/>
              </w:rPr>
              <m:t>E</m:t>
            </m:r>
          </m:e>
        </m:acc>
      </m:oMath>
      <w:r>
        <w:rPr>
          <w:rFonts w:ascii="Times New Roman" w:hAnsi="Times New Roman" w:hint="eastAsia"/>
          <w:szCs w:val="24"/>
        </w:rPr>
        <w:t>——</w:t>
      </w:r>
      <w:r>
        <w:rPr>
          <w:rFonts w:ascii="Times New Roman" w:hAnsi="Times New Roman"/>
          <w:szCs w:val="24"/>
        </w:rPr>
        <w:t>n</w:t>
      </w:r>
      <w:r>
        <w:rPr>
          <w:szCs w:val="24"/>
        </w:rPr>
        <w:t>次测量流量相对示值误差的平均值，</w:t>
      </w:r>
      <w:r>
        <w:rPr>
          <w:szCs w:val="24"/>
        </w:rPr>
        <w:t>%</w:t>
      </w:r>
      <w:r>
        <w:rPr>
          <w:szCs w:val="24"/>
        </w:rPr>
        <w:t>；</w:t>
      </w:r>
    </w:p>
    <w:p w14:paraId="374EF3A9" w14:textId="77777777" w:rsidR="00F80F5A" w:rsidRPr="00303FF5" w:rsidRDefault="00000000">
      <w:pPr>
        <w:pStyle w:val="1"/>
        <w:spacing w:before="156"/>
        <w:rPr>
          <w:rFonts w:ascii="黑体" w:eastAsia="黑体" w:hAnsi="黑体"/>
          <w:b w:val="0"/>
          <w:bCs w:val="0"/>
        </w:rPr>
      </w:pPr>
      <w:bookmarkStart w:id="90" w:name="_Toc180743068"/>
      <w:bookmarkStart w:id="91" w:name="_Toc236131109"/>
      <w:r w:rsidRPr="00303FF5">
        <w:rPr>
          <w:rFonts w:ascii="黑体" w:eastAsia="黑体" w:hAnsi="黑体"/>
          <w:b w:val="0"/>
          <w:bCs w:val="0"/>
        </w:rPr>
        <w:t>8 校准结果</w:t>
      </w:r>
      <w:bookmarkEnd w:id="90"/>
      <w:bookmarkEnd w:id="91"/>
    </w:p>
    <w:p w14:paraId="6AE670B6" w14:textId="77777777" w:rsidR="00F80F5A" w:rsidRDefault="00000000">
      <w:pPr>
        <w:spacing w:line="360" w:lineRule="auto"/>
        <w:ind w:leftChars="100" w:left="240" w:firstLineChars="100" w:firstLine="228"/>
        <w:rPr>
          <w:rFonts w:ascii="Times New Roman" w:hAnsi="Times New Roman"/>
          <w:spacing w:val="-6"/>
          <w:szCs w:val="24"/>
        </w:rPr>
      </w:pPr>
      <w:bookmarkStart w:id="92" w:name="_Toc180743069"/>
      <w:r>
        <w:rPr>
          <w:rFonts w:ascii="Times New Roman" w:hAnsi="Times New Roman"/>
          <w:spacing w:val="-6"/>
          <w:szCs w:val="24"/>
        </w:rPr>
        <w:t>校准完成后，按照本规范给出校准结果，校准记录和校准证书格式见附录</w:t>
      </w:r>
      <w:r>
        <w:rPr>
          <w:rFonts w:ascii="Times New Roman" w:hAnsi="Times New Roman"/>
          <w:spacing w:val="-6"/>
          <w:szCs w:val="24"/>
        </w:rPr>
        <w:t>A</w:t>
      </w:r>
      <w:r>
        <w:rPr>
          <w:rFonts w:ascii="Times New Roman" w:hAnsi="Times New Roman"/>
          <w:spacing w:val="-6"/>
          <w:szCs w:val="24"/>
        </w:rPr>
        <w:t>和附录</w:t>
      </w:r>
      <w:r>
        <w:rPr>
          <w:rFonts w:ascii="Times New Roman" w:hAnsi="Times New Roman"/>
          <w:spacing w:val="-6"/>
          <w:szCs w:val="24"/>
        </w:rPr>
        <w:t>B</w:t>
      </w:r>
      <w:r>
        <w:rPr>
          <w:rFonts w:ascii="Times New Roman" w:hAnsi="Times New Roman" w:hint="eastAsia"/>
          <w:spacing w:val="-6"/>
          <w:szCs w:val="24"/>
        </w:rPr>
        <w:t>。</w:t>
      </w:r>
    </w:p>
    <w:p w14:paraId="257ED98D" w14:textId="77777777" w:rsidR="00F80F5A" w:rsidRPr="00303FF5" w:rsidRDefault="00000000">
      <w:pPr>
        <w:pStyle w:val="1"/>
        <w:spacing w:before="156"/>
        <w:rPr>
          <w:rFonts w:ascii="黑体" w:eastAsia="黑体" w:hAnsi="黑体"/>
          <w:b w:val="0"/>
          <w:bCs w:val="0"/>
        </w:rPr>
      </w:pPr>
      <w:bookmarkStart w:id="93" w:name="_Toc236131110"/>
      <w:r w:rsidRPr="00303FF5">
        <w:rPr>
          <w:rFonts w:ascii="黑体" w:eastAsia="黑体" w:hAnsi="黑体"/>
          <w:b w:val="0"/>
          <w:bCs w:val="0"/>
        </w:rPr>
        <w:t>9 复校时间间隔</w:t>
      </w:r>
      <w:bookmarkEnd w:id="92"/>
      <w:bookmarkEnd w:id="93"/>
    </w:p>
    <w:p w14:paraId="0E6CAB33" w14:textId="77777777" w:rsidR="00F80F5A" w:rsidRDefault="00000000">
      <w:pPr>
        <w:spacing w:line="360" w:lineRule="auto"/>
        <w:ind w:firstLine="480"/>
        <w:rPr>
          <w:rFonts w:ascii="Times New Roman" w:hAnsi="Times New Roman"/>
        </w:rPr>
      </w:pPr>
      <w:bookmarkStart w:id="94" w:name="_Toc336260490"/>
      <w:r>
        <w:rPr>
          <w:rFonts w:ascii="Times New Roman" w:hAnsi="Times New Roman"/>
        </w:rPr>
        <w:t>复校时间间隔由被校流量计的使用工况条件等因素综合确定，建议每</w:t>
      </w:r>
      <w:r>
        <w:rPr>
          <w:rFonts w:ascii="Times New Roman" w:hAnsi="Times New Roman"/>
        </w:rPr>
        <w:t xml:space="preserve"> 1 </w:t>
      </w:r>
      <w:r>
        <w:rPr>
          <w:rFonts w:ascii="Times New Roman" w:hAnsi="Times New Roman"/>
        </w:rPr>
        <w:t>年开展一次校准；若长期测量高含沙水流，应结合现场实际运行条件适当缩短复校间隔。</w:t>
      </w:r>
    </w:p>
    <w:p w14:paraId="79F0871C" w14:textId="77777777" w:rsidR="00F80F5A" w:rsidRDefault="00F80F5A">
      <w:pPr>
        <w:spacing w:line="360" w:lineRule="auto"/>
        <w:ind w:firstLine="480"/>
        <w:rPr>
          <w:rFonts w:ascii="Times New Roman" w:hAnsi="Times New Roman"/>
        </w:rPr>
        <w:sectPr w:rsidR="00F80F5A">
          <w:pgSz w:w="11906" w:h="16838"/>
          <w:pgMar w:top="1701" w:right="1700" w:bottom="1418" w:left="1560" w:header="851" w:footer="227" w:gutter="0"/>
          <w:pgNumType w:start="1"/>
          <w:cols w:space="720"/>
          <w:docGrid w:type="linesAndChars" w:linePitch="312"/>
        </w:sectPr>
      </w:pPr>
    </w:p>
    <w:p w14:paraId="1B7C373C" w14:textId="77777777" w:rsidR="00F80F5A" w:rsidRPr="00303FF5" w:rsidRDefault="00000000">
      <w:pPr>
        <w:pStyle w:val="1"/>
        <w:spacing w:before="156"/>
        <w:rPr>
          <w:rFonts w:ascii="黑体" w:eastAsia="黑体" w:hAnsi="黑体"/>
          <w:b w:val="0"/>
          <w:bCs w:val="0"/>
          <w:sz w:val="28"/>
          <w:szCs w:val="32"/>
        </w:rPr>
      </w:pPr>
      <w:bookmarkStart w:id="95" w:name="_Toc475624972"/>
      <w:bookmarkStart w:id="96" w:name="_Toc184236960"/>
      <w:bookmarkStart w:id="97" w:name="_Toc183981656"/>
      <w:bookmarkStart w:id="98" w:name="_Toc236131111"/>
      <w:r w:rsidRPr="00303FF5">
        <w:rPr>
          <w:rFonts w:ascii="黑体" w:eastAsia="黑体" w:hAnsi="黑体"/>
          <w:b w:val="0"/>
          <w:bCs w:val="0"/>
          <w:sz w:val="28"/>
          <w:szCs w:val="32"/>
        </w:rPr>
        <w:lastRenderedPageBreak/>
        <w:t>附录A</w:t>
      </w:r>
      <w:bookmarkEnd w:id="94"/>
      <w:bookmarkEnd w:id="95"/>
      <w:bookmarkEnd w:id="96"/>
      <w:bookmarkEnd w:id="97"/>
      <w:bookmarkEnd w:id="98"/>
    </w:p>
    <w:p w14:paraId="075FA83B" w14:textId="77777777" w:rsidR="00F80F5A" w:rsidRDefault="00000000">
      <w:pPr>
        <w:ind w:firstLineChars="0" w:firstLine="0"/>
        <w:jc w:val="center"/>
        <w:rPr>
          <w:rFonts w:ascii="黑体" w:eastAsia="黑体" w:hAnsi="黑体"/>
          <w:sz w:val="28"/>
          <w:szCs w:val="28"/>
        </w:rPr>
      </w:pPr>
      <w:bookmarkStart w:id="99" w:name="_Toc186062861"/>
      <w:bookmarkStart w:id="100" w:name="_Toc229095258"/>
      <w:bookmarkStart w:id="101" w:name="_Toc228870789"/>
      <w:r>
        <w:rPr>
          <w:rFonts w:ascii="黑体" w:eastAsia="黑体" w:hAnsi="黑体" w:hint="eastAsia"/>
          <w:sz w:val="28"/>
          <w:szCs w:val="28"/>
        </w:rPr>
        <w:t>测控一体化箱（管）涵式闸门流量计</w:t>
      </w:r>
      <w:r>
        <w:rPr>
          <w:rFonts w:ascii="黑体" w:eastAsia="黑体" w:hAnsi="黑体"/>
          <w:sz w:val="28"/>
          <w:szCs w:val="28"/>
        </w:rPr>
        <w:t>在线校准记录参考格式</w:t>
      </w:r>
      <w:bookmarkEnd w:id="99"/>
      <w:bookmarkEnd w:id="100"/>
      <w:bookmarkEnd w:id="101"/>
    </w:p>
    <w:tbl>
      <w:tblPr>
        <w:tblStyle w:val="aff2"/>
        <w:tblW w:w="5000" w:type="pct"/>
        <w:tblLook w:val="04A0" w:firstRow="1" w:lastRow="0" w:firstColumn="1" w:lastColumn="0" w:noHBand="0" w:noVBand="1"/>
      </w:tblPr>
      <w:tblGrid>
        <w:gridCol w:w="3014"/>
        <w:gridCol w:w="2312"/>
        <w:gridCol w:w="105"/>
        <w:gridCol w:w="1079"/>
        <w:gridCol w:w="124"/>
        <w:gridCol w:w="1025"/>
        <w:gridCol w:w="891"/>
      </w:tblGrid>
      <w:tr w:rsidR="00F80F5A" w14:paraId="658227BD" w14:textId="77777777">
        <w:trPr>
          <w:trHeight w:val="170"/>
        </w:trPr>
        <w:tc>
          <w:tcPr>
            <w:tcW w:w="5000" w:type="pct"/>
            <w:gridSpan w:val="7"/>
          </w:tcPr>
          <w:p w14:paraId="7BC59215"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一、基本信息</w:t>
            </w:r>
          </w:p>
        </w:tc>
      </w:tr>
      <w:tr w:rsidR="00F80F5A" w14:paraId="0548269E" w14:textId="77777777">
        <w:trPr>
          <w:trHeight w:val="170"/>
        </w:trPr>
        <w:tc>
          <w:tcPr>
            <w:tcW w:w="1721" w:type="pct"/>
          </w:tcPr>
          <w:p w14:paraId="4D3B5E18"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器具名称</w:t>
            </w:r>
          </w:p>
        </w:tc>
        <w:tc>
          <w:tcPr>
            <w:tcW w:w="1379" w:type="pct"/>
          </w:tcPr>
          <w:p w14:paraId="79958FCA"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79BA26C0"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型号</w:t>
            </w:r>
            <w:r>
              <w:rPr>
                <w:rFonts w:ascii="Times New Roman" w:eastAsiaTheme="minorEastAsia" w:hAnsi="Times New Roman"/>
                <w:sz w:val="21"/>
                <w:szCs w:val="21"/>
              </w:rPr>
              <w:t>/</w:t>
            </w:r>
            <w:r>
              <w:rPr>
                <w:rFonts w:ascii="Times New Roman" w:eastAsiaTheme="minorEastAsia" w:hAnsi="Times New Roman"/>
                <w:sz w:val="21"/>
                <w:szCs w:val="21"/>
              </w:rPr>
              <w:t>规格</w:t>
            </w:r>
          </w:p>
        </w:tc>
        <w:tc>
          <w:tcPr>
            <w:tcW w:w="1136" w:type="pct"/>
            <w:gridSpan w:val="2"/>
          </w:tcPr>
          <w:p w14:paraId="756D8304"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20363272" w14:textId="77777777">
        <w:trPr>
          <w:trHeight w:val="170"/>
        </w:trPr>
        <w:tc>
          <w:tcPr>
            <w:tcW w:w="1721" w:type="pct"/>
          </w:tcPr>
          <w:p w14:paraId="3BFE401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制造厂</w:t>
            </w:r>
          </w:p>
        </w:tc>
        <w:tc>
          <w:tcPr>
            <w:tcW w:w="1379" w:type="pct"/>
          </w:tcPr>
          <w:p w14:paraId="23EE3B4E"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0565DD9B"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出厂编号</w:t>
            </w:r>
          </w:p>
        </w:tc>
        <w:tc>
          <w:tcPr>
            <w:tcW w:w="1136" w:type="pct"/>
            <w:gridSpan w:val="2"/>
          </w:tcPr>
          <w:p w14:paraId="2FF3349D"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282FAD37" w14:textId="77777777">
        <w:trPr>
          <w:trHeight w:val="170"/>
        </w:trPr>
        <w:tc>
          <w:tcPr>
            <w:tcW w:w="1721" w:type="pct"/>
          </w:tcPr>
          <w:p w14:paraId="5A39F6D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测量介质</w:t>
            </w:r>
          </w:p>
        </w:tc>
        <w:tc>
          <w:tcPr>
            <w:tcW w:w="1379" w:type="pct"/>
          </w:tcPr>
          <w:p w14:paraId="7CC03FA4"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76568217"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流量范围</w:t>
            </w:r>
          </w:p>
        </w:tc>
        <w:tc>
          <w:tcPr>
            <w:tcW w:w="1136" w:type="pct"/>
            <w:gridSpan w:val="2"/>
          </w:tcPr>
          <w:p w14:paraId="6FC9B4F2"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351F3DC9" w14:textId="77777777">
        <w:trPr>
          <w:trHeight w:val="170"/>
        </w:trPr>
        <w:tc>
          <w:tcPr>
            <w:tcW w:w="1721" w:type="pct"/>
          </w:tcPr>
          <w:p w14:paraId="4814CFDA"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环境</w:t>
            </w:r>
            <w:r>
              <w:rPr>
                <w:rFonts w:ascii="Times New Roman" w:eastAsiaTheme="minorEastAsia" w:hAnsi="Times New Roman"/>
                <w:sz w:val="21"/>
                <w:szCs w:val="21"/>
              </w:rPr>
              <w:t>温度</w:t>
            </w:r>
          </w:p>
        </w:tc>
        <w:tc>
          <w:tcPr>
            <w:tcW w:w="1379" w:type="pct"/>
          </w:tcPr>
          <w:p w14:paraId="6176B2DD"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21B8ABDE"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环境湿度</w:t>
            </w:r>
          </w:p>
        </w:tc>
        <w:tc>
          <w:tcPr>
            <w:tcW w:w="1136" w:type="pct"/>
            <w:gridSpan w:val="2"/>
          </w:tcPr>
          <w:p w14:paraId="44A6267C"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66132A08" w14:textId="77777777">
        <w:trPr>
          <w:trHeight w:val="170"/>
        </w:trPr>
        <w:tc>
          <w:tcPr>
            <w:tcW w:w="1721" w:type="pct"/>
          </w:tcPr>
          <w:p w14:paraId="0A922097"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大气压力</w:t>
            </w:r>
          </w:p>
        </w:tc>
        <w:tc>
          <w:tcPr>
            <w:tcW w:w="1379" w:type="pct"/>
          </w:tcPr>
          <w:p w14:paraId="22F8E8CB"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42078678"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校准地点</w:t>
            </w:r>
          </w:p>
        </w:tc>
        <w:tc>
          <w:tcPr>
            <w:tcW w:w="1136" w:type="pct"/>
            <w:gridSpan w:val="2"/>
          </w:tcPr>
          <w:p w14:paraId="35BE7173"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2A86541B" w14:textId="77777777">
        <w:tblPrEx>
          <w:jc w:val="center"/>
        </w:tblPrEx>
        <w:trPr>
          <w:trHeight w:val="170"/>
          <w:jc w:val="center"/>
        </w:trPr>
        <w:tc>
          <w:tcPr>
            <w:tcW w:w="5000" w:type="pct"/>
            <w:gridSpan w:val="7"/>
          </w:tcPr>
          <w:p w14:paraId="08406C45"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二、校准主要标准器</w:t>
            </w:r>
          </w:p>
        </w:tc>
      </w:tr>
      <w:tr w:rsidR="00F80F5A" w14:paraId="21CD798A" w14:textId="77777777">
        <w:tblPrEx>
          <w:jc w:val="center"/>
        </w:tblPrEx>
        <w:trPr>
          <w:trHeight w:val="170"/>
          <w:jc w:val="center"/>
        </w:trPr>
        <w:tc>
          <w:tcPr>
            <w:tcW w:w="3156" w:type="pct"/>
            <w:gridSpan w:val="3"/>
          </w:tcPr>
          <w:p w14:paraId="7E555CC2"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器具名称</w:t>
            </w:r>
          </w:p>
        </w:tc>
        <w:tc>
          <w:tcPr>
            <w:tcW w:w="640" w:type="pct"/>
          </w:tcPr>
          <w:p w14:paraId="2BD46D39"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676" w:type="pct"/>
            <w:gridSpan w:val="2"/>
          </w:tcPr>
          <w:p w14:paraId="0F6EE92B"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仪器编号</w:t>
            </w:r>
          </w:p>
        </w:tc>
        <w:tc>
          <w:tcPr>
            <w:tcW w:w="527" w:type="pct"/>
          </w:tcPr>
          <w:p w14:paraId="2CF3D8B6"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4FA7328C" w14:textId="77777777">
        <w:tblPrEx>
          <w:jc w:val="center"/>
        </w:tblPrEx>
        <w:trPr>
          <w:trHeight w:val="170"/>
          <w:jc w:val="center"/>
        </w:trPr>
        <w:tc>
          <w:tcPr>
            <w:tcW w:w="3156" w:type="pct"/>
            <w:gridSpan w:val="3"/>
          </w:tcPr>
          <w:p w14:paraId="62BC582E"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型号</w:t>
            </w:r>
            <w:r>
              <w:rPr>
                <w:rFonts w:ascii="Times New Roman" w:eastAsiaTheme="minorEastAsia" w:hAnsi="Times New Roman"/>
                <w:sz w:val="21"/>
                <w:szCs w:val="21"/>
              </w:rPr>
              <w:t>/</w:t>
            </w:r>
            <w:r>
              <w:rPr>
                <w:rFonts w:ascii="Times New Roman" w:eastAsiaTheme="minorEastAsia" w:hAnsi="Times New Roman"/>
                <w:sz w:val="21"/>
                <w:szCs w:val="21"/>
              </w:rPr>
              <w:t>规格</w:t>
            </w:r>
          </w:p>
        </w:tc>
        <w:tc>
          <w:tcPr>
            <w:tcW w:w="640" w:type="pct"/>
          </w:tcPr>
          <w:p w14:paraId="6E8FCDA0"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676" w:type="pct"/>
            <w:gridSpan w:val="2"/>
          </w:tcPr>
          <w:p w14:paraId="1DD0691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测量范围</w:t>
            </w:r>
          </w:p>
        </w:tc>
        <w:tc>
          <w:tcPr>
            <w:tcW w:w="527" w:type="pct"/>
          </w:tcPr>
          <w:p w14:paraId="5F5B610E"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11A84A54" w14:textId="77777777">
        <w:tblPrEx>
          <w:jc w:val="center"/>
        </w:tblPrEx>
        <w:trPr>
          <w:trHeight w:val="170"/>
          <w:jc w:val="center"/>
        </w:trPr>
        <w:tc>
          <w:tcPr>
            <w:tcW w:w="3156" w:type="pct"/>
            <w:gridSpan w:val="3"/>
          </w:tcPr>
          <w:p w14:paraId="5C4B043E"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准确度等级</w:t>
            </w:r>
            <w:r>
              <w:rPr>
                <w:rFonts w:ascii="Times New Roman" w:eastAsiaTheme="minorEastAsia" w:hAnsi="Times New Roman"/>
                <w:sz w:val="21"/>
                <w:szCs w:val="21"/>
              </w:rPr>
              <w:t>/</w:t>
            </w:r>
            <w:r>
              <w:rPr>
                <w:rFonts w:ascii="Times New Roman" w:eastAsiaTheme="minorEastAsia" w:hAnsi="Times New Roman"/>
                <w:sz w:val="21"/>
                <w:szCs w:val="21"/>
              </w:rPr>
              <w:t>最大允许误差</w:t>
            </w:r>
            <w:r>
              <w:rPr>
                <w:rFonts w:ascii="Times New Roman" w:eastAsiaTheme="minorEastAsia" w:hAnsi="Times New Roman"/>
                <w:sz w:val="21"/>
                <w:szCs w:val="21"/>
              </w:rPr>
              <w:t>/</w:t>
            </w:r>
            <w:r>
              <w:rPr>
                <w:rFonts w:ascii="Times New Roman" w:eastAsiaTheme="minorEastAsia" w:hAnsi="Times New Roman"/>
                <w:sz w:val="21"/>
                <w:szCs w:val="21"/>
              </w:rPr>
              <w:t>扩展不确定度</w:t>
            </w:r>
          </w:p>
        </w:tc>
        <w:tc>
          <w:tcPr>
            <w:tcW w:w="1844" w:type="pct"/>
            <w:gridSpan w:val="4"/>
          </w:tcPr>
          <w:p w14:paraId="44EEA121"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600E8BCC" w14:textId="77777777">
        <w:tblPrEx>
          <w:jc w:val="center"/>
        </w:tblPrEx>
        <w:trPr>
          <w:trHeight w:val="170"/>
          <w:jc w:val="center"/>
        </w:trPr>
        <w:tc>
          <w:tcPr>
            <w:tcW w:w="3156" w:type="pct"/>
            <w:gridSpan w:val="3"/>
          </w:tcPr>
          <w:p w14:paraId="00383C1B"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证书编号</w:t>
            </w:r>
          </w:p>
        </w:tc>
        <w:tc>
          <w:tcPr>
            <w:tcW w:w="1844" w:type="pct"/>
            <w:gridSpan w:val="4"/>
          </w:tcPr>
          <w:p w14:paraId="08668525"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49DFD68E" w14:textId="77777777">
        <w:trPr>
          <w:trHeight w:val="170"/>
        </w:trPr>
        <w:tc>
          <w:tcPr>
            <w:tcW w:w="5000" w:type="pct"/>
            <w:gridSpan w:val="7"/>
          </w:tcPr>
          <w:p w14:paraId="2915F189"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三、在线校准工况</w:t>
            </w:r>
          </w:p>
        </w:tc>
      </w:tr>
      <w:tr w:rsidR="00F80F5A" w14:paraId="75E94A74" w14:textId="77777777">
        <w:trPr>
          <w:trHeight w:val="170"/>
        </w:trPr>
        <w:tc>
          <w:tcPr>
            <w:tcW w:w="5000" w:type="pct"/>
            <w:gridSpan w:val="7"/>
            <w:vAlign w:val="center"/>
          </w:tcPr>
          <w:p w14:paraId="2B36F1D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w:t>
            </w:r>
            <w:r>
              <w:rPr>
                <w:rFonts w:ascii="Times New Roman" w:eastAsiaTheme="minorEastAsia" w:hAnsi="Times New Roman" w:hint="eastAsia"/>
                <w:sz w:val="21"/>
                <w:szCs w:val="21"/>
              </w:rPr>
              <w:t>1</w:t>
            </w:r>
            <w:r>
              <w:rPr>
                <w:rFonts w:ascii="Times New Roman" w:eastAsiaTheme="minorEastAsia" w:hAnsi="Times New Roman" w:hint="eastAsia"/>
                <w:sz w:val="21"/>
                <w:szCs w:val="21"/>
              </w:rPr>
              <w:t>）液位示值误差</w:t>
            </w:r>
          </w:p>
        </w:tc>
      </w:tr>
      <w:tr w:rsidR="00F80F5A" w14:paraId="329B1FD5" w14:textId="77777777">
        <w:trPr>
          <w:trHeight w:val="170"/>
        </w:trPr>
        <w:tc>
          <w:tcPr>
            <w:tcW w:w="1721" w:type="pct"/>
          </w:tcPr>
          <w:p w14:paraId="11DA3390"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序号</w:t>
            </w:r>
          </w:p>
        </w:tc>
        <w:tc>
          <w:tcPr>
            <w:tcW w:w="1379" w:type="pct"/>
            <w:vAlign w:val="center"/>
          </w:tcPr>
          <w:p w14:paraId="7AF8D2AE" w14:textId="77777777" w:rsidR="00F80F5A" w:rsidRDefault="00000000">
            <w:pPr>
              <w:spacing w:line="240" w:lineRule="auto"/>
              <w:ind w:firstLineChars="0" w:firstLine="0"/>
              <w:jc w:val="center"/>
              <w:rPr>
                <w:rFonts w:ascii="Times New Roman" w:eastAsiaTheme="minorEastAsia" w:hAnsi="Times New Roman"/>
                <w:sz w:val="21"/>
                <w:szCs w:val="21"/>
              </w:rPr>
            </w:pPr>
            <w:proofErr w:type="gramStart"/>
            <w:r>
              <w:rPr>
                <w:rFonts w:ascii="Times New Roman" w:eastAsiaTheme="minorEastAsia" w:hAnsi="Times New Roman" w:hint="eastAsia"/>
                <w:sz w:val="21"/>
                <w:szCs w:val="21"/>
              </w:rPr>
              <w:t>液位计</w:t>
            </w:r>
            <w:r>
              <w:rPr>
                <w:rFonts w:ascii="Times New Roman" w:eastAsiaTheme="minorEastAsia" w:hAnsi="Times New Roman"/>
                <w:sz w:val="21"/>
                <w:szCs w:val="21"/>
              </w:rPr>
              <w:t>示值</w:t>
            </w:r>
            <w:proofErr w:type="gramEnd"/>
            <w:r>
              <w:rPr>
                <w:rFonts w:ascii="Times New Roman" w:eastAsiaTheme="minorEastAsia" w:hAnsi="Times New Roman"/>
                <w:sz w:val="21"/>
                <w:szCs w:val="21"/>
              </w:rPr>
              <w:t>m</w:t>
            </w:r>
          </w:p>
        </w:tc>
        <w:tc>
          <w:tcPr>
            <w:tcW w:w="764" w:type="pct"/>
            <w:gridSpan w:val="3"/>
            <w:vAlign w:val="center"/>
          </w:tcPr>
          <w:p w14:paraId="36B76655"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标准值</w:t>
            </w:r>
            <w:r>
              <w:rPr>
                <w:rFonts w:ascii="Times New Roman" w:eastAsiaTheme="minorEastAsia" w:hAnsi="Times New Roman"/>
                <w:sz w:val="21"/>
                <w:szCs w:val="21"/>
              </w:rPr>
              <w:t>m</w:t>
            </w:r>
          </w:p>
        </w:tc>
        <w:tc>
          <w:tcPr>
            <w:tcW w:w="1136" w:type="pct"/>
            <w:gridSpan w:val="2"/>
            <w:vAlign w:val="center"/>
          </w:tcPr>
          <w:p w14:paraId="34DD8DF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液位示值误</w:t>
            </w:r>
            <w:r>
              <w:rPr>
                <w:rFonts w:ascii="Times New Roman" w:eastAsiaTheme="minorEastAsia" w:hAnsi="Times New Roman" w:hint="eastAsia"/>
                <w:sz w:val="21"/>
                <w:szCs w:val="21"/>
              </w:rPr>
              <w:t>差</w:t>
            </w:r>
            <w:r>
              <w:rPr>
                <w:rFonts w:ascii="Times New Roman" w:eastAsiaTheme="minorEastAsia" w:hAnsi="Times New Roman"/>
                <w:sz w:val="21"/>
                <w:szCs w:val="21"/>
              </w:rPr>
              <w:t>m</w:t>
            </w:r>
          </w:p>
        </w:tc>
      </w:tr>
      <w:tr w:rsidR="00F80F5A" w14:paraId="76417DA5" w14:textId="77777777">
        <w:trPr>
          <w:trHeight w:val="170"/>
        </w:trPr>
        <w:tc>
          <w:tcPr>
            <w:tcW w:w="1721" w:type="pct"/>
          </w:tcPr>
          <w:p w14:paraId="0420FA96"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1</w:t>
            </w:r>
          </w:p>
        </w:tc>
        <w:tc>
          <w:tcPr>
            <w:tcW w:w="1379" w:type="pct"/>
            <w:vAlign w:val="center"/>
          </w:tcPr>
          <w:p w14:paraId="0039F58F"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4A8E10BE"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47251FCB"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19F77E89" w14:textId="77777777">
        <w:trPr>
          <w:trHeight w:val="170"/>
        </w:trPr>
        <w:tc>
          <w:tcPr>
            <w:tcW w:w="1721" w:type="pct"/>
          </w:tcPr>
          <w:p w14:paraId="497E070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2</w:t>
            </w:r>
          </w:p>
        </w:tc>
        <w:tc>
          <w:tcPr>
            <w:tcW w:w="1379" w:type="pct"/>
            <w:vAlign w:val="center"/>
          </w:tcPr>
          <w:p w14:paraId="02E1249D"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124658EE"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2FCE574A"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5C942BBD" w14:textId="77777777">
        <w:trPr>
          <w:trHeight w:val="170"/>
        </w:trPr>
        <w:tc>
          <w:tcPr>
            <w:tcW w:w="1721" w:type="pct"/>
          </w:tcPr>
          <w:p w14:paraId="46BE20A4"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3</w:t>
            </w:r>
          </w:p>
        </w:tc>
        <w:tc>
          <w:tcPr>
            <w:tcW w:w="1379" w:type="pct"/>
            <w:vAlign w:val="center"/>
          </w:tcPr>
          <w:p w14:paraId="06F70960"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4E2F5A87"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09B0BECB"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3E5703A3" w14:textId="77777777">
        <w:trPr>
          <w:trHeight w:val="170"/>
        </w:trPr>
        <w:tc>
          <w:tcPr>
            <w:tcW w:w="1721" w:type="pct"/>
            <w:tcBorders>
              <w:bottom w:val="single" w:sz="4" w:space="0" w:color="auto"/>
            </w:tcBorders>
          </w:tcPr>
          <w:p w14:paraId="3B5EE22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4</w:t>
            </w:r>
          </w:p>
        </w:tc>
        <w:tc>
          <w:tcPr>
            <w:tcW w:w="1379" w:type="pct"/>
            <w:tcBorders>
              <w:bottom w:val="single" w:sz="4" w:space="0" w:color="auto"/>
            </w:tcBorders>
            <w:vAlign w:val="center"/>
          </w:tcPr>
          <w:p w14:paraId="4215D81E"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single" w:sz="4" w:space="0" w:color="auto"/>
            </w:tcBorders>
            <w:vAlign w:val="center"/>
          </w:tcPr>
          <w:p w14:paraId="5B10BF5A"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single" w:sz="4" w:space="0" w:color="auto"/>
            </w:tcBorders>
            <w:vAlign w:val="center"/>
          </w:tcPr>
          <w:p w14:paraId="2C89D256"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2006E9C1" w14:textId="77777777">
        <w:trPr>
          <w:trHeight w:val="170"/>
        </w:trPr>
        <w:tc>
          <w:tcPr>
            <w:tcW w:w="1721" w:type="pct"/>
            <w:tcBorders>
              <w:bottom w:val="nil"/>
            </w:tcBorders>
          </w:tcPr>
          <w:p w14:paraId="2B334840"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5</w:t>
            </w:r>
          </w:p>
        </w:tc>
        <w:tc>
          <w:tcPr>
            <w:tcW w:w="1379" w:type="pct"/>
            <w:tcBorders>
              <w:bottom w:val="nil"/>
            </w:tcBorders>
            <w:vAlign w:val="center"/>
          </w:tcPr>
          <w:p w14:paraId="69679664"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nil"/>
            </w:tcBorders>
            <w:vAlign w:val="center"/>
          </w:tcPr>
          <w:p w14:paraId="46015DAF"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nil"/>
            </w:tcBorders>
            <w:vAlign w:val="center"/>
          </w:tcPr>
          <w:p w14:paraId="3D73D6DE"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364C232B" w14:textId="77777777">
        <w:trPr>
          <w:trHeight w:val="170"/>
        </w:trPr>
        <w:tc>
          <w:tcPr>
            <w:tcW w:w="1721" w:type="pct"/>
            <w:tcBorders>
              <w:bottom w:val="nil"/>
            </w:tcBorders>
          </w:tcPr>
          <w:p w14:paraId="4442423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6</w:t>
            </w:r>
          </w:p>
        </w:tc>
        <w:tc>
          <w:tcPr>
            <w:tcW w:w="1379" w:type="pct"/>
            <w:tcBorders>
              <w:bottom w:val="nil"/>
            </w:tcBorders>
            <w:vAlign w:val="center"/>
          </w:tcPr>
          <w:p w14:paraId="3CF22AAB"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nil"/>
            </w:tcBorders>
            <w:vAlign w:val="center"/>
          </w:tcPr>
          <w:p w14:paraId="315BA5EF"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nil"/>
            </w:tcBorders>
            <w:vAlign w:val="center"/>
          </w:tcPr>
          <w:p w14:paraId="23F98410"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0EDA534C" w14:textId="77777777">
        <w:trPr>
          <w:trHeight w:val="170"/>
        </w:trPr>
        <w:tc>
          <w:tcPr>
            <w:tcW w:w="5000" w:type="pct"/>
            <w:gridSpan w:val="7"/>
            <w:tcBorders>
              <w:top w:val="nil"/>
            </w:tcBorders>
          </w:tcPr>
          <w:tbl>
            <w:tblPr>
              <w:tblStyle w:val="aff2"/>
              <w:tblW w:w="8558" w:type="dxa"/>
              <w:jc w:val="center"/>
              <w:tblLook w:val="04A0" w:firstRow="1" w:lastRow="0" w:firstColumn="1" w:lastColumn="0" w:noHBand="0" w:noVBand="1"/>
            </w:tblPr>
            <w:tblGrid>
              <w:gridCol w:w="902"/>
              <w:gridCol w:w="845"/>
              <w:gridCol w:w="846"/>
              <w:gridCol w:w="295"/>
              <w:gridCol w:w="465"/>
              <w:gridCol w:w="894"/>
              <w:gridCol w:w="894"/>
              <w:gridCol w:w="582"/>
              <w:gridCol w:w="104"/>
              <w:gridCol w:w="934"/>
              <w:gridCol w:w="1043"/>
              <w:gridCol w:w="754"/>
            </w:tblGrid>
            <w:tr w:rsidR="00F80F5A" w14:paraId="41E1660D" w14:textId="77777777">
              <w:trPr>
                <w:trHeight w:val="170"/>
                <w:jc w:val="center"/>
              </w:trPr>
              <w:tc>
                <w:tcPr>
                  <w:tcW w:w="8558" w:type="dxa"/>
                  <w:gridSpan w:val="12"/>
                  <w:vAlign w:val="center"/>
                </w:tcPr>
                <w:p w14:paraId="21EDFBCB"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四、</w:t>
                  </w:r>
                  <w:r>
                    <w:rPr>
                      <w:rFonts w:ascii="Times New Roman" w:eastAsiaTheme="minorEastAsia" w:hAnsi="Times New Roman"/>
                      <w:sz w:val="21"/>
                      <w:szCs w:val="21"/>
                    </w:rPr>
                    <w:t>流量示值误差</w:t>
                  </w:r>
                </w:p>
              </w:tc>
            </w:tr>
            <w:tr w:rsidR="00F80F5A" w14:paraId="1B59C4E4" w14:textId="77777777">
              <w:trPr>
                <w:trHeight w:val="510"/>
                <w:jc w:val="center"/>
              </w:trPr>
              <w:tc>
                <w:tcPr>
                  <w:tcW w:w="902" w:type="dxa"/>
                  <w:vMerge w:val="restart"/>
                  <w:vAlign w:val="center"/>
                </w:tcPr>
                <w:p w14:paraId="7F14C940"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流量点</w:t>
                  </w:r>
                </w:p>
                <w:p w14:paraId="5B7995DB"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2451" w:type="dxa"/>
                  <w:gridSpan w:val="4"/>
                  <w:vAlign w:val="center"/>
                </w:tcPr>
                <w:p w14:paraId="6276EB44"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流量计示值</w:t>
                  </w: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2474" w:type="dxa"/>
                  <w:gridSpan w:val="4"/>
                  <w:vAlign w:val="center"/>
                </w:tcPr>
                <w:p w14:paraId="072C8173"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标准流量示值</w:t>
                  </w: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934" w:type="dxa"/>
                  <w:vMerge w:val="restart"/>
                  <w:vAlign w:val="center"/>
                </w:tcPr>
                <w:p w14:paraId="516EC1EA"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液位</w:t>
                  </w:r>
                  <w:r>
                    <w:rPr>
                      <w:rFonts w:ascii="Times New Roman" w:eastAsiaTheme="minorEastAsia" w:hAnsi="Times New Roman"/>
                      <w:sz w:val="21"/>
                      <w:szCs w:val="21"/>
                    </w:rPr>
                    <w:t>m</w:t>
                  </w:r>
                </w:p>
              </w:tc>
              <w:tc>
                <w:tcPr>
                  <w:tcW w:w="1043" w:type="dxa"/>
                  <w:vMerge w:val="restart"/>
                  <w:vAlign w:val="center"/>
                </w:tcPr>
                <w:p w14:paraId="2111FD22"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相对示值误差</w:t>
                  </w:r>
                  <w:r>
                    <w:rPr>
                      <w:rFonts w:ascii="Times New Roman" w:eastAsiaTheme="minorEastAsia" w:hAnsi="Times New Roman"/>
                      <w:sz w:val="21"/>
                      <w:szCs w:val="21"/>
                    </w:rPr>
                    <w:t>%</w:t>
                  </w:r>
                </w:p>
              </w:tc>
              <w:tc>
                <w:tcPr>
                  <w:tcW w:w="754" w:type="dxa"/>
                  <w:vMerge w:val="restart"/>
                  <w:vAlign w:val="center"/>
                </w:tcPr>
                <w:p w14:paraId="4A28D3FF"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相对示值误差平均值</w:t>
                  </w:r>
                  <w:r>
                    <w:rPr>
                      <w:rFonts w:ascii="Times New Roman" w:eastAsiaTheme="minorEastAsia" w:hAnsi="Times New Roman"/>
                      <w:sz w:val="21"/>
                      <w:szCs w:val="21"/>
                    </w:rPr>
                    <w:t>%</w:t>
                  </w:r>
                </w:p>
              </w:tc>
            </w:tr>
            <w:tr w:rsidR="00F80F5A" w14:paraId="696ECE70" w14:textId="77777777">
              <w:trPr>
                <w:trHeight w:val="510"/>
                <w:jc w:val="center"/>
              </w:trPr>
              <w:tc>
                <w:tcPr>
                  <w:tcW w:w="902" w:type="dxa"/>
                  <w:vMerge/>
                  <w:tcBorders>
                    <w:bottom w:val="single" w:sz="4" w:space="0" w:color="auto"/>
                  </w:tcBorders>
                  <w:vAlign w:val="center"/>
                </w:tcPr>
                <w:p w14:paraId="5DE31DD7" w14:textId="77777777" w:rsidR="00F80F5A" w:rsidRDefault="00F80F5A">
                  <w:pPr>
                    <w:ind w:firstLineChars="0" w:firstLine="0"/>
                    <w:jc w:val="center"/>
                    <w:rPr>
                      <w:rFonts w:ascii="Times New Roman" w:eastAsiaTheme="minorEastAsia" w:hAnsi="Times New Roman"/>
                      <w:sz w:val="21"/>
                      <w:szCs w:val="21"/>
                    </w:rPr>
                  </w:pPr>
                </w:p>
              </w:tc>
              <w:tc>
                <w:tcPr>
                  <w:tcW w:w="845" w:type="dxa"/>
                  <w:tcBorders>
                    <w:bottom w:val="single" w:sz="4" w:space="0" w:color="auto"/>
                  </w:tcBorders>
                  <w:vAlign w:val="center"/>
                </w:tcPr>
                <w:p w14:paraId="6CFCB817"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初值</w:t>
                  </w:r>
                </w:p>
              </w:tc>
              <w:tc>
                <w:tcPr>
                  <w:tcW w:w="846" w:type="dxa"/>
                  <w:tcBorders>
                    <w:bottom w:val="single" w:sz="4" w:space="0" w:color="auto"/>
                  </w:tcBorders>
                  <w:vAlign w:val="center"/>
                </w:tcPr>
                <w:p w14:paraId="362F3547"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终值</w:t>
                  </w:r>
                </w:p>
              </w:tc>
              <w:tc>
                <w:tcPr>
                  <w:tcW w:w="760" w:type="dxa"/>
                  <w:gridSpan w:val="2"/>
                  <w:tcBorders>
                    <w:bottom w:val="single" w:sz="4" w:space="0" w:color="auto"/>
                  </w:tcBorders>
                  <w:vAlign w:val="center"/>
                </w:tcPr>
                <w:p w14:paraId="4C1BC66D"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示值</w:t>
                  </w:r>
                </w:p>
              </w:tc>
              <w:tc>
                <w:tcPr>
                  <w:tcW w:w="894" w:type="dxa"/>
                  <w:tcBorders>
                    <w:bottom w:val="single" w:sz="4" w:space="0" w:color="auto"/>
                  </w:tcBorders>
                  <w:vAlign w:val="center"/>
                </w:tcPr>
                <w:p w14:paraId="60981112"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初值</w:t>
                  </w:r>
                </w:p>
              </w:tc>
              <w:tc>
                <w:tcPr>
                  <w:tcW w:w="894" w:type="dxa"/>
                  <w:tcBorders>
                    <w:bottom w:val="single" w:sz="4" w:space="0" w:color="auto"/>
                  </w:tcBorders>
                  <w:vAlign w:val="center"/>
                </w:tcPr>
                <w:p w14:paraId="44D3D8B3"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终值</w:t>
                  </w:r>
                </w:p>
              </w:tc>
              <w:tc>
                <w:tcPr>
                  <w:tcW w:w="686" w:type="dxa"/>
                  <w:gridSpan w:val="2"/>
                  <w:tcBorders>
                    <w:bottom w:val="single" w:sz="4" w:space="0" w:color="auto"/>
                  </w:tcBorders>
                  <w:vAlign w:val="center"/>
                </w:tcPr>
                <w:p w14:paraId="0E2D19DB"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示值</w:t>
                  </w:r>
                </w:p>
              </w:tc>
              <w:tc>
                <w:tcPr>
                  <w:tcW w:w="934" w:type="dxa"/>
                  <w:vMerge/>
                  <w:tcBorders>
                    <w:bottom w:val="single" w:sz="4" w:space="0" w:color="auto"/>
                  </w:tcBorders>
                  <w:vAlign w:val="center"/>
                </w:tcPr>
                <w:p w14:paraId="73459D54" w14:textId="77777777" w:rsidR="00F80F5A" w:rsidRDefault="00F80F5A">
                  <w:pPr>
                    <w:ind w:firstLineChars="0" w:firstLine="0"/>
                    <w:jc w:val="center"/>
                    <w:rPr>
                      <w:rFonts w:ascii="Times New Roman" w:eastAsiaTheme="minorEastAsia" w:hAnsi="Times New Roman"/>
                      <w:sz w:val="21"/>
                      <w:szCs w:val="21"/>
                    </w:rPr>
                  </w:pPr>
                </w:p>
              </w:tc>
              <w:tc>
                <w:tcPr>
                  <w:tcW w:w="1043" w:type="dxa"/>
                  <w:vMerge/>
                  <w:tcBorders>
                    <w:bottom w:val="single" w:sz="4" w:space="0" w:color="auto"/>
                  </w:tcBorders>
                  <w:vAlign w:val="center"/>
                </w:tcPr>
                <w:p w14:paraId="50B19740"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bottom w:val="single" w:sz="4" w:space="0" w:color="auto"/>
                  </w:tcBorders>
                  <w:vAlign w:val="center"/>
                </w:tcPr>
                <w:p w14:paraId="48045647" w14:textId="77777777" w:rsidR="00F80F5A" w:rsidRDefault="00F80F5A">
                  <w:pPr>
                    <w:ind w:firstLineChars="0" w:firstLine="0"/>
                    <w:jc w:val="center"/>
                    <w:rPr>
                      <w:rFonts w:ascii="Times New Roman" w:eastAsiaTheme="minorEastAsia" w:hAnsi="Times New Roman"/>
                      <w:sz w:val="21"/>
                      <w:szCs w:val="21"/>
                    </w:rPr>
                  </w:pPr>
                </w:p>
              </w:tc>
            </w:tr>
            <w:tr w:rsidR="00F80F5A" w14:paraId="18905267" w14:textId="77777777">
              <w:trPr>
                <w:trHeight w:val="510"/>
                <w:jc w:val="center"/>
              </w:trPr>
              <w:tc>
                <w:tcPr>
                  <w:tcW w:w="902" w:type="dxa"/>
                  <w:vMerge w:val="restart"/>
                  <w:tcBorders>
                    <w:top w:val="single" w:sz="4" w:space="0" w:color="auto"/>
                    <w:left w:val="single" w:sz="4" w:space="0" w:color="auto"/>
                    <w:right w:val="single" w:sz="4" w:space="0" w:color="auto"/>
                  </w:tcBorders>
                  <w:vAlign w:val="center"/>
                </w:tcPr>
                <w:p w14:paraId="5AF28710"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25344BA1"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624618A8"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362CD593"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710A3B7F"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309961D6"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074B1B66"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6766C48F"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6C8F9E1A" w14:textId="77777777" w:rsidR="00F80F5A" w:rsidRDefault="00F80F5A">
                  <w:pPr>
                    <w:ind w:firstLineChars="0" w:firstLine="0"/>
                    <w:jc w:val="center"/>
                    <w:rPr>
                      <w:rFonts w:ascii="Times New Roman" w:eastAsiaTheme="minorEastAsia" w:hAnsi="Times New Roman"/>
                      <w:sz w:val="21"/>
                      <w:szCs w:val="21"/>
                    </w:rPr>
                  </w:pPr>
                </w:p>
              </w:tc>
              <w:tc>
                <w:tcPr>
                  <w:tcW w:w="754" w:type="dxa"/>
                  <w:vMerge w:val="restart"/>
                  <w:tcBorders>
                    <w:top w:val="single" w:sz="4" w:space="0" w:color="auto"/>
                    <w:left w:val="single" w:sz="4" w:space="0" w:color="auto"/>
                    <w:right w:val="single" w:sz="4" w:space="0" w:color="auto"/>
                  </w:tcBorders>
                  <w:vAlign w:val="center"/>
                </w:tcPr>
                <w:p w14:paraId="5CB14AD2" w14:textId="77777777" w:rsidR="00F80F5A" w:rsidRDefault="00F80F5A">
                  <w:pPr>
                    <w:ind w:firstLineChars="0" w:firstLine="0"/>
                    <w:jc w:val="center"/>
                    <w:rPr>
                      <w:rFonts w:ascii="Times New Roman" w:eastAsiaTheme="minorEastAsia" w:hAnsi="Times New Roman"/>
                      <w:sz w:val="21"/>
                      <w:szCs w:val="21"/>
                    </w:rPr>
                  </w:pPr>
                </w:p>
              </w:tc>
            </w:tr>
            <w:tr w:rsidR="00F80F5A" w14:paraId="41232007" w14:textId="77777777">
              <w:trPr>
                <w:trHeight w:val="510"/>
                <w:jc w:val="center"/>
              </w:trPr>
              <w:tc>
                <w:tcPr>
                  <w:tcW w:w="902" w:type="dxa"/>
                  <w:vMerge/>
                  <w:tcBorders>
                    <w:left w:val="single" w:sz="4" w:space="0" w:color="auto"/>
                    <w:right w:val="single" w:sz="4" w:space="0" w:color="auto"/>
                  </w:tcBorders>
                  <w:vAlign w:val="center"/>
                </w:tcPr>
                <w:p w14:paraId="73B5F369"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2647F39D"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31599A3D"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557EE595"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03A73A7"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5D737E12"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32B85F6B"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66315CCB"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0EC1B82F"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38C38DC9" w14:textId="77777777" w:rsidR="00F80F5A" w:rsidRDefault="00F80F5A">
                  <w:pPr>
                    <w:ind w:firstLineChars="0" w:firstLine="0"/>
                    <w:jc w:val="center"/>
                    <w:rPr>
                      <w:rFonts w:ascii="Times New Roman" w:eastAsiaTheme="minorEastAsia" w:hAnsi="Times New Roman"/>
                      <w:sz w:val="21"/>
                      <w:szCs w:val="21"/>
                    </w:rPr>
                  </w:pPr>
                </w:p>
              </w:tc>
            </w:tr>
            <w:tr w:rsidR="00F80F5A" w14:paraId="2EA2D584" w14:textId="77777777">
              <w:trPr>
                <w:trHeight w:val="510"/>
                <w:jc w:val="center"/>
              </w:trPr>
              <w:tc>
                <w:tcPr>
                  <w:tcW w:w="902" w:type="dxa"/>
                  <w:vMerge/>
                  <w:tcBorders>
                    <w:left w:val="single" w:sz="4" w:space="0" w:color="auto"/>
                    <w:right w:val="single" w:sz="4" w:space="0" w:color="auto"/>
                  </w:tcBorders>
                  <w:vAlign w:val="center"/>
                </w:tcPr>
                <w:p w14:paraId="7B90755F"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6FF3ACA1"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723284B6"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171A2D6F"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624DC3C7"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5C5C9BEF"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67D6F637"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3CB08661"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5B200E61"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77D48297" w14:textId="77777777" w:rsidR="00F80F5A" w:rsidRDefault="00F80F5A">
                  <w:pPr>
                    <w:ind w:firstLineChars="0" w:firstLine="0"/>
                    <w:jc w:val="center"/>
                    <w:rPr>
                      <w:rFonts w:ascii="Times New Roman" w:eastAsiaTheme="minorEastAsia" w:hAnsi="Times New Roman"/>
                      <w:sz w:val="21"/>
                      <w:szCs w:val="21"/>
                    </w:rPr>
                  </w:pPr>
                </w:p>
              </w:tc>
            </w:tr>
            <w:tr w:rsidR="00F80F5A" w14:paraId="7D9BFD8D" w14:textId="77777777">
              <w:trPr>
                <w:trHeight w:val="510"/>
                <w:jc w:val="center"/>
              </w:trPr>
              <w:tc>
                <w:tcPr>
                  <w:tcW w:w="902" w:type="dxa"/>
                  <w:vMerge/>
                  <w:tcBorders>
                    <w:left w:val="single" w:sz="4" w:space="0" w:color="auto"/>
                    <w:right w:val="single" w:sz="4" w:space="0" w:color="auto"/>
                  </w:tcBorders>
                  <w:vAlign w:val="center"/>
                </w:tcPr>
                <w:p w14:paraId="37E5E9C4"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0A45E29E"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361375C8"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239A3DD8"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6F43462E"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2E85431"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25F28A7C"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64B770BE"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6C6D149E"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2FBCEB4F" w14:textId="77777777" w:rsidR="00F80F5A" w:rsidRDefault="00F80F5A">
                  <w:pPr>
                    <w:ind w:firstLineChars="0" w:firstLine="0"/>
                    <w:jc w:val="center"/>
                    <w:rPr>
                      <w:rFonts w:ascii="Times New Roman" w:eastAsiaTheme="minorEastAsia" w:hAnsi="Times New Roman"/>
                      <w:sz w:val="21"/>
                      <w:szCs w:val="21"/>
                    </w:rPr>
                  </w:pPr>
                </w:p>
              </w:tc>
            </w:tr>
            <w:tr w:rsidR="00F80F5A" w14:paraId="74FB8B8D" w14:textId="77777777">
              <w:trPr>
                <w:trHeight w:val="510"/>
                <w:jc w:val="center"/>
              </w:trPr>
              <w:tc>
                <w:tcPr>
                  <w:tcW w:w="902" w:type="dxa"/>
                  <w:vMerge/>
                  <w:tcBorders>
                    <w:left w:val="single" w:sz="4" w:space="0" w:color="auto"/>
                    <w:right w:val="single" w:sz="4" w:space="0" w:color="auto"/>
                  </w:tcBorders>
                  <w:vAlign w:val="center"/>
                </w:tcPr>
                <w:p w14:paraId="645B11D7"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14C85C9E"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6595E85F"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43006F96"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2C596A0"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71303663"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61A371FF"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5659221F"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347EDAFA"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01A368E3" w14:textId="77777777" w:rsidR="00F80F5A" w:rsidRDefault="00F80F5A">
                  <w:pPr>
                    <w:ind w:firstLineChars="0" w:firstLine="0"/>
                    <w:jc w:val="center"/>
                    <w:rPr>
                      <w:rFonts w:ascii="Times New Roman" w:eastAsiaTheme="minorEastAsia" w:hAnsi="Times New Roman"/>
                      <w:sz w:val="21"/>
                      <w:szCs w:val="21"/>
                    </w:rPr>
                  </w:pPr>
                </w:p>
              </w:tc>
            </w:tr>
            <w:tr w:rsidR="00F80F5A" w14:paraId="34DD66E1" w14:textId="77777777">
              <w:trPr>
                <w:trHeight w:val="510"/>
                <w:jc w:val="center"/>
              </w:trPr>
              <w:tc>
                <w:tcPr>
                  <w:tcW w:w="902" w:type="dxa"/>
                  <w:vMerge/>
                  <w:tcBorders>
                    <w:left w:val="single" w:sz="4" w:space="0" w:color="auto"/>
                    <w:bottom w:val="single" w:sz="4" w:space="0" w:color="auto"/>
                    <w:right w:val="single" w:sz="4" w:space="0" w:color="auto"/>
                  </w:tcBorders>
                  <w:vAlign w:val="center"/>
                </w:tcPr>
                <w:p w14:paraId="71259E2D"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4B3216C3"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5BA01EC4"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28C91C92"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4659DEF0"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0CA651F"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6F96181F"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6C285080"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61A531D0"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bottom w:val="single" w:sz="4" w:space="0" w:color="auto"/>
                    <w:right w:val="single" w:sz="4" w:space="0" w:color="auto"/>
                  </w:tcBorders>
                  <w:vAlign w:val="center"/>
                </w:tcPr>
                <w:p w14:paraId="1974E762" w14:textId="77777777" w:rsidR="00F80F5A" w:rsidRDefault="00F80F5A">
                  <w:pPr>
                    <w:ind w:firstLineChars="0" w:firstLine="0"/>
                    <w:jc w:val="center"/>
                    <w:rPr>
                      <w:rFonts w:ascii="Times New Roman" w:eastAsiaTheme="minorEastAsia" w:hAnsi="Times New Roman"/>
                      <w:sz w:val="21"/>
                      <w:szCs w:val="21"/>
                    </w:rPr>
                  </w:pPr>
                </w:p>
              </w:tc>
            </w:tr>
            <w:tr w:rsidR="00F80F5A" w14:paraId="5AD9A8EC" w14:textId="77777777">
              <w:trPr>
                <w:trHeight w:val="510"/>
                <w:jc w:val="center"/>
              </w:trPr>
              <w:tc>
                <w:tcPr>
                  <w:tcW w:w="902" w:type="dxa"/>
                  <w:vMerge/>
                  <w:tcBorders>
                    <w:left w:val="single" w:sz="4" w:space="0" w:color="auto"/>
                    <w:bottom w:val="single" w:sz="4" w:space="0" w:color="auto"/>
                    <w:right w:val="single" w:sz="4" w:space="0" w:color="auto"/>
                  </w:tcBorders>
                  <w:vAlign w:val="center"/>
                </w:tcPr>
                <w:p w14:paraId="2CC09C22"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74328862"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51A7151B"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11E1903E"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15674F6D"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375EC537"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49C0A6CC"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7ECBB573"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67FCF8B5"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bottom w:val="single" w:sz="4" w:space="0" w:color="auto"/>
                    <w:right w:val="single" w:sz="4" w:space="0" w:color="auto"/>
                  </w:tcBorders>
                  <w:vAlign w:val="center"/>
                </w:tcPr>
                <w:p w14:paraId="6EDE2260" w14:textId="77777777" w:rsidR="00F80F5A" w:rsidRDefault="00F80F5A">
                  <w:pPr>
                    <w:ind w:firstLineChars="0" w:firstLine="0"/>
                    <w:jc w:val="center"/>
                    <w:rPr>
                      <w:rFonts w:ascii="Times New Roman" w:eastAsiaTheme="minorEastAsia" w:hAnsi="Times New Roman"/>
                      <w:sz w:val="21"/>
                      <w:szCs w:val="21"/>
                    </w:rPr>
                  </w:pPr>
                </w:p>
              </w:tc>
            </w:tr>
            <w:tr w:rsidR="00F80F5A" w14:paraId="015640BC" w14:textId="77777777">
              <w:trPr>
                <w:trHeight w:val="510"/>
                <w:jc w:val="center"/>
              </w:trPr>
              <w:tc>
                <w:tcPr>
                  <w:tcW w:w="8558" w:type="dxa"/>
                  <w:gridSpan w:val="12"/>
                  <w:tcBorders>
                    <w:top w:val="single" w:sz="4" w:space="0" w:color="auto"/>
                    <w:left w:val="single" w:sz="4" w:space="0" w:color="auto"/>
                    <w:bottom w:val="single" w:sz="4" w:space="0" w:color="auto"/>
                    <w:right w:val="single" w:sz="4" w:space="0" w:color="auto"/>
                  </w:tcBorders>
                  <w:vAlign w:val="center"/>
                </w:tcPr>
                <w:p w14:paraId="6B323CE0"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lastRenderedPageBreak/>
                    <w:t>（</w:t>
                  </w:r>
                  <w:r>
                    <w:rPr>
                      <w:rFonts w:ascii="Times New Roman" w:eastAsiaTheme="minorEastAsia" w:hAnsi="Times New Roman" w:hint="eastAsia"/>
                      <w:sz w:val="21"/>
                      <w:szCs w:val="21"/>
                    </w:rPr>
                    <w:t>3</w:t>
                  </w:r>
                  <w:r>
                    <w:rPr>
                      <w:rFonts w:ascii="Times New Roman" w:eastAsiaTheme="minorEastAsia" w:hAnsi="Times New Roman" w:hint="eastAsia"/>
                      <w:sz w:val="21"/>
                      <w:szCs w:val="21"/>
                    </w:rPr>
                    <w:t>）校准结果</w:t>
                  </w:r>
                </w:p>
              </w:tc>
            </w:tr>
            <w:tr w:rsidR="00F80F5A" w14:paraId="492DB70E" w14:textId="77777777">
              <w:trPr>
                <w:trHeight w:val="510"/>
                <w:jc w:val="center"/>
              </w:trPr>
              <w:tc>
                <w:tcPr>
                  <w:tcW w:w="2888" w:type="dxa"/>
                  <w:gridSpan w:val="4"/>
                  <w:tcBorders>
                    <w:top w:val="single" w:sz="4" w:space="0" w:color="auto"/>
                    <w:bottom w:val="single" w:sz="4" w:space="0" w:color="auto"/>
                  </w:tcBorders>
                  <w:vAlign w:val="center"/>
                </w:tcPr>
                <w:p w14:paraId="64FE1A60" w14:textId="77777777" w:rsidR="00F80F5A" w:rsidRDefault="00000000">
                  <w:pPr>
                    <w:ind w:firstLineChars="0" w:firstLine="0"/>
                    <w:jc w:val="center"/>
                    <w:rPr>
                      <w:rFonts w:ascii="Times New Roman" w:eastAsia="仿宋" w:hAnsi="Times New Roman"/>
                      <w:sz w:val="21"/>
                      <w:szCs w:val="21"/>
                    </w:rPr>
                  </w:pPr>
                  <w:r>
                    <w:rPr>
                      <w:rFonts w:ascii="Times New Roman" w:eastAsia="仿宋" w:hAnsi="Times New Roman" w:hint="eastAsia"/>
                      <w:sz w:val="21"/>
                      <w:szCs w:val="21"/>
                    </w:rPr>
                    <w:t>流量</w:t>
                  </w:r>
                </w:p>
                <w:p w14:paraId="0346C9EB"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w:t>
                  </w:r>
                  <w:r>
                    <w:rPr>
                      <w:rFonts w:ascii="Times New Roman" w:eastAsia="仿宋" w:hAnsi="Times New Roman"/>
                      <w:sz w:val="21"/>
                      <w:szCs w:val="21"/>
                    </w:rPr>
                    <w:t>m</w:t>
                  </w:r>
                  <w:r>
                    <w:rPr>
                      <w:rFonts w:ascii="Times New Roman" w:eastAsiaTheme="minorEastAsia" w:hAnsi="Times New Roman" w:hint="eastAsia"/>
                      <w:sz w:val="21"/>
                      <w:szCs w:val="21"/>
                      <w:vertAlign w:val="superscript"/>
                    </w:rPr>
                    <w:t>3</w:t>
                  </w:r>
                  <w:r>
                    <w:rPr>
                      <w:rFonts w:ascii="Times New Roman" w:eastAsia="仿宋" w:hAnsi="Times New Roman"/>
                      <w:sz w:val="21"/>
                      <w:szCs w:val="21"/>
                    </w:rPr>
                    <w:t>/</w:t>
                  </w:r>
                  <w:r>
                    <w:rPr>
                      <w:rFonts w:ascii="Times New Roman" w:eastAsia="仿宋" w:hAnsi="Times New Roman" w:hint="eastAsia"/>
                      <w:sz w:val="21"/>
                      <w:szCs w:val="21"/>
                    </w:rPr>
                    <w:t>s</w:t>
                  </w:r>
                  <w:r>
                    <w:rPr>
                      <w:rFonts w:ascii="Times New Roman" w:eastAsia="仿宋" w:hAnsi="Times New Roman"/>
                      <w:sz w:val="21"/>
                      <w:szCs w:val="21"/>
                    </w:rPr>
                    <w:t>）</w:t>
                  </w:r>
                </w:p>
              </w:tc>
              <w:tc>
                <w:tcPr>
                  <w:tcW w:w="2835" w:type="dxa"/>
                  <w:gridSpan w:val="4"/>
                  <w:tcBorders>
                    <w:top w:val="single" w:sz="4" w:space="0" w:color="auto"/>
                    <w:bottom w:val="single" w:sz="4" w:space="0" w:color="auto"/>
                  </w:tcBorders>
                  <w:vAlign w:val="center"/>
                </w:tcPr>
                <w:p w14:paraId="4DBCF0AC"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示值误差（</w:t>
                  </w:r>
                  <w:r>
                    <w:rPr>
                      <w:rFonts w:ascii="Times New Roman" w:eastAsia="仿宋" w:hAnsi="Times New Roman"/>
                      <w:sz w:val="21"/>
                      <w:szCs w:val="21"/>
                    </w:rPr>
                    <w:t>%</w:t>
                  </w:r>
                  <w:r>
                    <w:rPr>
                      <w:rFonts w:ascii="Times New Roman" w:eastAsia="仿宋" w:hAnsi="Times New Roman"/>
                      <w:sz w:val="21"/>
                      <w:szCs w:val="21"/>
                    </w:rPr>
                    <w:t>）</w:t>
                  </w:r>
                </w:p>
              </w:tc>
              <w:tc>
                <w:tcPr>
                  <w:tcW w:w="2835" w:type="dxa"/>
                  <w:gridSpan w:val="4"/>
                  <w:tcBorders>
                    <w:top w:val="single" w:sz="4" w:space="0" w:color="auto"/>
                    <w:bottom w:val="single" w:sz="4" w:space="0" w:color="auto"/>
                  </w:tcBorders>
                  <w:vAlign w:val="center"/>
                </w:tcPr>
                <w:p w14:paraId="6469C815"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重复性（</w:t>
                  </w:r>
                  <w:r>
                    <w:rPr>
                      <w:rFonts w:ascii="Times New Roman" w:eastAsia="仿宋" w:hAnsi="Times New Roman"/>
                      <w:sz w:val="21"/>
                      <w:szCs w:val="21"/>
                    </w:rPr>
                    <w:t>%</w:t>
                  </w:r>
                  <w:r>
                    <w:rPr>
                      <w:rFonts w:ascii="Times New Roman" w:eastAsia="仿宋" w:hAnsi="Times New Roman"/>
                      <w:sz w:val="21"/>
                      <w:szCs w:val="21"/>
                    </w:rPr>
                    <w:t>）</w:t>
                  </w:r>
                </w:p>
              </w:tc>
            </w:tr>
            <w:tr w:rsidR="00F80F5A" w14:paraId="0AAD2C4B" w14:textId="77777777">
              <w:trPr>
                <w:trHeight w:val="510"/>
                <w:jc w:val="center"/>
              </w:trPr>
              <w:tc>
                <w:tcPr>
                  <w:tcW w:w="2888" w:type="dxa"/>
                  <w:gridSpan w:val="4"/>
                  <w:tcBorders>
                    <w:top w:val="single" w:sz="4" w:space="0" w:color="auto"/>
                  </w:tcBorders>
                  <w:vAlign w:val="center"/>
                </w:tcPr>
                <w:p w14:paraId="79D45D5D" w14:textId="77777777" w:rsidR="00F80F5A" w:rsidRDefault="00F80F5A">
                  <w:pPr>
                    <w:ind w:firstLineChars="0" w:firstLine="0"/>
                    <w:jc w:val="center"/>
                    <w:rPr>
                      <w:rFonts w:ascii="Times New Roman" w:eastAsiaTheme="minorEastAsia" w:hAnsi="Times New Roman"/>
                      <w:sz w:val="21"/>
                      <w:szCs w:val="21"/>
                    </w:rPr>
                  </w:pPr>
                </w:p>
              </w:tc>
              <w:tc>
                <w:tcPr>
                  <w:tcW w:w="2835" w:type="dxa"/>
                  <w:gridSpan w:val="4"/>
                  <w:tcBorders>
                    <w:top w:val="single" w:sz="4" w:space="0" w:color="auto"/>
                  </w:tcBorders>
                  <w:vAlign w:val="center"/>
                </w:tcPr>
                <w:p w14:paraId="630EAB59" w14:textId="77777777" w:rsidR="00F80F5A" w:rsidRDefault="00F80F5A">
                  <w:pPr>
                    <w:ind w:firstLineChars="0" w:firstLine="0"/>
                    <w:jc w:val="center"/>
                    <w:rPr>
                      <w:rFonts w:ascii="Times New Roman" w:eastAsiaTheme="minorEastAsia" w:hAnsi="Times New Roman"/>
                      <w:sz w:val="21"/>
                      <w:szCs w:val="21"/>
                    </w:rPr>
                  </w:pPr>
                </w:p>
              </w:tc>
              <w:tc>
                <w:tcPr>
                  <w:tcW w:w="2835" w:type="dxa"/>
                  <w:gridSpan w:val="4"/>
                  <w:tcBorders>
                    <w:top w:val="single" w:sz="4" w:space="0" w:color="auto"/>
                  </w:tcBorders>
                  <w:vAlign w:val="center"/>
                </w:tcPr>
                <w:p w14:paraId="44D06B32" w14:textId="77777777" w:rsidR="00F80F5A" w:rsidRDefault="00F80F5A">
                  <w:pPr>
                    <w:ind w:firstLineChars="0" w:firstLine="0"/>
                    <w:jc w:val="center"/>
                    <w:rPr>
                      <w:rFonts w:ascii="Times New Roman" w:eastAsiaTheme="minorEastAsia" w:hAnsi="Times New Roman"/>
                      <w:sz w:val="21"/>
                      <w:szCs w:val="21"/>
                    </w:rPr>
                  </w:pPr>
                </w:p>
              </w:tc>
            </w:tr>
          </w:tbl>
          <w:p w14:paraId="3088E588" w14:textId="77777777" w:rsidR="00F80F5A" w:rsidRDefault="00F80F5A">
            <w:pPr>
              <w:spacing w:line="240" w:lineRule="auto"/>
              <w:ind w:firstLineChars="0" w:firstLine="0"/>
              <w:jc w:val="center"/>
              <w:rPr>
                <w:rFonts w:ascii="Times New Roman" w:eastAsiaTheme="minorEastAsia" w:hAnsi="Times New Roman"/>
                <w:sz w:val="21"/>
                <w:szCs w:val="21"/>
              </w:rPr>
            </w:pPr>
          </w:p>
        </w:tc>
      </w:tr>
    </w:tbl>
    <w:p w14:paraId="68BA499F" w14:textId="77777777" w:rsidR="00F80F5A" w:rsidRDefault="00F80F5A">
      <w:pPr>
        <w:ind w:firstLine="480"/>
        <w:rPr>
          <w:rFonts w:ascii="Times New Roman" w:hAnsi="Times New Roman"/>
        </w:rPr>
      </w:pPr>
    </w:p>
    <w:p w14:paraId="4DA74FBF" w14:textId="77777777" w:rsidR="00F80F5A" w:rsidRDefault="00000000">
      <w:pPr>
        <w:ind w:firstLineChars="0" w:firstLine="0"/>
        <w:rPr>
          <w:rFonts w:ascii="Times New Roman" w:hAnsi="Times New Roman"/>
        </w:rPr>
      </w:pPr>
      <w:r>
        <w:rPr>
          <w:rFonts w:ascii="Times New Roman" w:hAnsi="Times New Roman"/>
        </w:rPr>
        <w:t>校准员：</w:t>
      </w:r>
      <w:r>
        <w:rPr>
          <w:rFonts w:ascii="Times New Roman" w:hAnsi="Times New Roman"/>
        </w:rPr>
        <w:t xml:space="preserve">                       </w:t>
      </w:r>
      <w:r>
        <w:rPr>
          <w:rFonts w:ascii="Times New Roman" w:hAnsi="Times New Roman"/>
        </w:rPr>
        <w:t>核验员：</w:t>
      </w:r>
      <w:r>
        <w:rPr>
          <w:rFonts w:ascii="Times New Roman" w:hAnsi="Times New Roman"/>
        </w:rPr>
        <w:t xml:space="preserve">                      </w:t>
      </w:r>
      <w:r>
        <w:rPr>
          <w:rFonts w:ascii="Times New Roman" w:hAnsi="Times New Roman"/>
        </w:rPr>
        <w:t>校准日期：</w:t>
      </w:r>
    </w:p>
    <w:p w14:paraId="26AB3D50" w14:textId="77777777" w:rsidR="00F80F5A" w:rsidRDefault="00F80F5A">
      <w:pPr>
        <w:ind w:firstLineChars="0" w:firstLine="0"/>
        <w:rPr>
          <w:rFonts w:ascii="Times New Roman" w:hAnsi="Times New Roman"/>
        </w:rPr>
      </w:pPr>
    </w:p>
    <w:p w14:paraId="125BE142" w14:textId="77777777" w:rsidR="00F80F5A" w:rsidRDefault="00000000">
      <w:pPr>
        <w:ind w:firstLineChars="0" w:firstLine="0"/>
        <w:jc w:val="center"/>
        <w:rPr>
          <w:rFonts w:ascii="黑体" w:eastAsia="黑体" w:hAnsi="黑体"/>
          <w:sz w:val="28"/>
          <w:szCs w:val="28"/>
        </w:rPr>
      </w:pPr>
      <w:r>
        <w:rPr>
          <w:rFonts w:ascii="黑体" w:eastAsia="黑体" w:hAnsi="黑体" w:hint="eastAsia"/>
          <w:sz w:val="28"/>
          <w:szCs w:val="28"/>
        </w:rPr>
        <w:t>测控一体化</w:t>
      </w:r>
      <w:proofErr w:type="gramStart"/>
      <w:r>
        <w:rPr>
          <w:rFonts w:ascii="黑体" w:eastAsia="黑体" w:hAnsi="黑体" w:hint="eastAsia"/>
          <w:sz w:val="28"/>
          <w:szCs w:val="28"/>
        </w:rPr>
        <w:t>堰</w:t>
      </w:r>
      <w:proofErr w:type="gramEnd"/>
      <w:r>
        <w:rPr>
          <w:rFonts w:ascii="黑体" w:eastAsia="黑体" w:hAnsi="黑体" w:hint="eastAsia"/>
          <w:sz w:val="28"/>
          <w:szCs w:val="28"/>
        </w:rPr>
        <w:t>槽式闸门流量计</w:t>
      </w:r>
      <w:r>
        <w:rPr>
          <w:rFonts w:ascii="黑体" w:eastAsia="黑体" w:hAnsi="黑体"/>
          <w:sz w:val="28"/>
          <w:szCs w:val="28"/>
        </w:rPr>
        <w:t>在线校准记录参考格式</w:t>
      </w:r>
    </w:p>
    <w:tbl>
      <w:tblPr>
        <w:tblStyle w:val="aff2"/>
        <w:tblW w:w="5000" w:type="pct"/>
        <w:tblLook w:val="04A0" w:firstRow="1" w:lastRow="0" w:firstColumn="1" w:lastColumn="0" w:noHBand="0" w:noVBand="1"/>
      </w:tblPr>
      <w:tblGrid>
        <w:gridCol w:w="3014"/>
        <w:gridCol w:w="2312"/>
        <w:gridCol w:w="105"/>
        <w:gridCol w:w="1079"/>
        <w:gridCol w:w="124"/>
        <w:gridCol w:w="1025"/>
        <w:gridCol w:w="891"/>
      </w:tblGrid>
      <w:tr w:rsidR="00F80F5A" w14:paraId="6DD7D6F6" w14:textId="77777777">
        <w:trPr>
          <w:trHeight w:val="170"/>
        </w:trPr>
        <w:tc>
          <w:tcPr>
            <w:tcW w:w="5000" w:type="pct"/>
            <w:gridSpan w:val="7"/>
          </w:tcPr>
          <w:p w14:paraId="69DD677B"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一、基本信息</w:t>
            </w:r>
          </w:p>
        </w:tc>
      </w:tr>
      <w:tr w:rsidR="00F80F5A" w14:paraId="49357F02" w14:textId="77777777">
        <w:trPr>
          <w:trHeight w:val="170"/>
        </w:trPr>
        <w:tc>
          <w:tcPr>
            <w:tcW w:w="1721" w:type="pct"/>
          </w:tcPr>
          <w:p w14:paraId="0C5E902F"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器具名称</w:t>
            </w:r>
          </w:p>
        </w:tc>
        <w:tc>
          <w:tcPr>
            <w:tcW w:w="1379" w:type="pct"/>
          </w:tcPr>
          <w:p w14:paraId="22CE1572"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57197CFF"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型号</w:t>
            </w:r>
            <w:r>
              <w:rPr>
                <w:rFonts w:ascii="Times New Roman" w:eastAsiaTheme="minorEastAsia" w:hAnsi="Times New Roman"/>
                <w:sz w:val="21"/>
                <w:szCs w:val="21"/>
              </w:rPr>
              <w:t>/</w:t>
            </w:r>
            <w:r>
              <w:rPr>
                <w:rFonts w:ascii="Times New Roman" w:eastAsiaTheme="minorEastAsia" w:hAnsi="Times New Roman"/>
                <w:sz w:val="21"/>
                <w:szCs w:val="21"/>
              </w:rPr>
              <w:t>规格</w:t>
            </w:r>
          </w:p>
        </w:tc>
        <w:tc>
          <w:tcPr>
            <w:tcW w:w="1136" w:type="pct"/>
            <w:gridSpan w:val="2"/>
          </w:tcPr>
          <w:p w14:paraId="07DD2087"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11507881" w14:textId="77777777">
        <w:trPr>
          <w:trHeight w:val="170"/>
        </w:trPr>
        <w:tc>
          <w:tcPr>
            <w:tcW w:w="1721" w:type="pct"/>
          </w:tcPr>
          <w:p w14:paraId="245650C3"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制造厂</w:t>
            </w:r>
          </w:p>
        </w:tc>
        <w:tc>
          <w:tcPr>
            <w:tcW w:w="1379" w:type="pct"/>
          </w:tcPr>
          <w:p w14:paraId="1E6504EF"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247B123A"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出厂编号</w:t>
            </w:r>
          </w:p>
        </w:tc>
        <w:tc>
          <w:tcPr>
            <w:tcW w:w="1136" w:type="pct"/>
            <w:gridSpan w:val="2"/>
          </w:tcPr>
          <w:p w14:paraId="207706E6"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3956061E" w14:textId="77777777">
        <w:trPr>
          <w:trHeight w:val="170"/>
        </w:trPr>
        <w:tc>
          <w:tcPr>
            <w:tcW w:w="1721" w:type="pct"/>
          </w:tcPr>
          <w:p w14:paraId="572BA343"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测量介质</w:t>
            </w:r>
          </w:p>
        </w:tc>
        <w:tc>
          <w:tcPr>
            <w:tcW w:w="1379" w:type="pct"/>
          </w:tcPr>
          <w:p w14:paraId="4023163C"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1D18CDE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流量范围</w:t>
            </w:r>
          </w:p>
        </w:tc>
        <w:tc>
          <w:tcPr>
            <w:tcW w:w="1136" w:type="pct"/>
            <w:gridSpan w:val="2"/>
          </w:tcPr>
          <w:p w14:paraId="5BA08D35"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201884B2" w14:textId="77777777">
        <w:trPr>
          <w:trHeight w:val="170"/>
        </w:trPr>
        <w:tc>
          <w:tcPr>
            <w:tcW w:w="1721" w:type="pct"/>
          </w:tcPr>
          <w:p w14:paraId="34357AE6"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环境</w:t>
            </w:r>
            <w:r>
              <w:rPr>
                <w:rFonts w:ascii="Times New Roman" w:eastAsiaTheme="minorEastAsia" w:hAnsi="Times New Roman"/>
                <w:sz w:val="21"/>
                <w:szCs w:val="21"/>
              </w:rPr>
              <w:t>温度</w:t>
            </w:r>
          </w:p>
        </w:tc>
        <w:tc>
          <w:tcPr>
            <w:tcW w:w="1379" w:type="pct"/>
          </w:tcPr>
          <w:p w14:paraId="02B8A6C5"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00E2858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环境湿度</w:t>
            </w:r>
          </w:p>
        </w:tc>
        <w:tc>
          <w:tcPr>
            <w:tcW w:w="1136" w:type="pct"/>
            <w:gridSpan w:val="2"/>
          </w:tcPr>
          <w:p w14:paraId="0D2A0543"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155FFA51" w14:textId="77777777">
        <w:trPr>
          <w:trHeight w:val="170"/>
        </w:trPr>
        <w:tc>
          <w:tcPr>
            <w:tcW w:w="1721" w:type="pct"/>
          </w:tcPr>
          <w:p w14:paraId="67A7719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大气压力</w:t>
            </w:r>
          </w:p>
        </w:tc>
        <w:tc>
          <w:tcPr>
            <w:tcW w:w="1379" w:type="pct"/>
          </w:tcPr>
          <w:p w14:paraId="1DBCAFFA"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Pr>
          <w:p w14:paraId="6AB7DDAA"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校准地点</w:t>
            </w:r>
          </w:p>
        </w:tc>
        <w:tc>
          <w:tcPr>
            <w:tcW w:w="1136" w:type="pct"/>
            <w:gridSpan w:val="2"/>
          </w:tcPr>
          <w:p w14:paraId="2ABFA66A"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4C6ADD26" w14:textId="77777777">
        <w:tblPrEx>
          <w:jc w:val="center"/>
        </w:tblPrEx>
        <w:trPr>
          <w:trHeight w:val="170"/>
          <w:jc w:val="center"/>
        </w:trPr>
        <w:tc>
          <w:tcPr>
            <w:tcW w:w="5000" w:type="pct"/>
            <w:gridSpan w:val="7"/>
          </w:tcPr>
          <w:p w14:paraId="1E12A5AF"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二、校准主要标准器</w:t>
            </w:r>
          </w:p>
        </w:tc>
      </w:tr>
      <w:tr w:rsidR="00F80F5A" w14:paraId="6C67F029" w14:textId="77777777">
        <w:tblPrEx>
          <w:jc w:val="center"/>
        </w:tblPrEx>
        <w:trPr>
          <w:trHeight w:val="170"/>
          <w:jc w:val="center"/>
        </w:trPr>
        <w:tc>
          <w:tcPr>
            <w:tcW w:w="3156" w:type="pct"/>
            <w:gridSpan w:val="3"/>
          </w:tcPr>
          <w:p w14:paraId="3AB2EBF2"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器具名称</w:t>
            </w:r>
          </w:p>
        </w:tc>
        <w:tc>
          <w:tcPr>
            <w:tcW w:w="640" w:type="pct"/>
          </w:tcPr>
          <w:p w14:paraId="7D128764"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676" w:type="pct"/>
            <w:gridSpan w:val="2"/>
          </w:tcPr>
          <w:p w14:paraId="4AE0F76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仪器编号</w:t>
            </w:r>
          </w:p>
        </w:tc>
        <w:tc>
          <w:tcPr>
            <w:tcW w:w="527" w:type="pct"/>
          </w:tcPr>
          <w:p w14:paraId="3380B9E2"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74DAD94B" w14:textId="77777777">
        <w:tblPrEx>
          <w:jc w:val="center"/>
        </w:tblPrEx>
        <w:trPr>
          <w:trHeight w:val="170"/>
          <w:jc w:val="center"/>
        </w:trPr>
        <w:tc>
          <w:tcPr>
            <w:tcW w:w="3156" w:type="pct"/>
            <w:gridSpan w:val="3"/>
          </w:tcPr>
          <w:p w14:paraId="6A7545A9"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型号</w:t>
            </w:r>
            <w:r>
              <w:rPr>
                <w:rFonts w:ascii="Times New Roman" w:eastAsiaTheme="minorEastAsia" w:hAnsi="Times New Roman"/>
                <w:sz w:val="21"/>
                <w:szCs w:val="21"/>
              </w:rPr>
              <w:t>/</w:t>
            </w:r>
            <w:r>
              <w:rPr>
                <w:rFonts w:ascii="Times New Roman" w:eastAsiaTheme="minorEastAsia" w:hAnsi="Times New Roman"/>
                <w:sz w:val="21"/>
                <w:szCs w:val="21"/>
              </w:rPr>
              <w:t>规格</w:t>
            </w:r>
          </w:p>
        </w:tc>
        <w:tc>
          <w:tcPr>
            <w:tcW w:w="640" w:type="pct"/>
          </w:tcPr>
          <w:p w14:paraId="2FFE4C79"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676" w:type="pct"/>
            <w:gridSpan w:val="2"/>
          </w:tcPr>
          <w:p w14:paraId="49C87CE6"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测量范围</w:t>
            </w:r>
          </w:p>
        </w:tc>
        <w:tc>
          <w:tcPr>
            <w:tcW w:w="527" w:type="pct"/>
          </w:tcPr>
          <w:p w14:paraId="2B6C4D36"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6CCD5952" w14:textId="77777777">
        <w:tblPrEx>
          <w:jc w:val="center"/>
        </w:tblPrEx>
        <w:trPr>
          <w:trHeight w:val="170"/>
          <w:jc w:val="center"/>
        </w:trPr>
        <w:tc>
          <w:tcPr>
            <w:tcW w:w="3156" w:type="pct"/>
            <w:gridSpan w:val="3"/>
          </w:tcPr>
          <w:p w14:paraId="0ACF19C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准确度等级</w:t>
            </w:r>
            <w:r>
              <w:rPr>
                <w:rFonts w:ascii="Times New Roman" w:eastAsiaTheme="minorEastAsia" w:hAnsi="Times New Roman"/>
                <w:sz w:val="21"/>
                <w:szCs w:val="21"/>
              </w:rPr>
              <w:t>/</w:t>
            </w:r>
            <w:r>
              <w:rPr>
                <w:rFonts w:ascii="Times New Roman" w:eastAsiaTheme="minorEastAsia" w:hAnsi="Times New Roman"/>
                <w:sz w:val="21"/>
                <w:szCs w:val="21"/>
              </w:rPr>
              <w:t>最大允许误差</w:t>
            </w:r>
            <w:r>
              <w:rPr>
                <w:rFonts w:ascii="Times New Roman" w:eastAsiaTheme="minorEastAsia" w:hAnsi="Times New Roman"/>
                <w:sz w:val="21"/>
                <w:szCs w:val="21"/>
              </w:rPr>
              <w:t>/</w:t>
            </w:r>
            <w:r>
              <w:rPr>
                <w:rFonts w:ascii="Times New Roman" w:eastAsiaTheme="minorEastAsia" w:hAnsi="Times New Roman"/>
                <w:sz w:val="21"/>
                <w:szCs w:val="21"/>
              </w:rPr>
              <w:t>扩展不确定度</w:t>
            </w:r>
          </w:p>
        </w:tc>
        <w:tc>
          <w:tcPr>
            <w:tcW w:w="1844" w:type="pct"/>
            <w:gridSpan w:val="4"/>
          </w:tcPr>
          <w:p w14:paraId="461D4ADA"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6B8FD18A" w14:textId="77777777">
        <w:tblPrEx>
          <w:jc w:val="center"/>
        </w:tblPrEx>
        <w:trPr>
          <w:trHeight w:val="170"/>
          <w:jc w:val="center"/>
        </w:trPr>
        <w:tc>
          <w:tcPr>
            <w:tcW w:w="3156" w:type="pct"/>
            <w:gridSpan w:val="3"/>
          </w:tcPr>
          <w:p w14:paraId="1CE88D9C"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证书编号</w:t>
            </w:r>
          </w:p>
        </w:tc>
        <w:tc>
          <w:tcPr>
            <w:tcW w:w="1844" w:type="pct"/>
            <w:gridSpan w:val="4"/>
          </w:tcPr>
          <w:p w14:paraId="208D6607"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027F70BD" w14:textId="77777777">
        <w:trPr>
          <w:trHeight w:val="170"/>
        </w:trPr>
        <w:tc>
          <w:tcPr>
            <w:tcW w:w="5000" w:type="pct"/>
            <w:gridSpan w:val="7"/>
          </w:tcPr>
          <w:p w14:paraId="0766816A"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三、在线校准工况</w:t>
            </w:r>
          </w:p>
        </w:tc>
      </w:tr>
      <w:tr w:rsidR="00F80F5A" w14:paraId="2D8D7804" w14:textId="77777777">
        <w:trPr>
          <w:trHeight w:val="170"/>
        </w:trPr>
        <w:tc>
          <w:tcPr>
            <w:tcW w:w="5000" w:type="pct"/>
            <w:gridSpan w:val="7"/>
            <w:vAlign w:val="center"/>
          </w:tcPr>
          <w:p w14:paraId="6E14C319"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w:t>
            </w:r>
            <w:r>
              <w:rPr>
                <w:rFonts w:ascii="Times New Roman" w:eastAsiaTheme="minorEastAsia" w:hAnsi="Times New Roman" w:hint="eastAsia"/>
                <w:sz w:val="21"/>
                <w:szCs w:val="21"/>
              </w:rPr>
              <w:t>1</w:t>
            </w:r>
            <w:r>
              <w:rPr>
                <w:rFonts w:ascii="Times New Roman" w:eastAsiaTheme="minorEastAsia" w:hAnsi="Times New Roman" w:hint="eastAsia"/>
                <w:sz w:val="21"/>
                <w:szCs w:val="21"/>
              </w:rPr>
              <w:t>）液位示值误差</w:t>
            </w:r>
          </w:p>
        </w:tc>
      </w:tr>
      <w:tr w:rsidR="00F80F5A" w14:paraId="63EC62AA" w14:textId="77777777">
        <w:trPr>
          <w:trHeight w:val="170"/>
        </w:trPr>
        <w:tc>
          <w:tcPr>
            <w:tcW w:w="1721" w:type="pct"/>
          </w:tcPr>
          <w:p w14:paraId="27420B72"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序号</w:t>
            </w:r>
          </w:p>
        </w:tc>
        <w:tc>
          <w:tcPr>
            <w:tcW w:w="1379" w:type="pct"/>
            <w:vAlign w:val="center"/>
          </w:tcPr>
          <w:p w14:paraId="2BBDCDA9" w14:textId="77777777" w:rsidR="00F80F5A" w:rsidRDefault="00000000">
            <w:pPr>
              <w:spacing w:line="240" w:lineRule="auto"/>
              <w:ind w:firstLineChars="0" w:firstLine="0"/>
              <w:jc w:val="center"/>
              <w:rPr>
                <w:rFonts w:ascii="Times New Roman" w:eastAsiaTheme="minorEastAsia" w:hAnsi="Times New Roman"/>
                <w:sz w:val="21"/>
                <w:szCs w:val="21"/>
              </w:rPr>
            </w:pPr>
            <w:proofErr w:type="gramStart"/>
            <w:r>
              <w:rPr>
                <w:rFonts w:ascii="Times New Roman" w:eastAsiaTheme="minorEastAsia" w:hAnsi="Times New Roman" w:hint="eastAsia"/>
                <w:sz w:val="21"/>
                <w:szCs w:val="21"/>
              </w:rPr>
              <w:t>液位计</w:t>
            </w:r>
            <w:r>
              <w:rPr>
                <w:rFonts w:ascii="Times New Roman" w:eastAsiaTheme="minorEastAsia" w:hAnsi="Times New Roman"/>
                <w:sz w:val="21"/>
                <w:szCs w:val="21"/>
              </w:rPr>
              <w:t>示值</w:t>
            </w:r>
            <w:proofErr w:type="gramEnd"/>
            <w:r>
              <w:rPr>
                <w:rFonts w:ascii="Times New Roman" w:eastAsiaTheme="minorEastAsia" w:hAnsi="Times New Roman"/>
                <w:sz w:val="21"/>
                <w:szCs w:val="21"/>
              </w:rPr>
              <w:t>m</w:t>
            </w:r>
          </w:p>
        </w:tc>
        <w:tc>
          <w:tcPr>
            <w:tcW w:w="764" w:type="pct"/>
            <w:gridSpan w:val="3"/>
            <w:vAlign w:val="center"/>
          </w:tcPr>
          <w:p w14:paraId="2B879D8B"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标准值</w:t>
            </w:r>
            <w:r>
              <w:rPr>
                <w:rFonts w:ascii="Times New Roman" w:eastAsiaTheme="minorEastAsia" w:hAnsi="Times New Roman"/>
                <w:sz w:val="21"/>
                <w:szCs w:val="21"/>
              </w:rPr>
              <w:t>m</w:t>
            </w:r>
          </w:p>
        </w:tc>
        <w:tc>
          <w:tcPr>
            <w:tcW w:w="1136" w:type="pct"/>
            <w:gridSpan w:val="2"/>
            <w:vAlign w:val="center"/>
          </w:tcPr>
          <w:p w14:paraId="0CB3AC79"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液位示值误</w:t>
            </w:r>
            <w:r>
              <w:rPr>
                <w:rFonts w:ascii="Times New Roman" w:eastAsiaTheme="minorEastAsia" w:hAnsi="Times New Roman" w:hint="eastAsia"/>
                <w:sz w:val="21"/>
                <w:szCs w:val="21"/>
              </w:rPr>
              <w:t>差</w:t>
            </w:r>
            <w:r>
              <w:rPr>
                <w:rFonts w:ascii="Times New Roman" w:eastAsiaTheme="minorEastAsia" w:hAnsi="Times New Roman"/>
                <w:sz w:val="21"/>
                <w:szCs w:val="21"/>
              </w:rPr>
              <w:t>m</w:t>
            </w:r>
          </w:p>
        </w:tc>
      </w:tr>
      <w:tr w:rsidR="00F80F5A" w14:paraId="6D896323" w14:textId="77777777">
        <w:trPr>
          <w:trHeight w:val="170"/>
        </w:trPr>
        <w:tc>
          <w:tcPr>
            <w:tcW w:w="1721" w:type="pct"/>
          </w:tcPr>
          <w:p w14:paraId="7E92033F"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1</w:t>
            </w:r>
          </w:p>
        </w:tc>
        <w:tc>
          <w:tcPr>
            <w:tcW w:w="1379" w:type="pct"/>
            <w:vAlign w:val="center"/>
          </w:tcPr>
          <w:p w14:paraId="429392E1"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3276997B"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0AEAD210"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5FFC7270" w14:textId="77777777">
        <w:trPr>
          <w:trHeight w:val="170"/>
        </w:trPr>
        <w:tc>
          <w:tcPr>
            <w:tcW w:w="1721" w:type="pct"/>
          </w:tcPr>
          <w:p w14:paraId="4AAD1FD0"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2</w:t>
            </w:r>
          </w:p>
        </w:tc>
        <w:tc>
          <w:tcPr>
            <w:tcW w:w="1379" w:type="pct"/>
            <w:vAlign w:val="center"/>
          </w:tcPr>
          <w:p w14:paraId="6EAA5031"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16D35BA5"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456F7586"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34EF107C" w14:textId="77777777">
        <w:trPr>
          <w:trHeight w:val="170"/>
        </w:trPr>
        <w:tc>
          <w:tcPr>
            <w:tcW w:w="1721" w:type="pct"/>
          </w:tcPr>
          <w:p w14:paraId="72BF2DF1"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3</w:t>
            </w:r>
          </w:p>
        </w:tc>
        <w:tc>
          <w:tcPr>
            <w:tcW w:w="1379" w:type="pct"/>
            <w:vAlign w:val="center"/>
          </w:tcPr>
          <w:p w14:paraId="2B526F09"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vAlign w:val="center"/>
          </w:tcPr>
          <w:p w14:paraId="147A891C"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vAlign w:val="center"/>
          </w:tcPr>
          <w:p w14:paraId="3BEAACAC"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1BD2D6A1" w14:textId="77777777">
        <w:trPr>
          <w:trHeight w:val="170"/>
        </w:trPr>
        <w:tc>
          <w:tcPr>
            <w:tcW w:w="1721" w:type="pct"/>
            <w:tcBorders>
              <w:bottom w:val="single" w:sz="4" w:space="0" w:color="auto"/>
            </w:tcBorders>
          </w:tcPr>
          <w:p w14:paraId="52584242"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4</w:t>
            </w:r>
          </w:p>
        </w:tc>
        <w:tc>
          <w:tcPr>
            <w:tcW w:w="1379" w:type="pct"/>
            <w:tcBorders>
              <w:bottom w:val="single" w:sz="4" w:space="0" w:color="auto"/>
            </w:tcBorders>
            <w:vAlign w:val="center"/>
          </w:tcPr>
          <w:p w14:paraId="1EF2B652"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single" w:sz="4" w:space="0" w:color="auto"/>
            </w:tcBorders>
            <w:vAlign w:val="center"/>
          </w:tcPr>
          <w:p w14:paraId="6049212F"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single" w:sz="4" w:space="0" w:color="auto"/>
            </w:tcBorders>
            <w:vAlign w:val="center"/>
          </w:tcPr>
          <w:p w14:paraId="708AE728"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02A23B36" w14:textId="77777777">
        <w:trPr>
          <w:trHeight w:val="170"/>
        </w:trPr>
        <w:tc>
          <w:tcPr>
            <w:tcW w:w="1721" w:type="pct"/>
            <w:tcBorders>
              <w:bottom w:val="nil"/>
            </w:tcBorders>
          </w:tcPr>
          <w:p w14:paraId="0280A3F3"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5</w:t>
            </w:r>
          </w:p>
        </w:tc>
        <w:tc>
          <w:tcPr>
            <w:tcW w:w="1379" w:type="pct"/>
            <w:tcBorders>
              <w:bottom w:val="nil"/>
            </w:tcBorders>
            <w:vAlign w:val="center"/>
          </w:tcPr>
          <w:p w14:paraId="1C1E635E"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nil"/>
            </w:tcBorders>
            <w:vAlign w:val="center"/>
          </w:tcPr>
          <w:p w14:paraId="54D6C891"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nil"/>
            </w:tcBorders>
            <w:vAlign w:val="center"/>
          </w:tcPr>
          <w:p w14:paraId="4ED95517"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71D0603B" w14:textId="77777777">
        <w:trPr>
          <w:trHeight w:val="170"/>
        </w:trPr>
        <w:tc>
          <w:tcPr>
            <w:tcW w:w="1721" w:type="pct"/>
            <w:tcBorders>
              <w:bottom w:val="nil"/>
            </w:tcBorders>
          </w:tcPr>
          <w:p w14:paraId="24C630A7" w14:textId="77777777" w:rsidR="00F80F5A" w:rsidRDefault="00000000">
            <w:pPr>
              <w:spacing w:line="240" w:lineRule="auto"/>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6</w:t>
            </w:r>
          </w:p>
        </w:tc>
        <w:tc>
          <w:tcPr>
            <w:tcW w:w="1379" w:type="pct"/>
            <w:tcBorders>
              <w:bottom w:val="nil"/>
            </w:tcBorders>
            <w:vAlign w:val="center"/>
          </w:tcPr>
          <w:p w14:paraId="62454CB0"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764" w:type="pct"/>
            <w:gridSpan w:val="3"/>
            <w:tcBorders>
              <w:bottom w:val="nil"/>
            </w:tcBorders>
            <w:vAlign w:val="center"/>
          </w:tcPr>
          <w:p w14:paraId="179BDA80" w14:textId="77777777" w:rsidR="00F80F5A" w:rsidRDefault="00F80F5A">
            <w:pPr>
              <w:spacing w:line="240" w:lineRule="auto"/>
              <w:ind w:firstLineChars="0" w:firstLine="0"/>
              <w:jc w:val="center"/>
              <w:rPr>
                <w:rFonts w:ascii="Times New Roman" w:eastAsiaTheme="minorEastAsia" w:hAnsi="Times New Roman"/>
                <w:sz w:val="21"/>
                <w:szCs w:val="21"/>
              </w:rPr>
            </w:pPr>
          </w:p>
        </w:tc>
        <w:tc>
          <w:tcPr>
            <w:tcW w:w="1136" w:type="pct"/>
            <w:gridSpan w:val="2"/>
            <w:tcBorders>
              <w:bottom w:val="nil"/>
            </w:tcBorders>
            <w:vAlign w:val="center"/>
          </w:tcPr>
          <w:p w14:paraId="511A1CD1" w14:textId="77777777" w:rsidR="00F80F5A" w:rsidRDefault="00F80F5A">
            <w:pPr>
              <w:spacing w:line="240" w:lineRule="auto"/>
              <w:ind w:firstLineChars="0" w:firstLine="0"/>
              <w:jc w:val="center"/>
              <w:rPr>
                <w:rFonts w:ascii="Times New Roman" w:eastAsiaTheme="minorEastAsia" w:hAnsi="Times New Roman"/>
                <w:sz w:val="21"/>
                <w:szCs w:val="21"/>
              </w:rPr>
            </w:pPr>
          </w:p>
        </w:tc>
      </w:tr>
      <w:tr w:rsidR="00F80F5A" w14:paraId="7496CF9B" w14:textId="77777777">
        <w:trPr>
          <w:trHeight w:val="170"/>
        </w:trPr>
        <w:tc>
          <w:tcPr>
            <w:tcW w:w="5000" w:type="pct"/>
            <w:gridSpan w:val="7"/>
            <w:tcBorders>
              <w:top w:val="nil"/>
            </w:tcBorders>
          </w:tcPr>
          <w:tbl>
            <w:tblPr>
              <w:tblStyle w:val="aff2"/>
              <w:tblW w:w="8558" w:type="dxa"/>
              <w:jc w:val="center"/>
              <w:tblLook w:val="04A0" w:firstRow="1" w:lastRow="0" w:firstColumn="1" w:lastColumn="0" w:noHBand="0" w:noVBand="1"/>
            </w:tblPr>
            <w:tblGrid>
              <w:gridCol w:w="902"/>
              <w:gridCol w:w="845"/>
              <w:gridCol w:w="846"/>
              <w:gridCol w:w="295"/>
              <w:gridCol w:w="465"/>
              <w:gridCol w:w="894"/>
              <w:gridCol w:w="894"/>
              <w:gridCol w:w="582"/>
              <w:gridCol w:w="104"/>
              <w:gridCol w:w="934"/>
              <w:gridCol w:w="1043"/>
              <w:gridCol w:w="754"/>
            </w:tblGrid>
            <w:tr w:rsidR="00F80F5A" w14:paraId="7F85E77B" w14:textId="77777777">
              <w:trPr>
                <w:trHeight w:val="170"/>
                <w:jc w:val="center"/>
              </w:trPr>
              <w:tc>
                <w:tcPr>
                  <w:tcW w:w="8558" w:type="dxa"/>
                  <w:gridSpan w:val="12"/>
                  <w:vAlign w:val="center"/>
                </w:tcPr>
                <w:p w14:paraId="62089D42" w14:textId="77777777" w:rsidR="00F80F5A" w:rsidRDefault="00000000">
                  <w:pPr>
                    <w:spacing w:line="240" w:lineRule="auto"/>
                    <w:ind w:firstLineChars="0" w:firstLine="0"/>
                    <w:jc w:val="left"/>
                    <w:rPr>
                      <w:rFonts w:ascii="Times New Roman" w:eastAsiaTheme="minorEastAsia" w:hAnsi="Times New Roman"/>
                      <w:sz w:val="21"/>
                      <w:szCs w:val="21"/>
                    </w:rPr>
                  </w:pPr>
                  <w:r>
                    <w:rPr>
                      <w:rFonts w:ascii="Times New Roman" w:eastAsiaTheme="minorEastAsia" w:hAnsi="Times New Roman" w:hint="eastAsia"/>
                      <w:sz w:val="21"/>
                      <w:szCs w:val="21"/>
                    </w:rPr>
                    <w:t>四、</w:t>
                  </w:r>
                  <w:r>
                    <w:rPr>
                      <w:rFonts w:ascii="Times New Roman" w:eastAsiaTheme="minorEastAsia" w:hAnsi="Times New Roman"/>
                      <w:sz w:val="21"/>
                      <w:szCs w:val="21"/>
                    </w:rPr>
                    <w:t>流量示值误差</w:t>
                  </w:r>
                </w:p>
              </w:tc>
            </w:tr>
            <w:tr w:rsidR="00F80F5A" w14:paraId="7038B4C3" w14:textId="77777777">
              <w:trPr>
                <w:trHeight w:val="510"/>
                <w:jc w:val="center"/>
              </w:trPr>
              <w:tc>
                <w:tcPr>
                  <w:tcW w:w="902" w:type="dxa"/>
                  <w:vMerge w:val="restart"/>
                  <w:vAlign w:val="center"/>
                </w:tcPr>
                <w:p w14:paraId="4F0E5936"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流量点</w:t>
                  </w:r>
                </w:p>
                <w:p w14:paraId="74814C73"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2451" w:type="dxa"/>
                  <w:gridSpan w:val="4"/>
                  <w:vAlign w:val="center"/>
                </w:tcPr>
                <w:p w14:paraId="1F5EBDD5"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流量计示值</w:t>
                  </w: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2474" w:type="dxa"/>
                  <w:gridSpan w:val="4"/>
                  <w:vAlign w:val="center"/>
                </w:tcPr>
                <w:p w14:paraId="10A55725"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标准流量示值</w:t>
                  </w:r>
                  <w:r>
                    <w:rPr>
                      <w:rFonts w:ascii="Times New Roman" w:eastAsiaTheme="minorEastAsia" w:hAnsi="Times New Roman"/>
                      <w:sz w:val="21"/>
                      <w:szCs w:val="21"/>
                    </w:rPr>
                    <w:t>m</w:t>
                  </w:r>
                  <w:r>
                    <w:rPr>
                      <w:rFonts w:ascii="Times New Roman" w:eastAsiaTheme="minorEastAsia" w:hAnsi="Times New Roman" w:hint="eastAsia"/>
                      <w:sz w:val="21"/>
                      <w:szCs w:val="21"/>
                      <w:vertAlign w:val="superscript"/>
                    </w:rPr>
                    <w:t>3</w:t>
                  </w:r>
                  <w:r>
                    <w:rPr>
                      <w:rFonts w:ascii="Times New Roman" w:eastAsiaTheme="minorEastAsia" w:hAnsi="Times New Roman"/>
                      <w:sz w:val="21"/>
                      <w:szCs w:val="21"/>
                    </w:rPr>
                    <w:t>/</w:t>
                  </w:r>
                  <w:r>
                    <w:rPr>
                      <w:rFonts w:ascii="Times New Roman" w:eastAsiaTheme="minorEastAsia" w:hAnsi="Times New Roman" w:hint="eastAsia"/>
                      <w:sz w:val="21"/>
                      <w:szCs w:val="21"/>
                    </w:rPr>
                    <w:t>s</w:t>
                  </w:r>
                </w:p>
              </w:tc>
              <w:tc>
                <w:tcPr>
                  <w:tcW w:w="934" w:type="dxa"/>
                  <w:vMerge w:val="restart"/>
                  <w:vAlign w:val="center"/>
                </w:tcPr>
                <w:p w14:paraId="320CD3D9"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液位</w:t>
                  </w:r>
                  <w:r>
                    <w:rPr>
                      <w:rFonts w:ascii="Times New Roman" w:eastAsiaTheme="minorEastAsia" w:hAnsi="Times New Roman"/>
                      <w:sz w:val="21"/>
                      <w:szCs w:val="21"/>
                    </w:rPr>
                    <w:t>m</w:t>
                  </w:r>
                </w:p>
              </w:tc>
              <w:tc>
                <w:tcPr>
                  <w:tcW w:w="1043" w:type="dxa"/>
                  <w:vMerge w:val="restart"/>
                  <w:vAlign w:val="center"/>
                </w:tcPr>
                <w:p w14:paraId="31280885"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相对示值误差</w:t>
                  </w:r>
                  <w:r>
                    <w:rPr>
                      <w:rFonts w:ascii="Times New Roman" w:eastAsiaTheme="minorEastAsia" w:hAnsi="Times New Roman"/>
                      <w:sz w:val="21"/>
                      <w:szCs w:val="21"/>
                    </w:rPr>
                    <w:t>%</w:t>
                  </w:r>
                </w:p>
              </w:tc>
              <w:tc>
                <w:tcPr>
                  <w:tcW w:w="754" w:type="dxa"/>
                  <w:vMerge w:val="restart"/>
                  <w:vAlign w:val="center"/>
                </w:tcPr>
                <w:p w14:paraId="67DBA43D"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相对示值误差平均值</w:t>
                  </w:r>
                  <w:r>
                    <w:rPr>
                      <w:rFonts w:ascii="Times New Roman" w:eastAsiaTheme="minorEastAsia" w:hAnsi="Times New Roman"/>
                      <w:sz w:val="21"/>
                      <w:szCs w:val="21"/>
                    </w:rPr>
                    <w:t>%</w:t>
                  </w:r>
                </w:p>
              </w:tc>
            </w:tr>
            <w:tr w:rsidR="00F80F5A" w14:paraId="7EACE996" w14:textId="77777777">
              <w:trPr>
                <w:trHeight w:val="510"/>
                <w:jc w:val="center"/>
              </w:trPr>
              <w:tc>
                <w:tcPr>
                  <w:tcW w:w="902" w:type="dxa"/>
                  <w:vMerge/>
                  <w:tcBorders>
                    <w:bottom w:val="single" w:sz="4" w:space="0" w:color="auto"/>
                  </w:tcBorders>
                  <w:vAlign w:val="center"/>
                </w:tcPr>
                <w:p w14:paraId="4A7B9FAA" w14:textId="77777777" w:rsidR="00F80F5A" w:rsidRDefault="00F80F5A">
                  <w:pPr>
                    <w:ind w:firstLineChars="0" w:firstLine="0"/>
                    <w:jc w:val="center"/>
                    <w:rPr>
                      <w:rFonts w:ascii="Times New Roman" w:eastAsiaTheme="minorEastAsia" w:hAnsi="Times New Roman"/>
                      <w:sz w:val="21"/>
                      <w:szCs w:val="21"/>
                    </w:rPr>
                  </w:pPr>
                </w:p>
              </w:tc>
              <w:tc>
                <w:tcPr>
                  <w:tcW w:w="845" w:type="dxa"/>
                  <w:tcBorders>
                    <w:bottom w:val="single" w:sz="4" w:space="0" w:color="auto"/>
                  </w:tcBorders>
                  <w:vAlign w:val="center"/>
                </w:tcPr>
                <w:p w14:paraId="03A91C4C"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初值</w:t>
                  </w:r>
                </w:p>
              </w:tc>
              <w:tc>
                <w:tcPr>
                  <w:tcW w:w="846" w:type="dxa"/>
                  <w:tcBorders>
                    <w:bottom w:val="single" w:sz="4" w:space="0" w:color="auto"/>
                  </w:tcBorders>
                  <w:vAlign w:val="center"/>
                </w:tcPr>
                <w:p w14:paraId="09AF336E"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终值</w:t>
                  </w:r>
                </w:p>
              </w:tc>
              <w:tc>
                <w:tcPr>
                  <w:tcW w:w="760" w:type="dxa"/>
                  <w:gridSpan w:val="2"/>
                  <w:tcBorders>
                    <w:bottom w:val="single" w:sz="4" w:space="0" w:color="auto"/>
                  </w:tcBorders>
                  <w:vAlign w:val="center"/>
                </w:tcPr>
                <w:p w14:paraId="2154AFB2"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示值</w:t>
                  </w:r>
                </w:p>
              </w:tc>
              <w:tc>
                <w:tcPr>
                  <w:tcW w:w="894" w:type="dxa"/>
                  <w:tcBorders>
                    <w:bottom w:val="single" w:sz="4" w:space="0" w:color="auto"/>
                  </w:tcBorders>
                  <w:vAlign w:val="center"/>
                </w:tcPr>
                <w:p w14:paraId="48E50400"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初值</w:t>
                  </w:r>
                </w:p>
              </w:tc>
              <w:tc>
                <w:tcPr>
                  <w:tcW w:w="894" w:type="dxa"/>
                  <w:tcBorders>
                    <w:bottom w:val="single" w:sz="4" w:space="0" w:color="auto"/>
                  </w:tcBorders>
                  <w:vAlign w:val="center"/>
                </w:tcPr>
                <w:p w14:paraId="14D740A8"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终值</w:t>
                  </w:r>
                </w:p>
              </w:tc>
              <w:tc>
                <w:tcPr>
                  <w:tcW w:w="686" w:type="dxa"/>
                  <w:gridSpan w:val="2"/>
                  <w:tcBorders>
                    <w:bottom w:val="single" w:sz="4" w:space="0" w:color="auto"/>
                  </w:tcBorders>
                  <w:vAlign w:val="center"/>
                </w:tcPr>
                <w:p w14:paraId="20D8198A"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sz w:val="21"/>
                      <w:szCs w:val="21"/>
                    </w:rPr>
                    <w:t>示值</w:t>
                  </w:r>
                </w:p>
              </w:tc>
              <w:tc>
                <w:tcPr>
                  <w:tcW w:w="934" w:type="dxa"/>
                  <w:vMerge/>
                  <w:tcBorders>
                    <w:bottom w:val="single" w:sz="4" w:space="0" w:color="auto"/>
                  </w:tcBorders>
                  <w:vAlign w:val="center"/>
                </w:tcPr>
                <w:p w14:paraId="1D5898EE" w14:textId="77777777" w:rsidR="00F80F5A" w:rsidRDefault="00F80F5A">
                  <w:pPr>
                    <w:ind w:firstLineChars="0" w:firstLine="0"/>
                    <w:jc w:val="center"/>
                    <w:rPr>
                      <w:rFonts w:ascii="Times New Roman" w:eastAsiaTheme="minorEastAsia" w:hAnsi="Times New Roman"/>
                      <w:sz w:val="21"/>
                      <w:szCs w:val="21"/>
                    </w:rPr>
                  </w:pPr>
                </w:p>
              </w:tc>
              <w:tc>
                <w:tcPr>
                  <w:tcW w:w="1043" w:type="dxa"/>
                  <w:vMerge/>
                  <w:tcBorders>
                    <w:bottom w:val="single" w:sz="4" w:space="0" w:color="auto"/>
                  </w:tcBorders>
                  <w:vAlign w:val="center"/>
                </w:tcPr>
                <w:p w14:paraId="6AEF951C"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bottom w:val="single" w:sz="4" w:space="0" w:color="auto"/>
                  </w:tcBorders>
                  <w:vAlign w:val="center"/>
                </w:tcPr>
                <w:p w14:paraId="04384B49" w14:textId="77777777" w:rsidR="00F80F5A" w:rsidRDefault="00F80F5A">
                  <w:pPr>
                    <w:ind w:firstLineChars="0" w:firstLine="0"/>
                    <w:jc w:val="center"/>
                    <w:rPr>
                      <w:rFonts w:ascii="Times New Roman" w:eastAsiaTheme="minorEastAsia" w:hAnsi="Times New Roman"/>
                      <w:sz w:val="21"/>
                      <w:szCs w:val="21"/>
                    </w:rPr>
                  </w:pPr>
                </w:p>
              </w:tc>
            </w:tr>
            <w:tr w:rsidR="00F80F5A" w14:paraId="36C12883" w14:textId="77777777">
              <w:trPr>
                <w:trHeight w:val="510"/>
                <w:jc w:val="center"/>
              </w:trPr>
              <w:tc>
                <w:tcPr>
                  <w:tcW w:w="902" w:type="dxa"/>
                  <w:vMerge w:val="restart"/>
                  <w:tcBorders>
                    <w:top w:val="single" w:sz="4" w:space="0" w:color="auto"/>
                    <w:left w:val="single" w:sz="4" w:space="0" w:color="auto"/>
                    <w:right w:val="single" w:sz="4" w:space="0" w:color="auto"/>
                  </w:tcBorders>
                  <w:vAlign w:val="center"/>
                </w:tcPr>
                <w:p w14:paraId="4A8A16ED"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2E9E709E"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0F53342B"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06051623"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C2EFF41"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02031F7B"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4CDB745F"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1A0C2D51"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60334DDF" w14:textId="77777777" w:rsidR="00F80F5A" w:rsidRDefault="00F80F5A">
                  <w:pPr>
                    <w:ind w:firstLineChars="0" w:firstLine="0"/>
                    <w:jc w:val="center"/>
                    <w:rPr>
                      <w:rFonts w:ascii="Times New Roman" w:eastAsiaTheme="minorEastAsia" w:hAnsi="Times New Roman"/>
                      <w:sz w:val="21"/>
                      <w:szCs w:val="21"/>
                    </w:rPr>
                  </w:pPr>
                </w:p>
              </w:tc>
              <w:tc>
                <w:tcPr>
                  <w:tcW w:w="754" w:type="dxa"/>
                  <w:vMerge w:val="restart"/>
                  <w:tcBorders>
                    <w:top w:val="single" w:sz="4" w:space="0" w:color="auto"/>
                    <w:left w:val="single" w:sz="4" w:space="0" w:color="auto"/>
                    <w:right w:val="single" w:sz="4" w:space="0" w:color="auto"/>
                  </w:tcBorders>
                  <w:vAlign w:val="center"/>
                </w:tcPr>
                <w:p w14:paraId="2B3F4EDC" w14:textId="77777777" w:rsidR="00F80F5A" w:rsidRDefault="00F80F5A">
                  <w:pPr>
                    <w:ind w:firstLineChars="0" w:firstLine="0"/>
                    <w:jc w:val="center"/>
                    <w:rPr>
                      <w:rFonts w:ascii="Times New Roman" w:eastAsiaTheme="minorEastAsia" w:hAnsi="Times New Roman"/>
                      <w:sz w:val="21"/>
                      <w:szCs w:val="21"/>
                    </w:rPr>
                  </w:pPr>
                </w:p>
              </w:tc>
            </w:tr>
            <w:tr w:rsidR="00F80F5A" w14:paraId="1360F29A" w14:textId="77777777">
              <w:trPr>
                <w:trHeight w:val="510"/>
                <w:jc w:val="center"/>
              </w:trPr>
              <w:tc>
                <w:tcPr>
                  <w:tcW w:w="902" w:type="dxa"/>
                  <w:vMerge/>
                  <w:tcBorders>
                    <w:left w:val="single" w:sz="4" w:space="0" w:color="auto"/>
                    <w:right w:val="single" w:sz="4" w:space="0" w:color="auto"/>
                  </w:tcBorders>
                  <w:vAlign w:val="center"/>
                </w:tcPr>
                <w:p w14:paraId="2B3BF438"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3614DEE3"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59B77C6F"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6F2DA396"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44E99599"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501CDBD5"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7E2A5EA1"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3A7D480A"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734183B8"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33670CC0" w14:textId="77777777" w:rsidR="00F80F5A" w:rsidRDefault="00F80F5A">
                  <w:pPr>
                    <w:ind w:firstLineChars="0" w:firstLine="0"/>
                    <w:jc w:val="center"/>
                    <w:rPr>
                      <w:rFonts w:ascii="Times New Roman" w:eastAsiaTheme="minorEastAsia" w:hAnsi="Times New Roman"/>
                      <w:sz w:val="21"/>
                      <w:szCs w:val="21"/>
                    </w:rPr>
                  </w:pPr>
                </w:p>
              </w:tc>
            </w:tr>
            <w:tr w:rsidR="00F80F5A" w14:paraId="0734AEA0" w14:textId="77777777">
              <w:trPr>
                <w:trHeight w:val="510"/>
                <w:jc w:val="center"/>
              </w:trPr>
              <w:tc>
                <w:tcPr>
                  <w:tcW w:w="902" w:type="dxa"/>
                  <w:vMerge/>
                  <w:tcBorders>
                    <w:left w:val="single" w:sz="4" w:space="0" w:color="auto"/>
                    <w:right w:val="single" w:sz="4" w:space="0" w:color="auto"/>
                  </w:tcBorders>
                  <w:vAlign w:val="center"/>
                </w:tcPr>
                <w:p w14:paraId="0947B10D"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1E5FEE8E"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614F8537"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42B681B2"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6E9A6706"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346F3775"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29AF5B19"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47468E85"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78D6663F"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541D683C" w14:textId="77777777" w:rsidR="00F80F5A" w:rsidRDefault="00F80F5A">
                  <w:pPr>
                    <w:ind w:firstLineChars="0" w:firstLine="0"/>
                    <w:jc w:val="center"/>
                    <w:rPr>
                      <w:rFonts w:ascii="Times New Roman" w:eastAsiaTheme="minorEastAsia" w:hAnsi="Times New Roman"/>
                      <w:sz w:val="21"/>
                      <w:szCs w:val="21"/>
                    </w:rPr>
                  </w:pPr>
                </w:p>
              </w:tc>
            </w:tr>
            <w:tr w:rsidR="00F80F5A" w14:paraId="2664565D" w14:textId="77777777">
              <w:trPr>
                <w:trHeight w:val="510"/>
                <w:jc w:val="center"/>
              </w:trPr>
              <w:tc>
                <w:tcPr>
                  <w:tcW w:w="902" w:type="dxa"/>
                  <w:vMerge/>
                  <w:tcBorders>
                    <w:left w:val="single" w:sz="4" w:space="0" w:color="auto"/>
                    <w:right w:val="single" w:sz="4" w:space="0" w:color="auto"/>
                  </w:tcBorders>
                  <w:vAlign w:val="center"/>
                </w:tcPr>
                <w:p w14:paraId="0B1BE806"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48A0F4FD"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61E35A56"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6A0D7992"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21FDB833"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1D902E0F"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3F43AB66"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22133981"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5691CE59"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32A606EC" w14:textId="77777777" w:rsidR="00F80F5A" w:rsidRDefault="00F80F5A">
                  <w:pPr>
                    <w:ind w:firstLineChars="0" w:firstLine="0"/>
                    <w:jc w:val="center"/>
                    <w:rPr>
                      <w:rFonts w:ascii="Times New Roman" w:eastAsiaTheme="minorEastAsia" w:hAnsi="Times New Roman"/>
                      <w:sz w:val="21"/>
                      <w:szCs w:val="21"/>
                    </w:rPr>
                  </w:pPr>
                </w:p>
              </w:tc>
            </w:tr>
            <w:tr w:rsidR="00F80F5A" w14:paraId="786BCAC9" w14:textId="77777777">
              <w:trPr>
                <w:trHeight w:val="510"/>
                <w:jc w:val="center"/>
              </w:trPr>
              <w:tc>
                <w:tcPr>
                  <w:tcW w:w="902" w:type="dxa"/>
                  <w:vMerge/>
                  <w:tcBorders>
                    <w:left w:val="single" w:sz="4" w:space="0" w:color="auto"/>
                    <w:right w:val="single" w:sz="4" w:space="0" w:color="auto"/>
                  </w:tcBorders>
                  <w:vAlign w:val="center"/>
                </w:tcPr>
                <w:p w14:paraId="72520453"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4F7CDC7D"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04237677"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5F84588B"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7345B7DE"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54ABA4A7"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57D86ED0"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251FFABB"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56E29141"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right w:val="single" w:sz="4" w:space="0" w:color="auto"/>
                  </w:tcBorders>
                  <w:vAlign w:val="center"/>
                </w:tcPr>
                <w:p w14:paraId="4CEB42BA" w14:textId="77777777" w:rsidR="00F80F5A" w:rsidRDefault="00F80F5A">
                  <w:pPr>
                    <w:ind w:firstLineChars="0" w:firstLine="0"/>
                    <w:jc w:val="center"/>
                    <w:rPr>
                      <w:rFonts w:ascii="Times New Roman" w:eastAsiaTheme="minorEastAsia" w:hAnsi="Times New Roman"/>
                      <w:sz w:val="21"/>
                      <w:szCs w:val="21"/>
                    </w:rPr>
                  </w:pPr>
                </w:p>
              </w:tc>
            </w:tr>
            <w:tr w:rsidR="00F80F5A" w14:paraId="34E8B077" w14:textId="77777777">
              <w:trPr>
                <w:trHeight w:val="510"/>
                <w:jc w:val="center"/>
              </w:trPr>
              <w:tc>
                <w:tcPr>
                  <w:tcW w:w="902" w:type="dxa"/>
                  <w:vMerge/>
                  <w:tcBorders>
                    <w:left w:val="single" w:sz="4" w:space="0" w:color="auto"/>
                    <w:bottom w:val="single" w:sz="4" w:space="0" w:color="auto"/>
                    <w:right w:val="single" w:sz="4" w:space="0" w:color="auto"/>
                  </w:tcBorders>
                  <w:vAlign w:val="center"/>
                </w:tcPr>
                <w:p w14:paraId="5A4F6C77"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3400FD5A"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250443A8"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2FA45554"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4E6A546D"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6035BC6D"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088A91D8"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4709C2B1"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5C7ED51E"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bottom w:val="single" w:sz="4" w:space="0" w:color="auto"/>
                    <w:right w:val="single" w:sz="4" w:space="0" w:color="auto"/>
                  </w:tcBorders>
                  <w:vAlign w:val="center"/>
                </w:tcPr>
                <w:p w14:paraId="08C2D16B" w14:textId="77777777" w:rsidR="00F80F5A" w:rsidRDefault="00F80F5A">
                  <w:pPr>
                    <w:ind w:firstLineChars="0" w:firstLine="0"/>
                    <w:jc w:val="center"/>
                    <w:rPr>
                      <w:rFonts w:ascii="Times New Roman" w:eastAsiaTheme="minorEastAsia" w:hAnsi="Times New Roman"/>
                      <w:sz w:val="21"/>
                      <w:szCs w:val="21"/>
                    </w:rPr>
                  </w:pPr>
                </w:p>
              </w:tc>
            </w:tr>
            <w:tr w:rsidR="00F80F5A" w14:paraId="0E7E9590" w14:textId="77777777">
              <w:trPr>
                <w:trHeight w:val="510"/>
                <w:jc w:val="center"/>
              </w:trPr>
              <w:tc>
                <w:tcPr>
                  <w:tcW w:w="902" w:type="dxa"/>
                  <w:vMerge/>
                  <w:tcBorders>
                    <w:left w:val="single" w:sz="4" w:space="0" w:color="auto"/>
                    <w:bottom w:val="single" w:sz="4" w:space="0" w:color="auto"/>
                    <w:right w:val="single" w:sz="4" w:space="0" w:color="auto"/>
                  </w:tcBorders>
                  <w:vAlign w:val="center"/>
                </w:tcPr>
                <w:p w14:paraId="5DC6A0B7" w14:textId="77777777" w:rsidR="00F80F5A" w:rsidRDefault="00F80F5A">
                  <w:pPr>
                    <w:ind w:firstLineChars="0" w:firstLine="0"/>
                    <w:jc w:val="center"/>
                    <w:rPr>
                      <w:rFonts w:ascii="Times New Roman" w:eastAsiaTheme="minorEastAsia" w:hAnsi="Times New Roman"/>
                      <w:sz w:val="21"/>
                      <w:szCs w:val="21"/>
                    </w:rPr>
                  </w:pPr>
                </w:p>
              </w:tc>
              <w:tc>
                <w:tcPr>
                  <w:tcW w:w="845" w:type="dxa"/>
                  <w:tcBorders>
                    <w:top w:val="single" w:sz="4" w:space="0" w:color="auto"/>
                    <w:left w:val="single" w:sz="4" w:space="0" w:color="auto"/>
                    <w:bottom w:val="single" w:sz="4" w:space="0" w:color="auto"/>
                    <w:right w:val="single" w:sz="4" w:space="0" w:color="auto"/>
                  </w:tcBorders>
                  <w:vAlign w:val="center"/>
                </w:tcPr>
                <w:p w14:paraId="2810845E" w14:textId="77777777" w:rsidR="00F80F5A" w:rsidRDefault="00F80F5A">
                  <w:pPr>
                    <w:ind w:firstLineChars="0" w:firstLine="0"/>
                    <w:jc w:val="center"/>
                    <w:rPr>
                      <w:rFonts w:ascii="Times New Roman" w:eastAsiaTheme="minorEastAsia" w:hAnsi="Times New Roman"/>
                      <w:sz w:val="21"/>
                      <w:szCs w:val="21"/>
                    </w:rPr>
                  </w:pPr>
                </w:p>
              </w:tc>
              <w:tc>
                <w:tcPr>
                  <w:tcW w:w="846" w:type="dxa"/>
                  <w:tcBorders>
                    <w:top w:val="single" w:sz="4" w:space="0" w:color="auto"/>
                    <w:left w:val="single" w:sz="4" w:space="0" w:color="auto"/>
                    <w:bottom w:val="single" w:sz="4" w:space="0" w:color="auto"/>
                    <w:right w:val="single" w:sz="4" w:space="0" w:color="auto"/>
                  </w:tcBorders>
                  <w:vAlign w:val="center"/>
                </w:tcPr>
                <w:p w14:paraId="1CB2D59B" w14:textId="77777777" w:rsidR="00F80F5A" w:rsidRDefault="00F80F5A">
                  <w:pPr>
                    <w:ind w:firstLineChars="0" w:firstLine="0"/>
                    <w:jc w:val="center"/>
                    <w:rPr>
                      <w:rFonts w:ascii="Times New Roman" w:eastAsiaTheme="minorEastAsia" w:hAnsi="Times New Roman"/>
                      <w:sz w:val="21"/>
                      <w:szCs w:val="21"/>
                    </w:rPr>
                  </w:pP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13B94B6A"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468EEC83" w14:textId="77777777" w:rsidR="00F80F5A" w:rsidRDefault="00F80F5A">
                  <w:pPr>
                    <w:ind w:firstLineChars="0" w:firstLine="0"/>
                    <w:jc w:val="center"/>
                    <w:rPr>
                      <w:rFonts w:ascii="Times New Roman" w:eastAsiaTheme="minorEastAsia" w:hAnsi="Times New Roman"/>
                      <w:sz w:val="21"/>
                      <w:szCs w:val="21"/>
                    </w:rPr>
                  </w:pPr>
                </w:p>
              </w:tc>
              <w:tc>
                <w:tcPr>
                  <w:tcW w:w="894" w:type="dxa"/>
                  <w:tcBorders>
                    <w:top w:val="single" w:sz="4" w:space="0" w:color="auto"/>
                    <w:left w:val="single" w:sz="4" w:space="0" w:color="auto"/>
                    <w:bottom w:val="single" w:sz="4" w:space="0" w:color="auto"/>
                    <w:right w:val="single" w:sz="4" w:space="0" w:color="auto"/>
                  </w:tcBorders>
                  <w:vAlign w:val="center"/>
                </w:tcPr>
                <w:p w14:paraId="7414309C" w14:textId="77777777" w:rsidR="00F80F5A" w:rsidRDefault="00F80F5A">
                  <w:pPr>
                    <w:ind w:firstLineChars="0" w:firstLine="0"/>
                    <w:jc w:val="center"/>
                    <w:rPr>
                      <w:rFonts w:ascii="Times New Roman" w:eastAsiaTheme="minorEastAsia" w:hAnsi="Times New Roman"/>
                      <w:sz w:val="21"/>
                      <w:szCs w:val="21"/>
                    </w:rPr>
                  </w:pPr>
                </w:p>
              </w:tc>
              <w:tc>
                <w:tcPr>
                  <w:tcW w:w="686" w:type="dxa"/>
                  <w:gridSpan w:val="2"/>
                  <w:tcBorders>
                    <w:top w:val="single" w:sz="4" w:space="0" w:color="auto"/>
                    <w:left w:val="single" w:sz="4" w:space="0" w:color="auto"/>
                    <w:bottom w:val="single" w:sz="4" w:space="0" w:color="auto"/>
                    <w:right w:val="single" w:sz="4" w:space="0" w:color="auto"/>
                  </w:tcBorders>
                  <w:vAlign w:val="center"/>
                </w:tcPr>
                <w:p w14:paraId="4599B467" w14:textId="77777777" w:rsidR="00F80F5A" w:rsidRDefault="00F80F5A">
                  <w:pPr>
                    <w:ind w:firstLineChars="0" w:firstLine="0"/>
                    <w:jc w:val="center"/>
                    <w:rPr>
                      <w:rFonts w:ascii="Times New Roman" w:eastAsiaTheme="minorEastAsia" w:hAnsi="Times New Roman"/>
                      <w:sz w:val="21"/>
                      <w:szCs w:val="21"/>
                    </w:rPr>
                  </w:pPr>
                </w:p>
              </w:tc>
              <w:tc>
                <w:tcPr>
                  <w:tcW w:w="934" w:type="dxa"/>
                  <w:tcBorders>
                    <w:top w:val="single" w:sz="4" w:space="0" w:color="auto"/>
                    <w:left w:val="single" w:sz="4" w:space="0" w:color="auto"/>
                    <w:bottom w:val="single" w:sz="4" w:space="0" w:color="auto"/>
                    <w:right w:val="single" w:sz="4" w:space="0" w:color="auto"/>
                  </w:tcBorders>
                  <w:vAlign w:val="center"/>
                </w:tcPr>
                <w:p w14:paraId="34AAA444" w14:textId="77777777" w:rsidR="00F80F5A" w:rsidRDefault="00F80F5A">
                  <w:pPr>
                    <w:ind w:firstLineChars="0" w:firstLine="0"/>
                    <w:jc w:val="center"/>
                    <w:rPr>
                      <w:rFonts w:ascii="Times New Roman" w:eastAsiaTheme="minorEastAsia" w:hAnsi="Times New Roman"/>
                      <w:sz w:val="21"/>
                      <w:szCs w:val="21"/>
                    </w:rPr>
                  </w:pPr>
                </w:p>
              </w:tc>
              <w:tc>
                <w:tcPr>
                  <w:tcW w:w="1043" w:type="dxa"/>
                  <w:tcBorders>
                    <w:top w:val="single" w:sz="4" w:space="0" w:color="auto"/>
                    <w:left w:val="single" w:sz="4" w:space="0" w:color="auto"/>
                    <w:bottom w:val="single" w:sz="4" w:space="0" w:color="auto"/>
                    <w:right w:val="single" w:sz="4" w:space="0" w:color="auto"/>
                  </w:tcBorders>
                  <w:vAlign w:val="center"/>
                </w:tcPr>
                <w:p w14:paraId="116C9E2C" w14:textId="77777777" w:rsidR="00F80F5A" w:rsidRDefault="00F80F5A">
                  <w:pPr>
                    <w:ind w:firstLineChars="0" w:firstLine="0"/>
                    <w:jc w:val="center"/>
                    <w:rPr>
                      <w:rFonts w:ascii="Times New Roman" w:eastAsiaTheme="minorEastAsia" w:hAnsi="Times New Roman"/>
                      <w:sz w:val="21"/>
                      <w:szCs w:val="21"/>
                    </w:rPr>
                  </w:pPr>
                </w:p>
              </w:tc>
              <w:tc>
                <w:tcPr>
                  <w:tcW w:w="754" w:type="dxa"/>
                  <w:vMerge/>
                  <w:tcBorders>
                    <w:left w:val="single" w:sz="4" w:space="0" w:color="auto"/>
                    <w:bottom w:val="single" w:sz="4" w:space="0" w:color="auto"/>
                    <w:right w:val="single" w:sz="4" w:space="0" w:color="auto"/>
                  </w:tcBorders>
                  <w:vAlign w:val="center"/>
                </w:tcPr>
                <w:p w14:paraId="0EFCACD1" w14:textId="77777777" w:rsidR="00F80F5A" w:rsidRDefault="00F80F5A">
                  <w:pPr>
                    <w:ind w:firstLineChars="0" w:firstLine="0"/>
                    <w:jc w:val="center"/>
                    <w:rPr>
                      <w:rFonts w:ascii="Times New Roman" w:eastAsiaTheme="minorEastAsia" w:hAnsi="Times New Roman"/>
                      <w:sz w:val="21"/>
                      <w:szCs w:val="21"/>
                    </w:rPr>
                  </w:pPr>
                </w:p>
              </w:tc>
            </w:tr>
            <w:tr w:rsidR="00F80F5A" w14:paraId="0B877656" w14:textId="77777777">
              <w:trPr>
                <w:trHeight w:val="510"/>
                <w:jc w:val="center"/>
              </w:trPr>
              <w:tc>
                <w:tcPr>
                  <w:tcW w:w="8558" w:type="dxa"/>
                  <w:gridSpan w:val="12"/>
                  <w:tcBorders>
                    <w:top w:val="single" w:sz="4" w:space="0" w:color="auto"/>
                    <w:left w:val="single" w:sz="4" w:space="0" w:color="auto"/>
                    <w:bottom w:val="single" w:sz="4" w:space="0" w:color="auto"/>
                    <w:right w:val="single" w:sz="4" w:space="0" w:color="auto"/>
                  </w:tcBorders>
                  <w:vAlign w:val="center"/>
                </w:tcPr>
                <w:p w14:paraId="293C5B4E" w14:textId="77777777" w:rsidR="00F80F5A" w:rsidRDefault="00000000">
                  <w:pPr>
                    <w:ind w:firstLineChars="0" w:firstLine="0"/>
                    <w:jc w:val="center"/>
                    <w:rPr>
                      <w:rFonts w:ascii="Times New Roman" w:eastAsiaTheme="minorEastAsia" w:hAnsi="Times New Roman"/>
                      <w:sz w:val="21"/>
                      <w:szCs w:val="21"/>
                    </w:rPr>
                  </w:pPr>
                  <w:r>
                    <w:rPr>
                      <w:rFonts w:ascii="Times New Roman" w:eastAsiaTheme="minorEastAsia" w:hAnsi="Times New Roman" w:hint="eastAsia"/>
                      <w:sz w:val="21"/>
                      <w:szCs w:val="21"/>
                    </w:rPr>
                    <w:t>（</w:t>
                  </w:r>
                  <w:r>
                    <w:rPr>
                      <w:rFonts w:ascii="Times New Roman" w:eastAsiaTheme="minorEastAsia" w:hAnsi="Times New Roman" w:hint="eastAsia"/>
                      <w:sz w:val="21"/>
                      <w:szCs w:val="21"/>
                    </w:rPr>
                    <w:t>3</w:t>
                  </w:r>
                  <w:r>
                    <w:rPr>
                      <w:rFonts w:ascii="Times New Roman" w:eastAsiaTheme="minorEastAsia" w:hAnsi="Times New Roman" w:hint="eastAsia"/>
                      <w:sz w:val="21"/>
                      <w:szCs w:val="21"/>
                    </w:rPr>
                    <w:t>）校准结果</w:t>
                  </w:r>
                </w:p>
              </w:tc>
            </w:tr>
            <w:tr w:rsidR="00F80F5A" w14:paraId="2638482C" w14:textId="77777777">
              <w:trPr>
                <w:trHeight w:val="510"/>
                <w:jc w:val="center"/>
              </w:trPr>
              <w:tc>
                <w:tcPr>
                  <w:tcW w:w="2888" w:type="dxa"/>
                  <w:gridSpan w:val="4"/>
                  <w:tcBorders>
                    <w:top w:val="single" w:sz="4" w:space="0" w:color="auto"/>
                    <w:bottom w:val="single" w:sz="4" w:space="0" w:color="auto"/>
                  </w:tcBorders>
                  <w:vAlign w:val="center"/>
                </w:tcPr>
                <w:p w14:paraId="66D38127" w14:textId="77777777" w:rsidR="00F80F5A" w:rsidRDefault="00000000">
                  <w:pPr>
                    <w:ind w:firstLineChars="0" w:firstLine="0"/>
                    <w:jc w:val="center"/>
                    <w:rPr>
                      <w:rFonts w:ascii="Times New Roman" w:eastAsia="仿宋" w:hAnsi="Times New Roman"/>
                      <w:sz w:val="21"/>
                      <w:szCs w:val="21"/>
                    </w:rPr>
                  </w:pPr>
                  <w:r>
                    <w:rPr>
                      <w:rFonts w:ascii="Times New Roman" w:eastAsia="仿宋" w:hAnsi="Times New Roman" w:hint="eastAsia"/>
                      <w:sz w:val="21"/>
                      <w:szCs w:val="21"/>
                    </w:rPr>
                    <w:t>流量</w:t>
                  </w:r>
                </w:p>
                <w:p w14:paraId="5B0EB30C"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w:t>
                  </w:r>
                  <w:r>
                    <w:rPr>
                      <w:rFonts w:ascii="Times New Roman" w:eastAsia="仿宋" w:hAnsi="Times New Roman"/>
                      <w:sz w:val="21"/>
                      <w:szCs w:val="21"/>
                    </w:rPr>
                    <w:t>m</w:t>
                  </w:r>
                  <w:r>
                    <w:rPr>
                      <w:rFonts w:ascii="Times New Roman" w:eastAsiaTheme="minorEastAsia" w:hAnsi="Times New Roman" w:hint="eastAsia"/>
                      <w:sz w:val="21"/>
                      <w:szCs w:val="21"/>
                      <w:vertAlign w:val="superscript"/>
                    </w:rPr>
                    <w:t>3</w:t>
                  </w:r>
                  <w:r>
                    <w:rPr>
                      <w:rFonts w:ascii="Times New Roman" w:eastAsia="仿宋" w:hAnsi="Times New Roman"/>
                      <w:sz w:val="21"/>
                      <w:szCs w:val="21"/>
                    </w:rPr>
                    <w:t>/</w:t>
                  </w:r>
                  <w:r>
                    <w:rPr>
                      <w:rFonts w:ascii="Times New Roman" w:eastAsia="仿宋" w:hAnsi="Times New Roman" w:hint="eastAsia"/>
                      <w:sz w:val="21"/>
                      <w:szCs w:val="21"/>
                    </w:rPr>
                    <w:t>s</w:t>
                  </w:r>
                  <w:r>
                    <w:rPr>
                      <w:rFonts w:ascii="Times New Roman" w:eastAsia="仿宋" w:hAnsi="Times New Roman"/>
                      <w:sz w:val="21"/>
                      <w:szCs w:val="21"/>
                    </w:rPr>
                    <w:t>）</w:t>
                  </w:r>
                </w:p>
              </w:tc>
              <w:tc>
                <w:tcPr>
                  <w:tcW w:w="2835" w:type="dxa"/>
                  <w:gridSpan w:val="4"/>
                  <w:tcBorders>
                    <w:top w:val="single" w:sz="4" w:space="0" w:color="auto"/>
                    <w:bottom w:val="single" w:sz="4" w:space="0" w:color="auto"/>
                  </w:tcBorders>
                  <w:vAlign w:val="center"/>
                </w:tcPr>
                <w:p w14:paraId="5DF7B331"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示值误差（</w:t>
                  </w:r>
                  <w:r>
                    <w:rPr>
                      <w:rFonts w:ascii="Times New Roman" w:eastAsia="仿宋" w:hAnsi="Times New Roman"/>
                      <w:sz w:val="21"/>
                      <w:szCs w:val="21"/>
                    </w:rPr>
                    <w:t>%</w:t>
                  </w:r>
                  <w:r>
                    <w:rPr>
                      <w:rFonts w:ascii="Times New Roman" w:eastAsia="仿宋" w:hAnsi="Times New Roman"/>
                      <w:sz w:val="21"/>
                      <w:szCs w:val="21"/>
                    </w:rPr>
                    <w:t>）</w:t>
                  </w:r>
                </w:p>
              </w:tc>
              <w:tc>
                <w:tcPr>
                  <w:tcW w:w="2835" w:type="dxa"/>
                  <w:gridSpan w:val="4"/>
                  <w:tcBorders>
                    <w:top w:val="single" w:sz="4" w:space="0" w:color="auto"/>
                    <w:bottom w:val="single" w:sz="4" w:space="0" w:color="auto"/>
                  </w:tcBorders>
                  <w:vAlign w:val="center"/>
                </w:tcPr>
                <w:p w14:paraId="02A244DB" w14:textId="77777777" w:rsidR="00F80F5A" w:rsidRDefault="00000000">
                  <w:pPr>
                    <w:ind w:firstLineChars="0" w:firstLine="0"/>
                    <w:jc w:val="center"/>
                    <w:rPr>
                      <w:rFonts w:ascii="Times New Roman" w:eastAsiaTheme="minorEastAsia" w:hAnsi="Times New Roman"/>
                      <w:sz w:val="21"/>
                      <w:szCs w:val="21"/>
                    </w:rPr>
                  </w:pPr>
                  <w:r>
                    <w:rPr>
                      <w:rFonts w:ascii="Times New Roman" w:eastAsia="仿宋" w:hAnsi="Times New Roman"/>
                      <w:sz w:val="21"/>
                      <w:szCs w:val="21"/>
                    </w:rPr>
                    <w:t>重复性（</w:t>
                  </w:r>
                  <w:r>
                    <w:rPr>
                      <w:rFonts w:ascii="Times New Roman" w:eastAsia="仿宋" w:hAnsi="Times New Roman"/>
                      <w:sz w:val="21"/>
                      <w:szCs w:val="21"/>
                    </w:rPr>
                    <w:t>%</w:t>
                  </w:r>
                  <w:r>
                    <w:rPr>
                      <w:rFonts w:ascii="Times New Roman" w:eastAsia="仿宋" w:hAnsi="Times New Roman"/>
                      <w:sz w:val="21"/>
                      <w:szCs w:val="21"/>
                    </w:rPr>
                    <w:t>）</w:t>
                  </w:r>
                </w:p>
              </w:tc>
            </w:tr>
            <w:tr w:rsidR="00F80F5A" w14:paraId="6A286B04" w14:textId="77777777">
              <w:trPr>
                <w:trHeight w:val="510"/>
                <w:jc w:val="center"/>
              </w:trPr>
              <w:tc>
                <w:tcPr>
                  <w:tcW w:w="2888" w:type="dxa"/>
                  <w:gridSpan w:val="4"/>
                  <w:tcBorders>
                    <w:top w:val="single" w:sz="4" w:space="0" w:color="auto"/>
                  </w:tcBorders>
                  <w:vAlign w:val="center"/>
                </w:tcPr>
                <w:p w14:paraId="583585D2" w14:textId="77777777" w:rsidR="00F80F5A" w:rsidRDefault="00F80F5A">
                  <w:pPr>
                    <w:ind w:firstLineChars="0" w:firstLine="0"/>
                    <w:jc w:val="center"/>
                    <w:rPr>
                      <w:rFonts w:ascii="Times New Roman" w:eastAsiaTheme="minorEastAsia" w:hAnsi="Times New Roman"/>
                      <w:sz w:val="21"/>
                      <w:szCs w:val="21"/>
                    </w:rPr>
                  </w:pPr>
                </w:p>
              </w:tc>
              <w:tc>
                <w:tcPr>
                  <w:tcW w:w="2835" w:type="dxa"/>
                  <w:gridSpan w:val="4"/>
                  <w:tcBorders>
                    <w:top w:val="single" w:sz="4" w:space="0" w:color="auto"/>
                  </w:tcBorders>
                  <w:vAlign w:val="center"/>
                </w:tcPr>
                <w:p w14:paraId="185B9EDC" w14:textId="77777777" w:rsidR="00F80F5A" w:rsidRDefault="00F80F5A">
                  <w:pPr>
                    <w:ind w:firstLineChars="0" w:firstLine="0"/>
                    <w:jc w:val="center"/>
                    <w:rPr>
                      <w:rFonts w:ascii="Times New Roman" w:eastAsiaTheme="minorEastAsia" w:hAnsi="Times New Roman"/>
                      <w:sz w:val="21"/>
                      <w:szCs w:val="21"/>
                    </w:rPr>
                  </w:pPr>
                </w:p>
              </w:tc>
              <w:tc>
                <w:tcPr>
                  <w:tcW w:w="2835" w:type="dxa"/>
                  <w:gridSpan w:val="4"/>
                  <w:tcBorders>
                    <w:top w:val="single" w:sz="4" w:space="0" w:color="auto"/>
                  </w:tcBorders>
                  <w:vAlign w:val="center"/>
                </w:tcPr>
                <w:p w14:paraId="0DEA2209" w14:textId="77777777" w:rsidR="00F80F5A" w:rsidRDefault="00F80F5A">
                  <w:pPr>
                    <w:ind w:firstLineChars="0" w:firstLine="0"/>
                    <w:jc w:val="center"/>
                    <w:rPr>
                      <w:rFonts w:ascii="Times New Roman" w:eastAsiaTheme="minorEastAsia" w:hAnsi="Times New Roman"/>
                      <w:sz w:val="21"/>
                      <w:szCs w:val="21"/>
                    </w:rPr>
                  </w:pPr>
                </w:p>
              </w:tc>
            </w:tr>
          </w:tbl>
          <w:p w14:paraId="2B9E57B0" w14:textId="77777777" w:rsidR="00F80F5A" w:rsidRDefault="00F80F5A">
            <w:pPr>
              <w:spacing w:line="240" w:lineRule="auto"/>
              <w:ind w:firstLineChars="0" w:firstLine="0"/>
              <w:jc w:val="center"/>
              <w:rPr>
                <w:rFonts w:ascii="Times New Roman" w:eastAsiaTheme="minorEastAsia" w:hAnsi="Times New Roman"/>
                <w:sz w:val="21"/>
                <w:szCs w:val="21"/>
              </w:rPr>
            </w:pPr>
          </w:p>
        </w:tc>
      </w:tr>
    </w:tbl>
    <w:p w14:paraId="58A750E3" w14:textId="77777777" w:rsidR="00F80F5A" w:rsidRDefault="00F80F5A">
      <w:pPr>
        <w:ind w:firstLine="480"/>
        <w:rPr>
          <w:rFonts w:ascii="Times New Roman" w:hAnsi="Times New Roman"/>
        </w:rPr>
      </w:pPr>
    </w:p>
    <w:p w14:paraId="25D6FDBE" w14:textId="77777777" w:rsidR="00F80F5A" w:rsidRDefault="00000000">
      <w:pPr>
        <w:ind w:firstLineChars="0" w:firstLine="0"/>
        <w:rPr>
          <w:rFonts w:ascii="Times New Roman" w:hAnsi="Times New Roman"/>
        </w:rPr>
      </w:pPr>
      <w:r>
        <w:rPr>
          <w:rFonts w:ascii="Times New Roman" w:hAnsi="Times New Roman"/>
        </w:rPr>
        <w:t>校准员：</w:t>
      </w:r>
      <w:r>
        <w:rPr>
          <w:rFonts w:ascii="Times New Roman" w:hAnsi="Times New Roman"/>
        </w:rPr>
        <w:t xml:space="preserve">                       </w:t>
      </w:r>
      <w:r>
        <w:rPr>
          <w:rFonts w:ascii="Times New Roman" w:hAnsi="Times New Roman"/>
        </w:rPr>
        <w:t>核验员：</w:t>
      </w:r>
      <w:r>
        <w:rPr>
          <w:rFonts w:ascii="Times New Roman" w:hAnsi="Times New Roman"/>
        </w:rPr>
        <w:t xml:space="preserve">                      </w:t>
      </w:r>
      <w:r>
        <w:rPr>
          <w:rFonts w:ascii="Times New Roman" w:hAnsi="Times New Roman"/>
        </w:rPr>
        <w:t>校准日期：</w:t>
      </w:r>
    </w:p>
    <w:p w14:paraId="43D11D5E" w14:textId="77777777" w:rsidR="00F80F5A" w:rsidRDefault="00F80F5A">
      <w:pPr>
        <w:ind w:firstLineChars="0" w:firstLine="0"/>
        <w:rPr>
          <w:rFonts w:ascii="Times New Roman" w:hAnsi="Times New Roman"/>
        </w:rPr>
      </w:pPr>
    </w:p>
    <w:p w14:paraId="48607398" w14:textId="77777777" w:rsidR="00F80F5A" w:rsidRDefault="00000000">
      <w:pPr>
        <w:spacing w:line="240" w:lineRule="auto"/>
        <w:ind w:firstLineChars="0" w:firstLine="0"/>
        <w:jc w:val="left"/>
        <w:rPr>
          <w:rFonts w:ascii="Times New Roman" w:hAnsi="Times New Roman"/>
        </w:rPr>
      </w:pPr>
      <w:r>
        <w:rPr>
          <w:rFonts w:ascii="Times New Roman" w:hAnsi="Times New Roman"/>
        </w:rPr>
        <w:br w:type="page"/>
      </w:r>
    </w:p>
    <w:p w14:paraId="373F5CE5" w14:textId="77777777" w:rsidR="00F80F5A" w:rsidRPr="00303FF5" w:rsidRDefault="00000000">
      <w:pPr>
        <w:pStyle w:val="1"/>
        <w:spacing w:before="156"/>
        <w:rPr>
          <w:rFonts w:ascii="黑体" w:eastAsia="黑体" w:hAnsi="黑体"/>
          <w:b w:val="0"/>
          <w:bCs w:val="0"/>
          <w:sz w:val="28"/>
          <w:szCs w:val="32"/>
        </w:rPr>
      </w:pPr>
      <w:bookmarkStart w:id="102" w:name="_Toc236131112"/>
      <w:r w:rsidRPr="00303FF5">
        <w:rPr>
          <w:rFonts w:ascii="黑体" w:eastAsia="黑体" w:hAnsi="黑体"/>
          <w:b w:val="0"/>
          <w:bCs w:val="0"/>
          <w:sz w:val="28"/>
          <w:szCs w:val="32"/>
        </w:rPr>
        <w:lastRenderedPageBreak/>
        <w:t>附录B</w:t>
      </w:r>
      <w:bookmarkEnd w:id="102"/>
    </w:p>
    <w:p w14:paraId="14DB8C65" w14:textId="77777777" w:rsidR="00F80F5A" w:rsidRDefault="00000000">
      <w:pPr>
        <w:ind w:firstLineChars="0" w:firstLine="0"/>
        <w:jc w:val="center"/>
        <w:rPr>
          <w:rFonts w:ascii="黑体" w:eastAsia="黑体" w:hAnsi="黑体"/>
          <w:sz w:val="28"/>
          <w:szCs w:val="28"/>
        </w:rPr>
      </w:pPr>
      <w:bookmarkStart w:id="103" w:name="_Toc186062868"/>
      <w:bookmarkStart w:id="104" w:name="_Toc228870791"/>
      <w:bookmarkStart w:id="105" w:name="_Toc229095260"/>
      <w:r>
        <w:rPr>
          <w:rFonts w:ascii="黑体" w:eastAsia="黑体" w:hAnsi="黑体"/>
          <w:sz w:val="28"/>
          <w:szCs w:val="28"/>
        </w:rPr>
        <w:t>校准证书（内页）参考格式</w:t>
      </w:r>
      <w:bookmarkEnd w:id="103"/>
      <w:bookmarkEnd w:id="104"/>
      <w:bookmarkEnd w:id="105"/>
    </w:p>
    <w:p w14:paraId="45A5B1F1"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szCs w:val="24"/>
        </w:rPr>
        <w:t xml:space="preserve">1. </w:t>
      </w:r>
      <w:r>
        <w:rPr>
          <w:rFonts w:ascii="Times New Roman" w:eastAsiaTheme="minorEastAsia" w:hAnsi="Times New Roman" w:hint="eastAsia"/>
          <w:szCs w:val="24"/>
        </w:rPr>
        <w:t>环境温度</w:t>
      </w:r>
      <w:r>
        <w:rPr>
          <w:rFonts w:ascii="Times New Roman" w:eastAsiaTheme="minorEastAsia" w:hAnsi="Times New Roman"/>
          <w:szCs w:val="24"/>
        </w:rPr>
        <w:t>：</w:t>
      </w:r>
      <w:r>
        <w:rPr>
          <w:rFonts w:ascii="Times New Roman" w:eastAsiaTheme="minorEastAsia" w:hAnsi="Times New Roman" w:hint="eastAsia"/>
          <w:szCs w:val="24"/>
        </w:rPr>
        <w:t>________________</w:t>
      </w:r>
    </w:p>
    <w:p w14:paraId="00A84DAF"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szCs w:val="24"/>
        </w:rPr>
        <w:t xml:space="preserve">2. </w:t>
      </w:r>
      <w:r>
        <w:rPr>
          <w:rFonts w:ascii="Times New Roman" w:eastAsiaTheme="minorEastAsia" w:hAnsi="Times New Roman" w:hint="eastAsia"/>
          <w:szCs w:val="24"/>
        </w:rPr>
        <w:t>工作介质</w:t>
      </w:r>
      <w:r>
        <w:rPr>
          <w:rFonts w:ascii="Times New Roman" w:eastAsiaTheme="minorEastAsia" w:hAnsi="Times New Roman"/>
          <w:szCs w:val="24"/>
        </w:rPr>
        <w:t>：</w:t>
      </w:r>
      <w:r>
        <w:rPr>
          <w:rFonts w:ascii="Times New Roman" w:eastAsiaTheme="minorEastAsia" w:hAnsi="Times New Roman" w:hint="eastAsia"/>
          <w:szCs w:val="24"/>
        </w:rPr>
        <w:t>________________</w:t>
      </w:r>
    </w:p>
    <w:p w14:paraId="53B8F1F6"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3. </w:t>
      </w:r>
      <w:r>
        <w:rPr>
          <w:rFonts w:ascii="Times New Roman" w:eastAsiaTheme="minorEastAsia" w:hAnsi="Times New Roman" w:hint="eastAsia"/>
          <w:szCs w:val="24"/>
        </w:rPr>
        <w:t>流量点：</w:t>
      </w:r>
      <w:r>
        <w:rPr>
          <w:rFonts w:ascii="Times New Roman" w:eastAsiaTheme="minorEastAsia" w:hAnsi="Times New Roman" w:hint="eastAsia"/>
          <w:szCs w:val="24"/>
        </w:rPr>
        <w:t>__________________</w:t>
      </w:r>
    </w:p>
    <w:p w14:paraId="79275DD4"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4. </w:t>
      </w:r>
      <w:r>
        <w:rPr>
          <w:rFonts w:ascii="Times New Roman" w:eastAsiaTheme="minorEastAsia" w:hAnsi="Times New Roman" w:hint="eastAsia"/>
          <w:szCs w:val="24"/>
        </w:rPr>
        <w:t>闸门开度：</w:t>
      </w:r>
      <w:r>
        <w:rPr>
          <w:rFonts w:ascii="Times New Roman" w:eastAsiaTheme="minorEastAsia" w:hAnsi="Times New Roman" w:hint="eastAsia"/>
          <w:szCs w:val="24"/>
        </w:rPr>
        <w:t>________________</w:t>
      </w:r>
    </w:p>
    <w:p w14:paraId="76479628"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5</w:t>
      </w:r>
      <w:r>
        <w:rPr>
          <w:rFonts w:ascii="Times New Roman" w:eastAsiaTheme="minorEastAsia" w:hAnsi="Times New Roman"/>
          <w:szCs w:val="24"/>
        </w:rPr>
        <w:t xml:space="preserve">. </w:t>
      </w:r>
      <w:r>
        <w:rPr>
          <w:rFonts w:ascii="Times New Roman" w:eastAsiaTheme="minorEastAsia" w:hAnsi="Times New Roman"/>
          <w:szCs w:val="24"/>
        </w:rPr>
        <w:t>校准结果：</w:t>
      </w:r>
    </w:p>
    <w:tbl>
      <w:tblPr>
        <w:tblW w:w="50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1543"/>
        <w:gridCol w:w="1559"/>
        <w:gridCol w:w="1275"/>
        <w:gridCol w:w="2661"/>
      </w:tblGrid>
      <w:tr w:rsidR="00F80F5A" w14:paraId="2514165D" w14:textId="77777777">
        <w:trPr>
          <w:trHeight w:val="20"/>
          <w:jc w:val="center"/>
        </w:trPr>
        <w:tc>
          <w:tcPr>
            <w:tcW w:w="914" w:type="pct"/>
            <w:vAlign w:val="center"/>
          </w:tcPr>
          <w:p w14:paraId="33587E62"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序号</w:t>
            </w:r>
          </w:p>
        </w:tc>
        <w:tc>
          <w:tcPr>
            <w:tcW w:w="896" w:type="pct"/>
            <w:vAlign w:val="center"/>
          </w:tcPr>
          <w:p w14:paraId="64F54732"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流量</w:t>
            </w:r>
            <w:r>
              <w:rPr>
                <w:rFonts w:ascii="Times New Roman" w:eastAsiaTheme="minorEastAsia" w:hAnsi="Times New Roman" w:hint="eastAsia"/>
                <w:szCs w:val="24"/>
              </w:rPr>
              <w:t>点</w:t>
            </w:r>
            <w:r>
              <w:rPr>
                <w:rFonts w:ascii="Times New Roman" w:eastAsiaTheme="minorEastAsia" w:hAnsi="Times New Roman"/>
                <w:szCs w:val="24"/>
              </w:rPr>
              <w:t>（</w:t>
            </w:r>
            <w:r>
              <w:rPr>
                <w:rFonts w:ascii="Times New Roman" w:eastAsiaTheme="minorEastAsia" w:hAnsi="Times New Roman"/>
                <w:szCs w:val="24"/>
              </w:rPr>
              <w:t>m</w:t>
            </w:r>
            <w:r>
              <w:rPr>
                <w:rFonts w:ascii="Times New Roman" w:eastAsiaTheme="minorEastAsia" w:hAnsi="Times New Roman" w:hint="eastAsia"/>
                <w:sz w:val="21"/>
                <w:szCs w:val="21"/>
                <w:vertAlign w:val="superscript"/>
              </w:rPr>
              <w:t>3</w:t>
            </w:r>
            <w:r>
              <w:rPr>
                <w:rFonts w:ascii="Times New Roman" w:eastAsiaTheme="minorEastAsia" w:hAnsi="Times New Roman"/>
                <w:szCs w:val="24"/>
              </w:rPr>
              <w:t>/</w:t>
            </w:r>
            <w:r>
              <w:rPr>
                <w:rFonts w:ascii="Times New Roman" w:eastAsiaTheme="minorEastAsia" w:hAnsi="Times New Roman" w:hint="eastAsia"/>
                <w:szCs w:val="24"/>
              </w:rPr>
              <w:t>s</w:t>
            </w:r>
            <w:r>
              <w:rPr>
                <w:rFonts w:ascii="Times New Roman" w:eastAsiaTheme="minorEastAsia" w:hAnsi="Times New Roman"/>
                <w:szCs w:val="24"/>
              </w:rPr>
              <w:t>）</w:t>
            </w:r>
          </w:p>
        </w:tc>
        <w:tc>
          <w:tcPr>
            <w:tcW w:w="905" w:type="pct"/>
            <w:vAlign w:val="center"/>
          </w:tcPr>
          <w:p w14:paraId="30B941F3"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szCs w:val="24"/>
              </w:rPr>
              <w:t>示值误差（</w:t>
            </w:r>
            <w:r>
              <w:rPr>
                <w:rFonts w:ascii="Times New Roman" w:eastAsiaTheme="minorEastAsia" w:hAnsi="Times New Roman"/>
                <w:szCs w:val="24"/>
              </w:rPr>
              <w:t>%</w:t>
            </w:r>
            <w:r>
              <w:rPr>
                <w:rFonts w:ascii="Times New Roman" w:eastAsiaTheme="minorEastAsia" w:hAnsi="Times New Roman"/>
                <w:szCs w:val="24"/>
              </w:rPr>
              <w:t>）</w:t>
            </w:r>
          </w:p>
        </w:tc>
        <w:tc>
          <w:tcPr>
            <w:tcW w:w="740" w:type="pct"/>
            <w:vAlign w:val="center"/>
          </w:tcPr>
          <w:p w14:paraId="4E23D99F"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重复性（</w:t>
            </w:r>
            <w:r>
              <w:rPr>
                <w:rFonts w:ascii="Times New Roman" w:eastAsiaTheme="minorEastAsia" w:hAnsi="Times New Roman" w:hint="eastAsia"/>
                <w:szCs w:val="24"/>
              </w:rPr>
              <w:t>%</w:t>
            </w:r>
            <w:r>
              <w:rPr>
                <w:rFonts w:ascii="Times New Roman" w:eastAsiaTheme="minorEastAsia" w:hAnsi="Times New Roman" w:hint="eastAsia"/>
                <w:szCs w:val="24"/>
              </w:rPr>
              <w:t>）</w:t>
            </w:r>
          </w:p>
        </w:tc>
        <w:tc>
          <w:tcPr>
            <w:tcW w:w="1545" w:type="pct"/>
            <w:vAlign w:val="center"/>
          </w:tcPr>
          <w:p w14:paraId="50609A81" w14:textId="77777777" w:rsidR="00F80F5A" w:rsidRDefault="00000000">
            <w:pPr>
              <w:spacing w:line="24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测量结果的相对扩展不缺定度</w:t>
            </w:r>
            <w:proofErr w:type="spellStart"/>
            <w:r>
              <w:rPr>
                <w:rFonts w:ascii="Times New Roman" w:eastAsiaTheme="minorEastAsia" w:hAnsi="Times New Roman"/>
                <w:i/>
                <w:iCs/>
                <w:szCs w:val="24"/>
              </w:rPr>
              <w:t>U</w:t>
            </w:r>
            <w:r>
              <w:rPr>
                <w:rFonts w:ascii="Times New Roman" w:eastAsiaTheme="minorEastAsia" w:hAnsi="Times New Roman"/>
                <w:szCs w:val="24"/>
                <w:vertAlign w:val="subscript"/>
              </w:rPr>
              <w:t>rel</w:t>
            </w:r>
            <w:proofErr w:type="spellEnd"/>
            <w:r>
              <w:rPr>
                <w:rFonts w:ascii="Times New Roman" w:eastAsiaTheme="minorEastAsia" w:hAnsi="Times New Roman" w:hint="eastAsia"/>
                <w:szCs w:val="24"/>
              </w:rPr>
              <w:t>（</w:t>
            </w:r>
            <w:r>
              <w:rPr>
                <w:rFonts w:ascii="Times New Roman" w:eastAsiaTheme="minorEastAsia" w:hAnsi="Times New Roman" w:hint="eastAsia"/>
                <w:szCs w:val="24"/>
              </w:rPr>
              <w:t>%</w:t>
            </w:r>
            <w:r>
              <w:rPr>
                <w:rFonts w:ascii="Times New Roman" w:eastAsiaTheme="minorEastAsia" w:hAnsi="Times New Roman" w:hint="eastAsia"/>
                <w:szCs w:val="24"/>
              </w:rPr>
              <w:t>），</w:t>
            </w:r>
            <w:r>
              <w:rPr>
                <w:rFonts w:ascii="Times New Roman" w:eastAsiaTheme="minorEastAsia" w:hAnsi="Times New Roman" w:hint="eastAsia"/>
                <w:szCs w:val="24"/>
              </w:rPr>
              <w:t>(</w:t>
            </w:r>
            <w:r>
              <w:rPr>
                <w:rFonts w:ascii="Times New Roman" w:eastAsiaTheme="minorEastAsia" w:hAnsi="Times New Roman" w:hint="eastAsia"/>
                <w:i/>
                <w:iCs/>
                <w:szCs w:val="24"/>
              </w:rPr>
              <w:t>k</w:t>
            </w:r>
            <w:r>
              <w:rPr>
                <w:rFonts w:ascii="Times New Roman" w:eastAsiaTheme="minorEastAsia" w:hAnsi="Times New Roman" w:hint="eastAsia"/>
                <w:szCs w:val="24"/>
              </w:rPr>
              <w:t>=2)</w:t>
            </w:r>
          </w:p>
        </w:tc>
      </w:tr>
      <w:tr w:rsidR="00F80F5A" w14:paraId="39B0E482" w14:textId="77777777">
        <w:trPr>
          <w:trHeight w:val="20"/>
          <w:jc w:val="center"/>
        </w:trPr>
        <w:tc>
          <w:tcPr>
            <w:tcW w:w="914" w:type="pct"/>
            <w:vAlign w:val="center"/>
          </w:tcPr>
          <w:p w14:paraId="0EAABCEA" w14:textId="77777777" w:rsidR="00F80F5A" w:rsidRDefault="00000000">
            <w:pPr>
              <w:spacing w:line="36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1</w:t>
            </w:r>
          </w:p>
        </w:tc>
        <w:tc>
          <w:tcPr>
            <w:tcW w:w="896" w:type="pct"/>
            <w:vAlign w:val="center"/>
          </w:tcPr>
          <w:p w14:paraId="471E094A" w14:textId="77777777" w:rsidR="00F80F5A" w:rsidRDefault="00F80F5A">
            <w:pPr>
              <w:spacing w:line="360" w:lineRule="auto"/>
              <w:ind w:firstLineChars="0" w:firstLine="0"/>
              <w:jc w:val="center"/>
              <w:rPr>
                <w:rFonts w:ascii="Times New Roman" w:eastAsiaTheme="minorEastAsia" w:hAnsi="Times New Roman"/>
                <w:szCs w:val="24"/>
              </w:rPr>
            </w:pPr>
          </w:p>
        </w:tc>
        <w:tc>
          <w:tcPr>
            <w:tcW w:w="905" w:type="pct"/>
            <w:vAlign w:val="center"/>
          </w:tcPr>
          <w:p w14:paraId="66574322" w14:textId="77777777" w:rsidR="00F80F5A" w:rsidRDefault="00F80F5A">
            <w:pPr>
              <w:spacing w:line="360" w:lineRule="auto"/>
              <w:ind w:firstLineChars="0" w:firstLine="0"/>
              <w:jc w:val="center"/>
              <w:rPr>
                <w:rFonts w:ascii="Times New Roman" w:eastAsiaTheme="minorEastAsia" w:hAnsi="Times New Roman"/>
                <w:szCs w:val="24"/>
              </w:rPr>
            </w:pPr>
          </w:p>
        </w:tc>
        <w:tc>
          <w:tcPr>
            <w:tcW w:w="740" w:type="pct"/>
          </w:tcPr>
          <w:p w14:paraId="3CB754BB" w14:textId="77777777" w:rsidR="00F80F5A" w:rsidRDefault="00F80F5A">
            <w:pPr>
              <w:spacing w:line="360" w:lineRule="auto"/>
              <w:ind w:firstLineChars="0" w:firstLine="0"/>
              <w:jc w:val="center"/>
              <w:rPr>
                <w:rFonts w:ascii="Times New Roman" w:eastAsiaTheme="minorEastAsia" w:hAnsi="Times New Roman"/>
                <w:szCs w:val="24"/>
              </w:rPr>
            </w:pPr>
          </w:p>
        </w:tc>
        <w:tc>
          <w:tcPr>
            <w:tcW w:w="1545" w:type="pct"/>
          </w:tcPr>
          <w:p w14:paraId="603A5A8E" w14:textId="77777777" w:rsidR="00F80F5A" w:rsidRDefault="00F80F5A">
            <w:pPr>
              <w:spacing w:line="360" w:lineRule="auto"/>
              <w:ind w:firstLineChars="0" w:firstLine="0"/>
              <w:jc w:val="center"/>
              <w:rPr>
                <w:rFonts w:ascii="Times New Roman" w:eastAsiaTheme="minorEastAsia" w:hAnsi="Times New Roman"/>
                <w:szCs w:val="24"/>
              </w:rPr>
            </w:pPr>
          </w:p>
        </w:tc>
      </w:tr>
      <w:tr w:rsidR="00F80F5A" w14:paraId="4BFC611B" w14:textId="77777777">
        <w:trPr>
          <w:trHeight w:val="20"/>
          <w:jc w:val="center"/>
        </w:trPr>
        <w:tc>
          <w:tcPr>
            <w:tcW w:w="914" w:type="pct"/>
            <w:vAlign w:val="center"/>
          </w:tcPr>
          <w:p w14:paraId="523B30C8" w14:textId="77777777" w:rsidR="00F80F5A" w:rsidRDefault="00000000">
            <w:pPr>
              <w:spacing w:line="36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2</w:t>
            </w:r>
          </w:p>
        </w:tc>
        <w:tc>
          <w:tcPr>
            <w:tcW w:w="896" w:type="pct"/>
            <w:vAlign w:val="center"/>
          </w:tcPr>
          <w:p w14:paraId="43CB5587" w14:textId="77777777" w:rsidR="00F80F5A" w:rsidRDefault="00F80F5A">
            <w:pPr>
              <w:spacing w:line="360" w:lineRule="auto"/>
              <w:ind w:firstLineChars="0" w:firstLine="0"/>
              <w:jc w:val="center"/>
              <w:rPr>
                <w:rFonts w:ascii="Times New Roman" w:eastAsiaTheme="minorEastAsia" w:hAnsi="Times New Roman"/>
                <w:szCs w:val="24"/>
              </w:rPr>
            </w:pPr>
          </w:p>
        </w:tc>
        <w:tc>
          <w:tcPr>
            <w:tcW w:w="905" w:type="pct"/>
            <w:vAlign w:val="center"/>
          </w:tcPr>
          <w:p w14:paraId="6A9CF2F5" w14:textId="77777777" w:rsidR="00F80F5A" w:rsidRDefault="00F80F5A">
            <w:pPr>
              <w:spacing w:line="360" w:lineRule="auto"/>
              <w:ind w:firstLineChars="0" w:firstLine="0"/>
              <w:jc w:val="center"/>
              <w:rPr>
                <w:rFonts w:ascii="Times New Roman" w:eastAsiaTheme="minorEastAsia" w:hAnsi="Times New Roman"/>
                <w:szCs w:val="24"/>
              </w:rPr>
            </w:pPr>
          </w:p>
        </w:tc>
        <w:tc>
          <w:tcPr>
            <w:tcW w:w="740" w:type="pct"/>
          </w:tcPr>
          <w:p w14:paraId="222195D2" w14:textId="77777777" w:rsidR="00F80F5A" w:rsidRDefault="00F80F5A">
            <w:pPr>
              <w:spacing w:line="360" w:lineRule="auto"/>
              <w:ind w:firstLineChars="0" w:firstLine="0"/>
              <w:jc w:val="center"/>
              <w:rPr>
                <w:rFonts w:ascii="Times New Roman" w:eastAsiaTheme="minorEastAsia" w:hAnsi="Times New Roman"/>
                <w:szCs w:val="24"/>
              </w:rPr>
            </w:pPr>
          </w:p>
        </w:tc>
        <w:tc>
          <w:tcPr>
            <w:tcW w:w="1545" w:type="pct"/>
          </w:tcPr>
          <w:p w14:paraId="7D7D5394" w14:textId="77777777" w:rsidR="00F80F5A" w:rsidRDefault="00F80F5A">
            <w:pPr>
              <w:spacing w:line="360" w:lineRule="auto"/>
              <w:ind w:firstLineChars="0" w:firstLine="0"/>
              <w:jc w:val="center"/>
              <w:rPr>
                <w:rFonts w:ascii="Times New Roman" w:eastAsiaTheme="minorEastAsia" w:hAnsi="Times New Roman"/>
                <w:szCs w:val="24"/>
              </w:rPr>
            </w:pPr>
          </w:p>
        </w:tc>
      </w:tr>
      <w:tr w:rsidR="00F80F5A" w14:paraId="0CE0B065" w14:textId="77777777">
        <w:trPr>
          <w:trHeight w:val="20"/>
          <w:jc w:val="center"/>
        </w:trPr>
        <w:tc>
          <w:tcPr>
            <w:tcW w:w="914" w:type="pct"/>
            <w:vAlign w:val="center"/>
          </w:tcPr>
          <w:p w14:paraId="2C262AE4" w14:textId="77777777" w:rsidR="00F80F5A" w:rsidRDefault="00000000">
            <w:pPr>
              <w:spacing w:line="360" w:lineRule="auto"/>
              <w:ind w:firstLineChars="0" w:firstLine="0"/>
              <w:jc w:val="center"/>
              <w:rPr>
                <w:rFonts w:ascii="Times New Roman" w:eastAsiaTheme="minorEastAsia" w:hAnsi="Times New Roman"/>
                <w:szCs w:val="24"/>
              </w:rPr>
            </w:pPr>
            <w:r>
              <w:rPr>
                <w:rFonts w:ascii="Times New Roman" w:eastAsiaTheme="minorEastAsia" w:hAnsi="Times New Roman" w:hint="eastAsia"/>
                <w:szCs w:val="24"/>
              </w:rPr>
              <w:t>3</w:t>
            </w:r>
          </w:p>
        </w:tc>
        <w:tc>
          <w:tcPr>
            <w:tcW w:w="896" w:type="pct"/>
            <w:vAlign w:val="center"/>
          </w:tcPr>
          <w:p w14:paraId="4F483DC0" w14:textId="77777777" w:rsidR="00F80F5A" w:rsidRDefault="00F80F5A">
            <w:pPr>
              <w:spacing w:line="360" w:lineRule="auto"/>
              <w:ind w:firstLineChars="0" w:firstLine="0"/>
              <w:jc w:val="center"/>
              <w:rPr>
                <w:rFonts w:ascii="Times New Roman" w:eastAsiaTheme="minorEastAsia" w:hAnsi="Times New Roman"/>
                <w:szCs w:val="24"/>
              </w:rPr>
            </w:pPr>
          </w:p>
        </w:tc>
        <w:tc>
          <w:tcPr>
            <w:tcW w:w="905" w:type="pct"/>
            <w:vAlign w:val="center"/>
          </w:tcPr>
          <w:p w14:paraId="2175CF2F" w14:textId="77777777" w:rsidR="00F80F5A" w:rsidRDefault="00F80F5A">
            <w:pPr>
              <w:spacing w:line="360" w:lineRule="auto"/>
              <w:ind w:firstLineChars="0" w:firstLine="0"/>
              <w:jc w:val="center"/>
              <w:rPr>
                <w:rFonts w:ascii="Times New Roman" w:eastAsiaTheme="minorEastAsia" w:hAnsi="Times New Roman"/>
                <w:szCs w:val="24"/>
              </w:rPr>
            </w:pPr>
          </w:p>
        </w:tc>
        <w:tc>
          <w:tcPr>
            <w:tcW w:w="740" w:type="pct"/>
          </w:tcPr>
          <w:p w14:paraId="3F9A0F26" w14:textId="77777777" w:rsidR="00F80F5A" w:rsidRDefault="00F80F5A">
            <w:pPr>
              <w:spacing w:line="360" w:lineRule="auto"/>
              <w:ind w:firstLineChars="0" w:firstLine="0"/>
              <w:jc w:val="center"/>
              <w:rPr>
                <w:rFonts w:ascii="Times New Roman" w:eastAsiaTheme="minorEastAsia" w:hAnsi="Times New Roman"/>
                <w:szCs w:val="24"/>
              </w:rPr>
            </w:pPr>
          </w:p>
        </w:tc>
        <w:tc>
          <w:tcPr>
            <w:tcW w:w="1545" w:type="pct"/>
          </w:tcPr>
          <w:p w14:paraId="1443ECD0" w14:textId="77777777" w:rsidR="00F80F5A" w:rsidRDefault="00F80F5A">
            <w:pPr>
              <w:spacing w:line="360" w:lineRule="auto"/>
              <w:ind w:firstLineChars="0" w:firstLine="0"/>
              <w:jc w:val="center"/>
              <w:rPr>
                <w:rFonts w:ascii="Times New Roman" w:eastAsiaTheme="minorEastAsia" w:hAnsi="Times New Roman"/>
                <w:szCs w:val="24"/>
              </w:rPr>
            </w:pPr>
          </w:p>
        </w:tc>
      </w:tr>
    </w:tbl>
    <w:p w14:paraId="22DBDB73"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6. </w:t>
      </w:r>
      <w:r>
        <w:rPr>
          <w:rFonts w:ascii="Times New Roman" w:eastAsiaTheme="minorEastAsia" w:hAnsi="Times New Roman" w:hint="eastAsia"/>
          <w:szCs w:val="24"/>
        </w:rPr>
        <w:t>流量计示值误差：</w:t>
      </w:r>
      <w:r>
        <w:rPr>
          <w:rFonts w:ascii="Times New Roman" w:eastAsiaTheme="minorEastAsia" w:hAnsi="Times New Roman" w:hint="eastAsia"/>
          <w:szCs w:val="24"/>
        </w:rPr>
        <w:t>___________________%</w:t>
      </w:r>
    </w:p>
    <w:p w14:paraId="677E8C90"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7. </w:t>
      </w:r>
      <w:r>
        <w:rPr>
          <w:rFonts w:ascii="Times New Roman" w:eastAsiaTheme="minorEastAsia" w:hAnsi="Times New Roman" w:hint="eastAsia"/>
          <w:szCs w:val="24"/>
        </w:rPr>
        <w:t>流量计重复性：</w:t>
      </w:r>
      <w:r>
        <w:rPr>
          <w:rFonts w:ascii="Times New Roman" w:eastAsiaTheme="minorEastAsia" w:hAnsi="Times New Roman" w:hint="eastAsia"/>
          <w:szCs w:val="24"/>
        </w:rPr>
        <w:t>_____________________%</w:t>
      </w:r>
    </w:p>
    <w:p w14:paraId="7CE35C95"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8. </w:t>
      </w:r>
      <w:r>
        <w:rPr>
          <w:rFonts w:ascii="Times New Roman" w:eastAsiaTheme="minorEastAsia" w:hAnsi="Times New Roman" w:hint="eastAsia"/>
          <w:szCs w:val="24"/>
        </w:rPr>
        <w:t>测量结果的扩展不确定度：</w:t>
      </w:r>
      <w:proofErr w:type="spellStart"/>
      <w:r>
        <w:rPr>
          <w:rFonts w:ascii="Times New Roman" w:eastAsiaTheme="minorEastAsia" w:hAnsi="Times New Roman"/>
          <w:i/>
          <w:iCs/>
          <w:szCs w:val="24"/>
        </w:rPr>
        <w:t>U</w:t>
      </w:r>
      <w:r>
        <w:rPr>
          <w:rFonts w:ascii="Times New Roman" w:eastAsiaTheme="minorEastAsia" w:hAnsi="Times New Roman"/>
          <w:szCs w:val="24"/>
          <w:vertAlign w:val="subscript"/>
        </w:rPr>
        <w:t>rel</w:t>
      </w:r>
      <w:proofErr w:type="spellEnd"/>
      <w:r>
        <w:rPr>
          <w:rFonts w:ascii="Times New Roman" w:eastAsiaTheme="minorEastAsia" w:hAnsi="Times New Roman" w:hint="eastAsia"/>
          <w:szCs w:val="24"/>
        </w:rPr>
        <w:t>=_______%</w:t>
      </w:r>
      <w:r>
        <w:rPr>
          <w:rFonts w:ascii="Times New Roman" w:eastAsiaTheme="minorEastAsia" w:hAnsi="Times New Roman" w:hint="eastAsia"/>
          <w:szCs w:val="24"/>
        </w:rPr>
        <w:t>，</w:t>
      </w:r>
      <w:r>
        <w:rPr>
          <w:rFonts w:ascii="Times New Roman" w:eastAsiaTheme="minorEastAsia" w:hAnsi="Times New Roman" w:hint="eastAsia"/>
          <w:szCs w:val="24"/>
        </w:rPr>
        <w:t>(</w:t>
      </w:r>
      <w:r>
        <w:rPr>
          <w:rFonts w:ascii="Times New Roman" w:eastAsiaTheme="minorEastAsia" w:hAnsi="Times New Roman" w:hint="eastAsia"/>
          <w:i/>
          <w:iCs/>
          <w:szCs w:val="24"/>
        </w:rPr>
        <w:t>k</w:t>
      </w:r>
      <w:r>
        <w:rPr>
          <w:rFonts w:ascii="Times New Roman" w:eastAsiaTheme="minorEastAsia" w:hAnsi="Times New Roman" w:hint="eastAsia"/>
          <w:szCs w:val="24"/>
        </w:rPr>
        <w:t>=2)</w:t>
      </w:r>
    </w:p>
    <w:p w14:paraId="3963AC07" w14:textId="77777777" w:rsidR="00F80F5A" w:rsidRDefault="00000000">
      <w:pPr>
        <w:spacing w:line="480" w:lineRule="auto"/>
        <w:ind w:firstLine="480"/>
        <w:rPr>
          <w:rFonts w:ascii="Times New Roman" w:eastAsiaTheme="minorEastAsia" w:hAnsi="Times New Roman"/>
          <w:szCs w:val="24"/>
        </w:rPr>
      </w:pPr>
      <w:r>
        <w:rPr>
          <w:rFonts w:ascii="Times New Roman" w:eastAsiaTheme="minorEastAsia" w:hAnsi="Times New Roman" w:hint="eastAsia"/>
          <w:szCs w:val="24"/>
        </w:rPr>
        <w:t xml:space="preserve">9. </w:t>
      </w:r>
      <w:r>
        <w:rPr>
          <w:rFonts w:ascii="Times New Roman" w:eastAsiaTheme="minorEastAsia" w:hAnsi="Times New Roman"/>
          <w:szCs w:val="24"/>
        </w:rPr>
        <w:t>复校时间间隔建议：</w:t>
      </w:r>
      <w:r>
        <w:rPr>
          <w:rFonts w:ascii="Times New Roman" w:eastAsiaTheme="minorEastAsia" w:hAnsi="Times New Roman" w:hint="eastAsia"/>
          <w:szCs w:val="24"/>
        </w:rPr>
        <w:t>_______</w:t>
      </w:r>
      <w:r>
        <w:rPr>
          <w:rFonts w:ascii="Times New Roman" w:eastAsiaTheme="minorEastAsia" w:hAnsi="Times New Roman"/>
          <w:szCs w:val="24"/>
        </w:rPr>
        <w:t>年</w:t>
      </w:r>
    </w:p>
    <w:p w14:paraId="3FCB5199" w14:textId="77777777" w:rsidR="00F80F5A" w:rsidRDefault="00F80F5A">
      <w:pPr>
        <w:ind w:firstLine="480"/>
        <w:rPr>
          <w:rFonts w:ascii="Times New Roman" w:hAnsi="Times New Roman"/>
        </w:rPr>
      </w:pPr>
    </w:p>
    <w:p w14:paraId="7606383D" w14:textId="77777777" w:rsidR="00F80F5A" w:rsidRDefault="00F80F5A">
      <w:pPr>
        <w:ind w:firstLine="480"/>
        <w:rPr>
          <w:rFonts w:ascii="Times New Roman" w:hAnsi="Times New Roman"/>
        </w:rPr>
      </w:pPr>
    </w:p>
    <w:p w14:paraId="67A87E4F" w14:textId="77777777" w:rsidR="00F80F5A" w:rsidRDefault="00F80F5A">
      <w:pPr>
        <w:ind w:firstLine="480"/>
        <w:rPr>
          <w:rFonts w:ascii="Times New Roman" w:hAnsi="Times New Roman"/>
        </w:rPr>
      </w:pPr>
    </w:p>
    <w:p w14:paraId="46028A2B" w14:textId="77777777" w:rsidR="00F80F5A" w:rsidRDefault="00F80F5A">
      <w:pPr>
        <w:ind w:firstLine="480"/>
        <w:rPr>
          <w:rFonts w:ascii="Times New Roman" w:hAnsi="Times New Roman"/>
        </w:rPr>
      </w:pPr>
    </w:p>
    <w:p w14:paraId="6A7B7BEB" w14:textId="77777777" w:rsidR="00F80F5A" w:rsidRDefault="00F80F5A">
      <w:pPr>
        <w:ind w:firstLine="480"/>
        <w:rPr>
          <w:rFonts w:ascii="Times New Roman" w:hAnsi="Times New Roman"/>
        </w:rPr>
      </w:pPr>
    </w:p>
    <w:p w14:paraId="1E4DE095" w14:textId="77777777" w:rsidR="00F80F5A" w:rsidRDefault="00F80F5A">
      <w:pPr>
        <w:ind w:firstLine="480"/>
        <w:rPr>
          <w:rFonts w:ascii="Times New Roman" w:hAnsi="Times New Roman"/>
        </w:rPr>
      </w:pPr>
    </w:p>
    <w:p w14:paraId="2CAD716C" w14:textId="77777777" w:rsidR="00F80F5A" w:rsidRDefault="00F80F5A">
      <w:pPr>
        <w:ind w:firstLine="480"/>
        <w:rPr>
          <w:rFonts w:ascii="Times New Roman" w:hAnsi="Times New Roman"/>
        </w:rPr>
      </w:pPr>
    </w:p>
    <w:p w14:paraId="14E5060B" w14:textId="77777777" w:rsidR="00F80F5A" w:rsidRDefault="00F80F5A">
      <w:pPr>
        <w:ind w:firstLine="480"/>
        <w:rPr>
          <w:rFonts w:ascii="Times New Roman" w:hAnsi="Times New Roman"/>
        </w:rPr>
      </w:pPr>
    </w:p>
    <w:p w14:paraId="31258440" w14:textId="77777777" w:rsidR="00F80F5A" w:rsidRDefault="00000000">
      <w:pPr>
        <w:spacing w:line="240" w:lineRule="auto"/>
        <w:ind w:firstLineChars="0" w:firstLine="0"/>
        <w:jc w:val="left"/>
        <w:rPr>
          <w:rFonts w:ascii="Times New Roman" w:hAnsi="Times New Roman"/>
        </w:rPr>
      </w:pPr>
      <w:r>
        <w:rPr>
          <w:rFonts w:ascii="Times New Roman" w:hAnsi="Times New Roman"/>
        </w:rPr>
        <w:br w:type="page"/>
      </w:r>
    </w:p>
    <w:p w14:paraId="074F6432" w14:textId="77777777" w:rsidR="00F80F5A" w:rsidRPr="00303FF5" w:rsidRDefault="00000000">
      <w:pPr>
        <w:pStyle w:val="1"/>
        <w:spacing w:before="156"/>
        <w:rPr>
          <w:rFonts w:ascii="黑体" w:eastAsia="黑体" w:hAnsi="黑体"/>
          <w:b w:val="0"/>
          <w:bCs w:val="0"/>
          <w:sz w:val="28"/>
          <w:szCs w:val="32"/>
        </w:rPr>
      </w:pPr>
      <w:bookmarkStart w:id="106" w:name="_Toc236131113"/>
      <w:r w:rsidRPr="00303FF5">
        <w:rPr>
          <w:rFonts w:ascii="黑体" w:eastAsia="黑体" w:hAnsi="黑体"/>
          <w:b w:val="0"/>
          <w:bCs w:val="0"/>
          <w:sz w:val="28"/>
          <w:szCs w:val="32"/>
        </w:rPr>
        <w:lastRenderedPageBreak/>
        <w:t>附录C</w:t>
      </w:r>
      <w:bookmarkEnd w:id="106"/>
    </w:p>
    <w:p w14:paraId="0BC37695" w14:textId="77777777" w:rsidR="00F80F5A" w:rsidRDefault="00000000">
      <w:pPr>
        <w:ind w:firstLineChars="0" w:firstLine="0"/>
        <w:jc w:val="center"/>
        <w:rPr>
          <w:rFonts w:ascii="黑体" w:eastAsia="黑体" w:hAnsi="黑体"/>
          <w:sz w:val="28"/>
          <w:szCs w:val="28"/>
        </w:rPr>
      </w:pPr>
      <w:bookmarkStart w:id="107" w:name="_Toc229095262"/>
      <w:r>
        <w:rPr>
          <w:rFonts w:ascii="黑体" w:eastAsia="黑体" w:hAnsi="黑体"/>
          <w:sz w:val="28"/>
          <w:szCs w:val="28"/>
        </w:rPr>
        <w:t>测控一体化</w:t>
      </w:r>
      <w:r>
        <w:rPr>
          <w:rFonts w:ascii="黑体" w:eastAsia="黑体" w:hAnsi="黑体" w:hint="eastAsia"/>
          <w:sz w:val="28"/>
          <w:szCs w:val="28"/>
        </w:rPr>
        <w:t>闸门</w:t>
      </w:r>
      <w:r>
        <w:rPr>
          <w:rFonts w:ascii="黑体" w:eastAsia="黑体" w:hAnsi="黑体"/>
          <w:sz w:val="28"/>
          <w:szCs w:val="28"/>
        </w:rPr>
        <w:t>流量计示值误差不确定度评定示例</w:t>
      </w:r>
      <w:bookmarkEnd w:id="107"/>
    </w:p>
    <w:p w14:paraId="64A8F03E" w14:textId="77777777" w:rsidR="00F80F5A" w:rsidRDefault="00000000">
      <w:pPr>
        <w:pStyle w:val="3"/>
        <w:spacing w:before="156" w:after="156"/>
      </w:pPr>
      <w:r>
        <w:rPr>
          <w:rFonts w:hint="eastAsia"/>
        </w:rPr>
        <w:t>C</w:t>
      </w:r>
      <w:r>
        <w:t xml:space="preserve">1 </w:t>
      </w:r>
      <w:r>
        <w:t>测量原理</w:t>
      </w:r>
    </w:p>
    <w:p w14:paraId="40156A9E" w14:textId="77777777" w:rsidR="00F80F5A" w:rsidRDefault="00000000">
      <w:pPr>
        <w:spacing w:line="360" w:lineRule="auto"/>
        <w:ind w:firstLine="480"/>
        <w:rPr>
          <w:rFonts w:ascii="Times New Roman" w:hAnsi="Times New Roman"/>
          <w:szCs w:val="24"/>
        </w:rPr>
      </w:pPr>
      <w:r>
        <w:rPr>
          <w:rFonts w:ascii="Times New Roman" w:hAnsi="Times New Roman"/>
          <w:szCs w:val="24"/>
        </w:rPr>
        <w:t>使用明渠流量标准装置测量闸门流量计的示值误差。调节流量至校准点，设置好闸门流量计的开度，待上游水位稳定后，记录在校准时间</w:t>
      </w:r>
      <w:r>
        <w:rPr>
          <w:rFonts w:ascii="Times New Roman" w:hAnsi="Times New Roman"/>
          <w:szCs w:val="24"/>
        </w:rPr>
        <w:t>t</w:t>
      </w:r>
      <w:r>
        <w:rPr>
          <w:rFonts w:ascii="Times New Roman" w:hAnsi="Times New Roman"/>
          <w:szCs w:val="24"/>
        </w:rPr>
        <w:t>内标准流量计的累积流量</w:t>
      </w:r>
      <w:r>
        <w:rPr>
          <w:rFonts w:ascii="Times New Roman" w:hAnsi="Times New Roman"/>
          <w:szCs w:val="24"/>
        </w:rPr>
        <w:t>Q</w:t>
      </w:r>
      <w:r>
        <w:rPr>
          <w:rFonts w:ascii="Times New Roman" w:hAnsi="Times New Roman"/>
          <w:szCs w:val="24"/>
          <w:vertAlign w:val="subscript"/>
        </w:rPr>
        <w:t>0</w:t>
      </w:r>
      <w:r>
        <w:rPr>
          <w:rFonts w:ascii="Times New Roman" w:hAnsi="Times New Roman"/>
          <w:szCs w:val="24"/>
        </w:rPr>
        <w:t>和被检闸门流量计的累积流量</w:t>
      </w:r>
      <w:r>
        <w:rPr>
          <w:rFonts w:ascii="Times New Roman" w:hAnsi="Times New Roman"/>
          <w:szCs w:val="24"/>
        </w:rPr>
        <w:t>Q</w:t>
      </w:r>
      <w:r>
        <w:rPr>
          <w:rFonts w:ascii="Times New Roman" w:hAnsi="Times New Roman"/>
          <w:szCs w:val="24"/>
          <w:vertAlign w:val="subscript"/>
        </w:rPr>
        <w:t>1</w:t>
      </w:r>
      <w:r>
        <w:rPr>
          <w:rFonts w:ascii="Times New Roman" w:hAnsi="Times New Roman"/>
          <w:szCs w:val="24"/>
        </w:rPr>
        <w:t>，</w:t>
      </w:r>
      <w:r>
        <w:rPr>
          <w:rFonts w:ascii="Times New Roman" w:hAnsi="Times New Roman"/>
          <w:szCs w:val="24"/>
        </w:rPr>
        <w:t>Q</w:t>
      </w:r>
      <w:r>
        <w:rPr>
          <w:rFonts w:ascii="Times New Roman" w:hAnsi="Times New Roman"/>
          <w:szCs w:val="24"/>
          <w:vertAlign w:val="subscript"/>
        </w:rPr>
        <w:t>1</w:t>
      </w:r>
      <w:r>
        <w:rPr>
          <w:rFonts w:ascii="Times New Roman" w:hAnsi="Times New Roman"/>
          <w:szCs w:val="24"/>
        </w:rPr>
        <w:t>-Q</w:t>
      </w:r>
      <w:r>
        <w:rPr>
          <w:rFonts w:ascii="Times New Roman" w:hAnsi="Times New Roman"/>
          <w:szCs w:val="24"/>
          <w:vertAlign w:val="subscript"/>
        </w:rPr>
        <w:t>0</w:t>
      </w:r>
      <w:r>
        <w:rPr>
          <w:rFonts w:ascii="Times New Roman" w:hAnsi="Times New Roman"/>
          <w:szCs w:val="24"/>
        </w:rPr>
        <w:t>即为该闸门流量计的</w:t>
      </w:r>
      <w:r>
        <w:rPr>
          <w:rFonts w:ascii="Times New Roman" w:hAnsi="Times New Roman" w:hint="eastAsia"/>
          <w:szCs w:val="24"/>
        </w:rPr>
        <w:t>相对</w:t>
      </w:r>
      <w:r>
        <w:rPr>
          <w:rFonts w:ascii="Times New Roman" w:hAnsi="Times New Roman"/>
          <w:szCs w:val="24"/>
        </w:rPr>
        <w:t>示值误差。</w:t>
      </w:r>
    </w:p>
    <w:p w14:paraId="10A7FF0D" w14:textId="77777777" w:rsidR="00F80F5A" w:rsidRDefault="00000000">
      <w:pPr>
        <w:pStyle w:val="3"/>
        <w:spacing w:before="156" w:after="156"/>
      </w:pPr>
      <w:r>
        <w:rPr>
          <w:rFonts w:hint="eastAsia"/>
        </w:rPr>
        <w:t>C</w:t>
      </w:r>
      <w:r>
        <w:t xml:space="preserve">2 </w:t>
      </w:r>
      <w:r>
        <w:t>测量模型</w:t>
      </w:r>
    </w:p>
    <w:p w14:paraId="17F04C6C" w14:textId="77777777" w:rsidR="00F80F5A" w:rsidRDefault="00000000">
      <w:pPr>
        <w:spacing w:line="360" w:lineRule="auto"/>
        <w:ind w:firstLine="456"/>
        <w:jc w:val="right"/>
        <w:rPr>
          <w:rFonts w:ascii="Times New Roman" w:hAnsi="Times New Roman"/>
          <w:spacing w:val="1"/>
          <w:position w:val="3"/>
          <w:szCs w:val="24"/>
        </w:rPr>
      </w:pPr>
      <m:oMath>
        <m:r>
          <w:rPr>
            <w:rFonts w:ascii="Cambria Math" w:hAnsi="Cambria Math"/>
            <w:spacing w:val="-6"/>
            <w:szCs w:val="24"/>
          </w:rPr>
          <m:t>δ=</m:t>
        </m:r>
        <m:sSub>
          <m:sSubPr>
            <m:ctrlPr>
              <w:rPr>
                <w:rFonts w:ascii="Cambria Math" w:hAnsi="Cambria Math"/>
                <w:i/>
                <w:spacing w:val="-6"/>
                <w:szCs w:val="24"/>
              </w:rPr>
            </m:ctrlPr>
          </m:sSubPr>
          <m:e>
            <m:r>
              <w:rPr>
                <w:rFonts w:ascii="Cambria Math" w:hAnsi="Cambria Math"/>
                <w:spacing w:val="-6"/>
                <w:szCs w:val="24"/>
              </w:rPr>
              <m:t>Q</m:t>
            </m:r>
          </m:e>
          <m:sub>
            <m:r>
              <w:rPr>
                <w:rFonts w:ascii="Cambria Math" w:hAnsi="Cambria Math"/>
                <w:spacing w:val="-6"/>
                <w:szCs w:val="24"/>
              </w:rPr>
              <m:t>1</m:t>
            </m:r>
          </m:sub>
        </m:sSub>
        <m:r>
          <w:rPr>
            <w:rFonts w:ascii="Cambria Math" w:hAnsi="Cambria Math"/>
            <w:spacing w:val="-6"/>
            <w:szCs w:val="24"/>
          </w:rPr>
          <m:t>-</m:t>
        </m:r>
        <m:sSub>
          <m:sSubPr>
            <m:ctrlPr>
              <w:rPr>
                <w:rFonts w:ascii="Cambria Math" w:hAnsi="Cambria Math"/>
                <w:i/>
                <w:spacing w:val="-6"/>
                <w:szCs w:val="24"/>
              </w:rPr>
            </m:ctrlPr>
          </m:sSubPr>
          <m:e>
            <m:r>
              <w:rPr>
                <w:rFonts w:ascii="Cambria Math" w:hAnsi="Cambria Math"/>
                <w:spacing w:val="-6"/>
                <w:szCs w:val="24"/>
              </w:rPr>
              <m:t>Q</m:t>
            </m:r>
          </m:e>
          <m:sub>
            <m:r>
              <w:rPr>
                <w:rFonts w:ascii="Cambria Math" w:hAnsi="Cambria Math"/>
                <w:spacing w:val="-6"/>
                <w:szCs w:val="24"/>
              </w:rPr>
              <m:t>0</m:t>
            </m:r>
          </m:sub>
        </m:sSub>
      </m:oMath>
      <w:r>
        <w:rPr>
          <w:rFonts w:ascii="Times New Roman" w:hAnsi="Times New Roman" w:hint="eastAsia"/>
          <w:spacing w:val="-6"/>
          <w:szCs w:val="24"/>
        </w:rPr>
        <w:t xml:space="preserve">                        (C.1)</w:t>
      </w:r>
    </w:p>
    <w:p w14:paraId="78B095A3" w14:textId="77777777" w:rsidR="00F80F5A" w:rsidRDefault="00000000">
      <w:pPr>
        <w:spacing w:line="360" w:lineRule="auto"/>
        <w:ind w:firstLine="480"/>
        <w:rPr>
          <w:rFonts w:ascii="Times New Roman" w:hAnsi="Times New Roman"/>
          <w:szCs w:val="24"/>
        </w:rPr>
      </w:pPr>
      <w:r>
        <w:rPr>
          <w:rFonts w:ascii="Times New Roman" w:hAnsi="Times New Roman"/>
          <w:szCs w:val="24"/>
        </w:rPr>
        <w:t>式中：</w:t>
      </w:r>
    </w:p>
    <w:p w14:paraId="29697638" w14:textId="77777777" w:rsidR="00F80F5A" w:rsidRDefault="00000000">
      <w:pPr>
        <w:spacing w:line="360" w:lineRule="auto"/>
        <w:ind w:firstLine="480"/>
        <w:rPr>
          <w:rFonts w:ascii="Times New Roman" w:hAnsi="Times New Roman"/>
          <w:szCs w:val="24"/>
        </w:rPr>
      </w:pPr>
      <m:oMath>
        <m:r>
          <w:rPr>
            <w:rFonts w:ascii="Cambria Math" w:hAnsi="Cambria Math"/>
            <w:szCs w:val="24"/>
          </w:rPr>
          <m:t>δ</m:t>
        </m:r>
      </m:oMath>
      <w:r>
        <w:rPr>
          <w:rFonts w:ascii="Times New Roman" w:hAnsi="Times New Roman"/>
          <w:szCs w:val="24"/>
        </w:rPr>
        <w:t>—</w:t>
      </w:r>
      <w:r>
        <w:rPr>
          <w:rFonts w:ascii="Times New Roman" w:hAnsi="Times New Roman"/>
          <w:szCs w:val="24"/>
        </w:rPr>
        <w:t>被校闸门流量计的示值误差，</w:t>
      </w:r>
      <w:r>
        <w:rPr>
          <w:rFonts w:ascii="Times New Roman" w:hAnsi="Times New Roman"/>
          <w:szCs w:val="24"/>
        </w:rPr>
        <w:t>m</w:t>
      </w:r>
      <w:r>
        <w:rPr>
          <w:rFonts w:ascii="Times New Roman" w:hAnsi="Times New Roman"/>
          <w:szCs w:val="24"/>
          <w:vertAlign w:val="superscript"/>
        </w:rPr>
        <w:t>3</w:t>
      </w:r>
      <w:r>
        <w:rPr>
          <w:rFonts w:ascii="Times New Roman" w:hAnsi="Times New Roman"/>
          <w:szCs w:val="24"/>
        </w:rPr>
        <w:t>/</w:t>
      </w:r>
      <w:r>
        <w:rPr>
          <w:rFonts w:ascii="Times New Roman" w:hAnsi="Times New Roman" w:hint="eastAsia"/>
          <w:szCs w:val="24"/>
        </w:rPr>
        <w:t>s</w:t>
      </w:r>
      <w:r>
        <w:rPr>
          <w:rFonts w:ascii="Times New Roman" w:hAnsi="Times New Roman"/>
          <w:szCs w:val="24"/>
        </w:rPr>
        <w:t>；</w:t>
      </w:r>
    </w:p>
    <w:p w14:paraId="4DE8FA51" w14:textId="77777777" w:rsidR="00F80F5A" w:rsidRDefault="00000000">
      <w:pPr>
        <w:spacing w:line="360" w:lineRule="auto"/>
        <w:ind w:firstLine="480"/>
        <w:rPr>
          <w:rFonts w:ascii="Times New Roman" w:hAnsi="Times New Roman"/>
          <w:szCs w:val="24"/>
        </w:rPr>
      </w:pPr>
      <m:oMath>
        <m:sSub>
          <m:sSubPr>
            <m:ctrlPr>
              <w:rPr>
                <w:rFonts w:ascii="Cambria Math" w:hAnsi="Cambria Math"/>
                <w:szCs w:val="24"/>
              </w:rPr>
            </m:ctrlPr>
          </m:sSubPr>
          <m:e>
            <m:r>
              <w:rPr>
                <w:rFonts w:ascii="Cambria Math" w:hAnsi="Cambria Math"/>
                <w:szCs w:val="24"/>
              </w:rPr>
              <m:t>Q</m:t>
            </m:r>
          </m:e>
          <m:sub>
            <m:r>
              <m:rPr>
                <m:sty m:val="p"/>
              </m:rPr>
              <w:rPr>
                <w:rFonts w:ascii="Cambria Math" w:hAnsi="Cambria Math"/>
                <w:szCs w:val="24"/>
              </w:rPr>
              <m:t>0</m:t>
            </m:r>
          </m:sub>
        </m:sSub>
      </m:oMath>
      <w:r>
        <w:rPr>
          <w:rFonts w:ascii="Times New Roman" w:hAnsi="Times New Roman"/>
          <w:szCs w:val="24"/>
        </w:rPr>
        <w:t>—</w:t>
      </w:r>
      <w:r>
        <w:rPr>
          <w:rFonts w:ascii="Times New Roman" w:hAnsi="Times New Roman"/>
          <w:szCs w:val="24"/>
        </w:rPr>
        <w:t>标准流量计在时间</w:t>
      </w:r>
      <w:r>
        <w:rPr>
          <w:rFonts w:ascii="Times New Roman" w:hAnsi="Times New Roman"/>
          <w:szCs w:val="24"/>
        </w:rPr>
        <w:t>t</w:t>
      </w:r>
      <w:r>
        <w:rPr>
          <w:rFonts w:ascii="Times New Roman" w:hAnsi="Times New Roman"/>
          <w:szCs w:val="24"/>
        </w:rPr>
        <w:t>内的累积流量，</w:t>
      </w:r>
      <w:r>
        <w:rPr>
          <w:rFonts w:ascii="Times New Roman" w:hAnsi="Times New Roman"/>
          <w:szCs w:val="24"/>
        </w:rPr>
        <w:t>m</w:t>
      </w:r>
      <w:r>
        <w:rPr>
          <w:rFonts w:ascii="Times New Roman" w:hAnsi="Times New Roman"/>
          <w:szCs w:val="24"/>
          <w:vertAlign w:val="superscript"/>
        </w:rPr>
        <w:t>3</w:t>
      </w:r>
      <w:r>
        <w:rPr>
          <w:rFonts w:ascii="Times New Roman" w:hAnsi="Times New Roman"/>
          <w:szCs w:val="24"/>
        </w:rPr>
        <w:t>/</w:t>
      </w:r>
      <w:r>
        <w:rPr>
          <w:rFonts w:ascii="Times New Roman" w:hAnsi="Times New Roman" w:hint="eastAsia"/>
          <w:szCs w:val="24"/>
        </w:rPr>
        <w:t>s</w:t>
      </w:r>
      <w:r>
        <w:rPr>
          <w:rFonts w:ascii="Times New Roman" w:hAnsi="Times New Roman"/>
          <w:szCs w:val="24"/>
        </w:rPr>
        <w:t>；</w:t>
      </w:r>
    </w:p>
    <w:p w14:paraId="7DD7C333" w14:textId="77777777" w:rsidR="00F80F5A" w:rsidRDefault="00000000">
      <w:pPr>
        <w:spacing w:line="360" w:lineRule="auto"/>
        <w:ind w:firstLine="480"/>
        <w:rPr>
          <w:rFonts w:ascii="Times New Roman" w:hAnsi="Times New Roman"/>
          <w:szCs w:val="24"/>
        </w:rPr>
      </w:pPr>
      <m:oMath>
        <m:sSub>
          <m:sSubPr>
            <m:ctrlPr>
              <w:rPr>
                <w:rFonts w:ascii="Cambria Math" w:hAnsi="Cambria Math"/>
                <w:szCs w:val="24"/>
              </w:rPr>
            </m:ctrlPr>
          </m:sSubPr>
          <m:e>
            <m:r>
              <w:rPr>
                <w:rFonts w:ascii="Cambria Math" w:hAnsi="Cambria Math"/>
                <w:szCs w:val="24"/>
              </w:rPr>
              <m:t>Q</m:t>
            </m:r>
          </m:e>
          <m:sub>
            <m:r>
              <m:rPr>
                <m:sty m:val="p"/>
              </m:rPr>
              <w:rPr>
                <w:rFonts w:ascii="Cambria Math" w:hAnsi="Cambria Math"/>
                <w:szCs w:val="24"/>
              </w:rPr>
              <m:t>1</m:t>
            </m:r>
          </m:sub>
        </m:sSub>
      </m:oMath>
      <w:r>
        <w:rPr>
          <w:rFonts w:ascii="Times New Roman" w:hAnsi="Times New Roman"/>
          <w:szCs w:val="24"/>
        </w:rPr>
        <w:t>—</w:t>
      </w:r>
      <w:r>
        <w:rPr>
          <w:rFonts w:ascii="Times New Roman" w:hAnsi="Times New Roman"/>
          <w:szCs w:val="24"/>
        </w:rPr>
        <w:t>闸门流量计在时间</w:t>
      </w:r>
      <w:r>
        <w:rPr>
          <w:rFonts w:ascii="Times New Roman" w:hAnsi="Times New Roman"/>
          <w:szCs w:val="24"/>
        </w:rPr>
        <w:t>t</w:t>
      </w:r>
      <w:r>
        <w:rPr>
          <w:rFonts w:ascii="Times New Roman" w:hAnsi="Times New Roman"/>
          <w:szCs w:val="24"/>
        </w:rPr>
        <w:t>内的累积流量，</w:t>
      </w:r>
      <w:r>
        <w:rPr>
          <w:rFonts w:ascii="Times New Roman" w:hAnsi="Times New Roman"/>
          <w:szCs w:val="24"/>
        </w:rPr>
        <w:t>m</w:t>
      </w:r>
      <w:r>
        <w:rPr>
          <w:rFonts w:ascii="Times New Roman" w:hAnsi="Times New Roman"/>
          <w:szCs w:val="24"/>
          <w:vertAlign w:val="superscript"/>
        </w:rPr>
        <w:t>3</w:t>
      </w:r>
      <w:r>
        <w:rPr>
          <w:rFonts w:ascii="Times New Roman" w:hAnsi="Times New Roman"/>
          <w:szCs w:val="24"/>
        </w:rPr>
        <w:t>/</w:t>
      </w:r>
      <w:r>
        <w:rPr>
          <w:rFonts w:ascii="Times New Roman" w:hAnsi="Times New Roman" w:hint="eastAsia"/>
          <w:szCs w:val="24"/>
        </w:rPr>
        <w:t>s</w:t>
      </w:r>
      <w:r>
        <w:rPr>
          <w:rFonts w:ascii="Times New Roman" w:hAnsi="Times New Roman"/>
          <w:szCs w:val="24"/>
        </w:rPr>
        <w:t>。</w:t>
      </w:r>
    </w:p>
    <w:p w14:paraId="59686A32" w14:textId="77777777" w:rsidR="00F80F5A" w:rsidRDefault="00000000">
      <w:pPr>
        <w:pStyle w:val="3"/>
        <w:spacing w:before="156" w:after="156"/>
      </w:pPr>
      <w:r>
        <w:rPr>
          <w:rFonts w:hint="eastAsia"/>
        </w:rPr>
        <w:t>C</w:t>
      </w:r>
      <w:r>
        <w:t>3</w:t>
      </w:r>
      <w:r>
        <w:rPr>
          <w:rFonts w:hint="eastAsia"/>
        </w:rPr>
        <w:t xml:space="preserve"> </w:t>
      </w:r>
      <w:r>
        <w:t>方差和传播系数</w:t>
      </w:r>
    </w:p>
    <w:p w14:paraId="15BEE4F2" w14:textId="77777777" w:rsidR="00F80F5A" w:rsidRDefault="00000000">
      <w:pPr>
        <w:spacing w:line="360" w:lineRule="auto"/>
        <w:ind w:firstLine="480"/>
        <w:rPr>
          <w:rFonts w:ascii="Times New Roman" w:hAnsi="Times New Roman"/>
          <w:szCs w:val="24"/>
        </w:rPr>
      </w:pPr>
      <w:r>
        <w:rPr>
          <w:rFonts w:ascii="Times New Roman" w:hAnsi="Times New Roman"/>
          <w:szCs w:val="24"/>
        </w:rPr>
        <w:t>依方程：</w:t>
      </w:r>
    </w:p>
    <w:p w14:paraId="5761D727" w14:textId="77777777" w:rsidR="00F80F5A" w:rsidRDefault="00000000">
      <w:pPr>
        <w:spacing w:line="360" w:lineRule="auto"/>
        <w:ind w:firstLine="480"/>
        <w:jc w:val="right"/>
        <w:rPr>
          <w:rFonts w:ascii="Times New Roman" w:hAnsi="Times New Roman"/>
          <w:spacing w:val="1"/>
          <w:position w:val="3"/>
          <w:szCs w:val="24"/>
        </w:rPr>
      </w:pPr>
      <m:oMath>
        <m:sSubSup>
          <m:sSubSupPr>
            <m:ctrlPr>
              <w:rPr>
                <w:rFonts w:ascii="Cambria Math" w:hAnsi="Cambria Math"/>
                <w:i/>
                <w:spacing w:val="-6"/>
                <w:szCs w:val="24"/>
              </w:rPr>
            </m:ctrlPr>
          </m:sSubSupPr>
          <m:e>
            <m:r>
              <w:rPr>
                <w:rFonts w:ascii="Cambria Math" w:hAnsi="Cambria Math"/>
                <w:spacing w:val="-6"/>
                <w:szCs w:val="24"/>
              </w:rPr>
              <m:t>u</m:t>
            </m:r>
          </m:e>
          <m:sub>
            <m:r>
              <w:rPr>
                <w:rFonts w:ascii="Cambria Math" w:hAnsi="Cambria Math"/>
                <w:spacing w:val="-6"/>
                <w:szCs w:val="24"/>
              </w:rPr>
              <m:t>c</m:t>
            </m:r>
          </m:sub>
          <m:sup>
            <m:r>
              <w:rPr>
                <w:rFonts w:ascii="Cambria Math" w:hAnsi="Cambria Math"/>
                <w:spacing w:val="-6"/>
                <w:szCs w:val="24"/>
              </w:rPr>
              <m:t>2</m:t>
            </m:r>
          </m:sup>
        </m:sSubSup>
        <m:d>
          <m:dPr>
            <m:ctrlPr>
              <w:rPr>
                <w:rFonts w:ascii="Cambria Math" w:hAnsi="Cambria Math"/>
                <w:i/>
                <w:spacing w:val="-6"/>
                <w:szCs w:val="24"/>
              </w:rPr>
            </m:ctrlPr>
          </m:dPr>
          <m:e>
            <m:r>
              <w:rPr>
                <w:rFonts w:ascii="Cambria Math" w:hAnsi="Cambria Math"/>
                <w:spacing w:val="-6"/>
                <w:szCs w:val="24"/>
              </w:rPr>
              <m:t>δ</m:t>
            </m:r>
          </m:e>
        </m:d>
        <m:r>
          <w:rPr>
            <w:rFonts w:ascii="Cambria Math" w:hAnsi="Cambria Math"/>
            <w:spacing w:val="-6"/>
            <w:szCs w:val="24"/>
          </w:rPr>
          <m:t>=</m:t>
        </m:r>
        <m:nary>
          <m:naryPr>
            <m:chr m:val="∑"/>
            <m:limLoc m:val="undOvr"/>
            <m:ctrlPr>
              <w:rPr>
                <w:rFonts w:ascii="Cambria Math" w:hAnsi="Cambria Math"/>
                <w:i/>
                <w:spacing w:val="-6"/>
                <w:szCs w:val="24"/>
              </w:rPr>
            </m:ctrlPr>
          </m:naryPr>
          <m:sub>
            <m:r>
              <w:rPr>
                <w:rFonts w:ascii="Cambria Math" w:hAnsi="Cambria Math"/>
                <w:spacing w:val="-6"/>
                <w:szCs w:val="24"/>
              </w:rPr>
              <m:t>i=1</m:t>
            </m:r>
          </m:sub>
          <m:sup>
            <m:r>
              <w:rPr>
                <w:rFonts w:ascii="Cambria Math" w:hAnsi="Cambria Math"/>
                <w:spacing w:val="-6"/>
                <w:szCs w:val="24"/>
              </w:rPr>
              <m:t>n</m:t>
            </m:r>
          </m:sup>
          <m:e>
            <m:sSup>
              <m:sSupPr>
                <m:ctrlPr>
                  <w:rPr>
                    <w:rFonts w:ascii="Cambria Math" w:hAnsi="Cambria Math"/>
                    <w:i/>
                    <w:spacing w:val="-6"/>
                    <w:szCs w:val="24"/>
                  </w:rPr>
                </m:ctrlPr>
              </m:sSupPr>
              <m:e>
                <m:d>
                  <m:dPr>
                    <m:ctrlPr>
                      <w:rPr>
                        <w:rFonts w:ascii="Cambria Math" w:hAnsi="Cambria Math"/>
                        <w:i/>
                        <w:spacing w:val="-6"/>
                        <w:szCs w:val="24"/>
                      </w:rPr>
                    </m:ctrlPr>
                  </m:dPr>
                  <m:e>
                    <m:f>
                      <m:fPr>
                        <m:ctrlPr>
                          <w:rPr>
                            <w:rFonts w:ascii="Cambria Math" w:hAnsi="Cambria Math"/>
                            <w:i/>
                            <w:spacing w:val="-6"/>
                            <w:szCs w:val="24"/>
                          </w:rPr>
                        </m:ctrlPr>
                      </m:fPr>
                      <m:num>
                        <m:r>
                          <w:rPr>
                            <w:rFonts w:ascii="Cambria Math" w:hAnsi="Cambria Math"/>
                            <w:spacing w:val="-6"/>
                            <w:szCs w:val="24"/>
                          </w:rPr>
                          <m:t>∂f</m:t>
                        </m:r>
                      </m:num>
                      <m:den>
                        <m:r>
                          <w:rPr>
                            <w:rFonts w:ascii="Cambria Math" w:hAnsi="Cambria Math"/>
                            <w:spacing w:val="-6"/>
                            <w:szCs w:val="24"/>
                          </w:rPr>
                          <m:t>∂</m:t>
                        </m:r>
                        <m:sSub>
                          <m:sSubPr>
                            <m:ctrlPr>
                              <w:rPr>
                                <w:rFonts w:ascii="Cambria Math" w:hAnsi="Cambria Math"/>
                                <w:i/>
                                <w:spacing w:val="-6"/>
                                <w:szCs w:val="24"/>
                              </w:rPr>
                            </m:ctrlPr>
                          </m:sSubPr>
                          <m:e>
                            <m:r>
                              <w:rPr>
                                <w:rFonts w:ascii="Cambria Math" w:hAnsi="Cambria Math"/>
                                <w:spacing w:val="-6"/>
                                <w:szCs w:val="24"/>
                              </w:rPr>
                              <m:t>x</m:t>
                            </m:r>
                          </m:e>
                          <m:sub>
                            <m:r>
                              <w:rPr>
                                <w:rFonts w:ascii="Cambria Math" w:hAnsi="Cambria Math"/>
                                <w:spacing w:val="-6"/>
                                <w:szCs w:val="24"/>
                              </w:rPr>
                              <m:t>i</m:t>
                            </m:r>
                          </m:sub>
                        </m:sSub>
                      </m:den>
                    </m:f>
                  </m:e>
                </m:d>
              </m:e>
              <m:sup>
                <m:r>
                  <w:rPr>
                    <w:rFonts w:ascii="Cambria Math" w:hAnsi="Cambria Math"/>
                    <w:spacing w:val="-6"/>
                    <w:szCs w:val="24"/>
                  </w:rPr>
                  <m:t>2</m:t>
                </m:r>
              </m:sup>
            </m:sSup>
            <m:sSup>
              <m:sSupPr>
                <m:ctrlPr>
                  <w:rPr>
                    <w:rFonts w:ascii="Cambria Math" w:hAnsi="Cambria Math"/>
                    <w:i/>
                    <w:spacing w:val="-6"/>
                    <w:szCs w:val="24"/>
                  </w:rPr>
                </m:ctrlPr>
              </m:sSupPr>
              <m:e>
                <m:r>
                  <w:rPr>
                    <w:rFonts w:ascii="Cambria Math" w:hAnsi="Cambria Math"/>
                    <w:spacing w:val="-6"/>
                    <w:szCs w:val="24"/>
                  </w:rPr>
                  <m:t>u</m:t>
                </m:r>
              </m:e>
              <m:sup>
                <m:r>
                  <w:rPr>
                    <w:rFonts w:ascii="Cambria Math" w:hAnsi="Cambria Math"/>
                    <w:spacing w:val="-6"/>
                    <w:szCs w:val="24"/>
                  </w:rPr>
                  <m:t>2</m:t>
                </m:r>
              </m:sup>
            </m:sSup>
            <m:r>
              <w:rPr>
                <w:rFonts w:ascii="Cambria Math" w:hAnsi="Cambria Math"/>
                <w:spacing w:val="-6"/>
                <w:szCs w:val="24"/>
              </w:rPr>
              <m:t>(</m:t>
            </m:r>
            <m:sSub>
              <m:sSubPr>
                <m:ctrlPr>
                  <w:rPr>
                    <w:rFonts w:ascii="Cambria Math" w:hAnsi="Cambria Math"/>
                    <w:i/>
                    <w:spacing w:val="-6"/>
                    <w:szCs w:val="24"/>
                  </w:rPr>
                </m:ctrlPr>
              </m:sSubPr>
              <m:e>
                <m:r>
                  <w:rPr>
                    <w:rFonts w:ascii="Cambria Math" w:hAnsi="Cambria Math"/>
                    <w:spacing w:val="-6"/>
                    <w:szCs w:val="24"/>
                  </w:rPr>
                  <m:t>x</m:t>
                </m:r>
              </m:e>
              <m:sub>
                <m:r>
                  <w:rPr>
                    <w:rFonts w:ascii="Cambria Math" w:hAnsi="Cambria Math"/>
                    <w:spacing w:val="-6"/>
                    <w:szCs w:val="24"/>
                  </w:rPr>
                  <m:t>i</m:t>
                </m:r>
              </m:sub>
            </m:sSub>
            <m:r>
              <w:rPr>
                <w:rFonts w:ascii="Cambria Math" w:hAnsi="Cambria Math"/>
                <w:spacing w:val="-6"/>
                <w:szCs w:val="24"/>
              </w:rPr>
              <m:t>)</m:t>
            </m:r>
          </m:e>
        </m:nary>
      </m:oMath>
      <w:r>
        <w:rPr>
          <w:rFonts w:ascii="Times New Roman" w:hAnsi="Times New Roman" w:hint="eastAsia"/>
          <w:spacing w:val="-6"/>
          <w:szCs w:val="24"/>
        </w:rPr>
        <w:t xml:space="preserve">                 (C.2)</w:t>
      </w:r>
    </w:p>
    <w:p w14:paraId="5F87D8B2" w14:textId="77777777" w:rsidR="00F80F5A" w:rsidRDefault="00000000">
      <w:pPr>
        <w:ind w:firstLine="480"/>
        <w:rPr>
          <w:rFonts w:ascii="Times New Roman" w:hAnsi="Times New Roman"/>
          <w:szCs w:val="24"/>
        </w:rPr>
      </w:pPr>
      <w:r>
        <w:rPr>
          <w:rFonts w:ascii="Times New Roman" w:hAnsi="Times New Roman"/>
          <w:szCs w:val="24"/>
        </w:rPr>
        <w:t>得：</w:t>
      </w:r>
    </w:p>
    <w:p w14:paraId="79910338" w14:textId="77777777" w:rsidR="00F80F5A" w:rsidRDefault="00000000">
      <w:pPr>
        <w:spacing w:line="360" w:lineRule="auto"/>
        <w:ind w:firstLine="480"/>
        <w:jc w:val="right"/>
        <w:rPr>
          <w:rFonts w:ascii="Times New Roman" w:hAnsi="Times New Roman"/>
          <w:spacing w:val="1"/>
          <w:position w:val="3"/>
          <w:szCs w:val="24"/>
        </w:rPr>
      </w:pPr>
      <m:oMath>
        <m:sSubSup>
          <m:sSubSupPr>
            <m:ctrlPr>
              <w:rPr>
                <w:rFonts w:ascii="Cambria Math" w:hAnsi="Cambria Math"/>
                <w:i/>
                <w:spacing w:val="-6"/>
                <w:szCs w:val="24"/>
              </w:rPr>
            </m:ctrlPr>
          </m:sSubSupPr>
          <m:e>
            <m:r>
              <w:rPr>
                <w:rFonts w:ascii="Cambria Math" w:hAnsi="Cambria Math"/>
                <w:spacing w:val="-6"/>
                <w:szCs w:val="24"/>
              </w:rPr>
              <m:t>u</m:t>
            </m:r>
          </m:e>
          <m:sub>
            <m:r>
              <w:rPr>
                <w:rFonts w:ascii="Cambria Math" w:hAnsi="Cambria Math"/>
                <w:spacing w:val="-6"/>
                <w:szCs w:val="24"/>
              </w:rPr>
              <m:t>c</m:t>
            </m:r>
          </m:sub>
          <m:sup>
            <m:r>
              <w:rPr>
                <w:rFonts w:ascii="Cambria Math" w:hAnsi="Cambria Math"/>
                <w:spacing w:val="-6"/>
                <w:szCs w:val="24"/>
              </w:rPr>
              <m:t>2</m:t>
            </m:r>
          </m:sup>
        </m:sSubSup>
        <m:d>
          <m:dPr>
            <m:ctrlPr>
              <w:rPr>
                <w:rFonts w:ascii="Cambria Math" w:hAnsi="Cambria Math"/>
                <w:i/>
                <w:spacing w:val="-6"/>
                <w:szCs w:val="24"/>
              </w:rPr>
            </m:ctrlPr>
          </m:dPr>
          <m:e>
            <m:r>
              <w:rPr>
                <w:rFonts w:ascii="Cambria Math" w:hAnsi="Cambria Math"/>
                <w:spacing w:val="-6"/>
                <w:szCs w:val="24"/>
              </w:rPr>
              <m:t>δ</m:t>
            </m:r>
          </m:e>
        </m:d>
        <m:r>
          <w:rPr>
            <w:rFonts w:ascii="Cambria Math" w:hAnsi="Cambria Math"/>
            <w:spacing w:val="-6"/>
            <w:szCs w:val="24"/>
          </w:rPr>
          <m:t>=c₁²u²(Q₁)+</m:t>
        </m:r>
        <m:sSubSup>
          <m:sSubSupPr>
            <m:ctrlPr>
              <w:rPr>
                <w:rFonts w:ascii="Cambria Math" w:hAnsi="Cambria Math"/>
                <w:i/>
                <w:spacing w:val="-6"/>
                <w:szCs w:val="24"/>
              </w:rPr>
            </m:ctrlPr>
          </m:sSubSupPr>
          <m:e>
            <m:r>
              <w:rPr>
                <w:rFonts w:ascii="Cambria Math" w:hAnsi="Cambria Math"/>
                <w:spacing w:val="-6"/>
                <w:szCs w:val="24"/>
              </w:rPr>
              <m:t>c</m:t>
            </m:r>
          </m:e>
          <m:sub>
            <m:r>
              <w:rPr>
                <w:rFonts w:ascii="Cambria Math" w:hAnsi="Cambria Math"/>
                <w:spacing w:val="-6"/>
                <w:szCs w:val="24"/>
              </w:rPr>
              <m:t>3</m:t>
            </m:r>
          </m:sub>
          <m:sup>
            <m:r>
              <w:rPr>
                <w:rFonts w:ascii="Cambria Math" w:hAnsi="Cambria Math"/>
                <w:spacing w:val="-6"/>
                <w:szCs w:val="24"/>
              </w:rPr>
              <m:t>2</m:t>
            </m:r>
          </m:sup>
        </m:sSubSup>
        <m:r>
          <w:rPr>
            <w:rFonts w:ascii="Cambria Math" w:hAnsi="Cambria Math"/>
            <w:spacing w:val="-6"/>
            <w:szCs w:val="24"/>
          </w:rPr>
          <m:t>u²(Q₀)</m:t>
        </m:r>
      </m:oMath>
      <w:r>
        <w:rPr>
          <w:rFonts w:ascii="Times New Roman" w:hAnsi="Times New Roman" w:hint="eastAsia"/>
          <w:spacing w:val="-6"/>
          <w:szCs w:val="24"/>
        </w:rPr>
        <w:t xml:space="preserve">               (C.3)</w:t>
      </w:r>
    </w:p>
    <w:p w14:paraId="4B358463" w14:textId="77777777" w:rsidR="00F80F5A" w:rsidRDefault="00000000">
      <w:pPr>
        <w:ind w:firstLine="480"/>
        <w:rPr>
          <w:rFonts w:ascii="Times New Roman" w:hAnsi="Times New Roman"/>
          <w:szCs w:val="24"/>
        </w:rPr>
      </w:pPr>
      <w:r>
        <w:rPr>
          <w:rFonts w:ascii="Times New Roman" w:hAnsi="Times New Roman"/>
          <w:szCs w:val="24"/>
        </w:rPr>
        <w:t>求灵敏系数得</w:t>
      </w:r>
      <m:oMath>
        <m:sSub>
          <m:sSubPr>
            <m:ctrlPr>
              <w:rPr>
                <w:rFonts w:ascii="Cambria Math" w:hAnsi="Cambria Math"/>
                <w:szCs w:val="24"/>
              </w:rPr>
            </m:ctrlPr>
          </m:sSubPr>
          <m:e>
            <m:r>
              <w:rPr>
                <w:rFonts w:ascii="Cambria Math" w:hAnsi="Cambria Math"/>
                <w:szCs w:val="24"/>
              </w:rPr>
              <m:t>c</m:t>
            </m:r>
          </m:e>
          <m:sub>
            <m:r>
              <w:rPr>
                <w:rFonts w:ascii="Cambria Math" w:hAnsi="Cambria Math"/>
                <w:szCs w:val="24"/>
              </w:rPr>
              <m:t>i</m:t>
            </m:r>
          </m:sub>
        </m:sSub>
      </m:oMath>
      <w:r>
        <w:rPr>
          <w:rFonts w:ascii="Times New Roman" w:hAnsi="Times New Roman"/>
          <w:szCs w:val="24"/>
        </w:rPr>
        <w:t>:</w:t>
      </w:r>
    </w:p>
    <w:p w14:paraId="5F24AC58" w14:textId="77777777" w:rsidR="00F80F5A" w:rsidRDefault="00000000">
      <w:pPr>
        <w:ind w:firstLine="480"/>
        <w:jc w:val="right"/>
        <w:rPr>
          <w:rFonts w:ascii="Times New Roman" w:hAnsi="Times New Roman"/>
          <w:szCs w:val="24"/>
        </w:rPr>
      </w:pPr>
      <m:oMath>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r>
          <w:rPr>
            <w:rFonts w:ascii="Cambria Math" w:hAnsi="Cambria Math"/>
            <w:szCs w:val="24"/>
          </w:rPr>
          <m:t>=</m:t>
        </m:r>
        <m:f>
          <m:fPr>
            <m:ctrlPr>
              <w:rPr>
                <w:rFonts w:ascii="Cambria Math" w:hAnsi="Cambria Math"/>
                <w:i/>
                <w:szCs w:val="24"/>
              </w:rPr>
            </m:ctrlPr>
          </m:fPr>
          <m:num>
            <m:r>
              <w:rPr>
                <w:rFonts w:ascii="Cambria Math" w:hAnsi="Cambria Math"/>
                <w:szCs w:val="24"/>
              </w:rPr>
              <m:t>∂</m:t>
            </m:r>
            <m:r>
              <w:rPr>
                <w:rFonts w:ascii="Cambria Math" w:hAnsi="Cambria Math"/>
                <w:spacing w:val="-6"/>
                <w:szCs w:val="24"/>
              </w:rPr>
              <m:t>δ</m:t>
            </m:r>
          </m:num>
          <m:den>
            <m:r>
              <w:rPr>
                <w:rFonts w:ascii="Cambria Math" w:hAnsi="Cambria Math"/>
                <w:szCs w:val="24"/>
              </w:rPr>
              <m:t>∂</m:t>
            </m:r>
            <m:sSub>
              <m:sSubPr>
                <m:ctrlPr>
                  <w:rPr>
                    <w:rFonts w:ascii="Cambria Math" w:hAnsi="Cambria Math"/>
                    <w:i/>
                    <w:szCs w:val="24"/>
                  </w:rPr>
                </m:ctrlPr>
              </m:sSubPr>
              <m:e>
                <m:r>
                  <w:rPr>
                    <w:rFonts w:ascii="Cambria Math" w:hAnsi="Cambria Math"/>
                    <w:szCs w:val="24"/>
                  </w:rPr>
                  <m:t>x</m:t>
                </m:r>
              </m:e>
              <m:sub>
                <m:r>
                  <w:rPr>
                    <w:rFonts w:ascii="Cambria Math" w:hAnsi="Cambria Math"/>
                    <w:szCs w:val="24"/>
                  </w:rPr>
                  <m:t>i</m:t>
                </m:r>
              </m:sub>
            </m:sSub>
          </m:den>
        </m:f>
      </m:oMath>
      <w:r>
        <w:rPr>
          <w:rFonts w:ascii="Times New Roman" w:hAnsi="Times New Roman" w:hint="eastAsia"/>
          <w:szCs w:val="24"/>
        </w:rPr>
        <w:t xml:space="preserve">                        (C.4)</w:t>
      </w:r>
    </w:p>
    <w:p w14:paraId="1CF498C4" w14:textId="77777777" w:rsidR="00F80F5A" w:rsidRDefault="00000000">
      <w:pPr>
        <w:ind w:firstLine="480"/>
        <w:rPr>
          <w:rFonts w:ascii="Times New Roman" w:hAnsi="Times New Roman"/>
          <w:i/>
          <w:iCs/>
          <w:szCs w:val="24"/>
        </w:rPr>
      </w:pPr>
      <w:r>
        <w:rPr>
          <w:rFonts w:ascii="Times New Roman" w:hAnsi="Times New Roman"/>
          <w:szCs w:val="24"/>
        </w:rPr>
        <w:t>得：</w:t>
      </w:r>
      <w:r>
        <w:rPr>
          <w:rFonts w:ascii="Times New Roman" w:hAnsi="Times New Roman"/>
          <w:i/>
          <w:iCs/>
          <w:szCs w:val="24"/>
        </w:rPr>
        <w:t>c</w:t>
      </w:r>
      <w:r>
        <w:rPr>
          <w:rFonts w:ascii="Times New Roman" w:hAnsi="Times New Roman"/>
          <w:szCs w:val="24"/>
        </w:rPr>
        <w:t>1</w:t>
      </w:r>
      <w:r>
        <w:rPr>
          <w:rFonts w:ascii="Times New Roman" w:hAnsi="Times New Roman"/>
          <w:i/>
          <w:iCs/>
          <w:szCs w:val="24"/>
        </w:rPr>
        <w:t>=−c</w:t>
      </w:r>
      <w:r>
        <w:rPr>
          <w:rFonts w:ascii="Times New Roman" w:hAnsi="Times New Roman"/>
          <w:szCs w:val="24"/>
        </w:rPr>
        <w:t>0</w:t>
      </w:r>
      <w:r>
        <w:rPr>
          <w:rFonts w:ascii="Times New Roman" w:hAnsi="Times New Roman"/>
          <w:i/>
          <w:iCs/>
          <w:szCs w:val="24"/>
        </w:rPr>
        <w:t>=</w:t>
      </w:r>
      <w:r>
        <w:rPr>
          <w:rFonts w:ascii="Times New Roman" w:hAnsi="Times New Roman"/>
          <w:szCs w:val="24"/>
        </w:rPr>
        <w:t>1</w:t>
      </w:r>
    </w:p>
    <w:p w14:paraId="6E956726" w14:textId="77777777" w:rsidR="00F80F5A" w:rsidRDefault="00000000">
      <w:pPr>
        <w:pStyle w:val="3"/>
        <w:spacing w:before="156" w:after="156"/>
      </w:pPr>
      <w:r>
        <w:rPr>
          <w:rFonts w:hint="eastAsia"/>
        </w:rPr>
        <w:t>C</w:t>
      </w:r>
      <w:r>
        <w:t>4</w:t>
      </w:r>
      <w:r>
        <w:rPr>
          <w:rFonts w:hint="eastAsia"/>
        </w:rPr>
        <w:t xml:space="preserve"> </w:t>
      </w:r>
      <w:r>
        <w:t>各分量标准不确定度计算</w:t>
      </w:r>
    </w:p>
    <w:p w14:paraId="74A315BC" w14:textId="77777777" w:rsidR="00F80F5A" w:rsidRDefault="00000000">
      <w:pPr>
        <w:pStyle w:val="3"/>
        <w:spacing w:before="156" w:after="156"/>
      </w:pPr>
      <w:r>
        <w:rPr>
          <w:rFonts w:hint="eastAsia"/>
        </w:rPr>
        <w:t>C</w:t>
      </w:r>
      <w:r>
        <w:t>4.1</w:t>
      </w:r>
      <w:r>
        <w:rPr>
          <w:rFonts w:hint="eastAsia"/>
        </w:rPr>
        <w:t>标准不确定一览表</w:t>
      </w:r>
    </w:p>
    <w:tbl>
      <w:tblPr>
        <w:tblStyle w:val="aff2"/>
        <w:tblW w:w="0" w:type="auto"/>
        <w:jc w:val="center"/>
        <w:tblLook w:val="04A0" w:firstRow="1" w:lastRow="0" w:firstColumn="1" w:lastColumn="0" w:noHBand="0" w:noVBand="1"/>
      </w:tblPr>
      <w:tblGrid>
        <w:gridCol w:w="1189"/>
        <w:gridCol w:w="1189"/>
        <w:gridCol w:w="1189"/>
        <w:gridCol w:w="1189"/>
        <w:gridCol w:w="1189"/>
        <w:gridCol w:w="1189"/>
        <w:gridCol w:w="1190"/>
      </w:tblGrid>
      <w:tr w:rsidR="00F80F5A" w14:paraId="12CF9A2B" w14:textId="77777777">
        <w:trPr>
          <w:tblHeader/>
          <w:jc w:val="center"/>
        </w:trPr>
        <w:tc>
          <w:tcPr>
            <w:tcW w:w="1189" w:type="dxa"/>
            <w:vAlign w:val="center"/>
          </w:tcPr>
          <w:p w14:paraId="2F85D418"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标准不确定度分量</w:t>
            </w:r>
            <w:r>
              <w:rPr>
                <w:rFonts w:ascii="Times New Roman" w:hAnsi="Times New Roman"/>
                <w:i/>
                <w:iCs/>
                <w:color w:val="000000"/>
                <w:szCs w:val="24"/>
              </w:rPr>
              <w:t>u(x₁)</w:t>
            </w:r>
          </w:p>
        </w:tc>
        <w:tc>
          <w:tcPr>
            <w:tcW w:w="1189" w:type="dxa"/>
            <w:vAlign w:val="center"/>
          </w:tcPr>
          <w:p w14:paraId="3C266DDE"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不确定度来源</w:t>
            </w:r>
          </w:p>
        </w:tc>
        <w:tc>
          <w:tcPr>
            <w:tcW w:w="1189" w:type="dxa"/>
            <w:vAlign w:val="center"/>
          </w:tcPr>
          <w:p w14:paraId="2951ACA0"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分布类型</w:t>
            </w:r>
          </w:p>
        </w:tc>
        <w:tc>
          <w:tcPr>
            <w:tcW w:w="1189" w:type="dxa"/>
            <w:vAlign w:val="center"/>
          </w:tcPr>
          <w:p w14:paraId="3D583AD6" w14:textId="77777777" w:rsidR="00F80F5A" w:rsidRDefault="00000000">
            <w:pPr>
              <w:ind w:firstLineChars="0" w:firstLine="0"/>
              <w:jc w:val="center"/>
              <w:rPr>
                <w:rFonts w:ascii="Times New Roman" w:hAnsi="Times New Roman"/>
                <w:szCs w:val="24"/>
              </w:rPr>
            </w:pPr>
            <w:r>
              <w:rPr>
                <w:rFonts w:ascii="Times New Roman" w:hAnsi="Times New Roman" w:hint="eastAsia"/>
                <w:color w:val="000000"/>
                <w:szCs w:val="24"/>
              </w:rPr>
              <w:t>置</w:t>
            </w:r>
            <w:r>
              <w:rPr>
                <w:rFonts w:ascii="Times New Roman" w:hAnsi="Times New Roman"/>
                <w:color w:val="000000"/>
                <w:szCs w:val="24"/>
              </w:rPr>
              <w:t>信因子</w:t>
            </w:r>
            <w:r>
              <w:rPr>
                <w:rFonts w:ascii="Times New Roman" w:hAnsi="Times New Roman"/>
                <w:i/>
                <w:iCs/>
                <w:color w:val="000000"/>
                <w:szCs w:val="24"/>
              </w:rPr>
              <w:t>k</w:t>
            </w:r>
          </w:p>
        </w:tc>
        <w:tc>
          <w:tcPr>
            <w:tcW w:w="1189" w:type="dxa"/>
            <w:vAlign w:val="center"/>
          </w:tcPr>
          <w:p w14:paraId="7CD5ECDE"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标准不确定度</w:t>
            </w:r>
            <w:r>
              <w:rPr>
                <w:rFonts w:ascii="Times New Roman" w:hAnsi="Times New Roman"/>
                <w:color w:val="000000"/>
                <w:szCs w:val="24"/>
              </w:rPr>
              <w:t>(g)</w:t>
            </w:r>
          </w:p>
        </w:tc>
        <w:tc>
          <w:tcPr>
            <w:tcW w:w="1189" w:type="dxa"/>
            <w:vAlign w:val="center"/>
          </w:tcPr>
          <w:p w14:paraId="35ED0BA4"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灵敏系数</w:t>
            </w:r>
            <m:oMath>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oMath>
          </w:p>
        </w:tc>
        <w:tc>
          <w:tcPr>
            <w:tcW w:w="1190" w:type="dxa"/>
            <w:vAlign w:val="center"/>
          </w:tcPr>
          <w:p w14:paraId="61E46A51"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分量贡献值</w:t>
            </w:r>
          </w:p>
        </w:tc>
      </w:tr>
      <w:tr w:rsidR="00F80F5A" w14:paraId="7AD56F9C" w14:textId="77777777">
        <w:trPr>
          <w:jc w:val="center"/>
        </w:trPr>
        <w:tc>
          <w:tcPr>
            <w:tcW w:w="1189" w:type="dxa"/>
            <w:vAlign w:val="center"/>
          </w:tcPr>
          <w:p w14:paraId="415A16F2" w14:textId="77777777" w:rsidR="00F80F5A" w:rsidRDefault="00000000">
            <w:pPr>
              <w:ind w:firstLineChars="0" w:firstLine="0"/>
              <w:jc w:val="center"/>
              <w:rPr>
                <w:rFonts w:ascii="Times New Roman" w:hAnsi="Times New Roman"/>
                <w:i/>
                <w:iCs/>
                <w:szCs w:val="24"/>
              </w:rPr>
            </w:pPr>
            <w:r>
              <w:rPr>
                <w:rFonts w:ascii="Times New Roman" w:hAnsi="Times New Roman"/>
                <w:i/>
                <w:iCs/>
                <w:color w:val="000000"/>
                <w:szCs w:val="24"/>
              </w:rPr>
              <w:t>u(Q₁)</w:t>
            </w:r>
          </w:p>
        </w:tc>
        <w:tc>
          <w:tcPr>
            <w:tcW w:w="1189" w:type="dxa"/>
            <w:vAlign w:val="center"/>
          </w:tcPr>
          <w:p w14:paraId="382F2C03"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被校闸门</w:t>
            </w:r>
            <w:r>
              <w:rPr>
                <w:rFonts w:ascii="Times New Roman" w:hAnsi="Times New Roman"/>
                <w:color w:val="000000"/>
                <w:szCs w:val="24"/>
              </w:rPr>
              <w:lastRenderedPageBreak/>
              <w:t>流量计测量重复性</w:t>
            </w:r>
          </w:p>
        </w:tc>
        <w:tc>
          <w:tcPr>
            <w:tcW w:w="1189" w:type="dxa"/>
            <w:vAlign w:val="center"/>
          </w:tcPr>
          <w:p w14:paraId="04B850BA" w14:textId="77777777" w:rsidR="00F80F5A" w:rsidRDefault="00F80F5A">
            <w:pPr>
              <w:ind w:firstLineChars="0" w:firstLine="0"/>
              <w:jc w:val="center"/>
              <w:rPr>
                <w:rFonts w:ascii="Times New Roman" w:hAnsi="Times New Roman"/>
                <w:szCs w:val="24"/>
              </w:rPr>
            </w:pPr>
          </w:p>
        </w:tc>
        <w:tc>
          <w:tcPr>
            <w:tcW w:w="1189" w:type="dxa"/>
            <w:vAlign w:val="center"/>
          </w:tcPr>
          <w:p w14:paraId="2DFD96AF"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w:t>
            </w:r>
          </w:p>
        </w:tc>
        <w:tc>
          <w:tcPr>
            <w:tcW w:w="1189" w:type="dxa"/>
            <w:vAlign w:val="center"/>
          </w:tcPr>
          <w:p w14:paraId="748A8A5E"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0.47%</w:t>
            </w:r>
          </w:p>
        </w:tc>
        <w:tc>
          <w:tcPr>
            <w:tcW w:w="1189" w:type="dxa"/>
            <w:vAlign w:val="center"/>
          </w:tcPr>
          <w:p w14:paraId="01EB2D57"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1</w:t>
            </w:r>
          </w:p>
        </w:tc>
        <w:tc>
          <w:tcPr>
            <w:tcW w:w="1190" w:type="dxa"/>
            <w:vAlign w:val="center"/>
          </w:tcPr>
          <w:p w14:paraId="36371961"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0.47%</w:t>
            </w:r>
          </w:p>
        </w:tc>
      </w:tr>
      <w:tr w:rsidR="00F80F5A" w14:paraId="395B1964" w14:textId="77777777">
        <w:trPr>
          <w:jc w:val="center"/>
        </w:trPr>
        <w:tc>
          <w:tcPr>
            <w:tcW w:w="1189" w:type="dxa"/>
            <w:vAlign w:val="center"/>
          </w:tcPr>
          <w:p w14:paraId="6927AE8D" w14:textId="77777777" w:rsidR="00F80F5A" w:rsidRDefault="00000000">
            <w:pPr>
              <w:ind w:firstLineChars="0" w:firstLine="0"/>
              <w:jc w:val="center"/>
              <w:rPr>
                <w:rFonts w:ascii="Times New Roman" w:hAnsi="Times New Roman"/>
                <w:i/>
                <w:iCs/>
                <w:szCs w:val="24"/>
              </w:rPr>
            </w:pPr>
            <w:r>
              <w:rPr>
                <w:rFonts w:ascii="Times New Roman" w:hAnsi="Times New Roman"/>
                <w:i/>
                <w:iCs/>
                <w:color w:val="000000"/>
                <w:szCs w:val="24"/>
              </w:rPr>
              <w:t>u(Q₀)</w:t>
            </w:r>
          </w:p>
        </w:tc>
        <w:tc>
          <w:tcPr>
            <w:tcW w:w="1189" w:type="dxa"/>
            <w:vAlign w:val="center"/>
          </w:tcPr>
          <w:p w14:paraId="3260533B"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标准装置误差</w:t>
            </w:r>
          </w:p>
        </w:tc>
        <w:tc>
          <w:tcPr>
            <w:tcW w:w="1189" w:type="dxa"/>
            <w:vAlign w:val="center"/>
          </w:tcPr>
          <w:p w14:paraId="3465C983"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均匀分布</w:t>
            </w:r>
          </w:p>
        </w:tc>
        <w:tc>
          <w:tcPr>
            <w:tcW w:w="1189" w:type="dxa"/>
            <w:vAlign w:val="center"/>
          </w:tcPr>
          <w:p w14:paraId="3FF08094" w14:textId="77777777" w:rsidR="00F80F5A" w:rsidRDefault="00000000">
            <w:pPr>
              <w:ind w:firstLineChars="0" w:firstLine="0"/>
              <w:jc w:val="center"/>
              <w:rPr>
                <w:rFonts w:ascii="Times New Roman" w:hAnsi="Times New Roman"/>
                <w:szCs w:val="24"/>
              </w:rPr>
            </w:pPr>
            <m:oMathPara>
              <m:oMath>
                <m:rad>
                  <m:radPr>
                    <m:degHide m:val="1"/>
                    <m:ctrlPr>
                      <w:rPr>
                        <w:rFonts w:ascii="Cambria Math" w:hAnsi="Cambria Math"/>
                        <w:i/>
                        <w:color w:val="000000"/>
                        <w:szCs w:val="24"/>
                      </w:rPr>
                    </m:ctrlPr>
                  </m:radPr>
                  <m:deg/>
                  <m:e>
                    <m:r>
                      <w:rPr>
                        <w:rFonts w:ascii="Cambria Math" w:hAnsi="Cambria Math"/>
                        <w:color w:val="000000"/>
                        <w:szCs w:val="24"/>
                      </w:rPr>
                      <m:t>3</m:t>
                    </m:r>
                  </m:e>
                </m:rad>
              </m:oMath>
            </m:oMathPara>
          </w:p>
        </w:tc>
        <w:tc>
          <w:tcPr>
            <w:tcW w:w="1189" w:type="dxa"/>
            <w:vAlign w:val="center"/>
          </w:tcPr>
          <w:p w14:paraId="08818D61"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0.29%</w:t>
            </w:r>
          </w:p>
        </w:tc>
        <w:tc>
          <w:tcPr>
            <w:tcW w:w="1189" w:type="dxa"/>
            <w:vAlign w:val="center"/>
          </w:tcPr>
          <w:p w14:paraId="6D196D05"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-1</w:t>
            </w:r>
          </w:p>
        </w:tc>
        <w:tc>
          <w:tcPr>
            <w:tcW w:w="1190" w:type="dxa"/>
            <w:vAlign w:val="center"/>
          </w:tcPr>
          <w:p w14:paraId="03784E28" w14:textId="77777777" w:rsidR="00F80F5A" w:rsidRDefault="00000000">
            <w:pPr>
              <w:ind w:firstLineChars="0" w:firstLine="0"/>
              <w:jc w:val="center"/>
              <w:rPr>
                <w:rFonts w:ascii="Times New Roman" w:hAnsi="Times New Roman"/>
                <w:szCs w:val="24"/>
              </w:rPr>
            </w:pPr>
            <w:r>
              <w:rPr>
                <w:rFonts w:ascii="Times New Roman" w:hAnsi="Times New Roman"/>
                <w:color w:val="000000"/>
                <w:szCs w:val="24"/>
              </w:rPr>
              <w:t>0.29%</w:t>
            </w:r>
          </w:p>
        </w:tc>
      </w:tr>
      <w:tr w:rsidR="00F80F5A" w14:paraId="06854715" w14:textId="77777777">
        <w:trPr>
          <w:jc w:val="center"/>
        </w:trPr>
        <w:tc>
          <w:tcPr>
            <w:tcW w:w="8324" w:type="dxa"/>
            <w:gridSpan w:val="7"/>
            <w:vAlign w:val="center"/>
          </w:tcPr>
          <w:p w14:paraId="76E9E864" w14:textId="77777777" w:rsidR="00F80F5A" w:rsidRDefault="00000000">
            <w:pPr>
              <w:ind w:firstLineChars="0" w:firstLine="0"/>
              <w:jc w:val="center"/>
              <w:rPr>
                <w:rFonts w:ascii="Times New Roman" w:hAnsi="Times New Roman"/>
                <w:szCs w:val="24"/>
              </w:rPr>
            </w:pPr>
            <w:proofErr w:type="spellStart"/>
            <w:r>
              <w:rPr>
                <w:rFonts w:ascii="Times New Roman" w:hAnsi="Times New Roman"/>
                <w:i/>
                <w:iCs/>
                <w:szCs w:val="24"/>
              </w:rPr>
              <w:t>U</w:t>
            </w:r>
            <w:r>
              <w:rPr>
                <w:rFonts w:ascii="Times New Roman" w:hAnsi="Times New Roman"/>
                <w:i/>
                <w:iCs/>
                <w:szCs w:val="24"/>
                <w:vertAlign w:val="subscript"/>
              </w:rPr>
              <w:t>rel</w:t>
            </w:r>
            <w:proofErr w:type="spellEnd"/>
            <w:r>
              <w:rPr>
                <w:rFonts w:ascii="Times New Roman" w:hAnsi="Times New Roman"/>
                <w:szCs w:val="24"/>
              </w:rPr>
              <w:t>=1.11%</w:t>
            </w:r>
            <w:r>
              <w:rPr>
                <w:rFonts w:ascii="Times New Roman" w:hAnsi="Times New Roman"/>
                <w:szCs w:val="24"/>
              </w:rPr>
              <w:t>（</w:t>
            </w:r>
            <w:r>
              <w:rPr>
                <w:rFonts w:ascii="Times New Roman" w:hAnsi="Times New Roman"/>
                <w:i/>
                <w:iCs/>
                <w:szCs w:val="24"/>
              </w:rPr>
              <w:t>k</w:t>
            </w:r>
            <w:r>
              <w:rPr>
                <w:rFonts w:ascii="Times New Roman" w:hAnsi="Times New Roman"/>
                <w:szCs w:val="24"/>
              </w:rPr>
              <w:t>=2</w:t>
            </w:r>
            <w:r>
              <w:rPr>
                <w:rFonts w:ascii="Times New Roman" w:hAnsi="Times New Roman"/>
                <w:szCs w:val="24"/>
              </w:rPr>
              <w:t>）</w:t>
            </w:r>
          </w:p>
        </w:tc>
      </w:tr>
    </w:tbl>
    <w:p w14:paraId="4204A2C2" w14:textId="77777777" w:rsidR="00F80F5A" w:rsidRDefault="00000000">
      <w:pPr>
        <w:pStyle w:val="3"/>
        <w:spacing w:before="156" w:after="156"/>
      </w:pPr>
      <w:r>
        <w:rPr>
          <w:rFonts w:hint="eastAsia"/>
        </w:rPr>
        <w:t>C</w:t>
      </w:r>
      <w:r>
        <w:t>4.2</w:t>
      </w:r>
      <w:r>
        <w:rPr>
          <w:rFonts w:ascii="宋体" w:hAnsi="宋体" w:cs="宋体" w:hint="eastAsia"/>
        </w:rPr>
        <w:t>分项评定</w:t>
      </w:r>
    </w:p>
    <w:p w14:paraId="46E4B3CF" w14:textId="77777777" w:rsidR="00F80F5A" w:rsidRDefault="00000000">
      <w:pPr>
        <w:pStyle w:val="4"/>
        <w:spacing w:before="156" w:after="156"/>
      </w:pPr>
      <w:r>
        <w:t>C</w:t>
      </w:r>
      <w:r>
        <w:rPr>
          <w:rStyle w:val="30"/>
        </w:rPr>
        <w:t>4.2.1</w:t>
      </w:r>
      <w:r>
        <w:rPr>
          <w:rStyle w:val="30"/>
          <w:rFonts w:ascii="宋体" w:eastAsia="宋体" w:hAnsi="宋体" w:cs="宋体" w:hint="eastAsia"/>
        </w:rPr>
        <w:t>被校闸门流量计重复性引入的相对标准不确定度</w:t>
      </w:r>
      <w:r>
        <w:rPr>
          <w:rStyle w:val="30"/>
          <w:i/>
          <w:iCs w:val="0"/>
        </w:rPr>
        <w:t>u(Q</w:t>
      </w:r>
      <w:r>
        <w:rPr>
          <w:rStyle w:val="30"/>
          <w:i/>
          <w:iCs w:val="0"/>
          <w:vertAlign w:val="subscript"/>
        </w:rPr>
        <w:t>1</w:t>
      </w:r>
      <w:r>
        <w:rPr>
          <w:rStyle w:val="30"/>
          <w:i/>
          <w:iCs w:val="0"/>
        </w:rPr>
        <w:t>)</w:t>
      </w:r>
      <w:r>
        <w:rPr>
          <w:rStyle w:val="30"/>
        </w:rPr>
        <w:t>:</w:t>
      </w:r>
    </w:p>
    <w:p w14:paraId="4ED2E30A" w14:textId="77777777" w:rsidR="00F80F5A" w:rsidRDefault="00000000">
      <w:pPr>
        <w:spacing w:line="360" w:lineRule="auto"/>
        <w:ind w:firstLine="480"/>
        <w:rPr>
          <w:rFonts w:ascii="Times New Roman" w:hAnsi="Times New Roman"/>
          <w:i/>
          <w:iCs/>
          <w:szCs w:val="24"/>
        </w:rPr>
      </w:pPr>
      <w:r>
        <w:rPr>
          <w:rFonts w:ascii="Times New Roman" w:hAnsi="Times New Roman"/>
          <w:szCs w:val="24"/>
        </w:rPr>
        <w:t>校准流量点为</w:t>
      </w:r>
      <w:r>
        <w:rPr>
          <w:rFonts w:ascii="Times New Roman" w:hAnsi="Times New Roman"/>
          <w:szCs w:val="24"/>
        </w:rPr>
        <w:t>100</w:t>
      </w:r>
      <w:r>
        <w:rPr>
          <w:rFonts w:ascii="Times New Roman" w:hAnsi="Times New Roman" w:hint="eastAsia"/>
          <w:szCs w:val="24"/>
        </w:rPr>
        <w:t xml:space="preserve"> </w:t>
      </w:r>
      <w:r>
        <w:rPr>
          <w:rFonts w:ascii="Times New Roman" w:hAnsi="Times New Roman"/>
          <w:szCs w:val="24"/>
        </w:rPr>
        <w:t>m³/h</w:t>
      </w:r>
      <w:r>
        <w:rPr>
          <w:rFonts w:ascii="Times New Roman" w:hAnsi="Times New Roman"/>
          <w:szCs w:val="24"/>
        </w:rPr>
        <w:t>，闸门流量计开度为</w:t>
      </w:r>
      <w:r>
        <w:rPr>
          <w:rFonts w:ascii="Times New Roman" w:hAnsi="Times New Roman"/>
          <w:szCs w:val="24"/>
        </w:rPr>
        <w:t>25</w:t>
      </w:r>
      <w:r>
        <w:rPr>
          <w:rFonts w:ascii="Times New Roman" w:hAnsi="Times New Roman" w:hint="eastAsia"/>
          <w:szCs w:val="24"/>
        </w:rPr>
        <w:t xml:space="preserve"> </w:t>
      </w:r>
      <w:r>
        <w:rPr>
          <w:rFonts w:ascii="Times New Roman" w:hAnsi="Times New Roman"/>
          <w:szCs w:val="24"/>
        </w:rPr>
        <w:t>cm</w:t>
      </w:r>
      <w:r>
        <w:rPr>
          <w:rFonts w:ascii="Times New Roman" w:hAnsi="Times New Roman"/>
          <w:szCs w:val="24"/>
        </w:rPr>
        <w:t>，连续测量</w:t>
      </w:r>
      <w:r>
        <w:rPr>
          <w:rFonts w:ascii="Times New Roman" w:hAnsi="Times New Roman"/>
          <w:szCs w:val="24"/>
        </w:rPr>
        <w:t>10</w:t>
      </w:r>
      <w:r>
        <w:rPr>
          <w:rFonts w:ascii="Times New Roman" w:hAnsi="Times New Roman"/>
          <w:szCs w:val="24"/>
        </w:rPr>
        <w:t>次，测量示值误差结果如下：（</w:t>
      </w:r>
      <w:r>
        <w:rPr>
          <w:rFonts w:ascii="Times New Roman" w:hAnsi="Times New Roman"/>
          <w:i/>
          <w:iCs/>
          <w:szCs w:val="24"/>
        </w:rPr>
        <w:t>δ= Q</w:t>
      </w:r>
      <w:r>
        <w:rPr>
          <w:rFonts w:ascii="Times New Roman" w:hAnsi="Times New Roman"/>
          <w:szCs w:val="24"/>
          <w:vertAlign w:val="subscript"/>
        </w:rPr>
        <w:t>1</w:t>
      </w:r>
      <w:r>
        <w:rPr>
          <w:rFonts w:ascii="Times New Roman" w:hAnsi="Times New Roman"/>
          <w:i/>
          <w:iCs/>
          <w:szCs w:val="24"/>
        </w:rPr>
        <w:t>-Q</w:t>
      </w:r>
      <w:r>
        <w:rPr>
          <w:rFonts w:ascii="Times New Roman" w:hAnsi="Times New Roman"/>
          <w:szCs w:val="24"/>
          <w:vertAlign w:val="subscript"/>
        </w:rPr>
        <w:t>0</w:t>
      </w:r>
      <w:r>
        <w:rPr>
          <w:rFonts w:ascii="Times New Roman" w:hAnsi="Times New Roman"/>
          <w:szCs w:val="24"/>
        </w:rPr>
        <w:t>）</w:t>
      </w:r>
    </w:p>
    <w:tbl>
      <w:tblPr>
        <w:tblStyle w:val="aff2"/>
        <w:tblW w:w="5000" w:type="pct"/>
        <w:tblLook w:val="04A0" w:firstRow="1" w:lastRow="0" w:firstColumn="1" w:lastColumn="0" w:noHBand="0" w:noVBand="1"/>
      </w:tblPr>
      <w:tblGrid>
        <w:gridCol w:w="1115"/>
        <w:gridCol w:w="608"/>
        <w:gridCol w:w="669"/>
        <w:gridCol w:w="659"/>
        <w:gridCol w:w="688"/>
        <w:gridCol w:w="591"/>
        <w:gridCol w:w="591"/>
        <w:gridCol w:w="591"/>
        <w:gridCol w:w="638"/>
        <w:gridCol w:w="640"/>
        <w:gridCol w:w="645"/>
        <w:gridCol w:w="1115"/>
      </w:tblGrid>
      <w:tr w:rsidR="00F80F5A" w14:paraId="325501B0" w14:textId="77777777">
        <w:trPr>
          <w:trHeight w:val="283"/>
        </w:trPr>
        <w:tc>
          <w:tcPr>
            <w:tcW w:w="4426" w:type="pct"/>
            <w:gridSpan w:val="11"/>
            <w:vAlign w:val="center"/>
          </w:tcPr>
          <w:p w14:paraId="0B5CE47B" w14:textId="77777777" w:rsidR="00F80F5A" w:rsidRDefault="00000000">
            <w:pPr>
              <w:spacing w:line="240" w:lineRule="auto"/>
              <w:ind w:firstLineChars="0" w:firstLine="0"/>
              <w:jc w:val="center"/>
              <w:rPr>
                <w:rFonts w:ascii="Times New Roman" w:hAnsi="Times New Roman"/>
                <w:szCs w:val="24"/>
              </w:rPr>
            </w:pPr>
            <w:r>
              <w:rPr>
                <w:rFonts w:ascii="Times New Roman" w:hAnsi="Times New Roman"/>
                <w:szCs w:val="24"/>
              </w:rPr>
              <w:t>被校闸门流量计绝对示值误差（</w:t>
            </w:r>
            <w:r>
              <w:rPr>
                <w:rFonts w:ascii="Times New Roman" w:hAnsi="Times New Roman"/>
                <w:szCs w:val="24"/>
              </w:rPr>
              <w:t>m³</w:t>
            </w:r>
            <w:r>
              <w:rPr>
                <w:rFonts w:ascii="Times New Roman" w:hAnsi="Times New Roman" w:hint="eastAsia"/>
                <w:szCs w:val="24"/>
              </w:rPr>
              <w:t>/s</w:t>
            </w:r>
            <w:r>
              <w:rPr>
                <w:rFonts w:ascii="Times New Roman" w:hAnsi="Times New Roman"/>
                <w:szCs w:val="24"/>
              </w:rPr>
              <w:t>）</w:t>
            </w:r>
            <w:r>
              <w:rPr>
                <w:rFonts w:ascii="Times New Roman" w:hAnsi="Times New Roman"/>
                <w:i/>
                <w:iCs/>
                <w:szCs w:val="24"/>
              </w:rPr>
              <w:t>δ= Q</w:t>
            </w:r>
            <w:r>
              <w:rPr>
                <w:rFonts w:ascii="Times New Roman" w:hAnsi="Times New Roman"/>
                <w:i/>
                <w:iCs/>
                <w:szCs w:val="24"/>
                <w:vertAlign w:val="subscript"/>
              </w:rPr>
              <w:t>1</w:t>
            </w:r>
            <w:r>
              <w:rPr>
                <w:rFonts w:ascii="Times New Roman" w:hAnsi="Times New Roman"/>
                <w:i/>
                <w:iCs/>
                <w:szCs w:val="24"/>
              </w:rPr>
              <w:t>-Q</w:t>
            </w:r>
            <w:r>
              <w:rPr>
                <w:rFonts w:ascii="Times New Roman" w:hAnsi="Times New Roman"/>
                <w:i/>
                <w:iCs/>
                <w:szCs w:val="24"/>
                <w:vertAlign w:val="subscript"/>
              </w:rPr>
              <w:t>0</w:t>
            </w:r>
          </w:p>
        </w:tc>
        <w:tc>
          <w:tcPr>
            <w:tcW w:w="574" w:type="pct"/>
            <w:vMerge w:val="restart"/>
            <w:vAlign w:val="center"/>
          </w:tcPr>
          <w:p w14:paraId="05B6011A" w14:textId="77777777" w:rsidR="00F80F5A" w:rsidRDefault="00000000">
            <w:pPr>
              <w:spacing w:line="240" w:lineRule="auto"/>
              <w:ind w:firstLineChars="0" w:firstLine="0"/>
              <w:jc w:val="center"/>
              <w:rPr>
                <w:rFonts w:ascii="Times New Roman" w:hAnsi="Times New Roman"/>
                <w:szCs w:val="24"/>
              </w:rPr>
            </w:pPr>
            <w:r>
              <w:rPr>
                <w:rFonts w:ascii="Times New Roman" w:hAnsi="Times New Roman"/>
                <w:szCs w:val="24"/>
              </w:rPr>
              <w:t>平均误差（</w:t>
            </w:r>
            <w:r>
              <w:rPr>
                <w:rFonts w:ascii="Times New Roman" w:hAnsi="Times New Roman"/>
                <w:szCs w:val="24"/>
              </w:rPr>
              <w:t>m³</w:t>
            </w:r>
            <w:r>
              <w:rPr>
                <w:rFonts w:ascii="Times New Roman" w:hAnsi="Times New Roman" w:hint="eastAsia"/>
                <w:szCs w:val="24"/>
              </w:rPr>
              <w:t>/s</w:t>
            </w:r>
            <w:r>
              <w:rPr>
                <w:rFonts w:ascii="Times New Roman" w:hAnsi="Times New Roman"/>
                <w:szCs w:val="24"/>
              </w:rPr>
              <w:t>）</w:t>
            </w:r>
          </w:p>
        </w:tc>
      </w:tr>
      <w:tr w:rsidR="00F80F5A" w14:paraId="7E5CEEA2" w14:textId="77777777">
        <w:trPr>
          <w:trHeight w:val="283"/>
        </w:trPr>
        <w:tc>
          <w:tcPr>
            <w:tcW w:w="574" w:type="pct"/>
            <w:vAlign w:val="center"/>
          </w:tcPr>
          <w:p w14:paraId="022E7C1B" w14:textId="77777777" w:rsidR="00F80F5A" w:rsidRDefault="00000000">
            <w:pPr>
              <w:spacing w:line="240" w:lineRule="auto"/>
              <w:ind w:firstLineChars="0" w:firstLine="0"/>
              <w:jc w:val="center"/>
              <w:rPr>
                <w:rFonts w:ascii="Times New Roman" w:hAnsi="Times New Roman"/>
                <w:szCs w:val="24"/>
              </w:rPr>
            </w:pPr>
            <w:r>
              <w:rPr>
                <w:rFonts w:ascii="Times New Roman" w:hAnsi="Times New Roman"/>
                <w:szCs w:val="24"/>
              </w:rPr>
              <w:t>测量次数</w:t>
            </w:r>
            <w:r>
              <w:rPr>
                <w:rFonts w:ascii="Times New Roman" w:hAnsi="Times New Roman"/>
                <w:szCs w:val="24"/>
              </w:rPr>
              <w:t>n</w:t>
            </w:r>
          </w:p>
        </w:tc>
        <w:tc>
          <w:tcPr>
            <w:tcW w:w="372" w:type="pct"/>
            <w:vAlign w:val="center"/>
          </w:tcPr>
          <w:p w14:paraId="4C5BD001"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1</w:t>
            </w:r>
          </w:p>
        </w:tc>
        <w:tc>
          <w:tcPr>
            <w:tcW w:w="407" w:type="pct"/>
            <w:vAlign w:val="center"/>
          </w:tcPr>
          <w:p w14:paraId="7947990B"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w:t>
            </w:r>
          </w:p>
        </w:tc>
        <w:tc>
          <w:tcPr>
            <w:tcW w:w="401" w:type="pct"/>
            <w:vAlign w:val="center"/>
          </w:tcPr>
          <w:p w14:paraId="4AC7344E"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3</w:t>
            </w:r>
          </w:p>
        </w:tc>
        <w:tc>
          <w:tcPr>
            <w:tcW w:w="418" w:type="pct"/>
            <w:vAlign w:val="center"/>
          </w:tcPr>
          <w:p w14:paraId="572E712C"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4</w:t>
            </w:r>
          </w:p>
        </w:tc>
        <w:tc>
          <w:tcPr>
            <w:tcW w:w="356" w:type="pct"/>
            <w:vAlign w:val="center"/>
          </w:tcPr>
          <w:p w14:paraId="2BB880D9"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5</w:t>
            </w:r>
          </w:p>
        </w:tc>
        <w:tc>
          <w:tcPr>
            <w:tcW w:w="365" w:type="pct"/>
            <w:vAlign w:val="center"/>
          </w:tcPr>
          <w:p w14:paraId="6033D2D5"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6</w:t>
            </w:r>
          </w:p>
        </w:tc>
        <w:tc>
          <w:tcPr>
            <w:tcW w:w="362" w:type="pct"/>
            <w:vAlign w:val="center"/>
          </w:tcPr>
          <w:p w14:paraId="3F2C1297"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7</w:t>
            </w:r>
          </w:p>
        </w:tc>
        <w:tc>
          <w:tcPr>
            <w:tcW w:w="390" w:type="pct"/>
            <w:vAlign w:val="center"/>
          </w:tcPr>
          <w:p w14:paraId="18D20333"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8</w:t>
            </w:r>
          </w:p>
        </w:tc>
        <w:tc>
          <w:tcPr>
            <w:tcW w:w="390" w:type="pct"/>
            <w:vAlign w:val="center"/>
          </w:tcPr>
          <w:p w14:paraId="4BD174EC"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9</w:t>
            </w:r>
          </w:p>
        </w:tc>
        <w:tc>
          <w:tcPr>
            <w:tcW w:w="393" w:type="pct"/>
            <w:vAlign w:val="center"/>
          </w:tcPr>
          <w:p w14:paraId="3D7F60D2"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10</w:t>
            </w:r>
          </w:p>
        </w:tc>
        <w:tc>
          <w:tcPr>
            <w:tcW w:w="574" w:type="pct"/>
            <w:vMerge/>
            <w:vAlign w:val="center"/>
          </w:tcPr>
          <w:p w14:paraId="5AB21F05" w14:textId="77777777" w:rsidR="00F80F5A" w:rsidRDefault="00F80F5A">
            <w:pPr>
              <w:spacing w:line="240" w:lineRule="auto"/>
              <w:ind w:firstLineChars="0" w:firstLine="0"/>
              <w:jc w:val="center"/>
              <w:rPr>
                <w:rFonts w:ascii="Times New Roman" w:hAnsi="Times New Roman"/>
                <w:szCs w:val="24"/>
              </w:rPr>
            </w:pPr>
          </w:p>
        </w:tc>
      </w:tr>
      <w:tr w:rsidR="00F80F5A" w14:paraId="77B59CBA" w14:textId="77777777">
        <w:trPr>
          <w:trHeight w:val="283"/>
        </w:trPr>
        <w:tc>
          <w:tcPr>
            <w:tcW w:w="574" w:type="pct"/>
            <w:vAlign w:val="center"/>
          </w:tcPr>
          <w:p w14:paraId="4E3BCBAA" w14:textId="77777777" w:rsidR="00F80F5A" w:rsidRDefault="00000000">
            <w:pPr>
              <w:spacing w:line="240" w:lineRule="auto"/>
              <w:ind w:firstLineChars="0" w:firstLine="0"/>
              <w:jc w:val="center"/>
              <w:rPr>
                <w:rFonts w:ascii="Times New Roman" w:hAnsi="Times New Roman"/>
                <w:szCs w:val="24"/>
              </w:rPr>
            </w:pPr>
            <w:r>
              <w:rPr>
                <w:rFonts w:ascii="Times New Roman" w:hAnsi="Times New Roman"/>
                <w:szCs w:val="24"/>
              </w:rPr>
              <w:t>示值误差</w:t>
            </w:r>
            <w:r>
              <w:rPr>
                <w:rFonts w:ascii="Times New Roman" w:hAnsi="Times New Roman"/>
                <w:i/>
                <w:iCs/>
                <w:szCs w:val="24"/>
              </w:rPr>
              <w:t>δ</w:t>
            </w:r>
            <w:r>
              <w:rPr>
                <w:rFonts w:ascii="Times New Roman" w:hAnsi="Times New Roman"/>
                <w:szCs w:val="24"/>
              </w:rPr>
              <w:t>（</w:t>
            </w:r>
            <w:r>
              <w:rPr>
                <w:rFonts w:ascii="Times New Roman" w:hAnsi="Times New Roman"/>
                <w:szCs w:val="24"/>
              </w:rPr>
              <w:t>m³</w:t>
            </w:r>
            <w:r>
              <w:rPr>
                <w:rFonts w:ascii="Times New Roman" w:hAnsi="Times New Roman" w:hint="eastAsia"/>
                <w:szCs w:val="24"/>
              </w:rPr>
              <w:t>/s</w:t>
            </w:r>
            <w:r>
              <w:rPr>
                <w:rFonts w:ascii="Times New Roman" w:hAnsi="Times New Roman"/>
                <w:szCs w:val="24"/>
              </w:rPr>
              <w:t>）</w:t>
            </w:r>
          </w:p>
        </w:tc>
        <w:tc>
          <w:tcPr>
            <w:tcW w:w="372" w:type="pct"/>
            <w:vAlign w:val="center"/>
          </w:tcPr>
          <w:p w14:paraId="67011AB0"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-2.00</w:t>
            </w:r>
          </w:p>
        </w:tc>
        <w:tc>
          <w:tcPr>
            <w:tcW w:w="407" w:type="pct"/>
            <w:vAlign w:val="center"/>
          </w:tcPr>
          <w:p w14:paraId="3069BB4A"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-1.00</w:t>
            </w:r>
          </w:p>
        </w:tc>
        <w:tc>
          <w:tcPr>
            <w:tcW w:w="401" w:type="pct"/>
            <w:vAlign w:val="center"/>
          </w:tcPr>
          <w:p w14:paraId="6342C831"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-3.00</w:t>
            </w:r>
          </w:p>
        </w:tc>
        <w:tc>
          <w:tcPr>
            <w:tcW w:w="418" w:type="pct"/>
            <w:vAlign w:val="center"/>
          </w:tcPr>
          <w:p w14:paraId="1406F67D"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-1.00</w:t>
            </w:r>
          </w:p>
        </w:tc>
        <w:tc>
          <w:tcPr>
            <w:tcW w:w="356" w:type="pct"/>
            <w:vAlign w:val="center"/>
          </w:tcPr>
          <w:p w14:paraId="6A2AE875"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-3.00</w:t>
            </w:r>
          </w:p>
        </w:tc>
        <w:tc>
          <w:tcPr>
            <w:tcW w:w="365" w:type="pct"/>
            <w:vAlign w:val="center"/>
          </w:tcPr>
          <w:p w14:paraId="0B24C28C"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-3.00</w:t>
            </w:r>
          </w:p>
        </w:tc>
        <w:tc>
          <w:tcPr>
            <w:tcW w:w="362" w:type="pct"/>
            <w:vAlign w:val="center"/>
          </w:tcPr>
          <w:p w14:paraId="1C4839DF"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-2.00</w:t>
            </w:r>
          </w:p>
        </w:tc>
        <w:tc>
          <w:tcPr>
            <w:tcW w:w="390" w:type="pct"/>
            <w:vAlign w:val="center"/>
          </w:tcPr>
          <w:p w14:paraId="19E0DEA8"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-1.00</w:t>
            </w:r>
          </w:p>
        </w:tc>
        <w:tc>
          <w:tcPr>
            <w:tcW w:w="390" w:type="pct"/>
            <w:vAlign w:val="center"/>
          </w:tcPr>
          <w:p w14:paraId="62CA80D0"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-2.00</w:t>
            </w:r>
          </w:p>
        </w:tc>
        <w:tc>
          <w:tcPr>
            <w:tcW w:w="393" w:type="pct"/>
            <w:vAlign w:val="center"/>
          </w:tcPr>
          <w:p w14:paraId="0DBC84BB"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-2.00</w:t>
            </w:r>
          </w:p>
        </w:tc>
        <w:tc>
          <w:tcPr>
            <w:tcW w:w="574" w:type="pct"/>
            <w:vAlign w:val="center"/>
          </w:tcPr>
          <w:p w14:paraId="143CB342" w14:textId="77777777" w:rsidR="00F80F5A" w:rsidRDefault="00000000">
            <w:pPr>
              <w:spacing w:line="240" w:lineRule="auto"/>
              <w:ind w:firstLineChars="0" w:firstLine="0"/>
              <w:jc w:val="center"/>
              <w:rPr>
                <w:rFonts w:ascii="Times New Roman" w:hAnsi="Times New Roman"/>
                <w:b/>
                <w:bCs/>
                <w:sz w:val="18"/>
                <w:szCs w:val="18"/>
              </w:rPr>
            </w:pPr>
            <w:r>
              <w:rPr>
                <w:rFonts w:ascii="Times New Roman" w:hAnsi="Times New Roman"/>
                <w:b/>
                <w:bCs/>
                <w:sz w:val="18"/>
                <w:szCs w:val="18"/>
              </w:rPr>
              <w:t>-2.00</w:t>
            </w:r>
          </w:p>
        </w:tc>
      </w:tr>
    </w:tbl>
    <w:p w14:paraId="0D4A7CCA" w14:textId="77777777" w:rsidR="00F80F5A" w:rsidRDefault="00000000">
      <w:pPr>
        <w:spacing w:line="360" w:lineRule="auto"/>
        <w:ind w:firstLine="480"/>
        <w:rPr>
          <w:rFonts w:ascii="Times New Roman" w:hAnsi="Times New Roman"/>
          <w:szCs w:val="24"/>
        </w:rPr>
      </w:pPr>
      <w:r>
        <w:rPr>
          <w:rFonts w:ascii="Times New Roman" w:hAnsi="Times New Roman"/>
          <w:szCs w:val="24"/>
        </w:rPr>
        <w:t>根据公式，单次测量的实验标准偏差为：</w:t>
      </w:r>
    </w:p>
    <w:p w14:paraId="7DA2168A" w14:textId="77777777" w:rsidR="00F80F5A" w:rsidRDefault="00000000">
      <w:pPr>
        <w:spacing w:line="360" w:lineRule="auto"/>
        <w:ind w:firstLine="480"/>
        <w:jc w:val="right"/>
        <w:rPr>
          <w:rFonts w:ascii="Times New Roman" w:hAnsi="Times New Roman"/>
          <w:szCs w:val="24"/>
        </w:rPr>
      </w:pPr>
      <m:oMath>
        <m:r>
          <w:rPr>
            <w:rFonts w:ascii="Cambria Math" w:hAnsi="Cambria Math"/>
            <w:szCs w:val="24"/>
          </w:rPr>
          <m:t>s=</m:t>
        </m:r>
        <m:rad>
          <m:radPr>
            <m:degHide m:val="1"/>
            <m:ctrlPr>
              <w:rPr>
                <w:rFonts w:ascii="Cambria Math" w:hAnsi="Cambria Math"/>
                <w:i/>
                <w:szCs w:val="24"/>
              </w:rPr>
            </m:ctrlPr>
          </m:radPr>
          <m:deg/>
          <m:e>
            <m:f>
              <m:fPr>
                <m:ctrlPr>
                  <w:rPr>
                    <w:rFonts w:ascii="Cambria Math" w:hAnsi="Cambria Math"/>
                    <w:i/>
                    <w:szCs w:val="24"/>
                  </w:rPr>
                </m:ctrlPr>
              </m:fPr>
              <m:num>
                <m:sSup>
                  <m:sSupPr>
                    <m:ctrlPr>
                      <w:rPr>
                        <w:rFonts w:ascii="Cambria Math" w:hAnsi="Cambria Math"/>
                        <w:i/>
                        <w:szCs w:val="24"/>
                      </w:rPr>
                    </m:ctrlPr>
                  </m:sSupPr>
                  <m:e>
                    <m:nary>
                      <m:naryPr>
                        <m:chr m:val="∑"/>
                        <m:limLoc m:val="undOvr"/>
                        <m:ctrlPr>
                          <w:rPr>
                            <w:rFonts w:ascii="Cambria Math" w:hAnsi="Cambria Math"/>
                            <w:i/>
                            <w:szCs w:val="24"/>
                          </w:rPr>
                        </m:ctrlPr>
                      </m:naryPr>
                      <m:sub>
                        <m:r>
                          <w:rPr>
                            <w:rFonts w:ascii="Cambria Math" w:hAnsi="Cambria Math"/>
                            <w:szCs w:val="24"/>
                          </w:rPr>
                          <m:t>i=1</m:t>
                        </m:r>
                      </m:sub>
                      <m:sup>
                        <m:r>
                          <w:rPr>
                            <w:rFonts w:ascii="Cambria Math" w:hAnsi="Cambria Math"/>
                            <w:szCs w:val="24"/>
                          </w:rPr>
                          <m:t>n</m:t>
                        </m:r>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δ</m:t>
                                </m:r>
                              </m:e>
                              <m:sub>
                                <m:r>
                                  <w:rPr>
                                    <w:rFonts w:ascii="Cambria Math" w:hAnsi="Cambria Math"/>
                                    <w:szCs w:val="24"/>
                                  </w:rPr>
                                  <m:t>i</m:t>
                                </m:r>
                              </m:sub>
                            </m:sSub>
                            <m:r>
                              <w:rPr>
                                <w:rFonts w:ascii="Cambria Math" w:hAnsi="Cambria Math"/>
                                <w:szCs w:val="24"/>
                              </w:rPr>
                              <m:t>-</m:t>
                            </m:r>
                            <m:acc>
                              <m:accPr>
                                <m:chr m:val="̅"/>
                                <m:ctrlPr>
                                  <w:rPr>
                                    <w:rFonts w:ascii="Cambria Math" w:hAnsi="Cambria Math"/>
                                    <w:i/>
                                    <w:szCs w:val="24"/>
                                  </w:rPr>
                                </m:ctrlPr>
                              </m:accPr>
                              <m:e>
                                <m:r>
                                  <w:rPr>
                                    <w:rFonts w:ascii="Cambria Math" w:hAnsi="Cambria Math"/>
                                    <w:szCs w:val="24"/>
                                  </w:rPr>
                                  <m:t>δ</m:t>
                                </m:r>
                              </m:e>
                            </m:acc>
                          </m:e>
                        </m:d>
                      </m:e>
                    </m:nary>
                  </m:e>
                  <m:sup>
                    <m:r>
                      <w:rPr>
                        <w:rFonts w:ascii="Cambria Math" w:hAnsi="Cambria Math"/>
                        <w:szCs w:val="24"/>
                      </w:rPr>
                      <m:t>2</m:t>
                    </m:r>
                  </m:sup>
                </m:sSup>
              </m:num>
              <m:den>
                <m:r>
                  <w:rPr>
                    <w:rFonts w:ascii="Cambria Math" w:hAnsi="Cambria Math"/>
                    <w:szCs w:val="24"/>
                  </w:rPr>
                  <m:t>n(n-1)</m:t>
                </m:r>
              </m:den>
            </m:f>
          </m:e>
        </m:rad>
        <m:r>
          <w:rPr>
            <w:rFonts w:ascii="Cambria Math" w:hAnsi="Cambria Math"/>
            <w:szCs w:val="24"/>
          </w:rPr>
          <m:t>=0.816</m:t>
        </m:r>
      </m:oMath>
      <w:r>
        <w:rPr>
          <w:rFonts w:ascii="Times New Roman" w:hAnsi="Times New Roman" w:hint="eastAsia"/>
          <w:szCs w:val="24"/>
        </w:rPr>
        <w:t xml:space="preserve"> </w:t>
      </w:r>
      <w:r>
        <w:rPr>
          <w:rFonts w:ascii="Times New Roman" w:hAnsi="Times New Roman"/>
          <w:szCs w:val="24"/>
        </w:rPr>
        <w:t>m³/</w:t>
      </w:r>
      <w:r>
        <w:rPr>
          <w:rFonts w:ascii="Times New Roman" w:hAnsi="Times New Roman" w:hint="eastAsia"/>
          <w:szCs w:val="24"/>
        </w:rPr>
        <w:t xml:space="preserve">s               </w:t>
      </w:r>
      <w:proofErr w:type="gramStart"/>
      <w:r>
        <w:rPr>
          <w:rFonts w:ascii="Times New Roman" w:hAnsi="Times New Roman" w:hint="eastAsia"/>
          <w:szCs w:val="24"/>
        </w:rPr>
        <w:t xml:space="preserve">   (</w:t>
      </w:r>
      <w:proofErr w:type="gramEnd"/>
      <w:r>
        <w:rPr>
          <w:rFonts w:ascii="Times New Roman" w:hAnsi="Times New Roman" w:hint="eastAsia"/>
          <w:szCs w:val="24"/>
        </w:rPr>
        <w:t>C.5)</w:t>
      </w:r>
    </w:p>
    <w:p w14:paraId="4E479F13" w14:textId="77777777" w:rsidR="00F80F5A" w:rsidRDefault="00000000">
      <w:pPr>
        <w:spacing w:line="360" w:lineRule="auto"/>
        <w:ind w:firstLine="480"/>
        <w:jc w:val="left"/>
        <w:rPr>
          <w:rFonts w:ascii="Times New Roman" w:hAnsi="Times New Roman"/>
          <w:szCs w:val="24"/>
        </w:rPr>
      </w:pPr>
      <w:r>
        <w:rPr>
          <w:rFonts w:ascii="Times New Roman" w:hAnsi="Times New Roman"/>
          <w:szCs w:val="24"/>
        </w:rPr>
        <w:t>实际检定过程中，每个检定点检定次数为</w:t>
      </w:r>
      <w:r>
        <w:rPr>
          <w:rFonts w:ascii="Times New Roman" w:hAnsi="Times New Roman"/>
          <w:szCs w:val="24"/>
        </w:rPr>
        <w:t>3</w:t>
      </w:r>
      <w:r>
        <w:rPr>
          <w:rFonts w:ascii="Times New Roman" w:hAnsi="Times New Roman"/>
          <w:szCs w:val="24"/>
        </w:rPr>
        <w:t>次，则重复性引入的相对标准不确定度为：</w:t>
      </w:r>
    </w:p>
    <w:p w14:paraId="2CAE67F5" w14:textId="77777777" w:rsidR="00F80F5A" w:rsidRDefault="00000000">
      <w:pPr>
        <w:spacing w:line="360" w:lineRule="auto"/>
        <w:ind w:firstLine="480"/>
        <w:jc w:val="right"/>
        <w:rPr>
          <w:rFonts w:ascii="Times New Roman" w:hAnsi="Times New Roman"/>
          <w:szCs w:val="24"/>
        </w:rPr>
      </w:pPr>
      <m:oMath>
        <m:r>
          <w:rPr>
            <w:rFonts w:ascii="Cambria Math" w:hAnsi="Cambria Math"/>
            <w:szCs w:val="24"/>
          </w:rPr>
          <m:t>u=</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Q</m:t>
                </m:r>
              </m:e>
              <m:sub>
                <m:r>
                  <w:rPr>
                    <w:rFonts w:ascii="Cambria Math" w:hAnsi="Cambria Math"/>
                    <w:szCs w:val="24"/>
                  </w:rPr>
                  <m:t>1</m:t>
                </m:r>
              </m:sub>
            </m:sSub>
          </m:e>
        </m:d>
        <m:r>
          <w:rPr>
            <w:rFonts w:ascii="Cambria Math" w:hAnsi="Cambria Math"/>
            <w:szCs w:val="24"/>
          </w:rPr>
          <m:t>=</m:t>
        </m:r>
        <m:f>
          <m:fPr>
            <m:ctrlPr>
              <w:rPr>
                <w:rFonts w:ascii="Cambria Math" w:hAnsi="Cambria Math"/>
                <w:i/>
                <w:szCs w:val="24"/>
              </w:rPr>
            </m:ctrlPr>
          </m:fPr>
          <m:num>
            <m:r>
              <w:rPr>
                <w:rFonts w:ascii="Cambria Math" w:hAnsi="Cambria Math"/>
                <w:szCs w:val="24"/>
              </w:rPr>
              <m:t>s</m:t>
            </m:r>
          </m:num>
          <m:den>
            <m:r>
              <w:rPr>
                <w:rFonts w:ascii="Cambria Math" w:hAnsi="Cambria Math"/>
                <w:szCs w:val="24"/>
              </w:rPr>
              <m:t>q×</m:t>
            </m:r>
            <m:rad>
              <m:radPr>
                <m:degHide m:val="1"/>
                <m:ctrlPr>
                  <w:rPr>
                    <w:rFonts w:ascii="Cambria Math" w:hAnsi="Cambria Math"/>
                    <w:i/>
                    <w:szCs w:val="24"/>
                  </w:rPr>
                </m:ctrlPr>
              </m:radPr>
              <m:deg/>
              <m:e>
                <m:r>
                  <w:rPr>
                    <w:rFonts w:ascii="Cambria Math" w:hAnsi="Cambria Math"/>
                    <w:szCs w:val="24"/>
                  </w:rPr>
                  <m:t>3</m:t>
                </m:r>
              </m:e>
            </m:rad>
          </m:den>
        </m:f>
        <m:r>
          <w:rPr>
            <w:rFonts w:ascii="Cambria Math" w:hAnsi="Cambria Math"/>
            <w:szCs w:val="24"/>
          </w:rPr>
          <m:t>=</m:t>
        </m:r>
        <m:f>
          <m:fPr>
            <m:ctrlPr>
              <w:rPr>
                <w:rFonts w:ascii="Cambria Math" w:hAnsi="Cambria Math"/>
                <w:i/>
                <w:szCs w:val="24"/>
              </w:rPr>
            </m:ctrlPr>
          </m:fPr>
          <m:num>
            <m:r>
              <w:rPr>
                <w:rFonts w:ascii="Cambria Math" w:hAnsi="Cambria Math"/>
                <w:szCs w:val="24"/>
              </w:rPr>
              <m:t xml:space="preserve">0.816 </m:t>
            </m:r>
            <m:sSup>
              <m:sSupPr>
                <m:ctrlPr>
                  <w:rPr>
                    <w:rFonts w:ascii="Cambria Math" w:hAnsi="Cambria Math"/>
                    <w:szCs w:val="24"/>
                  </w:rPr>
                </m:ctrlPr>
              </m:sSupPr>
              <m:e>
                <m:r>
                  <m:rPr>
                    <m:sty m:val="p"/>
                  </m:rPr>
                  <w:rPr>
                    <w:rFonts w:ascii="Cambria Math" w:hAnsi="Cambria Math"/>
                    <w:szCs w:val="24"/>
                  </w:rPr>
                  <m:t>m</m:t>
                </m:r>
                <m:ctrlPr>
                  <w:rPr>
                    <w:rFonts w:ascii="Cambria Math" w:hAnsi="Cambria Math"/>
                    <w:i/>
                    <w:szCs w:val="24"/>
                  </w:rPr>
                </m:ctrlPr>
              </m:e>
              <m:sup>
                <m:r>
                  <m:rPr>
                    <m:sty m:val="p"/>
                  </m:rPr>
                  <w:rPr>
                    <w:rFonts w:ascii="Cambria Math" w:hAnsi="Cambria Math"/>
                    <w:szCs w:val="24"/>
                  </w:rPr>
                  <m:t>3</m:t>
                </m:r>
              </m:sup>
            </m:sSup>
            <m:r>
              <m:rPr>
                <m:sty m:val="p"/>
              </m:rPr>
              <w:rPr>
                <w:rFonts w:ascii="Cambria Math" w:hAnsi="Cambria Math"/>
                <w:szCs w:val="24"/>
              </w:rPr>
              <m:t>/s</m:t>
            </m:r>
          </m:num>
          <m:den>
            <m:r>
              <w:rPr>
                <w:rFonts w:ascii="Cambria Math" w:hAnsi="Cambria Math"/>
                <w:szCs w:val="24"/>
              </w:rPr>
              <m:t>100L/s×</m:t>
            </m:r>
            <m:rad>
              <m:radPr>
                <m:degHide m:val="1"/>
                <m:ctrlPr>
                  <w:rPr>
                    <w:rFonts w:ascii="Cambria Math" w:hAnsi="Cambria Math"/>
                    <w:i/>
                    <w:szCs w:val="24"/>
                  </w:rPr>
                </m:ctrlPr>
              </m:radPr>
              <m:deg/>
              <m:e>
                <m:r>
                  <w:rPr>
                    <w:rFonts w:ascii="Cambria Math" w:hAnsi="Cambria Math"/>
                    <w:szCs w:val="24"/>
                  </w:rPr>
                  <m:t>3</m:t>
                </m:r>
              </m:e>
            </m:rad>
          </m:den>
        </m:f>
        <m:r>
          <w:rPr>
            <w:rFonts w:ascii="Cambria Math" w:hAnsi="Cambria Math"/>
            <w:szCs w:val="24"/>
          </w:rPr>
          <m:t>=0.4714%</m:t>
        </m:r>
      </m:oMath>
      <w:r>
        <w:rPr>
          <w:rFonts w:ascii="Times New Roman" w:hAnsi="Times New Roman" w:hint="eastAsia"/>
          <w:szCs w:val="24"/>
        </w:rPr>
        <w:t xml:space="preserve">            (C.6)</w:t>
      </w:r>
    </w:p>
    <w:p w14:paraId="39D6E37E" w14:textId="77777777" w:rsidR="00F80F5A" w:rsidRDefault="00000000">
      <w:pPr>
        <w:pStyle w:val="4"/>
        <w:spacing w:before="156" w:after="156"/>
      </w:pPr>
      <w:r>
        <w:rPr>
          <w:rFonts w:hint="eastAsia"/>
        </w:rPr>
        <w:t>C</w:t>
      </w:r>
      <w:r>
        <w:t xml:space="preserve">4.2.2 </w:t>
      </w:r>
      <w:r>
        <w:rPr>
          <w:rFonts w:eastAsia="宋体" w:hint="eastAsia"/>
        </w:rPr>
        <w:t>标准装置引入的相对标准不确定度</w:t>
      </w:r>
      <w:r>
        <w:rPr>
          <w:i/>
        </w:rPr>
        <w:t>u</w:t>
      </w:r>
      <w:r>
        <w:t>(</w:t>
      </w:r>
      <w:r>
        <w:rPr>
          <w:i/>
        </w:rPr>
        <w:t>Q</w:t>
      </w:r>
      <w:r>
        <w:rPr>
          <w:i/>
          <w:vertAlign w:val="subscript"/>
        </w:rPr>
        <w:t>0</w:t>
      </w:r>
      <w:r>
        <w:t>):</w:t>
      </w:r>
    </w:p>
    <w:p w14:paraId="03E2292D" w14:textId="77777777" w:rsidR="00F80F5A" w:rsidRDefault="00000000">
      <w:pPr>
        <w:spacing w:line="360" w:lineRule="auto"/>
        <w:ind w:firstLine="480"/>
        <w:jc w:val="left"/>
        <w:rPr>
          <w:rFonts w:ascii="Times New Roman" w:hAnsi="Times New Roman"/>
          <w:szCs w:val="24"/>
        </w:rPr>
      </w:pPr>
      <w:r>
        <w:rPr>
          <w:rFonts w:ascii="Times New Roman" w:hAnsi="Times New Roman"/>
          <w:szCs w:val="24"/>
        </w:rPr>
        <w:t>标准装置的不确定度主要由</w:t>
      </w:r>
      <w:proofErr w:type="gramStart"/>
      <w:r>
        <w:rPr>
          <w:rFonts w:ascii="Times New Roman" w:hAnsi="Times New Roman"/>
          <w:szCs w:val="24"/>
        </w:rPr>
        <w:t>主标准</w:t>
      </w:r>
      <w:proofErr w:type="gramEnd"/>
      <w:r>
        <w:rPr>
          <w:rFonts w:ascii="Times New Roman" w:hAnsi="Times New Roman"/>
          <w:szCs w:val="24"/>
        </w:rPr>
        <w:t>器超声流量计引入，超声流量计的精度</w:t>
      </w:r>
      <w:r>
        <w:rPr>
          <w:rFonts w:ascii="Times New Roman" w:hAnsi="Times New Roman"/>
          <w:szCs w:val="24"/>
        </w:rPr>
        <w:t xml:space="preserve"> </w:t>
      </w:r>
      <w:r>
        <w:rPr>
          <w:rFonts w:ascii="Times New Roman" w:hAnsi="Times New Roman"/>
          <w:szCs w:val="24"/>
        </w:rPr>
        <w:t>等级</w:t>
      </w:r>
      <w:proofErr w:type="gramStart"/>
      <w:r>
        <w:rPr>
          <w:rFonts w:ascii="Times New Roman" w:hAnsi="Times New Roman"/>
          <w:szCs w:val="24"/>
        </w:rPr>
        <w:t>查证书</w:t>
      </w:r>
      <w:proofErr w:type="gramEnd"/>
      <w:r>
        <w:rPr>
          <w:rFonts w:ascii="Times New Roman" w:hAnsi="Times New Roman"/>
          <w:szCs w:val="24"/>
        </w:rPr>
        <w:t>为</w:t>
      </w:r>
      <w:r>
        <w:rPr>
          <w:rFonts w:ascii="Times New Roman" w:hAnsi="Times New Roman"/>
          <w:szCs w:val="24"/>
        </w:rPr>
        <w:t>0.5</w:t>
      </w:r>
      <w:r>
        <w:rPr>
          <w:rFonts w:ascii="Times New Roman" w:hAnsi="Times New Roman"/>
          <w:szCs w:val="24"/>
        </w:rPr>
        <w:t>级，则标准装置引入的标准不确定度为：</w:t>
      </w:r>
    </w:p>
    <w:p w14:paraId="16525301" w14:textId="77777777" w:rsidR="00F80F5A" w:rsidRDefault="00000000">
      <w:pPr>
        <w:spacing w:line="360" w:lineRule="auto"/>
        <w:ind w:firstLine="480"/>
        <w:jc w:val="right"/>
        <w:rPr>
          <w:rFonts w:ascii="Times New Roman" w:hAnsi="Times New Roman"/>
          <w:szCs w:val="24"/>
        </w:rPr>
      </w:pPr>
      <m:oMath>
        <m:r>
          <w:rPr>
            <w:rFonts w:ascii="Cambria Math" w:hAnsi="Cambria Math"/>
            <w:szCs w:val="24"/>
          </w:rPr>
          <m:t>u</m:t>
        </m:r>
        <m:d>
          <m:dPr>
            <m:ctrlPr>
              <w:rPr>
                <w:rFonts w:ascii="Cambria Math" w:hAnsi="Cambria Math"/>
                <w:szCs w:val="24"/>
              </w:rPr>
            </m:ctrlPr>
          </m:dPr>
          <m:e>
            <m:sSub>
              <m:sSubPr>
                <m:ctrlPr>
                  <w:rPr>
                    <w:rFonts w:ascii="Cambria Math" w:hAnsi="Cambria Math"/>
                    <w:i/>
                    <w:szCs w:val="24"/>
                  </w:rPr>
                </m:ctrlPr>
              </m:sSubPr>
              <m:e>
                <m:r>
                  <w:rPr>
                    <w:rFonts w:ascii="Cambria Math" w:hAnsi="Cambria Math"/>
                    <w:szCs w:val="24"/>
                  </w:rPr>
                  <m:t>Q</m:t>
                </m:r>
              </m:e>
              <m:sub>
                <m:r>
                  <w:rPr>
                    <w:rFonts w:ascii="Cambria Math" w:hAnsi="Cambria Math"/>
                    <w:szCs w:val="24"/>
                  </w:rPr>
                  <m:t>0</m:t>
                </m:r>
              </m:sub>
            </m:sSub>
          </m:e>
        </m:d>
        <m:r>
          <m:rPr>
            <m:sty m:val="p"/>
          </m:rPr>
          <w:rPr>
            <w:rFonts w:ascii="Cambria Math" w:hAnsi="Cambria Math"/>
            <w:szCs w:val="24"/>
          </w:rPr>
          <m:t>=</m:t>
        </m:r>
        <m:f>
          <m:fPr>
            <m:ctrlPr>
              <w:rPr>
                <w:rFonts w:ascii="Cambria Math" w:hAnsi="Cambria Math"/>
                <w:szCs w:val="24"/>
              </w:rPr>
            </m:ctrlPr>
          </m:fPr>
          <m:num>
            <m:r>
              <w:rPr>
                <w:rFonts w:ascii="Cambria Math" w:hAnsi="Cambria Math"/>
                <w:szCs w:val="24"/>
              </w:rPr>
              <m:t>0.5%</m:t>
            </m:r>
          </m:num>
          <m:den>
            <m:rad>
              <m:radPr>
                <m:degHide m:val="1"/>
                <m:ctrlPr>
                  <w:rPr>
                    <w:rFonts w:ascii="Cambria Math" w:hAnsi="Cambria Math"/>
                    <w:i/>
                    <w:szCs w:val="24"/>
                  </w:rPr>
                </m:ctrlPr>
              </m:radPr>
              <m:deg/>
              <m:e>
                <m:r>
                  <w:rPr>
                    <w:rFonts w:ascii="Cambria Math" w:hAnsi="Cambria Math"/>
                    <w:szCs w:val="24"/>
                  </w:rPr>
                  <m:t>3</m:t>
                </m:r>
              </m:e>
            </m:rad>
          </m:den>
        </m:f>
        <m:r>
          <w:rPr>
            <w:rFonts w:ascii="Cambria Math" w:hAnsi="Cambria Math"/>
            <w:szCs w:val="24"/>
          </w:rPr>
          <m:t>=0.2887%</m:t>
        </m:r>
      </m:oMath>
      <w:r>
        <w:rPr>
          <w:rFonts w:ascii="Times New Roman" w:hAnsi="Times New Roman" w:hint="eastAsia"/>
          <w:szCs w:val="24"/>
        </w:rPr>
        <w:t xml:space="preserve">                  (C.7)</w:t>
      </w:r>
    </w:p>
    <w:p w14:paraId="6F4714EB" w14:textId="77777777" w:rsidR="00F80F5A" w:rsidRDefault="00000000">
      <w:pPr>
        <w:pStyle w:val="3"/>
        <w:spacing w:before="156" w:after="156"/>
      </w:pPr>
      <w:r>
        <w:rPr>
          <w:rFonts w:hint="eastAsia"/>
        </w:rPr>
        <w:t>C</w:t>
      </w:r>
      <w:r>
        <w:t xml:space="preserve">5 </w:t>
      </w:r>
      <w:r>
        <w:t>合成相对标准不确定度</w:t>
      </w:r>
    </w:p>
    <w:p w14:paraId="14FA671F" w14:textId="77777777" w:rsidR="00F80F5A" w:rsidRDefault="00000000">
      <w:pPr>
        <w:spacing w:line="360" w:lineRule="auto"/>
        <w:ind w:firstLine="480"/>
        <w:jc w:val="left"/>
        <w:rPr>
          <w:rFonts w:ascii="Times New Roman" w:hAnsi="Times New Roman"/>
          <w:szCs w:val="24"/>
        </w:rPr>
      </w:pPr>
      <m:oMathPara>
        <m:oMath>
          <m:sSub>
            <m:sSubPr>
              <m:ctrlPr>
                <w:rPr>
                  <w:rFonts w:ascii="Cambria Math" w:hAnsi="Cambria Math"/>
                  <w:i/>
                  <w:szCs w:val="24"/>
                </w:rPr>
              </m:ctrlPr>
            </m:sSubPr>
            <m:e>
              <m:r>
                <w:rPr>
                  <w:rFonts w:ascii="Cambria Math" w:hAnsi="Cambria Math"/>
                  <w:szCs w:val="24"/>
                </w:rPr>
                <m:t>u</m:t>
              </m:r>
            </m:e>
            <m:sub>
              <m:r>
                <w:rPr>
                  <w:rFonts w:ascii="Cambria Math" w:hAnsi="Cambria Math"/>
                  <w:szCs w:val="24"/>
                </w:rPr>
                <m:t>c</m:t>
              </m:r>
            </m:sub>
          </m:sSub>
          <m:r>
            <w:rPr>
              <w:rFonts w:ascii="Cambria Math" w:hAnsi="Cambria Math"/>
              <w:szCs w:val="24"/>
            </w:rPr>
            <m:t>=</m:t>
          </m:r>
          <m:rad>
            <m:radPr>
              <m:degHide m:val="1"/>
              <m:ctrlPr>
                <w:rPr>
                  <w:rFonts w:ascii="Cambria Math" w:hAnsi="Cambria Math"/>
                  <w:i/>
                  <w:szCs w:val="24"/>
                </w:rPr>
              </m:ctrlPr>
            </m:radPr>
            <m:deg/>
            <m:e>
              <m:sSup>
                <m:sSupPr>
                  <m:ctrlPr>
                    <w:rPr>
                      <w:rFonts w:ascii="Cambria Math" w:hAnsi="Cambria Math"/>
                      <w:i/>
                      <w:szCs w:val="24"/>
                    </w:rPr>
                  </m:ctrlPr>
                </m:sSupPr>
                <m:e>
                  <m:r>
                    <w:rPr>
                      <w:rFonts w:ascii="Cambria Math" w:hAnsi="Cambria Math"/>
                      <w:szCs w:val="24"/>
                    </w:rPr>
                    <m:t>u</m:t>
                  </m:r>
                </m:e>
                <m:sup>
                  <m:r>
                    <w:rPr>
                      <w:rFonts w:ascii="Cambria Math" w:hAnsi="Cambria Math"/>
                      <w:szCs w:val="24"/>
                    </w:rPr>
                    <m:t>2</m:t>
                  </m:r>
                </m:sup>
              </m:sSup>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Q</m:t>
                      </m:r>
                    </m:e>
                    <m:sub>
                      <m:r>
                        <w:rPr>
                          <w:rFonts w:ascii="Cambria Math" w:hAnsi="Cambria Math"/>
                          <w:szCs w:val="24"/>
                        </w:rPr>
                        <m:t>1</m:t>
                      </m:r>
                    </m:sub>
                  </m:sSub>
                </m:e>
              </m:d>
              <m:r>
                <w:rPr>
                  <w:rFonts w:ascii="Cambria Math" w:hAnsi="Cambria Math"/>
                  <w:szCs w:val="24"/>
                </w:rPr>
                <m:t>+</m:t>
              </m:r>
              <m:sSup>
                <m:sSupPr>
                  <m:ctrlPr>
                    <w:rPr>
                      <w:rFonts w:ascii="Cambria Math" w:hAnsi="Cambria Math"/>
                      <w:i/>
                      <w:szCs w:val="24"/>
                    </w:rPr>
                  </m:ctrlPr>
                </m:sSupPr>
                <m:e>
                  <m:r>
                    <w:rPr>
                      <w:rFonts w:ascii="Cambria Math" w:hAnsi="Cambria Math"/>
                      <w:szCs w:val="24"/>
                    </w:rPr>
                    <m:t>u</m:t>
                  </m:r>
                </m:e>
                <m:sup>
                  <m:r>
                    <w:rPr>
                      <w:rFonts w:ascii="Cambria Math" w:hAnsi="Cambria Math"/>
                      <w:szCs w:val="24"/>
                    </w:rPr>
                    <m:t>2</m:t>
                  </m:r>
                </m:sup>
              </m:sSup>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Q</m:t>
                      </m:r>
                    </m:e>
                    <m:sub>
                      <m:r>
                        <w:rPr>
                          <w:rFonts w:ascii="Cambria Math" w:hAnsi="Cambria Math"/>
                          <w:szCs w:val="24"/>
                        </w:rPr>
                        <m:t>0</m:t>
                      </m:r>
                    </m:sub>
                  </m:sSub>
                </m:e>
              </m:d>
            </m:e>
          </m:rad>
        </m:oMath>
      </m:oMathPara>
    </w:p>
    <w:p w14:paraId="6552CB87" w14:textId="77777777" w:rsidR="00F80F5A" w:rsidRDefault="00000000">
      <w:pPr>
        <w:spacing w:line="360" w:lineRule="auto"/>
        <w:ind w:firstLine="480"/>
        <w:jc w:val="right"/>
        <w:rPr>
          <w:rFonts w:ascii="Times New Roman" w:hAnsi="Times New Roman"/>
          <w:szCs w:val="24"/>
        </w:rPr>
      </w:pPr>
      <m:oMath>
        <m:r>
          <w:rPr>
            <w:rFonts w:ascii="Cambria Math" w:hAnsi="Cambria Math"/>
            <w:szCs w:val="24"/>
          </w:rPr>
          <w:lastRenderedPageBreak/>
          <m:t>=</m:t>
        </m:r>
        <m:rad>
          <m:radPr>
            <m:degHide m:val="1"/>
            <m:ctrlPr>
              <w:rPr>
                <w:rFonts w:ascii="Cambria Math" w:hAnsi="Cambria Math"/>
                <w:i/>
                <w:szCs w:val="24"/>
              </w:rPr>
            </m:ctrlPr>
          </m:radPr>
          <m:deg/>
          <m:e>
            <m:sSup>
              <m:sSupPr>
                <m:ctrlPr>
                  <w:rPr>
                    <w:rFonts w:ascii="Cambria Math" w:hAnsi="Cambria Math"/>
                    <w:i/>
                    <w:szCs w:val="24"/>
                  </w:rPr>
                </m:ctrlPr>
              </m:sSupPr>
              <m:e>
                <m:r>
                  <w:rPr>
                    <w:rFonts w:ascii="Cambria Math" w:hAnsi="Cambria Math"/>
                    <w:szCs w:val="24"/>
                  </w:rPr>
                  <m:t>（</m:t>
                </m:r>
                <m:r>
                  <w:rPr>
                    <w:rFonts w:ascii="Cambria Math" w:hAnsi="Cambria Math"/>
                    <w:szCs w:val="24"/>
                  </w:rPr>
                  <m:t>0.4714%</m:t>
                </m:r>
                <m:r>
                  <w:rPr>
                    <w:rFonts w:ascii="Cambria Math" w:hAnsi="Cambria Math"/>
                    <w:szCs w:val="24"/>
                  </w:rPr>
                  <m:t>）</m:t>
                </m:r>
              </m:e>
              <m:sup>
                <m:r>
                  <w:rPr>
                    <w:rFonts w:ascii="Cambria Math" w:hAnsi="Cambria Math"/>
                    <w:szCs w:val="24"/>
                  </w:rPr>
                  <m:t>2</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r>
                  <w:rPr>
                    <w:rFonts w:ascii="Cambria Math" w:hAnsi="Cambria Math"/>
                    <w:szCs w:val="24"/>
                  </w:rPr>
                  <m:t>0.2887%</m:t>
                </m:r>
                <m:r>
                  <w:rPr>
                    <w:rFonts w:ascii="Cambria Math" w:hAnsi="Cambria Math"/>
                    <w:szCs w:val="24"/>
                  </w:rPr>
                  <m:t>）</m:t>
                </m:r>
              </m:e>
              <m:sup>
                <m:r>
                  <w:rPr>
                    <w:rFonts w:ascii="Cambria Math" w:hAnsi="Cambria Math"/>
                    <w:szCs w:val="24"/>
                  </w:rPr>
                  <m:t>2</m:t>
                </m:r>
              </m:sup>
            </m:sSup>
          </m:e>
        </m:rad>
        <m:r>
          <w:rPr>
            <w:rFonts w:ascii="Cambria Math" w:hAnsi="Cambria Math"/>
            <w:szCs w:val="24"/>
          </w:rPr>
          <m:t>=0.5528%</m:t>
        </m:r>
      </m:oMath>
      <w:r>
        <w:rPr>
          <w:rFonts w:ascii="Times New Roman" w:hAnsi="Times New Roman" w:hint="eastAsia"/>
          <w:szCs w:val="24"/>
        </w:rPr>
        <w:t xml:space="preserve">      (C.8)</w:t>
      </w:r>
    </w:p>
    <w:p w14:paraId="3456EDE2" w14:textId="77777777" w:rsidR="00F80F5A" w:rsidRDefault="00000000">
      <w:pPr>
        <w:pStyle w:val="3"/>
        <w:spacing w:before="156" w:after="156"/>
      </w:pPr>
      <w:r>
        <w:rPr>
          <w:rFonts w:hint="eastAsia"/>
        </w:rPr>
        <w:t>C</w:t>
      </w:r>
      <w:r>
        <w:t xml:space="preserve">6 </w:t>
      </w:r>
      <w:r>
        <w:t>相对扩展不确定度</w:t>
      </w:r>
    </w:p>
    <w:p w14:paraId="05F0C9E7" w14:textId="77777777" w:rsidR="00F80F5A" w:rsidRDefault="00000000">
      <w:pPr>
        <w:spacing w:line="360" w:lineRule="auto"/>
        <w:ind w:firstLine="480"/>
        <w:jc w:val="left"/>
        <w:rPr>
          <w:rFonts w:ascii="Times New Roman" w:hAnsi="Times New Roman"/>
          <w:szCs w:val="24"/>
        </w:rPr>
      </w:pPr>
      <w:r>
        <w:rPr>
          <w:rFonts w:ascii="Times New Roman" w:hAnsi="Times New Roman"/>
          <w:szCs w:val="24"/>
        </w:rPr>
        <w:t>测量结果服从正态分布，取置信因子</w:t>
      </w:r>
      <w:r>
        <w:rPr>
          <w:rFonts w:ascii="Times New Roman" w:hAnsi="Times New Roman"/>
          <w:i/>
          <w:iCs/>
          <w:szCs w:val="24"/>
        </w:rPr>
        <w:t>k=2</w:t>
      </w:r>
      <w:r>
        <w:rPr>
          <w:rFonts w:ascii="Times New Roman" w:hAnsi="Times New Roman"/>
          <w:szCs w:val="24"/>
        </w:rPr>
        <w:t>，则：</w:t>
      </w:r>
    </w:p>
    <w:p w14:paraId="017E4B62" w14:textId="77777777" w:rsidR="00F80F5A" w:rsidRDefault="00000000">
      <w:pPr>
        <w:spacing w:line="360" w:lineRule="auto"/>
        <w:ind w:firstLine="480"/>
        <w:jc w:val="right"/>
        <w:rPr>
          <w:rFonts w:ascii="Times New Roman" w:hAnsi="Times New Roman"/>
          <w:iCs/>
          <w:szCs w:val="24"/>
        </w:rPr>
      </w:pPr>
      <m:oMath>
        <m:sSub>
          <m:sSubPr>
            <m:ctrlPr>
              <w:rPr>
                <w:rFonts w:ascii="Cambria Math" w:hAnsi="Cambria Math"/>
                <w:i/>
                <w:iCs/>
                <w:szCs w:val="24"/>
              </w:rPr>
            </m:ctrlPr>
          </m:sSubPr>
          <m:e>
            <m:r>
              <w:rPr>
                <w:rFonts w:ascii="Cambria Math" w:hAnsi="Cambria Math"/>
                <w:szCs w:val="24"/>
              </w:rPr>
              <m:t>U</m:t>
            </m:r>
          </m:e>
          <m:sub>
            <m:r>
              <w:rPr>
                <w:rFonts w:ascii="Cambria Math" w:hAnsi="Cambria Math"/>
                <w:szCs w:val="24"/>
                <w:vertAlign w:val="subscript"/>
              </w:rPr>
              <m:t>rel</m:t>
            </m:r>
          </m:sub>
        </m:sSub>
        <m:r>
          <w:rPr>
            <w:rFonts w:ascii="Cambria Math" w:hAnsi="Cambria Math"/>
            <w:szCs w:val="24"/>
          </w:rPr>
          <m:t>=</m:t>
        </m:r>
        <m:sSub>
          <m:sSubPr>
            <m:ctrlPr>
              <w:rPr>
                <w:rFonts w:ascii="Cambria Math" w:hAnsi="Cambria Math"/>
                <w:i/>
                <w:iCs/>
                <w:szCs w:val="24"/>
              </w:rPr>
            </m:ctrlPr>
          </m:sSubPr>
          <m:e>
            <m:r>
              <w:rPr>
                <w:rFonts w:ascii="Cambria Math" w:hAnsi="Cambria Math"/>
                <w:szCs w:val="24"/>
              </w:rPr>
              <m:t>u</m:t>
            </m:r>
          </m:e>
          <m:sub>
            <m:r>
              <w:rPr>
                <w:rFonts w:ascii="Cambria Math" w:hAnsi="Cambria Math"/>
                <w:szCs w:val="24"/>
              </w:rPr>
              <m:t>c</m:t>
            </m:r>
          </m:sub>
        </m:sSub>
        <m:r>
          <w:rPr>
            <w:rFonts w:ascii="Cambria Math" w:hAnsi="Cambria Math"/>
            <w:szCs w:val="24"/>
          </w:rPr>
          <m:t>×k=0.5528%×2=1.11%</m:t>
        </m:r>
      </m:oMath>
      <w:r>
        <w:rPr>
          <w:rFonts w:ascii="Times New Roman" w:hAnsi="Times New Roman" w:hint="eastAsia"/>
          <w:szCs w:val="24"/>
        </w:rPr>
        <w:t xml:space="preserve">            (C.9)</w:t>
      </w:r>
    </w:p>
    <w:p w14:paraId="651EA55F" w14:textId="77777777" w:rsidR="00F80F5A" w:rsidRDefault="00000000">
      <w:pPr>
        <w:pStyle w:val="3"/>
        <w:spacing w:before="156" w:after="156"/>
      </w:pPr>
      <w:r>
        <w:rPr>
          <w:rFonts w:hint="eastAsia"/>
        </w:rPr>
        <w:t>C</w:t>
      </w:r>
      <w:r>
        <w:t xml:space="preserve">7 </w:t>
      </w:r>
      <w:r>
        <w:t>测量结果的报告</w:t>
      </w:r>
    </w:p>
    <w:p w14:paraId="63BB253F" w14:textId="77777777" w:rsidR="00F80F5A" w:rsidRDefault="00000000">
      <w:pPr>
        <w:spacing w:line="360" w:lineRule="auto"/>
        <w:ind w:firstLine="480"/>
        <w:jc w:val="left"/>
        <w:rPr>
          <w:rFonts w:ascii="Times New Roman" w:hAnsi="Times New Roman"/>
          <w:szCs w:val="24"/>
        </w:rPr>
      </w:pPr>
      <w:r>
        <w:rPr>
          <w:rFonts w:ascii="Times New Roman" w:hAnsi="Times New Roman" w:hint="eastAsia"/>
          <w:szCs w:val="24"/>
        </w:rPr>
        <w:t>闸门流量计在</w:t>
      </w:r>
      <w:r>
        <w:rPr>
          <w:rFonts w:ascii="Times New Roman" w:hAnsi="Times New Roman"/>
          <w:szCs w:val="24"/>
        </w:rPr>
        <w:t xml:space="preserve">100 m³/h </w:t>
      </w:r>
      <w:r>
        <w:rPr>
          <w:rFonts w:ascii="Times New Roman" w:hAnsi="Times New Roman" w:hint="eastAsia"/>
          <w:szCs w:val="24"/>
        </w:rPr>
        <w:t>校准流量点下，相对示值误差为</w:t>
      </w:r>
      <w:r>
        <w:rPr>
          <w:rFonts w:ascii="Times New Roman" w:hAnsi="Times New Roman"/>
          <w:szCs w:val="24"/>
        </w:rPr>
        <w:t>-2.00 m³</w:t>
      </w:r>
      <w:r>
        <w:rPr>
          <w:rFonts w:ascii="Times New Roman" w:hAnsi="Times New Roman" w:hint="eastAsia"/>
          <w:szCs w:val="24"/>
        </w:rPr>
        <w:t>，相对扩展不确定度</w:t>
      </w:r>
      <w:r>
        <w:rPr>
          <w:rFonts w:ascii="Times New Roman" w:hAnsi="Times New Roman"/>
          <w:szCs w:val="24"/>
        </w:rPr>
        <w:t xml:space="preserve"> </w:t>
      </w:r>
      <m:oMath>
        <m:sSub>
          <m:sSubPr>
            <m:ctrlPr>
              <w:rPr>
                <w:rFonts w:ascii="Cambria Math" w:hAnsi="Cambria Math"/>
                <w:i/>
                <w:szCs w:val="24"/>
              </w:rPr>
            </m:ctrlPr>
          </m:sSubPr>
          <m:e>
            <m:r>
              <w:rPr>
                <w:rFonts w:ascii="Cambria Math" w:hAnsi="Cambria Math"/>
                <w:szCs w:val="24"/>
              </w:rPr>
              <m:t>U</m:t>
            </m:r>
          </m:e>
          <m:sub>
            <m:r>
              <m:rPr>
                <m:sty m:val="p"/>
              </m:rPr>
              <w:rPr>
                <w:rFonts w:ascii="Cambria Math" w:hAnsi="Cambria Math"/>
                <w:szCs w:val="24"/>
              </w:rPr>
              <m:t>rel</m:t>
            </m:r>
          </m:sub>
        </m:sSub>
      </m:oMath>
      <w:r>
        <w:rPr>
          <w:rFonts w:ascii="Times New Roman" w:hAnsi="Times New Roman"/>
          <w:szCs w:val="24"/>
        </w:rPr>
        <w:t>=1.11%</w:t>
      </w:r>
      <w:r>
        <w:rPr>
          <w:rFonts w:ascii="Times New Roman" w:hAnsi="Times New Roman" w:hint="eastAsia"/>
          <w:szCs w:val="24"/>
        </w:rPr>
        <w:t>，</w:t>
      </w:r>
      <w:r>
        <w:rPr>
          <w:rFonts w:ascii="Times New Roman" w:hAnsi="Times New Roman"/>
          <w:i/>
          <w:iCs/>
          <w:szCs w:val="24"/>
        </w:rPr>
        <w:t>k</w:t>
      </w:r>
      <w:r>
        <w:rPr>
          <w:rFonts w:ascii="Times New Roman" w:hAnsi="Times New Roman"/>
          <w:szCs w:val="24"/>
        </w:rPr>
        <w:t>=2</w:t>
      </w:r>
      <w:r>
        <w:rPr>
          <w:rFonts w:ascii="Times New Roman" w:hAnsi="Times New Roman" w:hint="eastAsia"/>
          <w:szCs w:val="24"/>
        </w:rPr>
        <w:t>。</w:t>
      </w:r>
    </w:p>
    <w:p w14:paraId="1D90D13C" w14:textId="77777777" w:rsidR="00F80F5A" w:rsidRDefault="00F80F5A">
      <w:pPr>
        <w:spacing w:line="360" w:lineRule="auto"/>
        <w:ind w:firstLine="480"/>
        <w:jc w:val="left"/>
        <w:rPr>
          <w:rFonts w:ascii="Times New Roman" w:hAnsi="Times New Roman"/>
          <w:szCs w:val="24"/>
        </w:rPr>
      </w:pPr>
    </w:p>
    <w:p w14:paraId="57B79B20" w14:textId="77777777" w:rsidR="00F80F5A" w:rsidRDefault="00F80F5A">
      <w:pPr>
        <w:spacing w:line="360" w:lineRule="auto"/>
        <w:ind w:firstLine="480"/>
        <w:jc w:val="left"/>
        <w:rPr>
          <w:rFonts w:ascii="Times New Roman" w:hAnsi="Times New Roman"/>
          <w:szCs w:val="24"/>
        </w:rPr>
      </w:pPr>
    </w:p>
    <w:p w14:paraId="39C6FA89" w14:textId="77777777" w:rsidR="00F80F5A" w:rsidRDefault="00F80F5A">
      <w:pPr>
        <w:spacing w:line="360" w:lineRule="auto"/>
        <w:ind w:firstLine="480"/>
        <w:rPr>
          <w:color w:val="000000"/>
        </w:rPr>
      </w:pPr>
    </w:p>
    <w:p w14:paraId="2186206E" w14:textId="77777777" w:rsidR="00F80F5A" w:rsidRDefault="00F80F5A">
      <w:pPr>
        <w:spacing w:line="360" w:lineRule="auto"/>
        <w:ind w:firstLine="576"/>
        <w:outlineLvl w:val="0"/>
        <w:rPr>
          <w:rFonts w:ascii="黑体" w:eastAsia="黑体" w:hAnsi="黑体"/>
          <w:bCs/>
          <w:caps/>
          <w:spacing w:val="4"/>
          <w:sz w:val="28"/>
          <w:szCs w:val="28"/>
        </w:rPr>
        <w:sectPr w:rsidR="00F80F5A">
          <w:pgSz w:w="11906" w:h="16838"/>
          <w:pgMar w:top="1701" w:right="1758" w:bottom="1418" w:left="1814" w:header="851" w:footer="227" w:gutter="0"/>
          <w:cols w:space="720"/>
          <w:docGrid w:type="linesAndChars" w:linePitch="312"/>
        </w:sectPr>
      </w:pPr>
    </w:p>
    <w:p w14:paraId="3196DA74" w14:textId="77777777" w:rsidR="00F80F5A" w:rsidRPr="00303FF5" w:rsidRDefault="00000000">
      <w:pPr>
        <w:pStyle w:val="1"/>
        <w:spacing w:before="156"/>
        <w:rPr>
          <w:rFonts w:ascii="黑体" w:eastAsia="黑体" w:hAnsi="黑体"/>
          <w:b w:val="0"/>
          <w:bCs w:val="0"/>
          <w:sz w:val="28"/>
          <w:szCs w:val="32"/>
        </w:rPr>
      </w:pPr>
      <w:bookmarkStart w:id="108" w:name="_Toc236131114"/>
      <w:r w:rsidRPr="00303FF5">
        <w:rPr>
          <w:rFonts w:ascii="黑体" w:eastAsia="黑体" w:hAnsi="黑体"/>
          <w:b w:val="0"/>
          <w:bCs w:val="0"/>
          <w:sz w:val="28"/>
          <w:szCs w:val="32"/>
        </w:rPr>
        <w:lastRenderedPageBreak/>
        <w:t>附录D</w:t>
      </w:r>
      <w:bookmarkEnd w:id="108"/>
    </w:p>
    <w:p w14:paraId="03475A5A" w14:textId="77777777" w:rsidR="00F80F5A" w:rsidRDefault="00000000">
      <w:pPr>
        <w:ind w:firstLineChars="0" w:firstLine="0"/>
        <w:jc w:val="center"/>
        <w:rPr>
          <w:rFonts w:ascii="黑体" w:eastAsia="黑体" w:hAnsi="黑体"/>
          <w:sz w:val="28"/>
          <w:szCs w:val="28"/>
        </w:rPr>
      </w:pPr>
      <w:proofErr w:type="gramStart"/>
      <w:r>
        <w:rPr>
          <w:rFonts w:ascii="黑体" w:eastAsia="黑体" w:hAnsi="黑体" w:hint="eastAsia"/>
          <w:sz w:val="28"/>
          <w:szCs w:val="28"/>
        </w:rPr>
        <w:t>主标准</w:t>
      </w:r>
      <w:proofErr w:type="gramEnd"/>
      <w:r>
        <w:rPr>
          <w:rFonts w:ascii="黑体" w:eastAsia="黑体" w:hAnsi="黑体" w:hint="eastAsia"/>
          <w:sz w:val="28"/>
          <w:szCs w:val="28"/>
        </w:rPr>
        <w:t>器的选型和安装准备</w:t>
      </w:r>
    </w:p>
    <w:p w14:paraId="6361E9BD" w14:textId="77777777" w:rsidR="00F80F5A" w:rsidRDefault="00000000">
      <w:pPr>
        <w:pStyle w:val="3"/>
        <w:spacing w:before="156" w:after="156"/>
      </w:pPr>
      <w:r>
        <w:t>D.</w:t>
      </w:r>
      <w:r>
        <w:rPr>
          <w:rFonts w:hint="eastAsia"/>
        </w:rPr>
        <w:t xml:space="preserve">1 </w:t>
      </w:r>
      <w:r>
        <w:rPr>
          <w:rFonts w:hint="eastAsia"/>
        </w:rPr>
        <w:t>标准器选型</w:t>
      </w:r>
    </w:p>
    <w:p w14:paraId="3E50D699" w14:textId="77777777" w:rsidR="00F80F5A" w:rsidRDefault="00000000">
      <w:pPr>
        <w:pStyle w:val="3"/>
        <w:spacing w:before="156" w:after="156"/>
      </w:pPr>
      <w:r>
        <w:t xml:space="preserve">D.1.1 </w:t>
      </w:r>
      <w:r>
        <w:rPr>
          <w:rFonts w:hint="eastAsia"/>
        </w:rPr>
        <w:t>采用</w:t>
      </w:r>
      <w:r>
        <w:t>明渠超声流量计</w:t>
      </w:r>
      <w:r>
        <w:rPr>
          <w:rFonts w:hint="eastAsia"/>
        </w:rPr>
        <w:t>为主标准器，</w:t>
      </w:r>
      <w:r>
        <w:t>应</w:t>
      </w:r>
      <w:r>
        <w:rPr>
          <w:rFonts w:hint="eastAsia"/>
        </w:rPr>
        <w:t>满足以下技术要求：</w:t>
      </w:r>
    </w:p>
    <w:p w14:paraId="3E457B62"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a) </w:t>
      </w:r>
      <w:r>
        <w:rPr>
          <w:rFonts w:ascii="Times New Roman" w:hAnsi="Times New Roman" w:hint="eastAsia"/>
          <w:szCs w:val="24"/>
        </w:rPr>
        <w:t>流量测量范围应完全覆盖被</w:t>
      </w:r>
      <w:proofErr w:type="gramStart"/>
      <w:r>
        <w:rPr>
          <w:rFonts w:ascii="Times New Roman" w:hAnsi="Times New Roman" w:hint="eastAsia"/>
          <w:szCs w:val="24"/>
        </w:rPr>
        <w:t>校表全量程</w:t>
      </w:r>
      <w:proofErr w:type="gramEnd"/>
      <w:r>
        <w:rPr>
          <w:rFonts w:ascii="Times New Roman" w:hAnsi="Times New Roman" w:hint="eastAsia"/>
          <w:szCs w:val="24"/>
        </w:rPr>
        <w:t>，测量结果的扩展不确定度</w:t>
      </w:r>
      <w:proofErr w:type="spellStart"/>
      <w:r>
        <w:rPr>
          <w:rFonts w:ascii="Times New Roman" w:hAnsi="Times New Roman" w:hint="eastAsia"/>
          <w:i/>
          <w:iCs/>
          <w:szCs w:val="24"/>
        </w:rPr>
        <w:t>U</w:t>
      </w:r>
      <w:r>
        <w:rPr>
          <w:rFonts w:ascii="Times New Roman" w:hAnsi="Times New Roman" w:hint="eastAsia"/>
          <w:szCs w:val="24"/>
          <w:vertAlign w:val="subscript"/>
        </w:rPr>
        <w:t>rel</w:t>
      </w:r>
      <w:proofErr w:type="spellEnd"/>
      <w:r>
        <w:rPr>
          <w:rFonts w:ascii="Times New Roman" w:hAnsi="Times New Roman" w:hint="eastAsia"/>
          <w:szCs w:val="24"/>
        </w:rPr>
        <w:t>不大于被校表最大允许误差绝对值的</w:t>
      </w:r>
      <w:r>
        <w:rPr>
          <w:rFonts w:ascii="Times New Roman" w:hAnsi="Times New Roman" w:hint="eastAsia"/>
          <w:szCs w:val="24"/>
        </w:rPr>
        <w:t xml:space="preserve"> 1/3 (</w:t>
      </w:r>
      <w:r>
        <w:rPr>
          <w:rFonts w:ascii="Times New Roman" w:hAnsi="Times New Roman" w:hint="eastAsia"/>
          <w:i/>
          <w:iCs/>
          <w:szCs w:val="24"/>
        </w:rPr>
        <w:t>k=2)</w:t>
      </w:r>
      <w:r>
        <w:rPr>
          <w:rFonts w:ascii="Times New Roman" w:hAnsi="Times New Roman" w:hint="eastAsia"/>
          <w:szCs w:val="24"/>
        </w:rPr>
        <w:t>；</w:t>
      </w:r>
    </w:p>
    <w:p w14:paraId="0A9B233D"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b) </w:t>
      </w:r>
      <w:r>
        <w:rPr>
          <w:rFonts w:ascii="Times New Roman" w:hAnsi="Times New Roman" w:hint="eastAsia"/>
          <w:szCs w:val="24"/>
        </w:rPr>
        <w:t>支持</w:t>
      </w:r>
      <w:r>
        <w:rPr>
          <w:rFonts w:ascii="Times New Roman" w:hAnsi="Times New Roman" w:hint="eastAsia"/>
          <w:szCs w:val="24"/>
        </w:rPr>
        <w:t xml:space="preserve"> 1</w:t>
      </w:r>
      <w:r>
        <w:rPr>
          <w:rFonts w:ascii="Times New Roman" w:hAnsi="Times New Roman" w:hint="eastAsia"/>
          <w:szCs w:val="24"/>
        </w:rPr>
        <w:t>～</w:t>
      </w:r>
      <w:r>
        <w:rPr>
          <w:rFonts w:ascii="Times New Roman" w:hAnsi="Times New Roman" w:hint="eastAsia"/>
          <w:szCs w:val="24"/>
        </w:rPr>
        <w:t xml:space="preserve">10 </w:t>
      </w:r>
      <w:r>
        <w:rPr>
          <w:rFonts w:ascii="Times New Roman" w:hAnsi="Times New Roman" w:hint="eastAsia"/>
          <w:szCs w:val="24"/>
        </w:rPr>
        <w:t>声道可配置，内置同步水位测量单元，水位分辨力≤</w:t>
      </w:r>
      <w:r>
        <w:rPr>
          <w:rFonts w:ascii="Times New Roman" w:hAnsi="Times New Roman" w:hint="eastAsia"/>
          <w:szCs w:val="24"/>
        </w:rPr>
        <w:t>3mm</w:t>
      </w:r>
      <w:r>
        <w:rPr>
          <w:rFonts w:ascii="Times New Roman" w:hAnsi="Times New Roman" w:hint="eastAsia"/>
          <w:szCs w:val="24"/>
        </w:rPr>
        <w:t>，准确度等级不低于</w:t>
      </w:r>
      <w:r>
        <w:rPr>
          <w:rFonts w:ascii="Times New Roman" w:hAnsi="Times New Roman" w:hint="eastAsia"/>
          <w:szCs w:val="24"/>
        </w:rPr>
        <w:t xml:space="preserve"> </w:t>
      </w:r>
      <w:r>
        <w:rPr>
          <w:rFonts w:ascii="Times New Roman" w:hAnsi="Times New Roman"/>
          <w:szCs w:val="24"/>
        </w:rPr>
        <w:t>Ⅰ</w:t>
      </w:r>
      <w:r>
        <w:rPr>
          <w:rFonts w:ascii="Times New Roman" w:hAnsi="Times New Roman" w:hint="eastAsia"/>
          <w:szCs w:val="24"/>
        </w:rPr>
        <w:t xml:space="preserve"> </w:t>
      </w:r>
      <w:r>
        <w:rPr>
          <w:rFonts w:ascii="Times New Roman" w:hAnsi="Times New Roman" w:hint="eastAsia"/>
          <w:szCs w:val="24"/>
        </w:rPr>
        <w:t>级；</w:t>
      </w:r>
    </w:p>
    <w:p w14:paraId="7CA39D52"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c) </w:t>
      </w:r>
      <w:r>
        <w:rPr>
          <w:rFonts w:ascii="Times New Roman" w:hAnsi="Times New Roman" w:hint="eastAsia"/>
          <w:szCs w:val="24"/>
        </w:rPr>
        <w:t>防护等级不低于</w:t>
      </w:r>
      <w:r>
        <w:rPr>
          <w:rFonts w:ascii="Times New Roman" w:hAnsi="Times New Roman" w:hint="eastAsia"/>
          <w:szCs w:val="24"/>
        </w:rPr>
        <w:t xml:space="preserve"> IP67</w:t>
      </w:r>
      <w:r>
        <w:rPr>
          <w:rFonts w:ascii="Times New Roman" w:hAnsi="Times New Roman" w:hint="eastAsia"/>
          <w:szCs w:val="24"/>
        </w:rPr>
        <w:t>，适配野外明渠工况，具备累积流量计量、数据掉电存储、</w:t>
      </w:r>
      <w:r>
        <w:rPr>
          <w:rFonts w:ascii="Times New Roman" w:hAnsi="Times New Roman" w:hint="eastAsia"/>
          <w:szCs w:val="24"/>
        </w:rPr>
        <w:t xml:space="preserve">RS485 / </w:t>
      </w:r>
      <w:r>
        <w:rPr>
          <w:rFonts w:ascii="Times New Roman" w:hAnsi="Times New Roman" w:hint="eastAsia"/>
          <w:szCs w:val="24"/>
        </w:rPr>
        <w:t>无线数据输出功能。</w:t>
      </w:r>
    </w:p>
    <w:p w14:paraId="2BD73B8A"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d) </w:t>
      </w:r>
      <w:r>
        <w:rPr>
          <w:rFonts w:ascii="Times New Roman" w:hAnsi="Times New Roman" w:hint="eastAsia"/>
          <w:szCs w:val="24"/>
        </w:rPr>
        <w:t>确认</w:t>
      </w:r>
      <w:proofErr w:type="gramStart"/>
      <w:r>
        <w:rPr>
          <w:rFonts w:ascii="Times New Roman" w:hAnsi="Times New Roman" w:hint="eastAsia"/>
          <w:szCs w:val="24"/>
        </w:rPr>
        <w:t>主标准</w:t>
      </w:r>
      <w:proofErr w:type="gramEnd"/>
      <w:r>
        <w:rPr>
          <w:rFonts w:ascii="Times New Roman" w:hAnsi="Times New Roman" w:hint="eastAsia"/>
          <w:szCs w:val="24"/>
        </w:rPr>
        <w:t>器在有效计量溯源周期内，具备法定计量技术机构出具的校准</w:t>
      </w:r>
      <w:r>
        <w:rPr>
          <w:rFonts w:ascii="Times New Roman" w:hAnsi="Times New Roman" w:hint="eastAsia"/>
          <w:szCs w:val="24"/>
        </w:rPr>
        <w:t xml:space="preserve"> / </w:t>
      </w:r>
      <w:r>
        <w:rPr>
          <w:rFonts w:ascii="Times New Roman" w:hAnsi="Times New Roman" w:hint="eastAsia"/>
          <w:szCs w:val="24"/>
        </w:rPr>
        <w:t>检定证书。</w:t>
      </w:r>
    </w:p>
    <w:p w14:paraId="7B13F492" w14:textId="77777777" w:rsidR="00F80F5A" w:rsidRDefault="00000000">
      <w:pPr>
        <w:pStyle w:val="3"/>
        <w:spacing w:before="156" w:after="156"/>
      </w:pPr>
      <w:r>
        <w:t>D.1.2</w:t>
      </w:r>
      <w:r>
        <w:t>配套设备安装准备</w:t>
      </w:r>
    </w:p>
    <w:p w14:paraId="479A8444"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a) </w:t>
      </w:r>
      <w:r>
        <w:rPr>
          <w:rFonts w:ascii="Times New Roman" w:hAnsi="Times New Roman" w:hint="eastAsia"/>
          <w:szCs w:val="24"/>
        </w:rPr>
        <w:t>辅助标准液位计：可选用雷达液位计、压力式液位计，超声波液位计，分辨力≤</w:t>
      </w:r>
      <w:r>
        <w:rPr>
          <w:rFonts w:ascii="Times New Roman" w:hAnsi="Times New Roman" w:hint="eastAsia"/>
          <w:szCs w:val="24"/>
        </w:rPr>
        <w:t>1mm</w:t>
      </w:r>
      <w:r>
        <w:rPr>
          <w:rFonts w:ascii="Times New Roman" w:hAnsi="Times New Roman" w:hint="eastAsia"/>
          <w:szCs w:val="24"/>
        </w:rPr>
        <w:t>，准确度等级不低于</w:t>
      </w:r>
      <w:r>
        <w:rPr>
          <w:rFonts w:ascii="Times New Roman" w:hAnsi="Times New Roman" w:hint="eastAsia"/>
          <w:szCs w:val="24"/>
        </w:rPr>
        <w:t xml:space="preserve"> </w:t>
      </w:r>
      <w:r>
        <w:rPr>
          <w:rFonts w:ascii="Times New Roman" w:hAnsi="Times New Roman"/>
          <w:szCs w:val="24"/>
        </w:rPr>
        <w:t xml:space="preserve">Ⅱ </w:t>
      </w:r>
      <w:r>
        <w:rPr>
          <w:rFonts w:ascii="Times New Roman" w:hAnsi="Times New Roman"/>
          <w:szCs w:val="24"/>
        </w:rPr>
        <w:t>级，配套稳固安装三脚架</w:t>
      </w:r>
      <w:r>
        <w:rPr>
          <w:rFonts w:ascii="Times New Roman" w:hAnsi="Times New Roman"/>
          <w:szCs w:val="24"/>
        </w:rPr>
        <w:t xml:space="preserve"> / </w:t>
      </w:r>
      <w:r>
        <w:rPr>
          <w:rFonts w:ascii="Times New Roman" w:hAnsi="Times New Roman"/>
          <w:szCs w:val="24"/>
        </w:rPr>
        <w:t>悬臂梁；</w:t>
      </w:r>
    </w:p>
    <w:p w14:paraId="0DD10F08" w14:textId="77777777" w:rsidR="00F80F5A" w:rsidRDefault="00000000">
      <w:pPr>
        <w:ind w:firstLineChars="0" w:firstLine="0"/>
        <w:jc w:val="left"/>
        <w:rPr>
          <w:rFonts w:ascii="Times New Roman" w:hAnsi="Times New Roman"/>
          <w:szCs w:val="24"/>
        </w:rPr>
      </w:pPr>
      <w:r>
        <w:rPr>
          <w:rFonts w:ascii="Times New Roman" w:hAnsi="Times New Roman"/>
          <w:szCs w:val="24"/>
        </w:rPr>
        <w:t xml:space="preserve">b) </w:t>
      </w:r>
      <w:r>
        <w:rPr>
          <w:rFonts w:ascii="Times New Roman" w:hAnsi="Times New Roman"/>
          <w:szCs w:val="24"/>
        </w:rPr>
        <w:t>安装辅材：水平仪、垂直仪、扭矩扳</w:t>
      </w:r>
      <w:r>
        <w:rPr>
          <w:rFonts w:ascii="Times New Roman" w:hAnsi="Times New Roman" w:hint="eastAsia"/>
          <w:szCs w:val="24"/>
        </w:rPr>
        <w:t>手、防水接头、屏蔽信号线缆、</w:t>
      </w:r>
      <w:r>
        <w:rPr>
          <w:rFonts w:ascii="Times New Roman" w:hAnsi="Times New Roman" w:hint="eastAsia"/>
          <w:szCs w:val="24"/>
        </w:rPr>
        <w:t xml:space="preserve">12V/100Ah </w:t>
      </w:r>
      <w:r>
        <w:rPr>
          <w:rFonts w:ascii="Times New Roman" w:hAnsi="Times New Roman" w:hint="eastAsia"/>
          <w:szCs w:val="24"/>
        </w:rPr>
        <w:t>备用电源、水域安全防护装备；</w:t>
      </w:r>
    </w:p>
    <w:p w14:paraId="283A4FB8"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c) </w:t>
      </w:r>
      <w:r>
        <w:rPr>
          <w:rFonts w:ascii="Times New Roman" w:hAnsi="Times New Roman" w:hint="eastAsia"/>
          <w:szCs w:val="24"/>
        </w:rPr>
        <w:t>辅助工具：钢卷尺、测深杆、泥沙清洁工具、渠道边坡锚固装置；</w:t>
      </w:r>
    </w:p>
    <w:p w14:paraId="601106F4"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d) </w:t>
      </w:r>
      <w:r>
        <w:rPr>
          <w:rFonts w:ascii="Times New Roman" w:hAnsi="Times New Roman" w:hint="eastAsia"/>
          <w:szCs w:val="24"/>
        </w:rPr>
        <w:t>现场通电完成设备自检：完成声道采集通道、信号处理单元、伺服驱动机构、通信模块的功能测试，确认无故障、无信号异常。</w:t>
      </w:r>
    </w:p>
    <w:p w14:paraId="0844B8ED"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e) </w:t>
      </w:r>
      <w:proofErr w:type="gramStart"/>
      <w:r>
        <w:rPr>
          <w:rFonts w:ascii="Times New Roman" w:hAnsi="Times New Roman" w:hint="eastAsia"/>
          <w:szCs w:val="24"/>
        </w:rPr>
        <w:t>液位计专用</w:t>
      </w:r>
      <w:proofErr w:type="gramEnd"/>
      <w:r>
        <w:rPr>
          <w:rFonts w:ascii="Times New Roman" w:hAnsi="Times New Roman" w:hint="eastAsia"/>
          <w:szCs w:val="24"/>
        </w:rPr>
        <w:t>安装支架：稳固的三脚架、悬臂梁或固定式安装支架，确保</w:t>
      </w:r>
      <w:proofErr w:type="gramStart"/>
      <w:r>
        <w:rPr>
          <w:rFonts w:ascii="Times New Roman" w:hAnsi="Times New Roman" w:hint="eastAsia"/>
          <w:szCs w:val="24"/>
        </w:rPr>
        <w:t>液位计安装</w:t>
      </w:r>
      <w:proofErr w:type="gramEnd"/>
      <w:r>
        <w:rPr>
          <w:rFonts w:ascii="Times New Roman" w:hAnsi="Times New Roman" w:hint="eastAsia"/>
          <w:szCs w:val="24"/>
        </w:rPr>
        <w:t>后无晃动、无遮挡，可垂直对准堰前水位监测点；</w:t>
      </w:r>
    </w:p>
    <w:p w14:paraId="4F77205B"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f) </w:t>
      </w:r>
      <w:r>
        <w:rPr>
          <w:rFonts w:ascii="Times New Roman" w:hAnsi="Times New Roman" w:hint="eastAsia"/>
          <w:szCs w:val="24"/>
        </w:rPr>
        <w:t>安装辅材：水平仪、钢卷尺、扭矩扳手、防水接头、屏蔽信号线缆、</w:t>
      </w:r>
      <w:r>
        <w:rPr>
          <w:rFonts w:ascii="Times New Roman" w:hAnsi="Times New Roman" w:hint="eastAsia"/>
          <w:szCs w:val="24"/>
        </w:rPr>
        <w:t xml:space="preserve">12V </w:t>
      </w:r>
      <w:r>
        <w:rPr>
          <w:rFonts w:ascii="Times New Roman" w:hAnsi="Times New Roman" w:hint="eastAsia"/>
          <w:szCs w:val="24"/>
        </w:rPr>
        <w:t>备用电源、水域安全防护装备；</w:t>
      </w:r>
    </w:p>
    <w:p w14:paraId="28212F1B" w14:textId="77777777" w:rsidR="00F80F5A" w:rsidRDefault="00000000">
      <w:pPr>
        <w:ind w:firstLineChars="0" w:firstLine="0"/>
        <w:jc w:val="left"/>
        <w:rPr>
          <w:rFonts w:ascii="Times New Roman" w:hAnsi="Times New Roman"/>
          <w:szCs w:val="24"/>
        </w:rPr>
      </w:pPr>
      <w:r>
        <w:rPr>
          <w:rFonts w:ascii="Times New Roman" w:hAnsi="Times New Roman" w:hint="eastAsia"/>
          <w:szCs w:val="24"/>
        </w:rPr>
        <w:t xml:space="preserve">g) </w:t>
      </w:r>
      <w:r>
        <w:rPr>
          <w:rFonts w:ascii="Times New Roman" w:hAnsi="Times New Roman" w:hint="eastAsia"/>
          <w:szCs w:val="24"/>
        </w:rPr>
        <w:t>现场通电完成设备自检：标准</w:t>
      </w:r>
      <w:proofErr w:type="gramStart"/>
      <w:r>
        <w:rPr>
          <w:rFonts w:ascii="Times New Roman" w:hAnsi="Times New Roman" w:hint="eastAsia"/>
          <w:szCs w:val="24"/>
        </w:rPr>
        <w:t>液位计完成</w:t>
      </w:r>
      <w:proofErr w:type="gramEnd"/>
      <w:r>
        <w:rPr>
          <w:rFonts w:ascii="Times New Roman" w:hAnsi="Times New Roman" w:hint="eastAsia"/>
          <w:szCs w:val="24"/>
        </w:rPr>
        <w:t>零点校准、量程调试，确认数据采集、通信功能正常；流量标准器完成声道采集、信号处理、驱动机构空载调试，确认设备运行正常。</w:t>
      </w:r>
    </w:p>
    <w:p w14:paraId="1C18F5CE" w14:textId="77777777" w:rsidR="00F80F5A" w:rsidRDefault="00F80F5A">
      <w:pPr>
        <w:ind w:firstLine="480"/>
        <w:rPr>
          <w:rFonts w:ascii="Times New Roman" w:hAnsi="Times New Roman"/>
          <w:szCs w:val="24"/>
        </w:rPr>
      </w:pPr>
    </w:p>
    <w:p w14:paraId="049A8EE5" w14:textId="77777777" w:rsidR="00F80F5A" w:rsidRDefault="00F80F5A">
      <w:pPr>
        <w:ind w:firstLineChars="0" w:firstLine="0"/>
        <w:jc w:val="left"/>
        <w:rPr>
          <w:rFonts w:ascii="Times New Roman" w:hAnsi="Times New Roman"/>
          <w:szCs w:val="24"/>
        </w:rPr>
        <w:sectPr w:rsidR="00F80F5A">
          <w:pgSz w:w="11906" w:h="16838"/>
          <w:pgMar w:top="1701" w:right="1758" w:bottom="1418" w:left="1814" w:header="851" w:footer="227" w:gutter="0"/>
          <w:cols w:space="720"/>
          <w:docGrid w:type="linesAndChars" w:linePitch="312"/>
        </w:sectPr>
      </w:pPr>
    </w:p>
    <w:p w14:paraId="38689D5E" w14:textId="77777777" w:rsidR="00F80F5A" w:rsidRPr="00303FF5" w:rsidRDefault="00000000">
      <w:pPr>
        <w:pStyle w:val="1"/>
        <w:spacing w:before="156"/>
        <w:rPr>
          <w:rFonts w:ascii="黑体" w:eastAsia="黑体" w:hAnsi="黑体"/>
          <w:b w:val="0"/>
          <w:bCs w:val="0"/>
          <w:sz w:val="28"/>
          <w:szCs w:val="32"/>
        </w:rPr>
      </w:pPr>
      <w:bookmarkStart w:id="109" w:name="_Toc236131115"/>
      <w:r w:rsidRPr="00303FF5">
        <w:rPr>
          <w:rFonts w:ascii="黑体" w:eastAsia="黑体" w:hAnsi="黑体"/>
          <w:b w:val="0"/>
          <w:bCs w:val="0"/>
          <w:sz w:val="28"/>
          <w:szCs w:val="32"/>
        </w:rPr>
        <w:lastRenderedPageBreak/>
        <w:t>附录E</w:t>
      </w:r>
      <w:bookmarkEnd w:id="109"/>
    </w:p>
    <w:p w14:paraId="2069DF24" w14:textId="77777777" w:rsidR="00F80F5A" w:rsidRDefault="00000000">
      <w:pPr>
        <w:ind w:firstLineChars="0" w:firstLine="0"/>
        <w:jc w:val="center"/>
        <w:rPr>
          <w:rFonts w:ascii="黑体" w:eastAsia="黑体" w:hAnsi="黑体"/>
          <w:sz w:val="28"/>
          <w:szCs w:val="28"/>
        </w:rPr>
      </w:pPr>
      <w:bookmarkStart w:id="110" w:name="_Toc229095266"/>
      <w:r>
        <w:rPr>
          <w:rFonts w:ascii="黑体" w:eastAsia="黑体" w:hAnsi="黑体" w:hint="eastAsia"/>
          <w:sz w:val="28"/>
          <w:szCs w:val="28"/>
        </w:rPr>
        <w:t>标准器及配套设备的安装</w:t>
      </w:r>
      <w:bookmarkEnd w:id="110"/>
    </w:p>
    <w:p w14:paraId="18A22034" w14:textId="77777777" w:rsidR="00F80F5A" w:rsidRDefault="00000000">
      <w:pPr>
        <w:pStyle w:val="3"/>
        <w:spacing w:before="156" w:after="156"/>
      </w:pPr>
      <w:r>
        <w:rPr>
          <w:rFonts w:hint="eastAsia"/>
        </w:rPr>
        <w:t xml:space="preserve">E.1 </w:t>
      </w:r>
      <w:r>
        <w:rPr>
          <w:rFonts w:hint="eastAsia"/>
        </w:rPr>
        <w:t>一般要求</w:t>
      </w:r>
    </w:p>
    <w:p w14:paraId="1EBA203E" w14:textId="77777777" w:rsidR="00F80F5A" w:rsidRDefault="00000000">
      <w:pPr>
        <w:ind w:firstLine="480"/>
        <w:rPr>
          <w:rFonts w:ascii="Times New Roman" w:hAnsi="Times New Roman"/>
        </w:rPr>
      </w:pPr>
      <w:r>
        <w:rPr>
          <w:rFonts w:ascii="Times New Roman" w:hAnsi="Times New Roman"/>
        </w:rPr>
        <w:t>a</w:t>
      </w:r>
      <w:r>
        <w:rPr>
          <w:rFonts w:ascii="Times New Roman" w:hAnsi="Times New Roman"/>
        </w:rPr>
        <w:t>）在线校准采用的标准器及配套设备一般包括标准流量计、标准液位计、渠道断面几何尺寸测量工具、数据采集装置以及安装支架等。</w:t>
      </w:r>
    </w:p>
    <w:p w14:paraId="6573AA96" w14:textId="77777777" w:rsidR="00F80F5A" w:rsidRDefault="00000000">
      <w:pPr>
        <w:ind w:firstLine="480"/>
        <w:rPr>
          <w:rFonts w:ascii="Times New Roman" w:hAnsi="Times New Roman"/>
        </w:rPr>
      </w:pPr>
      <w:r>
        <w:rPr>
          <w:rFonts w:ascii="Times New Roman" w:hAnsi="Times New Roman"/>
        </w:rPr>
        <w:t>b</w:t>
      </w:r>
      <w:r>
        <w:rPr>
          <w:rFonts w:ascii="Times New Roman" w:hAnsi="Times New Roman"/>
        </w:rPr>
        <w:t>）标准器的安装不得影响被校测控一体化闸门流量计的正常启闭，不得明显改变渠道原有过流断面和流态，不得对被校流量计的液位、流速及流量测量产生附加影响。</w:t>
      </w:r>
    </w:p>
    <w:p w14:paraId="216421F3" w14:textId="77777777" w:rsidR="00F80F5A" w:rsidRDefault="00000000">
      <w:pPr>
        <w:ind w:firstLine="480"/>
        <w:rPr>
          <w:rFonts w:ascii="Times New Roman" w:hAnsi="Times New Roman"/>
        </w:rPr>
      </w:pPr>
      <w:r>
        <w:rPr>
          <w:rFonts w:ascii="Times New Roman" w:hAnsi="Times New Roman"/>
        </w:rPr>
        <w:t>c</w:t>
      </w:r>
      <w:r>
        <w:rPr>
          <w:rFonts w:ascii="Times New Roman" w:hAnsi="Times New Roman"/>
        </w:rPr>
        <w:t>）标准器安装前，应对安装渠段进行现场勘查，记录渠道断面形式、渠宽、水深、边坡坡度、渠底高程、流速范围、泥沙淤积、杂草及漂浮物等情况。应清除标准测量断面及其附近影响测量的淤积物、杂草、漂浮物和其他障碍物。清理工作不得改变渠道原有设计断面；确实改变断面时，应重新测量断面几何尺寸。</w:t>
      </w:r>
    </w:p>
    <w:p w14:paraId="19771882" w14:textId="77777777" w:rsidR="00F80F5A" w:rsidRDefault="00000000">
      <w:pPr>
        <w:ind w:firstLine="480"/>
        <w:rPr>
          <w:rFonts w:ascii="Times New Roman" w:hAnsi="Times New Roman"/>
        </w:rPr>
      </w:pPr>
      <w:r>
        <w:rPr>
          <w:rFonts w:ascii="Times New Roman" w:hAnsi="Times New Roman"/>
        </w:rPr>
        <w:t>d</w:t>
      </w:r>
      <w:r>
        <w:rPr>
          <w:rFonts w:ascii="Times New Roman" w:hAnsi="Times New Roman"/>
        </w:rPr>
        <w:t>）标准器应在有效计量溯源周期内使用。安装前应核查标准器外观、供电、通信、数据存储、液位采集和各流速测量通道的工作状态，确认无故障报警和异常数据后方可安装。</w:t>
      </w:r>
    </w:p>
    <w:p w14:paraId="08F3F3AB" w14:textId="77777777" w:rsidR="00F80F5A" w:rsidRDefault="00000000">
      <w:pPr>
        <w:pStyle w:val="3"/>
        <w:spacing w:before="156" w:after="156"/>
      </w:pPr>
      <w:r>
        <w:t>E.</w:t>
      </w:r>
      <w:r>
        <w:rPr>
          <w:rFonts w:hint="eastAsia"/>
        </w:rPr>
        <w:t>2</w:t>
      </w:r>
      <w:r>
        <w:t xml:space="preserve"> </w:t>
      </w:r>
      <w:r>
        <w:t>标准流量测量断面的选择</w:t>
      </w:r>
    </w:p>
    <w:p w14:paraId="11D7A2B1" w14:textId="77777777" w:rsidR="00F80F5A" w:rsidRDefault="00000000">
      <w:pPr>
        <w:ind w:firstLine="480"/>
        <w:rPr>
          <w:rFonts w:ascii="Times New Roman" w:hAnsi="Times New Roman"/>
        </w:rPr>
      </w:pPr>
      <w:r>
        <w:rPr>
          <w:rFonts w:ascii="Times New Roman" w:hAnsi="Times New Roman"/>
        </w:rPr>
        <w:t>a</w:t>
      </w:r>
      <w:r>
        <w:rPr>
          <w:rFonts w:ascii="Times New Roman" w:hAnsi="Times New Roman"/>
        </w:rPr>
        <w:t>）标准流量测量断面应设置在被校闸门流量计所在渠道的同</w:t>
      </w:r>
      <w:proofErr w:type="gramStart"/>
      <w:r>
        <w:rPr>
          <w:rFonts w:ascii="Times New Roman" w:hAnsi="Times New Roman"/>
        </w:rPr>
        <w:t>一连续</w:t>
      </w:r>
      <w:proofErr w:type="gramEnd"/>
      <w:r>
        <w:rPr>
          <w:rFonts w:ascii="Times New Roman" w:hAnsi="Times New Roman"/>
        </w:rPr>
        <w:t>过流渠段内。标准流量测量断面与被校闸门之间不应存在支渠进出水口、排水口、取水口、泄漏点、溢流口以及其他导致流量发生变化的设施。</w:t>
      </w:r>
    </w:p>
    <w:p w14:paraId="1889234A" w14:textId="77777777" w:rsidR="00F80F5A" w:rsidRDefault="00000000">
      <w:pPr>
        <w:ind w:firstLine="480"/>
        <w:rPr>
          <w:rFonts w:ascii="Times New Roman" w:hAnsi="Times New Roman"/>
        </w:rPr>
      </w:pPr>
      <w:r>
        <w:rPr>
          <w:rFonts w:ascii="Times New Roman" w:hAnsi="Times New Roman"/>
        </w:rPr>
        <w:t>b</w:t>
      </w:r>
      <w:r>
        <w:rPr>
          <w:rFonts w:ascii="Times New Roman" w:hAnsi="Times New Roman"/>
        </w:rPr>
        <w:t>）标准流量测量断面宜优先设置在被校闸门流量计下游流态相对稳定的渠段，应避开闸门出流形成的射流、跌水、回流、气泡及强紊流区域。</w:t>
      </w:r>
    </w:p>
    <w:p w14:paraId="601B9031" w14:textId="77777777" w:rsidR="00F80F5A" w:rsidRDefault="00000000">
      <w:pPr>
        <w:pStyle w:val="3"/>
        <w:spacing w:before="156" w:after="156"/>
      </w:pPr>
      <w:r>
        <w:rPr>
          <w:rFonts w:hint="eastAsia"/>
        </w:rPr>
        <w:t xml:space="preserve">E.3 </w:t>
      </w:r>
      <w:r>
        <w:t>明渠超声流量计安装</w:t>
      </w:r>
    </w:p>
    <w:p w14:paraId="1C779E7D" w14:textId="77777777" w:rsidR="00F80F5A" w:rsidRDefault="00000000">
      <w:pPr>
        <w:pStyle w:val="3"/>
        <w:spacing w:before="156" w:after="156"/>
      </w:pPr>
      <w:r>
        <w:rPr>
          <w:rFonts w:hint="eastAsia"/>
        </w:rPr>
        <w:t xml:space="preserve">E.3.1 </w:t>
      </w:r>
      <w:r>
        <w:t>安装框架组装</w:t>
      </w:r>
    </w:p>
    <w:p w14:paraId="3407F076" w14:textId="77777777" w:rsidR="00F80F5A" w:rsidRDefault="00000000">
      <w:pPr>
        <w:ind w:firstLine="480"/>
      </w:pPr>
      <w:r>
        <w:t>根据渠道宽度调整标准流量计横向支撑梁或伸缩支撑机构，使两侧立柱分别固定</w:t>
      </w:r>
      <w:proofErr w:type="gramStart"/>
      <w:r>
        <w:t>于渠道</w:t>
      </w:r>
      <w:proofErr w:type="gramEnd"/>
      <w:r>
        <w:t>两侧。标准流量测量断面应尽可能与渠道平均流向垂直。两侧立柱应位于同一横断面内，安装后不得发生明显倾斜、位移或晃动。</w:t>
      </w:r>
    </w:p>
    <w:p w14:paraId="2FA0AA8C" w14:textId="77777777" w:rsidR="00F80F5A" w:rsidRDefault="00000000">
      <w:pPr>
        <w:ind w:firstLine="480"/>
        <w:rPr>
          <w:rFonts w:ascii="Times New Roman" w:hAnsi="Times New Roman"/>
        </w:rPr>
      </w:pPr>
      <w:r>
        <w:rPr>
          <w:rFonts w:ascii="Times New Roman" w:hAnsi="Times New Roman"/>
        </w:rPr>
        <w:t>采用水平仪和垂直仪检查安装框架，横向支撑梁的水平偏差和两侧立柱的垂直偏差均应控制在标准器使用说明书规定的范围内；使用说明书未规定时，安装角度偏差宜不超过</w:t>
      </w:r>
      <w:r>
        <w:rPr>
          <w:rFonts w:ascii="Times New Roman" w:hAnsi="Times New Roman"/>
        </w:rPr>
        <w:t>±1°</w:t>
      </w:r>
      <w:r>
        <w:rPr>
          <w:rFonts w:ascii="Times New Roman" w:hAnsi="Times New Roman"/>
        </w:rPr>
        <w:t>。</w:t>
      </w:r>
    </w:p>
    <w:p w14:paraId="41BB81DE" w14:textId="77777777" w:rsidR="00F80F5A" w:rsidRDefault="00000000">
      <w:pPr>
        <w:ind w:firstLine="480"/>
      </w:pPr>
      <w:r>
        <w:t>渠道边坡松软、坡度较大或水流冲击可能引起安装框架移动时，应采用地脚、拉索、锚杆或其他可靠方式进行辅助固定。</w:t>
      </w:r>
    </w:p>
    <w:p w14:paraId="517206A7" w14:textId="77777777" w:rsidR="00F80F5A" w:rsidRDefault="00000000">
      <w:pPr>
        <w:ind w:firstLine="480"/>
        <w:jc w:val="center"/>
      </w:pPr>
      <w:r>
        <w:rPr>
          <w:noProof/>
        </w:rPr>
        <w:lastRenderedPageBreak/>
        <w:drawing>
          <wp:inline distT="0" distB="0" distL="114300" distR="114300" wp14:anchorId="2169D240" wp14:editId="73B3B864">
            <wp:extent cx="2473325" cy="3068955"/>
            <wp:effectExtent l="0" t="0" r="317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4"/>
                    <a:stretch>
                      <a:fillRect/>
                    </a:stretch>
                  </pic:blipFill>
                  <pic:spPr>
                    <a:xfrm>
                      <a:off x="0" y="0"/>
                      <a:ext cx="2476490" cy="3072819"/>
                    </a:xfrm>
                    <a:prstGeom prst="rect">
                      <a:avLst/>
                    </a:prstGeom>
                    <a:noFill/>
                    <a:ln>
                      <a:noFill/>
                    </a:ln>
                  </pic:spPr>
                </pic:pic>
              </a:graphicData>
            </a:graphic>
          </wp:inline>
        </w:drawing>
      </w:r>
    </w:p>
    <w:p w14:paraId="1E7608D1" w14:textId="77777777" w:rsidR="00F80F5A" w:rsidRDefault="00000000">
      <w:pPr>
        <w:ind w:firstLine="420"/>
        <w:jc w:val="center"/>
        <w:rPr>
          <w:sz w:val="21"/>
          <w:szCs w:val="21"/>
        </w:rPr>
      </w:pPr>
      <w:r>
        <w:rPr>
          <w:rFonts w:hint="eastAsia"/>
          <w:sz w:val="21"/>
          <w:szCs w:val="21"/>
        </w:rPr>
        <w:t>图</w:t>
      </w:r>
      <w:r>
        <w:rPr>
          <w:rFonts w:hint="eastAsia"/>
          <w:sz w:val="21"/>
          <w:szCs w:val="21"/>
        </w:rPr>
        <w:t>5</w:t>
      </w:r>
      <w:r>
        <w:rPr>
          <w:rFonts w:hint="eastAsia"/>
          <w:sz w:val="21"/>
          <w:szCs w:val="21"/>
        </w:rPr>
        <w:t>立柱定位与框架组装示意图</w:t>
      </w:r>
    </w:p>
    <w:p w14:paraId="313CECBA" w14:textId="77777777" w:rsidR="00F80F5A" w:rsidRDefault="00000000">
      <w:pPr>
        <w:pStyle w:val="3"/>
        <w:spacing w:before="156" w:after="156"/>
      </w:pPr>
      <w:r>
        <w:rPr>
          <w:rFonts w:hint="eastAsia"/>
        </w:rPr>
        <w:t xml:space="preserve">E.3.2 </w:t>
      </w:r>
      <w:r>
        <w:t>换能器安装位置确定</w:t>
      </w:r>
    </w:p>
    <w:p w14:paraId="09527B42" w14:textId="77777777" w:rsidR="00F80F5A" w:rsidRDefault="00000000">
      <w:pPr>
        <w:ind w:firstLine="480"/>
      </w:pPr>
      <w:r>
        <w:t>应根据渠道宽度、校准水深范围、流速分布及标准器声道数量确定换能器安装高度。</w:t>
      </w:r>
    </w:p>
    <w:p w14:paraId="3C4F44BB" w14:textId="77777777" w:rsidR="00F80F5A" w:rsidRDefault="00000000">
      <w:pPr>
        <w:ind w:firstLine="480"/>
      </w:pPr>
      <w:r>
        <w:t>换能器声道布置应覆盖校准期间的有效过水深度。最低声道应避开渠底淤积层和推移质影响区域；最高声道在最低校准水位时仍应满足换能器有效淹没和正常测量要求。</w:t>
      </w:r>
    </w:p>
    <w:p w14:paraId="480C84C9" w14:textId="77777777" w:rsidR="00F80F5A" w:rsidRDefault="00000000">
      <w:pPr>
        <w:ind w:firstLine="480"/>
        <w:rPr>
          <w:rFonts w:ascii="Times New Roman" w:hAnsi="Times New Roman"/>
        </w:rPr>
      </w:pPr>
      <w:r>
        <w:rPr>
          <w:rFonts w:ascii="Times New Roman" w:hAnsi="Times New Roman"/>
        </w:rPr>
        <w:t>采用</w:t>
      </w:r>
      <w:proofErr w:type="gramStart"/>
      <w:r>
        <w:rPr>
          <w:rFonts w:ascii="Times New Roman" w:hAnsi="Times New Roman"/>
        </w:rPr>
        <w:t>模块化孔阵安装</w:t>
      </w:r>
      <w:proofErr w:type="gramEnd"/>
      <w:r>
        <w:rPr>
          <w:rFonts w:ascii="Times New Roman" w:hAnsi="Times New Roman"/>
        </w:rPr>
        <w:t>时，相邻安装孔中心间距宜为</w:t>
      </w:r>
      <w:r>
        <w:rPr>
          <w:rFonts w:ascii="Times New Roman" w:hAnsi="Times New Roman"/>
        </w:rPr>
        <w:t>5 cm</w:t>
      </w:r>
      <w:r>
        <w:rPr>
          <w:rFonts w:ascii="Times New Roman" w:hAnsi="Times New Roman"/>
        </w:rPr>
        <w:t>的整数</w:t>
      </w:r>
      <w:proofErr w:type="gramStart"/>
      <w:r>
        <w:rPr>
          <w:rFonts w:ascii="Times New Roman" w:hAnsi="Times New Roman"/>
        </w:rPr>
        <w:t>倍</w:t>
      </w:r>
      <w:proofErr w:type="gramEnd"/>
      <w:r>
        <w:rPr>
          <w:rFonts w:ascii="Times New Roman" w:hAnsi="Times New Roman"/>
        </w:rPr>
        <w:t>。各声道在垂直方向上宜均匀布置；需要采用非均匀声道布置时，应按照标准</w:t>
      </w:r>
      <w:proofErr w:type="gramStart"/>
      <w:r>
        <w:rPr>
          <w:rFonts w:ascii="Times New Roman" w:hAnsi="Times New Roman"/>
        </w:rPr>
        <w:t>器规定</w:t>
      </w:r>
      <w:proofErr w:type="gramEnd"/>
      <w:r>
        <w:rPr>
          <w:rFonts w:ascii="Times New Roman" w:hAnsi="Times New Roman"/>
        </w:rPr>
        <w:t>的流速积分模型进行设置。</w:t>
      </w:r>
    </w:p>
    <w:p w14:paraId="234EFE78" w14:textId="77777777" w:rsidR="00F80F5A" w:rsidRDefault="00000000">
      <w:pPr>
        <w:pStyle w:val="3"/>
        <w:spacing w:before="156" w:after="156"/>
      </w:pPr>
      <w:r>
        <w:rPr>
          <w:rFonts w:hint="eastAsia"/>
        </w:rPr>
        <w:t xml:space="preserve">E.3.3 </w:t>
      </w:r>
      <w:r>
        <w:t>换能器对正</w:t>
      </w:r>
    </w:p>
    <w:p w14:paraId="28850734" w14:textId="77777777" w:rsidR="00F80F5A" w:rsidRDefault="00000000">
      <w:pPr>
        <w:ind w:firstLine="480"/>
        <w:rPr>
          <w:rFonts w:ascii="Times New Roman" w:hAnsi="Times New Roman"/>
        </w:rPr>
      </w:pPr>
      <w:r>
        <w:rPr>
          <w:rFonts w:ascii="Times New Roman" w:hAnsi="Times New Roman"/>
        </w:rPr>
        <w:t>同一声道的发射换能器和接收换能器应相互对应，其安装高程偏差应小于</w:t>
      </w:r>
      <w:r>
        <w:rPr>
          <w:rFonts w:ascii="Times New Roman" w:hAnsi="Times New Roman"/>
        </w:rPr>
        <w:t>1 cm</w:t>
      </w:r>
      <w:r>
        <w:rPr>
          <w:rFonts w:ascii="Times New Roman" w:hAnsi="Times New Roman"/>
        </w:rPr>
        <w:t>。</w:t>
      </w:r>
    </w:p>
    <w:p w14:paraId="127225EB" w14:textId="77777777" w:rsidR="00F80F5A" w:rsidRDefault="00000000">
      <w:pPr>
        <w:ind w:firstLine="480"/>
      </w:pPr>
      <w:r>
        <w:t>换能器探头</w:t>
      </w:r>
      <w:proofErr w:type="gramStart"/>
      <w:r>
        <w:t>测量面</w:t>
      </w:r>
      <w:proofErr w:type="gramEnd"/>
      <w:r>
        <w:t>应正对对侧对应换能器，声波传播路径内不得有立柱、支架、杂草、漂浮物以及其他遮挡物。</w:t>
      </w:r>
    </w:p>
    <w:p w14:paraId="40255B8C" w14:textId="77777777" w:rsidR="00F80F5A" w:rsidRDefault="00000000">
      <w:pPr>
        <w:ind w:firstLine="480"/>
      </w:pPr>
      <w:r>
        <w:t>换能器应安装牢固，探头</w:t>
      </w:r>
      <w:proofErr w:type="gramStart"/>
      <w:r>
        <w:t>测量面</w:t>
      </w:r>
      <w:proofErr w:type="gramEnd"/>
      <w:r>
        <w:t>不得附着泥沙、气泡或其他影响声波传播的物质。安装完成后，应复核每一声道</w:t>
      </w:r>
      <w:proofErr w:type="gramStart"/>
      <w:r>
        <w:t>的声程长度</w:t>
      </w:r>
      <w:proofErr w:type="gramEnd"/>
      <w:r>
        <w:t>、安装角度及换能器高程。</w:t>
      </w:r>
    </w:p>
    <w:p w14:paraId="7435E605" w14:textId="77777777" w:rsidR="00F80F5A" w:rsidRDefault="00000000">
      <w:pPr>
        <w:pStyle w:val="3"/>
        <w:spacing w:before="156" w:after="156"/>
      </w:pPr>
      <w:r>
        <w:rPr>
          <w:rFonts w:hint="eastAsia"/>
        </w:rPr>
        <w:t xml:space="preserve">E.3.4 </w:t>
      </w:r>
      <w:r>
        <w:t>渠道断面参数测量</w:t>
      </w:r>
    </w:p>
    <w:p w14:paraId="52C637B0" w14:textId="77777777" w:rsidR="00F80F5A" w:rsidRDefault="00000000">
      <w:pPr>
        <w:ind w:firstLine="480"/>
      </w:pPr>
      <w:r>
        <w:t>安装完成后，应测量并记录标准流量测量断面的下列参数：</w:t>
      </w:r>
    </w:p>
    <w:p w14:paraId="19534E1B" w14:textId="77777777" w:rsidR="00F80F5A" w:rsidRDefault="00000000">
      <w:pPr>
        <w:ind w:firstLine="480"/>
        <w:rPr>
          <w:rFonts w:ascii="Times New Roman" w:hAnsi="Times New Roman"/>
        </w:rPr>
      </w:pPr>
      <w:r>
        <w:rPr>
          <w:rFonts w:ascii="Times New Roman" w:hAnsi="Times New Roman"/>
        </w:rPr>
        <w:t>a</w:t>
      </w:r>
      <w:r>
        <w:rPr>
          <w:rFonts w:ascii="Times New Roman" w:hAnsi="Times New Roman"/>
        </w:rPr>
        <w:t>）渠底宽度和水面宽度；</w:t>
      </w:r>
    </w:p>
    <w:p w14:paraId="2BE81C41" w14:textId="77777777" w:rsidR="00F80F5A" w:rsidRDefault="00000000">
      <w:pPr>
        <w:ind w:firstLine="480"/>
        <w:rPr>
          <w:rFonts w:ascii="Times New Roman" w:hAnsi="Times New Roman"/>
        </w:rPr>
      </w:pPr>
      <w:r>
        <w:rPr>
          <w:rFonts w:ascii="Times New Roman" w:hAnsi="Times New Roman"/>
        </w:rPr>
        <w:t>b</w:t>
      </w:r>
      <w:r>
        <w:rPr>
          <w:rFonts w:ascii="Times New Roman" w:hAnsi="Times New Roman"/>
        </w:rPr>
        <w:t>）左右边坡坡度；</w:t>
      </w:r>
    </w:p>
    <w:p w14:paraId="0290B72B" w14:textId="77777777" w:rsidR="00F80F5A" w:rsidRDefault="00000000">
      <w:pPr>
        <w:ind w:firstLine="480"/>
        <w:rPr>
          <w:rFonts w:ascii="Times New Roman" w:hAnsi="Times New Roman"/>
        </w:rPr>
      </w:pPr>
      <w:r>
        <w:rPr>
          <w:rFonts w:ascii="Times New Roman" w:hAnsi="Times New Roman"/>
        </w:rPr>
        <w:lastRenderedPageBreak/>
        <w:t>c</w:t>
      </w:r>
      <w:r>
        <w:rPr>
          <w:rFonts w:ascii="Times New Roman" w:hAnsi="Times New Roman"/>
        </w:rPr>
        <w:t>）渠底及边坡形状；</w:t>
      </w:r>
    </w:p>
    <w:p w14:paraId="04CFA007" w14:textId="77777777" w:rsidR="00F80F5A" w:rsidRDefault="00000000">
      <w:pPr>
        <w:ind w:firstLine="480"/>
        <w:rPr>
          <w:rFonts w:ascii="Times New Roman" w:hAnsi="Times New Roman"/>
        </w:rPr>
      </w:pPr>
      <w:r>
        <w:rPr>
          <w:rFonts w:ascii="Times New Roman" w:hAnsi="Times New Roman"/>
        </w:rPr>
        <w:t>d</w:t>
      </w:r>
      <w:r>
        <w:rPr>
          <w:rFonts w:ascii="Times New Roman" w:hAnsi="Times New Roman"/>
        </w:rPr>
        <w:t>）各声道换能器安装高程；</w:t>
      </w:r>
    </w:p>
    <w:p w14:paraId="2C3AD0E3" w14:textId="77777777" w:rsidR="00F80F5A" w:rsidRDefault="00000000">
      <w:pPr>
        <w:ind w:firstLine="480"/>
        <w:rPr>
          <w:rFonts w:ascii="Times New Roman" w:hAnsi="Times New Roman"/>
        </w:rPr>
      </w:pPr>
      <w:r>
        <w:rPr>
          <w:rFonts w:ascii="Times New Roman" w:hAnsi="Times New Roman"/>
        </w:rPr>
        <w:t>e</w:t>
      </w:r>
      <w:r>
        <w:rPr>
          <w:rFonts w:ascii="Times New Roman" w:hAnsi="Times New Roman"/>
        </w:rPr>
        <w:t>）各</w:t>
      </w:r>
      <w:proofErr w:type="gramStart"/>
      <w:r>
        <w:rPr>
          <w:rFonts w:ascii="Times New Roman" w:hAnsi="Times New Roman"/>
        </w:rPr>
        <w:t>声道声程</w:t>
      </w:r>
      <w:proofErr w:type="gramEnd"/>
      <w:r>
        <w:rPr>
          <w:rFonts w:ascii="Times New Roman" w:hAnsi="Times New Roman"/>
        </w:rPr>
        <w:t>长度及声道夹角；</w:t>
      </w:r>
    </w:p>
    <w:p w14:paraId="676C629B" w14:textId="77777777" w:rsidR="00F80F5A" w:rsidRDefault="00000000">
      <w:pPr>
        <w:ind w:firstLine="480"/>
        <w:rPr>
          <w:rFonts w:ascii="Times New Roman" w:hAnsi="Times New Roman"/>
        </w:rPr>
      </w:pPr>
      <w:r>
        <w:rPr>
          <w:rFonts w:ascii="Times New Roman" w:hAnsi="Times New Roman"/>
        </w:rPr>
        <w:t>f</w:t>
      </w:r>
      <w:r>
        <w:rPr>
          <w:rFonts w:ascii="Times New Roman" w:hAnsi="Times New Roman"/>
        </w:rPr>
        <w:t>）标准</w:t>
      </w:r>
      <w:proofErr w:type="gramStart"/>
      <w:r>
        <w:rPr>
          <w:rFonts w:ascii="Times New Roman" w:hAnsi="Times New Roman"/>
        </w:rPr>
        <w:t>液位计零点</w:t>
      </w:r>
      <w:proofErr w:type="gramEnd"/>
      <w:r>
        <w:rPr>
          <w:rFonts w:ascii="Times New Roman" w:hAnsi="Times New Roman"/>
        </w:rPr>
        <w:t>与渠底基准面的高程差。</w:t>
      </w:r>
    </w:p>
    <w:p w14:paraId="440FB035" w14:textId="77777777" w:rsidR="00F80F5A" w:rsidRDefault="00000000">
      <w:pPr>
        <w:ind w:firstLine="480"/>
      </w:pPr>
      <w:r>
        <w:t>断面几何参数应输入标准流量计的数据处理单元，并与现场原始测量记录进行核对。</w:t>
      </w:r>
    </w:p>
    <w:p w14:paraId="28E7C5F6" w14:textId="77777777" w:rsidR="00F80F5A" w:rsidRDefault="00000000">
      <w:pPr>
        <w:pStyle w:val="3"/>
        <w:spacing w:before="156" w:after="156"/>
      </w:pPr>
      <w:r>
        <w:rPr>
          <w:rFonts w:hint="eastAsia"/>
        </w:rPr>
        <w:t xml:space="preserve">E.4 </w:t>
      </w:r>
      <w:r>
        <w:rPr>
          <w:rFonts w:hint="eastAsia"/>
        </w:rPr>
        <w:t>标准</w:t>
      </w:r>
      <w:proofErr w:type="gramStart"/>
      <w:r>
        <w:rPr>
          <w:rFonts w:hint="eastAsia"/>
        </w:rPr>
        <w:t>液位计安装</w:t>
      </w:r>
      <w:proofErr w:type="gramEnd"/>
    </w:p>
    <w:p w14:paraId="5EA226A3" w14:textId="77777777" w:rsidR="00F80F5A" w:rsidRDefault="00000000">
      <w:pPr>
        <w:ind w:firstLine="480"/>
        <w:jc w:val="left"/>
        <w:rPr>
          <w:rFonts w:ascii="宋体" w:hAnsi="宋体" w:cs="宋体"/>
          <w:szCs w:val="24"/>
        </w:rPr>
      </w:pPr>
      <w:r>
        <w:rPr>
          <w:rFonts w:ascii="宋体" w:hAnsi="宋体" w:cs="宋体"/>
          <w:szCs w:val="24"/>
        </w:rPr>
        <w:t>采用悬臂梁或三脚架安装支架，支架应牢固可靠。探头</w:t>
      </w:r>
      <w:proofErr w:type="gramStart"/>
      <w:r>
        <w:rPr>
          <w:rFonts w:ascii="宋体" w:hAnsi="宋体" w:cs="宋体"/>
          <w:szCs w:val="24"/>
        </w:rPr>
        <w:t>测量面</w:t>
      </w:r>
      <w:proofErr w:type="gramEnd"/>
      <w:r>
        <w:rPr>
          <w:rFonts w:ascii="宋体" w:hAnsi="宋体" w:cs="宋体"/>
          <w:szCs w:val="24"/>
        </w:rPr>
        <w:t>应垂直于水面，安装高度应覆盖全部测量量程；</w:t>
      </w:r>
      <w:proofErr w:type="gramStart"/>
      <w:r>
        <w:rPr>
          <w:rFonts w:ascii="宋体" w:hAnsi="宋体" w:cs="宋体"/>
          <w:szCs w:val="24"/>
        </w:rPr>
        <w:t>液位计安装</w:t>
      </w:r>
      <w:proofErr w:type="gramEnd"/>
      <w:r>
        <w:rPr>
          <w:rFonts w:ascii="宋体" w:hAnsi="宋体" w:cs="宋体"/>
          <w:szCs w:val="24"/>
        </w:rPr>
        <w:t>点应与被校闸门液位监测断面处于同一渠段、同一高程基准，完成零点校准后确认数据采集稳定。</w:t>
      </w:r>
    </w:p>
    <w:p w14:paraId="0DB124DE" w14:textId="77777777" w:rsidR="00F80F5A" w:rsidRDefault="00000000">
      <w:pPr>
        <w:ind w:firstLine="480"/>
        <w:jc w:val="left"/>
        <w:rPr>
          <w:rFonts w:ascii="Times New Roman" w:hAnsi="Times New Roman"/>
          <w:szCs w:val="24"/>
        </w:rPr>
      </w:pPr>
      <w:r>
        <w:rPr>
          <w:rFonts w:ascii="Times New Roman" w:hAnsi="Times New Roman" w:hint="eastAsia"/>
          <w:szCs w:val="24"/>
        </w:rPr>
        <w:t>做好线缆防水密封，接入数据采集单元，通电完成零点校准，确认水位采集数据稳定、无异常跳动。</w:t>
      </w:r>
    </w:p>
    <w:p w14:paraId="5FE01078" w14:textId="77777777" w:rsidR="00F80F5A" w:rsidRDefault="00000000">
      <w:pPr>
        <w:pStyle w:val="3"/>
        <w:spacing w:before="156" w:after="156"/>
      </w:pPr>
      <w:r>
        <w:rPr>
          <w:rFonts w:hint="eastAsia"/>
        </w:rPr>
        <w:t xml:space="preserve">E.5 </w:t>
      </w:r>
      <w:r>
        <w:rPr>
          <w:rFonts w:hint="eastAsia"/>
        </w:rPr>
        <w:t>安装后最终确认</w:t>
      </w:r>
    </w:p>
    <w:p w14:paraId="31E4B1CC" w14:textId="77777777" w:rsidR="00F80F5A" w:rsidRDefault="00000000">
      <w:pPr>
        <w:ind w:firstLine="480"/>
        <w:jc w:val="left"/>
        <w:rPr>
          <w:rFonts w:ascii="Times New Roman" w:hAnsi="Times New Roman"/>
          <w:color w:val="FF0000"/>
          <w:szCs w:val="24"/>
        </w:rPr>
      </w:pPr>
      <w:r>
        <w:rPr>
          <w:rFonts w:ascii="宋体" w:hAnsi="宋体" w:cs="宋体"/>
          <w:szCs w:val="24"/>
        </w:rPr>
        <w:t>逐项复核标准</w:t>
      </w:r>
      <w:proofErr w:type="gramStart"/>
      <w:r>
        <w:rPr>
          <w:rFonts w:ascii="宋体" w:hAnsi="宋体" w:cs="宋体"/>
          <w:szCs w:val="24"/>
        </w:rPr>
        <w:t>液位计安装</w:t>
      </w:r>
      <w:proofErr w:type="gramEnd"/>
      <w:r>
        <w:rPr>
          <w:rFonts w:ascii="宋体" w:hAnsi="宋体" w:cs="宋体"/>
          <w:szCs w:val="24"/>
        </w:rPr>
        <w:t>位置、安装垂直度，以及与被</w:t>
      </w:r>
      <w:proofErr w:type="gramStart"/>
      <w:r>
        <w:rPr>
          <w:rFonts w:ascii="宋体" w:hAnsi="宋体" w:cs="宋体"/>
          <w:szCs w:val="24"/>
        </w:rPr>
        <w:t>校设备</w:t>
      </w:r>
      <w:proofErr w:type="gramEnd"/>
      <w:r>
        <w:rPr>
          <w:rFonts w:ascii="宋体" w:hAnsi="宋体" w:cs="宋体"/>
          <w:szCs w:val="24"/>
        </w:rPr>
        <w:t>水位监测点的高程差，各项指标均应满足安装要求；通水试运行，确认标准装置采集数据平稳，支架无晃动、探头无遮挡，且安装结构不得干扰</w:t>
      </w:r>
      <w:r>
        <w:rPr>
          <w:rFonts w:ascii="宋体" w:hAnsi="宋体" w:cs="宋体" w:hint="eastAsia"/>
          <w:szCs w:val="24"/>
        </w:rPr>
        <w:t>闸门</w:t>
      </w:r>
      <w:r>
        <w:rPr>
          <w:rFonts w:ascii="宋体" w:hAnsi="宋体" w:cs="宋体"/>
          <w:szCs w:val="24"/>
        </w:rPr>
        <w:t>启闭及渠道正常过流，满足上述条件后方可开展校准工作。</w:t>
      </w:r>
    </w:p>
    <w:p w14:paraId="2D85AFA9" w14:textId="77777777" w:rsidR="00F80F5A" w:rsidRDefault="00000000">
      <w:pPr>
        <w:pStyle w:val="3"/>
        <w:spacing w:before="156" w:after="156"/>
      </w:pPr>
      <w:r>
        <w:t>E.</w:t>
      </w:r>
      <w:r>
        <w:rPr>
          <w:rFonts w:hint="eastAsia"/>
        </w:rPr>
        <w:t>6</w:t>
      </w:r>
      <w:r>
        <w:t xml:space="preserve"> </w:t>
      </w:r>
      <w:r>
        <w:t>标准器使用与维护通用要求</w:t>
      </w:r>
    </w:p>
    <w:p w14:paraId="7CB0A3FB" w14:textId="77777777" w:rsidR="00F80F5A" w:rsidRDefault="00000000">
      <w:pPr>
        <w:ind w:firstLine="480"/>
        <w:jc w:val="left"/>
        <w:rPr>
          <w:rFonts w:ascii="Times New Roman" w:hAnsi="Times New Roman"/>
          <w:szCs w:val="24"/>
        </w:rPr>
      </w:pPr>
      <w:r>
        <w:rPr>
          <w:rFonts w:ascii="Times New Roman" w:hAnsi="Times New Roman" w:hint="eastAsia"/>
          <w:szCs w:val="24"/>
        </w:rPr>
        <w:t>a</w:t>
      </w:r>
      <w:r>
        <w:rPr>
          <w:rFonts w:ascii="Times New Roman" w:hAnsi="Times New Roman" w:hint="eastAsia"/>
          <w:szCs w:val="24"/>
        </w:rPr>
        <w:t>）</w:t>
      </w:r>
      <w:r>
        <w:rPr>
          <w:rFonts w:ascii="Times New Roman" w:hAnsi="Times New Roman" w:hint="eastAsia"/>
          <w:szCs w:val="24"/>
        </w:rPr>
        <w:t xml:space="preserve"> </w:t>
      </w:r>
      <w:r>
        <w:rPr>
          <w:rFonts w:ascii="Times New Roman" w:hAnsi="Times New Roman" w:hint="eastAsia"/>
          <w:szCs w:val="24"/>
        </w:rPr>
        <w:t>每次现场校准前，应对标准器进行全面的外观、功能、性能检查，确认设备状态正常后方可开展校准工作。</w:t>
      </w:r>
    </w:p>
    <w:p w14:paraId="1F8FE03A" w14:textId="77777777" w:rsidR="00F80F5A" w:rsidRDefault="00000000">
      <w:pPr>
        <w:ind w:firstLine="480"/>
        <w:jc w:val="left"/>
        <w:rPr>
          <w:rFonts w:ascii="Times New Roman" w:hAnsi="Times New Roman"/>
          <w:szCs w:val="24"/>
        </w:rPr>
      </w:pPr>
      <w:r>
        <w:rPr>
          <w:rFonts w:ascii="Times New Roman" w:hAnsi="Times New Roman" w:hint="eastAsia"/>
          <w:szCs w:val="24"/>
        </w:rPr>
        <w:t xml:space="preserve">b) </w:t>
      </w:r>
      <w:r>
        <w:rPr>
          <w:rFonts w:ascii="Times New Roman" w:hAnsi="Times New Roman" w:hint="eastAsia"/>
          <w:szCs w:val="24"/>
        </w:rPr>
        <w:t>应避免在高流速（＞</w:t>
      </w:r>
      <w:r>
        <w:rPr>
          <w:rFonts w:ascii="Times New Roman" w:hAnsi="Times New Roman" w:hint="eastAsia"/>
          <w:szCs w:val="24"/>
        </w:rPr>
        <w:t>2m/s</w:t>
      </w:r>
      <w:r>
        <w:rPr>
          <w:rFonts w:ascii="Times New Roman" w:hAnsi="Times New Roman" w:hint="eastAsia"/>
          <w:szCs w:val="24"/>
        </w:rPr>
        <w:t>）、暴雨、大风等恶劣工况下开展设备安装与校准工作，确保人员与设备安全。</w:t>
      </w:r>
    </w:p>
    <w:p w14:paraId="6D99D747" w14:textId="77777777" w:rsidR="00F80F5A" w:rsidRDefault="00000000">
      <w:pPr>
        <w:ind w:firstLine="480"/>
        <w:jc w:val="left"/>
        <w:rPr>
          <w:rFonts w:ascii="Times New Roman" w:hAnsi="Times New Roman"/>
          <w:szCs w:val="24"/>
        </w:rPr>
      </w:pPr>
      <w:r>
        <w:rPr>
          <w:rFonts w:ascii="Times New Roman" w:hAnsi="Times New Roman" w:hint="eastAsia"/>
          <w:szCs w:val="24"/>
        </w:rPr>
        <w:t xml:space="preserve">c) </w:t>
      </w:r>
      <w:r>
        <w:rPr>
          <w:rFonts w:ascii="Times New Roman" w:hAnsi="Times New Roman" w:hint="eastAsia"/>
          <w:szCs w:val="24"/>
        </w:rPr>
        <w:t>校准工作完成后，应及时清洁标准器设备表面的泥沙、杂物，检查防水密封件、连接件、线缆的完好性，设备断电后妥善存放。</w:t>
      </w:r>
    </w:p>
    <w:p w14:paraId="41E4A033" w14:textId="77777777" w:rsidR="00F80F5A" w:rsidRDefault="00000000">
      <w:pPr>
        <w:ind w:firstLine="480"/>
        <w:jc w:val="left"/>
        <w:rPr>
          <w:rFonts w:ascii="Times New Roman" w:hAnsi="Times New Roman"/>
          <w:color w:val="FF0000"/>
          <w:szCs w:val="24"/>
        </w:rPr>
      </w:pPr>
      <w:r>
        <w:rPr>
          <w:rFonts w:ascii="Times New Roman" w:hAnsi="Times New Roman" w:hint="eastAsia"/>
          <w:szCs w:val="24"/>
        </w:rPr>
        <w:t xml:space="preserve">d) </w:t>
      </w:r>
      <w:r>
        <w:rPr>
          <w:rFonts w:ascii="Times New Roman" w:hAnsi="Times New Roman" w:hint="eastAsia"/>
          <w:szCs w:val="24"/>
        </w:rPr>
        <w:t>标准器应定期送至有法定资质的计量技术机构进行量值溯源，校准周期不宜超过</w:t>
      </w:r>
      <w:r>
        <w:rPr>
          <w:rFonts w:ascii="Times New Roman" w:hAnsi="Times New Roman" w:hint="eastAsia"/>
          <w:szCs w:val="24"/>
        </w:rPr>
        <w:t>12</w:t>
      </w:r>
      <w:r>
        <w:rPr>
          <w:rFonts w:ascii="Times New Roman" w:hAnsi="Times New Roman" w:hint="eastAsia"/>
          <w:szCs w:val="24"/>
        </w:rPr>
        <w:t>个月，保证其量值准确、可追溯。</w:t>
      </w:r>
    </w:p>
    <w:p w14:paraId="7AE2A375" w14:textId="77777777" w:rsidR="00F80F5A" w:rsidRDefault="00000000">
      <w:pPr>
        <w:wordWrap w:val="0"/>
        <w:ind w:firstLine="480"/>
        <w:jc w:val="left"/>
        <w:rPr>
          <w:rFonts w:ascii="Times New Roman" w:hAnsi="Times New Roman"/>
          <w:szCs w:val="24"/>
          <w:u w:val="single"/>
        </w:rPr>
      </w:pPr>
      <w:r>
        <w:rPr>
          <w:noProof/>
        </w:rPr>
        <mc:AlternateContent>
          <mc:Choice Requires="wps">
            <w:drawing>
              <wp:anchor distT="0" distB="0" distL="114300" distR="114300" simplePos="0" relativeHeight="251659264" behindDoc="0" locked="0" layoutInCell="1" allowOverlap="1" wp14:anchorId="50B5B7AF" wp14:editId="534F904D">
                <wp:simplePos x="0" y="0"/>
                <wp:positionH relativeFrom="margin">
                  <wp:posOffset>1529503</wp:posOffset>
                </wp:positionH>
                <wp:positionV relativeFrom="topMargin">
                  <wp:posOffset>7925435</wp:posOffset>
                </wp:positionV>
                <wp:extent cx="2160000" cy="0"/>
                <wp:effectExtent l="0" t="0" r="0" b="0"/>
                <wp:wrapNone/>
                <wp:docPr id="528002240" name="直接连接符 528002240"/>
                <wp:cNvGraphicFramePr/>
                <a:graphic xmlns:a="http://schemas.openxmlformats.org/drawingml/2006/main">
                  <a:graphicData uri="http://schemas.microsoft.com/office/word/2010/wordprocessingShape">
                    <wps:wsp>
                      <wps:cNvCnPr/>
                      <wps:spPr>
                        <a:xfrm flipV="1">
                          <a:off x="0" y="0"/>
                          <a:ext cx="2160000" cy="0"/>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5EE694A" id="直接连接符 528002240" o:spid="_x0000_s1026" style="position:absolute;left:0;text-align:left;flip:y;z-index:251659264;visibility:visible;mso-wrap-style:square;mso-width-percent:0;mso-wrap-distance-left:9pt;mso-wrap-distance-top:0;mso-wrap-distance-right:9pt;mso-wrap-distance-bottom:0;mso-position-horizontal:absolute;mso-position-horizontal-relative:margin;mso-position-vertical:absolute;mso-position-vertical-relative:top-margin-area;mso-width-percent:0;mso-width-relative:margin" from="120.45pt,624.05pt" to="290.55pt,6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" strokecolor="windowText" strokeweight=".5pt">
                <v:stroke joinstyle="miter"/>
                <w10:wrap anchorx="margin" anchory="margin"/>
              </v:line>
            </w:pict>
          </mc:Fallback>
        </mc:AlternateContent>
      </w:r>
    </w:p>
    <w:sectPr w:rsidR="00F80F5A">
      <w:pgSz w:w="11906" w:h="16838"/>
      <w:pgMar w:top="1701" w:right="1758" w:bottom="1418" w:left="1814" w:header="851" w:footer="227" w:gutter="0"/>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CB2985" w14:textId="77777777" w:rsidR="006615A8" w:rsidRDefault="006615A8">
      <w:pPr>
        <w:spacing w:line="240" w:lineRule="auto"/>
        <w:ind w:firstLine="480"/>
      </w:pPr>
      <w:r>
        <w:separator/>
      </w:r>
    </w:p>
  </w:endnote>
  <w:endnote w:type="continuationSeparator" w:id="0">
    <w:p w14:paraId="6A74AE43" w14:textId="77777777" w:rsidR="006615A8" w:rsidRDefault="006615A8">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仿宋_GB2312">
    <w:altName w:val="微软雅黑"/>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励字小标宋简">
    <w:panose1 w:val="02010604000000000000"/>
    <w:charset w:val="86"/>
    <w:family w:val="auto"/>
    <w:pitch w:val="variable"/>
    <w:sig w:usb0="00000003" w:usb1="080E0000" w:usb2="00000010"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FC8748" w14:textId="77777777" w:rsidR="00F80F5A" w:rsidRDefault="00000000">
    <w:pPr>
      <w:pStyle w:val="af6"/>
      <w:framePr w:wrap="around" w:vAnchor="text" w:hAnchor="margin" w:xAlign="right" w:y="1"/>
      <w:ind w:firstLine="360"/>
      <w:rPr>
        <w:rStyle w:val="aff4"/>
      </w:rPr>
    </w:pPr>
    <w:r>
      <w:fldChar w:fldCharType="begin"/>
    </w:r>
    <w:r>
      <w:rPr>
        <w:rStyle w:val="aff4"/>
      </w:rPr>
      <w:instrText xml:space="preserve">PAGE  </w:instrText>
    </w:r>
    <w:r>
      <w:fldChar w:fldCharType="separate"/>
    </w:r>
    <w:r>
      <w:rPr>
        <w:rStyle w:val="aff4"/>
      </w:rPr>
      <w:t>4</w:t>
    </w:r>
    <w:r>
      <w:fldChar w:fldCharType="end"/>
    </w:r>
  </w:p>
  <w:p w14:paraId="58DEA088" w14:textId="77777777" w:rsidR="00F80F5A" w:rsidRDefault="00F80F5A">
    <w:pPr>
      <w:pStyle w:val="af6"/>
      <w:ind w:firstLine="360"/>
    </w:pPr>
  </w:p>
  <w:p w14:paraId="6FC17744" w14:textId="77777777" w:rsidR="00F80F5A" w:rsidRDefault="00F80F5A">
    <w:pPr>
      <w:ind w:firstLine="480"/>
    </w:pPr>
  </w:p>
  <w:p w14:paraId="6C096130" w14:textId="77777777" w:rsidR="00F80F5A" w:rsidRDefault="00F80F5A">
    <w:pPr>
      <w:ind w:firstLine="480"/>
    </w:pPr>
  </w:p>
  <w:p w14:paraId="3EE26772" w14:textId="77777777" w:rsidR="00F80F5A" w:rsidRDefault="00F80F5A">
    <w:pPr>
      <w:ind w:firstLine="480"/>
    </w:pPr>
  </w:p>
  <w:p w14:paraId="0EA767BE" w14:textId="77777777" w:rsidR="00F80F5A" w:rsidRDefault="00F80F5A">
    <w:pPr>
      <w:ind w:firstLine="480"/>
    </w:pPr>
  </w:p>
  <w:p w14:paraId="4743AA02" w14:textId="77777777" w:rsidR="00F80F5A" w:rsidRDefault="00F80F5A">
    <w:pPr>
      <w:ind w:firstLine="480"/>
    </w:pPr>
  </w:p>
  <w:p w14:paraId="09DDDB3B" w14:textId="77777777" w:rsidR="00F80F5A" w:rsidRDefault="00F80F5A">
    <w:pPr>
      <w:ind w:firstLine="48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C9330" w14:textId="77777777" w:rsidR="00F80F5A" w:rsidRDefault="00F80F5A">
    <w:pPr>
      <w:pStyle w:val="af6"/>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5BF2EA" w14:textId="77777777" w:rsidR="00F80F5A" w:rsidRDefault="00F80F5A">
    <w:pPr>
      <w:pStyle w:val="af6"/>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8E4715" w14:textId="77777777" w:rsidR="00F80F5A" w:rsidRDefault="00000000">
    <w:pPr>
      <w:pStyle w:val="af6"/>
      <w:framePr w:wrap="auto" w:vAnchor="text" w:hAnchor="margin" w:xAlign="center" w:y="1"/>
      <w:ind w:firstLine="360"/>
      <w:rPr>
        <w:rStyle w:val="aff4"/>
      </w:rPr>
    </w:pPr>
    <w:r>
      <w:rPr>
        <w:rStyle w:val="aff4"/>
      </w:rPr>
      <w:fldChar w:fldCharType="begin"/>
    </w:r>
    <w:r>
      <w:rPr>
        <w:rStyle w:val="aff4"/>
      </w:rPr>
      <w:instrText xml:space="preserve">PAGE  </w:instrText>
    </w:r>
    <w:r>
      <w:rPr>
        <w:rStyle w:val="aff4"/>
      </w:rPr>
      <w:fldChar w:fldCharType="separate"/>
    </w:r>
    <w:r>
      <w:rPr>
        <w:rStyle w:val="aff4"/>
      </w:rPr>
      <w:t>5</w:t>
    </w:r>
    <w:r>
      <w:rPr>
        <w:rStyle w:val="aff4"/>
      </w:rPr>
      <w:fldChar w:fldCharType="end"/>
    </w:r>
  </w:p>
  <w:p w14:paraId="6449D63B" w14:textId="77777777" w:rsidR="00F80F5A" w:rsidRDefault="00F80F5A">
    <w:pPr>
      <w:pStyle w:val="af6"/>
      <w:tabs>
        <w:tab w:val="clear" w:pos="4153"/>
        <w:tab w:val="clear" w:pos="8306"/>
      </w:tabs>
      <w:ind w:right="360" w:firstLine="360"/>
    </w:pPr>
  </w:p>
  <w:p w14:paraId="7FAC7AF5" w14:textId="77777777" w:rsidR="00F80F5A" w:rsidRDefault="00F80F5A">
    <w:pPr>
      <w:ind w:firstLine="48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8A2205" w14:textId="77777777" w:rsidR="006615A8" w:rsidRDefault="006615A8">
      <w:pPr>
        <w:ind w:firstLine="480"/>
      </w:pPr>
      <w:r>
        <w:separator/>
      </w:r>
    </w:p>
  </w:footnote>
  <w:footnote w:type="continuationSeparator" w:id="0">
    <w:p w14:paraId="5057B7F1" w14:textId="77777777" w:rsidR="006615A8" w:rsidRDefault="006615A8">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334C34" w14:textId="77777777" w:rsidR="00F80F5A" w:rsidRDefault="00F80F5A">
    <w:pPr>
      <w:pStyle w:val="af8"/>
      <w:widowControl w:val="0"/>
      <w:numPr>
        <w:ilvl w:val="6"/>
        <w:numId w:val="0"/>
      </w:numPr>
      <w:spacing w:line="240" w:lineRule="auto"/>
      <w:ind w:left="3120"/>
    </w:pPr>
  </w:p>
  <w:p w14:paraId="66FF49DE" w14:textId="77777777" w:rsidR="00F80F5A" w:rsidRDefault="00F80F5A">
    <w:pPr>
      <w:ind w:firstLine="480"/>
    </w:pPr>
  </w:p>
  <w:p w14:paraId="6AC1C7D3" w14:textId="77777777" w:rsidR="00F80F5A" w:rsidRDefault="00F80F5A">
    <w:pPr>
      <w:ind w:firstLine="480"/>
    </w:pPr>
  </w:p>
  <w:p w14:paraId="271BE55C" w14:textId="77777777" w:rsidR="00F80F5A" w:rsidRDefault="00F80F5A">
    <w:pPr>
      <w:ind w:firstLine="480"/>
    </w:pPr>
  </w:p>
  <w:p w14:paraId="743ACFFD" w14:textId="77777777" w:rsidR="00F80F5A" w:rsidRDefault="00F80F5A">
    <w:pPr>
      <w:ind w:firstLine="480"/>
    </w:pPr>
  </w:p>
  <w:p w14:paraId="0F4A0763" w14:textId="77777777" w:rsidR="00F80F5A" w:rsidRDefault="00F80F5A">
    <w:pPr>
      <w:ind w:firstLine="480"/>
    </w:pPr>
  </w:p>
  <w:p w14:paraId="260A18CA" w14:textId="77777777" w:rsidR="00F80F5A" w:rsidRDefault="00F80F5A">
    <w:pPr>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190442" w14:textId="77777777" w:rsidR="00F80F5A" w:rsidRDefault="00000000">
    <w:pPr>
      <w:pStyle w:val="afffa"/>
    </w:pPr>
    <w:r>
      <w:t>GB/T ××××—××××</w:t>
    </w:r>
  </w:p>
  <w:p w14:paraId="58C515A4" w14:textId="77777777" w:rsidR="00F80F5A" w:rsidRDefault="00F80F5A">
    <w:pPr>
      <w:ind w:firstLine="480"/>
    </w:pPr>
  </w:p>
  <w:p w14:paraId="1BDC213A" w14:textId="77777777" w:rsidR="00F80F5A" w:rsidRDefault="00F80F5A">
    <w:pPr>
      <w:ind w:firstLine="480"/>
    </w:pPr>
  </w:p>
  <w:p w14:paraId="66F37015" w14:textId="77777777" w:rsidR="00F80F5A" w:rsidRDefault="00F80F5A">
    <w:pPr>
      <w:ind w:firstLine="480"/>
    </w:pPr>
  </w:p>
  <w:p w14:paraId="241FB072" w14:textId="77777777" w:rsidR="00F80F5A" w:rsidRDefault="00F80F5A">
    <w:pPr>
      <w:ind w:firstLine="480"/>
    </w:pPr>
  </w:p>
  <w:p w14:paraId="6EC0BE95" w14:textId="77777777" w:rsidR="00F80F5A" w:rsidRDefault="00F80F5A">
    <w:pPr>
      <w:ind w:firstLine="480"/>
    </w:pPr>
  </w:p>
  <w:p w14:paraId="735C4AAB" w14:textId="77777777" w:rsidR="00F80F5A" w:rsidRDefault="00F80F5A">
    <w:pPr>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DBC465" w14:textId="77777777" w:rsidR="00F80F5A" w:rsidRDefault="00F80F5A">
    <w:pPr>
      <w:pStyle w:val="af8"/>
      <w:pBdr>
        <w:bottom w:val="none" w:sz="0" w:space="0" w:color="auto"/>
      </w:pBd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A5AE9B" w14:textId="77777777" w:rsidR="00F80F5A" w:rsidRDefault="00000000">
    <w:pPr>
      <w:pStyle w:val="af8"/>
      <w:pBdr>
        <w:bottom w:val="single" w:sz="6" w:space="0" w:color="auto"/>
      </w:pBdr>
      <w:ind w:firstLine="422"/>
      <w:rPr>
        <w:rFonts w:ascii="黑体" w:eastAsia="黑体" w:hAnsi="黑体"/>
        <w:bCs/>
        <w:sz w:val="21"/>
        <w:szCs w:val="21"/>
      </w:rPr>
    </w:pPr>
    <w:r>
      <w:rPr>
        <w:rFonts w:ascii="宋体" w:hAnsi="宋体"/>
        <w:b/>
        <w:bCs/>
        <w:sz w:val="21"/>
        <w:szCs w:val="21"/>
      </w:rPr>
      <w:t>JJF</w:t>
    </w:r>
    <w:r>
      <w:rPr>
        <w:rFonts w:ascii="宋体" w:hAnsi="宋体" w:hint="eastAsia"/>
        <w:sz w:val="21"/>
        <w:szCs w:val="21"/>
      </w:rPr>
      <w:t xml:space="preserve"> </w:t>
    </w:r>
    <w:r>
      <w:rPr>
        <w:rFonts w:ascii="黑体" w:eastAsia="黑体" w:hAnsi="黑体" w:hint="eastAsia"/>
        <w:sz w:val="21"/>
        <w:szCs w:val="21"/>
      </w:rPr>
      <w:t>XXXX</w:t>
    </w:r>
    <w:r>
      <w:rPr>
        <w:rFonts w:ascii="黑体" w:eastAsia="黑体" w:hAnsi="黑体" w:hint="eastAsia"/>
        <w:sz w:val="21"/>
        <w:szCs w:val="21"/>
      </w:rPr>
      <w:t>—20XX</w:t>
    </w:r>
  </w:p>
  <w:p w14:paraId="0A284727" w14:textId="77777777" w:rsidR="00F80F5A" w:rsidRDefault="00F80F5A">
    <w:pPr>
      <w:ind w:firstLine="48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00000002"/>
    <w:multiLevelType w:val="multilevel"/>
    <w:tmpl w:val="00000002"/>
    <w:lvl w:ilvl="0">
      <w:start w:val="1"/>
      <w:numFmt w:val="decimal"/>
      <w:pStyle w:val="a0"/>
      <w:suff w:val="nothing"/>
      <w:lvlText w:val="%1　"/>
      <w:lvlJc w:val="left"/>
      <w:rPr>
        <w:rFonts w:ascii="黑体" w:eastAsia="黑体" w:hAnsi="Times New Roman" w:cs="Times New Roman" w:hint="eastAsia"/>
        <w:b w:val="0"/>
        <w:i w:val="0"/>
        <w:sz w:val="21"/>
        <w:szCs w:val="21"/>
      </w:rPr>
    </w:lvl>
    <w:lvl w:ilvl="1">
      <w:start w:val="1"/>
      <w:numFmt w:val="decimal"/>
      <w:pStyle w:val="a1"/>
      <w:suff w:val="nothing"/>
      <w:lvlText w:val="%1.%2　"/>
      <w:lvlJc w:val="left"/>
      <w:rPr>
        <w:rFonts w:ascii="黑体" w:eastAsia="黑体" w:hAnsi="Times New Roman" w:cs="Times New Roman" w:hint="eastAsia"/>
        <w:b w:val="0"/>
        <w:bCs w:val="0"/>
        <w:i w:val="0"/>
        <w:iCs w:val="0"/>
        <w:caps w:val="0"/>
        <w:vanish w:val="0"/>
        <w:color w:val="000000"/>
        <w:spacing w:val="0"/>
        <w:kern w:val="0"/>
        <w:position w:val="0"/>
        <w:sz w:val="21"/>
        <w:szCs w:val="21"/>
        <w:u w:val="none"/>
        <w:vertAlign w:val="baseline"/>
      </w:rPr>
    </w:lvl>
    <w:lvl w:ilvl="2">
      <w:start w:val="1"/>
      <w:numFmt w:val="decimal"/>
      <w:suff w:val="nothing"/>
      <w:lvlText w:val="%1.%2.%3　"/>
      <w:lvlJc w:val="left"/>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2" w15:restartNumberingAfterBreak="0">
    <w:nsid w:val="00000005"/>
    <w:multiLevelType w:val="multilevel"/>
    <w:tmpl w:val="00000005"/>
    <w:lvl w:ilvl="0">
      <w:start w:val="1"/>
      <w:numFmt w:val="upperLetter"/>
      <w:pStyle w:val="a2"/>
      <w:suff w:val="nothing"/>
      <w:lvlText w:val="附　录　%1"/>
      <w:lvlJc w:val="left"/>
      <w:rPr>
        <w:rFonts w:ascii="黑体" w:eastAsia="黑体" w:hAnsi="Times New Roman" w:cs="Times New Roman" w:hint="eastAsia"/>
        <w:b w:val="0"/>
        <w:i w:val="0"/>
        <w:spacing w:val="0"/>
        <w:w w:val="100"/>
        <w:sz w:val="21"/>
      </w:rPr>
    </w:lvl>
    <w:lvl w:ilvl="1">
      <w:start w:val="1"/>
      <w:numFmt w:val="decimal"/>
      <w:pStyle w:val="a3"/>
      <w:suff w:val="nothing"/>
      <w:lvlText w:val="%1.%2　"/>
      <w:lvlJc w:val="left"/>
      <w:rPr>
        <w:rFonts w:ascii="黑体" w:eastAsia="黑体" w:hAnsi="Times New Roman" w:cs="Times New Roman" w:hint="eastAsia"/>
        <w:b w:val="0"/>
        <w:i w:val="0"/>
        <w:snapToGrid/>
        <w:spacing w:val="0"/>
        <w:w w:val="100"/>
        <w:kern w:val="21"/>
        <w:sz w:val="21"/>
      </w:rPr>
    </w:lvl>
    <w:lvl w:ilvl="2">
      <w:start w:val="1"/>
      <w:numFmt w:val="decimal"/>
      <w:suff w:val="nothing"/>
      <w:lvlText w:val="%1.%2.%3　"/>
      <w:lvlJc w:val="left"/>
      <w:rPr>
        <w:rFonts w:ascii="黑体" w:eastAsia="黑体" w:hAnsi="Times New Roman" w:cs="Times New Roman" w:hint="eastAsia"/>
        <w:b w:val="0"/>
        <w:i w:val="0"/>
        <w:sz w:val="21"/>
      </w:rPr>
    </w:lvl>
    <w:lvl w:ilvl="3">
      <w:start w:val="1"/>
      <w:numFmt w:val="decimal"/>
      <w:pStyle w:val="a4"/>
      <w:suff w:val="nothing"/>
      <w:lvlText w:val="%1.%2.%3.%4　"/>
      <w:lvlJc w:val="left"/>
      <w:rPr>
        <w:rFonts w:ascii="黑体" w:eastAsia="黑体" w:hAnsi="Times New Roman" w:cs="Times New Roman" w:hint="eastAsia"/>
        <w:b w:val="0"/>
        <w:i w:val="0"/>
        <w:sz w:val="21"/>
      </w:rPr>
    </w:lvl>
    <w:lvl w:ilvl="4">
      <w:start w:val="1"/>
      <w:numFmt w:val="decimal"/>
      <w:suff w:val="nothing"/>
      <w:lvlText w:val="%1.%2.%3.%4.%5　"/>
      <w:lvlJc w:val="left"/>
      <w:rPr>
        <w:rFonts w:ascii="黑体" w:eastAsia="黑体" w:hAnsi="Times New Roman" w:cs="Times New Roman" w:hint="eastAsia"/>
        <w:b w:val="0"/>
        <w:i w:val="0"/>
        <w:sz w:val="21"/>
      </w:rPr>
    </w:lvl>
    <w:lvl w:ilvl="5">
      <w:start w:val="1"/>
      <w:numFmt w:val="decimal"/>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94"/>
        </w:tabs>
        <w:ind w:left="4394" w:hanging="1418"/>
      </w:pPr>
      <w:rPr>
        <w:rFonts w:cs="Times New Roman" w:hint="eastAsia"/>
      </w:rPr>
    </w:lvl>
    <w:lvl w:ilvl="8">
      <w:start w:val="1"/>
      <w:numFmt w:val="decimal"/>
      <w:lvlText w:val="%1.%2.%3.%4.%5.%6.%7.%8.%9"/>
      <w:lvlJc w:val="left"/>
      <w:pPr>
        <w:tabs>
          <w:tab w:val="left" w:pos="5102"/>
        </w:tabs>
        <w:ind w:left="5102" w:hanging="1700"/>
      </w:pPr>
      <w:rPr>
        <w:rFonts w:cs="Times New Roman" w:hint="eastAsia"/>
      </w:rPr>
    </w:lvl>
  </w:abstractNum>
  <w:abstractNum w:abstractNumId="3" w15:restartNumberingAfterBreak="0">
    <w:nsid w:val="4CBD3853"/>
    <w:multiLevelType w:val="multilevel"/>
    <w:tmpl w:val="4CBD3853"/>
    <w:lvl w:ilvl="0">
      <w:start w:val="1"/>
      <w:numFmt w:val="decimal"/>
      <w:pStyle w:val="a5"/>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num w:numId="1" w16cid:durableId="2096123639">
    <w:abstractNumId w:val="0"/>
  </w:num>
  <w:num w:numId="2" w16cid:durableId="649091410">
    <w:abstractNumId w:val="1"/>
  </w:num>
  <w:num w:numId="3" w16cid:durableId="1240334939">
    <w:abstractNumId w:val="2"/>
  </w:num>
  <w:num w:numId="4" w16cid:durableId="108430660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SystemFonts/>
  <w:bordersDoNotSurroundHeader/>
  <w:bordersDoNotSurroundFooter/>
  <w:proofState w:spelling="clean" w:grammar="clean"/>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jBhMTQ0ZjIwNDY5YTBlMzRjMDEwMTYyOTUxZDFiMDMifQ=="/>
  </w:docVars>
  <w:rsids>
    <w:rsidRoot w:val="00914937"/>
    <w:rsid w:val="00000304"/>
    <w:rsid w:val="00002338"/>
    <w:rsid w:val="00003AD1"/>
    <w:rsid w:val="00004476"/>
    <w:rsid w:val="0000453C"/>
    <w:rsid w:val="00004968"/>
    <w:rsid w:val="00004A99"/>
    <w:rsid w:val="00005105"/>
    <w:rsid w:val="0000623C"/>
    <w:rsid w:val="000063F0"/>
    <w:rsid w:val="00006629"/>
    <w:rsid w:val="00010929"/>
    <w:rsid w:val="00011349"/>
    <w:rsid w:val="000113DB"/>
    <w:rsid w:val="00012351"/>
    <w:rsid w:val="00013069"/>
    <w:rsid w:val="00014790"/>
    <w:rsid w:val="00015003"/>
    <w:rsid w:val="00015281"/>
    <w:rsid w:val="0001778F"/>
    <w:rsid w:val="000178AB"/>
    <w:rsid w:val="00020B38"/>
    <w:rsid w:val="00021186"/>
    <w:rsid w:val="000223B5"/>
    <w:rsid w:val="000229EA"/>
    <w:rsid w:val="000243A6"/>
    <w:rsid w:val="0002492E"/>
    <w:rsid w:val="00027CA3"/>
    <w:rsid w:val="00030039"/>
    <w:rsid w:val="00030412"/>
    <w:rsid w:val="000318DD"/>
    <w:rsid w:val="000322E5"/>
    <w:rsid w:val="000339F1"/>
    <w:rsid w:val="00033D74"/>
    <w:rsid w:val="00034482"/>
    <w:rsid w:val="00034F0E"/>
    <w:rsid w:val="00035103"/>
    <w:rsid w:val="00036A66"/>
    <w:rsid w:val="00037101"/>
    <w:rsid w:val="00041482"/>
    <w:rsid w:val="000415AA"/>
    <w:rsid w:val="000421B5"/>
    <w:rsid w:val="00042C51"/>
    <w:rsid w:val="00044288"/>
    <w:rsid w:val="00045508"/>
    <w:rsid w:val="0004560F"/>
    <w:rsid w:val="000479D7"/>
    <w:rsid w:val="00047F9B"/>
    <w:rsid w:val="00050151"/>
    <w:rsid w:val="0005094F"/>
    <w:rsid w:val="00051768"/>
    <w:rsid w:val="00051A68"/>
    <w:rsid w:val="00052452"/>
    <w:rsid w:val="000531BB"/>
    <w:rsid w:val="00053E2E"/>
    <w:rsid w:val="000563AF"/>
    <w:rsid w:val="00056960"/>
    <w:rsid w:val="0005748F"/>
    <w:rsid w:val="00057508"/>
    <w:rsid w:val="00061AD0"/>
    <w:rsid w:val="00062409"/>
    <w:rsid w:val="0006259F"/>
    <w:rsid w:val="000625FF"/>
    <w:rsid w:val="000627D5"/>
    <w:rsid w:val="00062B89"/>
    <w:rsid w:val="00063236"/>
    <w:rsid w:val="000644AD"/>
    <w:rsid w:val="000645A7"/>
    <w:rsid w:val="000647EA"/>
    <w:rsid w:val="00064EDB"/>
    <w:rsid w:val="0006533C"/>
    <w:rsid w:val="00065CCC"/>
    <w:rsid w:val="00070373"/>
    <w:rsid w:val="00070E85"/>
    <w:rsid w:val="00073718"/>
    <w:rsid w:val="00073C9E"/>
    <w:rsid w:val="0007560E"/>
    <w:rsid w:val="00077137"/>
    <w:rsid w:val="00077E09"/>
    <w:rsid w:val="00080027"/>
    <w:rsid w:val="00080A99"/>
    <w:rsid w:val="00083CDC"/>
    <w:rsid w:val="00084B64"/>
    <w:rsid w:val="00085B72"/>
    <w:rsid w:val="00085DD8"/>
    <w:rsid w:val="0008624D"/>
    <w:rsid w:val="00087C9F"/>
    <w:rsid w:val="00090754"/>
    <w:rsid w:val="000913DA"/>
    <w:rsid w:val="00091CC3"/>
    <w:rsid w:val="0009259E"/>
    <w:rsid w:val="0009277D"/>
    <w:rsid w:val="0009367A"/>
    <w:rsid w:val="0009474C"/>
    <w:rsid w:val="000953BD"/>
    <w:rsid w:val="000965C1"/>
    <w:rsid w:val="00097526"/>
    <w:rsid w:val="000A040A"/>
    <w:rsid w:val="000A16AD"/>
    <w:rsid w:val="000A1C5E"/>
    <w:rsid w:val="000A2EDB"/>
    <w:rsid w:val="000A408D"/>
    <w:rsid w:val="000A4BF5"/>
    <w:rsid w:val="000A68B4"/>
    <w:rsid w:val="000B04E2"/>
    <w:rsid w:val="000B1E70"/>
    <w:rsid w:val="000B20AF"/>
    <w:rsid w:val="000B2436"/>
    <w:rsid w:val="000B2714"/>
    <w:rsid w:val="000B5F6F"/>
    <w:rsid w:val="000B6147"/>
    <w:rsid w:val="000B61A7"/>
    <w:rsid w:val="000C1135"/>
    <w:rsid w:val="000C1BD4"/>
    <w:rsid w:val="000C1ED2"/>
    <w:rsid w:val="000C22E8"/>
    <w:rsid w:val="000C2A35"/>
    <w:rsid w:val="000C2C59"/>
    <w:rsid w:val="000C367A"/>
    <w:rsid w:val="000C6036"/>
    <w:rsid w:val="000D139E"/>
    <w:rsid w:val="000D4DF5"/>
    <w:rsid w:val="000D520C"/>
    <w:rsid w:val="000D62D3"/>
    <w:rsid w:val="000D7EF3"/>
    <w:rsid w:val="000E0593"/>
    <w:rsid w:val="000E2134"/>
    <w:rsid w:val="000E2A68"/>
    <w:rsid w:val="000E2BB6"/>
    <w:rsid w:val="000E3308"/>
    <w:rsid w:val="000E417B"/>
    <w:rsid w:val="000E52A3"/>
    <w:rsid w:val="000E5877"/>
    <w:rsid w:val="000E58FE"/>
    <w:rsid w:val="000F0420"/>
    <w:rsid w:val="000F0B9A"/>
    <w:rsid w:val="000F39D2"/>
    <w:rsid w:val="000F5E3B"/>
    <w:rsid w:val="000F6950"/>
    <w:rsid w:val="000F779E"/>
    <w:rsid w:val="001015CB"/>
    <w:rsid w:val="0010170B"/>
    <w:rsid w:val="001037C4"/>
    <w:rsid w:val="00104F03"/>
    <w:rsid w:val="00105055"/>
    <w:rsid w:val="001050D8"/>
    <w:rsid w:val="0010633F"/>
    <w:rsid w:val="00107661"/>
    <w:rsid w:val="00107978"/>
    <w:rsid w:val="001103ED"/>
    <w:rsid w:val="00110A87"/>
    <w:rsid w:val="00110AAA"/>
    <w:rsid w:val="0011202F"/>
    <w:rsid w:val="001129BF"/>
    <w:rsid w:val="00113625"/>
    <w:rsid w:val="00113DD8"/>
    <w:rsid w:val="001140BB"/>
    <w:rsid w:val="00114704"/>
    <w:rsid w:val="0011667E"/>
    <w:rsid w:val="00116D4C"/>
    <w:rsid w:val="00117195"/>
    <w:rsid w:val="00117239"/>
    <w:rsid w:val="001177EA"/>
    <w:rsid w:val="00120252"/>
    <w:rsid w:val="001204D5"/>
    <w:rsid w:val="001205A8"/>
    <w:rsid w:val="00120852"/>
    <w:rsid w:val="00120E41"/>
    <w:rsid w:val="001215CA"/>
    <w:rsid w:val="001220C0"/>
    <w:rsid w:val="00122789"/>
    <w:rsid w:val="0012342A"/>
    <w:rsid w:val="00123778"/>
    <w:rsid w:val="00126F42"/>
    <w:rsid w:val="00132711"/>
    <w:rsid w:val="0013377D"/>
    <w:rsid w:val="00133F16"/>
    <w:rsid w:val="0013451A"/>
    <w:rsid w:val="001365CA"/>
    <w:rsid w:val="0013786D"/>
    <w:rsid w:val="00141F66"/>
    <w:rsid w:val="00143AD4"/>
    <w:rsid w:val="001442DC"/>
    <w:rsid w:val="001448B6"/>
    <w:rsid w:val="001461AC"/>
    <w:rsid w:val="00147412"/>
    <w:rsid w:val="001479D7"/>
    <w:rsid w:val="0015035D"/>
    <w:rsid w:val="00151CA5"/>
    <w:rsid w:val="00155ADF"/>
    <w:rsid w:val="00156867"/>
    <w:rsid w:val="001608E6"/>
    <w:rsid w:val="00160BC5"/>
    <w:rsid w:val="00161984"/>
    <w:rsid w:val="00161DF0"/>
    <w:rsid w:val="0016208A"/>
    <w:rsid w:val="001620C0"/>
    <w:rsid w:val="001645FC"/>
    <w:rsid w:val="00174B05"/>
    <w:rsid w:val="00176DEF"/>
    <w:rsid w:val="00177A11"/>
    <w:rsid w:val="0018046C"/>
    <w:rsid w:val="00182968"/>
    <w:rsid w:val="001840D8"/>
    <w:rsid w:val="00184933"/>
    <w:rsid w:val="001850A5"/>
    <w:rsid w:val="00185972"/>
    <w:rsid w:val="00185DBD"/>
    <w:rsid w:val="00185DD0"/>
    <w:rsid w:val="0018622A"/>
    <w:rsid w:val="001866A4"/>
    <w:rsid w:val="00186708"/>
    <w:rsid w:val="00186F5C"/>
    <w:rsid w:val="0019023E"/>
    <w:rsid w:val="001906AE"/>
    <w:rsid w:val="00193515"/>
    <w:rsid w:val="00195EDB"/>
    <w:rsid w:val="00196F3B"/>
    <w:rsid w:val="0019721A"/>
    <w:rsid w:val="0019766F"/>
    <w:rsid w:val="001979F2"/>
    <w:rsid w:val="00197D73"/>
    <w:rsid w:val="001A0266"/>
    <w:rsid w:val="001A04FC"/>
    <w:rsid w:val="001A1396"/>
    <w:rsid w:val="001A2362"/>
    <w:rsid w:val="001A33A5"/>
    <w:rsid w:val="001A5330"/>
    <w:rsid w:val="001A5CBF"/>
    <w:rsid w:val="001A6DFF"/>
    <w:rsid w:val="001A7BDF"/>
    <w:rsid w:val="001B118C"/>
    <w:rsid w:val="001B12EC"/>
    <w:rsid w:val="001B1381"/>
    <w:rsid w:val="001B3AC4"/>
    <w:rsid w:val="001B3CA3"/>
    <w:rsid w:val="001B5656"/>
    <w:rsid w:val="001B6068"/>
    <w:rsid w:val="001B62B5"/>
    <w:rsid w:val="001B7B71"/>
    <w:rsid w:val="001B7B73"/>
    <w:rsid w:val="001B7F7C"/>
    <w:rsid w:val="001C1E38"/>
    <w:rsid w:val="001C21E1"/>
    <w:rsid w:val="001C6366"/>
    <w:rsid w:val="001C65FC"/>
    <w:rsid w:val="001C7464"/>
    <w:rsid w:val="001C7E6D"/>
    <w:rsid w:val="001C7FD3"/>
    <w:rsid w:val="001D0AA2"/>
    <w:rsid w:val="001D0F1C"/>
    <w:rsid w:val="001D55CB"/>
    <w:rsid w:val="001D6D0B"/>
    <w:rsid w:val="001D73A2"/>
    <w:rsid w:val="001E25A1"/>
    <w:rsid w:val="001E2837"/>
    <w:rsid w:val="001E2BD7"/>
    <w:rsid w:val="001E2C0C"/>
    <w:rsid w:val="001E3C39"/>
    <w:rsid w:val="001E5240"/>
    <w:rsid w:val="001E553D"/>
    <w:rsid w:val="001E5983"/>
    <w:rsid w:val="001E6455"/>
    <w:rsid w:val="001E64D2"/>
    <w:rsid w:val="001E6D1F"/>
    <w:rsid w:val="001F1F23"/>
    <w:rsid w:val="001F2055"/>
    <w:rsid w:val="001F2D0F"/>
    <w:rsid w:val="001F4A14"/>
    <w:rsid w:val="001F54F4"/>
    <w:rsid w:val="001F6963"/>
    <w:rsid w:val="001F72F8"/>
    <w:rsid w:val="00200C5B"/>
    <w:rsid w:val="00201D32"/>
    <w:rsid w:val="00202638"/>
    <w:rsid w:val="002035DA"/>
    <w:rsid w:val="0020441A"/>
    <w:rsid w:val="002112BD"/>
    <w:rsid w:val="00213593"/>
    <w:rsid w:val="00213611"/>
    <w:rsid w:val="00213BBE"/>
    <w:rsid w:val="002150EA"/>
    <w:rsid w:val="002155FC"/>
    <w:rsid w:val="00216DCB"/>
    <w:rsid w:val="0021755C"/>
    <w:rsid w:val="00220613"/>
    <w:rsid w:val="00220A82"/>
    <w:rsid w:val="002223B1"/>
    <w:rsid w:val="00224692"/>
    <w:rsid w:val="00224DCB"/>
    <w:rsid w:val="002256C5"/>
    <w:rsid w:val="0022611A"/>
    <w:rsid w:val="00226332"/>
    <w:rsid w:val="00226617"/>
    <w:rsid w:val="002271DE"/>
    <w:rsid w:val="002274D4"/>
    <w:rsid w:val="00230952"/>
    <w:rsid w:val="002317F1"/>
    <w:rsid w:val="002328A8"/>
    <w:rsid w:val="00233846"/>
    <w:rsid w:val="00233A9D"/>
    <w:rsid w:val="0023492C"/>
    <w:rsid w:val="0023527F"/>
    <w:rsid w:val="002367FA"/>
    <w:rsid w:val="00236816"/>
    <w:rsid w:val="00236B20"/>
    <w:rsid w:val="00237571"/>
    <w:rsid w:val="0023793D"/>
    <w:rsid w:val="00241352"/>
    <w:rsid w:val="00241913"/>
    <w:rsid w:val="00241916"/>
    <w:rsid w:val="0024218D"/>
    <w:rsid w:val="00243868"/>
    <w:rsid w:val="00243AC8"/>
    <w:rsid w:val="00246D3F"/>
    <w:rsid w:val="00246E75"/>
    <w:rsid w:val="00247701"/>
    <w:rsid w:val="00251B65"/>
    <w:rsid w:val="00252AA1"/>
    <w:rsid w:val="00252C6C"/>
    <w:rsid w:val="00252E0B"/>
    <w:rsid w:val="00254BEF"/>
    <w:rsid w:val="00255083"/>
    <w:rsid w:val="00256828"/>
    <w:rsid w:val="00262AF5"/>
    <w:rsid w:val="00262B16"/>
    <w:rsid w:val="00262B28"/>
    <w:rsid w:val="00263B7A"/>
    <w:rsid w:val="0026643A"/>
    <w:rsid w:val="00266460"/>
    <w:rsid w:val="00270256"/>
    <w:rsid w:val="00271049"/>
    <w:rsid w:val="0027597A"/>
    <w:rsid w:val="00275E17"/>
    <w:rsid w:val="002770EF"/>
    <w:rsid w:val="00277BAA"/>
    <w:rsid w:val="00277EC3"/>
    <w:rsid w:val="00283A6A"/>
    <w:rsid w:val="00283C94"/>
    <w:rsid w:val="00284377"/>
    <w:rsid w:val="002845F9"/>
    <w:rsid w:val="00284841"/>
    <w:rsid w:val="0028536C"/>
    <w:rsid w:val="002863EF"/>
    <w:rsid w:val="00286BA4"/>
    <w:rsid w:val="00290A64"/>
    <w:rsid w:val="00290C96"/>
    <w:rsid w:val="00291323"/>
    <w:rsid w:val="00292BEA"/>
    <w:rsid w:val="00293774"/>
    <w:rsid w:val="00293E16"/>
    <w:rsid w:val="002949F1"/>
    <w:rsid w:val="0029526D"/>
    <w:rsid w:val="00296CAB"/>
    <w:rsid w:val="002A0A47"/>
    <w:rsid w:val="002A104F"/>
    <w:rsid w:val="002A39DD"/>
    <w:rsid w:val="002A7FD9"/>
    <w:rsid w:val="002B0598"/>
    <w:rsid w:val="002B1F8B"/>
    <w:rsid w:val="002B2352"/>
    <w:rsid w:val="002B2BA3"/>
    <w:rsid w:val="002B3746"/>
    <w:rsid w:val="002B3D23"/>
    <w:rsid w:val="002B7F3F"/>
    <w:rsid w:val="002C0B4D"/>
    <w:rsid w:val="002C1449"/>
    <w:rsid w:val="002C1A15"/>
    <w:rsid w:val="002C319A"/>
    <w:rsid w:val="002C31FD"/>
    <w:rsid w:val="002C3608"/>
    <w:rsid w:val="002C3AEC"/>
    <w:rsid w:val="002C6451"/>
    <w:rsid w:val="002C6990"/>
    <w:rsid w:val="002C7855"/>
    <w:rsid w:val="002D04CA"/>
    <w:rsid w:val="002D1422"/>
    <w:rsid w:val="002D2E05"/>
    <w:rsid w:val="002D3C62"/>
    <w:rsid w:val="002D3EA1"/>
    <w:rsid w:val="002D4F2D"/>
    <w:rsid w:val="002D5D0B"/>
    <w:rsid w:val="002D65A5"/>
    <w:rsid w:val="002D6946"/>
    <w:rsid w:val="002D6C0D"/>
    <w:rsid w:val="002E0DD4"/>
    <w:rsid w:val="002E18C9"/>
    <w:rsid w:val="002E1BDC"/>
    <w:rsid w:val="002E2FB4"/>
    <w:rsid w:val="002E4632"/>
    <w:rsid w:val="002E4E48"/>
    <w:rsid w:val="002E56B0"/>
    <w:rsid w:val="002E652D"/>
    <w:rsid w:val="002E6C2B"/>
    <w:rsid w:val="002E7A71"/>
    <w:rsid w:val="002F0928"/>
    <w:rsid w:val="002F0C14"/>
    <w:rsid w:val="002F1A2C"/>
    <w:rsid w:val="002F1F82"/>
    <w:rsid w:val="002F33FB"/>
    <w:rsid w:val="002F3DCE"/>
    <w:rsid w:val="002F4642"/>
    <w:rsid w:val="002F73D4"/>
    <w:rsid w:val="002F76E5"/>
    <w:rsid w:val="003009D3"/>
    <w:rsid w:val="00300B47"/>
    <w:rsid w:val="00303C17"/>
    <w:rsid w:val="00303EA9"/>
    <w:rsid w:val="00303FF5"/>
    <w:rsid w:val="00304913"/>
    <w:rsid w:val="00306E94"/>
    <w:rsid w:val="00307231"/>
    <w:rsid w:val="003103BD"/>
    <w:rsid w:val="00310C54"/>
    <w:rsid w:val="00311AC5"/>
    <w:rsid w:val="003126ED"/>
    <w:rsid w:val="00313202"/>
    <w:rsid w:val="0031350A"/>
    <w:rsid w:val="0031486E"/>
    <w:rsid w:val="00317205"/>
    <w:rsid w:val="0031728B"/>
    <w:rsid w:val="003176C5"/>
    <w:rsid w:val="00317BE3"/>
    <w:rsid w:val="00317CD3"/>
    <w:rsid w:val="00321F25"/>
    <w:rsid w:val="0032286F"/>
    <w:rsid w:val="00323D48"/>
    <w:rsid w:val="00323E71"/>
    <w:rsid w:val="00324793"/>
    <w:rsid w:val="00324F9B"/>
    <w:rsid w:val="003260B7"/>
    <w:rsid w:val="003265D3"/>
    <w:rsid w:val="00326B3C"/>
    <w:rsid w:val="0033040C"/>
    <w:rsid w:val="00335033"/>
    <w:rsid w:val="00335479"/>
    <w:rsid w:val="0034115D"/>
    <w:rsid w:val="003422E4"/>
    <w:rsid w:val="0034262F"/>
    <w:rsid w:val="00342E68"/>
    <w:rsid w:val="0034312F"/>
    <w:rsid w:val="00343285"/>
    <w:rsid w:val="00343A0B"/>
    <w:rsid w:val="00344698"/>
    <w:rsid w:val="0034773F"/>
    <w:rsid w:val="0035097E"/>
    <w:rsid w:val="00353894"/>
    <w:rsid w:val="0035479E"/>
    <w:rsid w:val="00354A74"/>
    <w:rsid w:val="00355864"/>
    <w:rsid w:val="00355E41"/>
    <w:rsid w:val="003563BC"/>
    <w:rsid w:val="0036362B"/>
    <w:rsid w:val="00365505"/>
    <w:rsid w:val="003657A2"/>
    <w:rsid w:val="00366FC6"/>
    <w:rsid w:val="00370245"/>
    <w:rsid w:val="003713B3"/>
    <w:rsid w:val="00371A3C"/>
    <w:rsid w:val="00373901"/>
    <w:rsid w:val="00374836"/>
    <w:rsid w:val="003753B7"/>
    <w:rsid w:val="003756B4"/>
    <w:rsid w:val="0037726A"/>
    <w:rsid w:val="00377CD5"/>
    <w:rsid w:val="00380B74"/>
    <w:rsid w:val="00380D9B"/>
    <w:rsid w:val="00380E16"/>
    <w:rsid w:val="0038174A"/>
    <w:rsid w:val="00383D87"/>
    <w:rsid w:val="00384EDD"/>
    <w:rsid w:val="00385370"/>
    <w:rsid w:val="003862A1"/>
    <w:rsid w:val="00386CD4"/>
    <w:rsid w:val="00387223"/>
    <w:rsid w:val="0038759C"/>
    <w:rsid w:val="00387B05"/>
    <w:rsid w:val="00387B3B"/>
    <w:rsid w:val="0039015D"/>
    <w:rsid w:val="00392D62"/>
    <w:rsid w:val="00393807"/>
    <w:rsid w:val="00394864"/>
    <w:rsid w:val="003948A4"/>
    <w:rsid w:val="00394B95"/>
    <w:rsid w:val="0039570C"/>
    <w:rsid w:val="003957EF"/>
    <w:rsid w:val="003959D0"/>
    <w:rsid w:val="00396208"/>
    <w:rsid w:val="003A24A1"/>
    <w:rsid w:val="003A3AB2"/>
    <w:rsid w:val="003A4BD2"/>
    <w:rsid w:val="003A5332"/>
    <w:rsid w:val="003A56A6"/>
    <w:rsid w:val="003A7034"/>
    <w:rsid w:val="003B18E4"/>
    <w:rsid w:val="003B2534"/>
    <w:rsid w:val="003B3919"/>
    <w:rsid w:val="003B49D8"/>
    <w:rsid w:val="003C2196"/>
    <w:rsid w:val="003C26DD"/>
    <w:rsid w:val="003C5435"/>
    <w:rsid w:val="003C621F"/>
    <w:rsid w:val="003C73E5"/>
    <w:rsid w:val="003C7AC0"/>
    <w:rsid w:val="003D13A9"/>
    <w:rsid w:val="003D37B6"/>
    <w:rsid w:val="003D48AF"/>
    <w:rsid w:val="003D5B9E"/>
    <w:rsid w:val="003D6619"/>
    <w:rsid w:val="003E070D"/>
    <w:rsid w:val="003E1152"/>
    <w:rsid w:val="003E12E3"/>
    <w:rsid w:val="003E154F"/>
    <w:rsid w:val="003E1A58"/>
    <w:rsid w:val="003E1F5D"/>
    <w:rsid w:val="003E3281"/>
    <w:rsid w:val="003E33B0"/>
    <w:rsid w:val="003E366A"/>
    <w:rsid w:val="003E3846"/>
    <w:rsid w:val="003E43B4"/>
    <w:rsid w:val="003E6AD7"/>
    <w:rsid w:val="003F09BA"/>
    <w:rsid w:val="003F09F6"/>
    <w:rsid w:val="003F2F88"/>
    <w:rsid w:val="003F3C37"/>
    <w:rsid w:val="003F466F"/>
    <w:rsid w:val="003F4679"/>
    <w:rsid w:val="003F5C8C"/>
    <w:rsid w:val="00400192"/>
    <w:rsid w:val="004018FB"/>
    <w:rsid w:val="0040324A"/>
    <w:rsid w:val="004047D6"/>
    <w:rsid w:val="00404817"/>
    <w:rsid w:val="004072C2"/>
    <w:rsid w:val="004105A1"/>
    <w:rsid w:val="00414411"/>
    <w:rsid w:val="00414577"/>
    <w:rsid w:val="004152A1"/>
    <w:rsid w:val="004152D2"/>
    <w:rsid w:val="0041534F"/>
    <w:rsid w:val="004167B0"/>
    <w:rsid w:val="004172E5"/>
    <w:rsid w:val="004179FD"/>
    <w:rsid w:val="0042132F"/>
    <w:rsid w:val="004226C8"/>
    <w:rsid w:val="00422B24"/>
    <w:rsid w:val="00422D19"/>
    <w:rsid w:val="00422FBD"/>
    <w:rsid w:val="00423A14"/>
    <w:rsid w:val="0042448E"/>
    <w:rsid w:val="0042577E"/>
    <w:rsid w:val="0042611F"/>
    <w:rsid w:val="004311B8"/>
    <w:rsid w:val="00431F06"/>
    <w:rsid w:val="00432601"/>
    <w:rsid w:val="00432C49"/>
    <w:rsid w:val="00433B8A"/>
    <w:rsid w:val="00434D4F"/>
    <w:rsid w:val="00434E3F"/>
    <w:rsid w:val="0043652E"/>
    <w:rsid w:val="004366D7"/>
    <w:rsid w:val="00436790"/>
    <w:rsid w:val="00441510"/>
    <w:rsid w:val="00444EA7"/>
    <w:rsid w:val="0044551F"/>
    <w:rsid w:val="004463AC"/>
    <w:rsid w:val="00453992"/>
    <w:rsid w:val="00453E0C"/>
    <w:rsid w:val="00454FB0"/>
    <w:rsid w:val="00456623"/>
    <w:rsid w:val="004566B3"/>
    <w:rsid w:val="00460D57"/>
    <w:rsid w:val="00461B4C"/>
    <w:rsid w:val="00461F27"/>
    <w:rsid w:val="0046203E"/>
    <w:rsid w:val="00462812"/>
    <w:rsid w:val="00463DE5"/>
    <w:rsid w:val="00463F12"/>
    <w:rsid w:val="0046711A"/>
    <w:rsid w:val="00472A98"/>
    <w:rsid w:val="00473F8E"/>
    <w:rsid w:val="004761CA"/>
    <w:rsid w:val="00476338"/>
    <w:rsid w:val="00480745"/>
    <w:rsid w:val="00482064"/>
    <w:rsid w:val="004833E9"/>
    <w:rsid w:val="00484F24"/>
    <w:rsid w:val="0048504B"/>
    <w:rsid w:val="0048534A"/>
    <w:rsid w:val="00485813"/>
    <w:rsid w:val="0048732A"/>
    <w:rsid w:val="004878FB"/>
    <w:rsid w:val="00487C79"/>
    <w:rsid w:val="00490537"/>
    <w:rsid w:val="00491E01"/>
    <w:rsid w:val="0049270C"/>
    <w:rsid w:val="0049363B"/>
    <w:rsid w:val="00495804"/>
    <w:rsid w:val="00497CEF"/>
    <w:rsid w:val="004A15FD"/>
    <w:rsid w:val="004A381D"/>
    <w:rsid w:val="004A5666"/>
    <w:rsid w:val="004A5D4F"/>
    <w:rsid w:val="004A604B"/>
    <w:rsid w:val="004A7EBB"/>
    <w:rsid w:val="004B1C42"/>
    <w:rsid w:val="004B2660"/>
    <w:rsid w:val="004B26E4"/>
    <w:rsid w:val="004B5E9F"/>
    <w:rsid w:val="004B7558"/>
    <w:rsid w:val="004B7A5E"/>
    <w:rsid w:val="004C00A4"/>
    <w:rsid w:val="004C1686"/>
    <w:rsid w:val="004C29C8"/>
    <w:rsid w:val="004C2EFA"/>
    <w:rsid w:val="004C5A5B"/>
    <w:rsid w:val="004C6A1B"/>
    <w:rsid w:val="004C7C3B"/>
    <w:rsid w:val="004D02B7"/>
    <w:rsid w:val="004D03F1"/>
    <w:rsid w:val="004D08ED"/>
    <w:rsid w:val="004D0949"/>
    <w:rsid w:val="004D22B0"/>
    <w:rsid w:val="004D2CD2"/>
    <w:rsid w:val="004D374C"/>
    <w:rsid w:val="004D7722"/>
    <w:rsid w:val="004E0A75"/>
    <w:rsid w:val="004E1CB2"/>
    <w:rsid w:val="004E2CF0"/>
    <w:rsid w:val="004E4DE8"/>
    <w:rsid w:val="004F14B4"/>
    <w:rsid w:val="004F1D70"/>
    <w:rsid w:val="004F2566"/>
    <w:rsid w:val="004F2EAA"/>
    <w:rsid w:val="004F56CA"/>
    <w:rsid w:val="004F6A38"/>
    <w:rsid w:val="00500DE1"/>
    <w:rsid w:val="00501108"/>
    <w:rsid w:val="00501617"/>
    <w:rsid w:val="005021DD"/>
    <w:rsid w:val="00502BAE"/>
    <w:rsid w:val="00503353"/>
    <w:rsid w:val="00505C80"/>
    <w:rsid w:val="005119C2"/>
    <w:rsid w:val="00511A05"/>
    <w:rsid w:val="00511D9D"/>
    <w:rsid w:val="00512B6B"/>
    <w:rsid w:val="00513C77"/>
    <w:rsid w:val="00513E2D"/>
    <w:rsid w:val="0051475D"/>
    <w:rsid w:val="005150ED"/>
    <w:rsid w:val="00515FC8"/>
    <w:rsid w:val="00516D05"/>
    <w:rsid w:val="00523F32"/>
    <w:rsid w:val="005250D5"/>
    <w:rsid w:val="00525192"/>
    <w:rsid w:val="00526669"/>
    <w:rsid w:val="005307BE"/>
    <w:rsid w:val="00531EC8"/>
    <w:rsid w:val="0053229F"/>
    <w:rsid w:val="00532AE1"/>
    <w:rsid w:val="00532E9C"/>
    <w:rsid w:val="00533701"/>
    <w:rsid w:val="0053378B"/>
    <w:rsid w:val="0053425C"/>
    <w:rsid w:val="005368CD"/>
    <w:rsid w:val="0053701D"/>
    <w:rsid w:val="00540416"/>
    <w:rsid w:val="005411BA"/>
    <w:rsid w:val="00543564"/>
    <w:rsid w:val="00544BEE"/>
    <w:rsid w:val="00544C6F"/>
    <w:rsid w:val="0054523C"/>
    <w:rsid w:val="0054559E"/>
    <w:rsid w:val="00545ADD"/>
    <w:rsid w:val="00545BC1"/>
    <w:rsid w:val="00550862"/>
    <w:rsid w:val="00550BD1"/>
    <w:rsid w:val="00551D8D"/>
    <w:rsid w:val="00552223"/>
    <w:rsid w:val="00555F45"/>
    <w:rsid w:val="0055672A"/>
    <w:rsid w:val="00557AF0"/>
    <w:rsid w:val="00560D0A"/>
    <w:rsid w:val="005613B8"/>
    <w:rsid w:val="00561E71"/>
    <w:rsid w:val="005620A8"/>
    <w:rsid w:val="00563A64"/>
    <w:rsid w:val="005641D3"/>
    <w:rsid w:val="005656A8"/>
    <w:rsid w:val="00565938"/>
    <w:rsid w:val="00566B6E"/>
    <w:rsid w:val="0056738E"/>
    <w:rsid w:val="00570C07"/>
    <w:rsid w:val="005716BF"/>
    <w:rsid w:val="00571A38"/>
    <w:rsid w:val="00572EA6"/>
    <w:rsid w:val="00573928"/>
    <w:rsid w:val="005767B9"/>
    <w:rsid w:val="00576947"/>
    <w:rsid w:val="00576A18"/>
    <w:rsid w:val="00577F02"/>
    <w:rsid w:val="005802F4"/>
    <w:rsid w:val="00580FC5"/>
    <w:rsid w:val="0058139C"/>
    <w:rsid w:val="00581448"/>
    <w:rsid w:val="005849A1"/>
    <w:rsid w:val="00590EB9"/>
    <w:rsid w:val="005914E4"/>
    <w:rsid w:val="00591903"/>
    <w:rsid w:val="00592A45"/>
    <w:rsid w:val="0059359A"/>
    <w:rsid w:val="00594004"/>
    <w:rsid w:val="005968E3"/>
    <w:rsid w:val="005A01BF"/>
    <w:rsid w:val="005A2C06"/>
    <w:rsid w:val="005A31C7"/>
    <w:rsid w:val="005A347E"/>
    <w:rsid w:val="005A426A"/>
    <w:rsid w:val="005A45D2"/>
    <w:rsid w:val="005A5062"/>
    <w:rsid w:val="005A7F91"/>
    <w:rsid w:val="005A7FA3"/>
    <w:rsid w:val="005B1DC2"/>
    <w:rsid w:val="005B2A64"/>
    <w:rsid w:val="005B32AC"/>
    <w:rsid w:val="005B4BA6"/>
    <w:rsid w:val="005B4C46"/>
    <w:rsid w:val="005B5B22"/>
    <w:rsid w:val="005B61E5"/>
    <w:rsid w:val="005B66EA"/>
    <w:rsid w:val="005B676B"/>
    <w:rsid w:val="005B6A87"/>
    <w:rsid w:val="005B6B65"/>
    <w:rsid w:val="005C037D"/>
    <w:rsid w:val="005C0646"/>
    <w:rsid w:val="005C0E39"/>
    <w:rsid w:val="005C19AA"/>
    <w:rsid w:val="005C58B3"/>
    <w:rsid w:val="005C5ABE"/>
    <w:rsid w:val="005C618F"/>
    <w:rsid w:val="005D0549"/>
    <w:rsid w:val="005D2F81"/>
    <w:rsid w:val="005D3294"/>
    <w:rsid w:val="005D38C9"/>
    <w:rsid w:val="005D4BAA"/>
    <w:rsid w:val="005D5B52"/>
    <w:rsid w:val="005D626D"/>
    <w:rsid w:val="005D7B5E"/>
    <w:rsid w:val="005E105C"/>
    <w:rsid w:val="005E10A3"/>
    <w:rsid w:val="005E1D82"/>
    <w:rsid w:val="005E1DD5"/>
    <w:rsid w:val="005E51E3"/>
    <w:rsid w:val="005E5733"/>
    <w:rsid w:val="005E6043"/>
    <w:rsid w:val="005E6DEF"/>
    <w:rsid w:val="005E6F0F"/>
    <w:rsid w:val="005E72BF"/>
    <w:rsid w:val="005E74C2"/>
    <w:rsid w:val="005F0FC3"/>
    <w:rsid w:val="005F3AB9"/>
    <w:rsid w:val="005F42E4"/>
    <w:rsid w:val="005F5066"/>
    <w:rsid w:val="005F6C26"/>
    <w:rsid w:val="005F76A3"/>
    <w:rsid w:val="00600F32"/>
    <w:rsid w:val="006013EE"/>
    <w:rsid w:val="00601786"/>
    <w:rsid w:val="006023D0"/>
    <w:rsid w:val="00602E0B"/>
    <w:rsid w:val="00603659"/>
    <w:rsid w:val="006036C8"/>
    <w:rsid w:val="006037B1"/>
    <w:rsid w:val="0060480E"/>
    <w:rsid w:val="00606C60"/>
    <w:rsid w:val="00607A2C"/>
    <w:rsid w:val="00611BF0"/>
    <w:rsid w:val="00612E50"/>
    <w:rsid w:val="006148A0"/>
    <w:rsid w:val="00616478"/>
    <w:rsid w:val="006165E7"/>
    <w:rsid w:val="00616B5D"/>
    <w:rsid w:val="006171AA"/>
    <w:rsid w:val="00617724"/>
    <w:rsid w:val="00620360"/>
    <w:rsid w:val="00620774"/>
    <w:rsid w:val="006213FB"/>
    <w:rsid w:val="00621F7F"/>
    <w:rsid w:val="00622706"/>
    <w:rsid w:val="00622CA9"/>
    <w:rsid w:val="00624B58"/>
    <w:rsid w:val="00625B0D"/>
    <w:rsid w:val="00626AF5"/>
    <w:rsid w:val="0062760E"/>
    <w:rsid w:val="006301F2"/>
    <w:rsid w:val="00631364"/>
    <w:rsid w:val="00633C6B"/>
    <w:rsid w:val="00635086"/>
    <w:rsid w:val="006355C5"/>
    <w:rsid w:val="00635DBF"/>
    <w:rsid w:val="00637185"/>
    <w:rsid w:val="006403CD"/>
    <w:rsid w:val="00640DEF"/>
    <w:rsid w:val="00641F2A"/>
    <w:rsid w:val="00642BFF"/>
    <w:rsid w:val="0064341D"/>
    <w:rsid w:val="00643FD0"/>
    <w:rsid w:val="006444E5"/>
    <w:rsid w:val="00644DF8"/>
    <w:rsid w:val="00646089"/>
    <w:rsid w:val="0064682D"/>
    <w:rsid w:val="00646CE4"/>
    <w:rsid w:val="0064764B"/>
    <w:rsid w:val="0065087C"/>
    <w:rsid w:val="00651522"/>
    <w:rsid w:val="0065226D"/>
    <w:rsid w:val="00652C52"/>
    <w:rsid w:val="00652F59"/>
    <w:rsid w:val="00657887"/>
    <w:rsid w:val="00657A54"/>
    <w:rsid w:val="00657D65"/>
    <w:rsid w:val="006605B4"/>
    <w:rsid w:val="00660D43"/>
    <w:rsid w:val="006615A8"/>
    <w:rsid w:val="00661EB0"/>
    <w:rsid w:val="0066365A"/>
    <w:rsid w:val="00664C07"/>
    <w:rsid w:val="00665B89"/>
    <w:rsid w:val="006673F0"/>
    <w:rsid w:val="00667474"/>
    <w:rsid w:val="00670E70"/>
    <w:rsid w:val="0067106F"/>
    <w:rsid w:val="00671776"/>
    <w:rsid w:val="006724A0"/>
    <w:rsid w:val="00674B8E"/>
    <w:rsid w:val="0067543E"/>
    <w:rsid w:val="006759B7"/>
    <w:rsid w:val="006773C3"/>
    <w:rsid w:val="006773E2"/>
    <w:rsid w:val="006777E9"/>
    <w:rsid w:val="00677A2A"/>
    <w:rsid w:val="00680EA0"/>
    <w:rsid w:val="0068176C"/>
    <w:rsid w:val="00681887"/>
    <w:rsid w:val="0068312B"/>
    <w:rsid w:val="006831A6"/>
    <w:rsid w:val="006835B0"/>
    <w:rsid w:val="00683868"/>
    <w:rsid w:val="0068507C"/>
    <w:rsid w:val="00685F10"/>
    <w:rsid w:val="006860CE"/>
    <w:rsid w:val="00687A7F"/>
    <w:rsid w:val="0069086A"/>
    <w:rsid w:val="00692B54"/>
    <w:rsid w:val="00692B72"/>
    <w:rsid w:val="00692CAF"/>
    <w:rsid w:val="0069304F"/>
    <w:rsid w:val="00693F1D"/>
    <w:rsid w:val="006974BB"/>
    <w:rsid w:val="006A148C"/>
    <w:rsid w:val="006A1F4B"/>
    <w:rsid w:val="006A2A23"/>
    <w:rsid w:val="006A5070"/>
    <w:rsid w:val="006A626D"/>
    <w:rsid w:val="006A6B1A"/>
    <w:rsid w:val="006B18C3"/>
    <w:rsid w:val="006B2AE8"/>
    <w:rsid w:val="006B3466"/>
    <w:rsid w:val="006B35DA"/>
    <w:rsid w:val="006B502F"/>
    <w:rsid w:val="006B6AC5"/>
    <w:rsid w:val="006B7983"/>
    <w:rsid w:val="006B7B6A"/>
    <w:rsid w:val="006C0CC0"/>
    <w:rsid w:val="006C1CF1"/>
    <w:rsid w:val="006C1E1A"/>
    <w:rsid w:val="006C33AF"/>
    <w:rsid w:val="006C3B2A"/>
    <w:rsid w:val="006C5F0D"/>
    <w:rsid w:val="006C72E3"/>
    <w:rsid w:val="006D0FAF"/>
    <w:rsid w:val="006D2C3C"/>
    <w:rsid w:val="006D33F0"/>
    <w:rsid w:val="006D3FD6"/>
    <w:rsid w:val="006D5356"/>
    <w:rsid w:val="006D611B"/>
    <w:rsid w:val="006D6EF2"/>
    <w:rsid w:val="006E2339"/>
    <w:rsid w:val="006E59F1"/>
    <w:rsid w:val="006E76AC"/>
    <w:rsid w:val="006E7A0F"/>
    <w:rsid w:val="006E7C2B"/>
    <w:rsid w:val="006F08D1"/>
    <w:rsid w:val="006F243A"/>
    <w:rsid w:val="006F3A72"/>
    <w:rsid w:val="006F75B1"/>
    <w:rsid w:val="006F78CC"/>
    <w:rsid w:val="006F7903"/>
    <w:rsid w:val="006F7FF7"/>
    <w:rsid w:val="00701AD5"/>
    <w:rsid w:val="00702A41"/>
    <w:rsid w:val="00703E5E"/>
    <w:rsid w:val="007044F5"/>
    <w:rsid w:val="00704EFD"/>
    <w:rsid w:val="00706024"/>
    <w:rsid w:val="007063B3"/>
    <w:rsid w:val="007070B2"/>
    <w:rsid w:val="007116F8"/>
    <w:rsid w:val="00711E9F"/>
    <w:rsid w:val="0071219B"/>
    <w:rsid w:val="00712320"/>
    <w:rsid w:val="00712C74"/>
    <w:rsid w:val="00713D46"/>
    <w:rsid w:val="007153CD"/>
    <w:rsid w:val="00715C32"/>
    <w:rsid w:val="00715D76"/>
    <w:rsid w:val="0071633D"/>
    <w:rsid w:val="007164ED"/>
    <w:rsid w:val="00716B06"/>
    <w:rsid w:val="00721059"/>
    <w:rsid w:val="00721D1D"/>
    <w:rsid w:val="00722C4A"/>
    <w:rsid w:val="00723C15"/>
    <w:rsid w:val="00724002"/>
    <w:rsid w:val="00726CB4"/>
    <w:rsid w:val="00726DF6"/>
    <w:rsid w:val="007270D6"/>
    <w:rsid w:val="0072718F"/>
    <w:rsid w:val="00727197"/>
    <w:rsid w:val="00730A8D"/>
    <w:rsid w:val="0073407C"/>
    <w:rsid w:val="0073415C"/>
    <w:rsid w:val="0073435D"/>
    <w:rsid w:val="00734D68"/>
    <w:rsid w:val="00735006"/>
    <w:rsid w:val="00735A09"/>
    <w:rsid w:val="0073618F"/>
    <w:rsid w:val="00737FDF"/>
    <w:rsid w:val="00740528"/>
    <w:rsid w:val="00740DFA"/>
    <w:rsid w:val="007427E2"/>
    <w:rsid w:val="0074311D"/>
    <w:rsid w:val="0074424D"/>
    <w:rsid w:val="00744454"/>
    <w:rsid w:val="00745DB2"/>
    <w:rsid w:val="00746F23"/>
    <w:rsid w:val="007479E4"/>
    <w:rsid w:val="00750B51"/>
    <w:rsid w:val="00750E13"/>
    <w:rsid w:val="0075149F"/>
    <w:rsid w:val="007517FB"/>
    <w:rsid w:val="00752901"/>
    <w:rsid w:val="0075461D"/>
    <w:rsid w:val="00754BC0"/>
    <w:rsid w:val="00755713"/>
    <w:rsid w:val="00756403"/>
    <w:rsid w:val="00756EA9"/>
    <w:rsid w:val="00760698"/>
    <w:rsid w:val="00760B96"/>
    <w:rsid w:val="00761B54"/>
    <w:rsid w:val="00761BEC"/>
    <w:rsid w:val="00764FFF"/>
    <w:rsid w:val="00767E83"/>
    <w:rsid w:val="007706BF"/>
    <w:rsid w:val="0077073E"/>
    <w:rsid w:val="007713B6"/>
    <w:rsid w:val="00771467"/>
    <w:rsid w:val="00772777"/>
    <w:rsid w:val="00773997"/>
    <w:rsid w:val="00773F34"/>
    <w:rsid w:val="00781B6E"/>
    <w:rsid w:val="007844A3"/>
    <w:rsid w:val="00786432"/>
    <w:rsid w:val="007866D5"/>
    <w:rsid w:val="00786899"/>
    <w:rsid w:val="00786980"/>
    <w:rsid w:val="00787961"/>
    <w:rsid w:val="00787D66"/>
    <w:rsid w:val="00787DFD"/>
    <w:rsid w:val="00790670"/>
    <w:rsid w:val="00790D34"/>
    <w:rsid w:val="0079138E"/>
    <w:rsid w:val="0079159B"/>
    <w:rsid w:val="0079234F"/>
    <w:rsid w:val="00794DEA"/>
    <w:rsid w:val="007963AA"/>
    <w:rsid w:val="007972E9"/>
    <w:rsid w:val="00797390"/>
    <w:rsid w:val="007A0000"/>
    <w:rsid w:val="007A0A8E"/>
    <w:rsid w:val="007A0BED"/>
    <w:rsid w:val="007A367D"/>
    <w:rsid w:val="007A5D03"/>
    <w:rsid w:val="007A7FA4"/>
    <w:rsid w:val="007B2189"/>
    <w:rsid w:val="007B3248"/>
    <w:rsid w:val="007B5392"/>
    <w:rsid w:val="007B602E"/>
    <w:rsid w:val="007B6417"/>
    <w:rsid w:val="007C1958"/>
    <w:rsid w:val="007C1E1D"/>
    <w:rsid w:val="007C571A"/>
    <w:rsid w:val="007C5A54"/>
    <w:rsid w:val="007C660B"/>
    <w:rsid w:val="007C7CD8"/>
    <w:rsid w:val="007D2F1E"/>
    <w:rsid w:val="007D4C7C"/>
    <w:rsid w:val="007E0D2D"/>
    <w:rsid w:val="007E1316"/>
    <w:rsid w:val="007E1744"/>
    <w:rsid w:val="007E4C27"/>
    <w:rsid w:val="007E5343"/>
    <w:rsid w:val="007E5EE6"/>
    <w:rsid w:val="007E78F5"/>
    <w:rsid w:val="007F0A65"/>
    <w:rsid w:val="007F0D37"/>
    <w:rsid w:val="007F14F9"/>
    <w:rsid w:val="007F18E7"/>
    <w:rsid w:val="007F22FF"/>
    <w:rsid w:val="007F2736"/>
    <w:rsid w:val="007F3741"/>
    <w:rsid w:val="007F47CE"/>
    <w:rsid w:val="007F5C2D"/>
    <w:rsid w:val="007F5D8F"/>
    <w:rsid w:val="007F627F"/>
    <w:rsid w:val="007F7154"/>
    <w:rsid w:val="007F7BD7"/>
    <w:rsid w:val="008001FE"/>
    <w:rsid w:val="00800536"/>
    <w:rsid w:val="00800E56"/>
    <w:rsid w:val="00803902"/>
    <w:rsid w:val="00805D68"/>
    <w:rsid w:val="00807742"/>
    <w:rsid w:val="00810578"/>
    <w:rsid w:val="0081584F"/>
    <w:rsid w:val="00815CF5"/>
    <w:rsid w:val="00816AED"/>
    <w:rsid w:val="008175A9"/>
    <w:rsid w:val="00820AC0"/>
    <w:rsid w:val="00821FA2"/>
    <w:rsid w:val="00822699"/>
    <w:rsid w:val="0082482A"/>
    <w:rsid w:val="00824973"/>
    <w:rsid w:val="00825C46"/>
    <w:rsid w:val="00827278"/>
    <w:rsid w:val="0083020D"/>
    <w:rsid w:val="00830C8A"/>
    <w:rsid w:val="00830F67"/>
    <w:rsid w:val="00832482"/>
    <w:rsid w:val="00833759"/>
    <w:rsid w:val="00833AB9"/>
    <w:rsid w:val="00834765"/>
    <w:rsid w:val="008349C4"/>
    <w:rsid w:val="00837EA3"/>
    <w:rsid w:val="008410F2"/>
    <w:rsid w:val="0084229A"/>
    <w:rsid w:val="0084364C"/>
    <w:rsid w:val="00844465"/>
    <w:rsid w:val="00845B93"/>
    <w:rsid w:val="00846323"/>
    <w:rsid w:val="00851913"/>
    <w:rsid w:val="0085259D"/>
    <w:rsid w:val="0085279B"/>
    <w:rsid w:val="0085311D"/>
    <w:rsid w:val="00853FFE"/>
    <w:rsid w:val="00854CD1"/>
    <w:rsid w:val="00856B81"/>
    <w:rsid w:val="0085728B"/>
    <w:rsid w:val="00861A21"/>
    <w:rsid w:val="00861D02"/>
    <w:rsid w:val="0086421B"/>
    <w:rsid w:val="00866111"/>
    <w:rsid w:val="008666E3"/>
    <w:rsid w:val="00866EA4"/>
    <w:rsid w:val="00870014"/>
    <w:rsid w:val="00870E2B"/>
    <w:rsid w:val="00870F60"/>
    <w:rsid w:val="0087151F"/>
    <w:rsid w:val="00872954"/>
    <w:rsid w:val="00872B2E"/>
    <w:rsid w:val="00873831"/>
    <w:rsid w:val="00874302"/>
    <w:rsid w:val="00874ABE"/>
    <w:rsid w:val="00875504"/>
    <w:rsid w:val="008758FB"/>
    <w:rsid w:val="008773EA"/>
    <w:rsid w:val="00877804"/>
    <w:rsid w:val="00877D24"/>
    <w:rsid w:val="00880166"/>
    <w:rsid w:val="00880662"/>
    <w:rsid w:val="00881A7B"/>
    <w:rsid w:val="00881BBE"/>
    <w:rsid w:val="00881E8E"/>
    <w:rsid w:val="008821AC"/>
    <w:rsid w:val="008822A4"/>
    <w:rsid w:val="00882EC5"/>
    <w:rsid w:val="008848BE"/>
    <w:rsid w:val="00884F23"/>
    <w:rsid w:val="00886E9F"/>
    <w:rsid w:val="0088730B"/>
    <w:rsid w:val="00887FED"/>
    <w:rsid w:val="00890802"/>
    <w:rsid w:val="008916C2"/>
    <w:rsid w:val="00891774"/>
    <w:rsid w:val="00892397"/>
    <w:rsid w:val="008930A9"/>
    <w:rsid w:val="00895BC4"/>
    <w:rsid w:val="008974AE"/>
    <w:rsid w:val="00897B12"/>
    <w:rsid w:val="008A1FF8"/>
    <w:rsid w:val="008A31B6"/>
    <w:rsid w:val="008A392F"/>
    <w:rsid w:val="008A3C72"/>
    <w:rsid w:val="008A541D"/>
    <w:rsid w:val="008A5A4A"/>
    <w:rsid w:val="008A6E44"/>
    <w:rsid w:val="008A77FD"/>
    <w:rsid w:val="008B1C71"/>
    <w:rsid w:val="008B350F"/>
    <w:rsid w:val="008B415C"/>
    <w:rsid w:val="008B6320"/>
    <w:rsid w:val="008B6BB8"/>
    <w:rsid w:val="008C07E5"/>
    <w:rsid w:val="008C0E3E"/>
    <w:rsid w:val="008C222A"/>
    <w:rsid w:val="008C409D"/>
    <w:rsid w:val="008C68ED"/>
    <w:rsid w:val="008D01BA"/>
    <w:rsid w:val="008D0297"/>
    <w:rsid w:val="008D0E5F"/>
    <w:rsid w:val="008D125F"/>
    <w:rsid w:val="008D2311"/>
    <w:rsid w:val="008D2C7E"/>
    <w:rsid w:val="008D3DED"/>
    <w:rsid w:val="008D5F84"/>
    <w:rsid w:val="008D6347"/>
    <w:rsid w:val="008D6AAD"/>
    <w:rsid w:val="008D6C26"/>
    <w:rsid w:val="008E248C"/>
    <w:rsid w:val="008E2E82"/>
    <w:rsid w:val="008E30FC"/>
    <w:rsid w:val="008E39A1"/>
    <w:rsid w:val="008E4AF6"/>
    <w:rsid w:val="008E5AEC"/>
    <w:rsid w:val="008F181D"/>
    <w:rsid w:val="008F237C"/>
    <w:rsid w:val="008F3E69"/>
    <w:rsid w:val="008F408B"/>
    <w:rsid w:val="008F4C0A"/>
    <w:rsid w:val="008F6E95"/>
    <w:rsid w:val="008F6F42"/>
    <w:rsid w:val="008F7965"/>
    <w:rsid w:val="009004DB"/>
    <w:rsid w:val="00901A99"/>
    <w:rsid w:val="00901C43"/>
    <w:rsid w:val="00904305"/>
    <w:rsid w:val="00904E9C"/>
    <w:rsid w:val="00905B4D"/>
    <w:rsid w:val="009060FD"/>
    <w:rsid w:val="00906322"/>
    <w:rsid w:val="009071A5"/>
    <w:rsid w:val="009106D1"/>
    <w:rsid w:val="00910C94"/>
    <w:rsid w:val="00910F70"/>
    <w:rsid w:val="009118BF"/>
    <w:rsid w:val="009134E6"/>
    <w:rsid w:val="00913C43"/>
    <w:rsid w:val="00914228"/>
    <w:rsid w:val="00914937"/>
    <w:rsid w:val="00915929"/>
    <w:rsid w:val="00915D33"/>
    <w:rsid w:val="009163F6"/>
    <w:rsid w:val="00917F64"/>
    <w:rsid w:val="00920E43"/>
    <w:rsid w:val="00921309"/>
    <w:rsid w:val="00921F5A"/>
    <w:rsid w:val="0092340A"/>
    <w:rsid w:val="00923683"/>
    <w:rsid w:val="0092579C"/>
    <w:rsid w:val="00925A99"/>
    <w:rsid w:val="00925C31"/>
    <w:rsid w:val="00926D75"/>
    <w:rsid w:val="009272D6"/>
    <w:rsid w:val="00927739"/>
    <w:rsid w:val="00931A4A"/>
    <w:rsid w:val="00932785"/>
    <w:rsid w:val="00933628"/>
    <w:rsid w:val="009345BA"/>
    <w:rsid w:val="00935709"/>
    <w:rsid w:val="00937B44"/>
    <w:rsid w:val="00937EBD"/>
    <w:rsid w:val="009404B3"/>
    <w:rsid w:val="00941191"/>
    <w:rsid w:val="0094394A"/>
    <w:rsid w:val="009442F3"/>
    <w:rsid w:val="0094473D"/>
    <w:rsid w:val="00945CD4"/>
    <w:rsid w:val="00945E29"/>
    <w:rsid w:val="00950E0C"/>
    <w:rsid w:val="009518E5"/>
    <w:rsid w:val="0095231D"/>
    <w:rsid w:val="009541F3"/>
    <w:rsid w:val="00954676"/>
    <w:rsid w:val="00954D9B"/>
    <w:rsid w:val="00955873"/>
    <w:rsid w:val="00955AB6"/>
    <w:rsid w:val="009562C7"/>
    <w:rsid w:val="009576D3"/>
    <w:rsid w:val="00960AFE"/>
    <w:rsid w:val="00960D2A"/>
    <w:rsid w:val="00961E00"/>
    <w:rsid w:val="00963B36"/>
    <w:rsid w:val="00963CDD"/>
    <w:rsid w:val="00963FAC"/>
    <w:rsid w:val="00966DAC"/>
    <w:rsid w:val="009678EC"/>
    <w:rsid w:val="00970DCC"/>
    <w:rsid w:val="00971DD2"/>
    <w:rsid w:val="009729B5"/>
    <w:rsid w:val="00972E2D"/>
    <w:rsid w:val="00973923"/>
    <w:rsid w:val="00973CAF"/>
    <w:rsid w:val="00973DCA"/>
    <w:rsid w:val="009745BD"/>
    <w:rsid w:val="00975768"/>
    <w:rsid w:val="00976A43"/>
    <w:rsid w:val="00977911"/>
    <w:rsid w:val="00977E10"/>
    <w:rsid w:val="00977E8F"/>
    <w:rsid w:val="00980C13"/>
    <w:rsid w:val="00980C5C"/>
    <w:rsid w:val="00980D0C"/>
    <w:rsid w:val="00981596"/>
    <w:rsid w:val="00982EF4"/>
    <w:rsid w:val="0098367A"/>
    <w:rsid w:val="00983FCF"/>
    <w:rsid w:val="009842FC"/>
    <w:rsid w:val="009844D9"/>
    <w:rsid w:val="00984510"/>
    <w:rsid w:val="0098495A"/>
    <w:rsid w:val="009863A2"/>
    <w:rsid w:val="009865C0"/>
    <w:rsid w:val="009865E6"/>
    <w:rsid w:val="00986839"/>
    <w:rsid w:val="00986B0A"/>
    <w:rsid w:val="009871BF"/>
    <w:rsid w:val="00992F05"/>
    <w:rsid w:val="009A08EA"/>
    <w:rsid w:val="009A0F3C"/>
    <w:rsid w:val="009A1BE9"/>
    <w:rsid w:val="009A1D08"/>
    <w:rsid w:val="009A4B8E"/>
    <w:rsid w:val="009A56EA"/>
    <w:rsid w:val="009A582E"/>
    <w:rsid w:val="009A59F5"/>
    <w:rsid w:val="009A626F"/>
    <w:rsid w:val="009A7707"/>
    <w:rsid w:val="009A794F"/>
    <w:rsid w:val="009A7A4D"/>
    <w:rsid w:val="009A7B99"/>
    <w:rsid w:val="009B0222"/>
    <w:rsid w:val="009B0481"/>
    <w:rsid w:val="009B04EA"/>
    <w:rsid w:val="009B06E2"/>
    <w:rsid w:val="009B25EC"/>
    <w:rsid w:val="009B28D3"/>
    <w:rsid w:val="009B2B27"/>
    <w:rsid w:val="009B3BAE"/>
    <w:rsid w:val="009B51E2"/>
    <w:rsid w:val="009B5380"/>
    <w:rsid w:val="009C1B59"/>
    <w:rsid w:val="009C28AA"/>
    <w:rsid w:val="009C388B"/>
    <w:rsid w:val="009C553B"/>
    <w:rsid w:val="009C5BEC"/>
    <w:rsid w:val="009C5C04"/>
    <w:rsid w:val="009D019D"/>
    <w:rsid w:val="009D57FF"/>
    <w:rsid w:val="009D5E2C"/>
    <w:rsid w:val="009D608E"/>
    <w:rsid w:val="009D62B3"/>
    <w:rsid w:val="009D65AD"/>
    <w:rsid w:val="009D6F49"/>
    <w:rsid w:val="009D73AB"/>
    <w:rsid w:val="009D7AFD"/>
    <w:rsid w:val="009E0338"/>
    <w:rsid w:val="009E0758"/>
    <w:rsid w:val="009E0A84"/>
    <w:rsid w:val="009E20FE"/>
    <w:rsid w:val="009E2B38"/>
    <w:rsid w:val="009E33CA"/>
    <w:rsid w:val="009E3F51"/>
    <w:rsid w:val="009E4373"/>
    <w:rsid w:val="009E4B11"/>
    <w:rsid w:val="009E506C"/>
    <w:rsid w:val="009E6886"/>
    <w:rsid w:val="009E7116"/>
    <w:rsid w:val="009E7FB6"/>
    <w:rsid w:val="009F24D7"/>
    <w:rsid w:val="009F3AE0"/>
    <w:rsid w:val="009F523F"/>
    <w:rsid w:val="009F7E37"/>
    <w:rsid w:val="00A00E16"/>
    <w:rsid w:val="00A025AA"/>
    <w:rsid w:val="00A02F32"/>
    <w:rsid w:val="00A04D9D"/>
    <w:rsid w:val="00A04F0C"/>
    <w:rsid w:val="00A05829"/>
    <w:rsid w:val="00A059BC"/>
    <w:rsid w:val="00A066EC"/>
    <w:rsid w:val="00A06805"/>
    <w:rsid w:val="00A06BAD"/>
    <w:rsid w:val="00A1073F"/>
    <w:rsid w:val="00A11EF7"/>
    <w:rsid w:val="00A138E5"/>
    <w:rsid w:val="00A143E2"/>
    <w:rsid w:val="00A14A88"/>
    <w:rsid w:val="00A14B69"/>
    <w:rsid w:val="00A152B2"/>
    <w:rsid w:val="00A172A0"/>
    <w:rsid w:val="00A17A80"/>
    <w:rsid w:val="00A21EDF"/>
    <w:rsid w:val="00A22C89"/>
    <w:rsid w:val="00A22E5D"/>
    <w:rsid w:val="00A240A4"/>
    <w:rsid w:val="00A2574A"/>
    <w:rsid w:val="00A26674"/>
    <w:rsid w:val="00A270FB"/>
    <w:rsid w:val="00A31583"/>
    <w:rsid w:val="00A32620"/>
    <w:rsid w:val="00A34CB6"/>
    <w:rsid w:val="00A34EE0"/>
    <w:rsid w:val="00A35D9E"/>
    <w:rsid w:val="00A40D60"/>
    <w:rsid w:val="00A42B16"/>
    <w:rsid w:val="00A42FD4"/>
    <w:rsid w:val="00A44A09"/>
    <w:rsid w:val="00A451E9"/>
    <w:rsid w:val="00A45208"/>
    <w:rsid w:val="00A45363"/>
    <w:rsid w:val="00A46D2E"/>
    <w:rsid w:val="00A47D42"/>
    <w:rsid w:val="00A543B2"/>
    <w:rsid w:val="00A559E5"/>
    <w:rsid w:val="00A56472"/>
    <w:rsid w:val="00A564C9"/>
    <w:rsid w:val="00A614FD"/>
    <w:rsid w:val="00A62A13"/>
    <w:rsid w:val="00A650D1"/>
    <w:rsid w:val="00A6611F"/>
    <w:rsid w:val="00A67327"/>
    <w:rsid w:val="00A71442"/>
    <w:rsid w:val="00A72FF7"/>
    <w:rsid w:val="00A7441B"/>
    <w:rsid w:val="00A74716"/>
    <w:rsid w:val="00A75BED"/>
    <w:rsid w:val="00A77938"/>
    <w:rsid w:val="00A77F89"/>
    <w:rsid w:val="00A80156"/>
    <w:rsid w:val="00A80931"/>
    <w:rsid w:val="00A8103D"/>
    <w:rsid w:val="00A83956"/>
    <w:rsid w:val="00A91F11"/>
    <w:rsid w:val="00A930A0"/>
    <w:rsid w:val="00A930EC"/>
    <w:rsid w:val="00A9326F"/>
    <w:rsid w:val="00A95A19"/>
    <w:rsid w:val="00A9601B"/>
    <w:rsid w:val="00A962A3"/>
    <w:rsid w:val="00A97146"/>
    <w:rsid w:val="00A97EC6"/>
    <w:rsid w:val="00AA01EB"/>
    <w:rsid w:val="00AA26FA"/>
    <w:rsid w:val="00AA38B2"/>
    <w:rsid w:val="00AA5910"/>
    <w:rsid w:val="00AA60E4"/>
    <w:rsid w:val="00AA6D13"/>
    <w:rsid w:val="00AA77CA"/>
    <w:rsid w:val="00AB0CDD"/>
    <w:rsid w:val="00AB1402"/>
    <w:rsid w:val="00AB1432"/>
    <w:rsid w:val="00AB1A9E"/>
    <w:rsid w:val="00AB215B"/>
    <w:rsid w:val="00AB3453"/>
    <w:rsid w:val="00AB43B4"/>
    <w:rsid w:val="00AB70ED"/>
    <w:rsid w:val="00AC18FE"/>
    <w:rsid w:val="00AC1D44"/>
    <w:rsid w:val="00AC3750"/>
    <w:rsid w:val="00AC37C7"/>
    <w:rsid w:val="00AC4303"/>
    <w:rsid w:val="00AC46D0"/>
    <w:rsid w:val="00AC4D78"/>
    <w:rsid w:val="00AD0CE4"/>
    <w:rsid w:val="00AD0F2E"/>
    <w:rsid w:val="00AD1540"/>
    <w:rsid w:val="00AD2B7B"/>
    <w:rsid w:val="00AD2E95"/>
    <w:rsid w:val="00AD4FC9"/>
    <w:rsid w:val="00AD5E82"/>
    <w:rsid w:val="00AD6C6B"/>
    <w:rsid w:val="00AD7611"/>
    <w:rsid w:val="00AE073B"/>
    <w:rsid w:val="00AE139C"/>
    <w:rsid w:val="00AE336B"/>
    <w:rsid w:val="00AE3CAF"/>
    <w:rsid w:val="00AE3F24"/>
    <w:rsid w:val="00AE6564"/>
    <w:rsid w:val="00AE6B80"/>
    <w:rsid w:val="00AF059D"/>
    <w:rsid w:val="00AF0950"/>
    <w:rsid w:val="00AF0B4C"/>
    <w:rsid w:val="00AF30A4"/>
    <w:rsid w:val="00AF39D1"/>
    <w:rsid w:val="00AF63DD"/>
    <w:rsid w:val="00AF6B45"/>
    <w:rsid w:val="00AF7713"/>
    <w:rsid w:val="00AF7F4F"/>
    <w:rsid w:val="00B025A8"/>
    <w:rsid w:val="00B03123"/>
    <w:rsid w:val="00B0465E"/>
    <w:rsid w:val="00B04C84"/>
    <w:rsid w:val="00B04DA4"/>
    <w:rsid w:val="00B05740"/>
    <w:rsid w:val="00B06E5E"/>
    <w:rsid w:val="00B07402"/>
    <w:rsid w:val="00B10C52"/>
    <w:rsid w:val="00B12836"/>
    <w:rsid w:val="00B12B10"/>
    <w:rsid w:val="00B13472"/>
    <w:rsid w:val="00B13EE9"/>
    <w:rsid w:val="00B146E0"/>
    <w:rsid w:val="00B16B25"/>
    <w:rsid w:val="00B171C9"/>
    <w:rsid w:val="00B21710"/>
    <w:rsid w:val="00B22C65"/>
    <w:rsid w:val="00B25EBB"/>
    <w:rsid w:val="00B26271"/>
    <w:rsid w:val="00B26923"/>
    <w:rsid w:val="00B27C85"/>
    <w:rsid w:val="00B310F0"/>
    <w:rsid w:val="00B32191"/>
    <w:rsid w:val="00B3261E"/>
    <w:rsid w:val="00B337C5"/>
    <w:rsid w:val="00B349F0"/>
    <w:rsid w:val="00B37D08"/>
    <w:rsid w:val="00B41EFB"/>
    <w:rsid w:val="00B421C5"/>
    <w:rsid w:val="00B44281"/>
    <w:rsid w:val="00B46ADA"/>
    <w:rsid w:val="00B5065A"/>
    <w:rsid w:val="00B514DA"/>
    <w:rsid w:val="00B531FD"/>
    <w:rsid w:val="00B53200"/>
    <w:rsid w:val="00B53B84"/>
    <w:rsid w:val="00B540A7"/>
    <w:rsid w:val="00B544A5"/>
    <w:rsid w:val="00B55BD3"/>
    <w:rsid w:val="00B563CF"/>
    <w:rsid w:val="00B56934"/>
    <w:rsid w:val="00B56AF2"/>
    <w:rsid w:val="00B56BDF"/>
    <w:rsid w:val="00B570AF"/>
    <w:rsid w:val="00B57672"/>
    <w:rsid w:val="00B63B84"/>
    <w:rsid w:val="00B669D4"/>
    <w:rsid w:val="00B71390"/>
    <w:rsid w:val="00B71512"/>
    <w:rsid w:val="00B71652"/>
    <w:rsid w:val="00B75A06"/>
    <w:rsid w:val="00B76707"/>
    <w:rsid w:val="00B76BF2"/>
    <w:rsid w:val="00B77AAC"/>
    <w:rsid w:val="00B77F42"/>
    <w:rsid w:val="00B81232"/>
    <w:rsid w:val="00B81237"/>
    <w:rsid w:val="00B827A4"/>
    <w:rsid w:val="00B8377A"/>
    <w:rsid w:val="00B844D1"/>
    <w:rsid w:val="00B84A20"/>
    <w:rsid w:val="00B84CFB"/>
    <w:rsid w:val="00B85C26"/>
    <w:rsid w:val="00B918C7"/>
    <w:rsid w:val="00B91AB4"/>
    <w:rsid w:val="00B92B17"/>
    <w:rsid w:val="00B92E2C"/>
    <w:rsid w:val="00B9443D"/>
    <w:rsid w:val="00B9537F"/>
    <w:rsid w:val="00B95D41"/>
    <w:rsid w:val="00B95EA9"/>
    <w:rsid w:val="00B96E4B"/>
    <w:rsid w:val="00B97B60"/>
    <w:rsid w:val="00BA00F8"/>
    <w:rsid w:val="00BA22F6"/>
    <w:rsid w:val="00BA258D"/>
    <w:rsid w:val="00BA3866"/>
    <w:rsid w:val="00BA3894"/>
    <w:rsid w:val="00BA56B5"/>
    <w:rsid w:val="00BA7A26"/>
    <w:rsid w:val="00BB092B"/>
    <w:rsid w:val="00BB0CD5"/>
    <w:rsid w:val="00BB2BB7"/>
    <w:rsid w:val="00BB2FCE"/>
    <w:rsid w:val="00BB4838"/>
    <w:rsid w:val="00BB4DA8"/>
    <w:rsid w:val="00BB5EB0"/>
    <w:rsid w:val="00BB700F"/>
    <w:rsid w:val="00BB7436"/>
    <w:rsid w:val="00BC0F11"/>
    <w:rsid w:val="00BC2085"/>
    <w:rsid w:val="00BC315A"/>
    <w:rsid w:val="00BC3E49"/>
    <w:rsid w:val="00BC4496"/>
    <w:rsid w:val="00BC5367"/>
    <w:rsid w:val="00BC55B9"/>
    <w:rsid w:val="00BC64F3"/>
    <w:rsid w:val="00BC7958"/>
    <w:rsid w:val="00BD10B5"/>
    <w:rsid w:val="00BD3959"/>
    <w:rsid w:val="00BD3F7B"/>
    <w:rsid w:val="00BD4C56"/>
    <w:rsid w:val="00BD7011"/>
    <w:rsid w:val="00BD7F5C"/>
    <w:rsid w:val="00BE065E"/>
    <w:rsid w:val="00BE310C"/>
    <w:rsid w:val="00BE433F"/>
    <w:rsid w:val="00BE44BF"/>
    <w:rsid w:val="00BF02AB"/>
    <w:rsid w:val="00BF03CE"/>
    <w:rsid w:val="00BF1C3E"/>
    <w:rsid w:val="00BF3470"/>
    <w:rsid w:val="00BF3B1F"/>
    <w:rsid w:val="00BF4259"/>
    <w:rsid w:val="00BF6491"/>
    <w:rsid w:val="00BF67ED"/>
    <w:rsid w:val="00C005A7"/>
    <w:rsid w:val="00C01B0A"/>
    <w:rsid w:val="00C03B2A"/>
    <w:rsid w:val="00C0513E"/>
    <w:rsid w:val="00C07EE9"/>
    <w:rsid w:val="00C12510"/>
    <w:rsid w:val="00C12A3B"/>
    <w:rsid w:val="00C1333C"/>
    <w:rsid w:val="00C1445C"/>
    <w:rsid w:val="00C14CBE"/>
    <w:rsid w:val="00C1644E"/>
    <w:rsid w:val="00C16DD2"/>
    <w:rsid w:val="00C177FE"/>
    <w:rsid w:val="00C20243"/>
    <w:rsid w:val="00C20A54"/>
    <w:rsid w:val="00C21141"/>
    <w:rsid w:val="00C21452"/>
    <w:rsid w:val="00C23584"/>
    <w:rsid w:val="00C236B9"/>
    <w:rsid w:val="00C23EA4"/>
    <w:rsid w:val="00C23F6C"/>
    <w:rsid w:val="00C24E76"/>
    <w:rsid w:val="00C252BE"/>
    <w:rsid w:val="00C269F3"/>
    <w:rsid w:val="00C26B4B"/>
    <w:rsid w:val="00C26C77"/>
    <w:rsid w:val="00C30F23"/>
    <w:rsid w:val="00C31D32"/>
    <w:rsid w:val="00C32F6F"/>
    <w:rsid w:val="00C3537B"/>
    <w:rsid w:val="00C40263"/>
    <w:rsid w:val="00C43C97"/>
    <w:rsid w:val="00C44751"/>
    <w:rsid w:val="00C45059"/>
    <w:rsid w:val="00C4695D"/>
    <w:rsid w:val="00C5072B"/>
    <w:rsid w:val="00C51B4E"/>
    <w:rsid w:val="00C51D23"/>
    <w:rsid w:val="00C52791"/>
    <w:rsid w:val="00C563D4"/>
    <w:rsid w:val="00C56D85"/>
    <w:rsid w:val="00C57B73"/>
    <w:rsid w:val="00C6019E"/>
    <w:rsid w:val="00C60414"/>
    <w:rsid w:val="00C6116C"/>
    <w:rsid w:val="00C62A2C"/>
    <w:rsid w:val="00C62B5F"/>
    <w:rsid w:val="00C64CFF"/>
    <w:rsid w:val="00C66362"/>
    <w:rsid w:val="00C6700C"/>
    <w:rsid w:val="00C670B7"/>
    <w:rsid w:val="00C71278"/>
    <w:rsid w:val="00C7127B"/>
    <w:rsid w:val="00C72517"/>
    <w:rsid w:val="00C73F8B"/>
    <w:rsid w:val="00C74709"/>
    <w:rsid w:val="00C751B0"/>
    <w:rsid w:val="00C76355"/>
    <w:rsid w:val="00C76D46"/>
    <w:rsid w:val="00C80009"/>
    <w:rsid w:val="00C80576"/>
    <w:rsid w:val="00C80FD0"/>
    <w:rsid w:val="00C81757"/>
    <w:rsid w:val="00C8184B"/>
    <w:rsid w:val="00C83DB8"/>
    <w:rsid w:val="00C84D08"/>
    <w:rsid w:val="00C864C1"/>
    <w:rsid w:val="00C86EE9"/>
    <w:rsid w:val="00C90827"/>
    <w:rsid w:val="00C90FE3"/>
    <w:rsid w:val="00C9150A"/>
    <w:rsid w:val="00C916AA"/>
    <w:rsid w:val="00C91E48"/>
    <w:rsid w:val="00C91FE3"/>
    <w:rsid w:val="00C92325"/>
    <w:rsid w:val="00C928AA"/>
    <w:rsid w:val="00C92C5A"/>
    <w:rsid w:val="00C93CF5"/>
    <w:rsid w:val="00C94169"/>
    <w:rsid w:val="00C95D96"/>
    <w:rsid w:val="00C95DDF"/>
    <w:rsid w:val="00C96531"/>
    <w:rsid w:val="00C97262"/>
    <w:rsid w:val="00CA0853"/>
    <w:rsid w:val="00CA0FBF"/>
    <w:rsid w:val="00CA149D"/>
    <w:rsid w:val="00CA1BD6"/>
    <w:rsid w:val="00CA25CD"/>
    <w:rsid w:val="00CA3881"/>
    <w:rsid w:val="00CA4239"/>
    <w:rsid w:val="00CA4E39"/>
    <w:rsid w:val="00CA5FEC"/>
    <w:rsid w:val="00CB020F"/>
    <w:rsid w:val="00CB0D8D"/>
    <w:rsid w:val="00CB15DE"/>
    <w:rsid w:val="00CB1702"/>
    <w:rsid w:val="00CB2EA7"/>
    <w:rsid w:val="00CB3085"/>
    <w:rsid w:val="00CB3823"/>
    <w:rsid w:val="00CB3D3C"/>
    <w:rsid w:val="00CB4698"/>
    <w:rsid w:val="00CB5030"/>
    <w:rsid w:val="00CB581B"/>
    <w:rsid w:val="00CB5C03"/>
    <w:rsid w:val="00CB7A63"/>
    <w:rsid w:val="00CC13FF"/>
    <w:rsid w:val="00CC18E4"/>
    <w:rsid w:val="00CC1B1F"/>
    <w:rsid w:val="00CC1CE3"/>
    <w:rsid w:val="00CC30CF"/>
    <w:rsid w:val="00CC339A"/>
    <w:rsid w:val="00CC36B2"/>
    <w:rsid w:val="00CC4349"/>
    <w:rsid w:val="00CC499D"/>
    <w:rsid w:val="00CC4CA2"/>
    <w:rsid w:val="00CC5AFC"/>
    <w:rsid w:val="00CC5CC4"/>
    <w:rsid w:val="00CC676B"/>
    <w:rsid w:val="00CC6922"/>
    <w:rsid w:val="00CC7122"/>
    <w:rsid w:val="00CC76AE"/>
    <w:rsid w:val="00CD2571"/>
    <w:rsid w:val="00CD26D8"/>
    <w:rsid w:val="00CD3505"/>
    <w:rsid w:val="00CD3AEB"/>
    <w:rsid w:val="00CD3EC5"/>
    <w:rsid w:val="00CD4435"/>
    <w:rsid w:val="00CD5532"/>
    <w:rsid w:val="00CD6A50"/>
    <w:rsid w:val="00CD7B3C"/>
    <w:rsid w:val="00CE19FA"/>
    <w:rsid w:val="00CE1DF6"/>
    <w:rsid w:val="00CE3FB9"/>
    <w:rsid w:val="00CE48CA"/>
    <w:rsid w:val="00CE60B8"/>
    <w:rsid w:val="00CE75DF"/>
    <w:rsid w:val="00CE7AD0"/>
    <w:rsid w:val="00CF02ED"/>
    <w:rsid w:val="00CF2220"/>
    <w:rsid w:val="00CF23D9"/>
    <w:rsid w:val="00CF29BE"/>
    <w:rsid w:val="00CF2A4C"/>
    <w:rsid w:val="00CF3CC1"/>
    <w:rsid w:val="00CF3DDE"/>
    <w:rsid w:val="00CF3F29"/>
    <w:rsid w:val="00CF5136"/>
    <w:rsid w:val="00CF77C7"/>
    <w:rsid w:val="00CF7A9E"/>
    <w:rsid w:val="00D04196"/>
    <w:rsid w:val="00D05157"/>
    <w:rsid w:val="00D0554D"/>
    <w:rsid w:val="00D055BA"/>
    <w:rsid w:val="00D074D0"/>
    <w:rsid w:val="00D07C15"/>
    <w:rsid w:val="00D103B4"/>
    <w:rsid w:val="00D10F3A"/>
    <w:rsid w:val="00D12A7A"/>
    <w:rsid w:val="00D14B71"/>
    <w:rsid w:val="00D14D16"/>
    <w:rsid w:val="00D1541F"/>
    <w:rsid w:val="00D1568B"/>
    <w:rsid w:val="00D15766"/>
    <w:rsid w:val="00D159A3"/>
    <w:rsid w:val="00D16768"/>
    <w:rsid w:val="00D169AA"/>
    <w:rsid w:val="00D16A02"/>
    <w:rsid w:val="00D17B9A"/>
    <w:rsid w:val="00D20768"/>
    <w:rsid w:val="00D21A79"/>
    <w:rsid w:val="00D21B81"/>
    <w:rsid w:val="00D22EDD"/>
    <w:rsid w:val="00D2505A"/>
    <w:rsid w:val="00D27AB6"/>
    <w:rsid w:val="00D27ACA"/>
    <w:rsid w:val="00D27FD7"/>
    <w:rsid w:val="00D310BC"/>
    <w:rsid w:val="00D324D1"/>
    <w:rsid w:val="00D376A8"/>
    <w:rsid w:val="00D422CE"/>
    <w:rsid w:val="00D432F5"/>
    <w:rsid w:val="00D4445D"/>
    <w:rsid w:val="00D44865"/>
    <w:rsid w:val="00D45592"/>
    <w:rsid w:val="00D45AD8"/>
    <w:rsid w:val="00D51819"/>
    <w:rsid w:val="00D539F2"/>
    <w:rsid w:val="00D54CFF"/>
    <w:rsid w:val="00D55FBE"/>
    <w:rsid w:val="00D565AF"/>
    <w:rsid w:val="00D568CB"/>
    <w:rsid w:val="00D57DAB"/>
    <w:rsid w:val="00D603E4"/>
    <w:rsid w:val="00D60A3C"/>
    <w:rsid w:val="00D62A40"/>
    <w:rsid w:val="00D6332A"/>
    <w:rsid w:val="00D6375C"/>
    <w:rsid w:val="00D638DB"/>
    <w:rsid w:val="00D64BA0"/>
    <w:rsid w:val="00D66028"/>
    <w:rsid w:val="00D66F4D"/>
    <w:rsid w:val="00D70D25"/>
    <w:rsid w:val="00D70E50"/>
    <w:rsid w:val="00D70FAB"/>
    <w:rsid w:val="00D724A8"/>
    <w:rsid w:val="00D72665"/>
    <w:rsid w:val="00D72AD2"/>
    <w:rsid w:val="00D73D5E"/>
    <w:rsid w:val="00D7453F"/>
    <w:rsid w:val="00D748DA"/>
    <w:rsid w:val="00D74D2F"/>
    <w:rsid w:val="00D75511"/>
    <w:rsid w:val="00D76C3A"/>
    <w:rsid w:val="00D80748"/>
    <w:rsid w:val="00D807D7"/>
    <w:rsid w:val="00D81283"/>
    <w:rsid w:val="00D82635"/>
    <w:rsid w:val="00D8406E"/>
    <w:rsid w:val="00D8463B"/>
    <w:rsid w:val="00D902B0"/>
    <w:rsid w:val="00D91EAD"/>
    <w:rsid w:val="00D92DA5"/>
    <w:rsid w:val="00D93298"/>
    <w:rsid w:val="00DA032E"/>
    <w:rsid w:val="00DA0B77"/>
    <w:rsid w:val="00DA0D44"/>
    <w:rsid w:val="00DA3683"/>
    <w:rsid w:val="00DA3EE3"/>
    <w:rsid w:val="00DA547D"/>
    <w:rsid w:val="00DA7271"/>
    <w:rsid w:val="00DB17EC"/>
    <w:rsid w:val="00DB34EC"/>
    <w:rsid w:val="00DB56F7"/>
    <w:rsid w:val="00DB6CD7"/>
    <w:rsid w:val="00DB7B43"/>
    <w:rsid w:val="00DC07BE"/>
    <w:rsid w:val="00DC2EF7"/>
    <w:rsid w:val="00DC346F"/>
    <w:rsid w:val="00DC5240"/>
    <w:rsid w:val="00DC5C0F"/>
    <w:rsid w:val="00DC6A6B"/>
    <w:rsid w:val="00DC7D25"/>
    <w:rsid w:val="00DD0959"/>
    <w:rsid w:val="00DD223D"/>
    <w:rsid w:val="00DD2568"/>
    <w:rsid w:val="00DD4C86"/>
    <w:rsid w:val="00DD6AD8"/>
    <w:rsid w:val="00DD72E3"/>
    <w:rsid w:val="00DE248A"/>
    <w:rsid w:val="00DE2BE1"/>
    <w:rsid w:val="00DE47C7"/>
    <w:rsid w:val="00DE4971"/>
    <w:rsid w:val="00DE4E61"/>
    <w:rsid w:val="00DE590E"/>
    <w:rsid w:val="00DE595A"/>
    <w:rsid w:val="00DE5F38"/>
    <w:rsid w:val="00DE6E15"/>
    <w:rsid w:val="00DE76C5"/>
    <w:rsid w:val="00DF1214"/>
    <w:rsid w:val="00DF4353"/>
    <w:rsid w:val="00DF5A47"/>
    <w:rsid w:val="00DF5B4C"/>
    <w:rsid w:val="00DF65B5"/>
    <w:rsid w:val="00E007B0"/>
    <w:rsid w:val="00E00D55"/>
    <w:rsid w:val="00E00DEF"/>
    <w:rsid w:val="00E02164"/>
    <w:rsid w:val="00E0299E"/>
    <w:rsid w:val="00E0337F"/>
    <w:rsid w:val="00E0345C"/>
    <w:rsid w:val="00E04790"/>
    <w:rsid w:val="00E04B56"/>
    <w:rsid w:val="00E05196"/>
    <w:rsid w:val="00E055FE"/>
    <w:rsid w:val="00E05DA7"/>
    <w:rsid w:val="00E06197"/>
    <w:rsid w:val="00E06CFE"/>
    <w:rsid w:val="00E07A34"/>
    <w:rsid w:val="00E07AD3"/>
    <w:rsid w:val="00E07C7E"/>
    <w:rsid w:val="00E11135"/>
    <w:rsid w:val="00E117A2"/>
    <w:rsid w:val="00E11DF7"/>
    <w:rsid w:val="00E14C15"/>
    <w:rsid w:val="00E14E4F"/>
    <w:rsid w:val="00E16003"/>
    <w:rsid w:val="00E17ADB"/>
    <w:rsid w:val="00E209B0"/>
    <w:rsid w:val="00E21B50"/>
    <w:rsid w:val="00E23DD3"/>
    <w:rsid w:val="00E243B5"/>
    <w:rsid w:val="00E2458F"/>
    <w:rsid w:val="00E274C2"/>
    <w:rsid w:val="00E27F1A"/>
    <w:rsid w:val="00E304C9"/>
    <w:rsid w:val="00E33436"/>
    <w:rsid w:val="00E34CA8"/>
    <w:rsid w:val="00E402B2"/>
    <w:rsid w:val="00E40FD9"/>
    <w:rsid w:val="00E4130D"/>
    <w:rsid w:val="00E415AE"/>
    <w:rsid w:val="00E4164B"/>
    <w:rsid w:val="00E438FB"/>
    <w:rsid w:val="00E456E9"/>
    <w:rsid w:val="00E45B94"/>
    <w:rsid w:val="00E45EC2"/>
    <w:rsid w:val="00E4630C"/>
    <w:rsid w:val="00E46DCF"/>
    <w:rsid w:val="00E47685"/>
    <w:rsid w:val="00E502BB"/>
    <w:rsid w:val="00E52001"/>
    <w:rsid w:val="00E5446A"/>
    <w:rsid w:val="00E549AD"/>
    <w:rsid w:val="00E54A01"/>
    <w:rsid w:val="00E5765B"/>
    <w:rsid w:val="00E629D3"/>
    <w:rsid w:val="00E641C5"/>
    <w:rsid w:val="00E65BCF"/>
    <w:rsid w:val="00E705D5"/>
    <w:rsid w:val="00E70E61"/>
    <w:rsid w:val="00E719E6"/>
    <w:rsid w:val="00E7426A"/>
    <w:rsid w:val="00E74741"/>
    <w:rsid w:val="00E76C8F"/>
    <w:rsid w:val="00E80CC9"/>
    <w:rsid w:val="00E80FA2"/>
    <w:rsid w:val="00E81B0A"/>
    <w:rsid w:val="00E830F3"/>
    <w:rsid w:val="00E854F0"/>
    <w:rsid w:val="00E85545"/>
    <w:rsid w:val="00E8631F"/>
    <w:rsid w:val="00E90518"/>
    <w:rsid w:val="00E905ED"/>
    <w:rsid w:val="00E93AF0"/>
    <w:rsid w:val="00E965DA"/>
    <w:rsid w:val="00E968DE"/>
    <w:rsid w:val="00E97988"/>
    <w:rsid w:val="00EA31DE"/>
    <w:rsid w:val="00EA3729"/>
    <w:rsid w:val="00EA45A0"/>
    <w:rsid w:val="00EA4F2E"/>
    <w:rsid w:val="00EA577F"/>
    <w:rsid w:val="00EA730D"/>
    <w:rsid w:val="00EA7DA1"/>
    <w:rsid w:val="00EB21C2"/>
    <w:rsid w:val="00EB3197"/>
    <w:rsid w:val="00EB3642"/>
    <w:rsid w:val="00EB4142"/>
    <w:rsid w:val="00EB4526"/>
    <w:rsid w:val="00EB7F48"/>
    <w:rsid w:val="00EC0525"/>
    <w:rsid w:val="00EC1165"/>
    <w:rsid w:val="00EC1BFC"/>
    <w:rsid w:val="00EC5862"/>
    <w:rsid w:val="00EC6B2B"/>
    <w:rsid w:val="00EC74FF"/>
    <w:rsid w:val="00ED019F"/>
    <w:rsid w:val="00ED0A97"/>
    <w:rsid w:val="00ED245C"/>
    <w:rsid w:val="00ED3907"/>
    <w:rsid w:val="00ED4CEE"/>
    <w:rsid w:val="00ED5A85"/>
    <w:rsid w:val="00ED5B64"/>
    <w:rsid w:val="00ED6D26"/>
    <w:rsid w:val="00ED79AC"/>
    <w:rsid w:val="00EE0C4D"/>
    <w:rsid w:val="00EE274F"/>
    <w:rsid w:val="00EE5FAF"/>
    <w:rsid w:val="00EE704B"/>
    <w:rsid w:val="00EF04CB"/>
    <w:rsid w:val="00EF0720"/>
    <w:rsid w:val="00EF077C"/>
    <w:rsid w:val="00EF08A8"/>
    <w:rsid w:val="00EF0962"/>
    <w:rsid w:val="00EF0EB5"/>
    <w:rsid w:val="00EF3021"/>
    <w:rsid w:val="00EF5779"/>
    <w:rsid w:val="00EF6731"/>
    <w:rsid w:val="00F0209E"/>
    <w:rsid w:val="00F020DC"/>
    <w:rsid w:val="00F0312C"/>
    <w:rsid w:val="00F033BF"/>
    <w:rsid w:val="00F05ADA"/>
    <w:rsid w:val="00F06D4E"/>
    <w:rsid w:val="00F0742B"/>
    <w:rsid w:val="00F07BCB"/>
    <w:rsid w:val="00F11629"/>
    <w:rsid w:val="00F1350D"/>
    <w:rsid w:val="00F136DA"/>
    <w:rsid w:val="00F145E7"/>
    <w:rsid w:val="00F14A3E"/>
    <w:rsid w:val="00F161AA"/>
    <w:rsid w:val="00F17720"/>
    <w:rsid w:val="00F2013E"/>
    <w:rsid w:val="00F20977"/>
    <w:rsid w:val="00F2380E"/>
    <w:rsid w:val="00F2447D"/>
    <w:rsid w:val="00F244FE"/>
    <w:rsid w:val="00F25A85"/>
    <w:rsid w:val="00F25BF8"/>
    <w:rsid w:val="00F2785A"/>
    <w:rsid w:val="00F27F90"/>
    <w:rsid w:val="00F30DE8"/>
    <w:rsid w:val="00F31566"/>
    <w:rsid w:val="00F324C2"/>
    <w:rsid w:val="00F339FF"/>
    <w:rsid w:val="00F33FC3"/>
    <w:rsid w:val="00F35E79"/>
    <w:rsid w:val="00F366FC"/>
    <w:rsid w:val="00F369CB"/>
    <w:rsid w:val="00F36A64"/>
    <w:rsid w:val="00F36D3E"/>
    <w:rsid w:val="00F37EFB"/>
    <w:rsid w:val="00F404B6"/>
    <w:rsid w:val="00F42E61"/>
    <w:rsid w:val="00F4304D"/>
    <w:rsid w:val="00F43081"/>
    <w:rsid w:val="00F4335F"/>
    <w:rsid w:val="00F43F4F"/>
    <w:rsid w:val="00F44CBF"/>
    <w:rsid w:val="00F45370"/>
    <w:rsid w:val="00F45FE9"/>
    <w:rsid w:val="00F50336"/>
    <w:rsid w:val="00F53144"/>
    <w:rsid w:val="00F5348D"/>
    <w:rsid w:val="00F5366B"/>
    <w:rsid w:val="00F5391B"/>
    <w:rsid w:val="00F53D03"/>
    <w:rsid w:val="00F57528"/>
    <w:rsid w:val="00F57CCD"/>
    <w:rsid w:val="00F60F97"/>
    <w:rsid w:val="00F6325F"/>
    <w:rsid w:val="00F644EA"/>
    <w:rsid w:val="00F64D37"/>
    <w:rsid w:val="00F6711E"/>
    <w:rsid w:val="00F67E27"/>
    <w:rsid w:val="00F715CC"/>
    <w:rsid w:val="00F7303E"/>
    <w:rsid w:val="00F73878"/>
    <w:rsid w:val="00F738C6"/>
    <w:rsid w:val="00F74667"/>
    <w:rsid w:val="00F74A02"/>
    <w:rsid w:val="00F755C8"/>
    <w:rsid w:val="00F758F4"/>
    <w:rsid w:val="00F779D4"/>
    <w:rsid w:val="00F77C73"/>
    <w:rsid w:val="00F77DC3"/>
    <w:rsid w:val="00F80F5A"/>
    <w:rsid w:val="00F81598"/>
    <w:rsid w:val="00F81C9C"/>
    <w:rsid w:val="00F81D06"/>
    <w:rsid w:val="00F829BA"/>
    <w:rsid w:val="00F82ED3"/>
    <w:rsid w:val="00F83E8F"/>
    <w:rsid w:val="00F85205"/>
    <w:rsid w:val="00F85CBE"/>
    <w:rsid w:val="00F90128"/>
    <w:rsid w:val="00F90AFB"/>
    <w:rsid w:val="00F93222"/>
    <w:rsid w:val="00F93DBF"/>
    <w:rsid w:val="00F953B6"/>
    <w:rsid w:val="00F9756C"/>
    <w:rsid w:val="00F97F96"/>
    <w:rsid w:val="00FA0AAB"/>
    <w:rsid w:val="00FA1D8D"/>
    <w:rsid w:val="00FA2061"/>
    <w:rsid w:val="00FA473C"/>
    <w:rsid w:val="00FA58F3"/>
    <w:rsid w:val="00FA643D"/>
    <w:rsid w:val="00FA7FCB"/>
    <w:rsid w:val="00FB0946"/>
    <w:rsid w:val="00FB0B0D"/>
    <w:rsid w:val="00FB1134"/>
    <w:rsid w:val="00FB115F"/>
    <w:rsid w:val="00FB2C38"/>
    <w:rsid w:val="00FB341E"/>
    <w:rsid w:val="00FB3A5C"/>
    <w:rsid w:val="00FB41B8"/>
    <w:rsid w:val="00FB47A6"/>
    <w:rsid w:val="00FB4ECA"/>
    <w:rsid w:val="00FB5370"/>
    <w:rsid w:val="00FC03A2"/>
    <w:rsid w:val="00FC153B"/>
    <w:rsid w:val="00FC34DD"/>
    <w:rsid w:val="00FC4496"/>
    <w:rsid w:val="00FC4BF4"/>
    <w:rsid w:val="00FC56BE"/>
    <w:rsid w:val="00FC6834"/>
    <w:rsid w:val="00FC6A9E"/>
    <w:rsid w:val="00FC6DA6"/>
    <w:rsid w:val="00FD0337"/>
    <w:rsid w:val="00FD067B"/>
    <w:rsid w:val="00FD08A4"/>
    <w:rsid w:val="00FD0F1A"/>
    <w:rsid w:val="00FD1998"/>
    <w:rsid w:val="00FD1A8B"/>
    <w:rsid w:val="00FD1E3E"/>
    <w:rsid w:val="00FD2164"/>
    <w:rsid w:val="00FD3A1D"/>
    <w:rsid w:val="00FD4CAA"/>
    <w:rsid w:val="00FD635D"/>
    <w:rsid w:val="00FE09CE"/>
    <w:rsid w:val="00FE2AF6"/>
    <w:rsid w:val="00FE2C97"/>
    <w:rsid w:val="00FE34D4"/>
    <w:rsid w:val="00FE47D6"/>
    <w:rsid w:val="00FE5492"/>
    <w:rsid w:val="00FE76FC"/>
    <w:rsid w:val="00FF0082"/>
    <w:rsid w:val="00FF419A"/>
    <w:rsid w:val="00FF43A5"/>
    <w:rsid w:val="00FF5CFC"/>
    <w:rsid w:val="00FF7317"/>
    <w:rsid w:val="038B058F"/>
    <w:rsid w:val="071F5E5A"/>
    <w:rsid w:val="08187970"/>
    <w:rsid w:val="08562413"/>
    <w:rsid w:val="0A8E16CB"/>
    <w:rsid w:val="0C476F77"/>
    <w:rsid w:val="0D802473"/>
    <w:rsid w:val="0DF11314"/>
    <w:rsid w:val="0F7A12A8"/>
    <w:rsid w:val="12A75A78"/>
    <w:rsid w:val="13787207"/>
    <w:rsid w:val="13F61633"/>
    <w:rsid w:val="15A676A4"/>
    <w:rsid w:val="16095E40"/>
    <w:rsid w:val="177C48F4"/>
    <w:rsid w:val="17A45E85"/>
    <w:rsid w:val="17DF2075"/>
    <w:rsid w:val="18E6772B"/>
    <w:rsid w:val="19C31B4F"/>
    <w:rsid w:val="1A9C6E34"/>
    <w:rsid w:val="1AA243FE"/>
    <w:rsid w:val="1CA613B3"/>
    <w:rsid w:val="1DA073FD"/>
    <w:rsid w:val="1E3C7465"/>
    <w:rsid w:val="214E2E4B"/>
    <w:rsid w:val="21CF1302"/>
    <w:rsid w:val="232123E0"/>
    <w:rsid w:val="23645726"/>
    <w:rsid w:val="24BC70BC"/>
    <w:rsid w:val="252B269C"/>
    <w:rsid w:val="256E4F65"/>
    <w:rsid w:val="265C6F87"/>
    <w:rsid w:val="2A7C2614"/>
    <w:rsid w:val="2C8641CE"/>
    <w:rsid w:val="2EAF5A96"/>
    <w:rsid w:val="2FE0262A"/>
    <w:rsid w:val="302204C8"/>
    <w:rsid w:val="313E02B9"/>
    <w:rsid w:val="328029BB"/>
    <w:rsid w:val="32D166F1"/>
    <w:rsid w:val="3330481B"/>
    <w:rsid w:val="35C8565E"/>
    <w:rsid w:val="37444CB6"/>
    <w:rsid w:val="37F65B56"/>
    <w:rsid w:val="38564361"/>
    <w:rsid w:val="395372E2"/>
    <w:rsid w:val="39D76BE6"/>
    <w:rsid w:val="3B4D51A8"/>
    <w:rsid w:val="3E6B5B61"/>
    <w:rsid w:val="406236E1"/>
    <w:rsid w:val="41230975"/>
    <w:rsid w:val="43CB286F"/>
    <w:rsid w:val="44165514"/>
    <w:rsid w:val="444E7AB7"/>
    <w:rsid w:val="44882ABA"/>
    <w:rsid w:val="44E1092B"/>
    <w:rsid w:val="45D6072E"/>
    <w:rsid w:val="475637B2"/>
    <w:rsid w:val="49EB6502"/>
    <w:rsid w:val="4C3942B9"/>
    <w:rsid w:val="4E4361B3"/>
    <w:rsid w:val="4E521526"/>
    <w:rsid w:val="4FA00E59"/>
    <w:rsid w:val="523047C5"/>
    <w:rsid w:val="52F97BB2"/>
    <w:rsid w:val="53103FDF"/>
    <w:rsid w:val="55DD72CD"/>
    <w:rsid w:val="55EA78EE"/>
    <w:rsid w:val="562D63E1"/>
    <w:rsid w:val="564D16C5"/>
    <w:rsid w:val="5781180D"/>
    <w:rsid w:val="595E0FDA"/>
    <w:rsid w:val="5ACF389D"/>
    <w:rsid w:val="5C413045"/>
    <w:rsid w:val="5C660486"/>
    <w:rsid w:val="6226065C"/>
    <w:rsid w:val="634A4773"/>
    <w:rsid w:val="65941168"/>
    <w:rsid w:val="65EB2F60"/>
    <w:rsid w:val="667E5B82"/>
    <w:rsid w:val="681F054A"/>
    <w:rsid w:val="6837658B"/>
    <w:rsid w:val="6A110589"/>
    <w:rsid w:val="6A701C86"/>
    <w:rsid w:val="6A915E1B"/>
    <w:rsid w:val="6AC344AB"/>
    <w:rsid w:val="6C2C1ECC"/>
    <w:rsid w:val="6E1F5C10"/>
    <w:rsid w:val="6ED91E0E"/>
    <w:rsid w:val="72D00937"/>
    <w:rsid w:val="72F62470"/>
    <w:rsid w:val="741B54A9"/>
    <w:rsid w:val="74B03CF2"/>
    <w:rsid w:val="75CA7669"/>
    <w:rsid w:val="771D1B7A"/>
    <w:rsid w:val="772A439D"/>
    <w:rsid w:val="77623219"/>
    <w:rsid w:val="78C91C66"/>
    <w:rsid w:val="790A599B"/>
    <w:rsid w:val="7A514C63"/>
    <w:rsid w:val="7B352778"/>
    <w:rsid w:val="7C110C5B"/>
    <w:rsid w:val="7C4F63FC"/>
    <w:rsid w:val="7CB71C2D"/>
    <w:rsid w:val="7D9341B1"/>
    <w:rsid w:val="7DBA173E"/>
    <w:rsid w:val="7E6B4D4E"/>
    <w:rsid w:val="7E6E2498"/>
    <w:rsid w:val="7ED353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335B3D30"/>
  <w15:docId w15:val="{CE51807F-CE11-4B0D-9593-E45411001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unhideWhenUsed="1"/>
    <w:lsdException w:name="annotation text" w:semiHidden="1" w:qFormat="1"/>
    <w:lsdException w:name="header" w:qFormat="1"/>
    <w:lsdException w:name="footer" w:qFormat="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unhideWhenUsed="1" w:qFormat="1"/>
    <w:lsdException w:name="List 2" w:semiHidden="1" w:unhideWhenUsed="1"/>
    <w:lsdException w:name="List 3" w:semiHidden="1" w:unhideWhenUsed="1"/>
    <w:lsdException w:name="List 4" w:locked="1" w:uiPriority="0" w:unhideWhenUsed="1" w:qFormat="1"/>
    <w:lsdException w:name="List 5" w:locked="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locked="1" w:uiPriority="0" w:unhideWhenUsed="1"/>
    <w:lsdException w:name="Date" w:qFormat="1"/>
    <w:lsdException w:name="Body Text First Indent" w:locked="1" w:uiPriority="0"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semiHidden="1" w:unhideWhenUsed="1" w:qFormat="1"/>
    <w:lsdException w:name="Strong" w:locked="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locked="1" w:semiHidden="1" w:uiPriority="0" w:unhideWhenUsed="1"/>
    <w:lsdException w:name="Table Subtle 2" w:semiHidden="1" w:unhideWhenUsed="1"/>
    <w:lsdException w:name="Table Web 1" w:semiHidden="1" w:unhideWhenUsed="1"/>
    <w:lsdException w:name="Table Web 2" w:locked="1" w:semiHidden="1" w:uiPriority="0" w:unhideWhenUsed="1"/>
    <w:lsdException w:name="Table Web 3" w:locked="1" w:semiHidden="1" w:uiPriority="0" w:unhideWhenUsed="1"/>
    <w:lsdException w:name="Balloon Text" w:semiHidden="1"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pPr>
      <w:spacing w:line="276" w:lineRule="auto"/>
      <w:ind w:firstLineChars="200" w:firstLine="200"/>
      <w:jc w:val="both"/>
    </w:pPr>
    <w:rPr>
      <w:sz w:val="24"/>
      <w:szCs w:val="22"/>
    </w:rPr>
  </w:style>
  <w:style w:type="paragraph" w:styleId="1">
    <w:name w:val="heading 1"/>
    <w:basedOn w:val="a6"/>
    <w:next w:val="a6"/>
    <w:link w:val="10"/>
    <w:uiPriority w:val="9"/>
    <w:qFormat/>
    <w:pPr>
      <w:keepNext/>
      <w:keepLines/>
      <w:spacing w:beforeLines="50" w:before="50" w:line="360" w:lineRule="auto"/>
      <w:ind w:firstLineChars="0" w:firstLine="0"/>
      <w:jc w:val="left"/>
      <w:outlineLvl w:val="0"/>
    </w:pPr>
    <w:rPr>
      <w:rFonts w:ascii="Times New Roman" w:hAnsi="Times New Roman"/>
      <w:b/>
      <w:bCs/>
      <w:caps/>
      <w:spacing w:val="4"/>
      <w:szCs w:val="28"/>
    </w:rPr>
  </w:style>
  <w:style w:type="paragraph" w:styleId="2">
    <w:name w:val="heading 2"/>
    <w:basedOn w:val="a6"/>
    <w:next w:val="a6"/>
    <w:link w:val="20"/>
    <w:uiPriority w:val="9"/>
    <w:unhideWhenUsed/>
    <w:qFormat/>
    <w:pPr>
      <w:keepNext/>
      <w:keepLines/>
      <w:spacing w:beforeLines="50" w:before="50" w:afterLines="50" w:after="50"/>
      <w:ind w:firstLineChars="0" w:firstLine="0"/>
      <w:outlineLvl w:val="1"/>
    </w:pPr>
    <w:rPr>
      <w:rFonts w:ascii="Times New Roman" w:hAnsi="Times New Roman"/>
      <w:bCs/>
      <w:szCs w:val="28"/>
    </w:rPr>
  </w:style>
  <w:style w:type="paragraph" w:styleId="3">
    <w:name w:val="heading 3"/>
    <w:basedOn w:val="a6"/>
    <w:next w:val="a6"/>
    <w:link w:val="30"/>
    <w:uiPriority w:val="9"/>
    <w:unhideWhenUsed/>
    <w:qFormat/>
    <w:pPr>
      <w:keepNext/>
      <w:keepLines/>
      <w:spacing w:beforeLines="50" w:before="50" w:afterLines="50" w:after="50"/>
      <w:ind w:firstLineChars="0" w:firstLine="0"/>
      <w:outlineLvl w:val="2"/>
    </w:pPr>
    <w:rPr>
      <w:rFonts w:ascii="Times New Roman" w:hAnsi="Times New Roman"/>
      <w:spacing w:val="4"/>
      <w:szCs w:val="24"/>
    </w:rPr>
  </w:style>
  <w:style w:type="paragraph" w:styleId="4">
    <w:name w:val="heading 4"/>
    <w:basedOn w:val="a6"/>
    <w:next w:val="a6"/>
    <w:link w:val="40"/>
    <w:uiPriority w:val="9"/>
    <w:unhideWhenUsed/>
    <w:qFormat/>
    <w:pPr>
      <w:keepNext/>
      <w:keepLines/>
      <w:spacing w:beforeLines="50" w:before="50" w:afterLines="50" w:after="50"/>
      <w:ind w:firstLineChars="0" w:firstLine="0"/>
      <w:outlineLvl w:val="3"/>
    </w:pPr>
    <w:rPr>
      <w:rFonts w:ascii="Times New Roman" w:eastAsia="Times New Roman" w:hAnsi="Times New Roman"/>
      <w:iCs/>
      <w:szCs w:val="24"/>
    </w:rPr>
  </w:style>
  <w:style w:type="paragraph" w:styleId="5">
    <w:name w:val="heading 5"/>
    <w:basedOn w:val="a6"/>
    <w:next w:val="a6"/>
    <w:link w:val="50"/>
    <w:uiPriority w:val="9"/>
    <w:semiHidden/>
    <w:unhideWhenUsed/>
    <w:qFormat/>
    <w:locked/>
    <w:pPr>
      <w:keepNext/>
      <w:keepLines/>
      <w:spacing w:before="120"/>
      <w:outlineLvl w:val="4"/>
    </w:pPr>
    <w:rPr>
      <w:rFonts w:ascii="Calibri Light" w:hAnsi="Calibri Light"/>
      <w:b/>
      <w:bCs/>
      <w:sz w:val="20"/>
      <w:szCs w:val="20"/>
    </w:rPr>
  </w:style>
  <w:style w:type="paragraph" w:styleId="6">
    <w:name w:val="heading 6"/>
    <w:basedOn w:val="a6"/>
    <w:next w:val="a6"/>
    <w:link w:val="60"/>
    <w:uiPriority w:val="9"/>
    <w:semiHidden/>
    <w:unhideWhenUsed/>
    <w:qFormat/>
    <w:locked/>
    <w:pPr>
      <w:keepNext/>
      <w:keepLines/>
      <w:spacing w:before="120"/>
      <w:outlineLvl w:val="5"/>
    </w:pPr>
    <w:rPr>
      <w:rFonts w:ascii="Calibri Light" w:hAnsi="Calibri Light"/>
      <w:b/>
      <w:bCs/>
      <w:i/>
      <w:iCs/>
      <w:sz w:val="20"/>
      <w:szCs w:val="20"/>
    </w:rPr>
  </w:style>
  <w:style w:type="paragraph" w:styleId="7">
    <w:name w:val="heading 7"/>
    <w:basedOn w:val="a6"/>
    <w:next w:val="a6"/>
    <w:link w:val="70"/>
    <w:uiPriority w:val="9"/>
    <w:semiHidden/>
    <w:unhideWhenUsed/>
    <w:qFormat/>
    <w:locked/>
    <w:pPr>
      <w:keepNext/>
      <w:keepLines/>
      <w:spacing w:before="120"/>
      <w:outlineLvl w:val="6"/>
    </w:pPr>
    <w:rPr>
      <w:i/>
      <w:iCs/>
      <w:sz w:val="20"/>
      <w:szCs w:val="20"/>
    </w:rPr>
  </w:style>
  <w:style w:type="paragraph" w:styleId="8">
    <w:name w:val="heading 8"/>
    <w:basedOn w:val="a6"/>
    <w:next w:val="a6"/>
    <w:link w:val="80"/>
    <w:uiPriority w:val="9"/>
    <w:semiHidden/>
    <w:unhideWhenUsed/>
    <w:qFormat/>
    <w:locked/>
    <w:pPr>
      <w:keepNext/>
      <w:keepLines/>
      <w:spacing w:before="120"/>
      <w:outlineLvl w:val="7"/>
    </w:pPr>
    <w:rPr>
      <w:b/>
      <w:bCs/>
      <w:sz w:val="20"/>
      <w:szCs w:val="20"/>
    </w:rPr>
  </w:style>
  <w:style w:type="paragraph" w:styleId="9">
    <w:name w:val="heading 9"/>
    <w:basedOn w:val="a6"/>
    <w:next w:val="a6"/>
    <w:link w:val="90"/>
    <w:uiPriority w:val="9"/>
    <w:semiHidden/>
    <w:unhideWhenUsed/>
    <w:qFormat/>
    <w:locked/>
    <w:pPr>
      <w:keepNext/>
      <w:keepLines/>
      <w:spacing w:before="120"/>
      <w:outlineLvl w:val="8"/>
    </w:pPr>
    <w:rPr>
      <w:i/>
      <w:iCs/>
      <w:sz w:val="20"/>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TOC7">
    <w:name w:val="toc 7"/>
    <w:basedOn w:val="a6"/>
    <w:next w:val="a6"/>
    <w:uiPriority w:val="99"/>
    <w:semiHidden/>
    <w:qFormat/>
    <w:pPr>
      <w:ind w:left="1260"/>
      <w:jc w:val="left"/>
    </w:pPr>
    <w:rPr>
      <w:sz w:val="18"/>
      <w:szCs w:val="18"/>
    </w:rPr>
  </w:style>
  <w:style w:type="paragraph" w:styleId="a">
    <w:name w:val="List Number"/>
    <w:basedOn w:val="a6"/>
    <w:unhideWhenUsed/>
    <w:qFormat/>
    <w:locked/>
    <w:pPr>
      <w:numPr>
        <w:numId w:val="1"/>
      </w:numPr>
      <w:contextualSpacing/>
    </w:pPr>
  </w:style>
  <w:style w:type="paragraph" w:styleId="aa">
    <w:name w:val="Normal Indent"/>
    <w:basedOn w:val="a6"/>
    <w:uiPriority w:val="99"/>
    <w:qFormat/>
    <w:pPr>
      <w:ind w:firstLine="420"/>
    </w:pPr>
    <w:rPr>
      <w:szCs w:val="20"/>
    </w:rPr>
  </w:style>
  <w:style w:type="paragraph" w:styleId="ab">
    <w:name w:val="caption"/>
    <w:basedOn w:val="a6"/>
    <w:next w:val="a6"/>
    <w:uiPriority w:val="35"/>
    <w:semiHidden/>
    <w:unhideWhenUsed/>
    <w:qFormat/>
    <w:locked/>
    <w:rPr>
      <w:b/>
      <w:bCs/>
      <w:sz w:val="18"/>
      <w:szCs w:val="18"/>
    </w:rPr>
  </w:style>
  <w:style w:type="paragraph" w:styleId="ac">
    <w:name w:val="annotation text"/>
    <w:basedOn w:val="a6"/>
    <w:link w:val="ad"/>
    <w:uiPriority w:val="99"/>
    <w:semiHidden/>
    <w:qFormat/>
    <w:pPr>
      <w:jc w:val="left"/>
    </w:pPr>
    <w:rPr>
      <w:sz w:val="28"/>
    </w:rPr>
  </w:style>
  <w:style w:type="paragraph" w:styleId="ae">
    <w:name w:val="Body Text"/>
    <w:basedOn w:val="a6"/>
    <w:link w:val="af"/>
    <w:uiPriority w:val="1"/>
    <w:qFormat/>
    <w:rPr>
      <w:kern w:val="2"/>
      <w:szCs w:val="20"/>
    </w:rPr>
  </w:style>
  <w:style w:type="paragraph" w:styleId="af0">
    <w:name w:val="Body Text Indent"/>
    <w:basedOn w:val="a6"/>
    <w:link w:val="af1"/>
    <w:uiPriority w:val="99"/>
    <w:qFormat/>
    <w:pPr>
      <w:spacing w:after="120"/>
      <w:ind w:leftChars="200" w:left="420"/>
    </w:pPr>
    <w:rPr>
      <w:kern w:val="2"/>
      <w:szCs w:val="20"/>
    </w:rPr>
  </w:style>
  <w:style w:type="paragraph" w:styleId="TOC5">
    <w:name w:val="toc 5"/>
    <w:basedOn w:val="a6"/>
    <w:next w:val="a6"/>
    <w:uiPriority w:val="99"/>
    <w:semiHidden/>
    <w:qFormat/>
    <w:pPr>
      <w:ind w:left="840"/>
      <w:jc w:val="left"/>
    </w:pPr>
    <w:rPr>
      <w:sz w:val="18"/>
      <w:szCs w:val="18"/>
    </w:rPr>
  </w:style>
  <w:style w:type="paragraph" w:styleId="TOC3">
    <w:name w:val="toc 3"/>
    <w:basedOn w:val="a6"/>
    <w:next w:val="a6"/>
    <w:uiPriority w:val="39"/>
    <w:qFormat/>
    <w:pPr>
      <w:jc w:val="left"/>
    </w:pPr>
    <w:rPr>
      <w:rFonts w:eastAsiaTheme="minorEastAsia"/>
      <w:iCs/>
      <w:szCs w:val="20"/>
    </w:rPr>
  </w:style>
  <w:style w:type="paragraph" w:styleId="TOC8">
    <w:name w:val="toc 8"/>
    <w:basedOn w:val="a6"/>
    <w:next w:val="a6"/>
    <w:uiPriority w:val="99"/>
    <w:semiHidden/>
    <w:qFormat/>
    <w:pPr>
      <w:ind w:left="1470"/>
      <w:jc w:val="left"/>
    </w:pPr>
    <w:rPr>
      <w:sz w:val="18"/>
      <w:szCs w:val="18"/>
    </w:rPr>
  </w:style>
  <w:style w:type="paragraph" w:styleId="af2">
    <w:name w:val="Date"/>
    <w:basedOn w:val="a6"/>
    <w:next w:val="a6"/>
    <w:link w:val="af3"/>
    <w:uiPriority w:val="99"/>
    <w:qFormat/>
    <w:rPr>
      <w:szCs w:val="20"/>
    </w:rPr>
  </w:style>
  <w:style w:type="paragraph" w:styleId="21">
    <w:name w:val="Body Text Indent 2"/>
    <w:basedOn w:val="a6"/>
    <w:link w:val="22"/>
    <w:uiPriority w:val="99"/>
    <w:qFormat/>
    <w:pPr>
      <w:spacing w:line="360" w:lineRule="auto"/>
      <w:ind w:firstLine="480"/>
    </w:pPr>
    <w:rPr>
      <w:szCs w:val="20"/>
    </w:rPr>
  </w:style>
  <w:style w:type="paragraph" w:styleId="af4">
    <w:name w:val="Balloon Text"/>
    <w:basedOn w:val="a6"/>
    <w:link w:val="af5"/>
    <w:autoRedefine/>
    <w:uiPriority w:val="99"/>
    <w:semiHidden/>
    <w:qFormat/>
    <w:rPr>
      <w:sz w:val="21"/>
      <w:szCs w:val="20"/>
    </w:rPr>
  </w:style>
  <w:style w:type="paragraph" w:styleId="af6">
    <w:name w:val="footer"/>
    <w:basedOn w:val="a6"/>
    <w:link w:val="af7"/>
    <w:uiPriority w:val="99"/>
    <w:qFormat/>
    <w:pPr>
      <w:tabs>
        <w:tab w:val="center" w:pos="4153"/>
        <w:tab w:val="right" w:pos="8306"/>
      </w:tabs>
      <w:snapToGrid w:val="0"/>
      <w:jc w:val="left"/>
    </w:pPr>
    <w:rPr>
      <w:kern w:val="2"/>
      <w:sz w:val="18"/>
      <w:szCs w:val="20"/>
    </w:rPr>
  </w:style>
  <w:style w:type="paragraph" w:styleId="af8">
    <w:name w:val="header"/>
    <w:basedOn w:val="a6"/>
    <w:link w:val="af9"/>
    <w:uiPriority w:val="99"/>
    <w:qFormat/>
    <w:pPr>
      <w:pBdr>
        <w:bottom w:val="single" w:sz="6" w:space="1" w:color="auto"/>
      </w:pBdr>
      <w:tabs>
        <w:tab w:val="center" w:pos="4153"/>
        <w:tab w:val="right" w:pos="8306"/>
      </w:tabs>
      <w:snapToGrid w:val="0"/>
      <w:jc w:val="center"/>
    </w:pPr>
    <w:rPr>
      <w:sz w:val="18"/>
      <w:szCs w:val="20"/>
    </w:rPr>
  </w:style>
  <w:style w:type="paragraph" w:styleId="TOC1">
    <w:name w:val="toc 1"/>
    <w:basedOn w:val="a6"/>
    <w:next w:val="a6"/>
    <w:uiPriority w:val="39"/>
    <w:qFormat/>
    <w:pPr>
      <w:spacing w:line="360" w:lineRule="auto"/>
      <w:ind w:firstLineChars="0" w:firstLine="0"/>
    </w:pPr>
    <w:rPr>
      <w:rFonts w:ascii="Times New Roman" w:eastAsiaTheme="minorEastAsia" w:hAnsi="Times New Roman"/>
      <w:bCs/>
      <w:caps/>
      <w:szCs w:val="20"/>
    </w:rPr>
  </w:style>
  <w:style w:type="paragraph" w:styleId="TOC4">
    <w:name w:val="toc 4"/>
    <w:basedOn w:val="a6"/>
    <w:next w:val="a6"/>
    <w:uiPriority w:val="99"/>
    <w:semiHidden/>
    <w:qFormat/>
    <w:pPr>
      <w:ind w:left="630"/>
      <w:jc w:val="left"/>
    </w:pPr>
    <w:rPr>
      <w:sz w:val="18"/>
      <w:szCs w:val="18"/>
    </w:rPr>
  </w:style>
  <w:style w:type="paragraph" w:styleId="afa">
    <w:name w:val="Subtitle"/>
    <w:basedOn w:val="a6"/>
    <w:next w:val="a6"/>
    <w:link w:val="afb"/>
    <w:uiPriority w:val="11"/>
    <w:qFormat/>
    <w:locked/>
    <w:pPr>
      <w:spacing w:after="240"/>
      <w:jc w:val="center"/>
    </w:pPr>
    <w:rPr>
      <w:rFonts w:ascii="Calibri Light" w:hAnsi="Calibri Light"/>
      <w:szCs w:val="24"/>
    </w:rPr>
  </w:style>
  <w:style w:type="paragraph" w:styleId="TOC6">
    <w:name w:val="toc 6"/>
    <w:basedOn w:val="a6"/>
    <w:next w:val="a6"/>
    <w:uiPriority w:val="99"/>
    <w:semiHidden/>
    <w:qFormat/>
    <w:pPr>
      <w:ind w:left="1050"/>
      <w:jc w:val="left"/>
    </w:pPr>
    <w:rPr>
      <w:sz w:val="18"/>
      <w:szCs w:val="18"/>
    </w:rPr>
  </w:style>
  <w:style w:type="paragraph" w:styleId="TOC2">
    <w:name w:val="toc 2"/>
    <w:basedOn w:val="a6"/>
    <w:next w:val="a6"/>
    <w:uiPriority w:val="39"/>
    <w:qFormat/>
    <w:pPr>
      <w:spacing w:line="360" w:lineRule="auto"/>
      <w:ind w:firstLineChars="0" w:firstLine="0"/>
      <w:jc w:val="left"/>
    </w:pPr>
    <w:rPr>
      <w:rFonts w:ascii="Times New Roman" w:hAnsi="Times New Roman"/>
      <w:smallCaps/>
      <w:szCs w:val="20"/>
    </w:rPr>
  </w:style>
  <w:style w:type="paragraph" w:styleId="TOC9">
    <w:name w:val="toc 9"/>
    <w:basedOn w:val="a6"/>
    <w:next w:val="a6"/>
    <w:uiPriority w:val="99"/>
    <w:semiHidden/>
    <w:qFormat/>
    <w:pPr>
      <w:ind w:left="1680"/>
      <w:jc w:val="left"/>
    </w:pPr>
    <w:rPr>
      <w:sz w:val="18"/>
      <w:szCs w:val="18"/>
    </w:rPr>
  </w:style>
  <w:style w:type="paragraph" w:styleId="41">
    <w:name w:val="List 4"/>
    <w:basedOn w:val="a6"/>
    <w:unhideWhenUsed/>
    <w:qFormat/>
    <w:locked/>
    <w:pPr>
      <w:ind w:leftChars="600" w:left="100" w:hangingChars="200" w:hanging="200"/>
      <w:contextualSpacing/>
    </w:pPr>
  </w:style>
  <w:style w:type="paragraph" w:styleId="HTML">
    <w:name w:val="HTML Preformatted"/>
    <w:basedOn w:val="a6"/>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szCs w:val="20"/>
    </w:rPr>
  </w:style>
  <w:style w:type="paragraph" w:styleId="afc">
    <w:name w:val="Title"/>
    <w:basedOn w:val="a6"/>
    <w:next w:val="a6"/>
    <w:link w:val="afd"/>
    <w:uiPriority w:val="10"/>
    <w:qFormat/>
    <w:locked/>
    <w:pPr>
      <w:spacing w:line="240" w:lineRule="auto"/>
      <w:contextualSpacing/>
      <w:jc w:val="center"/>
    </w:pPr>
    <w:rPr>
      <w:rFonts w:ascii="Calibri Light" w:hAnsi="Calibri Light"/>
      <w:b/>
      <w:bCs/>
      <w:spacing w:val="-7"/>
      <w:sz w:val="48"/>
      <w:szCs w:val="48"/>
    </w:rPr>
  </w:style>
  <w:style w:type="paragraph" w:styleId="afe">
    <w:name w:val="annotation subject"/>
    <w:basedOn w:val="a6"/>
    <w:next w:val="a6"/>
    <w:link w:val="aff"/>
    <w:uiPriority w:val="99"/>
    <w:semiHidden/>
    <w:qFormat/>
    <w:pPr>
      <w:jc w:val="left"/>
    </w:pPr>
    <w:rPr>
      <w:b/>
      <w:szCs w:val="20"/>
    </w:rPr>
  </w:style>
  <w:style w:type="paragraph" w:styleId="aff0">
    <w:name w:val="Body Text First Indent"/>
    <w:basedOn w:val="ae"/>
    <w:link w:val="aff1"/>
    <w:unhideWhenUsed/>
    <w:qFormat/>
    <w:locked/>
    <w:pPr>
      <w:spacing w:after="120"/>
      <w:ind w:firstLineChars="100" w:firstLine="420"/>
    </w:pPr>
    <w:rPr>
      <w:kern w:val="0"/>
      <w:sz w:val="22"/>
      <w:szCs w:val="22"/>
    </w:rPr>
  </w:style>
  <w:style w:type="table" w:styleId="aff2">
    <w:name w:val="Table Grid"/>
    <w:basedOn w:val="a8"/>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22"/>
    <w:qFormat/>
    <w:locked/>
    <w:rPr>
      <w:b/>
      <w:bCs/>
      <w:color w:val="auto"/>
    </w:rPr>
  </w:style>
  <w:style w:type="character" w:styleId="aff4">
    <w:name w:val="page number"/>
    <w:qFormat/>
    <w:rPr>
      <w:rFonts w:cs="Times New Roman"/>
    </w:rPr>
  </w:style>
  <w:style w:type="character" w:styleId="aff5">
    <w:name w:val="FollowedHyperlink"/>
    <w:basedOn w:val="a7"/>
    <w:uiPriority w:val="99"/>
    <w:semiHidden/>
    <w:unhideWhenUsed/>
    <w:qFormat/>
    <w:rPr>
      <w:color w:val="800080" w:themeColor="followedHyperlink"/>
      <w:u w:val="single"/>
    </w:rPr>
  </w:style>
  <w:style w:type="character" w:styleId="aff6">
    <w:name w:val="Emphasis"/>
    <w:uiPriority w:val="20"/>
    <w:qFormat/>
    <w:rPr>
      <w:i/>
      <w:iCs/>
      <w:color w:val="auto"/>
    </w:rPr>
  </w:style>
  <w:style w:type="character" w:styleId="aff7">
    <w:name w:val="Hyperlink"/>
    <w:uiPriority w:val="99"/>
    <w:qFormat/>
    <w:rPr>
      <w:rFonts w:cs="Times New Roman"/>
      <w:color w:val="auto"/>
      <w:u w:val="none"/>
    </w:rPr>
  </w:style>
  <w:style w:type="character" w:styleId="aff8">
    <w:name w:val="annotation reference"/>
    <w:uiPriority w:val="99"/>
    <w:qFormat/>
    <w:rPr>
      <w:rFonts w:cs="Times New Roman"/>
      <w:sz w:val="21"/>
    </w:rPr>
  </w:style>
  <w:style w:type="character" w:customStyle="1" w:styleId="10">
    <w:name w:val="标题 1 字符"/>
    <w:link w:val="1"/>
    <w:uiPriority w:val="9"/>
    <w:qFormat/>
    <w:locked/>
    <w:rPr>
      <w:rFonts w:ascii="Times New Roman" w:hAnsi="Times New Roman"/>
      <w:b/>
      <w:bCs/>
      <w:caps/>
      <w:spacing w:val="4"/>
      <w:sz w:val="24"/>
      <w:szCs w:val="28"/>
    </w:rPr>
  </w:style>
  <w:style w:type="character" w:customStyle="1" w:styleId="20">
    <w:name w:val="标题 2 字符"/>
    <w:link w:val="2"/>
    <w:uiPriority w:val="9"/>
    <w:qFormat/>
    <w:locked/>
    <w:rPr>
      <w:rFonts w:ascii="Times New Roman" w:hAnsi="Times New Roman"/>
      <w:bCs/>
      <w:sz w:val="24"/>
      <w:szCs w:val="28"/>
    </w:rPr>
  </w:style>
  <w:style w:type="character" w:customStyle="1" w:styleId="30">
    <w:name w:val="标题 3 字符"/>
    <w:link w:val="3"/>
    <w:uiPriority w:val="9"/>
    <w:qFormat/>
    <w:locked/>
    <w:rPr>
      <w:rFonts w:ascii="Times New Roman" w:hAnsi="Times New Roman"/>
      <w:spacing w:val="4"/>
      <w:sz w:val="24"/>
      <w:szCs w:val="24"/>
    </w:rPr>
  </w:style>
  <w:style w:type="character" w:customStyle="1" w:styleId="40">
    <w:name w:val="标题 4 字符"/>
    <w:link w:val="4"/>
    <w:uiPriority w:val="9"/>
    <w:qFormat/>
    <w:locked/>
    <w:rPr>
      <w:rFonts w:ascii="Times New Roman" w:eastAsia="Times New Roman" w:hAnsi="Times New Roman"/>
      <w:iCs/>
      <w:sz w:val="24"/>
      <w:szCs w:val="24"/>
    </w:rPr>
  </w:style>
  <w:style w:type="character" w:customStyle="1" w:styleId="af">
    <w:name w:val="正文文本 字符"/>
    <w:link w:val="ae"/>
    <w:uiPriority w:val="1"/>
    <w:qFormat/>
    <w:locked/>
    <w:rPr>
      <w:kern w:val="2"/>
      <w:sz w:val="24"/>
    </w:rPr>
  </w:style>
  <w:style w:type="character" w:customStyle="1" w:styleId="af1">
    <w:name w:val="正文文本缩进 字符"/>
    <w:link w:val="af0"/>
    <w:uiPriority w:val="99"/>
    <w:qFormat/>
    <w:locked/>
    <w:rPr>
      <w:kern w:val="2"/>
      <w:sz w:val="24"/>
    </w:rPr>
  </w:style>
  <w:style w:type="character" w:customStyle="1" w:styleId="af3">
    <w:name w:val="日期 字符"/>
    <w:link w:val="af2"/>
    <w:uiPriority w:val="99"/>
    <w:qFormat/>
    <w:locked/>
    <w:rPr>
      <w:sz w:val="24"/>
    </w:rPr>
  </w:style>
  <w:style w:type="character" w:customStyle="1" w:styleId="22">
    <w:name w:val="正文文本缩进 2 字符"/>
    <w:link w:val="21"/>
    <w:uiPriority w:val="99"/>
    <w:qFormat/>
    <w:locked/>
    <w:rPr>
      <w:sz w:val="24"/>
    </w:rPr>
  </w:style>
  <w:style w:type="character" w:customStyle="1" w:styleId="af5">
    <w:name w:val="批注框文本 字符"/>
    <w:link w:val="af4"/>
    <w:uiPriority w:val="99"/>
    <w:semiHidden/>
    <w:qFormat/>
    <w:locked/>
    <w:rPr>
      <w:sz w:val="21"/>
    </w:rPr>
  </w:style>
  <w:style w:type="character" w:customStyle="1" w:styleId="af7">
    <w:name w:val="页脚 字符"/>
    <w:link w:val="af6"/>
    <w:uiPriority w:val="99"/>
    <w:qFormat/>
    <w:locked/>
    <w:rPr>
      <w:kern w:val="2"/>
      <w:sz w:val="18"/>
    </w:rPr>
  </w:style>
  <w:style w:type="character" w:customStyle="1" w:styleId="af9">
    <w:name w:val="页眉 字符"/>
    <w:link w:val="af8"/>
    <w:uiPriority w:val="99"/>
    <w:qFormat/>
    <w:locked/>
    <w:rPr>
      <w:sz w:val="18"/>
    </w:rPr>
  </w:style>
  <w:style w:type="character" w:customStyle="1" w:styleId="HTML0">
    <w:name w:val="HTML 预设格式 字符"/>
    <w:link w:val="HTML"/>
    <w:uiPriority w:val="99"/>
    <w:qFormat/>
    <w:locked/>
    <w:rPr>
      <w:rFonts w:ascii="宋体" w:eastAsia="宋体"/>
      <w:sz w:val="24"/>
    </w:rPr>
  </w:style>
  <w:style w:type="character" w:customStyle="1" w:styleId="aff">
    <w:name w:val="批注主题 字符"/>
    <w:link w:val="afe"/>
    <w:uiPriority w:val="99"/>
    <w:semiHidden/>
    <w:qFormat/>
    <w:locked/>
    <w:rPr>
      <w:b/>
      <w:sz w:val="24"/>
    </w:rPr>
  </w:style>
  <w:style w:type="character" w:customStyle="1" w:styleId="webdict1">
    <w:name w:val="webdict1"/>
    <w:uiPriority w:val="99"/>
    <w:qFormat/>
    <w:rPr>
      <w:color w:val="auto"/>
    </w:rPr>
  </w:style>
  <w:style w:type="paragraph" w:customStyle="1" w:styleId="aff9">
    <w:name w:val="二级条标题"/>
    <w:basedOn w:val="a1"/>
    <w:next w:val="a6"/>
    <w:qFormat/>
    <w:pPr>
      <w:numPr>
        <w:ilvl w:val="2"/>
        <w:numId w:val="0"/>
      </w:numPr>
      <w:spacing w:before="50" w:after="50"/>
      <w:outlineLvl w:val="3"/>
    </w:pPr>
  </w:style>
  <w:style w:type="paragraph" w:customStyle="1" w:styleId="a1">
    <w:name w:val="一级条标题"/>
    <w:next w:val="a6"/>
    <w:qFormat/>
    <w:pPr>
      <w:numPr>
        <w:ilvl w:val="1"/>
        <w:numId w:val="2"/>
      </w:numPr>
      <w:spacing w:beforeLines="50" w:afterLines="50" w:line="252" w:lineRule="auto"/>
      <w:jc w:val="both"/>
      <w:outlineLvl w:val="2"/>
    </w:pPr>
    <w:rPr>
      <w:rFonts w:ascii="黑体" w:eastAsia="黑体"/>
      <w:sz w:val="22"/>
      <w:szCs w:val="21"/>
    </w:rPr>
  </w:style>
  <w:style w:type="paragraph" w:customStyle="1" w:styleId="affa">
    <w:name w:val="段"/>
    <w:link w:val="Char"/>
    <w:qFormat/>
    <w:pPr>
      <w:autoSpaceDE w:val="0"/>
      <w:autoSpaceDN w:val="0"/>
      <w:spacing w:after="160" w:line="252" w:lineRule="auto"/>
      <w:ind w:firstLineChars="200" w:firstLine="200"/>
      <w:jc w:val="both"/>
    </w:pPr>
    <w:rPr>
      <w:rFonts w:ascii="宋体"/>
      <w:sz w:val="21"/>
    </w:rPr>
  </w:style>
  <w:style w:type="paragraph" w:customStyle="1" w:styleId="affb">
    <w:name w:val="二级无"/>
    <w:basedOn w:val="aff9"/>
    <w:uiPriority w:val="99"/>
    <w:qFormat/>
    <w:rPr>
      <w:rFonts w:ascii="宋体" w:eastAsia="宋体"/>
    </w:rPr>
  </w:style>
  <w:style w:type="paragraph" w:customStyle="1" w:styleId="23">
    <w:name w:val="样式 一般正文 + 首行缩进:  2 字符"/>
    <w:basedOn w:val="a6"/>
    <w:uiPriority w:val="99"/>
    <w:qFormat/>
    <w:pPr>
      <w:spacing w:line="360" w:lineRule="auto"/>
      <w:ind w:firstLine="480"/>
    </w:pPr>
    <w:rPr>
      <w:rFonts w:cs="宋体"/>
      <w:szCs w:val="20"/>
    </w:rPr>
  </w:style>
  <w:style w:type="paragraph" w:customStyle="1" w:styleId="affc">
    <w:name w:val="三级条标题"/>
    <w:basedOn w:val="aff9"/>
    <w:next w:val="a6"/>
    <w:qFormat/>
    <w:pPr>
      <w:numPr>
        <w:ilvl w:val="3"/>
      </w:numPr>
      <w:outlineLvl w:val="4"/>
    </w:pPr>
  </w:style>
  <w:style w:type="paragraph" w:customStyle="1" w:styleId="11">
    <w:name w:val="列出段落1"/>
    <w:basedOn w:val="a6"/>
    <w:uiPriority w:val="99"/>
    <w:qFormat/>
    <w:pPr>
      <w:ind w:firstLine="420"/>
    </w:pPr>
  </w:style>
  <w:style w:type="paragraph" w:customStyle="1" w:styleId="Char0">
    <w:name w:val="Char"/>
    <w:basedOn w:val="a6"/>
    <w:uiPriority w:val="99"/>
    <w:qFormat/>
    <w:pPr>
      <w:spacing w:line="240" w:lineRule="exact"/>
      <w:jc w:val="left"/>
    </w:pPr>
    <w:rPr>
      <w:rFonts w:ascii="Verdana" w:hAnsi="Verdana"/>
      <w:sz w:val="20"/>
      <w:szCs w:val="20"/>
      <w:lang w:eastAsia="en-US"/>
    </w:rPr>
  </w:style>
  <w:style w:type="paragraph" w:customStyle="1" w:styleId="affd">
    <w:name w:val="五级条标题"/>
    <w:basedOn w:val="affe"/>
    <w:next w:val="a6"/>
    <w:uiPriority w:val="99"/>
    <w:qFormat/>
    <w:pPr>
      <w:numPr>
        <w:ilvl w:val="5"/>
      </w:numPr>
      <w:outlineLvl w:val="6"/>
    </w:pPr>
  </w:style>
  <w:style w:type="paragraph" w:customStyle="1" w:styleId="affe">
    <w:name w:val="四级条标题"/>
    <w:basedOn w:val="affc"/>
    <w:next w:val="a6"/>
    <w:qFormat/>
    <w:pPr>
      <w:numPr>
        <w:ilvl w:val="4"/>
      </w:numPr>
      <w:outlineLvl w:val="5"/>
    </w:pPr>
  </w:style>
  <w:style w:type="paragraph" w:customStyle="1" w:styleId="a0">
    <w:name w:val="章标题"/>
    <w:next w:val="a6"/>
    <w:qFormat/>
    <w:pPr>
      <w:numPr>
        <w:numId w:val="2"/>
      </w:numPr>
      <w:spacing w:beforeLines="100" w:afterLines="100" w:line="252" w:lineRule="auto"/>
      <w:jc w:val="both"/>
      <w:outlineLvl w:val="1"/>
    </w:pPr>
    <w:rPr>
      <w:rFonts w:ascii="黑体" w:eastAsia="黑体"/>
      <w:sz w:val="22"/>
    </w:rPr>
  </w:style>
  <w:style w:type="paragraph" w:customStyle="1" w:styleId="CharCharCharCharCharChar1">
    <w:name w:val="Char Char Char Char Char Char1"/>
    <w:basedOn w:val="a6"/>
    <w:uiPriority w:val="99"/>
    <w:qFormat/>
    <w:pPr>
      <w:spacing w:line="240" w:lineRule="exact"/>
      <w:jc w:val="left"/>
    </w:pPr>
    <w:rPr>
      <w:rFonts w:ascii="Verdana" w:eastAsia="仿宋_GB2312" w:hAnsi="Verdana"/>
      <w:szCs w:val="20"/>
      <w:lang w:eastAsia="en-US"/>
    </w:rPr>
  </w:style>
  <w:style w:type="paragraph" w:styleId="afff">
    <w:name w:val="List Paragraph"/>
    <w:basedOn w:val="a6"/>
    <w:uiPriority w:val="34"/>
    <w:qFormat/>
    <w:pPr>
      <w:ind w:firstLine="420"/>
    </w:pPr>
  </w:style>
  <w:style w:type="paragraph" w:customStyle="1" w:styleId="TOC10">
    <w:name w:val="TOC 标题1"/>
    <w:basedOn w:val="1"/>
    <w:next w:val="a6"/>
    <w:uiPriority w:val="99"/>
    <w:qFormat/>
    <w:pPr>
      <w:spacing w:before="480" w:line="276" w:lineRule="auto"/>
      <w:outlineLvl w:val="9"/>
    </w:pPr>
    <w:rPr>
      <w:rFonts w:ascii="Cambria" w:hAnsi="Cambria"/>
      <w:color w:val="365F91"/>
    </w:rPr>
  </w:style>
  <w:style w:type="character" w:customStyle="1" w:styleId="Char">
    <w:name w:val="段 Char"/>
    <w:link w:val="affa"/>
    <w:qFormat/>
    <w:locked/>
    <w:rPr>
      <w:rFonts w:ascii="宋体"/>
      <w:sz w:val="21"/>
      <w:lang w:val="en-US" w:eastAsia="zh-CN" w:bidi="ar-SA"/>
    </w:rPr>
  </w:style>
  <w:style w:type="paragraph" w:customStyle="1" w:styleId="a2">
    <w:name w:val="附录标识"/>
    <w:basedOn w:val="a6"/>
    <w:next w:val="affa"/>
    <w:uiPriority w:val="99"/>
    <w:qFormat/>
    <w:pPr>
      <w:keepNext/>
      <w:numPr>
        <w:numId w:val="3"/>
      </w:numPr>
      <w:shd w:val="clear" w:color="FFFFFF" w:fill="FFFFFF"/>
      <w:tabs>
        <w:tab w:val="left" w:pos="360"/>
        <w:tab w:val="left" w:pos="6405"/>
      </w:tabs>
      <w:spacing w:before="640" w:after="280"/>
      <w:jc w:val="center"/>
      <w:outlineLvl w:val="0"/>
    </w:pPr>
    <w:rPr>
      <w:rFonts w:ascii="黑体" w:eastAsia="黑体"/>
      <w:szCs w:val="20"/>
    </w:rPr>
  </w:style>
  <w:style w:type="paragraph" w:customStyle="1" w:styleId="a4">
    <w:name w:val="附录二级条标题"/>
    <w:basedOn w:val="a6"/>
    <w:next w:val="affa"/>
    <w:uiPriority w:val="99"/>
    <w:qFormat/>
    <w:pPr>
      <w:numPr>
        <w:ilvl w:val="3"/>
        <w:numId w:val="3"/>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0">
    <w:name w:val="附录三级条标题"/>
    <w:basedOn w:val="a4"/>
    <w:next w:val="affa"/>
    <w:uiPriority w:val="99"/>
    <w:qFormat/>
    <w:pPr>
      <w:numPr>
        <w:ilvl w:val="4"/>
        <w:numId w:val="0"/>
      </w:numPr>
      <w:outlineLvl w:val="4"/>
    </w:pPr>
  </w:style>
  <w:style w:type="paragraph" w:customStyle="1" w:styleId="afff1">
    <w:name w:val="附录四级条标题"/>
    <w:basedOn w:val="afff0"/>
    <w:next w:val="affa"/>
    <w:uiPriority w:val="99"/>
    <w:qFormat/>
    <w:pPr>
      <w:numPr>
        <w:ilvl w:val="5"/>
      </w:numPr>
      <w:outlineLvl w:val="5"/>
    </w:pPr>
  </w:style>
  <w:style w:type="paragraph" w:customStyle="1" w:styleId="afff2">
    <w:name w:val="附录五级条标题"/>
    <w:basedOn w:val="afff1"/>
    <w:next w:val="affa"/>
    <w:uiPriority w:val="99"/>
    <w:qFormat/>
    <w:pPr>
      <w:numPr>
        <w:ilvl w:val="6"/>
      </w:numPr>
      <w:outlineLvl w:val="6"/>
    </w:pPr>
  </w:style>
  <w:style w:type="paragraph" w:customStyle="1" w:styleId="a3">
    <w:name w:val="附录章标题"/>
    <w:next w:val="affa"/>
    <w:uiPriority w:val="99"/>
    <w:qFormat/>
    <w:pPr>
      <w:numPr>
        <w:ilvl w:val="1"/>
        <w:numId w:val="3"/>
      </w:numPr>
      <w:tabs>
        <w:tab w:val="left" w:pos="360"/>
      </w:tabs>
      <w:wordWrap w:val="0"/>
      <w:overflowPunct w:val="0"/>
      <w:autoSpaceDE w:val="0"/>
      <w:spacing w:beforeLines="100" w:afterLines="100" w:line="252" w:lineRule="auto"/>
      <w:jc w:val="both"/>
      <w:textAlignment w:val="baseline"/>
      <w:outlineLvl w:val="1"/>
    </w:pPr>
    <w:rPr>
      <w:rFonts w:ascii="黑体" w:eastAsia="黑体"/>
      <w:kern w:val="21"/>
      <w:sz w:val="22"/>
    </w:rPr>
  </w:style>
  <w:style w:type="paragraph" w:customStyle="1" w:styleId="afff3">
    <w:name w:val="附录一级条标题"/>
    <w:basedOn w:val="a3"/>
    <w:next w:val="affa"/>
    <w:uiPriority w:val="99"/>
    <w:qFormat/>
    <w:pPr>
      <w:numPr>
        <w:ilvl w:val="2"/>
        <w:numId w:val="0"/>
      </w:numPr>
      <w:autoSpaceDN w:val="0"/>
      <w:spacing w:beforeLines="50" w:afterLines="50"/>
      <w:outlineLvl w:val="2"/>
    </w:pPr>
  </w:style>
  <w:style w:type="character" w:styleId="afff4">
    <w:name w:val="Placeholder Text"/>
    <w:uiPriority w:val="99"/>
    <w:qFormat/>
    <w:rPr>
      <w:color w:val="808080"/>
    </w:rPr>
  </w:style>
  <w:style w:type="character" w:customStyle="1" w:styleId="50">
    <w:name w:val="标题 5 字符"/>
    <w:link w:val="5"/>
    <w:uiPriority w:val="9"/>
    <w:semiHidden/>
    <w:qFormat/>
    <w:rPr>
      <w:rFonts w:ascii="Calibri Light" w:eastAsia="宋体" w:hAnsi="Calibri Light" w:cs="Times New Roman"/>
      <w:b/>
      <w:bCs/>
    </w:rPr>
  </w:style>
  <w:style w:type="character" w:customStyle="1" w:styleId="60">
    <w:name w:val="标题 6 字符"/>
    <w:link w:val="6"/>
    <w:uiPriority w:val="9"/>
    <w:semiHidden/>
    <w:qFormat/>
    <w:rPr>
      <w:rFonts w:ascii="Calibri Light" w:eastAsia="宋体" w:hAnsi="Calibri Light" w:cs="Times New Roman"/>
      <w:b/>
      <w:bCs/>
      <w:i/>
      <w:iCs/>
    </w:rPr>
  </w:style>
  <w:style w:type="character" w:customStyle="1" w:styleId="70">
    <w:name w:val="标题 7 字符"/>
    <w:link w:val="7"/>
    <w:uiPriority w:val="9"/>
    <w:semiHidden/>
    <w:qFormat/>
    <w:rPr>
      <w:i/>
      <w:iCs/>
    </w:rPr>
  </w:style>
  <w:style w:type="character" w:customStyle="1" w:styleId="80">
    <w:name w:val="标题 8 字符"/>
    <w:link w:val="8"/>
    <w:uiPriority w:val="9"/>
    <w:semiHidden/>
    <w:qFormat/>
    <w:rPr>
      <w:b/>
      <w:bCs/>
    </w:rPr>
  </w:style>
  <w:style w:type="character" w:customStyle="1" w:styleId="90">
    <w:name w:val="标题 9 字符"/>
    <w:link w:val="9"/>
    <w:uiPriority w:val="9"/>
    <w:semiHidden/>
    <w:qFormat/>
    <w:rPr>
      <w:i/>
      <w:iCs/>
    </w:rPr>
  </w:style>
  <w:style w:type="character" w:customStyle="1" w:styleId="afd">
    <w:name w:val="标题 字符"/>
    <w:link w:val="afc"/>
    <w:uiPriority w:val="10"/>
    <w:qFormat/>
    <w:rPr>
      <w:rFonts w:ascii="Calibri Light" w:eastAsia="宋体" w:hAnsi="Calibri Light" w:cs="Times New Roman"/>
      <w:b/>
      <w:bCs/>
      <w:spacing w:val="-7"/>
      <w:sz w:val="48"/>
      <w:szCs w:val="48"/>
    </w:rPr>
  </w:style>
  <w:style w:type="character" w:customStyle="1" w:styleId="afb">
    <w:name w:val="副标题 字符"/>
    <w:link w:val="afa"/>
    <w:uiPriority w:val="11"/>
    <w:qFormat/>
    <w:rPr>
      <w:rFonts w:ascii="Calibri Light" w:eastAsia="宋体" w:hAnsi="Calibri Light" w:cs="Times New Roman"/>
      <w:sz w:val="24"/>
      <w:szCs w:val="24"/>
    </w:rPr>
  </w:style>
  <w:style w:type="paragraph" w:styleId="afff5">
    <w:name w:val="No Spacing"/>
    <w:uiPriority w:val="1"/>
    <w:qFormat/>
    <w:pPr>
      <w:jc w:val="both"/>
    </w:pPr>
    <w:rPr>
      <w:sz w:val="22"/>
      <w:szCs w:val="22"/>
    </w:rPr>
  </w:style>
  <w:style w:type="paragraph" w:styleId="afff6">
    <w:name w:val="Quote"/>
    <w:basedOn w:val="a6"/>
    <w:next w:val="a6"/>
    <w:link w:val="afff7"/>
    <w:uiPriority w:val="29"/>
    <w:qFormat/>
    <w:pPr>
      <w:spacing w:before="200" w:line="264" w:lineRule="auto"/>
      <w:ind w:left="864" w:right="864"/>
      <w:jc w:val="center"/>
    </w:pPr>
    <w:rPr>
      <w:rFonts w:ascii="Calibri Light" w:hAnsi="Calibri Light"/>
      <w:i/>
      <w:iCs/>
      <w:szCs w:val="24"/>
    </w:rPr>
  </w:style>
  <w:style w:type="character" w:customStyle="1" w:styleId="afff7">
    <w:name w:val="引用 字符"/>
    <w:link w:val="afff6"/>
    <w:uiPriority w:val="29"/>
    <w:qFormat/>
    <w:rPr>
      <w:rFonts w:ascii="Calibri Light" w:eastAsia="宋体" w:hAnsi="Calibri Light" w:cs="Times New Roman"/>
      <w:i/>
      <w:iCs/>
      <w:sz w:val="24"/>
      <w:szCs w:val="24"/>
    </w:rPr>
  </w:style>
  <w:style w:type="character" w:customStyle="1" w:styleId="12">
    <w:name w:val="不明显强调1"/>
    <w:uiPriority w:val="19"/>
    <w:qFormat/>
    <w:rPr>
      <w:i/>
      <w:iCs/>
      <w:color w:val="auto"/>
    </w:rPr>
  </w:style>
  <w:style w:type="character" w:customStyle="1" w:styleId="13">
    <w:name w:val="明显强调1"/>
    <w:uiPriority w:val="21"/>
    <w:qFormat/>
    <w:rPr>
      <w:b/>
      <w:bCs/>
      <w:i/>
      <w:iCs/>
      <w:color w:val="auto"/>
    </w:rPr>
  </w:style>
  <w:style w:type="character" w:customStyle="1" w:styleId="14">
    <w:name w:val="不明显参考1"/>
    <w:uiPriority w:val="31"/>
    <w:qFormat/>
    <w:rPr>
      <w:smallCaps/>
      <w:color w:val="auto"/>
      <w:u w:val="single" w:color="7F7F7F"/>
    </w:rPr>
  </w:style>
  <w:style w:type="character" w:customStyle="1" w:styleId="15">
    <w:name w:val="明显参考1"/>
    <w:uiPriority w:val="32"/>
    <w:qFormat/>
    <w:rPr>
      <w:b/>
      <w:bCs/>
      <w:smallCaps/>
      <w:color w:val="auto"/>
      <w:u w:val="single"/>
    </w:rPr>
  </w:style>
  <w:style w:type="character" w:customStyle="1" w:styleId="16">
    <w:name w:val="书籍标题1"/>
    <w:uiPriority w:val="33"/>
    <w:qFormat/>
    <w:rPr>
      <w:b/>
      <w:bCs/>
      <w:smallCaps/>
      <w:color w:val="auto"/>
    </w:rPr>
  </w:style>
  <w:style w:type="paragraph" w:customStyle="1" w:styleId="TOC20">
    <w:name w:val="TOC 标题2"/>
    <w:basedOn w:val="1"/>
    <w:next w:val="a6"/>
    <w:uiPriority w:val="39"/>
    <w:semiHidden/>
    <w:unhideWhenUsed/>
    <w:qFormat/>
    <w:pPr>
      <w:outlineLvl w:val="9"/>
    </w:pPr>
  </w:style>
  <w:style w:type="table" w:customStyle="1" w:styleId="17">
    <w:name w:val="网格型浅色1"/>
    <w:basedOn w:val="a8"/>
    <w:uiPriority w:val="40"/>
    <w:qFormat/>
    <w:rPr>
      <w:rFonts w:asciiTheme="minorHAnsi" w:eastAsiaTheme="minorEastAsia" w:hAnsiTheme="minorHAnsi" w:cstheme="minorBidi"/>
      <w:kern w:val="2"/>
      <w:sz w:val="21"/>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8">
    <w:name w:val="修订1"/>
    <w:hidden/>
    <w:uiPriority w:val="99"/>
    <w:unhideWhenUsed/>
    <w:qFormat/>
    <w:rPr>
      <w:sz w:val="22"/>
      <w:szCs w:val="22"/>
    </w:rPr>
  </w:style>
  <w:style w:type="paragraph" w:customStyle="1" w:styleId="1111">
    <w:name w:val="修订1111"/>
    <w:hidden/>
    <w:uiPriority w:val="99"/>
    <w:unhideWhenUsed/>
    <w:qFormat/>
    <w:rPr>
      <w:sz w:val="22"/>
      <w:szCs w:val="22"/>
    </w:rPr>
  </w:style>
  <w:style w:type="paragraph" w:customStyle="1" w:styleId="110">
    <w:name w:val="修订11"/>
    <w:hidden/>
    <w:uiPriority w:val="99"/>
    <w:unhideWhenUsed/>
    <w:qFormat/>
    <w:rPr>
      <w:sz w:val="22"/>
      <w:szCs w:val="22"/>
    </w:rPr>
  </w:style>
  <w:style w:type="paragraph" w:customStyle="1" w:styleId="111">
    <w:name w:val="修订111"/>
    <w:hidden/>
    <w:uiPriority w:val="99"/>
    <w:unhideWhenUsed/>
    <w:qFormat/>
    <w:rPr>
      <w:sz w:val="22"/>
      <w:szCs w:val="22"/>
    </w:rPr>
  </w:style>
  <w:style w:type="paragraph" w:customStyle="1" w:styleId="mainbody">
    <w:name w:val="mainbody"/>
    <w:link w:val="mainbodyChar"/>
    <w:qFormat/>
    <w:pPr>
      <w:widowControl w:val="0"/>
      <w:tabs>
        <w:tab w:val="right" w:pos="0"/>
      </w:tabs>
      <w:adjustRightInd w:val="0"/>
      <w:snapToGrid w:val="0"/>
      <w:spacing w:line="360" w:lineRule="auto"/>
      <w:ind w:firstLineChars="200" w:firstLine="480"/>
      <w:jc w:val="both"/>
    </w:pPr>
    <w:rPr>
      <w:rFonts w:ascii="Times New Roman" w:hAnsi="Times New Roman" w:cs="宋体"/>
      <w:sz w:val="24"/>
      <w:szCs w:val="21"/>
    </w:rPr>
  </w:style>
  <w:style w:type="character" w:customStyle="1" w:styleId="mainbodyChar">
    <w:name w:val="mainbody Char"/>
    <w:link w:val="mainbody"/>
    <w:qFormat/>
    <w:rPr>
      <w:rFonts w:ascii="Times New Roman" w:hAnsi="Times New Roman" w:cs="宋体"/>
      <w:sz w:val="24"/>
      <w:szCs w:val="21"/>
    </w:rPr>
  </w:style>
  <w:style w:type="table" w:customStyle="1" w:styleId="TableNormal">
    <w:name w:val="Table Normal"/>
    <w:qFormat/>
    <w:rPr>
      <w:rFonts w:ascii="Arial" w:hAnsi="Arial" w:cs="Arial"/>
      <w:snapToGrid w:val="0"/>
      <w:color w:val="000000"/>
      <w:szCs w:val="21"/>
      <w:lang w:eastAsia="en-US"/>
    </w:rPr>
    <w:tblPr>
      <w:tblCellMar>
        <w:top w:w="0" w:type="dxa"/>
        <w:left w:w="0" w:type="dxa"/>
        <w:bottom w:w="0" w:type="dxa"/>
        <w:right w:w="0" w:type="dxa"/>
      </w:tblCellMar>
    </w:tblPr>
  </w:style>
  <w:style w:type="paragraph" w:customStyle="1" w:styleId="TableText">
    <w:name w:val="Table Text"/>
    <w:basedOn w:val="a6"/>
    <w:qFormat/>
    <w:pPr>
      <w:kinsoku w:val="0"/>
      <w:autoSpaceDE w:val="0"/>
      <w:autoSpaceDN w:val="0"/>
      <w:adjustRightInd w:val="0"/>
      <w:snapToGrid w:val="0"/>
      <w:spacing w:line="240" w:lineRule="auto"/>
      <w:jc w:val="left"/>
      <w:textAlignment w:val="baseline"/>
    </w:pPr>
    <w:rPr>
      <w:rFonts w:ascii="Times New Roman" w:eastAsia="Times New Roman" w:hAnsi="Times New Roman"/>
      <w:snapToGrid w:val="0"/>
      <w:color w:val="000000"/>
      <w:sz w:val="21"/>
      <w:szCs w:val="21"/>
      <w:lang w:eastAsia="en-US"/>
    </w:rPr>
  </w:style>
  <w:style w:type="paragraph" w:customStyle="1" w:styleId="24">
    <w:name w:val="修订2"/>
    <w:hidden/>
    <w:uiPriority w:val="99"/>
    <w:unhideWhenUsed/>
    <w:qFormat/>
    <w:rPr>
      <w:sz w:val="22"/>
      <w:szCs w:val="22"/>
    </w:rPr>
  </w:style>
  <w:style w:type="character" w:customStyle="1" w:styleId="Char1">
    <w:name w:val="页眉 Char"/>
    <w:uiPriority w:val="99"/>
    <w:qFormat/>
    <w:rPr>
      <w:kern w:val="2"/>
      <w:sz w:val="18"/>
      <w:szCs w:val="18"/>
    </w:rPr>
  </w:style>
  <w:style w:type="character" w:customStyle="1" w:styleId="Char2">
    <w:name w:val="页脚 Char"/>
    <w:uiPriority w:val="99"/>
    <w:qFormat/>
    <w:rPr>
      <w:kern w:val="2"/>
      <w:sz w:val="18"/>
      <w:szCs w:val="18"/>
    </w:rPr>
  </w:style>
  <w:style w:type="paragraph" w:customStyle="1" w:styleId="HeaderLeft">
    <w:name w:val="Header Left"/>
    <w:basedOn w:val="af8"/>
    <w:uiPriority w:val="35"/>
    <w:qFormat/>
    <w:pPr>
      <w:pBdr>
        <w:bottom w:val="none" w:sz="0" w:space="0" w:color="auto"/>
      </w:pBdr>
      <w:tabs>
        <w:tab w:val="clear" w:pos="4153"/>
        <w:tab w:val="clear" w:pos="8306"/>
        <w:tab w:val="center" w:pos="4320"/>
        <w:tab w:val="right" w:pos="8640"/>
      </w:tabs>
      <w:snapToGrid/>
      <w:spacing w:after="200" w:line="396" w:lineRule="auto"/>
      <w:jc w:val="left"/>
    </w:pPr>
    <w:rPr>
      <w:color w:val="7F7F7F"/>
      <w:sz w:val="20"/>
    </w:rPr>
  </w:style>
  <w:style w:type="paragraph" w:customStyle="1" w:styleId="a5">
    <w:name w:val="注：（正文）"/>
    <w:basedOn w:val="a6"/>
    <w:next w:val="affa"/>
    <w:qFormat/>
    <w:pPr>
      <w:widowControl w:val="0"/>
      <w:numPr>
        <w:numId w:val="4"/>
      </w:numPr>
      <w:autoSpaceDE w:val="0"/>
      <w:autoSpaceDN w:val="0"/>
      <w:spacing w:line="240" w:lineRule="auto"/>
    </w:pPr>
    <w:rPr>
      <w:rFonts w:ascii="宋体"/>
      <w:sz w:val="18"/>
      <w:szCs w:val="18"/>
    </w:rPr>
  </w:style>
  <w:style w:type="paragraph" w:customStyle="1" w:styleId="afff8">
    <w:name w:val="术语"/>
    <w:basedOn w:val="3"/>
    <w:qFormat/>
    <w:pPr>
      <w:keepNext w:val="0"/>
      <w:keepLines w:val="0"/>
      <w:widowControl w:val="0"/>
      <w:tabs>
        <w:tab w:val="left" w:pos="425"/>
        <w:tab w:val="left" w:pos="4820"/>
      </w:tabs>
      <w:autoSpaceDE w:val="0"/>
      <w:autoSpaceDN w:val="0"/>
      <w:adjustRightInd w:val="0"/>
      <w:snapToGrid w:val="0"/>
      <w:spacing w:before="120" w:after="120"/>
      <w:jc w:val="left"/>
    </w:pPr>
    <w:rPr>
      <w:spacing w:val="0"/>
      <w:w w:val="105"/>
      <w:szCs w:val="36"/>
      <w:lang w:eastAsia="en-US"/>
    </w:rPr>
  </w:style>
  <w:style w:type="paragraph" w:customStyle="1" w:styleId="TOC30">
    <w:name w:val="TOC 标题3"/>
    <w:basedOn w:val="1"/>
    <w:next w:val="a6"/>
    <w:uiPriority w:val="39"/>
    <w:unhideWhenUsed/>
    <w:qFormat/>
    <w:pPr>
      <w:spacing w:line="259" w:lineRule="auto"/>
      <w:outlineLvl w:val="9"/>
    </w:pPr>
    <w:rPr>
      <w:rFonts w:asciiTheme="majorHAnsi" w:eastAsiaTheme="majorEastAsia" w:hAnsiTheme="majorHAnsi" w:cstheme="majorBidi"/>
      <w:bCs w:val="0"/>
      <w:caps w:val="0"/>
      <w:color w:val="365F91" w:themeColor="accent1" w:themeShade="BF"/>
      <w:spacing w:val="0"/>
      <w:szCs w:val="32"/>
    </w:rPr>
  </w:style>
  <w:style w:type="character" w:customStyle="1" w:styleId="ad">
    <w:name w:val="批注文字 字符"/>
    <w:basedOn w:val="a7"/>
    <w:link w:val="ac"/>
    <w:uiPriority w:val="99"/>
    <w:semiHidden/>
    <w:qFormat/>
    <w:rPr>
      <w:sz w:val="28"/>
      <w:szCs w:val="22"/>
    </w:rPr>
  </w:style>
  <w:style w:type="table" w:customStyle="1" w:styleId="19">
    <w:name w:val="网格型1"/>
    <w:basedOn w:val="a8"/>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正文文本首行缩进 字符"/>
    <w:basedOn w:val="af"/>
    <w:link w:val="aff0"/>
    <w:qFormat/>
    <w:rPr>
      <w:kern w:val="2"/>
      <w:sz w:val="22"/>
      <w:szCs w:val="22"/>
    </w:rPr>
  </w:style>
  <w:style w:type="paragraph" w:customStyle="1" w:styleId="31">
    <w:name w:val="修订3"/>
    <w:hidden/>
    <w:uiPriority w:val="99"/>
    <w:unhideWhenUsed/>
    <w:qFormat/>
    <w:rPr>
      <w:sz w:val="22"/>
      <w:szCs w:val="22"/>
    </w:rPr>
  </w:style>
  <w:style w:type="table" w:customStyle="1" w:styleId="25">
    <w:name w:val="网格型2"/>
    <w:basedOn w:val="a8"/>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修订4"/>
    <w:hidden/>
    <w:uiPriority w:val="99"/>
    <w:unhideWhenUsed/>
    <w:qFormat/>
    <w:rPr>
      <w:sz w:val="22"/>
      <w:szCs w:val="22"/>
    </w:rPr>
  </w:style>
  <w:style w:type="character" w:customStyle="1" w:styleId="afff9">
    <w:name w:val="发布"/>
    <w:qFormat/>
    <w:rPr>
      <w:rFonts w:ascii="黑体" w:eastAsia="黑体"/>
      <w:spacing w:val="22"/>
      <w:w w:val="100"/>
      <w:position w:val="3"/>
      <w:sz w:val="28"/>
    </w:rPr>
  </w:style>
  <w:style w:type="character" w:customStyle="1" w:styleId="1a">
    <w:name w:val="页脚 字符1"/>
    <w:uiPriority w:val="99"/>
    <w:qFormat/>
    <w:rPr>
      <w:rFonts w:asciiTheme="minorHAnsi" w:eastAsiaTheme="minorEastAsia" w:hAnsiTheme="minorHAnsi" w:cstheme="minorBidi"/>
      <w:kern w:val="2"/>
      <w:sz w:val="18"/>
      <w:szCs w:val="18"/>
    </w:rPr>
  </w:style>
  <w:style w:type="character" w:customStyle="1" w:styleId="1b">
    <w:name w:val="页眉 字符1"/>
    <w:uiPriority w:val="99"/>
    <w:qFormat/>
    <w:rPr>
      <w:rFonts w:asciiTheme="minorHAnsi" w:hAnsiTheme="minorHAnsi" w:cstheme="minorBidi"/>
      <w:kern w:val="2"/>
      <w:sz w:val="18"/>
      <w:szCs w:val="18"/>
    </w:rPr>
  </w:style>
  <w:style w:type="paragraph" w:customStyle="1" w:styleId="26">
    <w:name w:val="封面标准号2"/>
    <w:basedOn w:val="a6"/>
    <w:qFormat/>
    <w:pPr>
      <w:widowControl w:val="0"/>
      <w:kinsoku w:val="0"/>
      <w:overflowPunct w:val="0"/>
      <w:autoSpaceDE w:val="0"/>
      <w:autoSpaceDN w:val="0"/>
      <w:adjustRightInd w:val="0"/>
      <w:spacing w:before="357" w:line="280" w:lineRule="exact"/>
      <w:ind w:firstLineChars="0" w:firstLine="0"/>
      <w:jc w:val="right"/>
      <w:textAlignment w:val="center"/>
    </w:pPr>
    <w:rPr>
      <w:rFonts w:ascii="Times New Roman" w:hAnsi="Times New Roman"/>
      <w:sz w:val="28"/>
      <w:szCs w:val="20"/>
    </w:rPr>
  </w:style>
  <w:style w:type="paragraph" w:customStyle="1" w:styleId="afffa">
    <w:name w:val="标准书眉_奇数页"/>
    <w:next w:val="a6"/>
    <w:qFormat/>
    <w:pPr>
      <w:tabs>
        <w:tab w:val="center" w:pos="4154"/>
        <w:tab w:val="right" w:pos="8306"/>
      </w:tabs>
      <w:spacing w:after="120"/>
      <w:jc w:val="right"/>
    </w:pPr>
    <w:rPr>
      <w:rFonts w:ascii="Times New Roman" w:hAnsi="Times New Roman"/>
      <w:sz w:val="21"/>
    </w:rPr>
  </w:style>
  <w:style w:type="paragraph" w:customStyle="1" w:styleId="afffb">
    <w:name w:val="封面标准代替信息"/>
    <w:basedOn w:val="26"/>
    <w:qFormat/>
    <w:pPr>
      <w:spacing w:before="57"/>
    </w:pPr>
    <w:rPr>
      <w:rFonts w:ascii="宋体"/>
      <w:sz w:val="21"/>
    </w:rPr>
  </w:style>
  <w:style w:type="paragraph" w:customStyle="1" w:styleId="afffc">
    <w:name w:val="封面标准文稿编辑信息"/>
    <w:qFormat/>
    <w:pPr>
      <w:spacing w:before="180" w:line="180" w:lineRule="exact"/>
      <w:jc w:val="center"/>
    </w:pPr>
    <w:rPr>
      <w:rFonts w:ascii="宋体" w:hAnsi="Times New Roman"/>
      <w:sz w:val="21"/>
    </w:rPr>
  </w:style>
  <w:style w:type="paragraph" w:customStyle="1" w:styleId="afffd">
    <w:name w:val="发布部门"/>
    <w:next w:val="a6"/>
    <w:qFormat/>
    <w:pPr>
      <w:jc w:val="center"/>
    </w:pPr>
    <w:rPr>
      <w:rFonts w:ascii="宋体" w:hAnsi="Times New Roman"/>
      <w:b/>
      <w:spacing w:val="20"/>
      <w:w w:val="135"/>
      <w:sz w:val="36"/>
    </w:rPr>
  </w:style>
  <w:style w:type="paragraph" w:customStyle="1" w:styleId="afffe">
    <w:name w:val="实施日期"/>
    <w:basedOn w:val="affff"/>
    <w:qFormat/>
    <w:pPr>
      <w:jc w:val="right"/>
    </w:pPr>
  </w:style>
  <w:style w:type="paragraph" w:customStyle="1" w:styleId="affff">
    <w:name w:val="发布日期"/>
    <w:qFormat/>
    <w:rPr>
      <w:rFonts w:ascii="Times New Roman" w:eastAsia="黑体" w:hAnsi="Times New Roman"/>
      <w:sz w:val="28"/>
    </w:rPr>
  </w:style>
  <w:style w:type="paragraph" w:customStyle="1" w:styleId="affff0">
    <w:name w:val="前言、引言标题"/>
    <w:next w:val="a6"/>
    <w:qFormat/>
    <w:pPr>
      <w:shd w:val="clear" w:color="FFFFFF" w:fill="FFFFFF"/>
      <w:spacing w:before="640" w:after="560"/>
      <w:jc w:val="center"/>
      <w:outlineLvl w:val="0"/>
    </w:pPr>
    <w:rPr>
      <w:rFonts w:ascii="黑体" w:eastAsia="黑体" w:hAnsi="Times New Roman"/>
      <w:sz w:val="32"/>
    </w:rPr>
  </w:style>
  <w:style w:type="paragraph" w:customStyle="1" w:styleId="affff1">
    <w:name w:val="标准称谓"/>
    <w:next w:val="a6"/>
    <w:qFormat/>
    <w:pPr>
      <w:widowControl w:val="0"/>
      <w:kinsoku w:val="0"/>
      <w:overflowPunct w:val="0"/>
      <w:autoSpaceDE w:val="0"/>
      <w:autoSpaceDN w:val="0"/>
      <w:spacing w:line="0" w:lineRule="atLeast"/>
      <w:jc w:val="distribute"/>
    </w:pPr>
    <w:rPr>
      <w:rFonts w:ascii="宋体" w:hAnsi="Times New Roman"/>
      <w:b/>
      <w:bCs/>
      <w:spacing w:val="20"/>
      <w:w w:val="148"/>
      <w:sz w:val="52"/>
    </w:rPr>
  </w:style>
  <w:style w:type="paragraph" w:customStyle="1" w:styleId="affff2">
    <w:name w:val="封面正文"/>
    <w:qFormat/>
    <w:pPr>
      <w:jc w:val="both"/>
    </w:pPr>
    <w:rPr>
      <w:rFonts w:ascii="Times New Roman" w:hAnsi="Times New Roman"/>
    </w:rPr>
  </w:style>
  <w:style w:type="paragraph" w:customStyle="1" w:styleId="affff3">
    <w:name w:val="封面标准名称"/>
    <w:qFormat/>
    <w:pPr>
      <w:widowControl w:val="0"/>
      <w:spacing w:line="680" w:lineRule="exact"/>
      <w:jc w:val="center"/>
      <w:textAlignment w:val="center"/>
    </w:pPr>
    <w:rPr>
      <w:rFonts w:ascii="黑体" w:eastAsia="黑体" w:hAnsi="Times New Roman"/>
      <w:sz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7.png"/><Relationship Id="rId10" Type="http://schemas.openxmlformats.org/officeDocument/2006/relationships/header" Target="header1.xml"/><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5D64BC6-46F1-4414-A48F-FB229B7A33D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24</Pages>
  <Words>2025</Words>
  <Characters>11545</Characters>
  <Application>Microsoft Office Word</Application>
  <DocSecurity>0</DocSecurity>
  <Lines>96</Lines>
  <Paragraphs>27</Paragraphs>
  <ScaleCrop>false</ScaleCrop>
  <Company>Microsoft</Company>
  <LinksUpToDate>false</LinksUpToDate>
  <CharactersWithSpaces>13543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测控一体化闸门流量计在线校准规范</dc:title>
  <dc:creator>xb21cn</dc:creator>
  <cp:lastModifiedBy>珊珊 戚</cp:lastModifiedBy>
  <cp:revision>132</cp:revision>
  <cp:lastPrinted>2026-07-23T07:27:00Z</cp:lastPrinted>
  <dcterms:created xsi:type="dcterms:W3CDTF">2026-07-10T06:25:00Z</dcterms:created>
  <dcterms:modified xsi:type="dcterms:W3CDTF">2026-08-13T08:15:00Z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2052-12.1.0.26899</vt:lpwstr>
  </property>
  <property fmtid="{D5CDD505-2E9C-101B-9397-08002B2CF9AE}" pid="3" name="ICV">
    <vt:lpwstr>CED689A04DC34FD28E793970877CDEB2</vt:lpwstr>
  </property>
  <property fmtid="{D5CDD505-2E9C-101B-9397-08002B2CF9AE}" pid="4" name="KSOTemplateDocerSaveRecord">
    <vt:lpwstr>eyJoZGlkIjoiMzEwNTM5NzYwMDRjMzkwZTVkZjY2ODkwMGIxNGU0OTUiLCJ1c2VySWQiOiI1NDU2NTIxMjQifQ==</vt:lpwstr>
  </property>
</Properties>
</file>