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1C3A49" w14:textId="77777777" w:rsidR="003C0517" w:rsidRDefault="003C0517" w:rsidP="003C0517">
      <w:pPr>
        <w:spacing w:line="360" w:lineRule="auto"/>
        <w:jc w:val="center"/>
        <w:rPr>
          <w:rFonts w:ascii="黑体" w:eastAsia="黑体" w:hAnsi="黑体"/>
          <w:sz w:val="72"/>
          <w:szCs w:val="72"/>
        </w:rPr>
      </w:pPr>
    </w:p>
    <w:p w14:paraId="5AF4DC35" w14:textId="77777777" w:rsidR="003C0517" w:rsidRPr="00013603" w:rsidRDefault="003C0517" w:rsidP="003C0517">
      <w:pPr>
        <w:spacing w:line="360" w:lineRule="auto"/>
        <w:jc w:val="center"/>
        <w:rPr>
          <w:rFonts w:ascii="黑体" w:eastAsia="黑体" w:hAnsi="黑体"/>
          <w:sz w:val="72"/>
          <w:szCs w:val="72"/>
        </w:rPr>
      </w:pPr>
    </w:p>
    <w:p w14:paraId="7EB0C759" w14:textId="77777777" w:rsidR="003C0517" w:rsidRPr="00013603" w:rsidRDefault="003C0517" w:rsidP="003C0517">
      <w:pPr>
        <w:spacing w:line="360" w:lineRule="auto"/>
        <w:jc w:val="center"/>
        <w:rPr>
          <w:rFonts w:ascii="黑体" w:eastAsia="黑体" w:hAnsi="黑体"/>
          <w:sz w:val="72"/>
          <w:szCs w:val="72"/>
        </w:rPr>
      </w:pPr>
      <w:r w:rsidRPr="00013603">
        <w:rPr>
          <w:rFonts w:ascii="黑体" w:eastAsia="黑体" w:hAnsi="黑体" w:hint="eastAsia"/>
          <w:sz w:val="72"/>
          <w:szCs w:val="72"/>
        </w:rPr>
        <w:t>国家计量技术规范</w:t>
      </w:r>
    </w:p>
    <w:p w14:paraId="5EDCA953" w14:textId="77777777" w:rsidR="003C0517" w:rsidRPr="00013603" w:rsidRDefault="003C0517" w:rsidP="003C0517">
      <w:pPr>
        <w:spacing w:line="360" w:lineRule="auto"/>
        <w:jc w:val="center"/>
        <w:rPr>
          <w:rFonts w:ascii="黑体" w:eastAsia="黑体" w:hAnsi="黑体"/>
          <w:sz w:val="72"/>
          <w:szCs w:val="72"/>
        </w:rPr>
      </w:pPr>
      <w:r w:rsidRPr="00013603">
        <w:rPr>
          <w:rFonts w:ascii="黑体" w:eastAsia="黑体" w:hAnsi="黑体" w:hint="eastAsia"/>
          <w:sz w:val="72"/>
          <w:szCs w:val="72"/>
        </w:rPr>
        <w:t>《</w:t>
      </w:r>
      <w:r w:rsidRPr="002E468B">
        <w:rPr>
          <w:rFonts w:ascii="黑体" w:eastAsia="黑体" w:hAnsi="黑体" w:hint="eastAsia"/>
          <w:sz w:val="72"/>
          <w:szCs w:val="72"/>
        </w:rPr>
        <w:t>明渠超声流量计在线校准规范（流速仪法）</w:t>
      </w:r>
      <w:r w:rsidRPr="00013603">
        <w:rPr>
          <w:rFonts w:ascii="黑体" w:eastAsia="黑体" w:hAnsi="黑体" w:hint="eastAsia"/>
          <w:sz w:val="72"/>
          <w:szCs w:val="72"/>
        </w:rPr>
        <w:t>》</w:t>
      </w:r>
    </w:p>
    <w:p w14:paraId="5258C911" w14:textId="26EFEBF6" w:rsidR="003C0517" w:rsidRPr="00013603" w:rsidRDefault="003C0517" w:rsidP="003C0517">
      <w:pPr>
        <w:spacing w:line="360" w:lineRule="auto"/>
        <w:jc w:val="center"/>
        <w:rPr>
          <w:rFonts w:ascii="黑体" w:eastAsia="黑体" w:hAnsi="黑体"/>
          <w:sz w:val="72"/>
          <w:szCs w:val="72"/>
        </w:rPr>
      </w:pPr>
      <w:r>
        <w:rPr>
          <w:rFonts w:ascii="黑体" w:eastAsia="黑体" w:hAnsi="黑体" w:hint="eastAsia"/>
          <w:sz w:val="72"/>
          <w:szCs w:val="72"/>
        </w:rPr>
        <w:t>不确定度评定</w:t>
      </w:r>
      <w:r>
        <w:rPr>
          <w:rFonts w:ascii="黑体" w:eastAsia="黑体" w:hAnsi="黑体" w:hint="eastAsia"/>
          <w:sz w:val="72"/>
          <w:szCs w:val="72"/>
        </w:rPr>
        <w:t>报告</w:t>
      </w:r>
    </w:p>
    <w:p w14:paraId="33266AF1" w14:textId="77777777" w:rsidR="003C0517" w:rsidRDefault="003C0517" w:rsidP="003C0517">
      <w:pPr>
        <w:spacing w:line="360" w:lineRule="auto"/>
        <w:rPr>
          <w:rFonts w:asciiTheme="minorEastAsia" w:hAnsiTheme="minorEastAsia"/>
          <w:b/>
          <w:sz w:val="24"/>
        </w:rPr>
      </w:pPr>
    </w:p>
    <w:p w14:paraId="63E16A41" w14:textId="77777777" w:rsidR="003C0517" w:rsidRDefault="003C0517" w:rsidP="003C0517">
      <w:pPr>
        <w:spacing w:line="360" w:lineRule="auto"/>
        <w:rPr>
          <w:rFonts w:asciiTheme="minorEastAsia" w:hAnsiTheme="minorEastAsia"/>
          <w:b/>
          <w:sz w:val="24"/>
        </w:rPr>
      </w:pPr>
    </w:p>
    <w:p w14:paraId="59B61D1F" w14:textId="77777777" w:rsidR="003C0517" w:rsidRDefault="003C0517" w:rsidP="003C0517">
      <w:pPr>
        <w:spacing w:line="360" w:lineRule="auto"/>
        <w:rPr>
          <w:rFonts w:asciiTheme="minorEastAsia" w:hAnsiTheme="minorEastAsia"/>
          <w:b/>
          <w:sz w:val="24"/>
        </w:rPr>
      </w:pPr>
    </w:p>
    <w:p w14:paraId="3A88227A" w14:textId="77777777" w:rsidR="003C0517" w:rsidRDefault="003C0517" w:rsidP="003C0517">
      <w:pPr>
        <w:spacing w:line="360" w:lineRule="auto"/>
        <w:rPr>
          <w:rFonts w:asciiTheme="minorEastAsia" w:hAnsiTheme="minorEastAsia"/>
          <w:b/>
          <w:sz w:val="24"/>
        </w:rPr>
      </w:pPr>
    </w:p>
    <w:p w14:paraId="139F7199" w14:textId="77777777" w:rsidR="003C0517" w:rsidRDefault="003C0517" w:rsidP="003C0517">
      <w:pPr>
        <w:spacing w:line="360" w:lineRule="auto"/>
        <w:rPr>
          <w:rFonts w:asciiTheme="minorEastAsia" w:hAnsiTheme="minorEastAsia"/>
          <w:b/>
          <w:sz w:val="24"/>
        </w:rPr>
      </w:pPr>
    </w:p>
    <w:p w14:paraId="66D5B4CD" w14:textId="77777777" w:rsidR="003C0517" w:rsidRPr="002E468B" w:rsidRDefault="003C0517" w:rsidP="003C0517">
      <w:pPr>
        <w:spacing w:line="360" w:lineRule="auto"/>
        <w:ind w:leftChars="650" w:left="1365"/>
        <w:rPr>
          <w:rFonts w:ascii="楷体" w:eastAsia="楷体" w:hAnsi="楷体"/>
          <w:bCs/>
          <w:sz w:val="28"/>
          <w:szCs w:val="28"/>
        </w:rPr>
      </w:pPr>
      <w:r w:rsidRPr="002E468B">
        <w:rPr>
          <w:rFonts w:ascii="楷体" w:eastAsia="楷体" w:hAnsi="楷体" w:hint="eastAsia"/>
          <w:bCs/>
          <w:sz w:val="28"/>
          <w:szCs w:val="28"/>
        </w:rPr>
        <w:t>主要起草单位：中国水利水电科学研究院</w:t>
      </w:r>
    </w:p>
    <w:p w14:paraId="2F85FB7C" w14:textId="77777777" w:rsidR="003C0517" w:rsidRPr="002E468B" w:rsidRDefault="003C0517" w:rsidP="003C0517">
      <w:pPr>
        <w:spacing w:line="360" w:lineRule="auto"/>
        <w:ind w:leftChars="650" w:left="1365"/>
        <w:rPr>
          <w:rFonts w:ascii="楷体" w:eastAsia="楷体" w:hAnsi="楷体"/>
          <w:bCs/>
          <w:sz w:val="28"/>
          <w:szCs w:val="28"/>
        </w:rPr>
      </w:pPr>
      <w:r w:rsidRPr="002E468B">
        <w:rPr>
          <w:rFonts w:ascii="楷体" w:eastAsia="楷体" w:hAnsi="楷体" w:hint="eastAsia"/>
          <w:bCs/>
          <w:sz w:val="28"/>
          <w:szCs w:val="28"/>
        </w:rPr>
        <w:t>参加起草单位：中国计量科学研究院</w:t>
      </w:r>
    </w:p>
    <w:p w14:paraId="420D83D0" w14:textId="77777777" w:rsidR="003C0517" w:rsidRDefault="003C0517" w:rsidP="003C0517">
      <w:pPr>
        <w:spacing w:line="360" w:lineRule="auto"/>
        <w:ind w:leftChars="750" w:left="1575" w:firstLineChars="600" w:firstLine="1680"/>
        <w:rPr>
          <w:rFonts w:ascii="楷体" w:eastAsia="楷体" w:hAnsi="楷体"/>
          <w:bCs/>
          <w:sz w:val="28"/>
          <w:szCs w:val="28"/>
        </w:rPr>
      </w:pPr>
      <w:r w:rsidRPr="002E468B">
        <w:rPr>
          <w:rFonts w:ascii="楷体" w:eastAsia="楷体" w:hAnsi="楷体" w:hint="eastAsia"/>
          <w:bCs/>
          <w:sz w:val="28"/>
          <w:szCs w:val="28"/>
        </w:rPr>
        <w:t>水利部水文仪器及岩土工程仪器质量监督</w:t>
      </w:r>
    </w:p>
    <w:p w14:paraId="1B868C25" w14:textId="77777777" w:rsidR="003C0517" w:rsidRDefault="003C0517" w:rsidP="003C0517">
      <w:pPr>
        <w:spacing w:line="360" w:lineRule="auto"/>
        <w:ind w:leftChars="750" w:left="1575" w:firstLineChars="600" w:firstLine="1680"/>
        <w:rPr>
          <w:rFonts w:ascii="楷体" w:eastAsia="楷体" w:hAnsi="楷体"/>
          <w:bCs/>
          <w:sz w:val="28"/>
          <w:szCs w:val="28"/>
        </w:rPr>
      </w:pPr>
      <w:r w:rsidRPr="002E468B">
        <w:rPr>
          <w:rFonts w:ascii="楷体" w:eastAsia="楷体" w:hAnsi="楷体" w:hint="eastAsia"/>
          <w:bCs/>
          <w:sz w:val="28"/>
          <w:szCs w:val="28"/>
        </w:rPr>
        <w:t>检验测试中心</w:t>
      </w:r>
    </w:p>
    <w:p w14:paraId="13BB2928" w14:textId="77777777" w:rsidR="003C0517" w:rsidRDefault="003C0517" w:rsidP="003C0517">
      <w:pPr>
        <w:spacing w:line="360" w:lineRule="auto"/>
        <w:ind w:leftChars="750" w:left="1575" w:firstLineChars="600" w:firstLine="1680"/>
        <w:rPr>
          <w:rFonts w:ascii="楷体" w:eastAsia="楷体" w:hAnsi="楷体"/>
          <w:bCs/>
          <w:sz w:val="28"/>
          <w:szCs w:val="28"/>
        </w:rPr>
      </w:pPr>
      <w:r w:rsidRPr="002E468B">
        <w:rPr>
          <w:rFonts w:ascii="楷体" w:eastAsia="楷体" w:hAnsi="楷体" w:hint="eastAsia"/>
          <w:bCs/>
          <w:sz w:val="28"/>
          <w:szCs w:val="28"/>
        </w:rPr>
        <w:t>水利部南京水利水文自动化研究所</w:t>
      </w:r>
    </w:p>
    <w:p w14:paraId="0E26A279" w14:textId="77777777" w:rsidR="003C0517" w:rsidRDefault="003C0517" w:rsidP="003C0517">
      <w:pPr>
        <w:spacing w:line="360" w:lineRule="auto"/>
        <w:ind w:leftChars="750" w:left="1575" w:firstLineChars="600" w:firstLine="1680"/>
        <w:rPr>
          <w:rFonts w:ascii="楷体" w:eastAsia="楷体" w:hAnsi="楷体"/>
          <w:bCs/>
          <w:sz w:val="28"/>
          <w:szCs w:val="28"/>
        </w:rPr>
      </w:pPr>
      <w:r w:rsidRPr="002E468B">
        <w:rPr>
          <w:rFonts w:ascii="楷体" w:eastAsia="楷体" w:hAnsi="楷体" w:hint="eastAsia"/>
          <w:bCs/>
          <w:sz w:val="28"/>
          <w:szCs w:val="28"/>
        </w:rPr>
        <w:t>青岛清万水技术有限公司</w:t>
      </w:r>
    </w:p>
    <w:p w14:paraId="7B33C59C" w14:textId="77777777" w:rsidR="003C0517" w:rsidRDefault="003C0517" w:rsidP="003C0517">
      <w:pPr>
        <w:spacing w:line="360" w:lineRule="auto"/>
        <w:ind w:leftChars="750" w:left="1575" w:firstLineChars="600" w:firstLine="1680"/>
        <w:rPr>
          <w:rFonts w:ascii="楷体" w:eastAsia="楷体" w:hAnsi="楷体"/>
          <w:sz w:val="28"/>
          <w:szCs w:val="32"/>
        </w:rPr>
      </w:pPr>
    </w:p>
    <w:p w14:paraId="0C30E0B8" w14:textId="77777777" w:rsidR="003C0517" w:rsidRPr="009C3B9B" w:rsidRDefault="003C0517" w:rsidP="003C0517">
      <w:pPr>
        <w:jc w:val="center"/>
        <w:rPr>
          <w:rFonts w:ascii="楷体" w:eastAsia="楷体" w:hAnsi="楷体"/>
          <w:sz w:val="28"/>
          <w:szCs w:val="32"/>
        </w:rPr>
      </w:pPr>
      <w:r w:rsidRPr="009C3B9B">
        <w:rPr>
          <w:rFonts w:ascii="楷体" w:eastAsia="楷体" w:hAnsi="楷体" w:hint="eastAsia"/>
          <w:sz w:val="28"/>
          <w:szCs w:val="32"/>
        </w:rPr>
        <w:t>二〇</w:t>
      </w:r>
      <w:r>
        <w:rPr>
          <w:rFonts w:ascii="楷体" w:eastAsia="楷体" w:hAnsi="楷体" w:hint="eastAsia"/>
          <w:sz w:val="28"/>
          <w:szCs w:val="32"/>
        </w:rPr>
        <w:t>二六</w:t>
      </w:r>
      <w:r w:rsidRPr="009C3B9B">
        <w:rPr>
          <w:rFonts w:ascii="楷体" w:eastAsia="楷体" w:hAnsi="楷体" w:hint="eastAsia"/>
          <w:sz w:val="28"/>
          <w:szCs w:val="32"/>
        </w:rPr>
        <w:t>年</w:t>
      </w:r>
      <w:r>
        <w:rPr>
          <w:rFonts w:ascii="楷体" w:eastAsia="楷体" w:hAnsi="楷体" w:hint="eastAsia"/>
          <w:sz w:val="28"/>
          <w:szCs w:val="32"/>
        </w:rPr>
        <w:t>八</w:t>
      </w:r>
      <w:r w:rsidRPr="009C3B9B">
        <w:rPr>
          <w:rFonts w:ascii="楷体" w:eastAsia="楷体" w:hAnsi="楷体" w:hint="eastAsia"/>
          <w:sz w:val="28"/>
          <w:szCs w:val="32"/>
        </w:rPr>
        <w:t>月</w:t>
      </w:r>
    </w:p>
    <w:p w14:paraId="5EC7485C" w14:textId="77777777" w:rsidR="00DB22ED" w:rsidRDefault="00DB22ED">
      <w:pPr>
        <w:rPr>
          <w:rFonts w:hAnsi="宋体"/>
        </w:rPr>
        <w:sectPr w:rsidR="00DB22ED">
          <w:headerReference w:type="default" r:id="rId8"/>
          <w:footerReference w:type="default" r:id="rId9"/>
          <w:pgSz w:w="11906" w:h="16838"/>
          <w:pgMar w:top="1440" w:right="1800" w:bottom="1440" w:left="1800" w:header="851" w:footer="992" w:gutter="0"/>
          <w:cols w:space="425"/>
          <w:docGrid w:type="lines" w:linePitch="312"/>
        </w:sectPr>
      </w:pPr>
    </w:p>
    <w:p w14:paraId="16244F88" w14:textId="77777777" w:rsidR="00DB22ED" w:rsidRDefault="00DB22ED" w:rsidP="00DB22ED">
      <w:pPr>
        <w:rPr>
          <w:rFonts w:hAnsi="宋体"/>
        </w:rPr>
      </w:pPr>
    </w:p>
    <w:p w14:paraId="1E06EC60" w14:textId="77777777" w:rsidR="00277ABC" w:rsidRPr="00E023BE" w:rsidRDefault="00277ABC" w:rsidP="00E023BE">
      <w:pPr>
        <w:tabs>
          <w:tab w:val="left" w:pos="1532"/>
        </w:tabs>
        <w:jc w:val="center"/>
        <w:rPr>
          <w:sz w:val="36"/>
          <w:szCs w:val="36"/>
        </w:rPr>
      </w:pPr>
      <w:r w:rsidRPr="00E023BE">
        <w:rPr>
          <w:rFonts w:ascii="黑体" w:eastAsia="黑体" w:hAnsi="黑体" w:hint="eastAsia"/>
          <w:sz w:val="36"/>
          <w:szCs w:val="36"/>
        </w:rPr>
        <w:t>目  录</w:t>
      </w:r>
    </w:p>
    <w:sdt>
      <w:sdtPr>
        <w:rPr>
          <w:rFonts w:ascii="宋体" w:eastAsia="宋体" w:hAnsiTheme="minorHAnsi" w:cstheme="minorBidi"/>
          <w:color w:val="auto"/>
          <w:kern w:val="2"/>
          <w:sz w:val="21"/>
          <w:szCs w:val="22"/>
          <w:lang w:val="zh-CN"/>
        </w:rPr>
        <w:id w:val="-1932888720"/>
        <w:docPartObj>
          <w:docPartGallery w:val="Table of Contents"/>
          <w:docPartUnique/>
        </w:docPartObj>
      </w:sdtPr>
      <w:sdtEndPr>
        <w:rPr>
          <w:b/>
          <w:bCs/>
        </w:rPr>
      </w:sdtEndPr>
      <w:sdtContent>
        <w:p w14:paraId="0AA6E04A" w14:textId="77777777" w:rsidR="00277ABC" w:rsidRPr="004737CF" w:rsidRDefault="00277ABC" w:rsidP="004737CF">
          <w:pPr>
            <w:pStyle w:val="TOC"/>
            <w:spacing w:before="0" w:line="240" w:lineRule="auto"/>
            <w:rPr>
              <w:rFonts w:ascii="宋体" w:eastAsia="宋体" w:hAnsi="宋体"/>
              <w:sz w:val="21"/>
              <w:szCs w:val="21"/>
            </w:rPr>
          </w:pPr>
        </w:p>
        <w:p w14:paraId="538149A2" w14:textId="7E25F295" w:rsidR="003E21BD" w:rsidRDefault="00277ABC">
          <w:pPr>
            <w:pStyle w:val="TOC1"/>
            <w:rPr>
              <w:rFonts w:asciiTheme="minorHAnsi" w:eastAsiaTheme="minorEastAsia"/>
              <w:sz w:val="22"/>
              <w:szCs w:val="24"/>
              <w14:ligatures w14:val="standardContextual"/>
            </w:rPr>
          </w:pPr>
          <w:r>
            <w:fldChar w:fldCharType="begin"/>
          </w:r>
          <w:r>
            <w:instrText xml:space="preserve"> TOC \o "1-3" \h \z \u </w:instrText>
          </w:r>
          <w:r>
            <w:fldChar w:fldCharType="separate"/>
          </w:r>
          <w:hyperlink w:anchor="_Toc237075277" w:history="1">
            <w:r w:rsidR="003E21BD" w:rsidRPr="007F04F2">
              <w:rPr>
                <w:rStyle w:val="a5"/>
                <w:rFonts w:ascii="黑体" w:eastAsia="黑体" w:hAnsi="黑体"/>
              </w:rPr>
              <w:t>1  概述</w:t>
            </w:r>
            <w:r w:rsidR="003E21BD">
              <w:rPr>
                <w:rFonts w:hint="eastAsia"/>
                <w:webHidden/>
              </w:rPr>
              <w:tab/>
            </w:r>
            <w:r w:rsidR="003E21BD">
              <w:rPr>
                <w:rFonts w:hint="eastAsia"/>
                <w:webHidden/>
              </w:rPr>
              <w:fldChar w:fldCharType="begin"/>
            </w:r>
            <w:r w:rsidR="003E21BD">
              <w:rPr>
                <w:rFonts w:hint="eastAsia"/>
                <w:webHidden/>
              </w:rPr>
              <w:instrText xml:space="preserve"> </w:instrText>
            </w:r>
            <w:r w:rsidR="003E21BD">
              <w:rPr>
                <w:webHidden/>
              </w:rPr>
              <w:instrText>PAGEREF _Toc237075277 \h</w:instrText>
            </w:r>
            <w:r w:rsidR="003E21BD">
              <w:rPr>
                <w:rFonts w:hint="eastAsia"/>
                <w:webHidden/>
              </w:rPr>
              <w:instrText xml:space="preserve"> </w:instrText>
            </w:r>
            <w:r w:rsidR="003E21BD">
              <w:rPr>
                <w:rFonts w:hint="eastAsia"/>
                <w:webHidden/>
              </w:rPr>
            </w:r>
            <w:r w:rsidR="003E21BD">
              <w:rPr>
                <w:rFonts w:hint="eastAsia"/>
                <w:webHidden/>
              </w:rPr>
              <w:fldChar w:fldCharType="separate"/>
            </w:r>
            <w:r w:rsidR="003E21BD">
              <w:rPr>
                <w:rFonts w:hint="eastAsia"/>
                <w:webHidden/>
              </w:rPr>
              <w:t>1</w:t>
            </w:r>
            <w:r w:rsidR="003E21BD">
              <w:rPr>
                <w:rFonts w:hint="eastAsia"/>
                <w:webHidden/>
              </w:rPr>
              <w:fldChar w:fldCharType="end"/>
            </w:r>
          </w:hyperlink>
        </w:p>
        <w:p w14:paraId="21F2A34C" w14:textId="524C5B17" w:rsidR="003E21BD" w:rsidRDefault="00000000">
          <w:pPr>
            <w:pStyle w:val="TOC1"/>
            <w:rPr>
              <w:rFonts w:asciiTheme="minorHAnsi" w:eastAsiaTheme="minorEastAsia"/>
              <w:sz w:val="22"/>
              <w:szCs w:val="24"/>
              <w14:ligatures w14:val="standardContextual"/>
            </w:rPr>
          </w:pPr>
          <w:hyperlink w:anchor="_Toc237075278" w:history="1">
            <w:r w:rsidR="003E21BD" w:rsidRPr="007F04F2">
              <w:rPr>
                <w:rStyle w:val="a5"/>
                <w:rFonts w:ascii="黑体" w:eastAsia="黑体" w:hAnsi="黑体"/>
              </w:rPr>
              <w:t>2  实流校准示例</w:t>
            </w:r>
            <w:r w:rsidR="003E21BD">
              <w:rPr>
                <w:rFonts w:hint="eastAsia"/>
                <w:webHidden/>
              </w:rPr>
              <w:tab/>
            </w:r>
            <w:r w:rsidR="003E21BD">
              <w:rPr>
                <w:rFonts w:hint="eastAsia"/>
                <w:webHidden/>
              </w:rPr>
              <w:fldChar w:fldCharType="begin"/>
            </w:r>
            <w:r w:rsidR="003E21BD">
              <w:rPr>
                <w:rFonts w:hint="eastAsia"/>
                <w:webHidden/>
              </w:rPr>
              <w:instrText xml:space="preserve"> </w:instrText>
            </w:r>
            <w:r w:rsidR="003E21BD">
              <w:rPr>
                <w:webHidden/>
              </w:rPr>
              <w:instrText>PAGEREF _Toc237075278 \h</w:instrText>
            </w:r>
            <w:r w:rsidR="003E21BD">
              <w:rPr>
                <w:rFonts w:hint="eastAsia"/>
                <w:webHidden/>
              </w:rPr>
              <w:instrText xml:space="preserve"> </w:instrText>
            </w:r>
            <w:r w:rsidR="003E21BD">
              <w:rPr>
                <w:rFonts w:hint="eastAsia"/>
                <w:webHidden/>
              </w:rPr>
            </w:r>
            <w:r w:rsidR="003E21BD">
              <w:rPr>
                <w:rFonts w:hint="eastAsia"/>
                <w:webHidden/>
              </w:rPr>
              <w:fldChar w:fldCharType="separate"/>
            </w:r>
            <w:r w:rsidR="003E21BD">
              <w:rPr>
                <w:rFonts w:hint="eastAsia"/>
                <w:webHidden/>
              </w:rPr>
              <w:t>1</w:t>
            </w:r>
            <w:r w:rsidR="003E21BD">
              <w:rPr>
                <w:rFonts w:hint="eastAsia"/>
                <w:webHidden/>
              </w:rPr>
              <w:fldChar w:fldCharType="end"/>
            </w:r>
          </w:hyperlink>
        </w:p>
        <w:p w14:paraId="746F4D1C" w14:textId="40869B03" w:rsidR="003E21BD" w:rsidRDefault="00000000">
          <w:pPr>
            <w:pStyle w:val="TOC1"/>
            <w:rPr>
              <w:rFonts w:asciiTheme="minorHAnsi" w:eastAsiaTheme="minorEastAsia"/>
              <w:sz w:val="22"/>
              <w:szCs w:val="24"/>
              <w14:ligatures w14:val="standardContextual"/>
            </w:rPr>
          </w:pPr>
          <w:hyperlink w:anchor="_Toc237075279" w:history="1">
            <w:r w:rsidR="003E21BD" w:rsidRPr="007F04F2">
              <w:rPr>
                <w:rStyle w:val="a5"/>
                <w:rFonts w:ascii="黑体" w:eastAsia="黑体" w:hAnsi="黑体"/>
              </w:rPr>
              <w:t>3  流量示值误差</w:t>
            </w:r>
            <w:r w:rsidR="003E21BD">
              <w:rPr>
                <w:rFonts w:hint="eastAsia"/>
                <w:webHidden/>
              </w:rPr>
              <w:tab/>
            </w:r>
            <w:r w:rsidR="003E21BD">
              <w:rPr>
                <w:rFonts w:hint="eastAsia"/>
                <w:webHidden/>
              </w:rPr>
              <w:fldChar w:fldCharType="begin"/>
            </w:r>
            <w:r w:rsidR="003E21BD">
              <w:rPr>
                <w:rFonts w:hint="eastAsia"/>
                <w:webHidden/>
              </w:rPr>
              <w:instrText xml:space="preserve"> </w:instrText>
            </w:r>
            <w:r w:rsidR="003E21BD">
              <w:rPr>
                <w:webHidden/>
              </w:rPr>
              <w:instrText>PAGEREF _Toc237075279 \h</w:instrText>
            </w:r>
            <w:r w:rsidR="003E21BD">
              <w:rPr>
                <w:rFonts w:hint="eastAsia"/>
                <w:webHidden/>
              </w:rPr>
              <w:instrText xml:space="preserve"> </w:instrText>
            </w:r>
            <w:r w:rsidR="003E21BD">
              <w:rPr>
                <w:rFonts w:hint="eastAsia"/>
                <w:webHidden/>
              </w:rPr>
            </w:r>
            <w:r w:rsidR="003E21BD">
              <w:rPr>
                <w:rFonts w:hint="eastAsia"/>
                <w:webHidden/>
              </w:rPr>
              <w:fldChar w:fldCharType="separate"/>
            </w:r>
            <w:r w:rsidR="003E21BD">
              <w:rPr>
                <w:rFonts w:hint="eastAsia"/>
                <w:webHidden/>
              </w:rPr>
              <w:t>2</w:t>
            </w:r>
            <w:r w:rsidR="003E21BD">
              <w:rPr>
                <w:rFonts w:hint="eastAsia"/>
                <w:webHidden/>
              </w:rPr>
              <w:fldChar w:fldCharType="end"/>
            </w:r>
          </w:hyperlink>
        </w:p>
        <w:p w14:paraId="6CEE1558" w14:textId="18C1DBBF" w:rsidR="003E21BD" w:rsidRDefault="00000000">
          <w:pPr>
            <w:pStyle w:val="TOC1"/>
            <w:rPr>
              <w:rFonts w:asciiTheme="minorHAnsi" w:eastAsiaTheme="minorEastAsia"/>
              <w:sz w:val="22"/>
              <w:szCs w:val="24"/>
              <w14:ligatures w14:val="standardContextual"/>
            </w:rPr>
          </w:pPr>
          <w:hyperlink w:anchor="_Toc237075280" w:history="1">
            <w:r w:rsidR="003E21BD" w:rsidRPr="007F04F2">
              <w:rPr>
                <w:rStyle w:val="a5"/>
                <w:rFonts w:ascii="黑体" w:eastAsia="黑体" w:hAnsi="黑体"/>
              </w:rPr>
              <w:t>4  不确定度评定</w:t>
            </w:r>
            <w:r w:rsidR="003E21BD">
              <w:rPr>
                <w:rFonts w:hint="eastAsia"/>
                <w:webHidden/>
              </w:rPr>
              <w:tab/>
            </w:r>
            <w:r w:rsidR="003E21BD">
              <w:rPr>
                <w:rFonts w:hint="eastAsia"/>
                <w:webHidden/>
              </w:rPr>
              <w:fldChar w:fldCharType="begin"/>
            </w:r>
            <w:r w:rsidR="003E21BD">
              <w:rPr>
                <w:rFonts w:hint="eastAsia"/>
                <w:webHidden/>
              </w:rPr>
              <w:instrText xml:space="preserve"> </w:instrText>
            </w:r>
            <w:r w:rsidR="003E21BD">
              <w:rPr>
                <w:webHidden/>
              </w:rPr>
              <w:instrText>PAGEREF _Toc237075280 \h</w:instrText>
            </w:r>
            <w:r w:rsidR="003E21BD">
              <w:rPr>
                <w:rFonts w:hint="eastAsia"/>
                <w:webHidden/>
              </w:rPr>
              <w:instrText xml:space="preserve"> </w:instrText>
            </w:r>
            <w:r w:rsidR="003E21BD">
              <w:rPr>
                <w:rFonts w:hint="eastAsia"/>
                <w:webHidden/>
              </w:rPr>
            </w:r>
            <w:r w:rsidR="003E21BD">
              <w:rPr>
                <w:rFonts w:hint="eastAsia"/>
                <w:webHidden/>
              </w:rPr>
              <w:fldChar w:fldCharType="separate"/>
            </w:r>
            <w:r w:rsidR="003E21BD">
              <w:rPr>
                <w:rFonts w:hint="eastAsia"/>
                <w:webHidden/>
              </w:rPr>
              <w:t>2</w:t>
            </w:r>
            <w:r w:rsidR="003E21BD">
              <w:rPr>
                <w:rFonts w:hint="eastAsia"/>
                <w:webHidden/>
              </w:rPr>
              <w:fldChar w:fldCharType="end"/>
            </w:r>
          </w:hyperlink>
        </w:p>
        <w:p w14:paraId="04B5B9A6" w14:textId="106E7F62" w:rsidR="003E21BD" w:rsidRDefault="00000000">
          <w:pPr>
            <w:pStyle w:val="TOC2"/>
            <w:rPr>
              <w:rFonts w:asciiTheme="minorHAnsi" w:eastAsiaTheme="minorEastAsia"/>
              <w:sz w:val="22"/>
              <w:szCs w:val="24"/>
              <w14:ligatures w14:val="standardContextual"/>
            </w:rPr>
          </w:pPr>
          <w:hyperlink w:anchor="_Toc237075281" w:history="1">
            <w:r w:rsidR="003E21BD" w:rsidRPr="007F04F2">
              <w:rPr>
                <w:rStyle w:val="a5"/>
              </w:rPr>
              <w:t>4.1 标准不确定度</w:t>
            </w:r>
            <w:r w:rsidR="003E21BD">
              <w:rPr>
                <w:rFonts w:hint="eastAsia"/>
                <w:webHidden/>
              </w:rPr>
              <w:tab/>
            </w:r>
            <w:r w:rsidR="003E21BD">
              <w:rPr>
                <w:rFonts w:hint="eastAsia"/>
                <w:webHidden/>
              </w:rPr>
              <w:fldChar w:fldCharType="begin"/>
            </w:r>
            <w:r w:rsidR="003E21BD">
              <w:rPr>
                <w:rFonts w:hint="eastAsia"/>
                <w:webHidden/>
              </w:rPr>
              <w:instrText xml:space="preserve"> </w:instrText>
            </w:r>
            <w:r w:rsidR="003E21BD">
              <w:rPr>
                <w:webHidden/>
              </w:rPr>
              <w:instrText>PAGEREF _Toc237075281 \h</w:instrText>
            </w:r>
            <w:r w:rsidR="003E21BD">
              <w:rPr>
                <w:rFonts w:hint="eastAsia"/>
                <w:webHidden/>
              </w:rPr>
              <w:instrText xml:space="preserve"> </w:instrText>
            </w:r>
            <w:r w:rsidR="003E21BD">
              <w:rPr>
                <w:rFonts w:hint="eastAsia"/>
                <w:webHidden/>
              </w:rPr>
            </w:r>
            <w:r w:rsidR="003E21BD">
              <w:rPr>
                <w:rFonts w:hint="eastAsia"/>
                <w:webHidden/>
              </w:rPr>
              <w:fldChar w:fldCharType="separate"/>
            </w:r>
            <w:r w:rsidR="003E21BD">
              <w:rPr>
                <w:rFonts w:hint="eastAsia"/>
                <w:webHidden/>
              </w:rPr>
              <w:t>2</w:t>
            </w:r>
            <w:r w:rsidR="003E21BD">
              <w:rPr>
                <w:rFonts w:hint="eastAsia"/>
                <w:webHidden/>
              </w:rPr>
              <w:fldChar w:fldCharType="end"/>
            </w:r>
          </w:hyperlink>
        </w:p>
        <w:p w14:paraId="4A9FBF57" w14:textId="3E8D3235" w:rsidR="003E21BD" w:rsidRDefault="00000000">
          <w:pPr>
            <w:pStyle w:val="TOC2"/>
            <w:rPr>
              <w:rFonts w:asciiTheme="minorHAnsi" w:eastAsiaTheme="minorEastAsia"/>
              <w:sz w:val="22"/>
              <w:szCs w:val="24"/>
              <w14:ligatures w14:val="standardContextual"/>
            </w:rPr>
          </w:pPr>
          <w:hyperlink w:anchor="_Toc237075282" w:history="1">
            <w:r w:rsidR="003E21BD" w:rsidRPr="007F04F2">
              <w:rPr>
                <w:rStyle w:val="a5"/>
              </w:rPr>
              <w:t>4.2 扩展不确定度</w:t>
            </w:r>
            <w:r w:rsidR="003E21BD">
              <w:rPr>
                <w:rFonts w:hint="eastAsia"/>
                <w:webHidden/>
              </w:rPr>
              <w:tab/>
            </w:r>
            <w:r w:rsidR="003E21BD">
              <w:rPr>
                <w:rFonts w:hint="eastAsia"/>
                <w:webHidden/>
              </w:rPr>
              <w:fldChar w:fldCharType="begin"/>
            </w:r>
            <w:r w:rsidR="003E21BD">
              <w:rPr>
                <w:rFonts w:hint="eastAsia"/>
                <w:webHidden/>
              </w:rPr>
              <w:instrText xml:space="preserve"> </w:instrText>
            </w:r>
            <w:r w:rsidR="003E21BD">
              <w:rPr>
                <w:webHidden/>
              </w:rPr>
              <w:instrText>PAGEREF _Toc237075282 \h</w:instrText>
            </w:r>
            <w:r w:rsidR="003E21BD">
              <w:rPr>
                <w:rFonts w:hint="eastAsia"/>
                <w:webHidden/>
              </w:rPr>
              <w:instrText xml:space="preserve"> </w:instrText>
            </w:r>
            <w:r w:rsidR="003E21BD">
              <w:rPr>
                <w:rFonts w:hint="eastAsia"/>
                <w:webHidden/>
              </w:rPr>
            </w:r>
            <w:r w:rsidR="003E21BD">
              <w:rPr>
                <w:rFonts w:hint="eastAsia"/>
                <w:webHidden/>
              </w:rPr>
              <w:fldChar w:fldCharType="separate"/>
            </w:r>
            <w:r w:rsidR="003E21BD">
              <w:rPr>
                <w:rFonts w:hint="eastAsia"/>
                <w:webHidden/>
              </w:rPr>
              <w:t>4</w:t>
            </w:r>
            <w:r w:rsidR="003E21BD">
              <w:rPr>
                <w:rFonts w:hint="eastAsia"/>
                <w:webHidden/>
              </w:rPr>
              <w:fldChar w:fldCharType="end"/>
            </w:r>
          </w:hyperlink>
        </w:p>
        <w:p w14:paraId="6D7C429F" w14:textId="3080ABA7" w:rsidR="003E21BD" w:rsidRDefault="00000000">
          <w:pPr>
            <w:pStyle w:val="TOC1"/>
            <w:rPr>
              <w:rFonts w:asciiTheme="minorHAnsi" w:eastAsiaTheme="minorEastAsia"/>
              <w:sz w:val="22"/>
              <w:szCs w:val="24"/>
              <w14:ligatures w14:val="standardContextual"/>
            </w:rPr>
          </w:pPr>
          <w:hyperlink w:anchor="_Toc237075283" w:history="1">
            <w:r w:rsidR="003E21BD" w:rsidRPr="007F04F2">
              <w:rPr>
                <w:rStyle w:val="a5"/>
                <w:rFonts w:ascii="黑体" w:eastAsia="黑体" w:hAnsi="黑体"/>
              </w:rPr>
              <w:t>5 校准结果</w:t>
            </w:r>
            <w:r w:rsidR="003E21BD">
              <w:rPr>
                <w:rFonts w:hint="eastAsia"/>
                <w:webHidden/>
              </w:rPr>
              <w:tab/>
            </w:r>
            <w:r w:rsidR="003E21BD">
              <w:rPr>
                <w:rFonts w:hint="eastAsia"/>
                <w:webHidden/>
              </w:rPr>
              <w:fldChar w:fldCharType="begin"/>
            </w:r>
            <w:r w:rsidR="003E21BD">
              <w:rPr>
                <w:rFonts w:hint="eastAsia"/>
                <w:webHidden/>
              </w:rPr>
              <w:instrText xml:space="preserve"> </w:instrText>
            </w:r>
            <w:r w:rsidR="003E21BD">
              <w:rPr>
                <w:webHidden/>
              </w:rPr>
              <w:instrText>PAGEREF _Toc237075283 \h</w:instrText>
            </w:r>
            <w:r w:rsidR="003E21BD">
              <w:rPr>
                <w:rFonts w:hint="eastAsia"/>
                <w:webHidden/>
              </w:rPr>
              <w:instrText xml:space="preserve"> </w:instrText>
            </w:r>
            <w:r w:rsidR="003E21BD">
              <w:rPr>
                <w:rFonts w:hint="eastAsia"/>
                <w:webHidden/>
              </w:rPr>
            </w:r>
            <w:r w:rsidR="003E21BD">
              <w:rPr>
                <w:rFonts w:hint="eastAsia"/>
                <w:webHidden/>
              </w:rPr>
              <w:fldChar w:fldCharType="separate"/>
            </w:r>
            <w:r w:rsidR="003E21BD">
              <w:rPr>
                <w:rFonts w:hint="eastAsia"/>
                <w:webHidden/>
              </w:rPr>
              <w:t>4</w:t>
            </w:r>
            <w:r w:rsidR="003E21BD">
              <w:rPr>
                <w:rFonts w:hint="eastAsia"/>
                <w:webHidden/>
              </w:rPr>
              <w:fldChar w:fldCharType="end"/>
            </w:r>
          </w:hyperlink>
        </w:p>
        <w:p w14:paraId="44250982" w14:textId="4D24F6BB" w:rsidR="00100901" w:rsidRDefault="00277ABC">
          <w:pPr>
            <w:rPr>
              <w:rFonts w:hAnsi="宋体"/>
            </w:rPr>
            <w:sectPr w:rsidR="00100901" w:rsidSect="0034126A">
              <w:headerReference w:type="default" r:id="rId10"/>
              <w:footerReference w:type="default" r:id="rId11"/>
              <w:pgSz w:w="11906" w:h="16838"/>
              <w:pgMar w:top="1440" w:right="1800" w:bottom="1440" w:left="1800" w:header="851" w:footer="992" w:gutter="0"/>
              <w:pgNumType w:fmt="upperRoman" w:start="1"/>
              <w:cols w:space="425"/>
              <w:docGrid w:type="lines" w:linePitch="312"/>
            </w:sectPr>
          </w:pPr>
          <w:r>
            <w:rPr>
              <w:b/>
              <w:bCs/>
              <w:lang w:val="zh-CN"/>
            </w:rPr>
            <w:fldChar w:fldCharType="end"/>
          </w:r>
        </w:p>
      </w:sdtContent>
    </w:sdt>
    <w:p w14:paraId="12B9C6F7" w14:textId="61D353E2" w:rsidR="004A2514" w:rsidRPr="00852024" w:rsidRDefault="004A2514" w:rsidP="00852024">
      <w:pPr>
        <w:spacing w:line="360" w:lineRule="auto"/>
        <w:ind w:firstLine="480"/>
        <w:jc w:val="center"/>
        <w:rPr>
          <w:rFonts w:ascii="黑体" w:eastAsia="黑体" w:hAnsi="黑体"/>
          <w:sz w:val="32"/>
          <w:szCs w:val="36"/>
        </w:rPr>
      </w:pPr>
      <w:r w:rsidRPr="00852024">
        <w:rPr>
          <w:rFonts w:ascii="黑体" w:eastAsia="黑体" w:hAnsi="黑体" w:hint="eastAsia"/>
          <w:sz w:val="32"/>
          <w:szCs w:val="36"/>
        </w:rPr>
        <w:lastRenderedPageBreak/>
        <w:t>流量示值误差不确定度评定</w:t>
      </w:r>
    </w:p>
    <w:p w14:paraId="70DD44FE" w14:textId="79779654" w:rsidR="004A2514" w:rsidRPr="00852024" w:rsidRDefault="004A2514" w:rsidP="00852024">
      <w:pPr>
        <w:pStyle w:val="1"/>
        <w:adjustRightInd/>
        <w:snapToGrid/>
        <w:spacing w:before="300" w:after="0" w:line="576" w:lineRule="auto"/>
        <w:jc w:val="both"/>
        <w:rPr>
          <w:rFonts w:ascii="黑体" w:eastAsia="黑体" w:hAnsi="黑体"/>
          <w:color w:val="000000" w:themeColor="text1"/>
          <w:sz w:val="24"/>
          <w:szCs w:val="24"/>
        </w:rPr>
      </w:pPr>
      <w:bookmarkStart w:id="0" w:name="_Toc210193031"/>
      <w:bookmarkStart w:id="1" w:name="_Toc237075277"/>
      <w:r w:rsidRPr="00852024">
        <w:rPr>
          <w:rFonts w:ascii="黑体" w:eastAsia="黑体" w:hAnsi="黑体"/>
          <w:color w:val="000000" w:themeColor="text1"/>
          <w:sz w:val="24"/>
          <w:szCs w:val="24"/>
        </w:rPr>
        <w:t xml:space="preserve">1 </w:t>
      </w:r>
      <w:r w:rsidRPr="00852024">
        <w:rPr>
          <w:rFonts w:ascii="黑体" w:eastAsia="黑体" w:hAnsi="黑体" w:hint="eastAsia"/>
          <w:color w:val="000000" w:themeColor="text1"/>
          <w:sz w:val="24"/>
          <w:szCs w:val="24"/>
        </w:rPr>
        <w:t xml:space="preserve"> 概述</w:t>
      </w:r>
      <w:bookmarkEnd w:id="0"/>
      <w:bookmarkEnd w:id="1"/>
    </w:p>
    <w:p w14:paraId="6617B3CF" w14:textId="6BE057B2" w:rsidR="00FA6ABC" w:rsidRPr="00BE2B3B" w:rsidRDefault="00A277E8" w:rsidP="00FA6ABC">
      <w:pPr>
        <w:spacing w:line="360" w:lineRule="auto"/>
        <w:ind w:firstLine="480"/>
        <w:rPr>
          <w:rFonts w:hAnsi="宋体"/>
          <w:sz w:val="24"/>
          <w:szCs w:val="24"/>
        </w:rPr>
      </w:pPr>
      <w:r w:rsidRPr="00BE2B3B">
        <w:rPr>
          <w:rFonts w:hint="eastAsia"/>
          <w:color w:val="000000" w:themeColor="text1"/>
          <w:sz w:val="24"/>
          <w:szCs w:val="24"/>
        </w:rPr>
        <w:t>根据</w:t>
      </w:r>
      <w:r w:rsidR="00FA6ABC" w:rsidRPr="00BE2B3B">
        <w:rPr>
          <w:color w:val="000000" w:themeColor="text1"/>
          <w:sz w:val="24"/>
          <w:szCs w:val="24"/>
        </w:rPr>
        <w:t>JJF xx</w:t>
      </w:r>
      <w:r w:rsidR="00640305" w:rsidRPr="00BE2B3B">
        <w:rPr>
          <w:color w:val="000000" w:themeColor="text1"/>
          <w:sz w:val="24"/>
          <w:szCs w:val="24"/>
        </w:rPr>
        <w:t>x</w:t>
      </w:r>
      <w:r w:rsidR="00FA6ABC" w:rsidRPr="00BE2B3B">
        <w:rPr>
          <w:color w:val="000000" w:themeColor="text1"/>
          <w:sz w:val="24"/>
          <w:szCs w:val="24"/>
        </w:rPr>
        <w:t>x-20xx《明渠超声流量计在线校准规范（流速仪法）》</w:t>
      </w:r>
      <w:r w:rsidRPr="00BE2B3B">
        <w:rPr>
          <w:rFonts w:hint="eastAsia"/>
          <w:color w:val="000000" w:themeColor="text1"/>
          <w:sz w:val="24"/>
          <w:szCs w:val="24"/>
        </w:rPr>
        <w:t>适用范围，为方便</w:t>
      </w:r>
      <w:r w:rsidR="00E8799A" w:rsidRPr="00BE2B3B">
        <w:rPr>
          <w:rFonts w:hint="eastAsia"/>
          <w:color w:val="000000" w:themeColor="text1"/>
          <w:sz w:val="24"/>
          <w:szCs w:val="24"/>
        </w:rPr>
        <w:t>起见</w:t>
      </w:r>
      <w:r w:rsidRPr="00BE2B3B">
        <w:rPr>
          <w:rFonts w:hint="eastAsia"/>
          <w:color w:val="000000" w:themeColor="text1"/>
          <w:sz w:val="24"/>
          <w:szCs w:val="24"/>
        </w:rPr>
        <w:t>，选择某矩形明渠，按照文件中关于</w:t>
      </w:r>
      <w:r w:rsidR="00FA6ABC" w:rsidRPr="00BE2B3B">
        <w:rPr>
          <w:color w:val="000000" w:themeColor="text1"/>
          <w:sz w:val="24"/>
          <w:szCs w:val="24"/>
        </w:rPr>
        <w:t>校准项目与校准方法、数据处理、校准结果的表达</w:t>
      </w:r>
      <w:r w:rsidRPr="00BE2B3B">
        <w:rPr>
          <w:rFonts w:hint="eastAsia"/>
          <w:color w:val="000000" w:themeColor="text1"/>
          <w:sz w:val="24"/>
          <w:szCs w:val="24"/>
        </w:rPr>
        <w:t>，以及</w:t>
      </w:r>
      <w:r w:rsidR="00FA6ABC" w:rsidRPr="00BE2B3B">
        <w:rPr>
          <w:color w:val="000000" w:themeColor="text1"/>
          <w:sz w:val="24"/>
          <w:szCs w:val="24"/>
        </w:rPr>
        <w:t>附录A</w:t>
      </w:r>
      <w:r w:rsidR="00E8799A" w:rsidRPr="00BE2B3B">
        <w:rPr>
          <w:rFonts w:hint="eastAsia"/>
          <w:color w:val="000000" w:themeColor="text1"/>
          <w:sz w:val="24"/>
          <w:szCs w:val="24"/>
        </w:rPr>
        <w:t>测流断面</w:t>
      </w:r>
      <w:r w:rsidR="00FA6ABC" w:rsidRPr="00BE2B3B">
        <w:rPr>
          <w:color w:val="000000" w:themeColor="text1"/>
          <w:sz w:val="24"/>
          <w:szCs w:val="24"/>
        </w:rPr>
        <w:t>流量</w:t>
      </w:r>
      <w:r w:rsidR="00E8799A" w:rsidRPr="00BE2B3B">
        <w:rPr>
          <w:rFonts w:hint="eastAsia"/>
          <w:color w:val="000000" w:themeColor="text1"/>
          <w:sz w:val="24"/>
          <w:szCs w:val="24"/>
        </w:rPr>
        <w:t>计算</w:t>
      </w:r>
      <w:r w:rsidR="00FA6ABC" w:rsidRPr="00BE2B3B">
        <w:rPr>
          <w:color w:val="000000" w:themeColor="text1"/>
          <w:sz w:val="24"/>
          <w:szCs w:val="24"/>
        </w:rPr>
        <w:t>方法</w:t>
      </w:r>
      <w:r w:rsidRPr="00BE2B3B">
        <w:rPr>
          <w:rFonts w:hint="eastAsia"/>
          <w:color w:val="000000" w:themeColor="text1"/>
          <w:sz w:val="24"/>
          <w:szCs w:val="24"/>
        </w:rPr>
        <w:t>的规定</w:t>
      </w:r>
      <w:r w:rsidR="00FA6ABC" w:rsidRPr="00BE2B3B">
        <w:rPr>
          <w:color w:val="000000" w:themeColor="text1"/>
          <w:sz w:val="24"/>
          <w:szCs w:val="24"/>
        </w:rPr>
        <w:t>，采用流速仪法对明渠超声流量计进行在线校准，</w:t>
      </w:r>
      <w:r w:rsidRPr="00BE2B3B">
        <w:rPr>
          <w:rFonts w:hint="eastAsia"/>
          <w:color w:val="000000" w:themeColor="text1"/>
          <w:sz w:val="24"/>
          <w:szCs w:val="24"/>
        </w:rPr>
        <w:t>通过</w:t>
      </w:r>
      <w:r w:rsidR="00FA6ABC" w:rsidRPr="00BE2B3B">
        <w:rPr>
          <w:color w:val="000000" w:themeColor="text1"/>
          <w:sz w:val="24"/>
          <w:szCs w:val="24"/>
        </w:rPr>
        <w:t>对</w:t>
      </w:r>
      <w:r w:rsidRPr="00BE2B3B">
        <w:rPr>
          <w:rFonts w:hint="eastAsia"/>
          <w:color w:val="000000" w:themeColor="text1"/>
          <w:sz w:val="24"/>
          <w:szCs w:val="24"/>
        </w:rPr>
        <w:t>校准数据</w:t>
      </w:r>
      <w:r w:rsidR="00FA6ABC" w:rsidRPr="00BE2B3B">
        <w:rPr>
          <w:color w:val="000000" w:themeColor="text1"/>
          <w:sz w:val="24"/>
          <w:szCs w:val="24"/>
        </w:rPr>
        <w:t>进行分析，给出校准结果。</w:t>
      </w:r>
    </w:p>
    <w:p w14:paraId="0AE9F634" w14:textId="5AA97757" w:rsidR="00FA6ABC" w:rsidRPr="00852024" w:rsidRDefault="00FA6ABC" w:rsidP="00FA6ABC">
      <w:pPr>
        <w:pStyle w:val="1"/>
        <w:adjustRightInd/>
        <w:snapToGrid/>
        <w:spacing w:before="300" w:after="0" w:line="576" w:lineRule="auto"/>
        <w:jc w:val="both"/>
        <w:rPr>
          <w:rFonts w:ascii="黑体" w:eastAsia="黑体" w:hAnsi="黑体"/>
          <w:color w:val="000000" w:themeColor="text1"/>
          <w:sz w:val="24"/>
          <w:szCs w:val="24"/>
        </w:rPr>
      </w:pPr>
      <w:bookmarkStart w:id="2" w:name="_Toc237075278"/>
      <w:r>
        <w:rPr>
          <w:rFonts w:ascii="黑体" w:eastAsia="黑体" w:hAnsi="黑体" w:hint="eastAsia"/>
          <w:color w:val="000000" w:themeColor="text1"/>
          <w:sz w:val="24"/>
          <w:szCs w:val="24"/>
        </w:rPr>
        <w:t>2</w:t>
      </w:r>
      <w:r w:rsidRPr="00852024">
        <w:rPr>
          <w:rFonts w:ascii="黑体" w:eastAsia="黑体" w:hAnsi="黑体"/>
          <w:color w:val="000000" w:themeColor="text1"/>
          <w:sz w:val="24"/>
          <w:szCs w:val="24"/>
        </w:rPr>
        <w:t xml:space="preserve"> </w:t>
      </w:r>
      <w:r w:rsidRPr="00852024">
        <w:rPr>
          <w:rFonts w:ascii="黑体" w:eastAsia="黑体" w:hAnsi="黑体" w:hint="eastAsia"/>
          <w:color w:val="000000" w:themeColor="text1"/>
          <w:sz w:val="24"/>
          <w:szCs w:val="24"/>
        </w:rPr>
        <w:t xml:space="preserve"> </w:t>
      </w:r>
      <w:r>
        <w:rPr>
          <w:rFonts w:ascii="黑体" w:eastAsia="黑体" w:hAnsi="黑体" w:hint="eastAsia"/>
          <w:color w:val="000000" w:themeColor="text1"/>
          <w:sz w:val="24"/>
          <w:szCs w:val="24"/>
        </w:rPr>
        <w:t>实流校准示例</w:t>
      </w:r>
      <w:bookmarkEnd w:id="2"/>
    </w:p>
    <w:p w14:paraId="760CB5B4" w14:textId="3BD29AFB" w:rsidR="00DB22ED" w:rsidRPr="00BE2B3B" w:rsidRDefault="00FA6ABC" w:rsidP="00BE2B3B">
      <w:pPr>
        <w:spacing w:line="360" w:lineRule="auto"/>
        <w:ind w:firstLine="480"/>
        <w:rPr>
          <w:color w:val="000000" w:themeColor="text1"/>
          <w:sz w:val="24"/>
          <w:szCs w:val="24"/>
        </w:rPr>
      </w:pPr>
      <w:r w:rsidRPr="00BE2B3B">
        <w:rPr>
          <w:color w:val="000000" w:themeColor="text1"/>
          <w:sz w:val="24"/>
          <w:szCs w:val="24"/>
        </w:rPr>
        <w:t>实流校准现场为渠宽0.805m、高度1.465m、水深1.000m的矩形断面，被校流量计</w:t>
      </w:r>
      <w:r w:rsidR="00131C76" w:rsidRPr="00BE2B3B">
        <w:rPr>
          <w:rFonts w:hint="eastAsia"/>
          <w:color w:val="000000" w:themeColor="text1"/>
          <w:sz w:val="24"/>
          <w:szCs w:val="24"/>
        </w:rPr>
        <w:t>（</w:t>
      </w:r>
      <w:r w:rsidR="00131C76" w:rsidRPr="00BE2B3B">
        <w:rPr>
          <w:color w:val="000000" w:themeColor="text1"/>
          <w:sz w:val="24"/>
          <w:szCs w:val="24"/>
        </w:rPr>
        <w:t>流量计编号为QWS-MQ1</w:t>
      </w:r>
      <w:r w:rsidR="00131C76" w:rsidRPr="00BE2B3B">
        <w:rPr>
          <w:rFonts w:hint="eastAsia"/>
          <w:color w:val="000000" w:themeColor="text1"/>
          <w:sz w:val="24"/>
          <w:szCs w:val="24"/>
        </w:rPr>
        <w:t>）</w:t>
      </w:r>
      <w:r w:rsidRPr="00BE2B3B">
        <w:rPr>
          <w:color w:val="000000" w:themeColor="text1"/>
          <w:sz w:val="24"/>
          <w:szCs w:val="24"/>
        </w:rPr>
        <w:t>采用分体式安装方式。根据本规范的校准方法，选用473m</w:t>
      </w:r>
      <w:r w:rsidRPr="00BE2B3B">
        <w:rPr>
          <w:color w:val="000000" w:themeColor="text1"/>
          <w:sz w:val="24"/>
          <w:szCs w:val="24"/>
        </w:rPr>
        <w:t>³</w:t>
      </w:r>
      <w:r w:rsidRPr="00BE2B3B">
        <w:rPr>
          <w:color w:val="000000" w:themeColor="text1"/>
          <w:sz w:val="24"/>
          <w:szCs w:val="24"/>
        </w:rPr>
        <w:t>/h、564m</w:t>
      </w:r>
      <w:r w:rsidRPr="00BE2B3B">
        <w:rPr>
          <w:color w:val="000000" w:themeColor="text1"/>
          <w:sz w:val="24"/>
          <w:szCs w:val="24"/>
        </w:rPr>
        <w:t>³</w:t>
      </w:r>
      <w:r w:rsidRPr="00BE2B3B">
        <w:rPr>
          <w:color w:val="000000" w:themeColor="text1"/>
          <w:sz w:val="24"/>
          <w:szCs w:val="24"/>
        </w:rPr>
        <w:t>/h、657m</w:t>
      </w:r>
      <w:r w:rsidRPr="00BE2B3B">
        <w:rPr>
          <w:color w:val="000000" w:themeColor="text1"/>
          <w:sz w:val="24"/>
          <w:szCs w:val="24"/>
        </w:rPr>
        <w:t>³</w:t>
      </w:r>
      <w:r w:rsidRPr="00BE2B3B">
        <w:rPr>
          <w:color w:val="000000" w:themeColor="text1"/>
          <w:sz w:val="24"/>
          <w:szCs w:val="24"/>
        </w:rPr>
        <w:t>/h、753m</w:t>
      </w:r>
      <w:r w:rsidRPr="00BE2B3B">
        <w:rPr>
          <w:color w:val="000000" w:themeColor="text1"/>
          <w:sz w:val="24"/>
          <w:szCs w:val="24"/>
        </w:rPr>
        <w:t>³</w:t>
      </w:r>
      <w:r w:rsidRPr="00BE2B3B">
        <w:rPr>
          <w:color w:val="000000" w:themeColor="text1"/>
          <w:sz w:val="24"/>
          <w:szCs w:val="24"/>
        </w:rPr>
        <w:t>/h、840m</w:t>
      </w:r>
      <w:r w:rsidRPr="00BE2B3B">
        <w:rPr>
          <w:color w:val="000000" w:themeColor="text1"/>
          <w:sz w:val="24"/>
          <w:szCs w:val="24"/>
        </w:rPr>
        <w:t>³</w:t>
      </w:r>
      <w:r w:rsidRPr="00BE2B3B">
        <w:rPr>
          <w:color w:val="000000" w:themeColor="text1"/>
          <w:sz w:val="24"/>
          <w:szCs w:val="24"/>
        </w:rPr>
        <w:t>/h、948 m</w:t>
      </w:r>
      <w:r w:rsidRPr="00BE2B3B">
        <w:rPr>
          <w:color w:val="000000" w:themeColor="text1"/>
          <w:sz w:val="24"/>
          <w:szCs w:val="24"/>
        </w:rPr>
        <w:t>³</w:t>
      </w:r>
      <w:r w:rsidRPr="00BE2B3B">
        <w:rPr>
          <w:color w:val="000000" w:themeColor="text1"/>
          <w:sz w:val="24"/>
          <w:szCs w:val="24"/>
        </w:rPr>
        <w:t>/h等6个校准点为例，</w:t>
      </w:r>
      <w:r w:rsidRPr="00BE2B3B">
        <w:rPr>
          <w:rFonts w:hint="eastAsia"/>
          <w:color w:val="000000" w:themeColor="text1"/>
          <w:sz w:val="24"/>
          <w:szCs w:val="24"/>
        </w:rPr>
        <w:t>分别</w:t>
      </w:r>
      <w:r w:rsidRPr="00BE2B3B">
        <w:rPr>
          <w:color w:val="000000" w:themeColor="text1"/>
          <w:sz w:val="24"/>
          <w:szCs w:val="24"/>
        </w:rPr>
        <w:t>对流量计示值误差进行校准。校准时间为2026年6月2日，环境温度：23</w:t>
      </w:r>
      <w:r w:rsidRPr="00BE2B3B">
        <w:rPr>
          <w:color w:val="000000" w:themeColor="text1"/>
          <w:sz w:val="24"/>
          <w:szCs w:val="24"/>
        </w:rPr>
        <w:t>℃</w:t>
      </w:r>
      <w:r w:rsidRPr="00BE2B3B">
        <w:rPr>
          <w:color w:val="000000" w:themeColor="text1"/>
          <w:sz w:val="24"/>
          <w:szCs w:val="24"/>
        </w:rPr>
        <w:t>、相对湿度：60%、大气压力：101kPa、水体温度</w:t>
      </w:r>
      <w:r w:rsidRPr="00BE2B3B">
        <w:rPr>
          <w:rFonts w:hint="eastAsia"/>
          <w:color w:val="000000" w:themeColor="text1"/>
          <w:sz w:val="24"/>
          <w:szCs w:val="24"/>
        </w:rPr>
        <w:t>：</w:t>
      </w:r>
      <w:r w:rsidRPr="00BE2B3B">
        <w:rPr>
          <w:color w:val="000000" w:themeColor="text1"/>
          <w:sz w:val="24"/>
          <w:szCs w:val="24"/>
        </w:rPr>
        <w:t>16</w:t>
      </w:r>
      <w:r w:rsidRPr="00BE2B3B">
        <w:rPr>
          <w:color w:val="000000" w:themeColor="text1"/>
          <w:sz w:val="24"/>
          <w:szCs w:val="24"/>
        </w:rPr>
        <w:t>℃</w:t>
      </w:r>
      <w:r w:rsidRPr="00BE2B3B">
        <w:rPr>
          <w:color w:val="000000" w:themeColor="text1"/>
          <w:sz w:val="24"/>
          <w:szCs w:val="24"/>
        </w:rPr>
        <w:t>；水流条件为明渠顺直流态稳定，水流无严重的掺气现象；几何参数测量设备为红外测距仪、钢板尺，标准流速测量设备为旋桨式转子流速仪。</w:t>
      </w:r>
      <w:r w:rsidRPr="00BE2B3B">
        <w:rPr>
          <w:rFonts w:hint="eastAsia"/>
          <w:color w:val="000000" w:themeColor="text1"/>
          <w:sz w:val="24"/>
          <w:szCs w:val="24"/>
        </w:rPr>
        <w:t>标准设备流</w:t>
      </w:r>
      <w:r w:rsidRPr="00BE2B3B">
        <w:rPr>
          <w:color w:val="000000" w:themeColor="text1"/>
          <w:sz w:val="24"/>
          <w:szCs w:val="24"/>
        </w:rPr>
        <w:t>速仪布置</w:t>
      </w:r>
      <w:r w:rsidRPr="00BE2B3B">
        <w:rPr>
          <w:rFonts w:hint="eastAsia"/>
          <w:color w:val="000000" w:themeColor="text1"/>
          <w:sz w:val="24"/>
          <w:szCs w:val="24"/>
        </w:rPr>
        <w:t>示意图</w:t>
      </w:r>
      <w:r w:rsidRPr="00BE2B3B">
        <w:rPr>
          <w:color w:val="000000" w:themeColor="text1"/>
          <w:sz w:val="24"/>
          <w:szCs w:val="24"/>
        </w:rPr>
        <w:t>及</w:t>
      </w:r>
      <w:r w:rsidRPr="00BE2B3B">
        <w:rPr>
          <w:rFonts w:hint="eastAsia"/>
          <w:color w:val="000000" w:themeColor="text1"/>
          <w:sz w:val="24"/>
          <w:szCs w:val="24"/>
        </w:rPr>
        <w:t>被</w:t>
      </w:r>
      <w:r w:rsidRPr="00BE2B3B">
        <w:rPr>
          <w:color w:val="000000" w:themeColor="text1"/>
          <w:sz w:val="24"/>
          <w:szCs w:val="24"/>
        </w:rPr>
        <w:t>校仪器布置</w:t>
      </w:r>
      <w:r w:rsidRPr="00BE2B3B">
        <w:rPr>
          <w:rFonts w:hint="eastAsia"/>
          <w:color w:val="000000" w:themeColor="text1"/>
          <w:sz w:val="24"/>
          <w:szCs w:val="24"/>
        </w:rPr>
        <w:t>示意图</w:t>
      </w:r>
      <w:r w:rsidRPr="00BE2B3B">
        <w:rPr>
          <w:color w:val="000000" w:themeColor="text1"/>
          <w:sz w:val="24"/>
          <w:szCs w:val="24"/>
        </w:rPr>
        <w:t>见图1、图2。</w:t>
      </w:r>
    </w:p>
    <w:p w14:paraId="51334435" w14:textId="77777777" w:rsidR="00FA6ABC" w:rsidRDefault="00FA6ABC" w:rsidP="00FA6ABC">
      <w:pPr>
        <w:jc w:val="center"/>
        <w:rPr>
          <w:color w:val="000000" w:themeColor="text1"/>
        </w:rPr>
      </w:pPr>
      <w:r>
        <w:rPr>
          <w:rFonts w:ascii="Times New Roman" w:hAnsi="Times New Roman" w:cs="Times New Roman"/>
          <w:noProof/>
        </w:rPr>
        <w:drawing>
          <wp:inline distT="0" distB="0" distL="0" distR="0" wp14:anchorId="01E1325E" wp14:editId="1D444545">
            <wp:extent cx="3710668" cy="2896802"/>
            <wp:effectExtent l="0" t="0" r="0" b="0"/>
            <wp:docPr id="11986298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629832"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756685" cy="2932726"/>
                    </a:xfrm>
                    <a:prstGeom prst="rect">
                      <a:avLst/>
                    </a:prstGeom>
                    <a:noFill/>
                  </pic:spPr>
                </pic:pic>
              </a:graphicData>
            </a:graphic>
          </wp:inline>
        </w:drawing>
      </w:r>
    </w:p>
    <w:p w14:paraId="36CC8563" w14:textId="15ADA071" w:rsidR="00FA6ABC" w:rsidRPr="007A3C85" w:rsidRDefault="00FA6ABC" w:rsidP="00FA6ABC">
      <w:pPr>
        <w:spacing w:line="360" w:lineRule="auto"/>
        <w:jc w:val="center"/>
        <w:rPr>
          <w:rFonts w:ascii="黑体" w:eastAsia="黑体" w:hAnsi="黑体"/>
          <w:color w:val="000000" w:themeColor="text1"/>
          <w:szCs w:val="21"/>
        </w:rPr>
      </w:pPr>
      <w:r>
        <w:rPr>
          <w:rFonts w:ascii="黑体" w:eastAsia="黑体" w:hAnsi="黑体" w:hint="eastAsia"/>
          <w:color w:val="000000" w:themeColor="text1"/>
          <w:szCs w:val="21"/>
        </w:rPr>
        <w:t>图1  标准设备流速仪布置示意图</w:t>
      </w:r>
    </w:p>
    <w:p w14:paraId="5F260287" w14:textId="77777777" w:rsidR="00FA6ABC" w:rsidRDefault="00FA6ABC" w:rsidP="00FA6ABC">
      <w:pPr>
        <w:spacing w:line="360" w:lineRule="auto"/>
        <w:ind w:firstLine="480"/>
        <w:rPr>
          <w:color w:val="000000" w:themeColor="text1"/>
        </w:rPr>
      </w:pPr>
    </w:p>
    <w:p w14:paraId="503BCD88" w14:textId="77777777" w:rsidR="00FA6ABC" w:rsidRPr="007A3C85" w:rsidRDefault="00FA6ABC" w:rsidP="00FA6ABC">
      <w:pPr>
        <w:jc w:val="center"/>
        <w:rPr>
          <w:rFonts w:ascii="Times New Roman" w:hAnsi="Times New Roman" w:cs="Times New Roman"/>
          <w:noProof/>
        </w:rPr>
      </w:pPr>
      <w:r>
        <w:rPr>
          <w:noProof/>
        </w:rPr>
        <w:drawing>
          <wp:inline distT="0" distB="0" distL="0" distR="0" wp14:anchorId="7913CE49" wp14:editId="5348153A">
            <wp:extent cx="3962354" cy="2910840"/>
            <wp:effectExtent l="0" t="0" r="635" b="3810"/>
            <wp:docPr id="12007343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734315" name="图片 1"/>
                    <pic:cNvPicPr>
                      <a:picLocks noChangeAspect="1"/>
                    </pic:cNvPicPr>
                  </pic:nvPicPr>
                  <pic:blipFill>
                    <a:blip r:embed="rId13"/>
                    <a:stretch>
                      <a:fillRect/>
                    </a:stretch>
                  </pic:blipFill>
                  <pic:spPr>
                    <a:xfrm>
                      <a:off x="0" y="0"/>
                      <a:ext cx="3962354" cy="2910840"/>
                    </a:xfrm>
                    <a:prstGeom prst="rect">
                      <a:avLst/>
                    </a:prstGeom>
                  </pic:spPr>
                </pic:pic>
              </a:graphicData>
            </a:graphic>
          </wp:inline>
        </w:drawing>
      </w:r>
    </w:p>
    <w:p w14:paraId="2148C81A" w14:textId="40F0D57C" w:rsidR="00FA6ABC" w:rsidRPr="007A3C85" w:rsidRDefault="00FA6ABC" w:rsidP="00FA6ABC">
      <w:pPr>
        <w:spacing w:line="360" w:lineRule="auto"/>
        <w:jc w:val="center"/>
        <w:rPr>
          <w:rFonts w:ascii="黑体" w:eastAsia="黑体" w:hAnsi="黑体"/>
          <w:color w:val="000000" w:themeColor="text1"/>
          <w:szCs w:val="21"/>
        </w:rPr>
      </w:pPr>
      <w:r>
        <w:rPr>
          <w:rFonts w:ascii="黑体" w:eastAsia="黑体" w:hAnsi="黑体" w:hint="eastAsia"/>
          <w:color w:val="000000" w:themeColor="text1"/>
          <w:szCs w:val="21"/>
        </w:rPr>
        <w:t>图2  被校仪器布置示意图</w:t>
      </w:r>
    </w:p>
    <w:p w14:paraId="46F742B0" w14:textId="4ABF1F1D" w:rsidR="004A2514" w:rsidRPr="00852024" w:rsidRDefault="0023500C" w:rsidP="00852024">
      <w:pPr>
        <w:pStyle w:val="1"/>
        <w:adjustRightInd/>
        <w:snapToGrid/>
        <w:spacing w:before="300" w:after="0" w:line="576" w:lineRule="auto"/>
        <w:jc w:val="both"/>
        <w:rPr>
          <w:rFonts w:ascii="黑体" w:eastAsia="黑体" w:hAnsi="黑体"/>
          <w:color w:val="000000" w:themeColor="text1"/>
          <w:sz w:val="24"/>
          <w:szCs w:val="24"/>
        </w:rPr>
      </w:pPr>
      <w:bookmarkStart w:id="3" w:name="_Toc210193032"/>
      <w:bookmarkStart w:id="4" w:name="_Toc237075279"/>
      <w:r>
        <w:rPr>
          <w:rFonts w:ascii="黑体" w:eastAsia="黑体" w:hAnsi="黑体" w:hint="eastAsia"/>
          <w:color w:val="000000" w:themeColor="text1"/>
          <w:sz w:val="24"/>
          <w:szCs w:val="24"/>
        </w:rPr>
        <w:t>3</w:t>
      </w:r>
      <w:r w:rsidR="004A2514" w:rsidRPr="00852024">
        <w:rPr>
          <w:rFonts w:ascii="黑体" w:eastAsia="黑体" w:hAnsi="黑体"/>
          <w:color w:val="000000" w:themeColor="text1"/>
          <w:sz w:val="24"/>
          <w:szCs w:val="24"/>
        </w:rPr>
        <w:t xml:space="preserve"> </w:t>
      </w:r>
      <w:r w:rsidR="004A2514" w:rsidRPr="00852024">
        <w:rPr>
          <w:rFonts w:ascii="黑体" w:eastAsia="黑体" w:hAnsi="黑体" w:hint="eastAsia"/>
          <w:color w:val="000000" w:themeColor="text1"/>
          <w:sz w:val="24"/>
          <w:szCs w:val="24"/>
        </w:rPr>
        <w:t xml:space="preserve"> 流量示值误差</w:t>
      </w:r>
      <w:bookmarkEnd w:id="3"/>
      <w:bookmarkEnd w:id="4"/>
    </w:p>
    <w:p w14:paraId="0F4017FE" w14:textId="4D175806" w:rsidR="0023500C" w:rsidRPr="00BE2B3B" w:rsidRDefault="0023500C" w:rsidP="0023500C">
      <w:pPr>
        <w:spacing w:line="360" w:lineRule="auto"/>
        <w:ind w:firstLine="480"/>
        <w:rPr>
          <w:color w:val="000000" w:themeColor="text1"/>
          <w:sz w:val="24"/>
          <w:szCs w:val="24"/>
        </w:rPr>
      </w:pPr>
      <w:r w:rsidRPr="00BE2B3B">
        <w:rPr>
          <w:rFonts w:hint="eastAsia"/>
          <w:color w:val="000000" w:themeColor="text1"/>
          <w:sz w:val="24"/>
          <w:szCs w:val="24"/>
        </w:rPr>
        <w:t>示值误差按公式（</w:t>
      </w:r>
      <w:r w:rsidRPr="00BE2B3B">
        <w:rPr>
          <w:color w:val="000000" w:themeColor="text1"/>
          <w:sz w:val="24"/>
          <w:szCs w:val="24"/>
        </w:rPr>
        <w:t>1</w:t>
      </w:r>
      <w:r w:rsidRPr="00BE2B3B">
        <w:rPr>
          <w:rFonts w:hint="eastAsia"/>
          <w:color w:val="000000" w:themeColor="text1"/>
          <w:sz w:val="24"/>
          <w:szCs w:val="24"/>
        </w:rPr>
        <w:t>）计算:</w:t>
      </w:r>
    </w:p>
    <w:p w14:paraId="28E52C3D" w14:textId="62EFBF79" w:rsidR="0023500C" w:rsidRPr="00BE2B3B" w:rsidRDefault="0023500C" w:rsidP="0023500C">
      <w:pPr>
        <w:pStyle w:val="ad"/>
        <w:spacing w:after="0" w:line="240" w:lineRule="auto"/>
        <w:rPr>
          <w:sz w:val="24"/>
        </w:rPr>
      </w:pPr>
      <w:r w:rsidRPr="00BE2B3B">
        <w:rPr>
          <w:sz w:val="24"/>
        </w:rPr>
        <w:tab/>
      </w:r>
      <m:oMath>
        <m:sSub>
          <m:sSubPr>
            <m:ctrlPr>
              <w:rPr>
                <w:rFonts w:ascii="Cambria Math" w:hAnsi="Cambria Math"/>
                <w:i/>
                <w:sz w:val="24"/>
              </w:rPr>
            </m:ctrlPr>
          </m:sSubPr>
          <m:e>
            <m:r>
              <w:rPr>
                <w:rFonts w:ascii="Cambria Math" w:hAnsi="Cambria Math"/>
                <w:sz w:val="24"/>
              </w:rPr>
              <m:t>E</m:t>
            </m:r>
          </m:e>
          <m:sub>
            <m:r>
              <w:rPr>
                <w:rFonts w:ascii="Cambria Math" w:hAnsi="Cambria Math"/>
                <w:sz w:val="24"/>
              </w:rPr>
              <m:t>j,i</m:t>
            </m:r>
          </m:sub>
        </m:sSub>
        <m:r>
          <w:rPr>
            <w:rFonts w:ascii="Cambria Math" w:hAnsi="Cambria Math"/>
            <w:sz w:val="24"/>
          </w:rPr>
          <m:t>=</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Q</m:t>
                </m:r>
              </m:e>
              <m:sub>
                <m:sSub>
                  <m:sSubPr>
                    <m:ctrlPr>
                      <w:rPr>
                        <w:rFonts w:ascii="Cambria Math" w:hAnsi="Cambria Math"/>
                        <w:i/>
                        <w:sz w:val="24"/>
                      </w:rPr>
                    </m:ctrlPr>
                  </m:sSubPr>
                  <m:e>
                    <m:r>
                      <w:rPr>
                        <w:rFonts w:ascii="Cambria Math" w:hAnsi="Cambria Math"/>
                        <w:sz w:val="24"/>
                      </w:rPr>
                      <m:t>d</m:t>
                    </m:r>
                  </m:e>
                  <m:sub>
                    <m:r>
                      <w:rPr>
                        <w:rFonts w:ascii="Cambria Math" w:hAnsi="Cambria Math"/>
                        <w:sz w:val="24"/>
                      </w:rPr>
                      <m:t>j,i</m:t>
                    </m:r>
                  </m:sub>
                </m:sSub>
              </m:sub>
            </m:sSub>
            <m:r>
              <w:rPr>
                <w:rFonts w:ascii="Cambria Math" w:hAnsi="Cambria Math"/>
                <w:sz w:val="24"/>
              </w:rPr>
              <m:t>-</m:t>
            </m:r>
            <m:sSub>
              <m:sSubPr>
                <m:ctrlPr>
                  <w:rPr>
                    <w:rFonts w:ascii="Cambria Math" w:hAnsi="Cambria Math"/>
                    <w:i/>
                    <w:sz w:val="24"/>
                  </w:rPr>
                </m:ctrlPr>
              </m:sSubPr>
              <m:e>
                <m:r>
                  <w:rPr>
                    <w:rFonts w:ascii="Cambria Math" w:hAnsi="Cambria Math"/>
                    <w:sz w:val="24"/>
                  </w:rPr>
                  <m:t>Q</m:t>
                </m:r>
              </m:e>
              <m:sub>
                <m:sSub>
                  <m:sSubPr>
                    <m:ctrlPr>
                      <w:rPr>
                        <w:rFonts w:ascii="Cambria Math" w:hAnsi="Cambria Math"/>
                        <w:i/>
                        <w:sz w:val="24"/>
                      </w:rPr>
                    </m:ctrlPr>
                  </m:sSubPr>
                  <m:e>
                    <m:r>
                      <w:rPr>
                        <w:rFonts w:ascii="Cambria Math" w:hAnsi="Cambria Math"/>
                        <w:sz w:val="24"/>
                      </w:rPr>
                      <m:t>s</m:t>
                    </m:r>
                  </m:e>
                  <m:sub>
                    <m:r>
                      <w:rPr>
                        <w:rFonts w:ascii="Cambria Math" w:hAnsi="Cambria Math"/>
                        <w:sz w:val="24"/>
                      </w:rPr>
                      <m:t>j,i</m:t>
                    </m:r>
                  </m:sub>
                </m:sSub>
              </m:sub>
            </m:sSub>
          </m:num>
          <m:den>
            <m:sSub>
              <m:sSubPr>
                <m:ctrlPr>
                  <w:rPr>
                    <w:rFonts w:ascii="Cambria Math" w:hAnsi="Cambria Math"/>
                    <w:i/>
                    <w:sz w:val="24"/>
                  </w:rPr>
                </m:ctrlPr>
              </m:sSubPr>
              <m:e>
                <m:r>
                  <w:rPr>
                    <w:rFonts w:ascii="Cambria Math" w:hAnsi="Cambria Math"/>
                    <w:sz w:val="24"/>
                  </w:rPr>
                  <m:t>Q</m:t>
                </m:r>
              </m:e>
              <m:sub>
                <m:sSub>
                  <m:sSubPr>
                    <m:ctrlPr>
                      <w:rPr>
                        <w:rFonts w:ascii="Cambria Math" w:hAnsi="Cambria Math"/>
                        <w:i/>
                        <w:sz w:val="24"/>
                      </w:rPr>
                    </m:ctrlPr>
                  </m:sSubPr>
                  <m:e>
                    <m:r>
                      <w:rPr>
                        <w:rFonts w:ascii="Cambria Math" w:hAnsi="Cambria Math"/>
                        <w:sz w:val="24"/>
                      </w:rPr>
                      <m:t>s</m:t>
                    </m:r>
                  </m:e>
                  <m:sub>
                    <m:r>
                      <w:rPr>
                        <w:rFonts w:ascii="Cambria Math" w:hAnsi="Cambria Math"/>
                        <w:sz w:val="24"/>
                      </w:rPr>
                      <m:t>j,i</m:t>
                    </m:r>
                  </m:sub>
                </m:sSub>
              </m:sub>
            </m:sSub>
          </m:den>
        </m:f>
        <m:r>
          <w:rPr>
            <w:rFonts w:ascii="Cambria Math" w:hAnsi="Cambria Math"/>
            <w:sz w:val="24"/>
          </w:rPr>
          <m:t>×100%</m:t>
        </m:r>
      </m:oMath>
      <w:r w:rsidRPr="00BE2B3B">
        <w:rPr>
          <w:rFonts w:hint="eastAsia"/>
          <w:sz w:val="24"/>
        </w:rPr>
        <w:t xml:space="preserve"> </w:t>
      </w:r>
      <w:r w:rsidRPr="00BE2B3B">
        <w:rPr>
          <w:sz w:val="24"/>
        </w:rPr>
        <w:tab/>
      </w:r>
      <w:r w:rsidRPr="00BE2B3B">
        <w:rPr>
          <w:rFonts w:hint="eastAsia"/>
          <w:sz w:val="24"/>
        </w:rPr>
        <w:t>（</w:t>
      </w:r>
      <w:r w:rsidRPr="00BE2B3B">
        <w:rPr>
          <w:sz w:val="24"/>
        </w:rPr>
        <w:t>1</w:t>
      </w:r>
      <w:r w:rsidRPr="00BE2B3B">
        <w:rPr>
          <w:rFonts w:hint="eastAsia"/>
          <w:sz w:val="24"/>
        </w:rPr>
        <w:t>）</w:t>
      </w:r>
    </w:p>
    <w:p w14:paraId="7ADEE624" w14:textId="77777777" w:rsidR="0023500C" w:rsidRPr="00BE2B3B" w:rsidRDefault="0023500C" w:rsidP="0023500C">
      <w:pPr>
        <w:spacing w:line="360" w:lineRule="auto"/>
        <w:ind w:firstLine="480"/>
        <w:rPr>
          <w:color w:val="000000" w:themeColor="text1"/>
          <w:sz w:val="24"/>
          <w:szCs w:val="24"/>
        </w:rPr>
      </w:pPr>
      <w:r w:rsidRPr="00BE2B3B">
        <w:rPr>
          <w:rFonts w:hint="eastAsia"/>
          <w:color w:val="000000" w:themeColor="text1"/>
          <w:sz w:val="24"/>
          <w:szCs w:val="24"/>
        </w:rPr>
        <w:t>式中,</w:t>
      </w:r>
    </w:p>
    <w:p w14:paraId="542FE5F1" w14:textId="77777777" w:rsidR="0023500C" w:rsidRPr="00BE2B3B" w:rsidRDefault="0023500C" w:rsidP="0023500C">
      <w:pPr>
        <w:spacing w:line="360" w:lineRule="auto"/>
        <w:ind w:left="360" w:firstLine="480"/>
        <w:rPr>
          <w:rFonts w:ascii="Times New Roman" w:hAnsi="Times New Roman" w:cs="Times New Roman"/>
          <w:color w:val="000000" w:themeColor="text1"/>
          <w:sz w:val="24"/>
          <w:szCs w:val="24"/>
        </w:rPr>
      </w:pPr>
      <w:proofErr w:type="spellStart"/>
      <w:r w:rsidRPr="00BE2B3B">
        <w:rPr>
          <w:rFonts w:ascii="Times New Roman" w:hAnsi="Times New Roman" w:cs="Times New Roman"/>
          <w:i/>
          <w:color w:val="000000" w:themeColor="text1"/>
          <w:sz w:val="24"/>
          <w:szCs w:val="24"/>
        </w:rPr>
        <w:t>E</w:t>
      </w:r>
      <w:r w:rsidRPr="00BE2B3B">
        <w:rPr>
          <w:rFonts w:ascii="Times New Roman" w:hAnsi="Times New Roman" w:cs="Times New Roman"/>
          <w:i/>
          <w:color w:val="000000" w:themeColor="text1"/>
          <w:sz w:val="24"/>
          <w:szCs w:val="24"/>
          <w:vertAlign w:val="subscript"/>
        </w:rPr>
        <w:t>j,i</w:t>
      </w:r>
      <w:proofErr w:type="spellEnd"/>
      <w:r w:rsidRPr="00BE2B3B">
        <w:rPr>
          <w:rFonts w:ascii="Times New Roman" w:hAnsi="Times New Roman" w:cs="Times New Roman"/>
          <w:i/>
          <w:color w:val="000000" w:themeColor="text1"/>
          <w:sz w:val="24"/>
          <w:szCs w:val="24"/>
          <w:vertAlign w:val="subscript"/>
        </w:rPr>
        <w:t xml:space="preserve"> </w:t>
      </w:r>
      <w:r w:rsidRPr="00BE2B3B">
        <w:rPr>
          <w:rFonts w:ascii="Times New Roman" w:hAnsi="Times New Roman" w:cs="Times New Roman"/>
          <w:color w:val="000000" w:themeColor="text1"/>
          <w:sz w:val="24"/>
          <w:szCs w:val="24"/>
        </w:rPr>
        <w:t>——</w:t>
      </w:r>
      <w:r w:rsidRPr="00BE2B3B">
        <w:rPr>
          <w:rFonts w:ascii="Times New Roman" w:hAnsi="Times New Roman" w:cs="Times New Roman"/>
          <w:color w:val="000000" w:themeColor="text1"/>
          <w:sz w:val="24"/>
          <w:szCs w:val="24"/>
        </w:rPr>
        <w:t>第</w:t>
      </w:r>
      <w:r w:rsidRPr="00BE2B3B">
        <w:rPr>
          <w:rFonts w:ascii="Times New Roman" w:hAnsi="Times New Roman" w:cs="Times New Roman"/>
          <w:i/>
          <w:color w:val="000000" w:themeColor="text1"/>
          <w:sz w:val="24"/>
          <w:szCs w:val="24"/>
        </w:rPr>
        <w:t>j</w:t>
      </w:r>
      <w:r w:rsidRPr="00BE2B3B">
        <w:rPr>
          <w:rFonts w:ascii="Times New Roman" w:hAnsi="Times New Roman" w:cs="Times New Roman"/>
          <w:color w:val="000000" w:themeColor="text1"/>
          <w:sz w:val="24"/>
          <w:szCs w:val="24"/>
        </w:rPr>
        <w:t>流量点第</w:t>
      </w:r>
      <w:proofErr w:type="spellStart"/>
      <w:r w:rsidRPr="00BE2B3B">
        <w:rPr>
          <w:rFonts w:ascii="Times New Roman" w:hAnsi="Times New Roman" w:cs="Times New Roman"/>
          <w:i/>
          <w:color w:val="000000" w:themeColor="text1"/>
          <w:sz w:val="24"/>
          <w:szCs w:val="24"/>
        </w:rPr>
        <w:t>i</w:t>
      </w:r>
      <w:proofErr w:type="spellEnd"/>
      <w:r w:rsidRPr="00BE2B3B">
        <w:rPr>
          <w:rFonts w:ascii="Times New Roman" w:hAnsi="Times New Roman" w:cs="Times New Roman"/>
          <w:color w:val="000000" w:themeColor="text1"/>
          <w:sz w:val="24"/>
          <w:szCs w:val="24"/>
        </w:rPr>
        <w:t>次测量的</w:t>
      </w:r>
      <w:r w:rsidRPr="00BE2B3B">
        <w:rPr>
          <w:rFonts w:ascii="Times New Roman" w:hAnsi="Times New Roman" w:hint="eastAsia"/>
          <w:color w:val="000000" w:themeColor="text1"/>
          <w:sz w:val="24"/>
          <w:szCs w:val="24"/>
        </w:rPr>
        <w:t>流量计的</w:t>
      </w:r>
      <w:r w:rsidRPr="00BE2B3B">
        <w:rPr>
          <w:rFonts w:ascii="Times New Roman" w:hAnsi="Times New Roman" w:cs="Times New Roman"/>
          <w:color w:val="000000" w:themeColor="text1"/>
          <w:sz w:val="24"/>
          <w:szCs w:val="24"/>
        </w:rPr>
        <w:t>相对示值误差</w:t>
      </w:r>
      <w:r w:rsidRPr="00BE2B3B">
        <w:rPr>
          <w:rFonts w:ascii="Times New Roman" w:hAnsi="Times New Roman" w:hint="eastAsia"/>
          <w:color w:val="000000" w:themeColor="text1"/>
          <w:sz w:val="24"/>
          <w:szCs w:val="24"/>
        </w:rPr>
        <w:t>，</w:t>
      </w:r>
      <w:r w:rsidRPr="00BE2B3B">
        <w:rPr>
          <w:rFonts w:ascii="Times New Roman" w:hAnsi="Times New Roman" w:hint="eastAsia"/>
          <w:color w:val="000000" w:themeColor="text1"/>
          <w:sz w:val="24"/>
          <w:szCs w:val="24"/>
        </w:rPr>
        <w:t>%</w:t>
      </w:r>
      <w:r w:rsidRPr="00BE2B3B">
        <w:rPr>
          <w:rFonts w:ascii="Times New Roman" w:hAnsi="Times New Roman" w:cs="Times New Roman"/>
          <w:color w:val="000000" w:themeColor="text1"/>
          <w:sz w:val="24"/>
          <w:szCs w:val="24"/>
        </w:rPr>
        <w:t>；</w:t>
      </w:r>
    </w:p>
    <w:p w14:paraId="4C9539EC" w14:textId="77777777" w:rsidR="0023500C" w:rsidRPr="00BE2B3B" w:rsidRDefault="0023500C" w:rsidP="0023500C">
      <w:pPr>
        <w:spacing w:line="360" w:lineRule="auto"/>
        <w:ind w:left="360" w:firstLine="480"/>
        <w:rPr>
          <w:rFonts w:ascii="Times New Roman" w:hAnsi="Times New Roman"/>
          <w:color w:val="000000" w:themeColor="text1"/>
          <w:sz w:val="24"/>
          <w:szCs w:val="24"/>
        </w:rPr>
      </w:pPr>
      <w:proofErr w:type="spellStart"/>
      <w:r w:rsidRPr="00BE2B3B">
        <w:rPr>
          <w:rFonts w:ascii="Times New Roman" w:hAnsi="Times New Roman"/>
          <w:i/>
          <w:color w:val="000000" w:themeColor="text1"/>
          <w:sz w:val="24"/>
          <w:szCs w:val="24"/>
        </w:rPr>
        <w:t>Q</w:t>
      </w:r>
      <w:r w:rsidRPr="00BE2B3B">
        <w:rPr>
          <w:rFonts w:ascii="Times New Roman" w:hAnsi="Times New Roman" w:hint="eastAsia"/>
          <w:i/>
          <w:color w:val="000000" w:themeColor="text1"/>
          <w:sz w:val="24"/>
          <w:szCs w:val="24"/>
          <w:vertAlign w:val="subscript"/>
        </w:rPr>
        <w:t>dj,i</w:t>
      </w:r>
      <w:proofErr w:type="spellEnd"/>
      <w:r w:rsidRPr="00BE2B3B">
        <w:rPr>
          <w:rFonts w:ascii="Times New Roman" w:hAnsi="Times New Roman" w:hint="eastAsia"/>
          <w:color w:val="000000" w:themeColor="text1"/>
          <w:sz w:val="24"/>
          <w:szCs w:val="24"/>
        </w:rPr>
        <w:t>——</w:t>
      </w:r>
      <w:r w:rsidRPr="00BE2B3B">
        <w:rPr>
          <w:rFonts w:ascii="Times New Roman" w:hAnsi="Times New Roman" w:cs="Times New Roman"/>
          <w:color w:val="000000" w:themeColor="text1"/>
          <w:sz w:val="24"/>
          <w:szCs w:val="24"/>
        </w:rPr>
        <w:t>第</w:t>
      </w:r>
      <w:r w:rsidRPr="00BE2B3B">
        <w:rPr>
          <w:rFonts w:ascii="Times New Roman" w:hAnsi="Times New Roman" w:cs="Times New Roman"/>
          <w:i/>
          <w:color w:val="000000" w:themeColor="text1"/>
          <w:sz w:val="24"/>
          <w:szCs w:val="24"/>
        </w:rPr>
        <w:t>j</w:t>
      </w:r>
      <w:r w:rsidRPr="00BE2B3B">
        <w:rPr>
          <w:rFonts w:ascii="Times New Roman" w:hAnsi="Times New Roman" w:cs="Times New Roman"/>
          <w:color w:val="000000" w:themeColor="text1"/>
          <w:sz w:val="24"/>
          <w:szCs w:val="24"/>
        </w:rPr>
        <w:t>流量点第</w:t>
      </w:r>
      <w:proofErr w:type="spellStart"/>
      <w:r w:rsidRPr="00BE2B3B">
        <w:rPr>
          <w:rFonts w:ascii="Times New Roman" w:hAnsi="Times New Roman" w:cs="Times New Roman"/>
          <w:i/>
          <w:color w:val="000000" w:themeColor="text1"/>
          <w:sz w:val="24"/>
          <w:szCs w:val="24"/>
        </w:rPr>
        <w:t>i</w:t>
      </w:r>
      <w:proofErr w:type="spellEnd"/>
      <w:r w:rsidRPr="00BE2B3B">
        <w:rPr>
          <w:rFonts w:ascii="Times New Roman" w:hAnsi="Times New Roman" w:cs="Times New Roman"/>
          <w:color w:val="000000" w:themeColor="text1"/>
          <w:sz w:val="24"/>
          <w:szCs w:val="24"/>
        </w:rPr>
        <w:t>次</w:t>
      </w:r>
      <w:r w:rsidRPr="00BE2B3B">
        <w:rPr>
          <w:rFonts w:ascii="Times New Roman" w:hAnsi="Times New Roman" w:hint="eastAsia"/>
          <w:color w:val="000000" w:themeColor="text1"/>
          <w:sz w:val="24"/>
          <w:szCs w:val="24"/>
        </w:rPr>
        <w:t>被校流量计流量</w:t>
      </w:r>
      <w:r w:rsidRPr="00BE2B3B">
        <w:rPr>
          <w:rFonts w:ascii="Times New Roman" w:hAnsi="Times New Roman" w:cs="Times New Roman"/>
          <w:color w:val="000000" w:themeColor="text1"/>
          <w:sz w:val="24"/>
          <w:szCs w:val="24"/>
        </w:rPr>
        <w:t>测得值</w:t>
      </w:r>
      <w:r w:rsidRPr="00BE2B3B">
        <w:rPr>
          <w:rFonts w:ascii="Times New Roman" w:hAnsi="Times New Roman" w:hint="eastAsia"/>
          <w:color w:val="000000" w:themeColor="text1"/>
          <w:sz w:val="24"/>
          <w:szCs w:val="24"/>
        </w:rPr>
        <w:t>，</w:t>
      </w:r>
      <w:r w:rsidRPr="00BE2B3B">
        <w:rPr>
          <w:rFonts w:ascii="Times New Roman" w:hAnsi="Times New Roman" w:hint="eastAsia"/>
          <w:color w:val="000000" w:themeColor="text1"/>
          <w:sz w:val="24"/>
          <w:szCs w:val="24"/>
        </w:rPr>
        <w:t>m</w:t>
      </w:r>
      <w:r w:rsidRPr="00BE2B3B">
        <w:rPr>
          <w:rFonts w:ascii="Times New Roman" w:hAnsi="Times New Roman" w:hint="eastAsia"/>
          <w:color w:val="000000" w:themeColor="text1"/>
          <w:sz w:val="24"/>
          <w:szCs w:val="24"/>
          <w:vertAlign w:val="superscript"/>
        </w:rPr>
        <w:t>3</w:t>
      </w:r>
      <w:r w:rsidRPr="00BE2B3B">
        <w:rPr>
          <w:rFonts w:ascii="Times New Roman" w:hAnsi="Times New Roman" w:hint="eastAsia"/>
          <w:color w:val="000000" w:themeColor="text1"/>
          <w:sz w:val="24"/>
          <w:szCs w:val="24"/>
        </w:rPr>
        <w:t>/h</w:t>
      </w:r>
      <w:r w:rsidRPr="00BE2B3B">
        <w:rPr>
          <w:rFonts w:ascii="Times New Roman" w:hAnsi="Times New Roman" w:hint="eastAsia"/>
          <w:color w:val="000000" w:themeColor="text1"/>
          <w:sz w:val="24"/>
          <w:szCs w:val="24"/>
        </w:rPr>
        <w:t>；</w:t>
      </w:r>
    </w:p>
    <w:p w14:paraId="13DBF7BE" w14:textId="77777777" w:rsidR="0023500C" w:rsidRPr="00BE2B3B" w:rsidRDefault="0023500C" w:rsidP="0023500C">
      <w:pPr>
        <w:spacing w:line="360" w:lineRule="auto"/>
        <w:ind w:left="360" w:firstLine="480"/>
        <w:rPr>
          <w:rFonts w:ascii="Times New Roman" w:hAnsi="Times New Roman"/>
          <w:color w:val="000000" w:themeColor="text1"/>
          <w:sz w:val="24"/>
          <w:szCs w:val="24"/>
        </w:rPr>
      </w:pPr>
      <w:proofErr w:type="spellStart"/>
      <w:r w:rsidRPr="00BE2B3B">
        <w:rPr>
          <w:rFonts w:ascii="Times New Roman" w:hAnsi="Times New Roman"/>
          <w:i/>
          <w:color w:val="000000" w:themeColor="text1"/>
          <w:sz w:val="24"/>
          <w:szCs w:val="24"/>
        </w:rPr>
        <w:t>Q</w:t>
      </w:r>
      <w:r w:rsidRPr="00BE2B3B">
        <w:rPr>
          <w:rFonts w:ascii="Times New Roman" w:hAnsi="Times New Roman"/>
          <w:i/>
          <w:color w:val="000000" w:themeColor="text1"/>
          <w:sz w:val="24"/>
          <w:szCs w:val="24"/>
          <w:vertAlign w:val="subscript"/>
        </w:rPr>
        <w:t>s</w:t>
      </w:r>
      <w:r w:rsidRPr="00BE2B3B">
        <w:rPr>
          <w:rFonts w:ascii="Times New Roman" w:hAnsi="Times New Roman" w:hint="eastAsia"/>
          <w:i/>
          <w:color w:val="000000" w:themeColor="text1"/>
          <w:sz w:val="24"/>
          <w:szCs w:val="24"/>
          <w:vertAlign w:val="subscript"/>
        </w:rPr>
        <w:t>j,</w:t>
      </w:r>
      <w:r w:rsidRPr="00BE2B3B">
        <w:rPr>
          <w:rFonts w:ascii="Times New Roman" w:hAnsi="Times New Roman"/>
          <w:i/>
          <w:color w:val="000000" w:themeColor="text1"/>
          <w:sz w:val="24"/>
          <w:szCs w:val="24"/>
          <w:vertAlign w:val="subscript"/>
        </w:rPr>
        <w:t>i</w:t>
      </w:r>
      <w:proofErr w:type="spellEnd"/>
      <w:r w:rsidRPr="00BE2B3B">
        <w:rPr>
          <w:rFonts w:ascii="Times New Roman" w:hAnsi="Times New Roman" w:hint="eastAsia"/>
          <w:color w:val="000000" w:themeColor="text1"/>
          <w:sz w:val="24"/>
          <w:szCs w:val="24"/>
        </w:rPr>
        <w:t>——</w:t>
      </w:r>
      <w:r w:rsidRPr="00BE2B3B">
        <w:rPr>
          <w:rFonts w:ascii="Times New Roman" w:hAnsi="Times New Roman" w:cs="Times New Roman"/>
          <w:color w:val="000000" w:themeColor="text1"/>
          <w:sz w:val="24"/>
          <w:szCs w:val="24"/>
        </w:rPr>
        <w:t>第</w:t>
      </w:r>
      <w:r w:rsidRPr="00BE2B3B">
        <w:rPr>
          <w:rFonts w:ascii="Times New Roman" w:hAnsi="Times New Roman" w:cs="Times New Roman"/>
          <w:i/>
          <w:color w:val="000000" w:themeColor="text1"/>
          <w:sz w:val="24"/>
          <w:szCs w:val="24"/>
        </w:rPr>
        <w:t>j</w:t>
      </w:r>
      <w:r w:rsidRPr="00BE2B3B">
        <w:rPr>
          <w:rFonts w:ascii="Times New Roman" w:hAnsi="Times New Roman" w:cs="Times New Roman"/>
          <w:color w:val="000000" w:themeColor="text1"/>
          <w:sz w:val="24"/>
          <w:szCs w:val="24"/>
        </w:rPr>
        <w:t>流量点第</w:t>
      </w:r>
      <w:proofErr w:type="spellStart"/>
      <w:r w:rsidRPr="00BE2B3B">
        <w:rPr>
          <w:rFonts w:ascii="Times New Roman" w:hAnsi="Times New Roman" w:cs="Times New Roman"/>
          <w:i/>
          <w:color w:val="000000" w:themeColor="text1"/>
          <w:sz w:val="24"/>
          <w:szCs w:val="24"/>
        </w:rPr>
        <w:t>i</w:t>
      </w:r>
      <w:proofErr w:type="spellEnd"/>
      <w:r w:rsidRPr="00BE2B3B">
        <w:rPr>
          <w:rFonts w:ascii="Times New Roman" w:hAnsi="Times New Roman" w:cs="Times New Roman"/>
          <w:color w:val="000000" w:themeColor="text1"/>
          <w:sz w:val="24"/>
          <w:szCs w:val="24"/>
        </w:rPr>
        <w:t>次流速仪法</w:t>
      </w:r>
      <w:r w:rsidRPr="00BE2B3B">
        <w:rPr>
          <w:rFonts w:ascii="Times New Roman" w:hAnsi="Times New Roman" w:cs="Times New Roman" w:hint="eastAsia"/>
          <w:color w:val="000000" w:themeColor="text1"/>
          <w:sz w:val="24"/>
          <w:szCs w:val="24"/>
        </w:rPr>
        <w:t>流量</w:t>
      </w:r>
      <w:r w:rsidRPr="00BE2B3B">
        <w:rPr>
          <w:rFonts w:ascii="Times New Roman" w:hAnsi="Times New Roman" w:cs="Times New Roman"/>
          <w:color w:val="000000" w:themeColor="text1"/>
          <w:sz w:val="24"/>
          <w:szCs w:val="24"/>
        </w:rPr>
        <w:t>测</w:t>
      </w:r>
      <w:r w:rsidRPr="00BE2B3B">
        <w:rPr>
          <w:rFonts w:ascii="Times New Roman" w:hAnsi="Times New Roman" w:cs="Times New Roman" w:hint="eastAsia"/>
          <w:color w:val="000000" w:themeColor="text1"/>
          <w:sz w:val="24"/>
          <w:szCs w:val="24"/>
        </w:rPr>
        <w:t>得</w:t>
      </w:r>
      <w:r w:rsidRPr="00BE2B3B">
        <w:rPr>
          <w:rFonts w:ascii="Times New Roman" w:hAnsi="Times New Roman" w:cs="Times New Roman"/>
          <w:color w:val="000000" w:themeColor="text1"/>
          <w:sz w:val="24"/>
          <w:szCs w:val="24"/>
        </w:rPr>
        <w:t>值</w:t>
      </w:r>
      <w:r w:rsidRPr="00BE2B3B">
        <w:rPr>
          <w:rFonts w:ascii="Times New Roman" w:hAnsi="Times New Roman" w:hint="eastAsia"/>
          <w:color w:val="000000" w:themeColor="text1"/>
          <w:sz w:val="24"/>
          <w:szCs w:val="24"/>
        </w:rPr>
        <w:t>，</w:t>
      </w:r>
      <w:r w:rsidRPr="00BE2B3B">
        <w:rPr>
          <w:rFonts w:ascii="Times New Roman" w:hAnsi="Times New Roman" w:hint="eastAsia"/>
          <w:color w:val="000000" w:themeColor="text1"/>
          <w:sz w:val="24"/>
          <w:szCs w:val="24"/>
        </w:rPr>
        <w:t>m</w:t>
      </w:r>
      <w:r w:rsidRPr="00BE2B3B">
        <w:rPr>
          <w:rFonts w:ascii="Times New Roman" w:hAnsi="Times New Roman" w:hint="eastAsia"/>
          <w:color w:val="000000" w:themeColor="text1"/>
          <w:sz w:val="24"/>
          <w:szCs w:val="24"/>
          <w:vertAlign w:val="superscript"/>
        </w:rPr>
        <w:t>3</w:t>
      </w:r>
      <w:r w:rsidRPr="00BE2B3B">
        <w:rPr>
          <w:rFonts w:ascii="Times New Roman" w:hAnsi="Times New Roman" w:hint="eastAsia"/>
          <w:color w:val="000000" w:themeColor="text1"/>
          <w:sz w:val="24"/>
          <w:szCs w:val="24"/>
        </w:rPr>
        <w:t>/h</w:t>
      </w:r>
      <w:r w:rsidRPr="00BE2B3B">
        <w:rPr>
          <w:rFonts w:ascii="Times New Roman" w:hAnsi="Times New Roman" w:hint="eastAsia"/>
          <w:color w:val="000000" w:themeColor="text1"/>
          <w:sz w:val="24"/>
          <w:szCs w:val="24"/>
        </w:rPr>
        <w:t>。</w:t>
      </w:r>
    </w:p>
    <w:p w14:paraId="78BBE1CD" w14:textId="1C70C3E0" w:rsidR="0023500C" w:rsidRPr="0023500C" w:rsidRDefault="0023500C" w:rsidP="0023500C">
      <w:pPr>
        <w:pStyle w:val="1"/>
        <w:adjustRightInd/>
        <w:snapToGrid/>
        <w:spacing w:before="300" w:after="0" w:line="576" w:lineRule="auto"/>
        <w:jc w:val="both"/>
        <w:rPr>
          <w:rFonts w:ascii="黑体" w:eastAsia="黑体" w:hAnsi="黑体"/>
          <w:color w:val="000000" w:themeColor="text1"/>
          <w:sz w:val="24"/>
          <w:szCs w:val="24"/>
        </w:rPr>
      </w:pPr>
      <w:bookmarkStart w:id="5" w:name="_Toc231486712"/>
      <w:bookmarkStart w:id="6" w:name="_Toc237075280"/>
      <w:r>
        <w:rPr>
          <w:rFonts w:ascii="黑体" w:eastAsia="黑体" w:hAnsi="黑体" w:hint="eastAsia"/>
          <w:color w:val="000000" w:themeColor="text1"/>
          <w:sz w:val="24"/>
          <w:szCs w:val="24"/>
        </w:rPr>
        <w:t>4</w:t>
      </w:r>
      <w:r w:rsidRPr="0023500C">
        <w:rPr>
          <w:rFonts w:ascii="黑体" w:eastAsia="黑体" w:hAnsi="黑体" w:hint="eastAsia"/>
          <w:color w:val="000000" w:themeColor="text1"/>
          <w:sz w:val="24"/>
          <w:szCs w:val="24"/>
        </w:rPr>
        <w:t xml:space="preserve"> </w:t>
      </w:r>
      <w:r w:rsidR="00E8799A">
        <w:rPr>
          <w:rFonts w:ascii="黑体" w:eastAsia="黑体" w:hAnsi="黑体" w:hint="eastAsia"/>
          <w:color w:val="000000" w:themeColor="text1"/>
          <w:sz w:val="24"/>
          <w:szCs w:val="24"/>
        </w:rPr>
        <w:t xml:space="preserve"> </w:t>
      </w:r>
      <w:r w:rsidRPr="0023500C">
        <w:rPr>
          <w:rFonts w:ascii="黑体" w:eastAsia="黑体" w:hAnsi="黑体" w:hint="eastAsia"/>
          <w:color w:val="000000" w:themeColor="text1"/>
          <w:sz w:val="24"/>
          <w:szCs w:val="24"/>
        </w:rPr>
        <w:t>不确定度</w:t>
      </w:r>
      <w:bookmarkEnd w:id="5"/>
      <w:r w:rsidRPr="0023500C">
        <w:rPr>
          <w:rFonts w:ascii="黑体" w:eastAsia="黑体" w:hAnsi="黑体" w:hint="eastAsia"/>
          <w:color w:val="000000" w:themeColor="text1"/>
          <w:sz w:val="24"/>
          <w:szCs w:val="24"/>
        </w:rPr>
        <w:t>评定</w:t>
      </w:r>
      <w:bookmarkEnd w:id="6"/>
    </w:p>
    <w:p w14:paraId="342AC373" w14:textId="77777777" w:rsidR="0023500C" w:rsidRPr="00BE2B3B" w:rsidRDefault="0023500C" w:rsidP="0023500C">
      <w:pPr>
        <w:spacing w:line="360" w:lineRule="auto"/>
        <w:ind w:firstLine="480"/>
        <w:rPr>
          <w:rFonts w:ascii="Times New Roman" w:hAnsi="Times New Roman"/>
          <w:color w:val="000000" w:themeColor="text1"/>
          <w:sz w:val="24"/>
          <w:szCs w:val="24"/>
        </w:rPr>
      </w:pPr>
      <w:r w:rsidRPr="00BE2B3B">
        <w:rPr>
          <w:rFonts w:ascii="Times New Roman" w:hAnsi="Times New Roman" w:hint="eastAsia"/>
          <w:color w:val="000000" w:themeColor="text1"/>
          <w:sz w:val="24"/>
          <w:szCs w:val="24"/>
        </w:rPr>
        <w:t>根据测量示值误差模型，流量计的流量相对示值误差的不确定度来源主要包括：被校流量计引入的标准不确定度分量和标准流量引入的不确定度分量。</w:t>
      </w:r>
    </w:p>
    <w:p w14:paraId="26472AFE" w14:textId="0CB9DEEA" w:rsidR="0023500C" w:rsidRPr="003E21BD" w:rsidRDefault="0023500C" w:rsidP="00E023BE">
      <w:pPr>
        <w:pStyle w:val="2"/>
      </w:pPr>
      <w:bookmarkStart w:id="7" w:name="_Toc237075281"/>
      <w:r w:rsidRPr="003E21BD">
        <w:rPr>
          <w:rFonts w:hint="eastAsia"/>
        </w:rPr>
        <w:t>4</w:t>
      </w:r>
      <w:r w:rsidRPr="003E21BD">
        <w:t xml:space="preserve">.1 </w:t>
      </w:r>
      <w:r w:rsidRPr="003E21BD">
        <w:rPr>
          <w:rFonts w:hint="eastAsia"/>
        </w:rPr>
        <w:t>标准不确定度</w:t>
      </w:r>
      <w:bookmarkEnd w:id="7"/>
    </w:p>
    <w:p w14:paraId="474298EB" w14:textId="4D098EF8" w:rsidR="0023500C" w:rsidRPr="00BE2B3B" w:rsidRDefault="0023500C" w:rsidP="0023500C">
      <w:pPr>
        <w:spacing w:line="360" w:lineRule="auto"/>
        <w:ind w:firstLine="480"/>
        <w:rPr>
          <w:color w:val="000000" w:themeColor="text1"/>
          <w:sz w:val="24"/>
          <w:szCs w:val="24"/>
        </w:rPr>
      </w:pPr>
      <w:r w:rsidRPr="00BE2B3B">
        <w:rPr>
          <w:rFonts w:hint="eastAsia"/>
          <w:color w:val="000000" w:themeColor="text1"/>
          <w:sz w:val="24"/>
          <w:szCs w:val="24"/>
        </w:rPr>
        <w:t>被校流量计引入的标准不确定度主要由被校流量计重复性或被</w:t>
      </w:r>
      <w:r w:rsidRPr="00BE2B3B">
        <w:rPr>
          <w:color w:val="000000" w:themeColor="text1"/>
          <w:sz w:val="24"/>
          <w:szCs w:val="24"/>
        </w:rPr>
        <w:t>校</w:t>
      </w:r>
      <w:r w:rsidR="005F28AF" w:rsidRPr="00BE2B3B">
        <w:rPr>
          <w:rFonts w:hint="eastAsia"/>
          <w:color w:val="000000" w:themeColor="text1"/>
          <w:sz w:val="24"/>
          <w:szCs w:val="24"/>
        </w:rPr>
        <w:t>流量计示值分辨力引入</w:t>
      </w:r>
      <w:r w:rsidR="00753DDF" w:rsidRPr="00BE2B3B">
        <w:rPr>
          <w:rFonts w:hint="eastAsia"/>
          <w:color w:val="000000" w:themeColor="text1"/>
          <w:sz w:val="24"/>
          <w:szCs w:val="24"/>
        </w:rPr>
        <w:t>，校准条件下的</w:t>
      </w:r>
      <w:r w:rsidRPr="00BE2B3B">
        <w:rPr>
          <w:color w:val="000000" w:themeColor="text1"/>
          <w:sz w:val="24"/>
          <w:szCs w:val="24"/>
        </w:rPr>
        <w:t>明渠由泵驱动水流循环，实际所具备的流量范围为470m</w:t>
      </w:r>
      <w:r w:rsidRPr="00BE2B3B">
        <w:rPr>
          <w:color w:val="000000" w:themeColor="text1"/>
          <w:sz w:val="24"/>
          <w:szCs w:val="24"/>
          <w:vertAlign w:val="superscript"/>
        </w:rPr>
        <w:t>3</w:t>
      </w:r>
      <w:r w:rsidRPr="00BE2B3B">
        <w:rPr>
          <w:color w:val="000000" w:themeColor="text1"/>
          <w:sz w:val="24"/>
          <w:szCs w:val="24"/>
        </w:rPr>
        <w:t>/h</w:t>
      </w:r>
      <w:r w:rsidRPr="00BE2B3B">
        <w:rPr>
          <w:rFonts w:hint="eastAsia"/>
          <w:color w:val="000000" w:themeColor="text1"/>
          <w:sz w:val="24"/>
          <w:szCs w:val="24"/>
        </w:rPr>
        <w:t>～</w:t>
      </w:r>
      <w:r w:rsidRPr="00BE2B3B">
        <w:rPr>
          <w:color w:val="000000" w:themeColor="text1"/>
          <w:sz w:val="24"/>
          <w:szCs w:val="24"/>
        </w:rPr>
        <w:t>940m</w:t>
      </w:r>
      <w:r w:rsidRPr="00BE2B3B">
        <w:rPr>
          <w:color w:val="000000" w:themeColor="text1"/>
          <w:sz w:val="24"/>
          <w:szCs w:val="24"/>
          <w:vertAlign w:val="superscript"/>
        </w:rPr>
        <w:t>3</w:t>
      </w:r>
      <w:r w:rsidRPr="00BE2B3B">
        <w:rPr>
          <w:color w:val="000000" w:themeColor="text1"/>
          <w:sz w:val="24"/>
          <w:szCs w:val="24"/>
        </w:rPr>
        <w:t>/h。流量控制选用473m</w:t>
      </w:r>
      <w:r w:rsidRPr="00BE2B3B">
        <w:rPr>
          <w:color w:val="000000" w:themeColor="text1"/>
          <w:sz w:val="24"/>
          <w:szCs w:val="24"/>
        </w:rPr>
        <w:t>³</w:t>
      </w:r>
      <w:r w:rsidRPr="00BE2B3B">
        <w:rPr>
          <w:color w:val="000000" w:themeColor="text1"/>
          <w:sz w:val="24"/>
          <w:szCs w:val="24"/>
        </w:rPr>
        <w:t>/h、564m</w:t>
      </w:r>
      <w:r w:rsidRPr="00BE2B3B">
        <w:rPr>
          <w:color w:val="000000" w:themeColor="text1"/>
          <w:sz w:val="24"/>
          <w:szCs w:val="24"/>
        </w:rPr>
        <w:t>³</w:t>
      </w:r>
      <w:r w:rsidRPr="00BE2B3B">
        <w:rPr>
          <w:color w:val="000000" w:themeColor="text1"/>
          <w:sz w:val="24"/>
          <w:szCs w:val="24"/>
        </w:rPr>
        <w:t>/h、657m</w:t>
      </w:r>
      <w:r w:rsidRPr="00BE2B3B">
        <w:rPr>
          <w:color w:val="000000" w:themeColor="text1"/>
          <w:sz w:val="24"/>
          <w:szCs w:val="24"/>
        </w:rPr>
        <w:t>³</w:t>
      </w:r>
      <w:r w:rsidRPr="00BE2B3B">
        <w:rPr>
          <w:color w:val="000000" w:themeColor="text1"/>
          <w:sz w:val="24"/>
          <w:szCs w:val="24"/>
        </w:rPr>
        <w:t>/h、753m</w:t>
      </w:r>
      <w:r w:rsidRPr="00BE2B3B">
        <w:rPr>
          <w:color w:val="000000" w:themeColor="text1"/>
          <w:sz w:val="24"/>
          <w:szCs w:val="24"/>
        </w:rPr>
        <w:t>³</w:t>
      </w:r>
      <w:r w:rsidRPr="00BE2B3B">
        <w:rPr>
          <w:color w:val="000000" w:themeColor="text1"/>
          <w:sz w:val="24"/>
          <w:szCs w:val="24"/>
        </w:rPr>
        <w:t>/h、840m</w:t>
      </w:r>
      <w:r w:rsidRPr="00BE2B3B">
        <w:rPr>
          <w:color w:val="000000" w:themeColor="text1"/>
          <w:sz w:val="24"/>
          <w:szCs w:val="24"/>
        </w:rPr>
        <w:t>³</w:t>
      </w:r>
      <w:r w:rsidRPr="00BE2B3B">
        <w:rPr>
          <w:color w:val="000000" w:themeColor="text1"/>
          <w:sz w:val="24"/>
          <w:szCs w:val="24"/>
        </w:rPr>
        <w:t>/h、</w:t>
      </w:r>
      <w:r w:rsidRPr="00BE2B3B">
        <w:rPr>
          <w:color w:val="000000" w:themeColor="text1"/>
          <w:sz w:val="24"/>
          <w:szCs w:val="24"/>
        </w:rPr>
        <w:lastRenderedPageBreak/>
        <w:t>948 m</w:t>
      </w:r>
      <w:r w:rsidRPr="00BE2B3B">
        <w:rPr>
          <w:color w:val="000000" w:themeColor="text1"/>
          <w:sz w:val="24"/>
          <w:szCs w:val="24"/>
        </w:rPr>
        <w:t>³</w:t>
      </w:r>
      <w:r w:rsidRPr="00BE2B3B">
        <w:rPr>
          <w:color w:val="000000" w:themeColor="text1"/>
          <w:sz w:val="24"/>
          <w:szCs w:val="24"/>
        </w:rPr>
        <w:t>/h等6个校准点</w:t>
      </w:r>
      <w:r w:rsidRPr="00BE2B3B">
        <w:rPr>
          <w:rFonts w:hint="eastAsia"/>
          <w:color w:val="000000" w:themeColor="text1"/>
          <w:sz w:val="24"/>
          <w:szCs w:val="24"/>
        </w:rPr>
        <w:t>。</w:t>
      </w:r>
      <w:r w:rsidRPr="00BE2B3B">
        <w:rPr>
          <w:color w:val="000000" w:themeColor="text1"/>
          <w:sz w:val="24"/>
          <w:szCs w:val="24"/>
        </w:rPr>
        <w:t>每个校准点实测6次，校准数据</w:t>
      </w:r>
      <w:r w:rsidRPr="00BE2B3B">
        <w:rPr>
          <w:rFonts w:hint="eastAsia"/>
          <w:color w:val="000000" w:themeColor="text1"/>
          <w:sz w:val="24"/>
          <w:szCs w:val="24"/>
        </w:rPr>
        <w:t>见</w:t>
      </w:r>
      <w:r w:rsidRPr="00BE2B3B">
        <w:rPr>
          <w:color w:val="000000" w:themeColor="text1"/>
          <w:sz w:val="24"/>
          <w:szCs w:val="24"/>
        </w:rPr>
        <w:t>表1。</w:t>
      </w:r>
    </w:p>
    <w:p w14:paraId="7C1B9357" w14:textId="7CD07DB7" w:rsidR="0023500C" w:rsidRDefault="0023500C" w:rsidP="0023500C">
      <w:pPr>
        <w:spacing w:line="360" w:lineRule="auto"/>
        <w:jc w:val="center"/>
        <w:rPr>
          <w:rFonts w:ascii="黑体" w:eastAsia="黑体" w:hAnsi="黑体"/>
          <w:color w:val="000000" w:themeColor="text1"/>
          <w:szCs w:val="21"/>
        </w:rPr>
      </w:pPr>
      <w:r>
        <w:rPr>
          <w:rFonts w:ascii="黑体" w:eastAsia="黑体" w:hAnsi="黑体" w:hint="eastAsia"/>
          <w:color w:val="000000" w:themeColor="text1"/>
          <w:szCs w:val="21"/>
        </w:rPr>
        <w:t>表</w:t>
      </w:r>
      <w:r>
        <w:rPr>
          <w:rFonts w:ascii="黑体" w:eastAsia="黑体" w:hAnsi="黑体"/>
          <w:color w:val="000000" w:themeColor="text1"/>
          <w:szCs w:val="21"/>
        </w:rPr>
        <w:t xml:space="preserve">1  </w:t>
      </w:r>
      <w:r>
        <w:rPr>
          <w:rFonts w:ascii="黑体" w:eastAsia="黑体" w:hAnsi="黑体" w:hint="eastAsia"/>
          <w:color w:val="000000" w:themeColor="text1"/>
          <w:szCs w:val="21"/>
        </w:rPr>
        <w:t>校准数据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8"/>
        <w:gridCol w:w="1418"/>
        <w:gridCol w:w="1422"/>
        <w:gridCol w:w="1134"/>
        <w:gridCol w:w="1134"/>
        <w:gridCol w:w="850"/>
      </w:tblGrid>
      <w:tr w:rsidR="00BC0C1C" w:rsidRPr="0015357E" w14:paraId="78B4F808" w14:textId="77777777" w:rsidTr="00E023BE">
        <w:trPr>
          <w:jc w:val="center"/>
        </w:trPr>
        <w:tc>
          <w:tcPr>
            <w:tcW w:w="851" w:type="dxa"/>
            <w:noWrap/>
            <w:vAlign w:val="center"/>
            <w:hideMark/>
          </w:tcPr>
          <w:p w14:paraId="03B6EF3B" w14:textId="77777777" w:rsidR="00BC0C1C" w:rsidRPr="00E023BE" w:rsidRDefault="00BC0C1C" w:rsidP="00E023BE">
            <w:pPr>
              <w:widowControl/>
              <w:adjustRightInd w:val="0"/>
              <w:snapToGrid w:val="0"/>
              <w:jc w:val="center"/>
              <w:rPr>
                <w:rFonts w:hAnsi="宋体" w:cs="Arial"/>
                <w:b/>
                <w:bCs/>
                <w:kern w:val="0"/>
                <w:szCs w:val="21"/>
              </w:rPr>
            </w:pPr>
            <w:r w:rsidRPr="00E023BE">
              <w:rPr>
                <w:rFonts w:hAnsi="宋体" w:cs="Arial" w:hint="eastAsia"/>
                <w:b/>
                <w:bCs/>
                <w:kern w:val="0"/>
                <w:szCs w:val="21"/>
              </w:rPr>
              <w:t>校准点</w:t>
            </w:r>
          </w:p>
        </w:tc>
        <w:tc>
          <w:tcPr>
            <w:tcW w:w="708" w:type="dxa"/>
            <w:noWrap/>
            <w:vAlign w:val="center"/>
            <w:hideMark/>
          </w:tcPr>
          <w:p w14:paraId="1C046F4C" w14:textId="77777777" w:rsidR="00BC0C1C" w:rsidRPr="00E023BE" w:rsidRDefault="00BC0C1C" w:rsidP="00E023BE">
            <w:pPr>
              <w:widowControl/>
              <w:adjustRightInd w:val="0"/>
              <w:snapToGrid w:val="0"/>
              <w:jc w:val="center"/>
              <w:rPr>
                <w:rFonts w:hAnsi="宋体" w:cs="Arial"/>
                <w:b/>
                <w:bCs/>
                <w:kern w:val="0"/>
                <w:szCs w:val="21"/>
              </w:rPr>
            </w:pPr>
            <w:r w:rsidRPr="00E023BE">
              <w:rPr>
                <w:rFonts w:hAnsi="宋体" w:cs="Arial" w:hint="eastAsia"/>
                <w:b/>
                <w:bCs/>
                <w:kern w:val="0"/>
                <w:szCs w:val="21"/>
              </w:rPr>
              <w:t>测次</w:t>
            </w:r>
          </w:p>
        </w:tc>
        <w:tc>
          <w:tcPr>
            <w:tcW w:w="1418" w:type="dxa"/>
            <w:noWrap/>
            <w:vAlign w:val="center"/>
            <w:hideMark/>
          </w:tcPr>
          <w:p w14:paraId="712E674F" w14:textId="77777777" w:rsidR="00BC0C1C" w:rsidRPr="00E023BE" w:rsidRDefault="00BC0C1C" w:rsidP="00E023BE">
            <w:pPr>
              <w:widowControl/>
              <w:adjustRightInd w:val="0"/>
              <w:snapToGrid w:val="0"/>
              <w:jc w:val="center"/>
              <w:rPr>
                <w:rFonts w:hAnsi="宋体" w:cs="Arial"/>
                <w:b/>
                <w:bCs/>
                <w:kern w:val="0"/>
                <w:szCs w:val="21"/>
              </w:rPr>
            </w:pPr>
            <w:r w:rsidRPr="00E023BE">
              <w:rPr>
                <w:rFonts w:hAnsi="宋体" w:cs="Arial" w:hint="eastAsia"/>
                <w:b/>
                <w:bCs/>
                <w:kern w:val="0"/>
                <w:szCs w:val="21"/>
              </w:rPr>
              <w:t>流速仪流量</w:t>
            </w:r>
            <w:r w:rsidRPr="00E023BE">
              <w:rPr>
                <w:rFonts w:hAnsi="宋体" w:cs="Arial"/>
                <w:b/>
                <w:bCs/>
                <w:kern w:val="0"/>
                <w:szCs w:val="21"/>
              </w:rPr>
              <w:t>(m³/h)</w:t>
            </w:r>
          </w:p>
        </w:tc>
        <w:tc>
          <w:tcPr>
            <w:tcW w:w="1422" w:type="dxa"/>
            <w:noWrap/>
            <w:vAlign w:val="center"/>
            <w:hideMark/>
          </w:tcPr>
          <w:p w14:paraId="1C3E4474" w14:textId="77777777" w:rsidR="00BC0C1C" w:rsidRPr="00E023BE" w:rsidRDefault="00BC0C1C" w:rsidP="00E023BE">
            <w:pPr>
              <w:widowControl/>
              <w:adjustRightInd w:val="0"/>
              <w:snapToGrid w:val="0"/>
              <w:jc w:val="center"/>
              <w:rPr>
                <w:rFonts w:hAnsi="宋体" w:cs="Arial"/>
                <w:b/>
                <w:bCs/>
                <w:kern w:val="0"/>
                <w:szCs w:val="21"/>
              </w:rPr>
            </w:pPr>
            <w:r w:rsidRPr="00E023BE">
              <w:rPr>
                <w:rFonts w:hAnsi="宋体" w:cs="Arial" w:hint="eastAsia"/>
                <w:b/>
                <w:bCs/>
                <w:kern w:val="0"/>
                <w:szCs w:val="21"/>
              </w:rPr>
              <w:t>流量计流量</w:t>
            </w:r>
            <w:r w:rsidRPr="00E023BE">
              <w:rPr>
                <w:rFonts w:hAnsi="宋体" w:cs="Arial"/>
                <w:b/>
                <w:bCs/>
                <w:kern w:val="0"/>
                <w:szCs w:val="21"/>
              </w:rPr>
              <w:t>(m³/h)</w:t>
            </w:r>
          </w:p>
        </w:tc>
        <w:tc>
          <w:tcPr>
            <w:tcW w:w="1134" w:type="dxa"/>
            <w:noWrap/>
            <w:vAlign w:val="center"/>
            <w:hideMark/>
          </w:tcPr>
          <w:p w14:paraId="1BD4C845" w14:textId="77777777" w:rsidR="00BC0C1C" w:rsidRPr="00E023BE" w:rsidRDefault="00BC0C1C" w:rsidP="00E023BE">
            <w:pPr>
              <w:widowControl/>
              <w:adjustRightInd w:val="0"/>
              <w:snapToGrid w:val="0"/>
              <w:jc w:val="center"/>
              <w:rPr>
                <w:rFonts w:hAnsi="宋体" w:cs="Arial"/>
                <w:b/>
                <w:bCs/>
                <w:kern w:val="0"/>
                <w:szCs w:val="21"/>
              </w:rPr>
            </w:pPr>
            <w:r w:rsidRPr="00E023BE">
              <w:rPr>
                <w:rFonts w:hAnsi="宋体" w:cs="Arial" w:hint="eastAsia"/>
                <w:b/>
                <w:bCs/>
                <w:kern w:val="0"/>
                <w:szCs w:val="21"/>
              </w:rPr>
              <w:t>示值误差</w:t>
            </w:r>
            <w:r w:rsidRPr="00E023BE">
              <w:rPr>
                <w:rFonts w:hAnsi="宋体" w:cs="Arial"/>
                <w:b/>
                <w:bCs/>
                <w:kern w:val="0"/>
                <w:szCs w:val="21"/>
              </w:rPr>
              <w:t>(%)</w:t>
            </w:r>
          </w:p>
        </w:tc>
        <w:tc>
          <w:tcPr>
            <w:tcW w:w="1134" w:type="dxa"/>
            <w:noWrap/>
            <w:vAlign w:val="center"/>
            <w:hideMark/>
          </w:tcPr>
          <w:p w14:paraId="4D13C666" w14:textId="77777777" w:rsidR="00BC0C1C" w:rsidRPr="00E023BE" w:rsidRDefault="00BC0C1C" w:rsidP="00E023BE">
            <w:pPr>
              <w:widowControl/>
              <w:adjustRightInd w:val="0"/>
              <w:snapToGrid w:val="0"/>
              <w:jc w:val="center"/>
              <w:rPr>
                <w:rFonts w:hAnsi="宋体" w:cs="Arial"/>
                <w:b/>
                <w:bCs/>
                <w:kern w:val="0"/>
                <w:szCs w:val="21"/>
              </w:rPr>
            </w:pPr>
            <w:r w:rsidRPr="00E023BE">
              <w:rPr>
                <w:rFonts w:hAnsi="宋体" w:cs="Arial" w:hint="eastAsia"/>
                <w:b/>
                <w:bCs/>
                <w:kern w:val="0"/>
                <w:szCs w:val="21"/>
              </w:rPr>
              <w:t>平均示值误差</w:t>
            </w:r>
            <w:r w:rsidRPr="00E023BE">
              <w:rPr>
                <w:rFonts w:hAnsi="宋体" w:cs="Arial"/>
                <w:b/>
                <w:bCs/>
                <w:kern w:val="0"/>
                <w:szCs w:val="21"/>
              </w:rPr>
              <w:t>(%)</w:t>
            </w:r>
          </w:p>
        </w:tc>
        <w:tc>
          <w:tcPr>
            <w:tcW w:w="850" w:type="dxa"/>
            <w:noWrap/>
            <w:vAlign w:val="center"/>
            <w:hideMark/>
          </w:tcPr>
          <w:p w14:paraId="0AAF0DE6" w14:textId="77777777" w:rsidR="00BC0C1C" w:rsidRPr="00E023BE" w:rsidRDefault="00BC0C1C" w:rsidP="00E023BE">
            <w:pPr>
              <w:widowControl/>
              <w:adjustRightInd w:val="0"/>
              <w:snapToGrid w:val="0"/>
              <w:jc w:val="center"/>
              <w:rPr>
                <w:rFonts w:hAnsi="宋体" w:cs="Arial"/>
                <w:b/>
                <w:bCs/>
                <w:kern w:val="0"/>
                <w:szCs w:val="21"/>
              </w:rPr>
            </w:pPr>
            <w:r w:rsidRPr="00E023BE">
              <w:rPr>
                <w:rFonts w:hAnsi="宋体" w:cs="Arial" w:hint="eastAsia"/>
                <w:b/>
                <w:bCs/>
                <w:kern w:val="0"/>
                <w:szCs w:val="21"/>
              </w:rPr>
              <w:t>重复性</w:t>
            </w:r>
            <w:r w:rsidRPr="00E023BE">
              <w:rPr>
                <w:rFonts w:hAnsi="宋体" w:cs="Arial"/>
                <w:b/>
                <w:bCs/>
                <w:kern w:val="0"/>
                <w:szCs w:val="21"/>
              </w:rPr>
              <w:t>(%)</w:t>
            </w:r>
          </w:p>
        </w:tc>
      </w:tr>
      <w:tr w:rsidR="001C4388" w:rsidRPr="001C4388" w14:paraId="1AF83981" w14:textId="77777777" w:rsidTr="00E023BE">
        <w:trPr>
          <w:jc w:val="center"/>
        </w:trPr>
        <w:tc>
          <w:tcPr>
            <w:tcW w:w="851" w:type="dxa"/>
            <w:vMerge w:val="restart"/>
            <w:noWrap/>
            <w:vAlign w:val="center"/>
            <w:hideMark/>
          </w:tcPr>
          <w:p w14:paraId="519C560C" w14:textId="77777777" w:rsidR="001C4388" w:rsidRPr="00E023BE" w:rsidRDefault="001C4388" w:rsidP="00E023BE">
            <w:pPr>
              <w:widowControl/>
              <w:adjustRightInd w:val="0"/>
              <w:snapToGrid w:val="0"/>
              <w:jc w:val="center"/>
              <w:rPr>
                <w:rFonts w:hAnsi="宋体" w:cs="宋体"/>
                <w:b/>
                <w:bCs/>
                <w:kern w:val="0"/>
                <w:szCs w:val="21"/>
              </w:rPr>
            </w:pPr>
            <w:r w:rsidRPr="00E023BE">
              <w:rPr>
                <w:rFonts w:hAnsi="宋体" w:cs="宋体" w:hint="eastAsia"/>
                <w:b/>
                <w:bCs/>
                <w:kern w:val="0"/>
                <w:szCs w:val="21"/>
              </w:rPr>
              <w:t>1</w:t>
            </w:r>
          </w:p>
        </w:tc>
        <w:tc>
          <w:tcPr>
            <w:tcW w:w="708" w:type="dxa"/>
            <w:noWrap/>
            <w:vAlign w:val="center"/>
            <w:hideMark/>
          </w:tcPr>
          <w:p w14:paraId="759DF009"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w:t>
            </w:r>
          </w:p>
        </w:tc>
        <w:tc>
          <w:tcPr>
            <w:tcW w:w="1418" w:type="dxa"/>
            <w:noWrap/>
            <w:vAlign w:val="center"/>
            <w:hideMark/>
          </w:tcPr>
          <w:p w14:paraId="470E75C4"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471.973</w:t>
            </w:r>
          </w:p>
        </w:tc>
        <w:tc>
          <w:tcPr>
            <w:tcW w:w="1422" w:type="dxa"/>
            <w:noWrap/>
            <w:vAlign w:val="center"/>
            <w:hideMark/>
          </w:tcPr>
          <w:p w14:paraId="10C8BAA5"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478.450</w:t>
            </w:r>
          </w:p>
        </w:tc>
        <w:tc>
          <w:tcPr>
            <w:tcW w:w="1134" w:type="dxa"/>
            <w:noWrap/>
            <w:vAlign w:val="center"/>
            <w:hideMark/>
          </w:tcPr>
          <w:p w14:paraId="7FAD08A1"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1.37</w:t>
            </w:r>
          </w:p>
        </w:tc>
        <w:tc>
          <w:tcPr>
            <w:tcW w:w="1134" w:type="dxa"/>
            <w:vMerge w:val="restart"/>
            <w:noWrap/>
            <w:vAlign w:val="center"/>
            <w:hideMark/>
          </w:tcPr>
          <w:p w14:paraId="2C310DA3"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1.73</w:t>
            </w:r>
          </w:p>
        </w:tc>
        <w:tc>
          <w:tcPr>
            <w:tcW w:w="850" w:type="dxa"/>
            <w:vMerge w:val="restart"/>
            <w:noWrap/>
            <w:vAlign w:val="center"/>
            <w:hideMark/>
          </w:tcPr>
          <w:p w14:paraId="70E4F782"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0.26</w:t>
            </w:r>
          </w:p>
        </w:tc>
      </w:tr>
      <w:tr w:rsidR="001C4388" w:rsidRPr="001C4388" w14:paraId="77309D50" w14:textId="77777777" w:rsidTr="00E023BE">
        <w:trPr>
          <w:jc w:val="center"/>
        </w:trPr>
        <w:tc>
          <w:tcPr>
            <w:tcW w:w="851" w:type="dxa"/>
            <w:vMerge/>
            <w:vAlign w:val="center"/>
            <w:hideMark/>
          </w:tcPr>
          <w:p w14:paraId="3FC2C655"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2E3F74C2"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2</w:t>
            </w:r>
          </w:p>
        </w:tc>
        <w:tc>
          <w:tcPr>
            <w:tcW w:w="1418" w:type="dxa"/>
            <w:noWrap/>
            <w:vAlign w:val="center"/>
            <w:hideMark/>
          </w:tcPr>
          <w:p w14:paraId="536F1410"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473.320</w:t>
            </w:r>
          </w:p>
        </w:tc>
        <w:tc>
          <w:tcPr>
            <w:tcW w:w="1422" w:type="dxa"/>
            <w:noWrap/>
            <w:vAlign w:val="center"/>
            <w:hideMark/>
          </w:tcPr>
          <w:p w14:paraId="67617EA1"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482.360</w:t>
            </w:r>
          </w:p>
        </w:tc>
        <w:tc>
          <w:tcPr>
            <w:tcW w:w="1134" w:type="dxa"/>
            <w:noWrap/>
            <w:vAlign w:val="center"/>
            <w:hideMark/>
          </w:tcPr>
          <w:p w14:paraId="2243D802"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1.91</w:t>
            </w:r>
          </w:p>
        </w:tc>
        <w:tc>
          <w:tcPr>
            <w:tcW w:w="1134" w:type="dxa"/>
            <w:vMerge/>
            <w:noWrap/>
            <w:vAlign w:val="center"/>
            <w:hideMark/>
          </w:tcPr>
          <w:p w14:paraId="1FC27F53" w14:textId="582ABD5E"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039B4848" w14:textId="54ACBBC9" w:rsidR="001C4388" w:rsidRPr="00E023BE" w:rsidRDefault="001C4388" w:rsidP="00E023BE">
            <w:pPr>
              <w:widowControl/>
              <w:adjustRightInd w:val="0"/>
              <w:snapToGrid w:val="0"/>
              <w:jc w:val="center"/>
              <w:rPr>
                <w:rFonts w:hAnsi="宋体" w:cs="Calibri"/>
                <w:kern w:val="0"/>
                <w:szCs w:val="21"/>
              </w:rPr>
            </w:pPr>
          </w:p>
        </w:tc>
      </w:tr>
      <w:tr w:rsidR="001C4388" w:rsidRPr="001C4388" w14:paraId="0D82BBE8" w14:textId="77777777" w:rsidTr="00E023BE">
        <w:trPr>
          <w:jc w:val="center"/>
        </w:trPr>
        <w:tc>
          <w:tcPr>
            <w:tcW w:w="851" w:type="dxa"/>
            <w:vMerge/>
            <w:vAlign w:val="center"/>
            <w:hideMark/>
          </w:tcPr>
          <w:p w14:paraId="1F0FF7E2"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42A54948"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3</w:t>
            </w:r>
          </w:p>
        </w:tc>
        <w:tc>
          <w:tcPr>
            <w:tcW w:w="1418" w:type="dxa"/>
            <w:noWrap/>
            <w:vAlign w:val="center"/>
            <w:hideMark/>
          </w:tcPr>
          <w:p w14:paraId="59F92120"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474.668</w:t>
            </w:r>
          </w:p>
        </w:tc>
        <w:tc>
          <w:tcPr>
            <w:tcW w:w="1422" w:type="dxa"/>
            <w:noWrap/>
            <w:vAlign w:val="center"/>
            <w:hideMark/>
          </w:tcPr>
          <w:p w14:paraId="4578BDE3"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481.340</w:t>
            </w:r>
          </w:p>
        </w:tc>
        <w:tc>
          <w:tcPr>
            <w:tcW w:w="1134" w:type="dxa"/>
            <w:noWrap/>
            <w:vAlign w:val="center"/>
            <w:hideMark/>
          </w:tcPr>
          <w:p w14:paraId="44199192"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1.41</w:t>
            </w:r>
          </w:p>
        </w:tc>
        <w:tc>
          <w:tcPr>
            <w:tcW w:w="1134" w:type="dxa"/>
            <w:vMerge/>
            <w:noWrap/>
            <w:vAlign w:val="center"/>
            <w:hideMark/>
          </w:tcPr>
          <w:p w14:paraId="23F25B4B" w14:textId="2E2404A4"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23A50A24" w14:textId="01ACE8C3" w:rsidR="001C4388" w:rsidRPr="00E023BE" w:rsidRDefault="001C4388" w:rsidP="00E023BE">
            <w:pPr>
              <w:widowControl/>
              <w:adjustRightInd w:val="0"/>
              <w:snapToGrid w:val="0"/>
              <w:jc w:val="center"/>
              <w:rPr>
                <w:rFonts w:hAnsi="宋体" w:cs="Calibri"/>
                <w:kern w:val="0"/>
                <w:szCs w:val="21"/>
              </w:rPr>
            </w:pPr>
          </w:p>
        </w:tc>
      </w:tr>
      <w:tr w:rsidR="001C4388" w:rsidRPr="001C4388" w14:paraId="46F65312" w14:textId="77777777" w:rsidTr="00E023BE">
        <w:trPr>
          <w:jc w:val="center"/>
        </w:trPr>
        <w:tc>
          <w:tcPr>
            <w:tcW w:w="851" w:type="dxa"/>
            <w:vMerge/>
            <w:vAlign w:val="center"/>
            <w:hideMark/>
          </w:tcPr>
          <w:p w14:paraId="6B6F68ED"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2C194E66"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w:t>
            </w:r>
          </w:p>
        </w:tc>
        <w:tc>
          <w:tcPr>
            <w:tcW w:w="1418" w:type="dxa"/>
            <w:noWrap/>
            <w:vAlign w:val="center"/>
            <w:hideMark/>
          </w:tcPr>
          <w:p w14:paraId="61E17419"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472.715</w:t>
            </w:r>
          </w:p>
        </w:tc>
        <w:tc>
          <w:tcPr>
            <w:tcW w:w="1422" w:type="dxa"/>
            <w:noWrap/>
            <w:vAlign w:val="center"/>
            <w:hideMark/>
          </w:tcPr>
          <w:p w14:paraId="212FC324"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481.570</w:t>
            </w:r>
          </w:p>
        </w:tc>
        <w:tc>
          <w:tcPr>
            <w:tcW w:w="1134" w:type="dxa"/>
            <w:noWrap/>
            <w:vAlign w:val="center"/>
            <w:hideMark/>
          </w:tcPr>
          <w:p w14:paraId="405E10AC"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1.87</w:t>
            </w:r>
          </w:p>
        </w:tc>
        <w:tc>
          <w:tcPr>
            <w:tcW w:w="1134" w:type="dxa"/>
            <w:vMerge/>
            <w:noWrap/>
            <w:vAlign w:val="center"/>
            <w:hideMark/>
          </w:tcPr>
          <w:p w14:paraId="73B27318" w14:textId="748F8FD1"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1FF64D0B" w14:textId="616A330A" w:rsidR="001C4388" w:rsidRPr="00E023BE" w:rsidRDefault="001C4388" w:rsidP="00E023BE">
            <w:pPr>
              <w:widowControl/>
              <w:adjustRightInd w:val="0"/>
              <w:snapToGrid w:val="0"/>
              <w:jc w:val="center"/>
              <w:rPr>
                <w:rFonts w:hAnsi="宋体" w:cs="Calibri"/>
                <w:kern w:val="0"/>
                <w:szCs w:val="21"/>
              </w:rPr>
            </w:pPr>
          </w:p>
        </w:tc>
      </w:tr>
      <w:tr w:rsidR="001C4388" w:rsidRPr="001C4388" w14:paraId="42EEEB8D" w14:textId="77777777" w:rsidTr="00E023BE">
        <w:trPr>
          <w:jc w:val="center"/>
        </w:trPr>
        <w:tc>
          <w:tcPr>
            <w:tcW w:w="851" w:type="dxa"/>
            <w:vMerge/>
            <w:vAlign w:val="center"/>
            <w:hideMark/>
          </w:tcPr>
          <w:p w14:paraId="72DDBC97"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3F98F201"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w:t>
            </w:r>
          </w:p>
        </w:tc>
        <w:tc>
          <w:tcPr>
            <w:tcW w:w="1418" w:type="dxa"/>
            <w:noWrap/>
            <w:vAlign w:val="center"/>
            <w:hideMark/>
          </w:tcPr>
          <w:p w14:paraId="6988E1A9"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472.459</w:t>
            </w:r>
          </w:p>
        </w:tc>
        <w:tc>
          <w:tcPr>
            <w:tcW w:w="1422" w:type="dxa"/>
            <w:noWrap/>
            <w:vAlign w:val="center"/>
            <w:hideMark/>
          </w:tcPr>
          <w:p w14:paraId="4345ED4E"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481.460</w:t>
            </w:r>
          </w:p>
        </w:tc>
        <w:tc>
          <w:tcPr>
            <w:tcW w:w="1134" w:type="dxa"/>
            <w:noWrap/>
            <w:vAlign w:val="center"/>
            <w:hideMark/>
          </w:tcPr>
          <w:p w14:paraId="6CADAC2A"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1.91</w:t>
            </w:r>
          </w:p>
        </w:tc>
        <w:tc>
          <w:tcPr>
            <w:tcW w:w="1134" w:type="dxa"/>
            <w:vMerge/>
            <w:noWrap/>
            <w:vAlign w:val="center"/>
            <w:hideMark/>
          </w:tcPr>
          <w:p w14:paraId="5DB2B780" w14:textId="0BC58EF4"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2C36873D" w14:textId="4234FB4C" w:rsidR="001C4388" w:rsidRPr="00E023BE" w:rsidRDefault="001C4388" w:rsidP="00E023BE">
            <w:pPr>
              <w:widowControl/>
              <w:adjustRightInd w:val="0"/>
              <w:snapToGrid w:val="0"/>
              <w:jc w:val="center"/>
              <w:rPr>
                <w:rFonts w:hAnsi="宋体" w:cs="Calibri"/>
                <w:kern w:val="0"/>
                <w:szCs w:val="21"/>
              </w:rPr>
            </w:pPr>
          </w:p>
        </w:tc>
      </w:tr>
      <w:tr w:rsidR="001C4388" w:rsidRPr="001C4388" w14:paraId="705AA6E0" w14:textId="77777777" w:rsidTr="00E023BE">
        <w:trPr>
          <w:jc w:val="center"/>
        </w:trPr>
        <w:tc>
          <w:tcPr>
            <w:tcW w:w="851" w:type="dxa"/>
            <w:vMerge/>
            <w:vAlign w:val="center"/>
            <w:hideMark/>
          </w:tcPr>
          <w:p w14:paraId="62CF697F"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4A0F0ED8"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w:t>
            </w:r>
          </w:p>
        </w:tc>
        <w:tc>
          <w:tcPr>
            <w:tcW w:w="1418" w:type="dxa"/>
            <w:noWrap/>
            <w:vAlign w:val="center"/>
            <w:hideMark/>
          </w:tcPr>
          <w:p w14:paraId="3EB948EA"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473.410</w:t>
            </w:r>
          </w:p>
        </w:tc>
        <w:tc>
          <w:tcPr>
            <w:tcW w:w="1422" w:type="dxa"/>
            <w:noWrap/>
            <w:vAlign w:val="center"/>
            <w:hideMark/>
          </w:tcPr>
          <w:p w14:paraId="652F07AE"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482.350</w:t>
            </w:r>
          </w:p>
        </w:tc>
        <w:tc>
          <w:tcPr>
            <w:tcW w:w="1134" w:type="dxa"/>
            <w:noWrap/>
            <w:vAlign w:val="center"/>
            <w:hideMark/>
          </w:tcPr>
          <w:p w14:paraId="584693C6"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1.89</w:t>
            </w:r>
          </w:p>
        </w:tc>
        <w:tc>
          <w:tcPr>
            <w:tcW w:w="1134" w:type="dxa"/>
            <w:vMerge/>
            <w:noWrap/>
            <w:vAlign w:val="center"/>
            <w:hideMark/>
          </w:tcPr>
          <w:p w14:paraId="269FEC8C" w14:textId="084ABBF4"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604273A0" w14:textId="05997C56" w:rsidR="001C4388" w:rsidRPr="00E023BE" w:rsidRDefault="001C4388" w:rsidP="00E023BE">
            <w:pPr>
              <w:widowControl/>
              <w:adjustRightInd w:val="0"/>
              <w:snapToGrid w:val="0"/>
              <w:jc w:val="center"/>
              <w:rPr>
                <w:rFonts w:hAnsi="宋体" w:cs="Calibri"/>
                <w:kern w:val="0"/>
                <w:szCs w:val="21"/>
              </w:rPr>
            </w:pPr>
          </w:p>
        </w:tc>
      </w:tr>
      <w:tr w:rsidR="001C4388" w:rsidRPr="001C4388" w14:paraId="6F6FFBA4" w14:textId="77777777" w:rsidTr="00E023BE">
        <w:trPr>
          <w:jc w:val="center"/>
        </w:trPr>
        <w:tc>
          <w:tcPr>
            <w:tcW w:w="851" w:type="dxa"/>
            <w:vMerge w:val="restart"/>
            <w:noWrap/>
            <w:vAlign w:val="center"/>
            <w:hideMark/>
          </w:tcPr>
          <w:p w14:paraId="60C0D2D6" w14:textId="77777777" w:rsidR="001C4388" w:rsidRPr="00E023BE" w:rsidRDefault="001C4388" w:rsidP="00E023BE">
            <w:pPr>
              <w:widowControl/>
              <w:adjustRightInd w:val="0"/>
              <w:snapToGrid w:val="0"/>
              <w:jc w:val="center"/>
              <w:rPr>
                <w:rFonts w:hAnsi="宋体" w:cs="宋体"/>
                <w:b/>
                <w:bCs/>
                <w:kern w:val="0"/>
                <w:szCs w:val="21"/>
              </w:rPr>
            </w:pPr>
            <w:r w:rsidRPr="00E023BE">
              <w:rPr>
                <w:rFonts w:hAnsi="宋体" w:cs="宋体" w:hint="eastAsia"/>
                <w:b/>
                <w:bCs/>
                <w:kern w:val="0"/>
                <w:szCs w:val="21"/>
              </w:rPr>
              <w:t>2</w:t>
            </w:r>
          </w:p>
        </w:tc>
        <w:tc>
          <w:tcPr>
            <w:tcW w:w="708" w:type="dxa"/>
            <w:noWrap/>
            <w:vAlign w:val="center"/>
            <w:hideMark/>
          </w:tcPr>
          <w:p w14:paraId="6065587F"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w:t>
            </w:r>
          </w:p>
        </w:tc>
        <w:tc>
          <w:tcPr>
            <w:tcW w:w="1418" w:type="dxa"/>
            <w:noWrap/>
            <w:vAlign w:val="center"/>
            <w:hideMark/>
          </w:tcPr>
          <w:p w14:paraId="2B00EA89"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566.795</w:t>
            </w:r>
          </w:p>
        </w:tc>
        <w:tc>
          <w:tcPr>
            <w:tcW w:w="1422" w:type="dxa"/>
            <w:noWrap/>
            <w:vAlign w:val="center"/>
            <w:hideMark/>
          </w:tcPr>
          <w:p w14:paraId="5D3260E9"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575.670</w:t>
            </w:r>
          </w:p>
        </w:tc>
        <w:tc>
          <w:tcPr>
            <w:tcW w:w="1134" w:type="dxa"/>
            <w:noWrap/>
            <w:vAlign w:val="center"/>
            <w:hideMark/>
          </w:tcPr>
          <w:p w14:paraId="70BCADFF"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1.57</w:t>
            </w:r>
          </w:p>
        </w:tc>
        <w:tc>
          <w:tcPr>
            <w:tcW w:w="1134" w:type="dxa"/>
            <w:vMerge w:val="restart"/>
            <w:noWrap/>
            <w:vAlign w:val="center"/>
            <w:hideMark/>
          </w:tcPr>
          <w:p w14:paraId="116C0A4C"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1.76</w:t>
            </w:r>
          </w:p>
        </w:tc>
        <w:tc>
          <w:tcPr>
            <w:tcW w:w="850" w:type="dxa"/>
            <w:vMerge w:val="restart"/>
            <w:noWrap/>
            <w:vAlign w:val="center"/>
            <w:hideMark/>
          </w:tcPr>
          <w:p w14:paraId="78D3C66B"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0.15</w:t>
            </w:r>
          </w:p>
        </w:tc>
      </w:tr>
      <w:tr w:rsidR="001C4388" w:rsidRPr="001C4388" w14:paraId="05015FF0" w14:textId="77777777" w:rsidTr="00E023BE">
        <w:trPr>
          <w:jc w:val="center"/>
        </w:trPr>
        <w:tc>
          <w:tcPr>
            <w:tcW w:w="851" w:type="dxa"/>
            <w:vMerge/>
            <w:vAlign w:val="center"/>
            <w:hideMark/>
          </w:tcPr>
          <w:p w14:paraId="3615BDB0"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7B1ACD32"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2</w:t>
            </w:r>
          </w:p>
        </w:tc>
        <w:tc>
          <w:tcPr>
            <w:tcW w:w="1418" w:type="dxa"/>
            <w:noWrap/>
            <w:vAlign w:val="center"/>
            <w:hideMark/>
          </w:tcPr>
          <w:p w14:paraId="4E3EE336"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563.245</w:t>
            </w:r>
          </w:p>
        </w:tc>
        <w:tc>
          <w:tcPr>
            <w:tcW w:w="1422" w:type="dxa"/>
            <w:noWrap/>
            <w:vAlign w:val="center"/>
            <w:hideMark/>
          </w:tcPr>
          <w:p w14:paraId="5D9F65C2"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574.330</w:t>
            </w:r>
          </w:p>
        </w:tc>
        <w:tc>
          <w:tcPr>
            <w:tcW w:w="1134" w:type="dxa"/>
            <w:noWrap/>
            <w:vAlign w:val="center"/>
            <w:hideMark/>
          </w:tcPr>
          <w:p w14:paraId="470FA6D5"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1.97</w:t>
            </w:r>
          </w:p>
        </w:tc>
        <w:tc>
          <w:tcPr>
            <w:tcW w:w="1134" w:type="dxa"/>
            <w:vMerge/>
            <w:noWrap/>
            <w:vAlign w:val="center"/>
          </w:tcPr>
          <w:p w14:paraId="3E800DAC" w14:textId="23D375D8"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51996696" w14:textId="31BEA129" w:rsidR="001C4388" w:rsidRPr="00E023BE" w:rsidRDefault="001C4388" w:rsidP="00E023BE">
            <w:pPr>
              <w:widowControl/>
              <w:adjustRightInd w:val="0"/>
              <w:snapToGrid w:val="0"/>
              <w:jc w:val="center"/>
              <w:rPr>
                <w:rFonts w:hAnsi="宋体" w:cs="Calibri"/>
                <w:kern w:val="0"/>
                <w:szCs w:val="21"/>
              </w:rPr>
            </w:pPr>
          </w:p>
        </w:tc>
      </w:tr>
      <w:tr w:rsidR="001C4388" w:rsidRPr="001C4388" w14:paraId="2DD19A5A" w14:textId="77777777" w:rsidTr="00E023BE">
        <w:trPr>
          <w:jc w:val="center"/>
        </w:trPr>
        <w:tc>
          <w:tcPr>
            <w:tcW w:w="851" w:type="dxa"/>
            <w:vMerge/>
            <w:vAlign w:val="center"/>
            <w:hideMark/>
          </w:tcPr>
          <w:p w14:paraId="20CA2CB1"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0721461D"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3</w:t>
            </w:r>
          </w:p>
        </w:tc>
        <w:tc>
          <w:tcPr>
            <w:tcW w:w="1418" w:type="dxa"/>
            <w:noWrap/>
            <w:vAlign w:val="center"/>
            <w:hideMark/>
          </w:tcPr>
          <w:p w14:paraId="228B88C6"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563.929</w:t>
            </w:r>
          </w:p>
        </w:tc>
        <w:tc>
          <w:tcPr>
            <w:tcW w:w="1422" w:type="dxa"/>
            <w:noWrap/>
            <w:vAlign w:val="center"/>
            <w:hideMark/>
          </w:tcPr>
          <w:p w14:paraId="5E0ADD48"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573.240</w:t>
            </w:r>
          </w:p>
        </w:tc>
        <w:tc>
          <w:tcPr>
            <w:tcW w:w="1134" w:type="dxa"/>
            <w:noWrap/>
            <w:vAlign w:val="center"/>
            <w:hideMark/>
          </w:tcPr>
          <w:p w14:paraId="61D80CB0"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1.65</w:t>
            </w:r>
          </w:p>
        </w:tc>
        <w:tc>
          <w:tcPr>
            <w:tcW w:w="1134" w:type="dxa"/>
            <w:vMerge/>
            <w:noWrap/>
            <w:vAlign w:val="center"/>
          </w:tcPr>
          <w:p w14:paraId="386BAD9B" w14:textId="025CAE26"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15EFDBD8" w14:textId="79395D3C" w:rsidR="001C4388" w:rsidRPr="00E023BE" w:rsidRDefault="001C4388" w:rsidP="00E023BE">
            <w:pPr>
              <w:widowControl/>
              <w:adjustRightInd w:val="0"/>
              <w:snapToGrid w:val="0"/>
              <w:jc w:val="center"/>
              <w:rPr>
                <w:rFonts w:hAnsi="宋体" w:cs="Calibri"/>
                <w:kern w:val="0"/>
                <w:szCs w:val="21"/>
              </w:rPr>
            </w:pPr>
          </w:p>
        </w:tc>
      </w:tr>
      <w:tr w:rsidR="001C4388" w:rsidRPr="001C4388" w14:paraId="00E02E6A" w14:textId="77777777" w:rsidTr="00E023BE">
        <w:trPr>
          <w:jc w:val="center"/>
        </w:trPr>
        <w:tc>
          <w:tcPr>
            <w:tcW w:w="851" w:type="dxa"/>
            <w:vMerge/>
            <w:vAlign w:val="center"/>
            <w:hideMark/>
          </w:tcPr>
          <w:p w14:paraId="5D1B40F7"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79982E80"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w:t>
            </w:r>
          </w:p>
        </w:tc>
        <w:tc>
          <w:tcPr>
            <w:tcW w:w="1418" w:type="dxa"/>
            <w:noWrap/>
            <w:vAlign w:val="center"/>
            <w:hideMark/>
          </w:tcPr>
          <w:p w14:paraId="5E3CDE7B"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564.526</w:t>
            </w:r>
          </w:p>
        </w:tc>
        <w:tc>
          <w:tcPr>
            <w:tcW w:w="1422" w:type="dxa"/>
            <w:noWrap/>
            <w:vAlign w:val="center"/>
            <w:hideMark/>
          </w:tcPr>
          <w:p w14:paraId="603009CB"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574.240</w:t>
            </w:r>
          </w:p>
        </w:tc>
        <w:tc>
          <w:tcPr>
            <w:tcW w:w="1134" w:type="dxa"/>
            <w:noWrap/>
            <w:vAlign w:val="center"/>
            <w:hideMark/>
          </w:tcPr>
          <w:p w14:paraId="2DF4AD47"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1.72</w:t>
            </w:r>
          </w:p>
        </w:tc>
        <w:tc>
          <w:tcPr>
            <w:tcW w:w="1134" w:type="dxa"/>
            <w:vMerge/>
            <w:noWrap/>
            <w:vAlign w:val="center"/>
          </w:tcPr>
          <w:p w14:paraId="1EA8524A" w14:textId="389190A4"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3A699E06" w14:textId="28BAC19B" w:rsidR="001C4388" w:rsidRPr="00E023BE" w:rsidRDefault="001C4388" w:rsidP="00E023BE">
            <w:pPr>
              <w:widowControl/>
              <w:adjustRightInd w:val="0"/>
              <w:snapToGrid w:val="0"/>
              <w:jc w:val="center"/>
              <w:rPr>
                <w:rFonts w:hAnsi="宋体" w:cs="Calibri"/>
                <w:kern w:val="0"/>
                <w:szCs w:val="21"/>
              </w:rPr>
            </w:pPr>
          </w:p>
        </w:tc>
      </w:tr>
      <w:tr w:rsidR="001C4388" w:rsidRPr="001C4388" w14:paraId="0311C1DD" w14:textId="77777777" w:rsidTr="00E023BE">
        <w:trPr>
          <w:jc w:val="center"/>
        </w:trPr>
        <w:tc>
          <w:tcPr>
            <w:tcW w:w="851" w:type="dxa"/>
            <w:vMerge/>
            <w:vAlign w:val="center"/>
            <w:hideMark/>
          </w:tcPr>
          <w:p w14:paraId="33615101"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376D6B8E"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w:t>
            </w:r>
          </w:p>
        </w:tc>
        <w:tc>
          <w:tcPr>
            <w:tcW w:w="1418" w:type="dxa"/>
            <w:noWrap/>
            <w:vAlign w:val="center"/>
            <w:hideMark/>
          </w:tcPr>
          <w:p w14:paraId="7BC403E8"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563.368</w:t>
            </w:r>
          </w:p>
        </w:tc>
        <w:tc>
          <w:tcPr>
            <w:tcW w:w="1422" w:type="dxa"/>
            <w:noWrap/>
            <w:vAlign w:val="center"/>
            <w:hideMark/>
          </w:tcPr>
          <w:p w14:paraId="29D6D138"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573.960</w:t>
            </w:r>
          </w:p>
        </w:tc>
        <w:tc>
          <w:tcPr>
            <w:tcW w:w="1134" w:type="dxa"/>
            <w:noWrap/>
            <w:vAlign w:val="center"/>
            <w:hideMark/>
          </w:tcPr>
          <w:p w14:paraId="31252796"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1.88</w:t>
            </w:r>
          </w:p>
        </w:tc>
        <w:tc>
          <w:tcPr>
            <w:tcW w:w="1134" w:type="dxa"/>
            <w:vMerge/>
            <w:noWrap/>
            <w:vAlign w:val="center"/>
          </w:tcPr>
          <w:p w14:paraId="796C81F3" w14:textId="4366BD32"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52C24D06" w14:textId="1FA2260F" w:rsidR="001C4388" w:rsidRPr="00E023BE" w:rsidRDefault="001C4388" w:rsidP="00E023BE">
            <w:pPr>
              <w:widowControl/>
              <w:adjustRightInd w:val="0"/>
              <w:snapToGrid w:val="0"/>
              <w:jc w:val="center"/>
              <w:rPr>
                <w:rFonts w:hAnsi="宋体" w:cs="Calibri"/>
                <w:kern w:val="0"/>
                <w:szCs w:val="21"/>
              </w:rPr>
            </w:pPr>
          </w:p>
        </w:tc>
      </w:tr>
      <w:tr w:rsidR="001C4388" w:rsidRPr="001C4388" w14:paraId="39C3EAE2" w14:textId="77777777" w:rsidTr="00E023BE">
        <w:trPr>
          <w:jc w:val="center"/>
        </w:trPr>
        <w:tc>
          <w:tcPr>
            <w:tcW w:w="851" w:type="dxa"/>
            <w:vMerge/>
            <w:vAlign w:val="center"/>
            <w:hideMark/>
          </w:tcPr>
          <w:p w14:paraId="5B46F73A"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4C8751E6"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w:t>
            </w:r>
          </w:p>
        </w:tc>
        <w:tc>
          <w:tcPr>
            <w:tcW w:w="1418" w:type="dxa"/>
            <w:noWrap/>
            <w:vAlign w:val="center"/>
            <w:hideMark/>
          </w:tcPr>
          <w:p w14:paraId="7E5DCFA0"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564.599</w:t>
            </w:r>
          </w:p>
        </w:tc>
        <w:tc>
          <w:tcPr>
            <w:tcW w:w="1422" w:type="dxa"/>
            <w:noWrap/>
            <w:vAlign w:val="center"/>
            <w:hideMark/>
          </w:tcPr>
          <w:p w14:paraId="6FF31C9E"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574.780</w:t>
            </w:r>
          </w:p>
        </w:tc>
        <w:tc>
          <w:tcPr>
            <w:tcW w:w="1134" w:type="dxa"/>
            <w:noWrap/>
            <w:vAlign w:val="center"/>
            <w:hideMark/>
          </w:tcPr>
          <w:p w14:paraId="5C9DBE07"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1.80</w:t>
            </w:r>
          </w:p>
        </w:tc>
        <w:tc>
          <w:tcPr>
            <w:tcW w:w="1134" w:type="dxa"/>
            <w:vMerge/>
            <w:noWrap/>
            <w:vAlign w:val="center"/>
          </w:tcPr>
          <w:p w14:paraId="2A8FEA49" w14:textId="5774FAEF"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6E1BC0E4" w14:textId="2A9AE39E" w:rsidR="001C4388" w:rsidRPr="00E023BE" w:rsidRDefault="001C4388" w:rsidP="00E023BE">
            <w:pPr>
              <w:widowControl/>
              <w:adjustRightInd w:val="0"/>
              <w:snapToGrid w:val="0"/>
              <w:jc w:val="center"/>
              <w:rPr>
                <w:rFonts w:hAnsi="宋体" w:cs="Calibri"/>
                <w:kern w:val="0"/>
                <w:szCs w:val="21"/>
              </w:rPr>
            </w:pPr>
          </w:p>
        </w:tc>
      </w:tr>
      <w:tr w:rsidR="001C4388" w:rsidRPr="001C4388" w14:paraId="5F51ED05" w14:textId="77777777" w:rsidTr="00E023BE">
        <w:trPr>
          <w:jc w:val="center"/>
        </w:trPr>
        <w:tc>
          <w:tcPr>
            <w:tcW w:w="851" w:type="dxa"/>
            <w:vMerge w:val="restart"/>
            <w:noWrap/>
            <w:vAlign w:val="center"/>
            <w:hideMark/>
          </w:tcPr>
          <w:p w14:paraId="2C16A3EA" w14:textId="77777777" w:rsidR="001C4388" w:rsidRPr="00E023BE" w:rsidRDefault="001C4388" w:rsidP="00E023BE">
            <w:pPr>
              <w:widowControl/>
              <w:adjustRightInd w:val="0"/>
              <w:snapToGrid w:val="0"/>
              <w:jc w:val="center"/>
              <w:rPr>
                <w:rFonts w:hAnsi="宋体" w:cs="宋体"/>
                <w:b/>
                <w:bCs/>
                <w:kern w:val="0"/>
                <w:szCs w:val="21"/>
              </w:rPr>
            </w:pPr>
            <w:r w:rsidRPr="00E023BE">
              <w:rPr>
                <w:rFonts w:hAnsi="宋体" w:cs="宋体" w:hint="eastAsia"/>
                <w:b/>
                <w:bCs/>
                <w:kern w:val="0"/>
                <w:szCs w:val="21"/>
              </w:rPr>
              <w:t>3</w:t>
            </w:r>
          </w:p>
        </w:tc>
        <w:tc>
          <w:tcPr>
            <w:tcW w:w="708" w:type="dxa"/>
            <w:noWrap/>
            <w:vAlign w:val="center"/>
            <w:hideMark/>
          </w:tcPr>
          <w:p w14:paraId="7B9B0A3E"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w:t>
            </w:r>
          </w:p>
        </w:tc>
        <w:tc>
          <w:tcPr>
            <w:tcW w:w="1418" w:type="dxa"/>
            <w:noWrap/>
            <w:vAlign w:val="center"/>
            <w:hideMark/>
          </w:tcPr>
          <w:p w14:paraId="05E4DC3F"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658.435</w:t>
            </w:r>
          </w:p>
        </w:tc>
        <w:tc>
          <w:tcPr>
            <w:tcW w:w="1422" w:type="dxa"/>
            <w:noWrap/>
            <w:vAlign w:val="center"/>
            <w:hideMark/>
          </w:tcPr>
          <w:p w14:paraId="37E209C5"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669.370</w:t>
            </w:r>
          </w:p>
        </w:tc>
        <w:tc>
          <w:tcPr>
            <w:tcW w:w="1134" w:type="dxa"/>
            <w:noWrap/>
            <w:vAlign w:val="center"/>
            <w:hideMark/>
          </w:tcPr>
          <w:p w14:paraId="759D9CD6"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1.66</w:t>
            </w:r>
          </w:p>
        </w:tc>
        <w:tc>
          <w:tcPr>
            <w:tcW w:w="1134" w:type="dxa"/>
            <w:vMerge w:val="restart"/>
            <w:noWrap/>
            <w:vAlign w:val="center"/>
            <w:hideMark/>
          </w:tcPr>
          <w:p w14:paraId="3A96A884"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1.57</w:t>
            </w:r>
          </w:p>
        </w:tc>
        <w:tc>
          <w:tcPr>
            <w:tcW w:w="850" w:type="dxa"/>
            <w:vMerge w:val="restart"/>
            <w:noWrap/>
            <w:vAlign w:val="center"/>
            <w:hideMark/>
          </w:tcPr>
          <w:p w14:paraId="40CBA3A6"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0.29</w:t>
            </w:r>
          </w:p>
        </w:tc>
      </w:tr>
      <w:tr w:rsidR="001C4388" w:rsidRPr="001C4388" w14:paraId="18F245D1" w14:textId="77777777" w:rsidTr="00E023BE">
        <w:trPr>
          <w:jc w:val="center"/>
        </w:trPr>
        <w:tc>
          <w:tcPr>
            <w:tcW w:w="851" w:type="dxa"/>
            <w:vMerge/>
            <w:vAlign w:val="center"/>
            <w:hideMark/>
          </w:tcPr>
          <w:p w14:paraId="64FED139"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1EAD73F1"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2</w:t>
            </w:r>
          </w:p>
        </w:tc>
        <w:tc>
          <w:tcPr>
            <w:tcW w:w="1418" w:type="dxa"/>
            <w:noWrap/>
            <w:vAlign w:val="center"/>
            <w:hideMark/>
          </w:tcPr>
          <w:p w14:paraId="7F459E2B"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657.825</w:t>
            </w:r>
          </w:p>
        </w:tc>
        <w:tc>
          <w:tcPr>
            <w:tcW w:w="1422" w:type="dxa"/>
            <w:noWrap/>
            <w:vAlign w:val="center"/>
            <w:hideMark/>
          </w:tcPr>
          <w:p w14:paraId="2CD1CB9D"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668.350</w:t>
            </w:r>
          </w:p>
        </w:tc>
        <w:tc>
          <w:tcPr>
            <w:tcW w:w="1134" w:type="dxa"/>
            <w:noWrap/>
            <w:vAlign w:val="center"/>
            <w:hideMark/>
          </w:tcPr>
          <w:p w14:paraId="077D0068"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1.60</w:t>
            </w:r>
          </w:p>
        </w:tc>
        <w:tc>
          <w:tcPr>
            <w:tcW w:w="1134" w:type="dxa"/>
            <w:vMerge/>
            <w:noWrap/>
            <w:vAlign w:val="center"/>
          </w:tcPr>
          <w:p w14:paraId="61855C5D" w14:textId="482A9AD6"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543539AB" w14:textId="62369A77" w:rsidR="001C4388" w:rsidRPr="00E023BE" w:rsidRDefault="001C4388" w:rsidP="00E023BE">
            <w:pPr>
              <w:widowControl/>
              <w:adjustRightInd w:val="0"/>
              <w:snapToGrid w:val="0"/>
              <w:jc w:val="center"/>
              <w:rPr>
                <w:rFonts w:hAnsi="宋体" w:cs="Calibri"/>
                <w:kern w:val="0"/>
                <w:szCs w:val="21"/>
              </w:rPr>
            </w:pPr>
          </w:p>
        </w:tc>
      </w:tr>
      <w:tr w:rsidR="001C4388" w:rsidRPr="001C4388" w14:paraId="20D15CB7" w14:textId="77777777" w:rsidTr="00E023BE">
        <w:trPr>
          <w:jc w:val="center"/>
        </w:trPr>
        <w:tc>
          <w:tcPr>
            <w:tcW w:w="851" w:type="dxa"/>
            <w:vMerge/>
            <w:vAlign w:val="center"/>
            <w:hideMark/>
          </w:tcPr>
          <w:p w14:paraId="216D1D99"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721532AC"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3</w:t>
            </w:r>
          </w:p>
        </w:tc>
        <w:tc>
          <w:tcPr>
            <w:tcW w:w="1418" w:type="dxa"/>
            <w:noWrap/>
            <w:vAlign w:val="center"/>
            <w:hideMark/>
          </w:tcPr>
          <w:p w14:paraId="3245E440"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656.474</w:t>
            </w:r>
          </w:p>
        </w:tc>
        <w:tc>
          <w:tcPr>
            <w:tcW w:w="1422" w:type="dxa"/>
            <w:noWrap/>
            <w:vAlign w:val="center"/>
            <w:hideMark/>
          </w:tcPr>
          <w:p w14:paraId="3E523727"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667.950</w:t>
            </w:r>
          </w:p>
        </w:tc>
        <w:tc>
          <w:tcPr>
            <w:tcW w:w="1134" w:type="dxa"/>
            <w:noWrap/>
            <w:vAlign w:val="center"/>
            <w:hideMark/>
          </w:tcPr>
          <w:p w14:paraId="731AAD14"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1.75</w:t>
            </w:r>
          </w:p>
        </w:tc>
        <w:tc>
          <w:tcPr>
            <w:tcW w:w="1134" w:type="dxa"/>
            <w:vMerge/>
            <w:noWrap/>
            <w:vAlign w:val="center"/>
          </w:tcPr>
          <w:p w14:paraId="616ED744" w14:textId="2582E9A6"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74454768" w14:textId="63D0A9C2" w:rsidR="001C4388" w:rsidRPr="00E023BE" w:rsidRDefault="001C4388" w:rsidP="00E023BE">
            <w:pPr>
              <w:widowControl/>
              <w:adjustRightInd w:val="0"/>
              <w:snapToGrid w:val="0"/>
              <w:jc w:val="center"/>
              <w:rPr>
                <w:rFonts w:hAnsi="宋体" w:cs="Calibri"/>
                <w:kern w:val="0"/>
                <w:szCs w:val="21"/>
              </w:rPr>
            </w:pPr>
          </w:p>
        </w:tc>
      </w:tr>
      <w:tr w:rsidR="001C4388" w:rsidRPr="001C4388" w14:paraId="0EDFFC2C" w14:textId="77777777" w:rsidTr="00E023BE">
        <w:trPr>
          <w:jc w:val="center"/>
        </w:trPr>
        <w:tc>
          <w:tcPr>
            <w:tcW w:w="851" w:type="dxa"/>
            <w:vMerge/>
            <w:vAlign w:val="center"/>
            <w:hideMark/>
          </w:tcPr>
          <w:p w14:paraId="1ADE9CBE"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692FEAB4"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w:t>
            </w:r>
          </w:p>
        </w:tc>
        <w:tc>
          <w:tcPr>
            <w:tcW w:w="1418" w:type="dxa"/>
            <w:noWrap/>
            <w:vAlign w:val="center"/>
            <w:hideMark/>
          </w:tcPr>
          <w:p w14:paraId="6E4BF8BE"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660.507</w:t>
            </w:r>
          </w:p>
        </w:tc>
        <w:tc>
          <w:tcPr>
            <w:tcW w:w="1422" w:type="dxa"/>
            <w:noWrap/>
            <w:vAlign w:val="center"/>
            <w:hideMark/>
          </w:tcPr>
          <w:p w14:paraId="73928CCD"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668.260</w:t>
            </w:r>
          </w:p>
        </w:tc>
        <w:tc>
          <w:tcPr>
            <w:tcW w:w="1134" w:type="dxa"/>
            <w:noWrap/>
            <w:vAlign w:val="center"/>
            <w:hideMark/>
          </w:tcPr>
          <w:p w14:paraId="5830975F"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1.17</w:t>
            </w:r>
          </w:p>
        </w:tc>
        <w:tc>
          <w:tcPr>
            <w:tcW w:w="1134" w:type="dxa"/>
            <w:vMerge/>
            <w:noWrap/>
            <w:vAlign w:val="center"/>
          </w:tcPr>
          <w:p w14:paraId="5B2BFDF0" w14:textId="2A4A39FB"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41B9C5A4" w14:textId="570D7235" w:rsidR="001C4388" w:rsidRPr="00E023BE" w:rsidRDefault="001C4388" w:rsidP="00E023BE">
            <w:pPr>
              <w:widowControl/>
              <w:adjustRightInd w:val="0"/>
              <w:snapToGrid w:val="0"/>
              <w:jc w:val="center"/>
              <w:rPr>
                <w:rFonts w:hAnsi="宋体" w:cs="Calibri"/>
                <w:kern w:val="0"/>
                <w:szCs w:val="21"/>
              </w:rPr>
            </w:pPr>
          </w:p>
        </w:tc>
      </w:tr>
      <w:tr w:rsidR="001C4388" w:rsidRPr="001C4388" w14:paraId="58306FFC" w14:textId="77777777" w:rsidTr="00E023BE">
        <w:trPr>
          <w:jc w:val="center"/>
        </w:trPr>
        <w:tc>
          <w:tcPr>
            <w:tcW w:w="851" w:type="dxa"/>
            <w:vMerge/>
            <w:vAlign w:val="center"/>
            <w:hideMark/>
          </w:tcPr>
          <w:p w14:paraId="41D9E46C"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5F1CE52A"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w:t>
            </w:r>
          </w:p>
        </w:tc>
        <w:tc>
          <w:tcPr>
            <w:tcW w:w="1418" w:type="dxa"/>
            <w:noWrap/>
            <w:vAlign w:val="center"/>
            <w:hideMark/>
          </w:tcPr>
          <w:p w14:paraId="7290659B"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654.677</w:t>
            </w:r>
          </w:p>
        </w:tc>
        <w:tc>
          <w:tcPr>
            <w:tcW w:w="1422" w:type="dxa"/>
            <w:noWrap/>
            <w:vAlign w:val="center"/>
            <w:hideMark/>
          </w:tcPr>
          <w:p w14:paraId="2896D3FC"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667.360</w:t>
            </w:r>
          </w:p>
        </w:tc>
        <w:tc>
          <w:tcPr>
            <w:tcW w:w="1134" w:type="dxa"/>
            <w:noWrap/>
            <w:vAlign w:val="center"/>
            <w:hideMark/>
          </w:tcPr>
          <w:p w14:paraId="3D4F3AF2"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1.94</w:t>
            </w:r>
          </w:p>
        </w:tc>
        <w:tc>
          <w:tcPr>
            <w:tcW w:w="1134" w:type="dxa"/>
            <w:vMerge/>
            <w:noWrap/>
            <w:vAlign w:val="center"/>
          </w:tcPr>
          <w:p w14:paraId="23952BEF" w14:textId="7C9F2041"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2CC33762" w14:textId="39E34953" w:rsidR="001C4388" w:rsidRPr="00E023BE" w:rsidRDefault="001C4388" w:rsidP="00E023BE">
            <w:pPr>
              <w:widowControl/>
              <w:adjustRightInd w:val="0"/>
              <w:snapToGrid w:val="0"/>
              <w:jc w:val="center"/>
              <w:rPr>
                <w:rFonts w:hAnsi="宋体" w:cs="Calibri"/>
                <w:kern w:val="0"/>
                <w:szCs w:val="21"/>
              </w:rPr>
            </w:pPr>
          </w:p>
        </w:tc>
      </w:tr>
      <w:tr w:rsidR="001C4388" w:rsidRPr="001C4388" w14:paraId="01CBC294" w14:textId="77777777" w:rsidTr="00E023BE">
        <w:trPr>
          <w:jc w:val="center"/>
        </w:trPr>
        <w:tc>
          <w:tcPr>
            <w:tcW w:w="851" w:type="dxa"/>
            <w:vMerge/>
            <w:vAlign w:val="center"/>
            <w:hideMark/>
          </w:tcPr>
          <w:p w14:paraId="5544F807"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51EC0A72"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w:t>
            </w:r>
          </w:p>
        </w:tc>
        <w:tc>
          <w:tcPr>
            <w:tcW w:w="1418" w:type="dxa"/>
            <w:noWrap/>
            <w:vAlign w:val="center"/>
            <w:hideMark/>
          </w:tcPr>
          <w:p w14:paraId="67599273"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656.374</w:t>
            </w:r>
          </w:p>
        </w:tc>
        <w:tc>
          <w:tcPr>
            <w:tcW w:w="1422" w:type="dxa"/>
            <w:noWrap/>
            <w:vAlign w:val="center"/>
            <w:hideMark/>
          </w:tcPr>
          <w:p w14:paraId="72543A37"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664.780</w:t>
            </w:r>
          </w:p>
        </w:tc>
        <w:tc>
          <w:tcPr>
            <w:tcW w:w="1134" w:type="dxa"/>
            <w:noWrap/>
            <w:vAlign w:val="center"/>
            <w:hideMark/>
          </w:tcPr>
          <w:p w14:paraId="244A3429"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1.28</w:t>
            </w:r>
          </w:p>
        </w:tc>
        <w:tc>
          <w:tcPr>
            <w:tcW w:w="1134" w:type="dxa"/>
            <w:vMerge/>
            <w:noWrap/>
            <w:vAlign w:val="center"/>
          </w:tcPr>
          <w:p w14:paraId="4DBFDD30" w14:textId="7FA56827"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5495618A" w14:textId="5F80C879" w:rsidR="001C4388" w:rsidRPr="00E023BE" w:rsidRDefault="001C4388" w:rsidP="00E023BE">
            <w:pPr>
              <w:widowControl/>
              <w:adjustRightInd w:val="0"/>
              <w:snapToGrid w:val="0"/>
              <w:jc w:val="center"/>
              <w:rPr>
                <w:rFonts w:hAnsi="宋体" w:cs="Calibri"/>
                <w:kern w:val="0"/>
                <w:szCs w:val="21"/>
              </w:rPr>
            </w:pPr>
          </w:p>
        </w:tc>
      </w:tr>
      <w:tr w:rsidR="001C4388" w:rsidRPr="001C4388" w14:paraId="0A17DBA0" w14:textId="77777777" w:rsidTr="00E023BE">
        <w:trPr>
          <w:jc w:val="center"/>
        </w:trPr>
        <w:tc>
          <w:tcPr>
            <w:tcW w:w="851" w:type="dxa"/>
            <w:vMerge w:val="restart"/>
            <w:noWrap/>
            <w:vAlign w:val="center"/>
            <w:hideMark/>
          </w:tcPr>
          <w:p w14:paraId="00F45A45" w14:textId="77777777" w:rsidR="001C4388" w:rsidRPr="00E023BE" w:rsidRDefault="001C4388" w:rsidP="00E023BE">
            <w:pPr>
              <w:widowControl/>
              <w:adjustRightInd w:val="0"/>
              <w:snapToGrid w:val="0"/>
              <w:jc w:val="center"/>
              <w:rPr>
                <w:rFonts w:hAnsi="宋体" w:cs="宋体"/>
                <w:b/>
                <w:bCs/>
                <w:kern w:val="0"/>
                <w:szCs w:val="21"/>
              </w:rPr>
            </w:pPr>
            <w:r w:rsidRPr="00E023BE">
              <w:rPr>
                <w:rFonts w:hAnsi="宋体" w:cs="宋体" w:hint="eastAsia"/>
                <w:b/>
                <w:bCs/>
                <w:kern w:val="0"/>
                <w:szCs w:val="21"/>
              </w:rPr>
              <w:t>4</w:t>
            </w:r>
          </w:p>
        </w:tc>
        <w:tc>
          <w:tcPr>
            <w:tcW w:w="708" w:type="dxa"/>
            <w:noWrap/>
            <w:vAlign w:val="center"/>
            <w:hideMark/>
          </w:tcPr>
          <w:p w14:paraId="3937CCE1"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w:t>
            </w:r>
          </w:p>
        </w:tc>
        <w:tc>
          <w:tcPr>
            <w:tcW w:w="1418" w:type="dxa"/>
            <w:noWrap/>
            <w:vAlign w:val="center"/>
            <w:hideMark/>
          </w:tcPr>
          <w:p w14:paraId="2CBBACF9"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748.264</w:t>
            </w:r>
          </w:p>
        </w:tc>
        <w:tc>
          <w:tcPr>
            <w:tcW w:w="1422" w:type="dxa"/>
            <w:noWrap/>
            <w:vAlign w:val="center"/>
            <w:hideMark/>
          </w:tcPr>
          <w:p w14:paraId="36E7A001"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761.280</w:t>
            </w:r>
          </w:p>
        </w:tc>
        <w:tc>
          <w:tcPr>
            <w:tcW w:w="1134" w:type="dxa"/>
            <w:noWrap/>
            <w:vAlign w:val="center"/>
            <w:hideMark/>
          </w:tcPr>
          <w:p w14:paraId="6EF20E24"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1.74</w:t>
            </w:r>
          </w:p>
        </w:tc>
        <w:tc>
          <w:tcPr>
            <w:tcW w:w="1134" w:type="dxa"/>
            <w:vMerge w:val="restart"/>
            <w:noWrap/>
            <w:vAlign w:val="center"/>
            <w:hideMark/>
          </w:tcPr>
          <w:p w14:paraId="57157BBB"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1.57</w:t>
            </w:r>
          </w:p>
        </w:tc>
        <w:tc>
          <w:tcPr>
            <w:tcW w:w="850" w:type="dxa"/>
            <w:vMerge w:val="restart"/>
            <w:noWrap/>
            <w:vAlign w:val="center"/>
            <w:hideMark/>
          </w:tcPr>
          <w:p w14:paraId="6E388A20"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0.12</w:t>
            </w:r>
          </w:p>
        </w:tc>
      </w:tr>
      <w:tr w:rsidR="001C4388" w:rsidRPr="001C4388" w14:paraId="324815E2" w14:textId="77777777" w:rsidTr="00E023BE">
        <w:trPr>
          <w:jc w:val="center"/>
        </w:trPr>
        <w:tc>
          <w:tcPr>
            <w:tcW w:w="851" w:type="dxa"/>
            <w:vMerge/>
            <w:vAlign w:val="center"/>
            <w:hideMark/>
          </w:tcPr>
          <w:p w14:paraId="50512F1D"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558948E5"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2</w:t>
            </w:r>
          </w:p>
        </w:tc>
        <w:tc>
          <w:tcPr>
            <w:tcW w:w="1418" w:type="dxa"/>
            <w:noWrap/>
            <w:vAlign w:val="center"/>
            <w:hideMark/>
          </w:tcPr>
          <w:p w14:paraId="0EBE5F79"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749.656</w:t>
            </w:r>
          </w:p>
        </w:tc>
        <w:tc>
          <w:tcPr>
            <w:tcW w:w="1422" w:type="dxa"/>
            <w:noWrap/>
            <w:vAlign w:val="center"/>
            <w:hideMark/>
          </w:tcPr>
          <w:p w14:paraId="3861561C"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762.140</w:t>
            </w:r>
          </w:p>
        </w:tc>
        <w:tc>
          <w:tcPr>
            <w:tcW w:w="1134" w:type="dxa"/>
            <w:noWrap/>
            <w:vAlign w:val="center"/>
            <w:hideMark/>
          </w:tcPr>
          <w:p w14:paraId="09315002"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1.67</w:t>
            </w:r>
          </w:p>
        </w:tc>
        <w:tc>
          <w:tcPr>
            <w:tcW w:w="1134" w:type="dxa"/>
            <w:vMerge/>
            <w:noWrap/>
            <w:vAlign w:val="center"/>
          </w:tcPr>
          <w:p w14:paraId="43D71C6A" w14:textId="5E4E3DE7"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2E69F77C" w14:textId="27FE7F81" w:rsidR="001C4388" w:rsidRPr="00E023BE" w:rsidRDefault="001C4388" w:rsidP="00E023BE">
            <w:pPr>
              <w:widowControl/>
              <w:adjustRightInd w:val="0"/>
              <w:snapToGrid w:val="0"/>
              <w:jc w:val="center"/>
              <w:rPr>
                <w:rFonts w:hAnsi="宋体" w:cs="Calibri"/>
                <w:kern w:val="0"/>
                <w:szCs w:val="21"/>
              </w:rPr>
            </w:pPr>
          </w:p>
        </w:tc>
      </w:tr>
      <w:tr w:rsidR="001C4388" w:rsidRPr="001C4388" w14:paraId="14CC03C8" w14:textId="77777777" w:rsidTr="00E023BE">
        <w:trPr>
          <w:jc w:val="center"/>
        </w:trPr>
        <w:tc>
          <w:tcPr>
            <w:tcW w:w="851" w:type="dxa"/>
            <w:vMerge/>
            <w:vAlign w:val="center"/>
            <w:hideMark/>
          </w:tcPr>
          <w:p w14:paraId="127C3DAB"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4356964C"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3</w:t>
            </w:r>
          </w:p>
        </w:tc>
        <w:tc>
          <w:tcPr>
            <w:tcW w:w="1418" w:type="dxa"/>
            <w:noWrap/>
            <w:vAlign w:val="center"/>
            <w:hideMark/>
          </w:tcPr>
          <w:p w14:paraId="6BD0BEE5"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755.384</w:t>
            </w:r>
          </w:p>
        </w:tc>
        <w:tc>
          <w:tcPr>
            <w:tcW w:w="1422" w:type="dxa"/>
            <w:noWrap/>
            <w:vAlign w:val="center"/>
            <w:hideMark/>
          </w:tcPr>
          <w:p w14:paraId="42383680"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766.250</w:t>
            </w:r>
          </w:p>
        </w:tc>
        <w:tc>
          <w:tcPr>
            <w:tcW w:w="1134" w:type="dxa"/>
            <w:noWrap/>
            <w:vAlign w:val="center"/>
            <w:hideMark/>
          </w:tcPr>
          <w:p w14:paraId="018FA824"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1.44</w:t>
            </w:r>
          </w:p>
        </w:tc>
        <w:tc>
          <w:tcPr>
            <w:tcW w:w="1134" w:type="dxa"/>
            <w:vMerge/>
            <w:noWrap/>
            <w:vAlign w:val="center"/>
          </w:tcPr>
          <w:p w14:paraId="7F32262C" w14:textId="7AA9A3AD"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41EF4F8F" w14:textId="696E2D5C" w:rsidR="001C4388" w:rsidRPr="00E023BE" w:rsidRDefault="001C4388" w:rsidP="00E023BE">
            <w:pPr>
              <w:widowControl/>
              <w:adjustRightInd w:val="0"/>
              <w:snapToGrid w:val="0"/>
              <w:jc w:val="center"/>
              <w:rPr>
                <w:rFonts w:hAnsi="宋体" w:cs="Calibri"/>
                <w:kern w:val="0"/>
                <w:szCs w:val="21"/>
              </w:rPr>
            </w:pPr>
          </w:p>
        </w:tc>
      </w:tr>
      <w:tr w:rsidR="001C4388" w:rsidRPr="001C4388" w14:paraId="492AEA4A" w14:textId="77777777" w:rsidTr="00E023BE">
        <w:trPr>
          <w:jc w:val="center"/>
        </w:trPr>
        <w:tc>
          <w:tcPr>
            <w:tcW w:w="851" w:type="dxa"/>
            <w:vMerge/>
            <w:vAlign w:val="center"/>
            <w:hideMark/>
          </w:tcPr>
          <w:p w14:paraId="71B9D988"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01DB3A5C"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w:t>
            </w:r>
          </w:p>
        </w:tc>
        <w:tc>
          <w:tcPr>
            <w:tcW w:w="1418" w:type="dxa"/>
            <w:noWrap/>
            <w:vAlign w:val="center"/>
            <w:hideMark/>
          </w:tcPr>
          <w:p w14:paraId="525A89F4"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755.643</w:t>
            </w:r>
          </w:p>
        </w:tc>
        <w:tc>
          <w:tcPr>
            <w:tcW w:w="1422" w:type="dxa"/>
            <w:noWrap/>
            <w:vAlign w:val="center"/>
            <w:hideMark/>
          </w:tcPr>
          <w:p w14:paraId="766B27C3"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767.340</w:t>
            </w:r>
          </w:p>
        </w:tc>
        <w:tc>
          <w:tcPr>
            <w:tcW w:w="1134" w:type="dxa"/>
            <w:noWrap/>
            <w:vAlign w:val="center"/>
            <w:hideMark/>
          </w:tcPr>
          <w:p w14:paraId="07E157AF"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1.55</w:t>
            </w:r>
          </w:p>
        </w:tc>
        <w:tc>
          <w:tcPr>
            <w:tcW w:w="1134" w:type="dxa"/>
            <w:vMerge/>
            <w:noWrap/>
            <w:vAlign w:val="center"/>
          </w:tcPr>
          <w:p w14:paraId="6AED8127" w14:textId="58F91F1A"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3480B84B" w14:textId="42CF16C9" w:rsidR="001C4388" w:rsidRPr="00E023BE" w:rsidRDefault="001C4388" w:rsidP="00E023BE">
            <w:pPr>
              <w:widowControl/>
              <w:adjustRightInd w:val="0"/>
              <w:snapToGrid w:val="0"/>
              <w:jc w:val="center"/>
              <w:rPr>
                <w:rFonts w:hAnsi="宋体" w:cs="Calibri"/>
                <w:kern w:val="0"/>
                <w:szCs w:val="21"/>
              </w:rPr>
            </w:pPr>
          </w:p>
        </w:tc>
      </w:tr>
      <w:tr w:rsidR="001C4388" w:rsidRPr="001C4388" w14:paraId="39BF11FB" w14:textId="77777777" w:rsidTr="00E023BE">
        <w:trPr>
          <w:jc w:val="center"/>
        </w:trPr>
        <w:tc>
          <w:tcPr>
            <w:tcW w:w="851" w:type="dxa"/>
            <w:vMerge/>
            <w:vAlign w:val="center"/>
            <w:hideMark/>
          </w:tcPr>
          <w:p w14:paraId="0E6AF8F2"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38DD0A25"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w:t>
            </w:r>
          </w:p>
        </w:tc>
        <w:tc>
          <w:tcPr>
            <w:tcW w:w="1418" w:type="dxa"/>
            <w:noWrap/>
            <w:vAlign w:val="center"/>
            <w:hideMark/>
          </w:tcPr>
          <w:p w14:paraId="12DB0A0E"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750.434</w:t>
            </w:r>
          </w:p>
        </w:tc>
        <w:tc>
          <w:tcPr>
            <w:tcW w:w="1422" w:type="dxa"/>
            <w:noWrap/>
            <w:vAlign w:val="center"/>
            <w:hideMark/>
          </w:tcPr>
          <w:p w14:paraId="781D820A"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761.160</w:t>
            </w:r>
          </w:p>
        </w:tc>
        <w:tc>
          <w:tcPr>
            <w:tcW w:w="1134" w:type="dxa"/>
            <w:noWrap/>
            <w:vAlign w:val="center"/>
            <w:hideMark/>
          </w:tcPr>
          <w:p w14:paraId="1F12BA5D"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1.43</w:t>
            </w:r>
          </w:p>
        </w:tc>
        <w:tc>
          <w:tcPr>
            <w:tcW w:w="1134" w:type="dxa"/>
            <w:vMerge/>
            <w:noWrap/>
            <w:vAlign w:val="center"/>
          </w:tcPr>
          <w:p w14:paraId="2C8437A9" w14:textId="682B2101"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675818DF" w14:textId="1DA9FA3C" w:rsidR="001C4388" w:rsidRPr="00E023BE" w:rsidRDefault="001C4388" w:rsidP="00E023BE">
            <w:pPr>
              <w:widowControl/>
              <w:adjustRightInd w:val="0"/>
              <w:snapToGrid w:val="0"/>
              <w:jc w:val="center"/>
              <w:rPr>
                <w:rFonts w:hAnsi="宋体" w:cs="Calibri"/>
                <w:kern w:val="0"/>
                <w:szCs w:val="21"/>
              </w:rPr>
            </w:pPr>
          </w:p>
        </w:tc>
      </w:tr>
      <w:tr w:rsidR="001C4388" w:rsidRPr="001C4388" w14:paraId="57A37F91" w14:textId="77777777" w:rsidTr="00E023BE">
        <w:trPr>
          <w:jc w:val="center"/>
        </w:trPr>
        <w:tc>
          <w:tcPr>
            <w:tcW w:w="851" w:type="dxa"/>
            <w:vMerge/>
            <w:vAlign w:val="center"/>
            <w:hideMark/>
          </w:tcPr>
          <w:p w14:paraId="7221A465"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0FACAB35"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w:t>
            </w:r>
          </w:p>
        </w:tc>
        <w:tc>
          <w:tcPr>
            <w:tcW w:w="1418" w:type="dxa"/>
            <w:noWrap/>
            <w:vAlign w:val="center"/>
            <w:hideMark/>
          </w:tcPr>
          <w:p w14:paraId="6E30D51C"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756.215</w:t>
            </w:r>
          </w:p>
        </w:tc>
        <w:tc>
          <w:tcPr>
            <w:tcW w:w="1422" w:type="dxa"/>
            <w:noWrap/>
            <w:vAlign w:val="center"/>
            <w:hideMark/>
          </w:tcPr>
          <w:p w14:paraId="626C909A"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768.180</w:t>
            </w:r>
          </w:p>
        </w:tc>
        <w:tc>
          <w:tcPr>
            <w:tcW w:w="1134" w:type="dxa"/>
            <w:noWrap/>
            <w:vAlign w:val="center"/>
            <w:hideMark/>
          </w:tcPr>
          <w:p w14:paraId="79F4407B"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1.58</w:t>
            </w:r>
          </w:p>
        </w:tc>
        <w:tc>
          <w:tcPr>
            <w:tcW w:w="1134" w:type="dxa"/>
            <w:vMerge/>
            <w:noWrap/>
            <w:vAlign w:val="center"/>
          </w:tcPr>
          <w:p w14:paraId="2A5A950A" w14:textId="599E072B"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701458E7" w14:textId="1CF181C7" w:rsidR="001C4388" w:rsidRPr="00E023BE" w:rsidRDefault="001C4388" w:rsidP="00E023BE">
            <w:pPr>
              <w:widowControl/>
              <w:adjustRightInd w:val="0"/>
              <w:snapToGrid w:val="0"/>
              <w:jc w:val="center"/>
              <w:rPr>
                <w:rFonts w:hAnsi="宋体" w:cs="Calibri"/>
                <w:kern w:val="0"/>
                <w:szCs w:val="21"/>
              </w:rPr>
            </w:pPr>
          </w:p>
        </w:tc>
      </w:tr>
      <w:tr w:rsidR="001C4388" w:rsidRPr="001C4388" w14:paraId="638BC861" w14:textId="77777777" w:rsidTr="00E023BE">
        <w:trPr>
          <w:jc w:val="center"/>
        </w:trPr>
        <w:tc>
          <w:tcPr>
            <w:tcW w:w="851" w:type="dxa"/>
            <w:vMerge w:val="restart"/>
            <w:noWrap/>
            <w:vAlign w:val="center"/>
            <w:hideMark/>
          </w:tcPr>
          <w:p w14:paraId="3661BC03" w14:textId="77777777" w:rsidR="001C4388" w:rsidRPr="00E023BE" w:rsidRDefault="001C4388" w:rsidP="00E023BE">
            <w:pPr>
              <w:widowControl/>
              <w:adjustRightInd w:val="0"/>
              <w:snapToGrid w:val="0"/>
              <w:jc w:val="center"/>
              <w:rPr>
                <w:rFonts w:hAnsi="宋体" w:cs="宋体"/>
                <w:b/>
                <w:bCs/>
                <w:kern w:val="0"/>
                <w:szCs w:val="21"/>
              </w:rPr>
            </w:pPr>
            <w:r w:rsidRPr="00E023BE">
              <w:rPr>
                <w:rFonts w:hAnsi="宋体" w:cs="宋体" w:hint="eastAsia"/>
                <w:b/>
                <w:bCs/>
                <w:kern w:val="0"/>
                <w:szCs w:val="21"/>
              </w:rPr>
              <w:t>5</w:t>
            </w:r>
          </w:p>
        </w:tc>
        <w:tc>
          <w:tcPr>
            <w:tcW w:w="708" w:type="dxa"/>
            <w:noWrap/>
            <w:vAlign w:val="center"/>
            <w:hideMark/>
          </w:tcPr>
          <w:p w14:paraId="5E768CDD"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w:t>
            </w:r>
          </w:p>
        </w:tc>
        <w:tc>
          <w:tcPr>
            <w:tcW w:w="1418" w:type="dxa"/>
            <w:noWrap/>
            <w:vAlign w:val="center"/>
            <w:hideMark/>
          </w:tcPr>
          <w:p w14:paraId="0506E8F5"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840.877</w:t>
            </w:r>
          </w:p>
        </w:tc>
        <w:tc>
          <w:tcPr>
            <w:tcW w:w="1422" w:type="dxa"/>
            <w:noWrap/>
            <w:vAlign w:val="center"/>
            <w:hideMark/>
          </w:tcPr>
          <w:p w14:paraId="7523BD57"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853.180</w:t>
            </w:r>
          </w:p>
        </w:tc>
        <w:tc>
          <w:tcPr>
            <w:tcW w:w="1134" w:type="dxa"/>
            <w:noWrap/>
            <w:vAlign w:val="center"/>
            <w:hideMark/>
          </w:tcPr>
          <w:p w14:paraId="7723B79A"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1.46</w:t>
            </w:r>
          </w:p>
        </w:tc>
        <w:tc>
          <w:tcPr>
            <w:tcW w:w="1134" w:type="dxa"/>
            <w:vMerge w:val="restart"/>
            <w:noWrap/>
            <w:vAlign w:val="center"/>
            <w:hideMark/>
          </w:tcPr>
          <w:p w14:paraId="304778AC"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1.65</w:t>
            </w:r>
          </w:p>
        </w:tc>
        <w:tc>
          <w:tcPr>
            <w:tcW w:w="850" w:type="dxa"/>
            <w:vMerge w:val="restart"/>
            <w:noWrap/>
            <w:vAlign w:val="center"/>
            <w:hideMark/>
          </w:tcPr>
          <w:p w14:paraId="40ED1D59"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0.23</w:t>
            </w:r>
          </w:p>
        </w:tc>
      </w:tr>
      <w:tr w:rsidR="001C4388" w:rsidRPr="001C4388" w14:paraId="731D920D" w14:textId="77777777" w:rsidTr="00E023BE">
        <w:trPr>
          <w:jc w:val="center"/>
        </w:trPr>
        <w:tc>
          <w:tcPr>
            <w:tcW w:w="851" w:type="dxa"/>
            <w:vMerge/>
            <w:vAlign w:val="center"/>
            <w:hideMark/>
          </w:tcPr>
          <w:p w14:paraId="04932468"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1BE8643A"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2</w:t>
            </w:r>
          </w:p>
        </w:tc>
        <w:tc>
          <w:tcPr>
            <w:tcW w:w="1418" w:type="dxa"/>
            <w:noWrap/>
            <w:vAlign w:val="center"/>
            <w:hideMark/>
          </w:tcPr>
          <w:p w14:paraId="3D59D29F"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840.993</w:t>
            </w:r>
          </w:p>
        </w:tc>
        <w:tc>
          <w:tcPr>
            <w:tcW w:w="1422" w:type="dxa"/>
            <w:noWrap/>
            <w:vAlign w:val="center"/>
            <w:hideMark/>
          </w:tcPr>
          <w:p w14:paraId="39F1F787"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856.260</w:t>
            </w:r>
          </w:p>
        </w:tc>
        <w:tc>
          <w:tcPr>
            <w:tcW w:w="1134" w:type="dxa"/>
            <w:noWrap/>
            <w:vAlign w:val="center"/>
            <w:hideMark/>
          </w:tcPr>
          <w:p w14:paraId="12B1C0C0"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1.82</w:t>
            </w:r>
          </w:p>
        </w:tc>
        <w:tc>
          <w:tcPr>
            <w:tcW w:w="1134" w:type="dxa"/>
            <w:vMerge/>
            <w:noWrap/>
            <w:vAlign w:val="center"/>
          </w:tcPr>
          <w:p w14:paraId="483C3CE6" w14:textId="41112F8B"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49F91168" w14:textId="7AD3B142" w:rsidR="001C4388" w:rsidRPr="00E023BE" w:rsidRDefault="001C4388" w:rsidP="00E023BE">
            <w:pPr>
              <w:widowControl/>
              <w:adjustRightInd w:val="0"/>
              <w:snapToGrid w:val="0"/>
              <w:jc w:val="center"/>
              <w:rPr>
                <w:rFonts w:hAnsi="宋体" w:cs="Calibri"/>
                <w:kern w:val="0"/>
                <w:szCs w:val="21"/>
              </w:rPr>
            </w:pPr>
          </w:p>
        </w:tc>
      </w:tr>
      <w:tr w:rsidR="001C4388" w:rsidRPr="001C4388" w14:paraId="174DEB49" w14:textId="77777777" w:rsidTr="00E023BE">
        <w:trPr>
          <w:jc w:val="center"/>
        </w:trPr>
        <w:tc>
          <w:tcPr>
            <w:tcW w:w="851" w:type="dxa"/>
            <w:vMerge/>
            <w:vAlign w:val="center"/>
            <w:hideMark/>
          </w:tcPr>
          <w:p w14:paraId="507903AB"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4D8E9634"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3</w:t>
            </w:r>
          </w:p>
        </w:tc>
        <w:tc>
          <w:tcPr>
            <w:tcW w:w="1418" w:type="dxa"/>
            <w:noWrap/>
            <w:vAlign w:val="center"/>
            <w:hideMark/>
          </w:tcPr>
          <w:p w14:paraId="722535FC"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843.121</w:t>
            </w:r>
          </w:p>
        </w:tc>
        <w:tc>
          <w:tcPr>
            <w:tcW w:w="1422" w:type="dxa"/>
            <w:noWrap/>
            <w:vAlign w:val="center"/>
            <w:hideMark/>
          </w:tcPr>
          <w:p w14:paraId="1894F05F"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855.950</w:t>
            </w:r>
          </w:p>
        </w:tc>
        <w:tc>
          <w:tcPr>
            <w:tcW w:w="1134" w:type="dxa"/>
            <w:noWrap/>
            <w:vAlign w:val="center"/>
            <w:hideMark/>
          </w:tcPr>
          <w:p w14:paraId="24D62EAD"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1.52</w:t>
            </w:r>
          </w:p>
        </w:tc>
        <w:tc>
          <w:tcPr>
            <w:tcW w:w="1134" w:type="dxa"/>
            <w:vMerge/>
            <w:noWrap/>
            <w:vAlign w:val="center"/>
          </w:tcPr>
          <w:p w14:paraId="47C9653C" w14:textId="4B59C216"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143D8617" w14:textId="26442A36" w:rsidR="001C4388" w:rsidRPr="00E023BE" w:rsidRDefault="001C4388" w:rsidP="00E023BE">
            <w:pPr>
              <w:widowControl/>
              <w:adjustRightInd w:val="0"/>
              <w:snapToGrid w:val="0"/>
              <w:jc w:val="center"/>
              <w:rPr>
                <w:rFonts w:hAnsi="宋体" w:cs="Calibri"/>
                <w:kern w:val="0"/>
                <w:szCs w:val="21"/>
              </w:rPr>
            </w:pPr>
          </w:p>
        </w:tc>
      </w:tr>
      <w:tr w:rsidR="001C4388" w:rsidRPr="001C4388" w14:paraId="68A11624" w14:textId="77777777" w:rsidTr="00E023BE">
        <w:trPr>
          <w:jc w:val="center"/>
        </w:trPr>
        <w:tc>
          <w:tcPr>
            <w:tcW w:w="851" w:type="dxa"/>
            <w:vMerge/>
            <w:vAlign w:val="center"/>
            <w:hideMark/>
          </w:tcPr>
          <w:p w14:paraId="23481B93"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205697E4"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w:t>
            </w:r>
          </w:p>
        </w:tc>
        <w:tc>
          <w:tcPr>
            <w:tcW w:w="1418" w:type="dxa"/>
            <w:noWrap/>
            <w:vAlign w:val="center"/>
            <w:hideMark/>
          </w:tcPr>
          <w:p w14:paraId="350DD63A"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841.761</w:t>
            </w:r>
          </w:p>
        </w:tc>
        <w:tc>
          <w:tcPr>
            <w:tcW w:w="1422" w:type="dxa"/>
            <w:noWrap/>
            <w:vAlign w:val="center"/>
            <w:hideMark/>
          </w:tcPr>
          <w:p w14:paraId="6EE04516"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853.280</w:t>
            </w:r>
          </w:p>
        </w:tc>
        <w:tc>
          <w:tcPr>
            <w:tcW w:w="1134" w:type="dxa"/>
            <w:noWrap/>
            <w:vAlign w:val="center"/>
            <w:hideMark/>
          </w:tcPr>
          <w:p w14:paraId="2CC74AEA"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1.37</w:t>
            </w:r>
          </w:p>
        </w:tc>
        <w:tc>
          <w:tcPr>
            <w:tcW w:w="1134" w:type="dxa"/>
            <w:vMerge/>
            <w:noWrap/>
            <w:vAlign w:val="center"/>
          </w:tcPr>
          <w:p w14:paraId="7491B877" w14:textId="4D77909F"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155E95AF" w14:textId="20142F90" w:rsidR="001C4388" w:rsidRPr="00E023BE" w:rsidRDefault="001C4388" w:rsidP="00E023BE">
            <w:pPr>
              <w:widowControl/>
              <w:adjustRightInd w:val="0"/>
              <w:snapToGrid w:val="0"/>
              <w:jc w:val="center"/>
              <w:rPr>
                <w:rFonts w:hAnsi="宋体" w:cs="Calibri"/>
                <w:kern w:val="0"/>
                <w:szCs w:val="21"/>
              </w:rPr>
            </w:pPr>
          </w:p>
        </w:tc>
      </w:tr>
      <w:tr w:rsidR="001C4388" w:rsidRPr="001C4388" w14:paraId="5BE584C4" w14:textId="77777777" w:rsidTr="00E023BE">
        <w:trPr>
          <w:jc w:val="center"/>
        </w:trPr>
        <w:tc>
          <w:tcPr>
            <w:tcW w:w="851" w:type="dxa"/>
            <w:vMerge/>
            <w:vAlign w:val="center"/>
            <w:hideMark/>
          </w:tcPr>
          <w:p w14:paraId="06DB4C6E"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260FDA46"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w:t>
            </w:r>
          </w:p>
        </w:tc>
        <w:tc>
          <w:tcPr>
            <w:tcW w:w="1418" w:type="dxa"/>
            <w:noWrap/>
            <w:vAlign w:val="center"/>
            <w:hideMark/>
          </w:tcPr>
          <w:p w14:paraId="49357FC1"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838.816</w:t>
            </w:r>
          </w:p>
        </w:tc>
        <w:tc>
          <w:tcPr>
            <w:tcW w:w="1422" w:type="dxa"/>
            <w:noWrap/>
            <w:vAlign w:val="center"/>
            <w:hideMark/>
          </w:tcPr>
          <w:p w14:paraId="2472DE2A"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854.770</w:t>
            </w:r>
          </w:p>
        </w:tc>
        <w:tc>
          <w:tcPr>
            <w:tcW w:w="1134" w:type="dxa"/>
            <w:noWrap/>
            <w:vAlign w:val="center"/>
            <w:hideMark/>
          </w:tcPr>
          <w:p w14:paraId="65C1BCEF"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1.90</w:t>
            </w:r>
          </w:p>
        </w:tc>
        <w:tc>
          <w:tcPr>
            <w:tcW w:w="1134" w:type="dxa"/>
            <w:vMerge/>
            <w:noWrap/>
            <w:vAlign w:val="center"/>
          </w:tcPr>
          <w:p w14:paraId="547A0832" w14:textId="7EF3FA4D"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68994B2A" w14:textId="417167E7" w:rsidR="001C4388" w:rsidRPr="00E023BE" w:rsidRDefault="001C4388" w:rsidP="00E023BE">
            <w:pPr>
              <w:widowControl/>
              <w:adjustRightInd w:val="0"/>
              <w:snapToGrid w:val="0"/>
              <w:jc w:val="center"/>
              <w:rPr>
                <w:rFonts w:hAnsi="宋体" w:cs="Calibri"/>
                <w:kern w:val="0"/>
                <w:szCs w:val="21"/>
              </w:rPr>
            </w:pPr>
          </w:p>
        </w:tc>
      </w:tr>
      <w:tr w:rsidR="001C4388" w:rsidRPr="001C4388" w14:paraId="17AC3001" w14:textId="77777777" w:rsidTr="00E023BE">
        <w:trPr>
          <w:jc w:val="center"/>
        </w:trPr>
        <w:tc>
          <w:tcPr>
            <w:tcW w:w="851" w:type="dxa"/>
            <w:vMerge/>
            <w:vAlign w:val="center"/>
            <w:hideMark/>
          </w:tcPr>
          <w:p w14:paraId="0F232C5F"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5369F1D5"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w:t>
            </w:r>
          </w:p>
        </w:tc>
        <w:tc>
          <w:tcPr>
            <w:tcW w:w="1418" w:type="dxa"/>
            <w:noWrap/>
            <w:vAlign w:val="center"/>
            <w:hideMark/>
          </w:tcPr>
          <w:p w14:paraId="226F507F"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835.817</w:t>
            </w:r>
          </w:p>
        </w:tc>
        <w:tc>
          <w:tcPr>
            <w:tcW w:w="1422" w:type="dxa"/>
            <w:noWrap/>
            <w:vAlign w:val="center"/>
            <w:hideMark/>
          </w:tcPr>
          <w:p w14:paraId="236FE2FE"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851.170</w:t>
            </w:r>
          </w:p>
        </w:tc>
        <w:tc>
          <w:tcPr>
            <w:tcW w:w="1134" w:type="dxa"/>
            <w:noWrap/>
            <w:vAlign w:val="center"/>
            <w:hideMark/>
          </w:tcPr>
          <w:p w14:paraId="1663EF5C"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1.84</w:t>
            </w:r>
          </w:p>
        </w:tc>
        <w:tc>
          <w:tcPr>
            <w:tcW w:w="1134" w:type="dxa"/>
            <w:vMerge/>
            <w:noWrap/>
            <w:vAlign w:val="center"/>
          </w:tcPr>
          <w:p w14:paraId="12E26209" w14:textId="70D6544E"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11D79CEF" w14:textId="36ABD26C" w:rsidR="001C4388" w:rsidRPr="00E023BE" w:rsidRDefault="001C4388" w:rsidP="00E023BE">
            <w:pPr>
              <w:widowControl/>
              <w:adjustRightInd w:val="0"/>
              <w:snapToGrid w:val="0"/>
              <w:jc w:val="center"/>
              <w:rPr>
                <w:rFonts w:hAnsi="宋体" w:cs="Calibri"/>
                <w:kern w:val="0"/>
                <w:szCs w:val="21"/>
              </w:rPr>
            </w:pPr>
          </w:p>
        </w:tc>
      </w:tr>
      <w:tr w:rsidR="001C4388" w:rsidRPr="001C4388" w14:paraId="566A6587" w14:textId="77777777" w:rsidTr="00E023BE">
        <w:trPr>
          <w:jc w:val="center"/>
        </w:trPr>
        <w:tc>
          <w:tcPr>
            <w:tcW w:w="851" w:type="dxa"/>
            <w:vMerge w:val="restart"/>
            <w:noWrap/>
            <w:vAlign w:val="center"/>
            <w:hideMark/>
          </w:tcPr>
          <w:p w14:paraId="43BA4C29" w14:textId="77777777" w:rsidR="001C4388" w:rsidRPr="00E023BE" w:rsidRDefault="001C4388" w:rsidP="00E023BE">
            <w:pPr>
              <w:widowControl/>
              <w:adjustRightInd w:val="0"/>
              <w:snapToGrid w:val="0"/>
              <w:jc w:val="center"/>
              <w:rPr>
                <w:rFonts w:hAnsi="宋体" w:cs="宋体"/>
                <w:b/>
                <w:bCs/>
                <w:kern w:val="0"/>
                <w:szCs w:val="21"/>
              </w:rPr>
            </w:pPr>
            <w:r w:rsidRPr="00E023BE">
              <w:rPr>
                <w:rFonts w:hAnsi="宋体" w:cs="宋体" w:hint="eastAsia"/>
                <w:b/>
                <w:bCs/>
                <w:kern w:val="0"/>
                <w:szCs w:val="21"/>
              </w:rPr>
              <w:t>6</w:t>
            </w:r>
          </w:p>
        </w:tc>
        <w:tc>
          <w:tcPr>
            <w:tcW w:w="708" w:type="dxa"/>
            <w:noWrap/>
            <w:vAlign w:val="center"/>
            <w:hideMark/>
          </w:tcPr>
          <w:p w14:paraId="5D08AAC4"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w:t>
            </w:r>
          </w:p>
        </w:tc>
        <w:tc>
          <w:tcPr>
            <w:tcW w:w="1418" w:type="dxa"/>
            <w:noWrap/>
            <w:vAlign w:val="center"/>
            <w:hideMark/>
          </w:tcPr>
          <w:p w14:paraId="308C144B"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950.996</w:t>
            </w:r>
          </w:p>
        </w:tc>
        <w:tc>
          <w:tcPr>
            <w:tcW w:w="1422" w:type="dxa"/>
            <w:noWrap/>
            <w:vAlign w:val="center"/>
            <w:hideMark/>
          </w:tcPr>
          <w:p w14:paraId="08F35B17"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957.180</w:t>
            </w:r>
          </w:p>
        </w:tc>
        <w:tc>
          <w:tcPr>
            <w:tcW w:w="1134" w:type="dxa"/>
            <w:noWrap/>
            <w:vAlign w:val="center"/>
            <w:hideMark/>
          </w:tcPr>
          <w:p w14:paraId="7AFA2CA9"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0.65</w:t>
            </w:r>
          </w:p>
        </w:tc>
        <w:tc>
          <w:tcPr>
            <w:tcW w:w="1134" w:type="dxa"/>
            <w:vMerge w:val="restart"/>
            <w:noWrap/>
            <w:vAlign w:val="center"/>
            <w:hideMark/>
          </w:tcPr>
          <w:p w14:paraId="6A904F25"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1.30</w:t>
            </w:r>
          </w:p>
        </w:tc>
        <w:tc>
          <w:tcPr>
            <w:tcW w:w="850" w:type="dxa"/>
            <w:vMerge w:val="restart"/>
            <w:noWrap/>
            <w:vAlign w:val="center"/>
            <w:hideMark/>
          </w:tcPr>
          <w:p w14:paraId="3D39331B"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0.47</w:t>
            </w:r>
          </w:p>
        </w:tc>
      </w:tr>
      <w:tr w:rsidR="001C4388" w:rsidRPr="001C4388" w14:paraId="699B1E2D" w14:textId="77777777" w:rsidTr="00E023BE">
        <w:trPr>
          <w:jc w:val="center"/>
        </w:trPr>
        <w:tc>
          <w:tcPr>
            <w:tcW w:w="851" w:type="dxa"/>
            <w:vMerge/>
            <w:vAlign w:val="center"/>
            <w:hideMark/>
          </w:tcPr>
          <w:p w14:paraId="4AC5DA43"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23531D99"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2</w:t>
            </w:r>
          </w:p>
        </w:tc>
        <w:tc>
          <w:tcPr>
            <w:tcW w:w="1418" w:type="dxa"/>
            <w:noWrap/>
            <w:vAlign w:val="center"/>
            <w:hideMark/>
          </w:tcPr>
          <w:p w14:paraId="46A34794"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950.368</w:t>
            </w:r>
          </w:p>
        </w:tc>
        <w:tc>
          <w:tcPr>
            <w:tcW w:w="1422" w:type="dxa"/>
            <w:noWrap/>
            <w:vAlign w:val="center"/>
            <w:hideMark/>
          </w:tcPr>
          <w:p w14:paraId="00FDE02C"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958.260</w:t>
            </w:r>
          </w:p>
        </w:tc>
        <w:tc>
          <w:tcPr>
            <w:tcW w:w="1134" w:type="dxa"/>
            <w:noWrap/>
            <w:vAlign w:val="center"/>
            <w:hideMark/>
          </w:tcPr>
          <w:p w14:paraId="268D9E93"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0.83</w:t>
            </w:r>
          </w:p>
        </w:tc>
        <w:tc>
          <w:tcPr>
            <w:tcW w:w="1134" w:type="dxa"/>
            <w:vMerge/>
            <w:noWrap/>
            <w:vAlign w:val="center"/>
          </w:tcPr>
          <w:p w14:paraId="220935C9" w14:textId="24136C01"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566130D4" w14:textId="529D4CE1" w:rsidR="001C4388" w:rsidRPr="00E023BE" w:rsidRDefault="001C4388" w:rsidP="00E023BE">
            <w:pPr>
              <w:widowControl/>
              <w:adjustRightInd w:val="0"/>
              <w:snapToGrid w:val="0"/>
              <w:jc w:val="center"/>
              <w:rPr>
                <w:rFonts w:hAnsi="宋体" w:cs="Calibri"/>
                <w:kern w:val="0"/>
                <w:szCs w:val="21"/>
              </w:rPr>
            </w:pPr>
          </w:p>
        </w:tc>
      </w:tr>
      <w:tr w:rsidR="001C4388" w:rsidRPr="001C4388" w14:paraId="354EE242" w14:textId="77777777" w:rsidTr="00E023BE">
        <w:trPr>
          <w:jc w:val="center"/>
        </w:trPr>
        <w:tc>
          <w:tcPr>
            <w:tcW w:w="851" w:type="dxa"/>
            <w:vMerge/>
            <w:vAlign w:val="center"/>
            <w:hideMark/>
          </w:tcPr>
          <w:p w14:paraId="7EE18EBE"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2E2E0C88"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3</w:t>
            </w:r>
          </w:p>
        </w:tc>
        <w:tc>
          <w:tcPr>
            <w:tcW w:w="1418" w:type="dxa"/>
            <w:noWrap/>
            <w:vAlign w:val="center"/>
            <w:hideMark/>
          </w:tcPr>
          <w:p w14:paraId="37A37A79"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947.802</w:t>
            </w:r>
          </w:p>
        </w:tc>
        <w:tc>
          <w:tcPr>
            <w:tcW w:w="1422" w:type="dxa"/>
            <w:noWrap/>
            <w:vAlign w:val="center"/>
            <w:hideMark/>
          </w:tcPr>
          <w:p w14:paraId="159E4F39"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963.270</w:t>
            </w:r>
          </w:p>
        </w:tc>
        <w:tc>
          <w:tcPr>
            <w:tcW w:w="1134" w:type="dxa"/>
            <w:noWrap/>
            <w:vAlign w:val="center"/>
            <w:hideMark/>
          </w:tcPr>
          <w:p w14:paraId="7551FA52"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1.63</w:t>
            </w:r>
          </w:p>
        </w:tc>
        <w:tc>
          <w:tcPr>
            <w:tcW w:w="1134" w:type="dxa"/>
            <w:vMerge/>
            <w:noWrap/>
            <w:vAlign w:val="center"/>
          </w:tcPr>
          <w:p w14:paraId="64FD19F7" w14:textId="18231A7D"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5CDA1470" w14:textId="779B2BB3" w:rsidR="001C4388" w:rsidRPr="00E023BE" w:rsidRDefault="001C4388" w:rsidP="00E023BE">
            <w:pPr>
              <w:widowControl/>
              <w:adjustRightInd w:val="0"/>
              <w:snapToGrid w:val="0"/>
              <w:jc w:val="center"/>
              <w:rPr>
                <w:rFonts w:hAnsi="宋体" w:cs="Calibri"/>
                <w:kern w:val="0"/>
                <w:szCs w:val="21"/>
              </w:rPr>
            </w:pPr>
          </w:p>
        </w:tc>
      </w:tr>
      <w:tr w:rsidR="001C4388" w:rsidRPr="001C4388" w14:paraId="186B8878" w14:textId="77777777" w:rsidTr="00E023BE">
        <w:trPr>
          <w:jc w:val="center"/>
        </w:trPr>
        <w:tc>
          <w:tcPr>
            <w:tcW w:w="851" w:type="dxa"/>
            <w:vMerge/>
            <w:vAlign w:val="center"/>
            <w:hideMark/>
          </w:tcPr>
          <w:p w14:paraId="2E4AC216"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0504A41B"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4</w:t>
            </w:r>
          </w:p>
        </w:tc>
        <w:tc>
          <w:tcPr>
            <w:tcW w:w="1418" w:type="dxa"/>
            <w:noWrap/>
            <w:vAlign w:val="center"/>
            <w:hideMark/>
          </w:tcPr>
          <w:p w14:paraId="1E1858AE"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948.800</w:t>
            </w:r>
          </w:p>
        </w:tc>
        <w:tc>
          <w:tcPr>
            <w:tcW w:w="1422" w:type="dxa"/>
            <w:noWrap/>
            <w:vAlign w:val="center"/>
            <w:hideMark/>
          </w:tcPr>
          <w:p w14:paraId="270EDFE2"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961.260</w:t>
            </w:r>
          </w:p>
        </w:tc>
        <w:tc>
          <w:tcPr>
            <w:tcW w:w="1134" w:type="dxa"/>
            <w:noWrap/>
            <w:vAlign w:val="center"/>
            <w:hideMark/>
          </w:tcPr>
          <w:p w14:paraId="00AF9E52"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1.31</w:t>
            </w:r>
          </w:p>
        </w:tc>
        <w:tc>
          <w:tcPr>
            <w:tcW w:w="1134" w:type="dxa"/>
            <w:vMerge/>
            <w:noWrap/>
            <w:vAlign w:val="center"/>
          </w:tcPr>
          <w:p w14:paraId="6C59729F" w14:textId="15BBE2C3"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3E8F3EDD" w14:textId="16E87BAC" w:rsidR="001C4388" w:rsidRPr="00E023BE" w:rsidRDefault="001C4388" w:rsidP="00E023BE">
            <w:pPr>
              <w:widowControl/>
              <w:adjustRightInd w:val="0"/>
              <w:snapToGrid w:val="0"/>
              <w:jc w:val="center"/>
              <w:rPr>
                <w:rFonts w:hAnsi="宋体" w:cs="Calibri"/>
                <w:kern w:val="0"/>
                <w:szCs w:val="21"/>
              </w:rPr>
            </w:pPr>
          </w:p>
        </w:tc>
      </w:tr>
      <w:tr w:rsidR="001C4388" w:rsidRPr="001C4388" w14:paraId="1FAA398F" w14:textId="77777777" w:rsidTr="00E023BE">
        <w:trPr>
          <w:jc w:val="center"/>
        </w:trPr>
        <w:tc>
          <w:tcPr>
            <w:tcW w:w="851" w:type="dxa"/>
            <w:vMerge/>
            <w:vAlign w:val="center"/>
            <w:hideMark/>
          </w:tcPr>
          <w:p w14:paraId="705F1172"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0A2D48EA"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5</w:t>
            </w:r>
          </w:p>
        </w:tc>
        <w:tc>
          <w:tcPr>
            <w:tcW w:w="1418" w:type="dxa"/>
            <w:noWrap/>
            <w:vAlign w:val="center"/>
            <w:hideMark/>
          </w:tcPr>
          <w:p w14:paraId="0652EE49"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943.388</w:t>
            </w:r>
          </w:p>
        </w:tc>
        <w:tc>
          <w:tcPr>
            <w:tcW w:w="1422" w:type="dxa"/>
            <w:noWrap/>
            <w:vAlign w:val="center"/>
            <w:hideMark/>
          </w:tcPr>
          <w:p w14:paraId="368C1F9E"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960.980</w:t>
            </w:r>
          </w:p>
        </w:tc>
        <w:tc>
          <w:tcPr>
            <w:tcW w:w="1134" w:type="dxa"/>
            <w:noWrap/>
            <w:vAlign w:val="center"/>
            <w:hideMark/>
          </w:tcPr>
          <w:p w14:paraId="38A5B39C"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1.86</w:t>
            </w:r>
          </w:p>
        </w:tc>
        <w:tc>
          <w:tcPr>
            <w:tcW w:w="1134" w:type="dxa"/>
            <w:vMerge/>
            <w:noWrap/>
            <w:vAlign w:val="center"/>
          </w:tcPr>
          <w:p w14:paraId="47E83EE3" w14:textId="63F712E7"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33C174CA" w14:textId="6FDD42E2" w:rsidR="001C4388" w:rsidRPr="00E023BE" w:rsidRDefault="001C4388" w:rsidP="00E023BE">
            <w:pPr>
              <w:widowControl/>
              <w:adjustRightInd w:val="0"/>
              <w:snapToGrid w:val="0"/>
              <w:jc w:val="center"/>
              <w:rPr>
                <w:rFonts w:hAnsi="宋体" w:cs="Calibri"/>
                <w:kern w:val="0"/>
                <w:szCs w:val="21"/>
              </w:rPr>
            </w:pPr>
          </w:p>
        </w:tc>
      </w:tr>
      <w:tr w:rsidR="001C4388" w:rsidRPr="001C4388" w14:paraId="6E1EC13D" w14:textId="77777777" w:rsidTr="00E023BE">
        <w:trPr>
          <w:jc w:val="center"/>
        </w:trPr>
        <w:tc>
          <w:tcPr>
            <w:tcW w:w="851" w:type="dxa"/>
            <w:vMerge/>
            <w:vAlign w:val="center"/>
            <w:hideMark/>
          </w:tcPr>
          <w:p w14:paraId="606EE40F" w14:textId="77777777" w:rsidR="001C4388" w:rsidRPr="00E023BE" w:rsidRDefault="001C4388" w:rsidP="00E023BE">
            <w:pPr>
              <w:widowControl/>
              <w:adjustRightInd w:val="0"/>
              <w:snapToGrid w:val="0"/>
              <w:jc w:val="left"/>
              <w:rPr>
                <w:rFonts w:hAnsi="宋体" w:cs="宋体"/>
                <w:b/>
                <w:bCs/>
                <w:kern w:val="0"/>
                <w:szCs w:val="21"/>
              </w:rPr>
            </w:pPr>
          </w:p>
        </w:tc>
        <w:tc>
          <w:tcPr>
            <w:tcW w:w="708" w:type="dxa"/>
            <w:noWrap/>
            <w:vAlign w:val="center"/>
            <w:hideMark/>
          </w:tcPr>
          <w:p w14:paraId="19300DBC"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6</w:t>
            </w:r>
          </w:p>
        </w:tc>
        <w:tc>
          <w:tcPr>
            <w:tcW w:w="1418" w:type="dxa"/>
            <w:noWrap/>
            <w:vAlign w:val="center"/>
            <w:hideMark/>
          </w:tcPr>
          <w:p w14:paraId="638BA98E"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945.598</w:t>
            </w:r>
          </w:p>
        </w:tc>
        <w:tc>
          <w:tcPr>
            <w:tcW w:w="1422" w:type="dxa"/>
            <w:noWrap/>
            <w:vAlign w:val="center"/>
            <w:hideMark/>
          </w:tcPr>
          <w:p w14:paraId="7FF498A1"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959.850</w:t>
            </w:r>
          </w:p>
        </w:tc>
        <w:tc>
          <w:tcPr>
            <w:tcW w:w="1134" w:type="dxa"/>
            <w:noWrap/>
            <w:vAlign w:val="center"/>
            <w:hideMark/>
          </w:tcPr>
          <w:p w14:paraId="659055D7" w14:textId="77777777" w:rsidR="001C4388" w:rsidRPr="00E023BE" w:rsidRDefault="001C4388" w:rsidP="00E023BE">
            <w:pPr>
              <w:widowControl/>
              <w:adjustRightInd w:val="0"/>
              <w:snapToGrid w:val="0"/>
              <w:jc w:val="center"/>
              <w:rPr>
                <w:rFonts w:hAnsi="宋体" w:cs="Calibri"/>
                <w:kern w:val="0"/>
                <w:szCs w:val="21"/>
              </w:rPr>
            </w:pPr>
            <w:r w:rsidRPr="00E023BE">
              <w:rPr>
                <w:rFonts w:hAnsi="宋体" w:cs="Calibri"/>
                <w:kern w:val="0"/>
                <w:szCs w:val="21"/>
              </w:rPr>
              <w:t>1.51</w:t>
            </w:r>
          </w:p>
        </w:tc>
        <w:tc>
          <w:tcPr>
            <w:tcW w:w="1134" w:type="dxa"/>
            <w:vMerge/>
            <w:noWrap/>
            <w:vAlign w:val="center"/>
          </w:tcPr>
          <w:p w14:paraId="6D3A14F6" w14:textId="189D0D60" w:rsidR="001C4388" w:rsidRPr="00E023BE" w:rsidRDefault="001C4388" w:rsidP="00E023BE">
            <w:pPr>
              <w:widowControl/>
              <w:adjustRightInd w:val="0"/>
              <w:snapToGrid w:val="0"/>
              <w:jc w:val="center"/>
              <w:rPr>
                <w:rFonts w:hAnsi="宋体" w:cs="Calibri"/>
                <w:kern w:val="0"/>
                <w:szCs w:val="21"/>
              </w:rPr>
            </w:pPr>
          </w:p>
        </w:tc>
        <w:tc>
          <w:tcPr>
            <w:tcW w:w="850" w:type="dxa"/>
            <w:vMerge/>
            <w:noWrap/>
            <w:vAlign w:val="center"/>
          </w:tcPr>
          <w:p w14:paraId="684304DF" w14:textId="165BCA4C" w:rsidR="001C4388" w:rsidRPr="00E023BE" w:rsidRDefault="001C4388" w:rsidP="00E023BE">
            <w:pPr>
              <w:widowControl/>
              <w:adjustRightInd w:val="0"/>
              <w:snapToGrid w:val="0"/>
              <w:jc w:val="center"/>
              <w:rPr>
                <w:rFonts w:hAnsi="宋体" w:cs="Calibri"/>
                <w:kern w:val="0"/>
                <w:szCs w:val="21"/>
              </w:rPr>
            </w:pPr>
          </w:p>
        </w:tc>
      </w:tr>
    </w:tbl>
    <w:p w14:paraId="09861857" w14:textId="53CA9A35" w:rsidR="003567A0" w:rsidRPr="0023500C" w:rsidRDefault="003567A0" w:rsidP="0023500C">
      <w:pPr>
        <w:spacing w:line="360" w:lineRule="auto"/>
        <w:jc w:val="center"/>
        <w:rPr>
          <w:rFonts w:ascii="Times New Roman" w:hAnsi="Times New Roman"/>
          <w:color w:val="000000" w:themeColor="text1"/>
        </w:rPr>
      </w:pPr>
    </w:p>
    <w:p w14:paraId="6E95BDAD" w14:textId="6DB1B79F" w:rsidR="0023500C" w:rsidRPr="00BE2B3B" w:rsidRDefault="0023500C" w:rsidP="0023500C">
      <w:pPr>
        <w:spacing w:line="360" w:lineRule="auto"/>
        <w:ind w:firstLine="480"/>
        <w:rPr>
          <w:color w:val="000000" w:themeColor="text1"/>
          <w:sz w:val="24"/>
          <w:szCs w:val="24"/>
        </w:rPr>
      </w:pPr>
      <w:r w:rsidRPr="00BE2B3B">
        <w:rPr>
          <w:rFonts w:hint="eastAsia"/>
          <w:color w:val="000000" w:themeColor="text1"/>
          <w:sz w:val="24"/>
          <w:szCs w:val="24"/>
        </w:rPr>
        <w:t>表1中，</w:t>
      </w:r>
      <w:r w:rsidRPr="00BE2B3B">
        <w:rPr>
          <w:color w:val="000000" w:themeColor="text1"/>
          <w:sz w:val="24"/>
          <w:szCs w:val="24"/>
        </w:rPr>
        <w:t>每个流量点的平均示值误差按公式（</w:t>
      </w:r>
      <w:r w:rsidRPr="00BE2B3B">
        <w:rPr>
          <w:rFonts w:hint="eastAsia"/>
          <w:color w:val="000000" w:themeColor="text1"/>
          <w:sz w:val="24"/>
          <w:szCs w:val="24"/>
        </w:rPr>
        <w:t>2</w:t>
      </w:r>
      <w:r w:rsidRPr="00BE2B3B">
        <w:rPr>
          <w:color w:val="000000" w:themeColor="text1"/>
          <w:sz w:val="24"/>
          <w:szCs w:val="24"/>
        </w:rPr>
        <w:t>）计算</w:t>
      </w:r>
      <w:r w:rsidRPr="00BE2B3B">
        <w:rPr>
          <w:rFonts w:hint="eastAsia"/>
          <w:color w:val="000000" w:themeColor="text1"/>
          <w:sz w:val="24"/>
          <w:szCs w:val="24"/>
        </w:rPr>
        <w:t>。</w:t>
      </w:r>
    </w:p>
    <w:p w14:paraId="019A857F" w14:textId="6467C796" w:rsidR="0023500C" w:rsidRPr="00BE2B3B" w:rsidRDefault="0023500C" w:rsidP="0023500C">
      <w:pPr>
        <w:pStyle w:val="ad"/>
        <w:spacing w:after="0" w:line="240" w:lineRule="auto"/>
        <w:rPr>
          <w:sz w:val="24"/>
        </w:rPr>
      </w:pPr>
      <w:r w:rsidRPr="00BE2B3B">
        <w:rPr>
          <w:sz w:val="24"/>
        </w:rPr>
        <w:tab/>
      </w:r>
      <m:oMath>
        <m:sSub>
          <m:sSubPr>
            <m:ctrlPr>
              <w:rPr>
                <w:rFonts w:ascii="Cambria Math" w:hAnsi="Cambria Math"/>
                <w:i/>
                <w:sz w:val="24"/>
              </w:rPr>
            </m:ctrlPr>
          </m:sSubPr>
          <m:e>
            <m:r>
              <w:rPr>
                <w:rFonts w:ascii="Cambria Math"/>
                <w:sz w:val="24"/>
              </w:rPr>
              <m:t>E</m:t>
            </m:r>
          </m:e>
          <m:sub>
            <m:r>
              <w:rPr>
                <w:rFonts w:ascii="Cambria Math"/>
                <w:sz w:val="24"/>
              </w:rPr>
              <m:t>j</m:t>
            </m:r>
          </m:sub>
        </m:sSub>
        <m:r>
          <w:rPr>
            <w:rFonts w:ascii="Cambria Math"/>
            <w:sz w:val="24"/>
          </w:rPr>
          <m:t>=</m:t>
        </m:r>
        <m:f>
          <m:fPr>
            <m:ctrlPr>
              <w:rPr>
                <w:rFonts w:ascii="Cambria Math" w:hAnsi="Cambria Math"/>
                <w:i/>
                <w:sz w:val="24"/>
              </w:rPr>
            </m:ctrlPr>
          </m:fPr>
          <m:num>
            <m:r>
              <w:rPr>
                <w:rFonts w:ascii="Cambria Math"/>
                <w:sz w:val="24"/>
              </w:rPr>
              <m:t>1</m:t>
            </m:r>
          </m:num>
          <m:den>
            <m:r>
              <w:rPr>
                <w:rFonts w:ascii="Cambria Math"/>
                <w:sz w:val="24"/>
              </w:rPr>
              <m:t>n</m:t>
            </m:r>
          </m:den>
        </m:f>
        <m:nary>
          <m:naryPr>
            <m:chr m:val="∑"/>
            <m:ctrlPr>
              <w:rPr>
                <w:rFonts w:ascii="Cambria Math" w:hAnsi="Cambria Math"/>
                <w:i/>
                <w:sz w:val="24"/>
              </w:rPr>
            </m:ctrlPr>
          </m:naryPr>
          <m:sub>
            <m:r>
              <w:rPr>
                <w:rFonts w:ascii="Cambria Math"/>
                <w:sz w:val="24"/>
              </w:rPr>
              <m:t>i=1</m:t>
            </m:r>
          </m:sub>
          <m:sup>
            <m:r>
              <w:rPr>
                <w:rFonts w:ascii="Cambria Math"/>
                <w:sz w:val="24"/>
              </w:rPr>
              <m:t>n</m:t>
            </m:r>
          </m:sup>
          <m:e>
            <m:sSub>
              <m:sSubPr>
                <m:ctrlPr>
                  <w:rPr>
                    <w:rFonts w:ascii="Cambria Math" w:hAnsi="Cambria Math"/>
                    <w:i/>
                    <w:sz w:val="24"/>
                  </w:rPr>
                </m:ctrlPr>
              </m:sSubPr>
              <m:e>
                <m:r>
                  <w:rPr>
                    <w:rFonts w:ascii="Cambria Math"/>
                    <w:sz w:val="24"/>
                  </w:rPr>
                  <m:t>E</m:t>
                </m:r>
              </m:e>
              <m:sub>
                <m:r>
                  <w:rPr>
                    <w:rFonts w:ascii="Cambria Math"/>
                    <w:sz w:val="24"/>
                  </w:rPr>
                  <m:t>j,i</m:t>
                </m:r>
              </m:sub>
            </m:sSub>
            <m:ctrlPr>
              <w:rPr>
                <w:rFonts w:ascii="Cambria Math" w:hAnsi="Cambria Math" w:hint="eastAsia"/>
                <w:i/>
                <w:sz w:val="24"/>
              </w:rPr>
            </m:ctrlPr>
          </m:e>
        </m:nary>
      </m:oMath>
      <w:r w:rsidRPr="00BE2B3B">
        <w:rPr>
          <w:sz w:val="24"/>
        </w:rPr>
        <w:tab/>
      </w:r>
      <w:r w:rsidRPr="00BE2B3B">
        <w:rPr>
          <w:rFonts w:hint="eastAsia"/>
          <w:sz w:val="24"/>
        </w:rPr>
        <w:t>（2）</w:t>
      </w:r>
    </w:p>
    <w:p w14:paraId="1FFFFF21" w14:textId="77777777" w:rsidR="0023500C" w:rsidRPr="00BE2B3B" w:rsidRDefault="0023500C" w:rsidP="0023500C">
      <w:pPr>
        <w:spacing w:line="360" w:lineRule="auto"/>
        <w:ind w:firstLine="480"/>
        <w:rPr>
          <w:color w:val="000000" w:themeColor="text1"/>
          <w:sz w:val="24"/>
          <w:szCs w:val="24"/>
        </w:rPr>
      </w:pPr>
      <w:r w:rsidRPr="00BE2B3B">
        <w:rPr>
          <w:color w:val="000000" w:themeColor="text1"/>
          <w:sz w:val="24"/>
          <w:szCs w:val="24"/>
        </w:rPr>
        <w:t>式中：</w:t>
      </w:r>
    </w:p>
    <w:p w14:paraId="3AEB4BFD" w14:textId="77777777" w:rsidR="0023500C" w:rsidRPr="00BE2B3B" w:rsidRDefault="0023500C" w:rsidP="0023500C">
      <w:pPr>
        <w:spacing w:line="360" w:lineRule="auto"/>
        <w:ind w:left="360" w:firstLine="480"/>
        <w:rPr>
          <w:rFonts w:ascii="Times New Roman" w:hAnsi="Times New Roman"/>
          <w:color w:val="000000" w:themeColor="text1"/>
          <w:sz w:val="24"/>
          <w:szCs w:val="24"/>
        </w:rPr>
      </w:pPr>
      <w:proofErr w:type="spellStart"/>
      <w:r w:rsidRPr="00BE2B3B">
        <w:rPr>
          <w:rFonts w:ascii="Times New Roman" w:hAnsi="Times New Roman"/>
          <w:i/>
          <w:color w:val="000000" w:themeColor="text1"/>
          <w:sz w:val="24"/>
          <w:szCs w:val="24"/>
        </w:rPr>
        <w:lastRenderedPageBreak/>
        <w:t>E</w:t>
      </w:r>
      <w:r w:rsidRPr="00BE2B3B">
        <w:rPr>
          <w:rFonts w:ascii="Times New Roman" w:hAnsi="Times New Roman"/>
          <w:i/>
          <w:color w:val="000000" w:themeColor="text1"/>
          <w:sz w:val="24"/>
          <w:szCs w:val="24"/>
          <w:vertAlign w:val="subscript"/>
        </w:rPr>
        <w:t>j</w:t>
      </w:r>
      <w:proofErr w:type="spellEnd"/>
      <w:r w:rsidRPr="00BE2B3B">
        <w:rPr>
          <w:rFonts w:ascii="Times New Roman" w:hAnsi="Times New Roman"/>
          <w:color w:val="000000" w:themeColor="text1"/>
          <w:sz w:val="24"/>
          <w:szCs w:val="24"/>
        </w:rPr>
        <w:t>——</w:t>
      </w:r>
      <w:r w:rsidRPr="00BE2B3B">
        <w:rPr>
          <w:rFonts w:ascii="Times New Roman" w:hAnsi="Times New Roman"/>
          <w:color w:val="000000" w:themeColor="text1"/>
          <w:sz w:val="24"/>
          <w:szCs w:val="24"/>
        </w:rPr>
        <w:t>第</w:t>
      </w:r>
      <w:r w:rsidRPr="00BE2B3B">
        <w:rPr>
          <w:rFonts w:ascii="Times New Roman" w:hAnsi="Times New Roman"/>
          <w:i/>
          <w:color w:val="000000" w:themeColor="text1"/>
          <w:sz w:val="24"/>
          <w:szCs w:val="24"/>
        </w:rPr>
        <w:t>j</w:t>
      </w:r>
      <w:r w:rsidRPr="00BE2B3B">
        <w:rPr>
          <w:rFonts w:ascii="Times New Roman" w:hAnsi="Times New Roman"/>
          <w:color w:val="000000" w:themeColor="text1"/>
          <w:sz w:val="24"/>
          <w:szCs w:val="24"/>
        </w:rPr>
        <w:t>流量点的平均示值误差；</w:t>
      </w:r>
    </w:p>
    <w:p w14:paraId="6FCEF453" w14:textId="77777777" w:rsidR="0023500C" w:rsidRPr="00BE2B3B" w:rsidRDefault="0023500C" w:rsidP="0023500C">
      <w:pPr>
        <w:spacing w:line="360" w:lineRule="auto"/>
        <w:ind w:left="360" w:firstLine="480"/>
        <w:rPr>
          <w:rFonts w:ascii="Times New Roman" w:hAnsi="Times New Roman"/>
          <w:color w:val="000000" w:themeColor="text1"/>
          <w:sz w:val="24"/>
          <w:szCs w:val="24"/>
        </w:rPr>
      </w:pPr>
      <w:r w:rsidRPr="00BE2B3B">
        <w:rPr>
          <w:rFonts w:ascii="Times New Roman" w:hAnsi="Times New Roman"/>
          <w:i/>
          <w:color w:val="000000" w:themeColor="text1"/>
          <w:sz w:val="24"/>
          <w:szCs w:val="24"/>
        </w:rPr>
        <w:t>n</w:t>
      </w:r>
      <w:r w:rsidRPr="00BE2B3B">
        <w:rPr>
          <w:rFonts w:ascii="Times New Roman" w:hAnsi="Times New Roman"/>
          <w:color w:val="000000" w:themeColor="text1"/>
          <w:sz w:val="24"/>
          <w:szCs w:val="24"/>
        </w:rPr>
        <w:t>——</w:t>
      </w:r>
      <w:r w:rsidRPr="00BE2B3B">
        <w:rPr>
          <w:rFonts w:ascii="Times New Roman" w:hAnsi="Times New Roman"/>
          <w:color w:val="000000" w:themeColor="text1"/>
          <w:sz w:val="24"/>
          <w:szCs w:val="24"/>
        </w:rPr>
        <w:t>第</w:t>
      </w:r>
      <w:r w:rsidRPr="00BE2B3B">
        <w:rPr>
          <w:rFonts w:ascii="Times New Roman" w:hAnsi="Times New Roman"/>
          <w:i/>
          <w:color w:val="000000" w:themeColor="text1"/>
          <w:sz w:val="24"/>
          <w:szCs w:val="24"/>
        </w:rPr>
        <w:t>j</w:t>
      </w:r>
      <w:r w:rsidRPr="00BE2B3B">
        <w:rPr>
          <w:rFonts w:ascii="Times New Roman" w:hAnsi="Times New Roman"/>
          <w:color w:val="000000" w:themeColor="text1"/>
          <w:sz w:val="24"/>
          <w:szCs w:val="24"/>
        </w:rPr>
        <w:t>流量点的重复测量次数。</w:t>
      </w:r>
    </w:p>
    <w:p w14:paraId="717FFA5A" w14:textId="48BC9730" w:rsidR="0023500C" w:rsidRPr="00BE2B3B" w:rsidRDefault="0023500C" w:rsidP="0023500C">
      <w:pPr>
        <w:spacing w:line="400" w:lineRule="exact"/>
        <w:ind w:firstLine="480"/>
        <w:rPr>
          <w:color w:val="000000" w:themeColor="text1"/>
          <w:sz w:val="24"/>
          <w:szCs w:val="24"/>
        </w:rPr>
      </w:pPr>
      <w:r w:rsidRPr="00BE2B3B">
        <w:rPr>
          <w:rFonts w:hint="eastAsia"/>
          <w:color w:val="000000" w:themeColor="text1"/>
          <w:sz w:val="24"/>
          <w:szCs w:val="24"/>
        </w:rPr>
        <w:t>表1中，每个流量点示值误差的重复性按公式（3）计算。</w:t>
      </w:r>
    </w:p>
    <w:p w14:paraId="55B4459B" w14:textId="338DA109" w:rsidR="0023500C" w:rsidRPr="00BE2B3B" w:rsidRDefault="0023500C" w:rsidP="0023500C">
      <w:pPr>
        <w:pStyle w:val="ad"/>
        <w:spacing w:after="0" w:line="240" w:lineRule="auto"/>
        <w:rPr>
          <w:sz w:val="24"/>
        </w:rPr>
      </w:pPr>
      <w:r w:rsidRPr="00BE2B3B">
        <w:rPr>
          <w:sz w:val="24"/>
        </w:rPr>
        <w:tab/>
      </w:r>
      <m:oMath>
        <m:sSub>
          <m:sSubPr>
            <m:ctrlPr>
              <w:rPr>
                <w:rFonts w:ascii="Cambria Math" w:hAnsi="Cambria Math"/>
                <w:i/>
                <w:sz w:val="24"/>
              </w:rPr>
            </m:ctrlPr>
          </m:sSubPr>
          <m:e>
            <m:r>
              <w:rPr>
                <w:rFonts w:ascii="Cambria Math"/>
                <w:sz w:val="24"/>
              </w:rPr>
              <m:t>S</m:t>
            </m:r>
          </m:e>
          <m:sub>
            <m:r>
              <w:rPr>
                <w:rFonts w:ascii="Cambria Math"/>
                <w:sz w:val="24"/>
              </w:rPr>
              <m:t>j</m:t>
            </m:r>
          </m:sub>
        </m:sSub>
        <m:r>
          <w:rPr>
            <w:rFonts w:ascii="Cambria Math"/>
            <w:sz w:val="24"/>
          </w:rPr>
          <m:t>=</m:t>
        </m:r>
        <m:rad>
          <m:radPr>
            <m:degHide m:val="1"/>
            <m:ctrlPr>
              <w:rPr>
                <w:rFonts w:ascii="Cambria Math" w:hAnsi="Cambria Math"/>
                <w:i/>
                <w:sz w:val="24"/>
              </w:rPr>
            </m:ctrlPr>
          </m:radPr>
          <m:deg/>
          <m:e>
            <m:f>
              <m:fPr>
                <m:ctrlPr>
                  <w:rPr>
                    <w:rFonts w:ascii="Cambria Math" w:hAnsi="Cambria Math"/>
                    <w:i/>
                    <w:sz w:val="24"/>
                  </w:rPr>
                </m:ctrlPr>
              </m:fPr>
              <m:num>
                <m:r>
                  <w:rPr>
                    <w:rFonts w:ascii="Cambria Math"/>
                    <w:sz w:val="24"/>
                  </w:rPr>
                  <m:t>1</m:t>
                </m:r>
              </m:num>
              <m:den>
                <m:r>
                  <w:rPr>
                    <w:rFonts w:ascii="Cambria Math"/>
                    <w:sz w:val="24"/>
                  </w:rPr>
                  <m:t>n</m:t>
                </m:r>
                <m:r>
                  <w:rPr>
                    <w:rFonts w:ascii="Cambria Math" w:hAnsi="Cambria Math" w:cs="Cambria Math"/>
                    <w:sz w:val="24"/>
                  </w:rPr>
                  <m:t>-</m:t>
                </m:r>
                <m:r>
                  <w:rPr>
                    <w:rFonts w:ascii="Cambria Math"/>
                    <w:sz w:val="24"/>
                  </w:rPr>
                  <m:t>1</m:t>
                </m:r>
              </m:den>
            </m:f>
            <m:nary>
              <m:naryPr>
                <m:chr m:val="∑"/>
                <m:ctrlPr>
                  <w:rPr>
                    <w:rFonts w:ascii="Cambria Math" w:hAnsi="Cambria Math"/>
                    <w:i/>
                    <w:sz w:val="24"/>
                  </w:rPr>
                </m:ctrlPr>
              </m:naryPr>
              <m:sub>
                <m:r>
                  <w:rPr>
                    <w:rFonts w:ascii="Cambria Math"/>
                    <w:sz w:val="24"/>
                  </w:rPr>
                  <m:t>i=1</m:t>
                </m:r>
              </m:sub>
              <m:sup>
                <m:r>
                  <w:rPr>
                    <w:rFonts w:ascii="Cambria Math"/>
                    <w:sz w:val="24"/>
                  </w:rPr>
                  <m:t>n</m:t>
                </m:r>
              </m:sup>
              <m:e>
                <m:r>
                  <w:rPr>
                    <w:rFonts w:ascii="Cambria Math"/>
                    <w:sz w:val="24"/>
                  </w:rPr>
                  <m:t>(</m:t>
                </m:r>
                <m:sSub>
                  <m:sSubPr>
                    <m:ctrlPr>
                      <w:rPr>
                        <w:rFonts w:ascii="Cambria Math" w:hAnsi="Cambria Math"/>
                        <w:i/>
                        <w:sz w:val="24"/>
                      </w:rPr>
                    </m:ctrlPr>
                  </m:sSubPr>
                  <m:e>
                    <m:r>
                      <w:rPr>
                        <w:rFonts w:ascii="Cambria Math"/>
                        <w:sz w:val="24"/>
                      </w:rPr>
                      <m:t>E</m:t>
                    </m:r>
                  </m:e>
                  <m:sub>
                    <m:r>
                      <w:rPr>
                        <w:rFonts w:ascii="Cambria Math"/>
                        <w:sz w:val="24"/>
                      </w:rPr>
                      <m:t>j,i</m:t>
                    </m:r>
                  </m:sub>
                </m:sSub>
                <m:r>
                  <w:rPr>
                    <w:rFonts w:ascii="Cambria Math" w:hAnsi="Cambria Math" w:cs="Cambria Math"/>
                    <w:sz w:val="24"/>
                  </w:rPr>
                  <m:t>-</m:t>
                </m:r>
                <m:sSub>
                  <m:sSubPr>
                    <m:ctrlPr>
                      <w:rPr>
                        <w:rFonts w:ascii="Cambria Math" w:hAnsi="Cambria Math"/>
                        <w:i/>
                        <w:sz w:val="24"/>
                      </w:rPr>
                    </m:ctrlPr>
                  </m:sSubPr>
                  <m:e>
                    <m:r>
                      <w:rPr>
                        <w:rFonts w:ascii="Cambria Math"/>
                        <w:sz w:val="24"/>
                      </w:rPr>
                      <m:t>E</m:t>
                    </m:r>
                  </m:e>
                  <m:sub>
                    <m:r>
                      <w:rPr>
                        <w:rFonts w:ascii="Cambria Math"/>
                        <w:sz w:val="24"/>
                      </w:rPr>
                      <m:t>j</m:t>
                    </m:r>
                  </m:sub>
                </m:sSub>
                <m:sSup>
                  <m:sSupPr>
                    <m:ctrlPr>
                      <w:rPr>
                        <w:rFonts w:ascii="Cambria Math" w:hAnsi="Cambria Math"/>
                        <w:i/>
                        <w:sz w:val="24"/>
                      </w:rPr>
                    </m:ctrlPr>
                  </m:sSupPr>
                  <m:e>
                    <m:r>
                      <w:rPr>
                        <w:rFonts w:ascii="Cambria Math"/>
                        <w:sz w:val="24"/>
                      </w:rPr>
                      <m:t>)</m:t>
                    </m:r>
                  </m:e>
                  <m:sup>
                    <m:r>
                      <w:rPr>
                        <w:rFonts w:ascii="Cambria Math"/>
                        <w:sz w:val="24"/>
                      </w:rPr>
                      <m:t>2</m:t>
                    </m:r>
                  </m:sup>
                </m:sSup>
                <m:ctrlPr>
                  <w:rPr>
                    <w:rFonts w:ascii="Cambria Math" w:hAnsi="Cambria Math" w:hint="eastAsia"/>
                    <w:i/>
                    <w:sz w:val="24"/>
                  </w:rPr>
                </m:ctrlPr>
              </m:e>
            </m:nary>
            <m:ctrlPr>
              <w:rPr>
                <w:rFonts w:ascii="Cambria Math" w:hAnsi="Cambria Math" w:hint="eastAsia"/>
                <w:i/>
                <w:sz w:val="24"/>
              </w:rPr>
            </m:ctrlPr>
          </m:e>
        </m:rad>
      </m:oMath>
      <w:r w:rsidRPr="00BE2B3B">
        <w:rPr>
          <w:sz w:val="24"/>
        </w:rPr>
        <w:tab/>
      </w:r>
      <w:r w:rsidRPr="00BE2B3B">
        <w:rPr>
          <w:rFonts w:hint="eastAsia"/>
          <w:sz w:val="24"/>
        </w:rPr>
        <w:t>（3）</w:t>
      </w:r>
    </w:p>
    <w:p w14:paraId="7FDF2F56" w14:textId="77777777" w:rsidR="0023500C" w:rsidRPr="00BE2B3B" w:rsidRDefault="0023500C" w:rsidP="0023500C">
      <w:pPr>
        <w:spacing w:line="360" w:lineRule="auto"/>
        <w:ind w:firstLine="480"/>
        <w:rPr>
          <w:rFonts w:cs="Courier New"/>
          <w:color w:val="000000" w:themeColor="text1"/>
          <w:sz w:val="24"/>
          <w:szCs w:val="24"/>
        </w:rPr>
      </w:pPr>
      <w:r w:rsidRPr="00BE2B3B">
        <w:rPr>
          <w:rFonts w:cs="Courier New" w:hint="eastAsia"/>
          <w:color w:val="000000" w:themeColor="text1"/>
          <w:sz w:val="24"/>
          <w:szCs w:val="24"/>
        </w:rPr>
        <w:t>式中：</w:t>
      </w:r>
    </w:p>
    <w:p w14:paraId="3027E2E4" w14:textId="77777777" w:rsidR="0023500C" w:rsidRPr="00BE2B3B" w:rsidRDefault="0023500C" w:rsidP="0023500C">
      <w:pPr>
        <w:spacing w:line="360" w:lineRule="auto"/>
        <w:ind w:left="360" w:firstLine="480"/>
        <w:rPr>
          <w:rFonts w:ascii="Times New Roman" w:hAnsi="Times New Roman" w:cs="Courier New"/>
          <w:color w:val="000000" w:themeColor="text1"/>
          <w:sz w:val="24"/>
          <w:szCs w:val="24"/>
        </w:rPr>
      </w:pPr>
      <w:proofErr w:type="spellStart"/>
      <w:r w:rsidRPr="00BE2B3B">
        <w:rPr>
          <w:rFonts w:ascii="Times New Roman" w:hAnsi="Times New Roman" w:cs="Courier New"/>
          <w:i/>
          <w:color w:val="000000" w:themeColor="text1"/>
          <w:sz w:val="24"/>
          <w:szCs w:val="24"/>
        </w:rPr>
        <w:t>S</w:t>
      </w:r>
      <w:r w:rsidRPr="00BE2B3B">
        <w:rPr>
          <w:rFonts w:ascii="Times New Roman" w:hAnsi="Times New Roman" w:cs="Courier New"/>
          <w:i/>
          <w:color w:val="000000" w:themeColor="text1"/>
          <w:sz w:val="24"/>
          <w:szCs w:val="24"/>
          <w:vertAlign w:val="subscript"/>
        </w:rPr>
        <w:t>j</w:t>
      </w:r>
      <w:proofErr w:type="spellEnd"/>
      <w:r w:rsidRPr="00BE2B3B">
        <w:rPr>
          <w:rFonts w:ascii="Times New Roman" w:hAnsi="Times New Roman" w:cs="Courier New" w:hint="eastAsia"/>
          <w:color w:val="000000" w:themeColor="text1"/>
          <w:sz w:val="24"/>
          <w:szCs w:val="24"/>
        </w:rPr>
        <w:t>——第</w:t>
      </w:r>
      <w:r w:rsidRPr="00BE2B3B">
        <w:rPr>
          <w:rFonts w:ascii="Times New Roman" w:hAnsi="Times New Roman" w:cs="Courier New" w:hint="eastAsia"/>
          <w:i/>
          <w:color w:val="000000" w:themeColor="text1"/>
          <w:sz w:val="24"/>
          <w:szCs w:val="24"/>
        </w:rPr>
        <w:t>j</w:t>
      </w:r>
      <w:r w:rsidRPr="00BE2B3B">
        <w:rPr>
          <w:rFonts w:ascii="Times New Roman" w:hAnsi="Times New Roman" w:cs="Courier New" w:hint="eastAsia"/>
          <w:color w:val="000000" w:themeColor="text1"/>
          <w:sz w:val="24"/>
          <w:szCs w:val="24"/>
        </w:rPr>
        <w:t>流量点示值误差的重复性。</w:t>
      </w:r>
    </w:p>
    <w:p w14:paraId="053806FE" w14:textId="613E06CB" w:rsidR="0023500C" w:rsidRPr="003E21BD" w:rsidRDefault="0023500C" w:rsidP="00E023BE">
      <w:pPr>
        <w:pStyle w:val="2"/>
      </w:pPr>
      <w:bookmarkStart w:id="8" w:name="_Toc237075282"/>
      <w:r w:rsidRPr="003E21BD">
        <w:rPr>
          <w:rFonts w:hint="eastAsia"/>
        </w:rPr>
        <w:t>4.2 扩展不确定度</w:t>
      </w:r>
      <w:bookmarkEnd w:id="8"/>
    </w:p>
    <w:p w14:paraId="517100A9" w14:textId="3BF0F7DE" w:rsidR="0023500C" w:rsidRPr="00BE2B3B" w:rsidRDefault="0023500C" w:rsidP="0023500C">
      <w:pPr>
        <w:spacing w:line="360" w:lineRule="auto"/>
        <w:ind w:firstLine="480"/>
        <w:rPr>
          <w:rFonts w:ascii="Times New Roman" w:hAnsi="Times New Roman"/>
          <w:color w:val="000000" w:themeColor="text1"/>
          <w:sz w:val="24"/>
          <w:szCs w:val="24"/>
        </w:rPr>
      </w:pPr>
      <w:r w:rsidRPr="00BE2B3B">
        <w:rPr>
          <w:rFonts w:ascii="Times New Roman" w:hAnsi="Times New Roman" w:hint="eastAsia"/>
          <w:color w:val="000000" w:themeColor="text1"/>
          <w:sz w:val="24"/>
          <w:szCs w:val="24"/>
        </w:rPr>
        <w:t>校准结果的扩展不确定度计算，取包含因子</w:t>
      </w:r>
      <w:r w:rsidRPr="00BE2B3B">
        <w:rPr>
          <w:rFonts w:ascii="Times New Roman" w:hAnsi="Times New Roman" w:hint="eastAsia"/>
          <w:color w:val="000000" w:themeColor="text1"/>
          <w:sz w:val="24"/>
          <w:szCs w:val="24"/>
        </w:rPr>
        <w:t>k=2</w:t>
      </w:r>
      <w:r w:rsidRPr="00BE2B3B">
        <w:rPr>
          <w:rFonts w:ascii="Times New Roman" w:hAnsi="Times New Roman" w:hint="eastAsia"/>
          <w:color w:val="000000" w:themeColor="text1"/>
          <w:sz w:val="24"/>
          <w:szCs w:val="24"/>
        </w:rPr>
        <w:t>，扩展不确定度采用式（</w:t>
      </w:r>
      <w:r w:rsidRPr="00BE2B3B">
        <w:rPr>
          <w:rFonts w:ascii="Times New Roman" w:hAnsi="Times New Roman" w:hint="eastAsia"/>
          <w:color w:val="000000" w:themeColor="text1"/>
          <w:sz w:val="24"/>
          <w:szCs w:val="24"/>
        </w:rPr>
        <w:t>4</w:t>
      </w:r>
      <w:r w:rsidRPr="00BE2B3B">
        <w:rPr>
          <w:rFonts w:ascii="Times New Roman" w:hAnsi="Times New Roman" w:hint="eastAsia"/>
          <w:color w:val="000000" w:themeColor="text1"/>
          <w:sz w:val="24"/>
          <w:szCs w:val="24"/>
        </w:rPr>
        <w:t>）计算</w:t>
      </w:r>
    </w:p>
    <w:p w14:paraId="77332AAF" w14:textId="6C5D419A" w:rsidR="0023500C" w:rsidRPr="00BE2B3B" w:rsidRDefault="0023500C" w:rsidP="0023500C">
      <w:pPr>
        <w:pStyle w:val="ad"/>
        <w:spacing w:after="0" w:line="240" w:lineRule="auto"/>
        <w:rPr>
          <w:sz w:val="24"/>
        </w:rPr>
      </w:pPr>
      <w:r w:rsidRPr="00BE2B3B">
        <w:rPr>
          <w:rFonts w:ascii="Times New Roman" w:hAnsi="Times New Roman" w:hint="eastAsia"/>
          <w:sz w:val="24"/>
        </w:rPr>
        <w:t xml:space="preserve">                          </w:t>
      </w:r>
      <w:r w:rsidRPr="00BE2B3B">
        <w:rPr>
          <w:sz w:val="24"/>
        </w:rPr>
        <w:tab/>
      </w:r>
      <m:oMath>
        <m:r>
          <w:rPr>
            <w:rFonts w:ascii="Cambria Math"/>
            <w:sz w:val="24"/>
          </w:rPr>
          <m:t>U=k</m:t>
        </m:r>
        <m:r>
          <w:rPr>
            <w:rFonts w:ascii="Cambria Math" w:hAnsi="Cambria Math"/>
            <w:sz w:val="24"/>
          </w:rPr>
          <m:t>×</m:t>
        </m:r>
        <m:sSub>
          <m:sSubPr>
            <m:ctrlPr>
              <w:rPr>
                <w:rFonts w:ascii="Cambria Math" w:hAnsi="Cambria Math"/>
                <w:i/>
                <w:sz w:val="24"/>
              </w:rPr>
            </m:ctrlPr>
          </m:sSubPr>
          <m:e>
            <m:r>
              <w:rPr>
                <w:rFonts w:ascii="Cambria Math"/>
                <w:sz w:val="24"/>
              </w:rPr>
              <m:t>S</m:t>
            </m:r>
          </m:e>
          <m:sub>
            <m:r>
              <w:rPr>
                <w:rFonts w:ascii="Cambria Math"/>
                <w:sz w:val="24"/>
              </w:rPr>
              <m:t>j</m:t>
            </m:r>
          </m:sub>
        </m:sSub>
      </m:oMath>
      <w:r w:rsidRPr="00BE2B3B">
        <w:rPr>
          <w:sz w:val="24"/>
        </w:rPr>
        <w:tab/>
      </w:r>
      <w:r w:rsidRPr="00BE2B3B">
        <w:rPr>
          <w:rFonts w:hint="eastAsia"/>
          <w:sz w:val="24"/>
        </w:rPr>
        <w:t>（4）</w:t>
      </w:r>
    </w:p>
    <w:p w14:paraId="00F96CDF" w14:textId="11E18D98" w:rsidR="0023500C" w:rsidRPr="00BE2B3B" w:rsidRDefault="0023500C" w:rsidP="0023500C">
      <w:pPr>
        <w:spacing w:line="360" w:lineRule="auto"/>
        <w:ind w:firstLine="480"/>
        <w:rPr>
          <w:color w:val="000000" w:themeColor="text1"/>
          <w:sz w:val="24"/>
          <w:szCs w:val="24"/>
        </w:rPr>
      </w:pPr>
      <w:r w:rsidRPr="00BE2B3B">
        <w:rPr>
          <w:rFonts w:ascii="Times New Roman" w:hAnsi="Times New Roman" w:hint="eastAsia"/>
          <w:color w:val="000000" w:themeColor="text1"/>
          <w:sz w:val="24"/>
          <w:szCs w:val="24"/>
        </w:rPr>
        <w:t>示例校准结果扩张不确定度</w:t>
      </w:r>
      <w:r w:rsidRPr="00BE2B3B">
        <w:rPr>
          <w:rFonts w:hint="eastAsia"/>
          <w:color w:val="000000" w:themeColor="text1"/>
          <w:sz w:val="24"/>
          <w:szCs w:val="24"/>
        </w:rPr>
        <w:t>见</w:t>
      </w:r>
      <w:r w:rsidRPr="00BE2B3B">
        <w:rPr>
          <w:color w:val="000000" w:themeColor="text1"/>
          <w:sz w:val="24"/>
          <w:szCs w:val="24"/>
        </w:rPr>
        <w:t>表</w:t>
      </w:r>
      <w:r w:rsidRPr="00BE2B3B">
        <w:rPr>
          <w:rFonts w:hint="eastAsia"/>
          <w:color w:val="000000" w:themeColor="text1"/>
          <w:sz w:val="24"/>
          <w:szCs w:val="24"/>
        </w:rPr>
        <w:t>2。</w:t>
      </w:r>
    </w:p>
    <w:p w14:paraId="7BD24CB3" w14:textId="007F4100" w:rsidR="0023500C" w:rsidRDefault="0023500C" w:rsidP="0023500C">
      <w:pPr>
        <w:spacing w:line="360" w:lineRule="auto"/>
        <w:jc w:val="center"/>
        <w:rPr>
          <w:rFonts w:ascii="黑体" w:eastAsia="黑体" w:hAnsi="黑体"/>
          <w:color w:val="000000" w:themeColor="text1"/>
          <w:szCs w:val="21"/>
        </w:rPr>
      </w:pPr>
      <w:r>
        <w:rPr>
          <w:rFonts w:ascii="黑体" w:eastAsia="黑体" w:hAnsi="黑体" w:hint="eastAsia"/>
          <w:color w:val="000000" w:themeColor="text1"/>
          <w:szCs w:val="21"/>
        </w:rPr>
        <w:t>表2</w:t>
      </w:r>
      <w:r>
        <w:rPr>
          <w:rFonts w:ascii="黑体" w:eastAsia="黑体" w:hAnsi="黑体"/>
          <w:color w:val="000000" w:themeColor="text1"/>
          <w:szCs w:val="21"/>
        </w:rPr>
        <w:t xml:space="preserve">  </w:t>
      </w:r>
      <w:r>
        <w:rPr>
          <w:rFonts w:ascii="黑体" w:eastAsia="黑体" w:hAnsi="黑体" w:hint="eastAsia"/>
          <w:color w:val="000000" w:themeColor="text1"/>
          <w:szCs w:val="21"/>
        </w:rPr>
        <w:t>校准结果扩展不确定度</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0"/>
        <w:gridCol w:w="975"/>
        <w:gridCol w:w="975"/>
        <w:gridCol w:w="974"/>
        <w:gridCol w:w="974"/>
        <w:gridCol w:w="974"/>
        <w:gridCol w:w="974"/>
      </w:tblGrid>
      <w:tr w:rsidR="00BC0C1C" w:rsidRPr="00DB22ED" w14:paraId="2D2B7754" w14:textId="77777777" w:rsidTr="00E023BE">
        <w:trPr>
          <w:trHeight w:val="300"/>
        </w:trPr>
        <w:tc>
          <w:tcPr>
            <w:tcW w:w="1475" w:type="pct"/>
            <w:noWrap/>
            <w:vAlign w:val="center"/>
            <w:hideMark/>
          </w:tcPr>
          <w:p w14:paraId="5A6E2FAE" w14:textId="77777777" w:rsidR="00BC0C1C" w:rsidRPr="00E023BE" w:rsidRDefault="00BC0C1C" w:rsidP="00DB22ED">
            <w:pPr>
              <w:widowControl/>
              <w:jc w:val="center"/>
              <w:rPr>
                <w:rFonts w:hAnsi="宋体" w:cs="Arial"/>
                <w:b/>
                <w:bCs/>
                <w:kern w:val="0"/>
                <w:szCs w:val="21"/>
              </w:rPr>
            </w:pPr>
            <w:r w:rsidRPr="00E023BE">
              <w:rPr>
                <w:rFonts w:hAnsi="宋体" w:cs="Arial" w:hint="eastAsia"/>
                <w:b/>
                <w:bCs/>
                <w:kern w:val="0"/>
                <w:szCs w:val="21"/>
              </w:rPr>
              <w:t>校准点序号</w:t>
            </w:r>
          </w:p>
        </w:tc>
        <w:tc>
          <w:tcPr>
            <w:tcW w:w="587" w:type="pct"/>
            <w:noWrap/>
            <w:vAlign w:val="center"/>
            <w:hideMark/>
          </w:tcPr>
          <w:p w14:paraId="50280E83" w14:textId="77777777" w:rsidR="00BC0C1C" w:rsidRPr="00E023BE" w:rsidRDefault="00BC0C1C" w:rsidP="00BC0C1C">
            <w:pPr>
              <w:widowControl/>
              <w:jc w:val="center"/>
              <w:rPr>
                <w:rFonts w:hAnsi="宋体" w:cs="Arial"/>
                <w:b/>
                <w:bCs/>
                <w:kern w:val="0"/>
                <w:szCs w:val="21"/>
              </w:rPr>
            </w:pPr>
            <w:r w:rsidRPr="00E023BE">
              <w:rPr>
                <w:rFonts w:hAnsi="宋体" w:cs="Arial"/>
                <w:b/>
                <w:bCs/>
                <w:kern w:val="0"/>
                <w:szCs w:val="21"/>
              </w:rPr>
              <w:t>1</w:t>
            </w:r>
          </w:p>
        </w:tc>
        <w:tc>
          <w:tcPr>
            <w:tcW w:w="587" w:type="pct"/>
            <w:noWrap/>
            <w:vAlign w:val="center"/>
            <w:hideMark/>
          </w:tcPr>
          <w:p w14:paraId="2BC18B70" w14:textId="77777777" w:rsidR="00BC0C1C" w:rsidRPr="00E023BE" w:rsidRDefault="00BC0C1C" w:rsidP="00BC0C1C">
            <w:pPr>
              <w:widowControl/>
              <w:jc w:val="center"/>
              <w:rPr>
                <w:rFonts w:hAnsi="宋体" w:cs="Arial"/>
                <w:b/>
                <w:bCs/>
                <w:kern w:val="0"/>
                <w:szCs w:val="21"/>
              </w:rPr>
            </w:pPr>
            <w:r w:rsidRPr="00E023BE">
              <w:rPr>
                <w:rFonts w:hAnsi="宋体" w:cs="Arial"/>
                <w:b/>
                <w:bCs/>
                <w:kern w:val="0"/>
                <w:szCs w:val="21"/>
              </w:rPr>
              <w:t>2</w:t>
            </w:r>
          </w:p>
        </w:tc>
        <w:tc>
          <w:tcPr>
            <w:tcW w:w="587" w:type="pct"/>
            <w:noWrap/>
            <w:vAlign w:val="center"/>
            <w:hideMark/>
          </w:tcPr>
          <w:p w14:paraId="3B0F04FB" w14:textId="77777777" w:rsidR="00BC0C1C" w:rsidRPr="00E023BE" w:rsidRDefault="00BC0C1C" w:rsidP="00BC0C1C">
            <w:pPr>
              <w:widowControl/>
              <w:jc w:val="center"/>
              <w:rPr>
                <w:rFonts w:hAnsi="宋体" w:cs="Arial"/>
                <w:b/>
                <w:bCs/>
                <w:kern w:val="0"/>
                <w:szCs w:val="21"/>
              </w:rPr>
            </w:pPr>
            <w:r w:rsidRPr="00E023BE">
              <w:rPr>
                <w:rFonts w:hAnsi="宋体" w:cs="Arial"/>
                <w:b/>
                <w:bCs/>
                <w:kern w:val="0"/>
                <w:szCs w:val="21"/>
              </w:rPr>
              <w:t>3</w:t>
            </w:r>
          </w:p>
        </w:tc>
        <w:tc>
          <w:tcPr>
            <w:tcW w:w="587" w:type="pct"/>
            <w:noWrap/>
            <w:vAlign w:val="center"/>
            <w:hideMark/>
          </w:tcPr>
          <w:p w14:paraId="4A3EDAFD" w14:textId="77777777" w:rsidR="00BC0C1C" w:rsidRPr="00E023BE" w:rsidRDefault="00BC0C1C" w:rsidP="00BC0C1C">
            <w:pPr>
              <w:widowControl/>
              <w:jc w:val="center"/>
              <w:rPr>
                <w:rFonts w:hAnsi="宋体" w:cs="Arial"/>
                <w:b/>
                <w:bCs/>
                <w:kern w:val="0"/>
                <w:szCs w:val="21"/>
              </w:rPr>
            </w:pPr>
            <w:r w:rsidRPr="00E023BE">
              <w:rPr>
                <w:rFonts w:hAnsi="宋体" w:cs="Arial"/>
                <w:b/>
                <w:bCs/>
                <w:kern w:val="0"/>
                <w:szCs w:val="21"/>
              </w:rPr>
              <w:t>4</w:t>
            </w:r>
          </w:p>
        </w:tc>
        <w:tc>
          <w:tcPr>
            <w:tcW w:w="587" w:type="pct"/>
            <w:noWrap/>
            <w:vAlign w:val="center"/>
            <w:hideMark/>
          </w:tcPr>
          <w:p w14:paraId="6863F286" w14:textId="77777777" w:rsidR="00BC0C1C" w:rsidRPr="00E023BE" w:rsidRDefault="00BC0C1C" w:rsidP="00BC0C1C">
            <w:pPr>
              <w:widowControl/>
              <w:jc w:val="center"/>
              <w:rPr>
                <w:rFonts w:hAnsi="宋体" w:cs="Arial"/>
                <w:b/>
                <w:bCs/>
                <w:kern w:val="0"/>
                <w:szCs w:val="21"/>
              </w:rPr>
            </w:pPr>
            <w:r w:rsidRPr="00E023BE">
              <w:rPr>
                <w:rFonts w:hAnsi="宋体" w:cs="Arial"/>
                <w:b/>
                <w:bCs/>
                <w:kern w:val="0"/>
                <w:szCs w:val="21"/>
              </w:rPr>
              <w:t>5</w:t>
            </w:r>
          </w:p>
        </w:tc>
        <w:tc>
          <w:tcPr>
            <w:tcW w:w="587" w:type="pct"/>
            <w:noWrap/>
            <w:vAlign w:val="center"/>
            <w:hideMark/>
          </w:tcPr>
          <w:p w14:paraId="5D5BFDFB" w14:textId="77777777" w:rsidR="00BC0C1C" w:rsidRPr="00E023BE" w:rsidRDefault="00BC0C1C" w:rsidP="00BC0C1C">
            <w:pPr>
              <w:widowControl/>
              <w:jc w:val="center"/>
              <w:rPr>
                <w:rFonts w:hAnsi="宋体" w:cs="Arial"/>
                <w:b/>
                <w:bCs/>
                <w:kern w:val="0"/>
                <w:szCs w:val="21"/>
              </w:rPr>
            </w:pPr>
            <w:r w:rsidRPr="00E023BE">
              <w:rPr>
                <w:rFonts w:hAnsi="宋体" w:cs="Arial"/>
                <w:b/>
                <w:bCs/>
                <w:kern w:val="0"/>
                <w:szCs w:val="21"/>
              </w:rPr>
              <w:t>6</w:t>
            </w:r>
          </w:p>
        </w:tc>
      </w:tr>
      <w:tr w:rsidR="00BC0C1C" w:rsidRPr="00DB22ED" w14:paraId="24486353" w14:textId="77777777" w:rsidTr="00E023BE">
        <w:trPr>
          <w:trHeight w:val="300"/>
        </w:trPr>
        <w:tc>
          <w:tcPr>
            <w:tcW w:w="1475" w:type="pct"/>
            <w:noWrap/>
            <w:vAlign w:val="center"/>
            <w:hideMark/>
          </w:tcPr>
          <w:p w14:paraId="778D8FA1" w14:textId="77777777" w:rsidR="00BC0C1C" w:rsidRPr="00E023BE" w:rsidRDefault="00BC0C1C" w:rsidP="00E023BE">
            <w:pPr>
              <w:widowControl/>
              <w:jc w:val="center"/>
              <w:rPr>
                <w:rFonts w:hAnsi="宋体" w:cs="宋体"/>
                <w:b/>
                <w:bCs/>
                <w:kern w:val="0"/>
                <w:szCs w:val="21"/>
              </w:rPr>
            </w:pPr>
            <w:r w:rsidRPr="00E023BE">
              <w:rPr>
                <w:rFonts w:hAnsi="宋体" w:cs="宋体" w:hint="eastAsia"/>
                <w:b/>
                <w:bCs/>
                <w:kern w:val="0"/>
                <w:szCs w:val="21"/>
              </w:rPr>
              <w:t>校准点流量(m³/h)</w:t>
            </w:r>
          </w:p>
        </w:tc>
        <w:tc>
          <w:tcPr>
            <w:tcW w:w="587" w:type="pct"/>
            <w:noWrap/>
            <w:vAlign w:val="center"/>
            <w:hideMark/>
          </w:tcPr>
          <w:p w14:paraId="0CCC0396"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473</w:t>
            </w:r>
          </w:p>
        </w:tc>
        <w:tc>
          <w:tcPr>
            <w:tcW w:w="587" w:type="pct"/>
            <w:noWrap/>
            <w:vAlign w:val="center"/>
            <w:hideMark/>
          </w:tcPr>
          <w:p w14:paraId="09B23AC8"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564</w:t>
            </w:r>
          </w:p>
        </w:tc>
        <w:tc>
          <w:tcPr>
            <w:tcW w:w="587" w:type="pct"/>
            <w:noWrap/>
            <w:vAlign w:val="center"/>
            <w:hideMark/>
          </w:tcPr>
          <w:p w14:paraId="1585C15B"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657</w:t>
            </w:r>
          </w:p>
        </w:tc>
        <w:tc>
          <w:tcPr>
            <w:tcW w:w="587" w:type="pct"/>
            <w:noWrap/>
            <w:vAlign w:val="center"/>
            <w:hideMark/>
          </w:tcPr>
          <w:p w14:paraId="47578A76"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753</w:t>
            </w:r>
          </w:p>
        </w:tc>
        <w:tc>
          <w:tcPr>
            <w:tcW w:w="587" w:type="pct"/>
            <w:noWrap/>
            <w:vAlign w:val="center"/>
            <w:hideMark/>
          </w:tcPr>
          <w:p w14:paraId="0467B8DF"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840</w:t>
            </w:r>
          </w:p>
        </w:tc>
        <w:tc>
          <w:tcPr>
            <w:tcW w:w="587" w:type="pct"/>
            <w:noWrap/>
            <w:vAlign w:val="center"/>
            <w:hideMark/>
          </w:tcPr>
          <w:p w14:paraId="1A2BFAFC"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949</w:t>
            </w:r>
          </w:p>
        </w:tc>
      </w:tr>
      <w:tr w:rsidR="00BC0C1C" w:rsidRPr="00DB22ED" w14:paraId="06A4A80B" w14:textId="77777777" w:rsidTr="00E023BE">
        <w:trPr>
          <w:trHeight w:val="300"/>
        </w:trPr>
        <w:tc>
          <w:tcPr>
            <w:tcW w:w="1475" w:type="pct"/>
            <w:noWrap/>
            <w:vAlign w:val="center"/>
            <w:hideMark/>
          </w:tcPr>
          <w:p w14:paraId="08172F76" w14:textId="77777777" w:rsidR="00BC0C1C" w:rsidRPr="00E023BE" w:rsidRDefault="00BC0C1C" w:rsidP="00E023BE">
            <w:pPr>
              <w:widowControl/>
              <w:jc w:val="center"/>
              <w:rPr>
                <w:rFonts w:hAnsi="宋体" w:cs="宋体"/>
                <w:b/>
                <w:bCs/>
                <w:kern w:val="0"/>
                <w:szCs w:val="21"/>
              </w:rPr>
            </w:pPr>
            <w:r w:rsidRPr="00E023BE">
              <w:rPr>
                <w:rFonts w:hAnsi="宋体" w:cs="宋体" w:hint="eastAsia"/>
                <w:b/>
                <w:bCs/>
                <w:kern w:val="0"/>
                <w:szCs w:val="21"/>
              </w:rPr>
              <w:t>扩展不确定度(%)</w:t>
            </w:r>
          </w:p>
        </w:tc>
        <w:tc>
          <w:tcPr>
            <w:tcW w:w="587" w:type="pct"/>
            <w:noWrap/>
            <w:vAlign w:val="center"/>
            <w:hideMark/>
          </w:tcPr>
          <w:p w14:paraId="7C848034"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0.52</w:t>
            </w:r>
          </w:p>
        </w:tc>
        <w:tc>
          <w:tcPr>
            <w:tcW w:w="587" w:type="pct"/>
            <w:noWrap/>
            <w:vAlign w:val="center"/>
            <w:hideMark/>
          </w:tcPr>
          <w:p w14:paraId="02374FE4"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0.30</w:t>
            </w:r>
          </w:p>
        </w:tc>
        <w:tc>
          <w:tcPr>
            <w:tcW w:w="587" w:type="pct"/>
            <w:noWrap/>
            <w:vAlign w:val="center"/>
            <w:hideMark/>
          </w:tcPr>
          <w:p w14:paraId="1F00A131"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0.58</w:t>
            </w:r>
          </w:p>
        </w:tc>
        <w:tc>
          <w:tcPr>
            <w:tcW w:w="587" w:type="pct"/>
            <w:noWrap/>
            <w:vAlign w:val="center"/>
            <w:hideMark/>
          </w:tcPr>
          <w:p w14:paraId="76349397"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0.25</w:t>
            </w:r>
          </w:p>
        </w:tc>
        <w:tc>
          <w:tcPr>
            <w:tcW w:w="587" w:type="pct"/>
            <w:noWrap/>
            <w:vAlign w:val="center"/>
            <w:hideMark/>
          </w:tcPr>
          <w:p w14:paraId="5A0F00F0"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0.45</w:t>
            </w:r>
          </w:p>
        </w:tc>
        <w:tc>
          <w:tcPr>
            <w:tcW w:w="587" w:type="pct"/>
            <w:noWrap/>
            <w:vAlign w:val="center"/>
            <w:hideMark/>
          </w:tcPr>
          <w:p w14:paraId="0CA3E569"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0.94</w:t>
            </w:r>
          </w:p>
        </w:tc>
      </w:tr>
    </w:tbl>
    <w:p w14:paraId="0C72D1AE" w14:textId="55A2A9E4" w:rsidR="0023500C" w:rsidRPr="0023500C" w:rsidRDefault="0023500C" w:rsidP="0023500C">
      <w:pPr>
        <w:pStyle w:val="1"/>
        <w:adjustRightInd/>
        <w:snapToGrid/>
        <w:spacing w:before="300" w:after="0" w:line="576" w:lineRule="auto"/>
        <w:jc w:val="both"/>
        <w:rPr>
          <w:rFonts w:ascii="黑体" w:eastAsia="黑体" w:hAnsi="黑体"/>
          <w:color w:val="000000" w:themeColor="text1"/>
          <w:sz w:val="24"/>
          <w:szCs w:val="24"/>
        </w:rPr>
      </w:pPr>
      <w:bookmarkStart w:id="9" w:name="_Toc237075283"/>
      <w:r>
        <w:rPr>
          <w:rFonts w:ascii="黑体" w:eastAsia="黑体" w:hAnsi="黑体" w:hint="eastAsia"/>
          <w:color w:val="000000" w:themeColor="text1"/>
          <w:sz w:val="24"/>
          <w:szCs w:val="24"/>
        </w:rPr>
        <w:t>5</w:t>
      </w:r>
      <w:r w:rsidRPr="0023500C">
        <w:rPr>
          <w:rFonts w:ascii="黑体" w:eastAsia="黑体" w:hAnsi="黑体" w:hint="eastAsia"/>
          <w:color w:val="000000" w:themeColor="text1"/>
          <w:sz w:val="24"/>
          <w:szCs w:val="24"/>
        </w:rPr>
        <w:t xml:space="preserve"> 校准结果</w:t>
      </w:r>
      <w:bookmarkEnd w:id="9"/>
    </w:p>
    <w:p w14:paraId="2BE2AED1" w14:textId="5EDAB5A7" w:rsidR="0023500C" w:rsidRPr="00BE2B3B" w:rsidRDefault="0023500C" w:rsidP="0023500C">
      <w:pPr>
        <w:spacing w:line="360" w:lineRule="auto"/>
        <w:ind w:firstLine="480"/>
        <w:rPr>
          <w:color w:val="000000" w:themeColor="text1"/>
          <w:sz w:val="24"/>
          <w:szCs w:val="24"/>
        </w:rPr>
      </w:pPr>
      <w:r w:rsidRPr="00BE2B3B">
        <w:rPr>
          <w:rFonts w:ascii="Times New Roman" w:hAnsi="Times New Roman" w:hint="eastAsia"/>
          <w:color w:val="000000" w:themeColor="text1"/>
          <w:sz w:val="24"/>
          <w:szCs w:val="24"/>
        </w:rPr>
        <w:t>取每个校准点相对示值误差的最小值和最大值，给出每个校准点相对示值误差的范围，校准结果</w:t>
      </w:r>
      <w:r w:rsidRPr="00BE2B3B">
        <w:rPr>
          <w:rFonts w:hint="eastAsia"/>
          <w:color w:val="000000" w:themeColor="text1"/>
          <w:sz w:val="24"/>
          <w:szCs w:val="24"/>
        </w:rPr>
        <w:t>见</w:t>
      </w:r>
      <w:r w:rsidRPr="00BE2B3B">
        <w:rPr>
          <w:color w:val="000000" w:themeColor="text1"/>
          <w:sz w:val="24"/>
          <w:szCs w:val="24"/>
        </w:rPr>
        <w:t>表</w:t>
      </w:r>
      <w:r w:rsidRPr="00BE2B3B">
        <w:rPr>
          <w:rFonts w:hint="eastAsia"/>
          <w:color w:val="000000" w:themeColor="text1"/>
          <w:sz w:val="24"/>
          <w:szCs w:val="24"/>
        </w:rPr>
        <w:t>3。</w:t>
      </w:r>
    </w:p>
    <w:p w14:paraId="32596104" w14:textId="2612D70F" w:rsidR="0023500C" w:rsidRDefault="0023500C" w:rsidP="0023500C">
      <w:pPr>
        <w:spacing w:line="360" w:lineRule="auto"/>
        <w:jc w:val="center"/>
        <w:rPr>
          <w:rFonts w:ascii="黑体" w:eastAsia="黑体" w:hAnsi="黑体"/>
          <w:color w:val="000000" w:themeColor="text1"/>
          <w:szCs w:val="21"/>
        </w:rPr>
      </w:pPr>
      <w:r>
        <w:rPr>
          <w:rFonts w:ascii="黑体" w:eastAsia="黑体" w:hAnsi="黑体" w:hint="eastAsia"/>
          <w:color w:val="000000" w:themeColor="text1"/>
          <w:szCs w:val="21"/>
        </w:rPr>
        <w:t>表3</w:t>
      </w:r>
      <w:r>
        <w:rPr>
          <w:rFonts w:ascii="黑体" w:eastAsia="黑体" w:hAnsi="黑体"/>
          <w:color w:val="000000" w:themeColor="text1"/>
          <w:szCs w:val="21"/>
        </w:rPr>
        <w:t xml:space="preserve">  </w:t>
      </w:r>
      <w:r>
        <w:rPr>
          <w:rFonts w:ascii="黑体" w:eastAsia="黑体" w:hAnsi="黑体" w:hint="eastAsia"/>
          <w:color w:val="000000" w:themeColor="text1"/>
          <w:szCs w:val="21"/>
        </w:rPr>
        <w:t>校准结果扩展不确定度</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1978"/>
        <w:gridCol w:w="1873"/>
        <w:gridCol w:w="1190"/>
        <w:gridCol w:w="1873"/>
      </w:tblGrid>
      <w:tr w:rsidR="00BC0C1C" w:rsidRPr="00DB22ED" w14:paraId="0D03D086" w14:textId="77777777" w:rsidTr="00E023BE">
        <w:trPr>
          <w:trHeight w:val="300"/>
        </w:trPr>
        <w:tc>
          <w:tcPr>
            <w:tcW w:w="833" w:type="pct"/>
            <w:noWrap/>
            <w:vAlign w:val="center"/>
            <w:hideMark/>
          </w:tcPr>
          <w:p w14:paraId="1B2EE94C" w14:textId="77777777" w:rsidR="00BC0C1C" w:rsidRPr="00E023BE" w:rsidRDefault="00BC0C1C" w:rsidP="00BC0C1C">
            <w:pPr>
              <w:widowControl/>
              <w:jc w:val="center"/>
              <w:rPr>
                <w:rFonts w:hAnsi="宋体" w:cs="Arial"/>
                <w:b/>
                <w:bCs/>
                <w:kern w:val="0"/>
                <w:szCs w:val="21"/>
              </w:rPr>
            </w:pPr>
            <w:r w:rsidRPr="00E023BE">
              <w:rPr>
                <w:rFonts w:hAnsi="宋体" w:cs="Arial" w:hint="eastAsia"/>
                <w:b/>
                <w:bCs/>
                <w:kern w:val="0"/>
                <w:szCs w:val="21"/>
              </w:rPr>
              <w:t>校准点序号</w:t>
            </w:r>
          </w:p>
        </w:tc>
        <w:tc>
          <w:tcPr>
            <w:tcW w:w="1192" w:type="pct"/>
            <w:noWrap/>
            <w:vAlign w:val="center"/>
            <w:hideMark/>
          </w:tcPr>
          <w:p w14:paraId="71B8D3D6" w14:textId="77777777" w:rsidR="00BC0C1C" w:rsidRPr="00E023BE" w:rsidRDefault="00BC0C1C" w:rsidP="00BC0C1C">
            <w:pPr>
              <w:widowControl/>
              <w:jc w:val="center"/>
              <w:rPr>
                <w:rFonts w:hAnsi="宋体" w:cs="Arial"/>
                <w:b/>
                <w:bCs/>
                <w:kern w:val="0"/>
                <w:szCs w:val="21"/>
              </w:rPr>
            </w:pPr>
            <w:r w:rsidRPr="00E023BE">
              <w:rPr>
                <w:rFonts w:hAnsi="宋体" w:cs="Arial" w:hint="eastAsia"/>
                <w:b/>
                <w:bCs/>
                <w:kern w:val="0"/>
                <w:szCs w:val="21"/>
              </w:rPr>
              <w:t>校准点流量</w:t>
            </w:r>
            <w:r w:rsidRPr="00E023BE">
              <w:rPr>
                <w:rFonts w:hAnsi="宋体" w:cs="Arial"/>
                <w:b/>
                <w:bCs/>
                <w:kern w:val="0"/>
                <w:szCs w:val="21"/>
              </w:rPr>
              <w:t>(m</w:t>
            </w:r>
            <w:r w:rsidRPr="00E023BE">
              <w:rPr>
                <w:rFonts w:hAnsi="宋体" w:cs="Arial"/>
                <w:b/>
                <w:bCs/>
                <w:kern w:val="0"/>
                <w:szCs w:val="21"/>
                <w:vertAlign w:val="superscript"/>
              </w:rPr>
              <w:t>3</w:t>
            </w:r>
            <w:r w:rsidRPr="00E023BE">
              <w:rPr>
                <w:rFonts w:hAnsi="宋体" w:cs="Arial"/>
                <w:b/>
                <w:bCs/>
                <w:kern w:val="0"/>
                <w:szCs w:val="21"/>
              </w:rPr>
              <w:t>/h)</w:t>
            </w:r>
          </w:p>
        </w:tc>
        <w:tc>
          <w:tcPr>
            <w:tcW w:w="1129" w:type="pct"/>
            <w:noWrap/>
            <w:vAlign w:val="center"/>
            <w:hideMark/>
          </w:tcPr>
          <w:p w14:paraId="5AA3A0AB" w14:textId="77777777" w:rsidR="00BC0C1C" w:rsidRPr="00E023BE" w:rsidRDefault="00BC0C1C" w:rsidP="00BC0C1C">
            <w:pPr>
              <w:widowControl/>
              <w:jc w:val="center"/>
              <w:rPr>
                <w:rFonts w:hAnsi="宋体" w:cs="Arial"/>
                <w:b/>
                <w:bCs/>
                <w:kern w:val="0"/>
                <w:szCs w:val="21"/>
              </w:rPr>
            </w:pPr>
            <w:r w:rsidRPr="00E023BE">
              <w:rPr>
                <w:rFonts w:hAnsi="宋体" w:cs="Arial" w:hint="eastAsia"/>
                <w:b/>
                <w:bCs/>
                <w:kern w:val="0"/>
                <w:szCs w:val="21"/>
              </w:rPr>
              <w:t>相对示值误差</w:t>
            </w:r>
            <w:r w:rsidRPr="00E023BE">
              <w:rPr>
                <w:rFonts w:hAnsi="宋体" w:cs="Arial"/>
                <w:b/>
                <w:bCs/>
                <w:kern w:val="0"/>
                <w:szCs w:val="21"/>
              </w:rPr>
              <w:t>(%)</w:t>
            </w:r>
          </w:p>
        </w:tc>
        <w:tc>
          <w:tcPr>
            <w:tcW w:w="717" w:type="pct"/>
            <w:noWrap/>
            <w:vAlign w:val="center"/>
            <w:hideMark/>
          </w:tcPr>
          <w:p w14:paraId="52579790" w14:textId="77777777" w:rsidR="00BC0C1C" w:rsidRPr="00E023BE" w:rsidRDefault="00BC0C1C" w:rsidP="00DB22ED">
            <w:pPr>
              <w:widowControl/>
              <w:jc w:val="center"/>
              <w:rPr>
                <w:rFonts w:hAnsi="宋体" w:cs="Arial"/>
                <w:b/>
                <w:bCs/>
                <w:kern w:val="0"/>
                <w:szCs w:val="21"/>
              </w:rPr>
            </w:pPr>
            <w:r w:rsidRPr="00E023BE">
              <w:rPr>
                <w:rFonts w:hAnsi="宋体" w:cs="Arial" w:hint="eastAsia"/>
                <w:b/>
                <w:bCs/>
                <w:kern w:val="0"/>
                <w:szCs w:val="21"/>
              </w:rPr>
              <w:t>重复性</w:t>
            </w:r>
            <w:r w:rsidRPr="00E023BE">
              <w:rPr>
                <w:rFonts w:hAnsi="宋体" w:cs="Arial"/>
                <w:b/>
                <w:bCs/>
                <w:kern w:val="0"/>
                <w:szCs w:val="21"/>
              </w:rPr>
              <w:t>(%)</w:t>
            </w:r>
          </w:p>
        </w:tc>
        <w:tc>
          <w:tcPr>
            <w:tcW w:w="1129" w:type="pct"/>
            <w:noWrap/>
            <w:vAlign w:val="center"/>
            <w:hideMark/>
          </w:tcPr>
          <w:p w14:paraId="055E482E" w14:textId="77777777" w:rsidR="00BC0C1C" w:rsidRPr="00E023BE" w:rsidRDefault="00BC0C1C" w:rsidP="00DB22ED">
            <w:pPr>
              <w:widowControl/>
              <w:jc w:val="center"/>
              <w:rPr>
                <w:rFonts w:hAnsi="宋体" w:cs="Arial"/>
                <w:b/>
                <w:bCs/>
                <w:kern w:val="0"/>
                <w:szCs w:val="21"/>
              </w:rPr>
            </w:pPr>
            <w:r w:rsidRPr="00E023BE">
              <w:rPr>
                <w:rFonts w:hAnsi="宋体" w:cs="Arial" w:hint="eastAsia"/>
                <w:b/>
                <w:bCs/>
                <w:kern w:val="0"/>
                <w:szCs w:val="21"/>
              </w:rPr>
              <w:t>扩展不确定度</w:t>
            </w:r>
            <w:r w:rsidRPr="00E023BE">
              <w:rPr>
                <w:rFonts w:hAnsi="宋体" w:cs="Arial"/>
                <w:b/>
                <w:bCs/>
                <w:kern w:val="0"/>
                <w:szCs w:val="21"/>
              </w:rPr>
              <w:t>(%)</w:t>
            </w:r>
          </w:p>
        </w:tc>
      </w:tr>
      <w:tr w:rsidR="00BC0C1C" w:rsidRPr="00DB22ED" w14:paraId="65F64E79" w14:textId="77777777" w:rsidTr="00E023BE">
        <w:trPr>
          <w:trHeight w:val="300"/>
        </w:trPr>
        <w:tc>
          <w:tcPr>
            <w:tcW w:w="833" w:type="pct"/>
            <w:noWrap/>
            <w:vAlign w:val="center"/>
            <w:hideMark/>
          </w:tcPr>
          <w:p w14:paraId="666366EA"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1</w:t>
            </w:r>
          </w:p>
        </w:tc>
        <w:tc>
          <w:tcPr>
            <w:tcW w:w="1192" w:type="pct"/>
            <w:noWrap/>
            <w:vAlign w:val="center"/>
            <w:hideMark/>
          </w:tcPr>
          <w:p w14:paraId="0E700EBB"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473</w:t>
            </w:r>
          </w:p>
        </w:tc>
        <w:tc>
          <w:tcPr>
            <w:tcW w:w="1129" w:type="pct"/>
            <w:noWrap/>
            <w:vAlign w:val="center"/>
            <w:hideMark/>
          </w:tcPr>
          <w:p w14:paraId="7BF1C8BD"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1.37</w:t>
            </w:r>
            <w:r w:rsidRPr="00E023BE">
              <w:rPr>
                <w:rFonts w:hAnsi="宋体" w:cs="Calibri" w:hint="eastAsia"/>
                <w:kern w:val="0"/>
                <w:szCs w:val="21"/>
              </w:rPr>
              <w:t>～</w:t>
            </w:r>
            <w:r w:rsidRPr="00E023BE">
              <w:rPr>
                <w:rFonts w:hAnsi="宋体" w:cs="Calibri"/>
                <w:kern w:val="0"/>
                <w:szCs w:val="21"/>
              </w:rPr>
              <w:t>1.91</w:t>
            </w:r>
          </w:p>
        </w:tc>
        <w:tc>
          <w:tcPr>
            <w:tcW w:w="717" w:type="pct"/>
            <w:noWrap/>
            <w:vAlign w:val="center"/>
            <w:hideMark/>
          </w:tcPr>
          <w:p w14:paraId="05AEEC55"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0.26</w:t>
            </w:r>
          </w:p>
        </w:tc>
        <w:tc>
          <w:tcPr>
            <w:tcW w:w="1129" w:type="pct"/>
            <w:noWrap/>
            <w:vAlign w:val="center"/>
            <w:hideMark/>
          </w:tcPr>
          <w:p w14:paraId="22AD1B20"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0.52</w:t>
            </w:r>
          </w:p>
        </w:tc>
      </w:tr>
      <w:tr w:rsidR="00BC0C1C" w:rsidRPr="00DB22ED" w14:paraId="733F898E" w14:textId="77777777" w:rsidTr="00E023BE">
        <w:trPr>
          <w:trHeight w:val="300"/>
        </w:trPr>
        <w:tc>
          <w:tcPr>
            <w:tcW w:w="833" w:type="pct"/>
            <w:noWrap/>
            <w:vAlign w:val="center"/>
            <w:hideMark/>
          </w:tcPr>
          <w:p w14:paraId="352D6C79"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2</w:t>
            </w:r>
          </w:p>
        </w:tc>
        <w:tc>
          <w:tcPr>
            <w:tcW w:w="1192" w:type="pct"/>
            <w:noWrap/>
            <w:vAlign w:val="center"/>
            <w:hideMark/>
          </w:tcPr>
          <w:p w14:paraId="2AA722BE"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564</w:t>
            </w:r>
          </w:p>
        </w:tc>
        <w:tc>
          <w:tcPr>
            <w:tcW w:w="1129" w:type="pct"/>
            <w:noWrap/>
            <w:vAlign w:val="center"/>
            <w:hideMark/>
          </w:tcPr>
          <w:p w14:paraId="68ECA31F"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1.57</w:t>
            </w:r>
            <w:r w:rsidRPr="00E023BE">
              <w:rPr>
                <w:rFonts w:hAnsi="宋体" w:cs="Calibri" w:hint="eastAsia"/>
                <w:kern w:val="0"/>
                <w:szCs w:val="21"/>
              </w:rPr>
              <w:t>～</w:t>
            </w:r>
            <w:r w:rsidRPr="00E023BE">
              <w:rPr>
                <w:rFonts w:hAnsi="宋体" w:cs="Calibri"/>
                <w:kern w:val="0"/>
                <w:szCs w:val="21"/>
              </w:rPr>
              <w:t>1.97</w:t>
            </w:r>
          </w:p>
        </w:tc>
        <w:tc>
          <w:tcPr>
            <w:tcW w:w="717" w:type="pct"/>
            <w:noWrap/>
            <w:vAlign w:val="center"/>
            <w:hideMark/>
          </w:tcPr>
          <w:p w14:paraId="593ABCC5"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0.15</w:t>
            </w:r>
          </w:p>
        </w:tc>
        <w:tc>
          <w:tcPr>
            <w:tcW w:w="1129" w:type="pct"/>
            <w:noWrap/>
            <w:vAlign w:val="center"/>
            <w:hideMark/>
          </w:tcPr>
          <w:p w14:paraId="3D68A99C"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0.30</w:t>
            </w:r>
          </w:p>
        </w:tc>
      </w:tr>
      <w:tr w:rsidR="00BC0C1C" w:rsidRPr="00DB22ED" w14:paraId="0993F628" w14:textId="77777777" w:rsidTr="00E023BE">
        <w:trPr>
          <w:trHeight w:val="300"/>
        </w:trPr>
        <w:tc>
          <w:tcPr>
            <w:tcW w:w="833" w:type="pct"/>
            <w:noWrap/>
            <w:vAlign w:val="center"/>
            <w:hideMark/>
          </w:tcPr>
          <w:p w14:paraId="678CFC27"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3</w:t>
            </w:r>
          </w:p>
        </w:tc>
        <w:tc>
          <w:tcPr>
            <w:tcW w:w="1192" w:type="pct"/>
            <w:noWrap/>
            <w:vAlign w:val="center"/>
            <w:hideMark/>
          </w:tcPr>
          <w:p w14:paraId="26B24FD7"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657</w:t>
            </w:r>
          </w:p>
        </w:tc>
        <w:tc>
          <w:tcPr>
            <w:tcW w:w="1129" w:type="pct"/>
            <w:noWrap/>
            <w:vAlign w:val="center"/>
            <w:hideMark/>
          </w:tcPr>
          <w:p w14:paraId="21ADC59F"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1.17</w:t>
            </w:r>
            <w:r w:rsidRPr="00E023BE">
              <w:rPr>
                <w:rFonts w:hAnsi="宋体" w:cs="Calibri" w:hint="eastAsia"/>
                <w:kern w:val="0"/>
                <w:szCs w:val="21"/>
              </w:rPr>
              <w:t>～</w:t>
            </w:r>
            <w:r w:rsidRPr="00E023BE">
              <w:rPr>
                <w:rFonts w:hAnsi="宋体" w:cs="Calibri"/>
                <w:kern w:val="0"/>
                <w:szCs w:val="21"/>
              </w:rPr>
              <w:t>1.94</w:t>
            </w:r>
          </w:p>
        </w:tc>
        <w:tc>
          <w:tcPr>
            <w:tcW w:w="717" w:type="pct"/>
            <w:noWrap/>
            <w:vAlign w:val="center"/>
            <w:hideMark/>
          </w:tcPr>
          <w:p w14:paraId="2283286D"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0.29</w:t>
            </w:r>
          </w:p>
        </w:tc>
        <w:tc>
          <w:tcPr>
            <w:tcW w:w="1129" w:type="pct"/>
            <w:noWrap/>
            <w:vAlign w:val="center"/>
            <w:hideMark/>
          </w:tcPr>
          <w:p w14:paraId="1CB291E6"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0.58</w:t>
            </w:r>
          </w:p>
        </w:tc>
      </w:tr>
      <w:tr w:rsidR="00BC0C1C" w:rsidRPr="00DB22ED" w14:paraId="20F9D76B" w14:textId="77777777" w:rsidTr="00E023BE">
        <w:trPr>
          <w:trHeight w:val="300"/>
        </w:trPr>
        <w:tc>
          <w:tcPr>
            <w:tcW w:w="833" w:type="pct"/>
            <w:noWrap/>
            <w:vAlign w:val="center"/>
            <w:hideMark/>
          </w:tcPr>
          <w:p w14:paraId="0C570898"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4</w:t>
            </w:r>
          </w:p>
        </w:tc>
        <w:tc>
          <w:tcPr>
            <w:tcW w:w="1192" w:type="pct"/>
            <w:noWrap/>
            <w:vAlign w:val="center"/>
            <w:hideMark/>
          </w:tcPr>
          <w:p w14:paraId="01F15B35"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753</w:t>
            </w:r>
          </w:p>
        </w:tc>
        <w:tc>
          <w:tcPr>
            <w:tcW w:w="1129" w:type="pct"/>
            <w:noWrap/>
            <w:vAlign w:val="center"/>
            <w:hideMark/>
          </w:tcPr>
          <w:p w14:paraId="2344A545"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1.43</w:t>
            </w:r>
            <w:r w:rsidRPr="00E023BE">
              <w:rPr>
                <w:rFonts w:hAnsi="宋体" w:cs="Calibri" w:hint="eastAsia"/>
                <w:kern w:val="0"/>
                <w:szCs w:val="21"/>
              </w:rPr>
              <w:t>～</w:t>
            </w:r>
            <w:r w:rsidRPr="00E023BE">
              <w:rPr>
                <w:rFonts w:hAnsi="宋体" w:cs="Calibri"/>
                <w:kern w:val="0"/>
                <w:szCs w:val="21"/>
              </w:rPr>
              <w:t>1.74</w:t>
            </w:r>
          </w:p>
        </w:tc>
        <w:tc>
          <w:tcPr>
            <w:tcW w:w="717" w:type="pct"/>
            <w:noWrap/>
            <w:vAlign w:val="center"/>
            <w:hideMark/>
          </w:tcPr>
          <w:p w14:paraId="1B851792"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0.12</w:t>
            </w:r>
          </w:p>
        </w:tc>
        <w:tc>
          <w:tcPr>
            <w:tcW w:w="1129" w:type="pct"/>
            <w:noWrap/>
            <w:vAlign w:val="center"/>
            <w:hideMark/>
          </w:tcPr>
          <w:p w14:paraId="5BE5FBCD"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0.25</w:t>
            </w:r>
          </w:p>
        </w:tc>
      </w:tr>
      <w:tr w:rsidR="00BC0C1C" w:rsidRPr="00DB22ED" w14:paraId="430AA076" w14:textId="77777777" w:rsidTr="00E023BE">
        <w:trPr>
          <w:trHeight w:val="300"/>
        </w:trPr>
        <w:tc>
          <w:tcPr>
            <w:tcW w:w="833" w:type="pct"/>
            <w:noWrap/>
            <w:vAlign w:val="center"/>
            <w:hideMark/>
          </w:tcPr>
          <w:p w14:paraId="2BC9E596"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5</w:t>
            </w:r>
          </w:p>
        </w:tc>
        <w:tc>
          <w:tcPr>
            <w:tcW w:w="1192" w:type="pct"/>
            <w:noWrap/>
            <w:vAlign w:val="center"/>
            <w:hideMark/>
          </w:tcPr>
          <w:p w14:paraId="7B796A6E"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840</w:t>
            </w:r>
          </w:p>
        </w:tc>
        <w:tc>
          <w:tcPr>
            <w:tcW w:w="1129" w:type="pct"/>
            <w:noWrap/>
            <w:vAlign w:val="center"/>
            <w:hideMark/>
          </w:tcPr>
          <w:p w14:paraId="7BF4EDFA"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1.37</w:t>
            </w:r>
            <w:r w:rsidRPr="00E023BE">
              <w:rPr>
                <w:rFonts w:hAnsi="宋体" w:cs="Calibri" w:hint="eastAsia"/>
                <w:kern w:val="0"/>
                <w:szCs w:val="21"/>
              </w:rPr>
              <w:t>～</w:t>
            </w:r>
            <w:r w:rsidRPr="00E023BE">
              <w:rPr>
                <w:rFonts w:hAnsi="宋体" w:cs="Calibri"/>
                <w:kern w:val="0"/>
                <w:szCs w:val="21"/>
              </w:rPr>
              <w:t>1.90</w:t>
            </w:r>
          </w:p>
        </w:tc>
        <w:tc>
          <w:tcPr>
            <w:tcW w:w="717" w:type="pct"/>
            <w:noWrap/>
            <w:vAlign w:val="center"/>
            <w:hideMark/>
          </w:tcPr>
          <w:p w14:paraId="7E5A7EEF"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0.23</w:t>
            </w:r>
          </w:p>
        </w:tc>
        <w:tc>
          <w:tcPr>
            <w:tcW w:w="1129" w:type="pct"/>
            <w:noWrap/>
            <w:vAlign w:val="center"/>
            <w:hideMark/>
          </w:tcPr>
          <w:p w14:paraId="70C4A569"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0.45</w:t>
            </w:r>
          </w:p>
        </w:tc>
      </w:tr>
      <w:tr w:rsidR="00BC0C1C" w:rsidRPr="00DB22ED" w14:paraId="76686E46" w14:textId="77777777" w:rsidTr="00E023BE">
        <w:trPr>
          <w:trHeight w:val="300"/>
        </w:trPr>
        <w:tc>
          <w:tcPr>
            <w:tcW w:w="833" w:type="pct"/>
            <w:noWrap/>
            <w:vAlign w:val="center"/>
            <w:hideMark/>
          </w:tcPr>
          <w:p w14:paraId="09BA9754"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6</w:t>
            </w:r>
          </w:p>
        </w:tc>
        <w:tc>
          <w:tcPr>
            <w:tcW w:w="1192" w:type="pct"/>
            <w:noWrap/>
            <w:vAlign w:val="center"/>
            <w:hideMark/>
          </w:tcPr>
          <w:p w14:paraId="564C176E"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949</w:t>
            </w:r>
          </w:p>
        </w:tc>
        <w:tc>
          <w:tcPr>
            <w:tcW w:w="1129" w:type="pct"/>
            <w:noWrap/>
            <w:vAlign w:val="center"/>
            <w:hideMark/>
          </w:tcPr>
          <w:p w14:paraId="402BAD5B" w14:textId="77777777" w:rsidR="00BC0C1C" w:rsidRPr="00E023BE" w:rsidRDefault="00BC0C1C" w:rsidP="00BC0C1C">
            <w:pPr>
              <w:widowControl/>
              <w:jc w:val="center"/>
              <w:rPr>
                <w:rFonts w:hAnsi="宋体" w:cs="Calibri"/>
                <w:kern w:val="0"/>
                <w:szCs w:val="21"/>
              </w:rPr>
            </w:pPr>
            <w:r w:rsidRPr="00E023BE">
              <w:rPr>
                <w:rFonts w:hAnsi="宋体" w:cs="Calibri"/>
                <w:kern w:val="0"/>
                <w:szCs w:val="21"/>
              </w:rPr>
              <w:t>0.65</w:t>
            </w:r>
            <w:r w:rsidRPr="00E023BE">
              <w:rPr>
                <w:rFonts w:hAnsi="宋体" w:cs="Calibri" w:hint="eastAsia"/>
                <w:kern w:val="0"/>
                <w:szCs w:val="21"/>
              </w:rPr>
              <w:t>～</w:t>
            </w:r>
            <w:r w:rsidRPr="00E023BE">
              <w:rPr>
                <w:rFonts w:hAnsi="宋体" w:cs="Calibri"/>
                <w:kern w:val="0"/>
                <w:szCs w:val="21"/>
              </w:rPr>
              <w:t>1.86</w:t>
            </w:r>
          </w:p>
        </w:tc>
        <w:tc>
          <w:tcPr>
            <w:tcW w:w="717" w:type="pct"/>
            <w:noWrap/>
            <w:vAlign w:val="center"/>
            <w:hideMark/>
          </w:tcPr>
          <w:p w14:paraId="66A64017"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0.47</w:t>
            </w:r>
          </w:p>
        </w:tc>
        <w:tc>
          <w:tcPr>
            <w:tcW w:w="1129" w:type="pct"/>
            <w:noWrap/>
            <w:vAlign w:val="center"/>
            <w:hideMark/>
          </w:tcPr>
          <w:p w14:paraId="12F5AFDD" w14:textId="77777777" w:rsidR="00BC0C1C" w:rsidRPr="00E023BE" w:rsidRDefault="00BC0C1C" w:rsidP="00E023BE">
            <w:pPr>
              <w:widowControl/>
              <w:jc w:val="center"/>
              <w:rPr>
                <w:rFonts w:hAnsi="宋体" w:cs="Calibri"/>
                <w:kern w:val="0"/>
                <w:szCs w:val="21"/>
              </w:rPr>
            </w:pPr>
            <w:r w:rsidRPr="00E023BE">
              <w:rPr>
                <w:rFonts w:hAnsi="宋体" w:cs="Calibri"/>
                <w:kern w:val="0"/>
                <w:szCs w:val="21"/>
              </w:rPr>
              <w:t>0.94</w:t>
            </w:r>
          </w:p>
        </w:tc>
      </w:tr>
    </w:tbl>
    <w:p w14:paraId="6792EC50" w14:textId="77777777" w:rsidR="005B6BAE" w:rsidRPr="00570678" w:rsidRDefault="005B6BAE">
      <w:pPr>
        <w:rPr>
          <w:rFonts w:hAnsi="宋体"/>
        </w:rPr>
      </w:pPr>
    </w:p>
    <w:sectPr w:rsidR="005B6BAE" w:rsidRPr="00570678" w:rsidSect="00E023BE">
      <w:headerReference w:type="default" r:id="rId14"/>
      <w:footerReference w:type="default" r:id="rId15"/>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DA2C2B" w14:textId="77777777" w:rsidR="008B7E4D" w:rsidRDefault="008B7E4D" w:rsidP="0034126A">
      <w:r>
        <w:separator/>
      </w:r>
    </w:p>
  </w:endnote>
  <w:endnote w:type="continuationSeparator" w:id="0">
    <w:p w14:paraId="7AD736D8" w14:textId="77777777" w:rsidR="008B7E4D" w:rsidRDefault="008B7E4D" w:rsidP="003412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A3B7B5" w14:textId="77777777" w:rsidR="00A6775E" w:rsidRDefault="00A6775E">
    <w:pPr>
      <w:pStyle w:val="a8"/>
      <w:jc w:val="center"/>
    </w:pPr>
  </w:p>
  <w:p w14:paraId="63CB7C9C" w14:textId="77777777" w:rsidR="00A6775E" w:rsidRDefault="00A6775E">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7D3CAB" w14:textId="1C09837D" w:rsidR="00A6775E" w:rsidRDefault="00A6775E">
    <w:pPr>
      <w:pStyle w:val="a8"/>
      <w:jc w:val="center"/>
    </w:pPr>
  </w:p>
  <w:p w14:paraId="2A8D58FF" w14:textId="77777777" w:rsidR="00A6775E" w:rsidRDefault="00A6775E">
    <w:pPr>
      <w:pStyle w:val="a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11641270"/>
      <w:docPartObj>
        <w:docPartGallery w:val="Page Numbers (Bottom of Page)"/>
        <w:docPartUnique/>
      </w:docPartObj>
    </w:sdtPr>
    <w:sdtContent>
      <w:p w14:paraId="01A9A517" w14:textId="77777777" w:rsidR="00100901" w:rsidRDefault="00100901">
        <w:pPr>
          <w:pStyle w:val="a8"/>
          <w:jc w:val="center"/>
        </w:pPr>
        <w:r>
          <w:fldChar w:fldCharType="begin"/>
        </w:r>
        <w:r>
          <w:instrText>PAGE   \* MERGEFORMAT</w:instrText>
        </w:r>
        <w:r>
          <w:fldChar w:fldCharType="separate"/>
        </w:r>
        <w:r w:rsidRPr="00945ACA">
          <w:rPr>
            <w:noProof/>
            <w:lang w:val="zh-CN"/>
          </w:rPr>
          <w:t>11</w:t>
        </w:r>
        <w:r>
          <w:fldChar w:fldCharType="end"/>
        </w:r>
      </w:p>
    </w:sdtContent>
  </w:sdt>
  <w:p w14:paraId="642F2238" w14:textId="77777777" w:rsidR="00100901" w:rsidRDefault="00100901">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49182E" w14:textId="77777777" w:rsidR="008B7E4D" w:rsidRDefault="008B7E4D" w:rsidP="0034126A">
      <w:r>
        <w:separator/>
      </w:r>
    </w:p>
  </w:footnote>
  <w:footnote w:type="continuationSeparator" w:id="0">
    <w:p w14:paraId="4A9E7EEF" w14:textId="77777777" w:rsidR="008B7E4D" w:rsidRDefault="008B7E4D" w:rsidP="003412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29C82D" w14:textId="77777777" w:rsidR="00DB22ED" w:rsidRDefault="00DB22ED" w:rsidP="00E023BE">
    <w:pPr>
      <w:pStyle w:val="a6"/>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753CD9" w14:textId="77777777" w:rsidR="00A6775E" w:rsidRDefault="00A6775E" w:rsidP="0034126A">
    <w:pPr>
      <w:pStyle w:val="a6"/>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40A18B" w14:textId="0EBCE47D" w:rsidR="00A6775E" w:rsidRDefault="00F4709B" w:rsidP="00E023BE">
    <w:pPr>
      <w:pStyle w:val="a6"/>
    </w:pPr>
    <w:r w:rsidRPr="00F4709B">
      <w:t>明渠超声流量计在线校准规范（流速仪法）不确定度评定报告</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8D746DF"/>
    <w:multiLevelType w:val="multilevel"/>
    <w:tmpl w:val="DB48D24C"/>
    <w:lvl w:ilvl="0">
      <w:start w:val="1"/>
      <w:numFmt w:val="decimal"/>
      <w:lvlText w:val="%1 "/>
      <w:lvlJc w:val="left"/>
      <w:pPr>
        <w:ind w:left="0" w:firstLine="0"/>
      </w:pPr>
      <w:rPr>
        <w:rFonts w:hint="eastAsia"/>
      </w:rPr>
    </w:lvl>
    <w:lvl w:ilvl="1">
      <w:start w:val="1"/>
      <w:numFmt w:val="decimal"/>
      <w:lvlText w:val="%1.%2 "/>
      <w:lvlJc w:val="left"/>
      <w:pPr>
        <w:ind w:left="0" w:firstLine="0"/>
      </w:pPr>
      <w:rPr>
        <w:rFonts w:hint="eastAsia"/>
      </w:rPr>
    </w:lvl>
    <w:lvl w:ilvl="2">
      <w:start w:val="1"/>
      <w:numFmt w:val="decimal"/>
      <w:lvlText w:val="%1.%2.%3 "/>
      <w:lvlJc w:val="left"/>
      <w:pPr>
        <w:ind w:left="0" w:firstLine="0"/>
      </w:pPr>
      <w:rPr>
        <w:rFonts w:hint="eastAsia"/>
      </w:rPr>
    </w:lvl>
    <w:lvl w:ilvl="3">
      <w:start w:val="1"/>
      <w:numFmt w:val="decimal"/>
      <w:lvlText w:val="%1.%2.%3.%4 "/>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 w15:restartNumberingAfterBreak="0">
    <w:nsid w:val="63AE53D0"/>
    <w:multiLevelType w:val="multilevel"/>
    <w:tmpl w:val="63AE53D0"/>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981813758">
    <w:abstractNumId w:val="0"/>
  </w:num>
  <w:num w:numId="2" w16cid:durableId="2034959257">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4E8"/>
    <w:rsid w:val="00006A6A"/>
    <w:rsid w:val="0000769B"/>
    <w:rsid w:val="00011A86"/>
    <w:rsid w:val="00020655"/>
    <w:rsid w:val="0002283C"/>
    <w:rsid w:val="000239EB"/>
    <w:rsid w:val="000310C9"/>
    <w:rsid w:val="0003405A"/>
    <w:rsid w:val="00037235"/>
    <w:rsid w:val="000422E4"/>
    <w:rsid w:val="00047294"/>
    <w:rsid w:val="00050519"/>
    <w:rsid w:val="00052120"/>
    <w:rsid w:val="00060B51"/>
    <w:rsid w:val="00070F22"/>
    <w:rsid w:val="00076230"/>
    <w:rsid w:val="0008128D"/>
    <w:rsid w:val="00084A8B"/>
    <w:rsid w:val="00087649"/>
    <w:rsid w:val="0009467F"/>
    <w:rsid w:val="000A444C"/>
    <w:rsid w:val="000C37B4"/>
    <w:rsid w:val="000C3E7C"/>
    <w:rsid w:val="000D1246"/>
    <w:rsid w:val="000D2009"/>
    <w:rsid w:val="000D229E"/>
    <w:rsid w:val="000D29CF"/>
    <w:rsid w:val="000D30E7"/>
    <w:rsid w:val="000D4988"/>
    <w:rsid w:val="000E12DA"/>
    <w:rsid w:val="000E26AA"/>
    <w:rsid w:val="000E7493"/>
    <w:rsid w:val="000F069F"/>
    <w:rsid w:val="000F2B1D"/>
    <w:rsid w:val="000F3019"/>
    <w:rsid w:val="000F6F6E"/>
    <w:rsid w:val="00100901"/>
    <w:rsid w:val="00113A96"/>
    <w:rsid w:val="00115D83"/>
    <w:rsid w:val="0012134B"/>
    <w:rsid w:val="001218D5"/>
    <w:rsid w:val="00121A57"/>
    <w:rsid w:val="001244CE"/>
    <w:rsid w:val="001272E9"/>
    <w:rsid w:val="00131C76"/>
    <w:rsid w:val="00136A00"/>
    <w:rsid w:val="00140857"/>
    <w:rsid w:val="00141E01"/>
    <w:rsid w:val="00145227"/>
    <w:rsid w:val="00147733"/>
    <w:rsid w:val="001509ED"/>
    <w:rsid w:val="00152388"/>
    <w:rsid w:val="0015357E"/>
    <w:rsid w:val="001554A7"/>
    <w:rsid w:val="0016082F"/>
    <w:rsid w:val="00161E64"/>
    <w:rsid w:val="00167935"/>
    <w:rsid w:val="00174DC1"/>
    <w:rsid w:val="001769C5"/>
    <w:rsid w:val="00181253"/>
    <w:rsid w:val="001819E4"/>
    <w:rsid w:val="00181C7E"/>
    <w:rsid w:val="001848D5"/>
    <w:rsid w:val="00184CDA"/>
    <w:rsid w:val="001852FB"/>
    <w:rsid w:val="001901A3"/>
    <w:rsid w:val="0019067B"/>
    <w:rsid w:val="001927BB"/>
    <w:rsid w:val="0019476E"/>
    <w:rsid w:val="00194D5F"/>
    <w:rsid w:val="00197BFD"/>
    <w:rsid w:val="001A6E5E"/>
    <w:rsid w:val="001B30BD"/>
    <w:rsid w:val="001B5342"/>
    <w:rsid w:val="001C4388"/>
    <w:rsid w:val="001D1113"/>
    <w:rsid w:val="001D6B8F"/>
    <w:rsid w:val="001F1FB8"/>
    <w:rsid w:val="001F711A"/>
    <w:rsid w:val="001F71C9"/>
    <w:rsid w:val="00202B6E"/>
    <w:rsid w:val="0020309B"/>
    <w:rsid w:val="002067ED"/>
    <w:rsid w:val="0021589F"/>
    <w:rsid w:val="002179E9"/>
    <w:rsid w:val="00222360"/>
    <w:rsid w:val="002246AA"/>
    <w:rsid w:val="0023500C"/>
    <w:rsid w:val="00236E5F"/>
    <w:rsid w:val="002437DC"/>
    <w:rsid w:val="00244825"/>
    <w:rsid w:val="002448AB"/>
    <w:rsid w:val="002508ED"/>
    <w:rsid w:val="00253410"/>
    <w:rsid w:val="00253AA2"/>
    <w:rsid w:val="00260DCF"/>
    <w:rsid w:val="00275FD2"/>
    <w:rsid w:val="00277ABC"/>
    <w:rsid w:val="00285781"/>
    <w:rsid w:val="00286378"/>
    <w:rsid w:val="00291D5F"/>
    <w:rsid w:val="00292B4B"/>
    <w:rsid w:val="002945A2"/>
    <w:rsid w:val="002954E0"/>
    <w:rsid w:val="002A1A58"/>
    <w:rsid w:val="002A1ABD"/>
    <w:rsid w:val="002A5D78"/>
    <w:rsid w:val="002B2625"/>
    <w:rsid w:val="002B6498"/>
    <w:rsid w:val="002C2B8E"/>
    <w:rsid w:val="002C4677"/>
    <w:rsid w:val="002D323C"/>
    <w:rsid w:val="002D6D3C"/>
    <w:rsid w:val="002D7CAE"/>
    <w:rsid w:val="002E02B4"/>
    <w:rsid w:val="002E05B5"/>
    <w:rsid w:val="002E10E5"/>
    <w:rsid w:val="002E2C2F"/>
    <w:rsid w:val="002E4A19"/>
    <w:rsid w:val="002E7E02"/>
    <w:rsid w:val="003048FB"/>
    <w:rsid w:val="003068E3"/>
    <w:rsid w:val="003148E2"/>
    <w:rsid w:val="00316FBF"/>
    <w:rsid w:val="003206EE"/>
    <w:rsid w:val="00321608"/>
    <w:rsid w:val="003359B4"/>
    <w:rsid w:val="0034126A"/>
    <w:rsid w:val="0034139B"/>
    <w:rsid w:val="003431C3"/>
    <w:rsid w:val="00343811"/>
    <w:rsid w:val="00345871"/>
    <w:rsid w:val="00347D34"/>
    <w:rsid w:val="003529AE"/>
    <w:rsid w:val="00353B48"/>
    <w:rsid w:val="003544F9"/>
    <w:rsid w:val="003567A0"/>
    <w:rsid w:val="003574EF"/>
    <w:rsid w:val="00362BBA"/>
    <w:rsid w:val="003638BD"/>
    <w:rsid w:val="003652C8"/>
    <w:rsid w:val="003666BA"/>
    <w:rsid w:val="00367A8E"/>
    <w:rsid w:val="00393A38"/>
    <w:rsid w:val="003941B6"/>
    <w:rsid w:val="003A07B0"/>
    <w:rsid w:val="003A16DF"/>
    <w:rsid w:val="003B07A3"/>
    <w:rsid w:val="003B1DA7"/>
    <w:rsid w:val="003B63F8"/>
    <w:rsid w:val="003C0517"/>
    <w:rsid w:val="003C36F2"/>
    <w:rsid w:val="003C559C"/>
    <w:rsid w:val="003D0DC2"/>
    <w:rsid w:val="003E21BD"/>
    <w:rsid w:val="003E3B1E"/>
    <w:rsid w:val="003E4862"/>
    <w:rsid w:val="003E50A7"/>
    <w:rsid w:val="003F115B"/>
    <w:rsid w:val="003F3A9A"/>
    <w:rsid w:val="003F504F"/>
    <w:rsid w:val="003F523A"/>
    <w:rsid w:val="003F6C9B"/>
    <w:rsid w:val="00402763"/>
    <w:rsid w:val="00404008"/>
    <w:rsid w:val="00405E59"/>
    <w:rsid w:val="00407335"/>
    <w:rsid w:val="00413FD5"/>
    <w:rsid w:val="0041423B"/>
    <w:rsid w:val="004148EA"/>
    <w:rsid w:val="004348DF"/>
    <w:rsid w:val="004357A0"/>
    <w:rsid w:val="00435855"/>
    <w:rsid w:val="00436BA8"/>
    <w:rsid w:val="00437CA5"/>
    <w:rsid w:val="0044313F"/>
    <w:rsid w:val="00443E21"/>
    <w:rsid w:val="00444D41"/>
    <w:rsid w:val="004453D2"/>
    <w:rsid w:val="004559D6"/>
    <w:rsid w:val="004567D0"/>
    <w:rsid w:val="00460ACB"/>
    <w:rsid w:val="00462B2B"/>
    <w:rsid w:val="00465B4D"/>
    <w:rsid w:val="004716AE"/>
    <w:rsid w:val="0047260C"/>
    <w:rsid w:val="004737CF"/>
    <w:rsid w:val="00473D31"/>
    <w:rsid w:val="00493559"/>
    <w:rsid w:val="004A2514"/>
    <w:rsid w:val="004A3017"/>
    <w:rsid w:val="004A3280"/>
    <w:rsid w:val="004A40EB"/>
    <w:rsid w:val="004A554B"/>
    <w:rsid w:val="004A63D4"/>
    <w:rsid w:val="004A6F09"/>
    <w:rsid w:val="004B15BD"/>
    <w:rsid w:val="004C1899"/>
    <w:rsid w:val="004C233A"/>
    <w:rsid w:val="004C4C1E"/>
    <w:rsid w:val="004C60AB"/>
    <w:rsid w:val="004D505A"/>
    <w:rsid w:val="004E5898"/>
    <w:rsid w:val="00510187"/>
    <w:rsid w:val="005118D8"/>
    <w:rsid w:val="00512FF7"/>
    <w:rsid w:val="00536340"/>
    <w:rsid w:val="00541AC6"/>
    <w:rsid w:val="00547C60"/>
    <w:rsid w:val="005572A6"/>
    <w:rsid w:val="00562433"/>
    <w:rsid w:val="005675D8"/>
    <w:rsid w:val="00570678"/>
    <w:rsid w:val="00571C04"/>
    <w:rsid w:val="0057644D"/>
    <w:rsid w:val="005802AC"/>
    <w:rsid w:val="00582200"/>
    <w:rsid w:val="0059789A"/>
    <w:rsid w:val="005A28FA"/>
    <w:rsid w:val="005A7125"/>
    <w:rsid w:val="005B3DE4"/>
    <w:rsid w:val="005B6A67"/>
    <w:rsid w:val="005B6BAE"/>
    <w:rsid w:val="005C0FD3"/>
    <w:rsid w:val="005C2A17"/>
    <w:rsid w:val="005C2C36"/>
    <w:rsid w:val="005C560F"/>
    <w:rsid w:val="005C7298"/>
    <w:rsid w:val="005C771C"/>
    <w:rsid w:val="005D6B5A"/>
    <w:rsid w:val="005E4CAE"/>
    <w:rsid w:val="005E747B"/>
    <w:rsid w:val="005F1F6A"/>
    <w:rsid w:val="005F28AF"/>
    <w:rsid w:val="0060475F"/>
    <w:rsid w:val="006234CD"/>
    <w:rsid w:val="0062360E"/>
    <w:rsid w:val="0062705C"/>
    <w:rsid w:val="00631266"/>
    <w:rsid w:val="00632AB1"/>
    <w:rsid w:val="006358D5"/>
    <w:rsid w:val="00637BB5"/>
    <w:rsid w:val="00640305"/>
    <w:rsid w:val="00640C72"/>
    <w:rsid w:val="0064198F"/>
    <w:rsid w:val="00642C19"/>
    <w:rsid w:val="00642C1B"/>
    <w:rsid w:val="00643B60"/>
    <w:rsid w:val="0064402D"/>
    <w:rsid w:val="006462FC"/>
    <w:rsid w:val="00647903"/>
    <w:rsid w:val="00650641"/>
    <w:rsid w:val="0065077E"/>
    <w:rsid w:val="00650D88"/>
    <w:rsid w:val="00663156"/>
    <w:rsid w:val="00676D5F"/>
    <w:rsid w:val="00683016"/>
    <w:rsid w:val="006919E3"/>
    <w:rsid w:val="00691EAF"/>
    <w:rsid w:val="006934B6"/>
    <w:rsid w:val="006947B6"/>
    <w:rsid w:val="006A67D5"/>
    <w:rsid w:val="006B2527"/>
    <w:rsid w:val="006B2FBC"/>
    <w:rsid w:val="006B5CD0"/>
    <w:rsid w:val="006D0D4C"/>
    <w:rsid w:val="006D55FF"/>
    <w:rsid w:val="006F34F1"/>
    <w:rsid w:val="007020F5"/>
    <w:rsid w:val="00711321"/>
    <w:rsid w:val="00713921"/>
    <w:rsid w:val="00727C0D"/>
    <w:rsid w:val="00730C45"/>
    <w:rsid w:val="007316B8"/>
    <w:rsid w:val="00744670"/>
    <w:rsid w:val="00751322"/>
    <w:rsid w:val="00753DDF"/>
    <w:rsid w:val="007554AD"/>
    <w:rsid w:val="007568F1"/>
    <w:rsid w:val="007570F5"/>
    <w:rsid w:val="00761926"/>
    <w:rsid w:val="00766132"/>
    <w:rsid w:val="00766595"/>
    <w:rsid w:val="00780205"/>
    <w:rsid w:val="0078062A"/>
    <w:rsid w:val="00780EAB"/>
    <w:rsid w:val="007846A9"/>
    <w:rsid w:val="00790040"/>
    <w:rsid w:val="00790A92"/>
    <w:rsid w:val="007A1090"/>
    <w:rsid w:val="007A265D"/>
    <w:rsid w:val="007B21CD"/>
    <w:rsid w:val="007B38D4"/>
    <w:rsid w:val="007B6569"/>
    <w:rsid w:val="007D1A2A"/>
    <w:rsid w:val="007E1CFE"/>
    <w:rsid w:val="007E402D"/>
    <w:rsid w:val="007E5327"/>
    <w:rsid w:val="007E61FD"/>
    <w:rsid w:val="007F3DFC"/>
    <w:rsid w:val="007F4FCA"/>
    <w:rsid w:val="008023FC"/>
    <w:rsid w:val="00802C6D"/>
    <w:rsid w:val="00807356"/>
    <w:rsid w:val="00813FF1"/>
    <w:rsid w:val="00815613"/>
    <w:rsid w:val="008219F6"/>
    <w:rsid w:val="008235BA"/>
    <w:rsid w:val="0083315B"/>
    <w:rsid w:val="008373D6"/>
    <w:rsid w:val="00841C8E"/>
    <w:rsid w:val="0084485B"/>
    <w:rsid w:val="00852024"/>
    <w:rsid w:val="00853F57"/>
    <w:rsid w:val="0085402E"/>
    <w:rsid w:val="0085758F"/>
    <w:rsid w:val="00867BA0"/>
    <w:rsid w:val="008753EC"/>
    <w:rsid w:val="00880755"/>
    <w:rsid w:val="008829D9"/>
    <w:rsid w:val="00886EA7"/>
    <w:rsid w:val="008877E9"/>
    <w:rsid w:val="0089287A"/>
    <w:rsid w:val="00894A01"/>
    <w:rsid w:val="008A0F40"/>
    <w:rsid w:val="008A3936"/>
    <w:rsid w:val="008B0FE6"/>
    <w:rsid w:val="008B4FB6"/>
    <w:rsid w:val="008B6DC0"/>
    <w:rsid w:val="008B7E4D"/>
    <w:rsid w:val="008C3589"/>
    <w:rsid w:val="008E621E"/>
    <w:rsid w:val="008F1B8A"/>
    <w:rsid w:val="008F5A95"/>
    <w:rsid w:val="00901E78"/>
    <w:rsid w:val="009025D6"/>
    <w:rsid w:val="00906B3C"/>
    <w:rsid w:val="00906CA3"/>
    <w:rsid w:val="009114C3"/>
    <w:rsid w:val="00913098"/>
    <w:rsid w:val="0091345E"/>
    <w:rsid w:val="0091506C"/>
    <w:rsid w:val="009150F9"/>
    <w:rsid w:val="009202CA"/>
    <w:rsid w:val="0092163C"/>
    <w:rsid w:val="009219B4"/>
    <w:rsid w:val="0092253A"/>
    <w:rsid w:val="0092377D"/>
    <w:rsid w:val="00923CCB"/>
    <w:rsid w:val="00926718"/>
    <w:rsid w:val="00945ACA"/>
    <w:rsid w:val="0094653D"/>
    <w:rsid w:val="0094737E"/>
    <w:rsid w:val="00947FE2"/>
    <w:rsid w:val="00965D59"/>
    <w:rsid w:val="0097053A"/>
    <w:rsid w:val="00970B25"/>
    <w:rsid w:val="009727D4"/>
    <w:rsid w:val="00973348"/>
    <w:rsid w:val="00980156"/>
    <w:rsid w:val="009842FE"/>
    <w:rsid w:val="009854E8"/>
    <w:rsid w:val="00985C1E"/>
    <w:rsid w:val="00987B69"/>
    <w:rsid w:val="00993433"/>
    <w:rsid w:val="009A2A93"/>
    <w:rsid w:val="009A370D"/>
    <w:rsid w:val="009B5F40"/>
    <w:rsid w:val="009C05EB"/>
    <w:rsid w:val="009C17D6"/>
    <w:rsid w:val="009C5062"/>
    <w:rsid w:val="009C60C4"/>
    <w:rsid w:val="009C6EA5"/>
    <w:rsid w:val="009D15AA"/>
    <w:rsid w:val="009D3705"/>
    <w:rsid w:val="009D5F3A"/>
    <w:rsid w:val="009D709B"/>
    <w:rsid w:val="009D7888"/>
    <w:rsid w:val="009E1A54"/>
    <w:rsid w:val="009F2A5F"/>
    <w:rsid w:val="009F778A"/>
    <w:rsid w:val="009F7F7F"/>
    <w:rsid w:val="00A03112"/>
    <w:rsid w:val="00A05AD0"/>
    <w:rsid w:val="00A07284"/>
    <w:rsid w:val="00A100C1"/>
    <w:rsid w:val="00A12A7D"/>
    <w:rsid w:val="00A21EEF"/>
    <w:rsid w:val="00A225FC"/>
    <w:rsid w:val="00A22662"/>
    <w:rsid w:val="00A24D72"/>
    <w:rsid w:val="00A277E8"/>
    <w:rsid w:val="00A30343"/>
    <w:rsid w:val="00A34B58"/>
    <w:rsid w:val="00A376F0"/>
    <w:rsid w:val="00A40D62"/>
    <w:rsid w:val="00A43719"/>
    <w:rsid w:val="00A43F6C"/>
    <w:rsid w:val="00A4774C"/>
    <w:rsid w:val="00A55769"/>
    <w:rsid w:val="00A55D86"/>
    <w:rsid w:val="00A56678"/>
    <w:rsid w:val="00A60BD4"/>
    <w:rsid w:val="00A628DE"/>
    <w:rsid w:val="00A6775E"/>
    <w:rsid w:val="00A70577"/>
    <w:rsid w:val="00A71112"/>
    <w:rsid w:val="00A716F8"/>
    <w:rsid w:val="00A757CB"/>
    <w:rsid w:val="00A8162B"/>
    <w:rsid w:val="00A919D9"/>
    <w:rsid w:val="00A91CD4"/>
    <w:rsid w:val="00AA096D"/>
    <w:rsid w:val="00AA4FE1"/>
    <w:rsid w:val="00AB543A"/>
    <w:rsid w:val="00AB682A"/>
    <w:rsid w:val="00AC26CA"/>
    <w:rsid w:val="00AC646C"/>
    <w:rsid w:val="00AC6C15"/>
    <w:rsid w:val="00AC7709"/>
    <w:rsid w:val="00AD0F30"/>
    <w:rsid w:val="00AD4E35"/>
    <w:rsid w:val="00AE00D6"/>
    <w:rsid w:val="00AE3B8E"/>
    <w:rsid w:val="00AF4072"/>
    <w:rsid w:val="00AF4801"/>
    <w:rsid w:val="00AF7166"/>
    <w:rsid w:val="00B000D9"/>
    <w:rsid w:val="00B0122D"/>
    <w:rsid w:val="00B054EC"/>
    <w:rsid w:val="00B106A2"/>
    <w:rsid w:val="00B209A8"/>
    <w:rsid w:val="00B23858"/>
    <w:rsid w:val="00B27DE4"/>
    <w:rsid w:val="00B32095"/>
    <w:rsid w:val="00B364CB"/>
    <w:rsid w:val="00B40403"/>
    <w:rsid w:val="00B4408F"/>
    <w:rsid w:val="00B44A48"/>
    <w:rsid w:val="00B45A5F"/>
    <w:rsid w:val="00B45DFD"/>
    <w:rsid w:val="00B51C54"/>
    <w:rsid w:val="00B52472"/>
    <w:rsid w:val="00B72FA6"/>
    <w:rsid w:val="00B731BB"/>
    <w:rsid w:val="00B80F90"/>
    <w:rsid w:val="00B8162B"/>
    <w:rsid w:val="00B82513"/>
    <w:rsid w:val="00B864BB"/>
    <w:rsid w:val="00B965FC"/>
    <w:rsid w:val="00B9663B"/>
    <w:rsid w:val="00B96703"/>
    <w:rsid w:val="00B968BA"/>
    <w:rsid w:val="00B96BA6"/>
    <w:rsid w:val="00BA02E6"/>
    <w:rsid w:val="00BA529D"/>
    <w:rsid w:val="00BB0523"/>
    <w:rsid w:val="00BB3212"/>
    <w:rsid w:val="00BB3A56"/>
    <w:rsid w:val="00BB6A30"/>
    <w:rsid w:val="00BC0C1C"/>
    <w:rsid w:val="00BC3E96"/>
    <w:rsid w:val="00BC4C5B"/>
    <w:rsid w:val="00BD73CC"/>
    <w:rsid w:val="00BE2B3B"/>
    <w:rsid w:val="00BF08CB"/>
    <w:rsid w:val="00BF5435"/>
    <w:rsid w:val="00C0005D"/>
    <w:rsid w:val="00C016A4"/>
    <w:rsid w:val="00C034A6"/>
    <w:rsid w:val="00C134B6"/>
    <w:rsid w:val="00C15110"/>
    <w:rsid w:val="00C1524D"/>
    <w:rsid w:val="00C23611"/>
    <w:rsid w:val="00C268B0"/>
    <w:rsid w:val="00C27CC1"/>
    <w:rsid w:val="00C31098"/>
    <w:rsid w:val="00C40DA4"/>
    <w:rsid w:val="00C53EC0"/>
    <w:rsid w:val="00C60A55"/>
    <w:rsid w:val="00C73122"/>
    <w:rsid w:val="00C73BFA"/>
    <w:rsid w:val="00C8165F"/>
    <w:rsid w:val="00C817E4"/>
    <w:rsid w:val="00C84F1F"/>
    <w:rsid w:val="00C92CC2"/>
    <w:rsid w:val="00C956AB"/>
    <w:rsid w:val="00C95BD9"/>
    <w:rsid w:val="00CA194E"/>
    <w:rsid w:val="00CB0FBC"/>
    <w:rsid w:val="00CB13A5"/>
    <w:rsid w:val="00CB1B2C"/>
    <w:rsid w:val="00CB3FDF"/>
    <w:rsid w:val="00CB6E8C"/>
    <w:rsid w:val="00CC2B4C"/>
    <w:rsid w:val="00CD0D2E"/>
    <w:rsid w:val="00CE254E"/>
    <w:rsid w:val="00CE3035"/>
    <w:rsid w:val="00CE4864"/>
    <w:rsid w:val="00D009EA"/>
    <w:rsid w:val="00D02B5C"/>
    <w:rsid w:val="00D17F44"/>
    <w:rsid w:val="00D26399"/>
    <w:rsid w:val="00D328BD"/>
    <w:rsid w:val="00D32E37"/>
    <w:rsid w:val="00D34DE1"/>
    <w:rsid w:val="00D37503"/>
    <w:rsid w:val="00D3773F"/>
    <w:rsid w:val="00D41A24"/>
    <w:rsid w:val="00D440E5"/>
    <w:rsid w:val="00D44E5F"/>
    <w:rsid w:val="00D53421"/>
    <w:rsid w:val="00D53FED"/>
    <w:rsid w:val="00D575F6"/>
    <w:rsid w:val="00D62D5F"/>
    <w:rsid w:val="00D65E0C"/>
    <w:rsid w:val="00D66754"/>
    <w:rsid w:val="00D728DB"/>
    <w:rsid w:val="00D72A3B"/>
    <w:rsid w:val="00D82556"/>
    <w:rsid w:val="00D845B6"/>
    <w:rsid w:val="00D86845"/>
    <w:rsid w:val="00D903E0"/>
    <w:rsid w:val="00D9227A"/>
    <w:rsid w:val="00D923E8"/>
    <w:rsid w:val="00D96AD8"/>
    <w:rsid w:val="00D96BA9"/>
    <w:rsid w:val="00DA0684"/>
    <w:rsid w:val="00DA1ADC"/>
    <w:rsid w:val="00DA54BC"/>
    <w:rsid w:val="00DB079D"/>
    <w:rsid w:val="00DB22ED"/>
    <w:rsid w:val="00DB6E7A"/>
    <w:rsid w:val="00DC2035"/>
    <w:rsid w:val="00DC3345"/>
    <w:rsid w:val="00DC4AD6"/>
    <w:rsid w:val="00DC5C90"/>
    <w:rsid w:val="00DE139A"/>
    <w:rsid w:val="00DE1BD9"/>
    <w:rsid w:val="00DE44EA"/>
    <w:rsid w:val="00DE5820"/>
    <w:rsid w:val="00DE79DD"/>
    <w:rsid w:val="00DF285E"/>
    <w:rsid w:val="00E01677"/>
    <w:rsid w:val="00E023BE"/>
    <w:rsid w:val="00E03BA0"/>
    <w:rsid w:val="00E04C2A"/>
    <w:rsid w:val="00E14AEB"/>
    <w:rsid w:val="00E215B6"/>
    <w:rsid w:val="00E215BD"/>
    <w:rsid w:val="00E2188E"/>
    <w:rsid w:val="00E26ACD"/>
    <w:rsid w:val="00E3362A"/>
    <w:rsid w:val="00E336C1"/>
    <w:rsid w:val="00E33838"/>
    <w:rsid w:val="00E473BF"/>
    <w:rsid w:val="00E54DF3"/>
    <w:rsid w:val="00E5518C"/>
    <w:rsid w:val="00E62C2B"/>
    <w:rsid w:val="00E64FF7"/>
    <w:rsid w:val="00E70758"/>
    <w:rsid w:val="00E81DE4"/>
    <w:rsid w:val="00E875C4"/>
    <w:rsid w:val="00E8799A"/>
    <w:rsid w:val="00E902A1"/>
    <w:rsid w:val="00E91B18"/>
    <w:rsid w:val="00E92794"/>
    <w:rsid w:val="00E95DFC"/>
    <w:rsid w:val="00EA0AFD"/>
    <w:rsid w:val="00EB39E0"/>
    <w:rsid w:val="00EC3350"/>
    <w:rsid w:val="00EC46DF"/>
    <w:rsid w:val="00ED2D32"/>
    <w:rsid w:val="00ED367F"/>
    <w:rsid w:val="00ED74DB"/>
    <w:rsid w:val="00EE1D65"/>
    <w:rsid w:val="00EE2B52"/>
    <w:rsid w:val="00EE5B2D"/>
    <w:rsid w:val="00EF40AD"/>
    <w:rsid w:val="00F000B5"/>
    <w:rsid w:val="00F0580B"/>
    <w:rsid w:val="00F13264"/>
    <w:rsid w:val="00F218EE"/>
    <w:rsid w:val="00F31003"/>
    <w:rsid w:val="00F40FF5"/>
    <w:rsid w:val="00F4709B"/>
    <w:rsid w:val="00F51A57"/>
    <w:rsid w:val="00F55D29"/>
    <w:rsid w:val="00F61710"/>
    <w:rsid w:val="00F650B8"/>
    <w:rsid w:val="00F65A6A"/>
    <w:rsid w:val="00F70365"/>
    <w:rsid w:val="00F76AC7"/>
    <w:rsid w:val="00F80CDA"/>
    <w:rsid w:val="00F81D0E"/>
    <w:rsid w:val="00F8332E"/>
    <w:rsid w:val="00F938AF"/>
    <w:rsid w:val="00F959D9"/>
    <w:rsid w:val="00FA6ABC"/>
    <w:rsid w:val="00FA6AE4"/>
    <w:rsid w:val="00FC0857"/>
    <w:rsid w:val="00FC699F"/>
    <w:rsid w:val="00FE29B7"/>
    <w:rsid w:val="00FF68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C40AAB"/>
  <w15:chartTrackingRefBased/>
  <w15:docId w15:val="{D130D2B3-6507-413D-B2E2-687E6DDFE7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C0857"/>
    <w:pPr>
      <w:widowControl w:val="0"/>
      <w:jc w:val="both"/>
    </w:pPr>
    <w:rPr>
      <w:rFonts w:ascii="宋体" w:eastAsia="宋体"/>
    </w:rPr>
  </w:style>
  <w:style w:type="paragraph" w:styleId="1">
    <w:name w:val="heading 1"/>
    <w:basedOn w:val="a"/>
    <w:next w:val="a"/>
    <w:link w:val="10"/>
    <w:autoRedefine/>
    <w:uiPriority w:val="9"/>
    <w:qFormat/>
    <w:rsid w:val="00AB543A"/>
    <w:pPr>
      <w:keepNext/>
      <w:keepLines/>
      <w:adjustRightInd w:val="0"/>
      <w:snapToGrid w:val="0"/>
      <w:spacing w:before="240" w:after="240"/>
      <w:jc w:val="left"/>
      <w:outlineLvl w:val="0"/>
    </w:pPr>
    <w:rPr>
      <w:b/>
      <w:bCs/>
      <w:kern w:val="44"/>
      <w:sz w:val="32"/>
      <w:szCs w:val="44"/>
    </w:rPr>
  </w:style>
  <w:style w:type="paragraph" w:styleId="2">
    <w:name w:val="heading 2"/>
    <w:basedOn w:val="a"/>
    <w:next w:val="a"/>
    <w:link w:val="20"/>
    <w:autoRedefine/>
    <w:uiPriority w:val="9"/>
    <w:unhideWhenUsed/>
    <w:qFormat/>
    <w:rsid w:val="003E21BD"/>
    <w:pPr>
      <w:spacing w:before="120" w:after="120" w:line="360" w:lineRule="auto"/>
      <w:outlineLvl w:val="1"/>
    </w:pPr>
    <w:rPr>
      <w:rFonts w:hAnsi="宋体" w:cstheme="majorBidi"/>
      <w:sz w:val="24"/>
      <w:szCs w:val="24"/>
    </w:rPr>
  </w:style>
  <w:style w:type="paragraph" w:styleId="3">
    <w:name w:val="heading 3"/>
    <w:basedOn w:val="a"/>
    <w:next w:val="a"/>
    <w:link w:val="30"/>
    <w:autoRedefine/>
    <w:uiPriority w:val="9"/>
    <w:unhideWhenUsed/>
    <w:qFormat/>
    <w:rsid w:val="0023500C"/>
    <w:pPr>
      <w:keepNext/>
      <w:keepLines/>
      <w:adjustRightInd w:val="0"/>
      <w:snapToGrid w:val="0"/>
      <w:spacing w:beforeLines="50" w:before="156" w:afterLines="50" w:after="156"/>
      <w:outlineLvl w:val="2"/>
    </w:pPr>
    <w:rPr>
      <w:rFonts w:hAnsi="宋体"/>
      <w:b/>
      <w:bCs/>
      <w:szCs w:val="21"/>
    </w:rPr>
  </w:style>
  <w:style w:type="paragraph" w:styleId="4">
    <w:name w:val="heading 4"/>
    <w:basedOn w:val="a"/>
    <w:next w:val="a"/>
    <w:link w:val="40"/>
    <w:uiPriority w:val="9"/>
    <w:unhideWhenUsed/>
    <w:qFormat/>
    <w:rsid w:val="00181C7E"/>
    <w:pPr>
      <w:keepNext/>
      <w:keepLines/>
      <w:spacing w:before="120" w:after="120"/>
      <w:outlineLvl w:val="3"/>
    </w:pPr>
    <w:rPr>
      <w:rFonts w:hAnsiTheme="majorHAnsi" w:cstheme="majorBidi"/>
      <w:b/>
      <w:bCs/>
      <w:sz w:val="28"/>
      <w:szCs w:val="28"/>
    </w:rPr>
  </w:style>
  <w:style w:type="paragraph" w:styleId="5">
    <w:name w:val="heading 5"/>
    <w:basedOn w:val="a"/>
    <w:next w:val="a"/>
    <w:link w:val="50"/>
    <w:uiPriority w:val="9"/>
    <w:unhideWhenUsed/>
    <w:qFormat/>
    <w:rsid w:val="00B80F90"/>
    <w:pPr>
      <w:keepNext/>
      <w:keepLines/>
      <w:adjustRightInd w:val="0"/>
      <w:snapToGrid w:val="0"/>
      <w:spacing w:before="280" w:after="290" w:line="376" w:lineRule="auto"/>
      <w:outlineLvl w:val="4"/>
    </w:pPr>
    <w:rPr>
      <w:b/>
      <w:bCs/>
      <w:szCs w:val="28"/>
    </w:rPr>
  </w:style>
  <w:style w:type="paragraph" w:styleId="6">
    <w:name w:val="heading 6"/>
    <w:basedOn w:val="a"/>
    <w:next w:val="a"/>
    <w:link w:val="60"/>
    <w:uiPriority w:val="9"/>
    <w:semiHidden/>
    <w:unhideWhenUsed/>
    <w:qFormat/>
    <w:rsid w:val="00B80F90"/>
    <w:pPr>
      <w:keepNext/>
      <w:keepLines/>
      <w:adjustRightInd w:val="0"/>
      <w:snapToGrid w:val="0"/>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
    <w:next w:val="a"/>
    <w:link w:val="70"/>
    <w:uiPriority w:val="9"/>
    <w:semiHidden/>
    <w:unhideWhenUsed/>
    <w:qFormat/>
    <w:rsid w:val="00B80F90"/>
    <w:pPr>
      <w:keepNext/>
      <w:keepLines/>
      <w:adjustRightInd w:val="0"/>
      <w:snapToGrid w:val="0"/>
      <w:spacing w:before="240" w:after="64" w:line="320" w:lineRule="auto"/>
      <w:ind w:left="1296" w:hanging="1296"/>
      <w:outlineLvl w:val="6"/>
    </w:pPr>
    <w:rPr>
      <w:b/>
      <w:bCs/>
      <w:sz w:val="24"/>
      <w:szCs w:val="24"/>
    </w:rPr>
  </w:style>
  <w:style w:type="paragraph" w:styleId="8">
    <w:name w:val="heading 8"/>
    <w:basedOn w:val="a"/>
    <w:next w:val="a"/>
    <w:link w:val="80"/>
    <w:uiPriority w:val="9"/>
    <w:semiHidden/>
    <w:unhideWhenUsed/>
    <w:qFormat/>
    <w:rsid w:val="00B80F90"/>
    <w:pPr>
      <w:keepNext/>
      <w:keepLines/>
      <w:adjustRightInd w:val="0"/>
      <w:snapToGrid w:val="0"/>
      <w:spacing w:before="240" w:after="64" w:line="320" w:lineRule="auto"/>
      <w:ind w:left="1440" w:hanging="1440"/>
      <w:outlineLvl w:val="7"/>
    </w:pPr>
    <w:rPr>
      <w:rFonts w:asciiTheme="majorHAnsi" w:eastAsiaTheme="majorEastAsia" w:hAnsiTheme="majorHAnsi" w:cstheme="majorBidi"/>
      <w:sz w:val="24"/>
      <w:szCs w:val="24"/>
    </w:rPr>
  </w:style>
  <w:style w:type="paragraph" w:styleId="9">
    <w:name w:val="heading 9"/>
    <w:basedOn w:val="a"/>
    <w:next w:val="a"/>
    <w:link w:val="90"/>
    <w:uiPriority w:val="9"/>
    <w:semiHidden/>
    <w:unhideWhenUsed/>
    <w:qFormat/>
    <w:rsid w:val="00B80F90"/>
    <w:pPr>
      <w:keepNext/>
      <w:keepLines/>
      <w:adjustRightInd w:val="0"/>
      <w:snapToGrid w:val="0"/>
      <w:spacing w:before="240" w:after="64" w:line="320" w:lineRule="auto"/>
      <w:ind w:left="1584" w:hanging="1584"/>
      <w:outlineLvl w:val="8"/>
    </w:pPr>
    <w:rPr>
      <w:rFonts w:asciiTheme="majorHAnsi" w:eastAsiaTheme="majorEastAsia"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正文1"/>
    <w:basedOn w:val="a"/>
    <w:qFormat/>
    <w:rsid w:val="00802C6D"/>
    <w:pPr>
      <w:spacing w:line="360" w:lineRule="auto"/>
    </w:pPr>
    <w:rPr>
      <w:rFonts w:hAnsi="宋体"/>
      <w:sz w:val="24"/>
      <w:szCs w:val="24"/>
    </w:rPr>
  </w:style>
  <w:style w:type="paragraph" w:customStyle="1" w:styleId="21">
    <w:name w:val="正文2"/>
    <w:basedOn w:val="11"/>
    <w:qFormat/>
    <w:rsid w:val="00802C6D"/>
    <w:pPr>
      <w:ind w:firstLineChars="200" w:firstLine="480"/>
    </w:pPr>
  </w:style>
  <w:style w:type="character" w:customStyle="1" w:styleId="10">
    <w:name w:val="标题 1 字符"/>
    <w:basedOn w:val="a0"/>
    <w:link w:val="1"/>
    <w:uiPriority w:val="9"/>
    <w:qFormat/>
    <w:rsid w:val="00AB543A"/>
    <w:rPr>
      <w:rFonts w:ascii="宋体" w:eastAsia="宋体"/>
      <w:b/>
      <w:bCs/>
      <w:kern w:val="44"/>
      <w:sz w:val="32"/>
      <w:szCs w:val="44"/>
    </w:rPr>
  </w:style>
  <w:style w:type="character" w:customStyle="1" w:styleId="20">
    <w:name w:val="标题 2 字符"/>
    <w:basedOn w:val="a0"/>
    <w:link w:val="2"/>
    <w:uiPriority w:val="9"/>
    <w:rsid w:val="003E21BD"/>
    <w:rPr>
      <w:rFonts w:ascii="宋体" w:eastAsia="宋体" w:hAnsi="宋体" w:cstheme="majorBidi"/>
      <w:sz w:val="24"/>
      <w:szCs w:val="24"/>
    </w:rPr>
  </w:style>
  <w:style w:type="character" w:customStyle="1" w:styleId="30">
    <w:name w:val="标题 3 字符"/>
    <w:basedOn w:val="a0"/>
    <w:link w:val="3"/>
    <w:uiPriority w:val="9"/>
    <w:rsid w:val="0023500C"/>
    <w:rPr>
      <w:rFonts w:ascii="宋体" w:eastAsia="宋体" w:hAnsi="宋体"/>
      <w:b/>
      <w:bCs/>
      <w:szCs w:val="21"/>
    </w:rPr>
  </w:style>
  <w:style w:type="character" w:customStyle="1" w:styleId="40">
    <w:name w:val="标题 4 字符"/>
    <w:basedOn w:val="a0"/>
    <w:link w:val="4"/>
    <w:uiPriority w:val="9"/>
    <w:rsid w:val="00181C7E"/>
    <w:rPr>
      <w:rFonts w:ascii="宋体" w:eastAsia="宋体" w:hAnsiTheme="majorHAnsi" w:cstheme="majorBidi"/>
      <w:b/>
      <w:bCs/>
      <w:sz w:val="28"/>
      <w:szCs w:val="28"/>
    </w:rPr>
  </w:style>
  <w:style w:type="paragraph" w:styleId="a3">
    <w:name w:val="Title"/>
    <w:basedOn w:val="a"/>
    <w:next w:val="a"/>
    <w:link w:val="a4"/>
    <w:autoRedefine/>
    <w:uiPriority w:val="10"/>
    <w:qFormat/>
    <w:rsid w:val="00852024"/>
    <w:pPr>
      <w:adjustRightInd w:val="0"/>
      <w:snapToGrid w:val="0"/>
      <w:jc w:val="center"/>
      <w:outlineLvl w:val="0"/>
    </w:pPr>
    <w:rPr>
      <w:rFonts w:ascii="黑体" w:eastAsia="黑体" w:hAnsi="黑体" w:cstheme="majorBidi"/>
      <w:b/>
      <w:bCs/>
      <w:sz w:val="32"/>
      <w:szCs w:val="32"/>
    </w:rPr>
  </w:style>
  <w:style w:type="character" w:customStyle="1" w:styleId="a4">
    <w:name w:val="标题 字符"/>
    <w:basedOn w:val="a0"/>
    <w:link w:val="a3"/>
    <w:uiPriority w:val="10"/>
    <w:rsid w:val="00852024"/>
    <w:rPr>
      <w:rFonts w:ascii="黑体" w:eastAsia="黑体" w:hAnsi="黑体" w:cstheme="majorBidi"/>
      <w:b/>
      <w:bCs/>
      <w:sz w:val="32"/>
      <w:szCs w:val="32"/>
    </w:rPr>
  </w:style>
  <w:style w:type="paragraph" w:styleId="TOC">
    <w:name w:val="TOC Heading"/>
    <w:basedOn w:val="1"/>
    <w:next w:val="a"/>
    <w:uiPriority w:val="39"/>
    <w:unhideWhenUsed/>
    <w:qFormat/>
    <w:rsid w:val="00277ABC"/>
    <w:pPr>
      <w:widowControl/>
      <w:spacing w:after="0" w:line="259" w:lineRule="auto"/>
      <w:outlineLvl w:val="9"/>
    </w:pPr>
    <w:rPr>
      <w:rFonts w:asciiTheme="majorHAnsi" w:eastAsiaTheme="majorEastAsia" w:hAnsiTheme="majorHAnsi" w:cstheme="majorBidi"/>
      <w:b w:val="0"/>
      <w:bCs w:val="0"/>
      <w:color w:val="2E74B5" w:themeColor="accent1" w:themeShade="BF"/>
      <w:kern w:val="0"/>
      <w:szCs w:val="32"/>
    </w:rPr>
  </w:style>
  <w:style w:type="paragraph" w:styleId="TOC1">
    <w:name w:val="toc 1"/>
    <w:basedOn w:val="a"/>
    <w:next w:val="a"/>
    <w:autoRedefine/>
    <w:uiPriority w:val="39"/>
    <w:unhideWhenUsed/>
    <w:rsid w:val="0034126A"/>
    <w:pPr>
      <w:tabs>
        <w:tab w:val="left" w:pos="420"/>
        <w:tab w:val="right" w:leader="dot" w:pos="8296"/>
      </w:tabs>
      <w:spacing w:before="60"/>
    </w:pPr>
    <w:rPr>
      <w:noProof/>
      <w:sz w:val="24"/>
    </w:rPr>
  </w:style>
  <w:style w:type="character" w:styleId="a5">
    <w:name w:val="Hyperlink"/>
    <w:basedOn w:val="a0"/>
    <w:uiPriority w:val="99"/>
    <w:unhideWhenUsed/>
    <w:rsid w:val="00277ABC"/>
    <w:rPr>
      <w:color w:val="0563C1" w:themeColor="hyperlink"/>
      <w:u w:val="single"/>
    </w:rPr>
  </w:style>
  <w:style w:type="paragraph" w:styleId="TOC2">
    <w:name w:val="toc 2"/>
    <w:basedOn w:val="a"/>
    <w:next w:val="a"/>
    <w:autoRedefine/>
    <w:uiPriority w:val="39"/>
    <w:unhideWhenUsed/>
    <w:rsid w:val="0034126A"/>
    <w:pPr>
      <w:tabs>
        <w:tab w:val="left" w:pos="1260"/>
        <w:tab w:val="right" w:leader="dot" w:pos="8296"/>
      </w:tabs>
      <w:ind w:left="420"/>
    </w:pPr>
    <w:rPr>
      <w:noProof/>
      <w:sz w:val="24"/>
    </w:rPr>
  </w:style>
  <w:style w:type="paragraph" w:styleId="a6">
    <w:name w:val="header"/>
    <w:basedOn w:val="a"/>
    <w:link w:val="a7"/>
    <w:uiPriority w:val="99"/>
    <w:unhideWhenUsed/>
    <w:rsid w:val="0034126A"/>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34126A"/>
    <w:rPr>
      <w:rFonts w:ascii="宋体" w:eastAsia="宋体"/>
      <w:sz w:val="18"/>
      <w:szCs w:val="18"/>
    </w:rPr>
  </w:style>
  <w:style w:type="paragraph" w:styleId="a8">
    <w:name w:val="footer"/>
    <w:basedOn w:val="a"/>
    <w:link w:val="a9"/>
    <w:uiPriority w:val="99"/>
    <w:unhideWhenUsed/>
    <w:rsid w:val="0034126A"/>
    <w:pPr>
      <w:tabs>
        <w:tab w:val="center" w:pos="4153"/>
        <w:tab w:val="right" w:pos="8306"/>
      </w:tabs>
      <w:snapToGrid w:val="0"/>
      <w:jc w:val="left"/>
    </w:pPr>
    <w:rPr>
      <w:sz w:val="18"/>
      <w:szCs w:val="18"/>
    </w:rPr>
  </w:style>
  <w:style w:type="character" w:customStyle="1" w:styleId="a9">
    <w:name w:val="页脚 字符"/>
    <w:basedOn w:val="a0"/>
    <w:link w:val="a8"/>
    <w:uiPriority w:val="99"/>
    <w:rsid w:val="0034126A"/>
    <w:rPr>
      <w:rFonts w:ascii="宋体" w:eastAsia="宋体"/>
      <w:sz w:val="18"/>
      <w:szCs w:val="18"/>
    </w:rPr>
  </w:style>
  <w:style w:type="paragraph" w:styleId="aa">
    <w:name w:val="List Paragraph"/>
    <w:basedOn w:val="a"/>
    <w:uiPriority w:val="34"/>
    <w:qFormat/>
    <w:rsid w:val="00E336C1"/>
    <w:pPr>
      <w:ind w:firstLine="420"/>
    </w:pPr>
  </w:style>
  <w:style w:type="character" w:styleId="ab">
    <w:name w:val="Placeholder Text"/>
    <w:basedOn w:val="a0"/>
    <w:uiPriority w:val="99"/>
    <w:semiHidden/>
    <w:rsid w:val="00E81DE4"/>
    <w:rPr>
      <w:color w:val="808080"/>
    </w:rPr>
  </w:style>
  <w:style w:type="paragraph" w:styleId="ac">
    <w:name w:val="caption"/>
    <w:basedOn w:val="a"/>
    <w:next w:val="a"/>
    <w:autoRedefine/>
    <w:uiPriority w:val="35"/>
    <w:unhideWhenUsed/>
    <w:qFormat/>
    <w:rsid w:val="004C233A"/>
    <w:pPr>
      <w:spacing w:before="120" w:after="120"/>
      <w:jc w:val="center"/>
    </w:pPr>
    <w:rPr>
      <w:rFonts w:hAnsiTheme="majorHAnsi" w:cstheme="majorBidi"/>
      <w:b/>
      <w:szCs w:val="20"/>
    </w:rPr>
  </w:style>
  <w:style w:type="paragraph" w:styleId="TOC3">
    <w:name w:val="toc 3"/>
    <w:basedOn w:val="a"/>
    <w:next w:val="a"/>
    <w:autoRedefine/>
    <w:uiPriority w:val="39"/>
    <w:unhideWhenUsed/>
    <w:rsid w:val="00047294"/>
    <w:pPr>
      <w:ind w:left="840"/>
    </w:pPr>
  </w:style>
  <w:style w:type="character" w:customStyle="1" w:styleId="50">
    <w:name w:val="标题 5 字符"/>
    <w:basedOn w:val="a0"/>
    <w:link w:val="5"/>
    <w:uiPriority w:val="9"/>
    <w:rsid w:val="00B80F90"/>
    <w:rPr>
      <w:rFonts w:ascii="宋体" w:eastAsia="宋体"/>
      <w:b/>
      <w:bCs/>
      <w:szCs w:val="28"/>
    </w:rPr>
  </w:style>
  <w:style w:type="character" w:customStyle="1" w:styleId="60">
    <w:name w:val="标题 6 字符"/>
    <w:basedOn w:val="a0"/>
    <w:link w:val="6"/>
    <w:uiPriority w:val="9"/>
    <w:semiHidden/>
    <w:rsid w:val="00B80F90"/>
    <w:rPr>
      <w:rFonts w:asciiTheme="majorHAnsi" w:eastAsiaTheme="majorEastAsia" w:hAnsiTheme="majorHAnsi" w:cstheme="majorBidi"/>
      <w:b/>
      <w:bCs/>
      <w:sz w:val="24"/>
      <w:szCs w:val="24"/>
    </w:rPr>
  </w:style>
  <w:style w:type="character" w:customStyle="1" w:styleId="70">
    <w:name w:val="标题 7 字符"/>
    <w:basedOn w:val="a0"/>
    <w:link w:val="7"/>
    <w:uiPriority w:val="9"/>
    <w:semiHidden/>
    <w:rsid w:val="00B80F90"/>
    <w:rPr>
      <w:rFonts w:ascii="宋体" w:eastAsia="宋体"/>
      <w:b/>
      <w:bCs/>
      <w:sz w:val="24"/>
      <w:szCs w:val="24"/>
    </w:rPr>
  </w:style>
  <w:style w:type="character" w:customStyle="1" w:styleId="80">
    <w:name w:val="标题 8 字符"/>
    <w:basedOn w:val="a0"/>
    <w:link w:val="8"/>
    <w:uiPriority w:val="9"/>
    <w:semiHidden/>
    <w:rsid w:val="00B80F90"/>
    <w:rPr>
      <w:rFonts w:asciiTheme="majorHAnsi" w:eastAsiaTheme="majorEastAsia" w:hAnsiTheme="majorHAnsi" w:cstheme="majorBidi"/>
      <w:sz w:val="24"/>
      <w:szCs w:val="24"/>
    </w:rPr>
  </w:style>
  <w:style w:type="character" w:customStyle="1" w:styleId="90">
    <w:name w:val="标题 9 字符"/>
    <w:basedOn w:val="a0"/>
    <w:link w:val="9"/>
    <w:uiPriority w:val="9"/>
    <w:semiHidden/>
    <w:rsid w:val="00B80F90"/>
    <w:rPr>
      <w:rFonts w:asciiTheme="majorHAnsi" w:eastAsiaTheme="majorEastAsia" w:hAnsiTheme="majorHAnsi" w:cstheme="majorBidi"/>
      <w:szCs w:val="21"/>
    </w:rPr>
  </w:style>
  <w:style w:type="paragraph" w:customStyle="1" w:styleId="ad">
    <w:name w:val="公式"/>
    <w:basedOn w:val="a"/>
    <w:link w:val="ae"/>
    <w:qFormat/>
    <w:rsid w:val="0023500C"/>
    <w:pPr>
      <w:tabs>
        <w:tab w:val="center" w:pos="4678"/>
        <w:tab w:val="right" w:pos="9356"/>
      </w:tabs>
      <w:spacing w:after="160" w:line="278" w:lineRule="auto"/>
    </w:pPr>
    <w:rPr>
      <w:rFonts w:hAnsi="宋体"/>
      <w:color w:val="000000" w:themeColor="text1"/>
      <w:sz w:val="22"/>
      <w:szCs w:val="24"/>
      <w14:ligatures w14:val="standardContextual"/>
    </w:rPr>
  </w:style>
  <w:style w:type="character" w:customStyle="1" w:styleId="ae">
    <w:name w:val="公式 字符"/>
    <w:basedOn w:val="a0"/>
    <w:link w:val="ad"/>
    <w:qFormat/>
    <w:rsid w:val="0023500C"/>
    <w:rPr>
      <w:rFonts w:ascii="宋体" w:eastAsia="宋体" w:hAnsi="宋体"/>
      <w:color w:val="000000" w:themeColor="text1"/>
      <w:sz w:val="22"/>
      <w:szCs w:val="24"/>
      <w14:ligatures w14:val="standardContextual"/>
    </w:rPr>
  </w:style>
  <w:style w:type="paragraph" w:styleId="af">
    <w:name w:val="Revision"/>
    <w:hidden/>
    <w:uiPriority w:val="99"/>
    <w:semiHidden/>
    <w:rsid w:val="00E8799A"/>
    <w:rPr>
      <w:rFonts w:ascii="宋体" w:eastAsia="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E9EE1A-44AE-4A4C-821C-DA5C30E8AE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3101</TotalTime>
  <Pages>6</Pages>
  <Words>516</Words>
  <Characters>2944</Characters>
  <Application>Microsoft Office Word</Application>
  <DocSecurity>0</DocSecurity>
  <Lines>24</Lines>
  <Paragraphs>6</Paragraphs>
  <ScaleCrop>false</ScaleCrop>
  <Company/>
  <LinksUpToDate>false</LinksUpToDate>
  <CharactersWithSpaces>3454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YxtyQhd</dc:creator>
  <cp:keywords/>
  <dc:description/>
  <cp:lastModifiedBy>珊珊 戚</cp:lastModifiedBy>
  <cp:revision>139</cp:revision>
  <cp:lastPrinted>2026-08-08T01:57:00Z</cp:lastPrinted>
  <dcterms:created xsi:type="dcterms:W3CDTF">2024-04-11T10:57:00Z</dcterms:created>
  <dcterms:modified xsi:type="dcterms:W3CDTF">2026-08-13T08:19:00Z</dcterms:modified>
</cp:coreProperties>
</file>