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391" w:rsidRDefault="00B74391">
      <w:bookmarkStart w:id="0" w:name="SectionMark0"/>
    </w:p>
    <w:p w:rsidR="00B74391" w:rsidRDefault="00B74391"/>
    <w:p w:rsidR="00B74391" w:rsidRDefault="00492E5A">
      <w:pPr>
        <w:pStyle w:val="--"/>
        <w:sectPr w:rsidR="00B74391">
          <w:headerReference w:type="default" r:id="rId8"/>
          <w:footerReference w:type="even" r:id="rId9"/>
          <w:headerReference w:type="first" r:id="rId10"/>
          <w:footerReference w:type="first" r:id="rId11"/>
          <w:pgSz w:w="11907" w:h="16839"/>
          <w:pgMar w:top="1417" w:right="1134" w:bottom="1417" w:left="1418" w:header="0" w:footer="0" w:gutter="0"/>
          <w:pgNumType w:start="4"/>
          <w:cols w:space="720"/>
          <w:titlePg/>
          <w:docGrid w:type="lines" w:linePitch="312"/>
        </w:sectPr>
      </w:pPr>
      <w:r>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1739900</wp:posOffset>
                </wp:positionV>
                <wp:extent cx="6121400" cy="0"/>
                <wp:effectExtent l="0" t="6350" r="0" b="6350"/>
                <wp:wrapNone/>
                <wp:docPr id="37" name="直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800008"/>
                          </a:solidFill>
                          <a:round/>
                        </a:ln>
                        <a:effectLst/>
                      </wps:spPr>
                      <wps:bodyPr/>
                    </wps:wsp>
                  </a:graphicData>
                </a:graphic>
              </wp:anchor>
            </w:drawing>
          </mc:Choice>
          <mc:Fallback>
            <w:pict>
              <v:line w14:anchorId="47A8F2D1" id="直线 10"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0,137pt" to="48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" strokecolor="#800008" strokeweight="1p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-1270</wp:posOffset>
                </wp:positionH>
                <wp:positionV relativeFrom="paragraph">
                  <wp:posOffset>8530590</wp:posOffset>
                </wp:positionV>
                <wp:extent cx="6121400" cy="0"/>
                <wp:effectExtent l="0" t="6350" r="0" b="6350"/>
                <wp:wrapNone/>
                <wp:docPr id="36" name="直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800008"/>
                          </a:solidFill>
                          <a:round/>
                        </a:ln>
                        <a:effectLst/>
                      </wps:spPr>
                      <wps:bodyPr/>
                    </wps:wsp>
                  </a:graphicData>
                </a:graphic>
              </wp:anchor>
            </w:drawing>
          </mc:Choice>
          <mc:Fallback>
            <w:pict>
              <v:line w14:anchorId="5D31982F" id="直线 11"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1pt,671.7pt" to="481.9pt,6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" strokecolor="#800008" strokeweight="1pt"/>
            </w:pict>
          </mc:Fallback>
        </mc:AlternateContent>
      </w:r>
      <w:r>
        <w:rPr>
          <w:noProof/>
        </w:rP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9108440</wp:posOffset>
                </wp:positionV>
                <wp:extent cx="6120130" cy="363220"/>
                <wp:effectExtent l="0" t="0" r="13970" b="17780"/>
                <wp:wrapNone/>
                <wp:docPr id="35"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63220"/>
                        </a:xfrm>
                        <a:prstGeom prst="rect">
                          <a:avLst/>
                        </a:prstGeom>
                        <a:solidFill>
                          <a:srgbClr val="FFFFFF"/>
                        </a:solidFill>
                        <a:ln>
                          <a:noFill/>
                        </a:ln>
                        <a:effectLst/>
                      </wps:spPr>
                      <wps:txbx>
                        <w:txbxContent>
                          <w:p w:rsidR="00B74391" w:rsidRDefault="00492E5A">
                            <w:pPr>
                              <w:pStyle w:val="aff7"/>
                            </w:pPr>
                            <w:r>
                              <w:rPr>
                                <w:rFonts w:hint="eastAsia"/>
                              </w:rPr>
                              <w:t>国家市场</w:t>
                            </w:r>
                            <w:r>
                              <w:t>监督管理总局</w:t>
                            </w:r>
                            <w:r>
                              <w:rPr>
                                <w:rStyle w:val="aff8"/>
                                <w:rFonts w:hint="eastAsia"/>
                              </w:rPr>
                              <w:t xml:space="preserve"> </w:t>
                            </w:r>
                            <w:r>
                              <w:rPr>
                                <w:rStyle w:val="aff8"/>
                                <w:rFonts w:hint="eastAsia"/>
                              </w:rPr>
                              <w:t>发布</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fmFrame7" o:spid="_x0000_s1026" type="#_x0000_t202" style="position:absolute;left:0;text-align:left;margin-left:0;margin-top:717.2pt;width:481.9pt;height:28.6pt;z-index:25166540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" stroked="f">
                <v:textbox inset="0,0,0,0">
                  <w:txbxContent>
                    <w:p w:rsidR="00B74391" w:rsidRDefault="00492E5A">
                      <w:pPr>
                        <w:pStyle w:val="aff7"/>
                      </w:pPr>
                      <w:r>
                        <w:rPr>
                          <w:rFonts w:hint="eastAsia"/>
                        </w:rPr>
                        <w:t>国家市场</w:t>
                      </w:r>
                      <w:r>
                        <w:t>监督管理总局</w:t>
                      </w:r>
                      <w:r>
                        <w:rPr>
                          <w:rStyle w:val="aff8"/>
                          <w:rFonts w:hint="eastAsia"/>
                        </w:rPr>
                        <w:t xml:space="preserve"> </w:t>
                      </w:r>
                      <w:r>
                        <w:rPr>
                          <w:rStyle w:val="aff8"/>
                          <w:rFonts w:hint="eastAsia"/>
                        </w:rPr>
                        <w:t>发布</w:t>
                      </w:r>
                    </w:p>
                  </w:txbxContent>
                </v:textbox>
                <w10:wrap anchorx="margin" anchory="margin"/>
                <w10:anchorlock/>
              </v:shape>
            </w:pict>
          </mc:Fallback>
        </mc:AlternateContent>
      </w:r>
      <w:r>
        <w:rPr>
          <w:noProof/>
        </w:rPr>
        <mc:AlternateContent>
          <mc:Choice Requires="wps">
            <w:drawing>
              <wp:anchor distT="0" distB="0" distL="114300" distR="114300" simplePos="0" relativeHeight="251664384" behindDoc="0" locked="1" layoutInCell="1" allowOverlap="1">
                <wp:simplePos x="0" y="0"/>
                <wp:positionH relativeFrom="margin">
                  <wp:posOffset>4100830</wp:posOffset>
                </wp:positionH>
                <wp:positionV relativeFrom="margin">
                  <wp:posOffset>8563610</wp:posOffset>
                </wp:positionV>
                <wp:extent cx="2019300" cy="312420"/>
                <wp:effectExtent l="0" t="0" r="0" b="11430"/>
                <wp:wrapNone/>
                <wp:docPr id="34"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rsidR="00B74391" w:rsidRDefault="00492E5A">
                            <w:pPr>
                              <w:pStyle w:val="affa"/>
                              <w:wordWrap w:val="0"/>
                            </w:pPr>
                            <w:r>
                              <w:t>20</w:t>
                            </w:r>
                            <w:r>
                              <w:rPr>
                                <w:rFonts w:hint="eastAsia"/>
                              </w:rPr>
                              <w:t>2</w:t>
                            </w:r>
                            <w:r>
                              <w:t>X-XX-XX</w:t>
                            </w:r>
                            <w:r>
                              <w:t>实施</w:t>
                            </w:r>
                          </w:p>
                        </w:txbxContent>
                      </wps:txbx>
                      <wps:bodyPr rot="0" vert="horz" wrap="square" lIns="0" tIns="0" rIns="0" bIns="0" anchor="t" anchorCtr="0" upright="1">
                        <a:noAutofit/>
                      </wps:bodyPr>
                    </wps:wsp>
                  </a:graphicData>
                </a:graphic>
              </wp:anchor>
            </w:drawing>
          </mc:Choice>
          <mc:Fallback>
            <w:pict>
              <v:shape id="fmFrame6" o:spid="_x0000_s1027" type="#_x0000_t202" style="position:absolute;left:0;text-align:left;margin-left:322.9pt;margin-top:674.3pt;width:159pt;height:24.6pt;z-index:2516643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" stroked="f">
                <v:textbox inset="0,0,0,0">
                  <w:txbxContent>
                    <w:p w:rsidR="00B74391" w:rsidRDefault="00492E5A">
                      <w:pPr>
                        <w:pStyle w:val="affa"/>
                        <w:wordWrap w:val="0"/>
                      </w:pPr>
                      <w:r>
                        <w:t>20</w:t>
                      </w:r>
                      <w:r>
                        <w:rPr>
                          <w:rFonts w:hint="eastAsia"/>
                        </w:rPr>
                        <w:t>2</w:t>
                      </w:r>
                      <w:r>
                        <w:t>X-XX-XX</w:t>
                      </w:r>
                      <w:r>
                        <w:t>实施</w:t>
                      </w:r>
                    </w:p>
                  </w:txbxContent>
                </v:textbox>
                <w10:wrap anchorx="margin" anchory="margin"/>
                <w10:anchorlock/>
              </v:shape>
            </w:pict>
          </mc:Fallback>
        </mc:AlternateContent>
      </w:r>
      <w:r>
        <w:rPr>
          <w:noProof/>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8563610</wp:posOffset>
                </wp:positionV>
                <wp:extent cx="2019300" cy="312420"/>
                <wp:effectExtent l="0" t="0" r="0" b="11430"/>
                <wp:wrapNone/>
                <wp:docPr id="33"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rsidR="00B74391" w:rsidRDefault="00492E5A">
                            <w:pPr>
                              <w:pStyle w:val="aff9"/>
                            </w:pPr>
                            <w:r>
                              <w:t>20</w:t>
                            </w:r>
                            <w:r>
                              <w:rPr>
                                <w:rFonts w:hint="eastAsia"/>
                              </w:rPr>
                              <w:t>2</w:t>
                            </w:r>
                            <w:r>
                              <w:t>X-XX-XX</w:t>
                            </w:r>
                            <w:r>
                              <w:t>发布</w:t>
                            </w:r>
                          </w:p>
                        </w:txbxContent>
                      </wps:txbx>
                      <wps:bodyPr rot="0" vert="horz" wrap="square" lIns="0" tIns="0" rIns="0" bIns="0" anchor="t" anchorCtr="0" upright="1">
                        <a:noAutofit/>
                      </wps:bodyPr>
                    </wps:wsp>
                  </a:graphicData>
                </a:graphic>
              </wp:anchor>
            </w:drawing>
          </mc:Choice>
          <mc:Fallback>
            <w:pict>
              <v:shape id="fmFrame5" o:spid="_x0000_s1028" type="#_x0000_t202" style="position:absolute;left:0;text-align:left;margin-left:0;margin-top:674.3pt;width:159pt;height:24.6pt;z-index:25166336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" stroked="f">
                <v:textbox inset="0,0,0,0">
                  <w:txbxContent>
                    <w:p w:rsidR="00B74391" w:rsidRDefault="00492E5A">
                      <w:pPr>
                        <w:pStyle w:val="aff9"/>
                      </w:pPr>
                      <w:r>
                        <w:t>20</w:t>
                      </w:r>
                      <w:r>
                        <w:rPr>
                          <w:rFonts w:hint="eastAsia"/>
                        </w:rPr>
                        <w:t>2</w:t>
                      </w:r>
                      <w:r>
                        <w:t>X-XX-XX</w:t>
                      </w:r>
                      <w:r>
                        <w:t>发布</w:t>
                      </w:r>
                    </w:p>
                  </w:txbxContent>
                </v:textbox>
                <w10:wrap anchorx="margin" anchory="margin"/>
                <w10:anchorlock/>
              </v:shape>
            </w:pict>
          </mc:Fallback>
        </mc:AlternateContent>
      </w:r>
      <w:r>
        <w:rPr>
          <w:noProof/>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3635375</wp:posOffset>
                </wp:positionV>
                <wp:extent cx="6120130" cy="4681220"/>
                <wp:effectExtent l="0" t="0" r="13970" b="5080"/>
                <wp:wrapNone/>
                <wp:docPr id="32"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681220"/>
                        </a:xfrm>
                        <a:prstGeom prst="rect">
                          <a:avLst/>
                        </a:prstGeom>
                        <a:solidFill>
                          <a:srgbClr val="FFFFFF"/>
                        </a:solidFill>
                        <a:ln>
                          <a:noFill/>
                        </a:ln>
                        <a:effectLst/>
                      </wps:spPr>
                      <wps:txbx>
                        <w:txbxContent>
                          <w:p w:rsidR="00B74391" w:rsidRDefault="00492E5A">
                            <w:pPr>
                              <w:pStyle w:val="affff0"/>
                            </w:pPr>
                            <w:r>
                              <w:rPr>
                                <w:rFonts w:hint="eastAsia"/>
                              </w:rPr>
                              <w:t>企业温室气体排放计量器具</w:t>
                            </w:r>
                          </w:p>
                          <w:p w:rsidR="00B74391" w:rsidRDefault="00492E5A">
                            <w:pPr>
                              <w:pStyle w:val="affff0"/>
                            </w:pPr>
                            <w:r>
                              <w:rPr>
                                <w:rFonts w:hint="eastAsia"/>
                              </w:rPr>
                              <w:t>配备和管理</w:t>
                            </w:r>
                            <w:r>
                              <w:rPr>
                                <w:rFonts w:hAnsi="宋体" w:cs="仿宋_GB2312" w:hint="eastAsia"/>
                                <w:szCs w:val="52"/>
                              </w:rPr>
                              <w:t>规范</w:t>
                            </w:r>
                            <w:r>
                              <w:rPr>
                                <w:rFonts w:hAnsi="宋体" w:cs="仿宋_GB2312" w:hint="eastAsia"/>
                                <w:szCs w:val="52"/>
                              </w:rPr>
                              <w:t xml:space="preserve">  </w:t>
                            </w:r>
                            <w:r>
                              <w:rPr>
                                <w:rFonts w:hAnsi="宋体" w:cs="仿宋_GB2312" w:hint="eastAsia"/>
                                <w:szCs w:val="52"/>
                              </w:rPr>
                              <w:t>油气生产</w:t>
                            </w:r>
                          </w:p>
                          <w:p w:rsidR="00B74391" w:rsidRDefault="00492E5A">
                            <w:pPr>
                              <w:autoSpaceDE w:val="0"/>
                              <w:autoSpaceDN w:val="0"/>
                              <w:adjustRightInd w:val="0"/>
                              <w:snapToGrid w:val="0"/>
                              <w:spacing w:beforeLines="50" w:before="156"/>
                              <w:jc w:val="center"/>
                              <w:rPr>
                                <w:b/>
                                <w:sz w:val="28"/>
                                <w:szCs w:val="28"/>
                              </w:rPr>
                            </w:pPr>
                            <w:r>
                              <w:rPr>
                                <w:rFonts w:hint="eastAsia"/>
                                <w:b/>
                                <w:sz w:val="28"/>
                                <w:szCs w:val="28"/>
                              </w:rPr>
                              <w:t xml:space="preserve">Specification for Greenhouse Gas Emissions Measuring </w:t>
                            </w:r>
                          </w:p>
                          <w:p w:rsidR="00B74391" w:rsidRDefault="00492E5A">
                            <w:pPr>
                              <w:autoSpaceDE w:val="0"/>
                              <w:autoSpaceDN w:val="0"/>
                              <w:adjustRightInd w:val="0"/>
                              <w:snapToGrid w:val="0"/>
                              <w:spacing w:beforeLines="50" w:before="156"/>
                              <w:jc w:val="center"/>
                              <w:rPr>
                                <w:b/>
                                <w:sz w:val="28"/>
                                <w:szCs w:val="28"/>
                              </w:rPr>
                            </w:pPr>
                            <w:r>
                              <w:rPr>
                                <w:rFonts w:hint="eastAsia"/>
                                <w:b/>
                                <w:sz w:val="28"/>
                                <w:szCs w:val="28"/>
                              </w:rPr>
                              <w:t>Instrument Equipping and Managing of Enterprises</w:t>
                            </w:r>
                            <w:r>
                              <w:rPr>
                                <w:rFonts w:hint="eastAsia"/>
                                <w:b/>
                                <w:sz w:val="28"/>
                                <w:szCs w:val="28"/>
                              </w:rPr>
                              <w:t xml:space="preserve">  Oil and Gas Production</w:t>
                            </w:r>
                          </w:p>
                          <w:p w:rsidR="00B74391" w:rsidRDefault="00B74391">
                            <w:pPr>
                              <w:autoSpaceDE w:val="0"/>
                              <w:autoSpaceDN w:val="0"/>
                              <w:adjustRightInd w:val="0"/>
                              <w:snapToGrid w:val="0"/>
                              <w:spacing w:beforeLines="50" w:before="156"/>
                              <w:jc w:val="center"/>
                              <w:rPr>
                                <w:b/>
                                <w:sz w:val="28"/>
                                <w:szCs w:val="28"/>
                              </w:rPr>
                            </w:pPr>
                          </w:p>
                          <w:p w:rsidR="00B74391" w:rsidRDefault="00492E5A">
                            <w:pPr>
                              <w:autoSpaceDE w:val="0"/>
                              <w:autoSpaceDN w:val="0"/>
                              <w:adjustRightInd w:val="0"/>
                              <w:snapToGrid w:val="0"/>
                              <w:spacing w:beforeLines="50" w:before="156"/>
                              <w:jc w:val="center"/>
                              <w:rPr>
                                <w:rFonts w:ascii="Calibri" w:hAnsi="Calibri"/>
                                <w:b/>
                                <w:sz w:val="28"/>
                                <w:szCs w:val="28"/>
                              </w:rPr>
                            </w:pPr>
                            <w:r>
                              <w:rPr>
                                <w:rFonts w:ascii="Calibri" w:hAnsi="Calibri" w:hint="eastAsia"/>
                                <w:b/>
                                <w:sz w:val="28"/>
                                <w:szCs w:val="28"/>
                              </w:rPr>
                              <w:t>（征求意见</w:t>
                            </w:r>
                            <w:r>
                              <w:rPr>
                                <w:rFonts w:ascii="Calibri" w:hAnsi="Calibri" w:hint="eastAsia"/>
                                <w:b/>
                                <w:sz w:val="28"/>
                                <w:szCs w:val="28"/>
                              </w:rPr>
                              <w:t>稿）</w:t>
                            </w:r>
                          </w:p>
                          <w:p w:rsidR="00B74391" w:rsidRDefault="00B74391">
                            <w:pPr>
                              <w:pStyle w:val="affb"/>
                              <w:rPr>
                                <w:rFonts w:ascii="黑体" w:eastAsia="黑体" w:hAnsi="宋体" w:cs="仿宋_GB2312"/>
                                <w:kern w:val="2"/>
                                <w:sz w:val="52"/>
                                <w:szCs w:val="52"/>
                              </w:rPr>
                            </w:pPr>
                          </w:p>
                          <w:p w:rsidR="00B74391" w:rsidRDefault="00B74391">
                            <w:pPr>
                              <w:pStyle w:val="affc"/>
                            </w:pPr>
                          </w:p>
                        </w:txbxContent>
                      </wps:txbx>
                      <wps:bodyPr rot="0" vert="horz" wrap="square" lIns="0" tIns="0" rIns="0" bIns="0" anchor="t" anchorCtr="0" upright="1">
                        <a:noAutofit/>
                      </wps:bodyPr>
                    </wps:wsp>
                  </a:graphicData>
                </a:graphic>
              </wp:anchor>
            </w:drawing>
          </mc:Choice>
          <mc:Fallback>
            <w:pict>
              <v:shape id="fmFrame4" o:spid="_x0000_s1029" type="#_x0000_t202" style="position:absolute;left:0;text-align:left;margin-left:0;margin-top:286.25pt;width:481.9pt;height:368.6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" stroked="f">
                <v:textbox inset="0,0,0,0">
                  <w:txbxContent>
                    <w:p w:rsidR="00B74391" w:rsidRDefault="00492E5A">
                      <w:pPr>
                        <w:pStyle w:val="affff0"/>
                      </w:pPr>
                      <w:r>
                        <w:rPr>
                          <w:rFonts w:hint="eastAsia"/>
                        </w:rPr>
                        <w:t>企业温室气体排放计量器具</w:t>
                      </w:r>
                    </w:p>
                    <w:p w:rsidR="00B74391" w:rsidRDefault="00492E5A">
                      <w:pPr>
                        <w:pStyle w:val="affff0"/>
                      </w:pPr>
                      <w:r>
                        <w:rPr>
                          <w:rFonts w:hint="eastAsia"/>
                        </w:rPr>
                        <w:t>配备和管理</w:t>
                      </w:r>
                      <w:r>
                        <w:rPr>
                          <w:rFonts w:hAnsi="宋体" w:cs="仿宋_GB2312" w:hint="eastAsia"/>
                          <w:szCs w:val="52"/>
                        </w:rPr>
                        <w:t>规范</w:t>
                      </w:r>
                      <w:r>
                        <w:rPr>
                          <w:rFonts w:hAnsi="宋体" w:cs="仿宋_GB2312" w:hint="eastAsia"/>
                          <w:szCs w:val="52"/>
                        </w:rPr>
                        <w:t xml:space="preserve">  </w:t>
                      </w:r>
                      <w:r>
                        <w:rPr>
                          <w:rFonts w:hAnsi="宋体" w:cs="仿宋_GB2312" w:hint="eastAsia"/>
                          <w:szCs w:val="52"/>
                        </w:rPr>
                        <w:t>油气生产</w:t>
                      </w:r>
                    </w:p>
                    <w:p w:rsidR="00B74391" w:rsidRDefault="00492E5A">
                      <w:pPr>
                        <w:autoSpaceDE w:val="0"/>
                        <w:autoSpaceDN w:val="0"/>
                        <w:adjustRightInd w:val="0"/>
                        <w:snapToGrid w:val="0"/>
                        <w:spacing w:beforeLines="50" w:before="156"/>
                        <w:jc w:val="center"/>
                        <w:rPr>
                          <w:b/>
                          <w:sz w:val="28"/>
                          <w:szCs w:val="28"/>
                        </w:rPr>
                      </w:pPr>
                      <w:r>
                        <w:rPr>
                          <w:rFonts w:hint="eastAsia"/>
                          <w:b/>
                          <w:sz w:val="28"/>
                          <w:szCs w:val="28"/>
                        </w:rPr>
                        <w:t xml:space="preserve">Specification for Greenhouse Gas Emissions Measuring </w:t>
                      </w:r>
                    </w:p>
                    <w:p w:rsidR="00B74391" w:rsidRDefault="00492E5A">
                      <w:pPr>
                        <w:autoSpaceDE w:val="0"/>
                        <w:autoSpaceDN w:val="0"/>
                        <w:adjustRightInd w:val="0"/>
                        <w:snapToGrid w:val="0"/>
                        <w:spacing w:beforeLines="50" w:before="156"/>
                        <w:jc w:val="center"/>
                        <w:rPr>
                          <w:b/>
                          <w:sz w:val="28"/>
                          <w:szCs w:val="28"/>
                        </w:rPr>
                      </w:pPr>
                      <w:r>
                        <w:rPr>
                          <w:rFonts w:hint="eastAsia"/>
                          <w:b/>
                          <w:sz w:val="28"/>
                          <w:szCs w:val="28"/>
                        </w:rPr>
                        <w:t>Instrument Equipping and Managing of Enterprises</w:t>
                      </w:r>
                      <w:r>
                        <w:rPr>
                          <w:rFonts w:hint="eastAsia"/>
                          <w:b/>
                          <w:sz w:val="28"/>
                          <w:szCs w:val="28"/>
                        </w:rPr>
                        <w:t xml:space="preserve">  Oil and Gas Production</w:t>
                      </w:r>
                    </w:p>
                    <w:p w:rsidR="00B74391" w:rsidRDefault="00B74391">
                      <w:pPr>
                        <w:autoSpaceDE w:val="0"/>
                        <w:autoSpaceDN w:val="0"/>
                        <w:adjustRightInd w:val="0"/>
                        <w:snapToGrid w:val="0"/>
                        <w:spacing w:beforeLines="50" w:before="156"/>
                        <w:jc w:val="center"/>
                        <w:rPr>
                          <w:b/>
                          <w:sz w:val="28"/>
                          <w:szCs w:val="28"/>
                        </w:rPr>
                      </w:pPr>
                    </w:p>
                    <w:p w:rsidR="00B74391" w:rsidRDefault="00492E5A">
                      <w:pPr>
                        <w:autoSpaceDE w:val="0"/>
                        <w:autoSpaceDN w:val="0"/>
                        <w:adjustRightInd w:val="0"/>
                        <w:snapToGrid w:val="0"/>
                        <w:spacing w:beforeLines="50" w:before="156"/>
                        <w:jc w:val="center"/>
                        <w:rPr>
                          <w:rFonts w:ascii="Calibri" w:hAnsi="Calibri"/>
                          <w:b/>
                          <w:sz w:val="28"/>
                          <w:szCs w:val="28"/>
                        </w:rPr>
                      </w:pPr>
                      <w:r>
                        <w:rPr>
                          <w:rFonts w:ascii="Calibri" w:hAnsi="Calibri" w:hint="eastAsia"/>
                          <w:b/>
                          <w:sz w:val="28"/>
                          <w:szCs w:val="28"/>
                        </w:rPr>
                        <w:t>（征求意见</w:t>
                      </w:r>
                      <w:r>
                        <w:rPr>
                          <w:rFonts w:ascii="Calibri" w:hAnsi="Calibri" w:hint="eastAsia"/>
                          <w:b/>
                          <w:sz w:val="28"/>
                          <w:szCs w:val="28"/>
                        </w:rPr>
                        <w:t>稿）</w:t>
                      </w:r>
                    </w:p>
                    <w:p w:rsidR="00B74391" w:rsidRDefault="00B74391">
                      <w:pPr>
                        <w:pStyle w:val="affb"/>
                        <w:rPr>
                          <w:rFonts w:ascii="黑体" w:eastAsia="黑体" w:hAnsi="宋体" w:cs="仿宋_GB2312"/>
                          <w:kern w:val="2"/>
                          <w:sz w:val="52"/>
                          <w:szCs w:val="52"/>
                        </w:rPr>
                      </w:pPr>
                    </w:p>
                    <w:p w:rsidR="00B74391" w:rsidRDefault="00B74391">
                      <w:pPr>
                        <w:pStyle w:val="affc"/>
                      </w:pPr>
                    </w:p>
                  </w:txbxContent>
                </v:textbox>
                <w10:wrap anchorx="margin" anchory="margin"/>
                <w10:anchorlock/>
              </v:shape>
            </w:pict>
          </mc:Fallback>
        </mc:AlternateContent>
      </w:r>
      <w:r>
        <w:rPr>
          <w:noProof/>
        </w:rP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1401445</wp:posOffset>
                </wp:positionV>
                <wp:extent cx="5802630" cy="860425"/>
                <wp:effectExtent l="0" t="0" r="7620" b="15875"/>
                <wp:wrapNone/>
                <wp:docPr id="31"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solidFill>
                          <a:srgbClr val="FFFFFF"/>
                        </a:solidFill>
                        <a:ln>
                          <a:noFill/>
                        </a:ln>
                        <a:effectLst/>
                      </wps:spPr>
                      <wps:txbx>
                        <w:txbxContent>
                          <w:p w:rsidR="00B74391" w:rsidRDefault="00492E5A">
                            <w:pPr>
                              <w:pStyle w:val="13"/>
                              <w:wordWrap w:val="0"/>
                              <w:rPr>
                                <w:rFonts w:eastAsia="黑体"/>
                              </w:rPr>
                            </w:pPr>
                            <w:r>
                              <w:rPr>
                                <w:rFonts w:eastAsia="黑体"/>
                              </w:rPr>
                              <w:t>JJF XXXX-20</w:t>
                            </w:r>
                            <w:r>
                              <w:rPr>
                                <w:rFonts w:eastAsia="黑体" w:hint="eastAsia"/>
                              </w:rPr>
                              <w:t>2</w:t>
                            </w:r>
                            <w:r>
                              <w:t>X</w:t>
                            </w:r>
                          </w:p>
                        </w:txbxContent>
                      </wps:txbx>
                      <wps:bodyPr rot="0" vert="horz" wrap="square" lIns="0" tIns="0" rIns="0" bIns="0" anchor="t" anchorCtr="0" upright="1">
                        <a:noAutofit/>
                      </wps:bodyPr>
                    </wps:wsp>
                  </a:graphicData>
                </a:graphic>
              </wp:anchor>
            </w:drawing>
          </mc:Choice>
          <mc:Fallback>
            <w:pict>
              <v:shape id="fmFrame3" o:spid="_x0000_s1030" type="#_x0000_t202" style="position:absolute;left:0;text-align:left;margin-left:0;margin-top:110.35pt;width:456.9pt;height:67.75pt;z-index:25166131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" stroked="f">
                <v:textbox inset="0,0,0,0">
                  <w:txbxContent>
                    <w:p w:rsidR="00B74391" w:rsidRDefault="00492E5A">
                      <w:pPr>
                        <w:pStyle w:val="13"/>
                        <w:wordWrap w:val="0"/>
                        <w:rPr>
                          <w:rFonts w:eastAsia="黑体"/>
                        </w:rPr>
                      </w:pPr>
                      <w:r>
                        <w:rPr>
                          <w:rFonts w:eastAsia="黑体"/>
                        </w:rPr>
                        <w:t>JJF XXXX-20</w:t>
                      </w:r>
                      <w:r>
                        <w:rPr>
                          <w:rFonts w:eastAsia="黑体" w:hint="eastAsia"/>
                        </w:rPr>
                        <w:t>2</w:t>
                      </w:r>
                      <w:r>
                        <w:t>X</w:t>
                      </w:r>
                    </w:p>
                  </w:txbxContent>
                </v:textbox>
                <w10:wrap anchorx="margin" anchory="margin"/>
                <w10:anchorlock/>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margin">
                  <wp:posOffset>2549525</wp:posOffset>
                </wp:positionH>
                <wp:positionV relativeFrom="margin">
                  <wp:posOffset>107315</wp:posOffset>
                </wp:positionV>
                <wp:extent cx="3175000" cy="720090"/>
                <wp:effectExtent l="0" t="0" r="6350" b="3810"/>
                <wp:wrapNone/>
                <wp:docPr id="30" name="fmFram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720090"/>
                        </a:xfrm>
                        <a:prstGeom prst="rect">
                          <a:avLst/>
                        </a:prstGeom>
                        <a:solidFill>
                          <a:srgbClr val="FFFFFF"/>
                        </a:solidFill>
                        <a:ln>
                          <a:noFill/>
                        </a:ln>
                        <a:effectLst/>
                      </wps:spPr>
                      <wps:txbx>
                        <w:txbxContent>
                          <w:p w:rsidR="00B74391" w:rsidRDefault="00492E5A">
                            <w:pPr>
                              <w:pStyle w:val="affd"/>
                              <w:rPr>
                                <w:rFonts w:ascii="宋体" w:hAnsi="宋体"/>
                                <w:sz w:val="84"/>
                                <w:szCs w:val="84"/>
                              </w:rPr>
                            </w:pPr>
                            <w:r>
                              <w:rPr>
                                <w:sz w:val="84"/>
                                <w:szCs w:val="84"/>
                              </w:rPr>
                              <w:t>JJF</w:t>
                            </w:r>
                          </w:p>
                        </w:txbxContent>
                      </wps:txbx>
                      <wps:bodyPr rot="0" vert="horz" wrap="square" lIns="0" tIns="0" rIns="0" bIns="0" anchor="t" anchorCtr="0" upright="1">
                        <a:noAutofit/>
                      </wps:bodyPr>
                    </wps:wsp>
                  </a:graphicData>
                </a:graphic>
              </wp:anchor>
            </w:drawing>
          </mc:Choice>
          <mc:Fallback>
            <w:pict>
              <v:shape id="fmFrame8" o:spid="_x0000_s1031" type="#_x0000_t202" style="position:absolute;left:0;text-align:left;margin-left:200.75pt;margin-top:8.45pt;width:250pt;height:56.7pt;z-index:2516602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" stroked="f">
                <v:textbox inset="0,0,0,0">
                  <w:txbxContent>
                    <w:p w:rsidR="00B74391" w:rsidRDefault="00492E5A">
                      <w:pPr>
                        <w:pStyle w:val="affd"/>
                        <w:rPr>
                          <w:rFonts w:ascii="宋体" w:hAnsi="宋体"/>
                          <w:sz w:val="84"/>
                          <w:szCs w:val="84"/>
                        </w:rPr>
                      </w:pPr>
                      <w:r>
                        <w:rPr>
                          <w:sz w:val="84"/>
                          <w:szCs w:val="84"/>
                        </w:rPr>
                        <w:t>JJF</w:t>
                      </w:r>
                    </w:p>
                  </w:txbxContent>
                </v:textbox>
                <w10:wrap anchorx="margin" anchory="margin"/>
                <w10:anchorlock/>
              </v:shape>
            </w:pict>
          </mc:Fallback>
        </mc:AlternateContent>
      </w:r>
      <w:r>
        <w:rPr>
          <w:noProof/>
        </w:rP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1010920</wp:posOffset>
                </wp:positionV>
                <wp:extent cx="6120130" cy="391160"/>
                <wp:effectExtent l="0" t="0" r="13970" b="8890"/>
                <wp:wrapNone/>
                <wp:docPr id="29"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a:effectLst/>
                      </wps:spPr>
                      <wps:txbx>
                        <w:txbxContent>
                          <w:p w:rsidR="00B74391" w:rsidRDefault="00492E5A">
                            <w:pPr>
                              <w:pStyle w:val="affe"/>
                            </w:pPr>
                            <w:r>
                              <w:rPr>
                                <w:rFonts w:hint="eastAsia"/>
                              </w:rPr>
                              <w:t>中华人民共和国国家计量技术规范</w:t>
                            </w:r>
                          </w:p>
                        </w:txbxContent>
                      </wps:txbx>
                      <wps:bodyPr rot="0" vert="horz" wrap="square" lIns="0" tIns="0" rIns="0" bIns="0" anchor="t" anchorCtr="0" upright="1">
                        <a:noAutofit/>
                      </wps:bodyPr>
                    </wps:wsp>
                  </a:graphicData>
                </a:graphic>
              </wp:anchor>
            </w:drawing>
          </mc:Choice>
          <mc:Fallback>
            <w:pict>
              <v:shape id="fmFrame2" o:spid="_x0000_s1032" type="#_x0000_t202" style="position:absolute;left:0;text-align:left;margin-left:0;margin-top:79.6pt;width:481.9pt;height:30.8pt;z-index:25165926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" stroked="f">
                <v:textbox inset="0,0,0,0">
                  <w:txbxContent>
                    <w:p w:rsidR="00B74391" w:rsidRDefault="00492E5A">
                      <w:pPr>
                        <w:pStyle w:val="affe"/>
                      </w:pPr>
                      <w:r>
                        <w:rPr>
                          <w:rFonts w:hint="eastAsia"/>
                        </w:rPr>
                        <w:t>中华人民共和国国家计量技术规范</w:t>
                      </w:r>
                    </w:p>
                  </w:txbxContent>
                </v:textbox>
                <w10:wrap anchorx="margin" anchory="margin"/>
                <w10:anchorlock/>
              </v:shape>
            </w:pict>
          </mc:Fallback>
        </mc:AlternateContent>
      </w:r>
    </w:p>
    <w:bookmarkEnd w:id="0"/>
    <w:p w:rsidR="00B74391" w:rsidRDefault="00B74391">
      <w:pPr>
        <w:numPr>
          <w:ilvl w:val="0"/>
          <w:numId w:val="1"/>
        </w:numPr>
        <w:jc w:val="center"/>
        <w:rPr>
          <w:rFonts w:eastAsia="黑体"/>
          <w:sz w:val="24"/>
        </w:rPr>
      </w:pPr>
    </w:p>
    <w:p w:rsidR="00B74391" w:rsidRDefault="00492E5A">
      <w:pPr>
        <w:numPr>
          <w:ilvl w:val="0"/>
          <w:numId w:val="1"/>
        </w:numPr>
        <w:spacing w:line="640" w:lineRule="exact"/>
        <w:rPr>
          <w:rFonts w:eastAsia="黑体"/>
          <w:spacing w:val="-4"/>
          <w:sz w:val="44"/>
          <w:szCs w:val="44"/>
        </w:rPr>
      </w:pPr>
      <w:r>
        <w:rPr>
          <w:rFonts w:eastAsia="黑体" w:hint="eastAsia"/>
          <w:noProof/>
          <w:spacing w:val="-4"/>
          <w:sz w:val="44"/>
          <w:szCs w:val="44"/>
        </w:rPr>
        <mc:AlternateContent>
          <mc:Choice Requires="wps">
            <w:drawing>
              <wp:anchor distT="0" distB="0" distL="114300" distR="114300" simplePos="0" relativeHeight="251668480" behindDoc="1" locked="0" layoutInCell="1" allowOverlap="1">
                <wp:simplePos x="0" y="0"/>
                <wp:positionH relativeFrom="column">
                  <wp:posOffset>4182110</wp:posOffset>
                </wp:positionH>
                <wp:positionV relativeFrom="paragraph">
                  <wp:posOffset>74295</wp:posOffset>
                </wp:positionV>
                <wp:extent cx="1628775" cy="652145"/>
                <wp:effectExtent l="9525" t="9525" r="19050" b="24130"/>
                <wp:wrapThrough wrapText="left">
                  <wp:wrapPolygon edited="0">
                    <wp:start x="2647" y="-162"/>
                    <wp:lineTo x="1690" y="0"/>
                    <wp:lineTo x="0" y="1592"/>
                    <wp:lineTo x="-107" y="3831"/>
                    <wp:lineTo x="-107" y="18392"/>
                    <wp:lineTo x="322" y="20331"/>
                    <wp:lineTo x="1690" y="21600"/>
                    <wp:lineTo x="2012" y="21600"/>
                    <wp:lineTo x="19480" y="21600"/>
                    <wp:lineTo x="19802" y="21600"/>
                    <wp:lineTo x="21180" y="20331"/>
                    <wp:lineTo x="21707" y="18069"/>
                    <wp:lineTo x="21707" y="3992"/>
                    <wp:lineTo x="21600" y="1754"/>
                    <wp:lineTo x="19802" y="0"/>
                    <wp:lineTo x="18953" y="-162"/>
                    <wp:lineTo x="2647" y="-162"/>
                  </wp:wrapPolygon>
                </wp:wrapThrough>
                <wp:docPr id="28"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94360"/>
                        </a:xfrm>
                        <a:prstGeom prst="roundRect">
                          <a:avLst>
                            <a:gd name="adj" fmla="val 20069"/>
                          </a:avLst>
                        </a:prstGeom>
                        <a:solidFill>
                          <a:srgbClr val="FFFFFF"/>
                        </a:solidFill>
                        <a:ln w="19050">
                          <a:solidFill>
                            <a:srgbClr val="000000"/>
                          </a:solidFill>
                          <a:round/>
                        </a:ln>
                        <a:effectLst/>
                      </wps:spPr>
                      <wps:txbx>
                        <w:txbxContent>
                          <w:p w:rsidR="00B74391" w:rsidRDefault="00492E5A">
                            <w:pPr>
                              <w:pStyle w:val="a7"/>
                              <w:spacing w:beforeLines="50" w:before="156"/>
                              <w:ind w:firstLineChars="0" w:firstLine="0"/>
                              <w:jc w:val="center"/>
                              <w:rPr>
                                <w:rFonts w:ascii="黑体" w:eastAsia="黑体"/>
                                <w:bCs/>
                                <w:sz w:val="20"/>
                              </w:rPr>
                            </w:pPr>
                            <w:r>
                              <w:t>JJF XXXX-20</w:t>
                            </w:r>
                            <w:r>
                              <w:rPr>
                                <w:rFonts w:hint="eastAsia"/>
                              </w:rPr>
                              <w:t>2</w:t>
                            </w:r>
                            <w:r>
                              <w:t>X</w:t>
                            </w:r>
                          </w:p>
                        </w:txbxContent>
                      </wps:txbx>
                      <wps:bodyPr rot="0" vert="horz" wrap="square" lIns="0" tIns="45720" rIns="0" bIns="45720" anchor="t" anchorCtr="0" upright="1">
                        <a:noAutofit/>
                      </wps:bodyPr>
                    </wps:wsp>
                  </a:graphicData>
                </a:graphic>
              </wp:anchor>
            </w:drawing>
          </mc:Choice>
          <mc:Fallback>
            <w:pict>
              <v:roundrect id="AutoShape 385" o:spid="_x0000_s1033" style="position:absolute;left:0;text-align:left;margin-left:329.3pt;margin-top:5.85pt;width:128.25pt;height:51.35pt;z-index:-251648000;visibility:visible;mso-wrap-style:square;mso-wrap-distance-left:9pt;mso-wrap-distance-top:0;mso-wrap-distance-right:9pt;mso-wrap-distance-bottom:0;mso-position-horizontal:absolute;mso-position-horizontal-relative:text;mso-position-vertical:absolute;mso-position-vertical-relative:text;v-text-anchor:top" arcsize="131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" strokeweight="1.5pt">
                <v:textbox inset="0,,0">
                  <w:txbxContent>
                    <w:p w:rsidR="00B74391" w:rsidRDefault="00492E5A">
                      <w:pPr>
                        <w:pStyle w:val="a7"/>
                        <w:spacing w:beforeLines="50" w:before="156"/>
                        <w:ind w:firstLineChars="0" w:firstLine="0"/>
                        <w:jc w:val="center"/>
                        <w:rPr>
                          <w:rFonts w:ascii="黑体" w:eastAsia="黑体"/>
                          <w:bCs/>
                          <w:sz w:val="20"/>
                        </w:rPr>
                      </w:pPr>
                      <w:r>
                        <w:t>JJF XXXX-20</w:t>
                      </w:r>
                      <w:r>
                        <w:rPr>
                          <w:rFonts w:hint="eastAsia"/>
                        </w:rPr>
                        <w:t>2</w:t>
                      </w:r>
                      <w:r>
                        <w:t>X</w:t>
                      </w:r>
                    </w:p>
                  </w:txbxContent>
                </v:textbox>
                <w10:wrap type="through" side="left"/>
              </v:roundrect>
            </w:pict>
          </mc:Fallback>
        </mc:AlternateContent>
      </w:r>
      <w:r>
        <w:rPr>
          <w:rFonts w:eastAsia="黑体" w:hint="eastAsia"/>
          <w:spacing w:val="-4"/>
          <w:sz w:val="44"/>
          <w:szCs w:val="44"/>
        </w:rPr>
        <w:t xml:space="preserve">    </w:t>
      </w:r>
      <w:r>
        <w:rPr>
          <w:rFonts w:eastAsia="黑体" w:hint="eastAsia"/>
          <w:spacing w:val="-4"/>
          <w:sz w:val="44"/>
          <w:szCs w:val="44"/>
        </w:rPr>
        <w:t>企业温室气体排放计量器具</w:t>
      </w:r>
    </w:p>
    <w:p w:rsidR="00B74391" w:rsidRDefault="00492E5A">
      <w:pPr>
        <w:numPr>
          <w:ilvl w:val="0"/>
          <w:numId w:val="1"/>
        </w:numPr>
        <w:spacing w:line="640" w:lineRule="exact"/>
        <w:rPr>
          <w:rFonts w:eastAsia="黑体"/>
          <w:sz w:val="44"/>
          <w:szCs w:val="44"/>
        </w:rPr>
      </w:pPr>
      <w:r>
        <w:rPr>
          <w:rFonts w:eastAsia="黑体" w:hint="eastAsia"/>
          <w:spacing w:val="-4"/>
          <w:sz w:val="44"/>
          <w:szCs w:val="44"/>
        </w:rPr>
        <w:t xml:space="preserve"> </w:t>
      </w:r>
      <w:r>
        <w:rPr>
          <w:rFonts w:eastAsia="黑体" w:hint="eastAsia"/>
          <w:spacing w:val="-4"/>
          <w:sz w:val="44"/>
          <w:szCs w:val="44"/>
        </w:rPr>
        <w:t xml:space="preserve">   </w:t>
      </w:r>
      <w:r>
        <w:rPr>
          <w:rFonts w:eastAsia="黑体" w:hint="eastAsia"/>
          <w:spacing w:val="-4"/>
          <w:sz w:val="44"/>
          <w:szCs w:val="44"/>
        </w:rPr>
        <w:t>配备和管理规范</w:t>
      </w:r>
      <w:r>
        <w:rPr>
          <w:rFonts w:eastAsia="黑体" w:hint="eastAsia"/>
          <w:spacing w:val="-4"/>
          <w:sz w:val="44"/>
          <w:szCs w:val="44"/>
        </w:rPr>
        <w:t xml:space="preserve">  </w:t>
      </w:r>
      <w:r>
        <w:rPr>
          <w:rFonts w:eastAsia="黑体" w:hint="eastAsia"/>
          <w:spacing w:val="-4"/>
          <w:sz w:val="44"/>
          <w:szCs w:val="44"/>
        </w:rPr>
        <w:t>油气生产</w:t>
      </w:r>
    </w:p>
    <w:p w:rsidR="00B74391" w:rsidRDefault="00492E5A">
      <w:pPr>
        <w:autoSpaceDE w:val="0"/>
        <w:autoSpaceDN w:val="0"/>
        <w:adjustRightInd w:val="0"/>
        <w:snapToGrid w:val="0"/>
        <w:spacing w:beforeLines="50" w:before="156"/>
        <w:ind w:firstLineChars="200" w:firstLine="562"/>
        <w:rPr>
          <w:b/>
          <w:sz w:val="28"/>
          <w:szCs w:val="28"/>
        </w:rPr>
      </w:pPr>
      <w:r>
        <w:rPr>
          <w:rFonts w:hint="eastAsia"/>
          <w:b/>
          <w:sz w:val="28"/>
          <w:szCs w:val="28"/>
        </w:rPr>
        <w:t xml:space="preserve">Specification for </w:t>
      </w:r>
      <w:r>
        <w:rPr>
          <w:rFonts w:hint="eastAsia"/>
          <w:b/>
          <w:sz w:val="28"/>
          <w:szCs w:val="28"/>
        </w:rPr>
        <w:t>Greenhouse</w:t>
      </w:r>
      <w:r>
        <w:rPr>
          <w:rFonts w:hint="eastAsia"/>
          <w:b/>
          <w:sz w:val="28"/>
          <w:szCs w:val="28"/>
        </w:rPr>
        <w:t xml:space="preserve"> </w:t>
      </w:r>
      <w:r>
        <w:rPr>
          <w:rFonts w:hint="eastAsia"/>
          <w:b/>
          <w:sz w:val="28"/>
          <w:szCs w:val="28"/>
        </w:rPr>
        <w:t xml:space="preserve">Gas Emissions Measuring Instrument </w:t>
      </w:r>
    </w:p>
    <w:p w:rsidR="00B74391" w:rsidRDefault="00492E5A">
      <w:pPr>
        <w:autoSpaceDE w:val="0"/>
        <w:autoSpaceDN w:val="0"/>
        <w:adjustRightInd w:val="0"/>
        <w:snapToGrid w:val="0"/>
        <w:spacing w:beforeLines="50" w:before="156"/>
        <w:ind w:firstLineChars="100" w:firstLine="281"/>
        <w:rPr>
          <w:b/>
          <w:sz w:val="28"/>
          <w:szCs w:val="28"/>
        </w:rPr>
      </w:pPr>
      <w:r>
        <w:rPr>
          <w:rFonts w:hint="eastAsia"/>
          <w:b/>
          <w:sz w:val="28"/>
          <w:szCs w:val="28"/>
        </w:rPr>
        <w:t>Equipping and Managing of Enterprises</w:t>
      </w:r>
      <w:r>
        <w:rPr>
          <w:rFonts w:hint="eastAsia"/>
          <w:b/>
          <w:sz w:val="28"/>
          <w:szCs w:val="28"/>
        </w:rPr>
        <w:t xml:space="preserve">  Oil and Gas Production</w:t>
      </w:r>
    </w:p>
    <w:p w:rsidR="00B74391" w:rsidRDefault="00492E5A">
      <w:pPr>
        <w:autoSpaceDE w:val="0"/>
        <w:autoSpaceDN w:val="0"/>
        <w:adjustRightInd w:val="0"/>
        <w:snapToGrid w:val="0"/>
        <w:spacing w:beforeLines="50" w:before="156"/>
        <w:jc w:val="center"/>
        <w:rPr>
          <w:b/>
          <w:sz w:val="28"/>
          <w:szCs w:val="28"/>
        </w:rPr>
      </w:pPr>
      <w:r>
        <w:rPr>
          <w:b/>
          <w:noProof/>
          <w:sz w:val="28"/>
          <w:szCs w:val="28"/>
        </w:rPr>
        <mc:AlternateContent>
          <mc:Choice Requires="wps">
            <w:drawing>
              <wp:anchor distT="0" distB="0" distL="114300" distR="114300" simplePos="0" relativeHeight="251669504" behindDoc="0" locked="0" layoutInCell="1" allowOverlap="1">
                <wp:simplePos x="0" y="0"/>
                <wp:positionH relativeFrom="column">
                  <wp:posOffset>-37465</wp:posOffset>
                </wp:positionH>
                <wp:positionV relativeFrom="paragraph">
                  <wp:posOffset>110490</wp:posOffset>
                </wp:positionV>
                <wp:extent cx="5829300" cy="0"/>
                <wp:effectExtent l="0" t="6350" r="0" b="6350"/>
                <wp:wrapNone/>
                <wp:docPr id="27"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ln>
                        <a:effectLst/>
                      </wps:spPr>
                      <wps:bodyPr/>
                    </wps:wsp>
                  </a:graphicData>
                </a:graphic>
              </wp:anchor>
            </w:drawing>
          </mc:Choice>
          <mc:Fallback>
            <w:pict>
              <v:line w14:anchorId="0ACD9279" id="Line 386"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2.95pt,8.7pt" to="456.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" strokeweight="1pt"/>
            </w:pict>
          </mc:Fallback>
        </mc:AlternateContent>
      </w:r>
    </w:p>
    <w:p w:rsidR="00B74391" w:rsidRDefault="00B74391">
      <w:pPr>
        <w:numPr>
          <w:ilvl w:val="0"/>
          <w:numId w:val="1"/>
        </w:numPr>
        <w:jc w:val="center"/>
        <w:rPr>
          <w:sz w:val="28"/>
          <w:szCs w:val="28"/>
        </w:rPr>
      </w:pPr>
    </w:p>
    <w:p w:rsidR="00B74391" w:rsidRDefault="00B74391">
      <w:pPr>
        <w:numPr>
          <w:ilvl w:val="0"/>
          <w:numId w:val="1"/>
        </w:numPr>
        <w:rPr>
          <w:sz w:val="28"/>
          <w:szCs w:val="28"/>
        </w:rPr>
      </w:pPr>
    </w:p>
    <w:p w:rsidR="00B74391" w:rsidRDefault="00B74391">
      <w:pPr>
        <w:numPr>
          <w:ilvl w:val="0"/>
          <w:numId w:val="1"/>
        </w:numPr>
        <w:rPr>
          <w:color w:val="0000FF"/>
          <w:sz w:val="28"/>
          <w:szCs w:val="28"/>
        </w:rPr>
      </w:pPr>
    </w:p>
    <w:p w:rsidR="00B74391" w:rsidRDefault="00B74391">
      <w:pPr>
        <w:numPr>
          <w:ilvl w:val="0"/>
          <w:numId w:val="1"/>
        </w:numPr>
        <w:rPr>
          <w:color w:val="0000FF"/>
          <w:sz w:val="28"/>
          <w:szCs w:val="28"/>
        </w:rPr>
      </w:pPr>
    </w:p>
    <w:p w:rsidR="00B74391" w:rsidRDefault="00492E5A">
      <w:pPr>
        <w:numPr>
          <w:ilvl w:val="0"/>
          <w:numId w:val="1"/>
        </w:numPr>
        <w:rPr>
          <w:sz w:val="28"/>
          <w:szCs w:val="28"/>
        </w:rPr>
      </w:pPr>
      <w:r>
        <w:rPr>
          <w:sz w:val="28"/>
          <w:szCs w:val="28"/>
        </w:rPr>
        <w:t xml:space="preserve"> </w:t>
      </w:r>
      <w:r>
        <w:rPr>
          <w:sz w:val="28"/>
          <w:szCs w:val="28"/>
        </w:rPr>
        <w:t xml:space="preserve">        </w:t>
      </w:r>
      <w:r>
        <w:rPr>
          <w:rFonts w:hint="eastAsia"/>
          <w:sz w:val="28"/>
          <w:szCs w:val="28"/>
        </w:rPr>
        <w:t xml:space="preserve"> </w:t>
      </w:r>
      <w:bookmarkStart w:id="1" w:name="_Toc32448"/>
      <w:bookmarkStart w:id="2" w:name="_Toc8124"/>
      <w:bookmarkStart w:id="3" w:name="_Toc6963"/>
      <w:r>
        <w:rPr>
          <w:rFonts w:ascii="黑体" w:eastAsia="黑体" w:hAnsi="黑体" w:cs="黑体" w:hint="eastAsia"/>
          <w:sz w:val="28"/>
          <w:szCs w:val="28"/>
        </w:rPr>
        <w:t>归</w:t>
      </w:r>
      <w:r>
        <w:rPr>
          <w:rFonts w:ascii="黑体" w:eastAsia="黑体" w:hAnsi="黑体" w:cs="黑体" w:hint="eastAsia"/>
          <w:sz w:val="28"/>
          <w:szCs w:val="28"/>
        </w:rPr>
        <w:t xml:space="preserve"> </w:t>
      </w:r>
      <w:r>
        <w:rPr>
          <w:rFonts w:ascii="黑体" w:eastAsia="黑体" w:hAnsi="黑体" w:cs="黑体" w:hint="eastAsia"/>
          <w:sz w:val="28"/>
          <w:szCs w:val="28"/>
        </w:rPr>
        <w:t>口</w:t>
      </w:r>
      <w:r>
        <w:rPr>
          <w:rFonts w:ascii="黑体" w:eastAsia="黑体" w:hAnsi="黑体" w:cs="黑体" w:hint="eastAsia"/>
          <w:sz w:val="28"/>
          <w:szCs w:val="28"/>
        </w:rPr>
        <w:t xml:space="preserve"> </w:t>
      </w:r>
      <w:r>
        <w:rPr>
          <w:rFonts w:ascii="黑体" w:eastAsia="黑体" w:hAnsi="黑体" w:cs="黑体" w:hint="eastAsia"/>
          <w:sz w:val="28"/>
          <w:szCs w:val="28"/>
        </w:rPr>
        <w:t>单</w:t>
      </w:r>
      <w:r>
        <w:rPr>
          <w:rFonts w:ascii="黑体" w:eastAsia="黑体" w:hAnsi="黑体" w:cs="黑体" w:hint="eastAsia"/>
          <w:sz w:val="28"/>
          <w:szCs w:val="28"/>
        </w:rPr>
        <w:t xml:space="preserve"> </w:t>
      </w:r>
      <w:r>
        <w:rPr>
          <w:rFonts w:ascii="黑体" w:eastAsia="黑体" w:hAnsi="黑体" w:cs="黑体" w:hint="eastAsia"/>
          <w:sz w:val="28"/>
          <w:szCs w:val="28"/>
        </w:rPr>
        <w:t>位</w:t>
      </w:r>
      <w:r>
        <w:rPr>
          <w:rFonts w:ascii="黑体" w:eastAsia="黑体" w:hAnsi="黑体" w:cs="黑体" w:hint="eastAsia"/>
          <w:sz w:val="28"/>
          <w:szCs w:val="28"/>
        </w:rPr>
        <w:t xml:space="preserve"> </w:t>
      </w:r>
      <w:r>
        <w:rPr>
          <w:rFonts w:ascii="黑体" w:eastAsia="黑体" w:hAnsi="黑体" w:cs="黑体" w:hint="eastAsia"/>
          <w:sz w:val="28"/>
          <w:szCs w:val="28"/>
        </w:rPr>
        <w:t>：</w:t>
      </w:r>
      <w:bookmarkEnd w:id="1"/>
      <w:bookmarkEnd w:id="2"/>
      <w:bookmarkEnd w:id="3"/>
      <w:r>
        <w:rPr>
          <w:rFonts w:hint="eastAsia"/>
          <w:sz w:val="28"/>
          <w:szCs w:val="28"/>
        </w:rPr>
        <w:t>全国石油专用计量测试技术委员会</w:t>
      </w:r>
    </w:p>
    <w:p w:rsidR="00B74391" w:rsidRDefault="00B74391"/>
    <w:p w:rsidR="00B74391" w:rsidRDefault="00492E5A">
      <w:pPr>
        <w:numPr>
          <w:ilvl w:val="0"/>
          <w:numId w:val="1"/>
        </w:numPr>
        <w:rPr>
          <w:sz w:val="28"/>
          <w:szCs w:val="28"/>
        </w:rPr>
      </w:pPr>
      <w:r>
        <w:rPr>
          <w:sz w:val="28"/>
          <w:szCs w:val="28"/>
        </w:rPr>
        <w:t xml:space="preserve">          </w:t>
      </w:r>
      <w:r>
        <w:rPr>
          <w:rFonts w:ascii="黑体" w:eastAsia="黑体" w:hAnsi="黑体" w:cs="黑体" w:hint="eastAsia"/>
          <w:sz w:val="28"/>
          <w:szCs w:val="28"/>
        </w:rPr>
        <w:t>主要起草单位：</w:t>
      </w:r>
      <w:r>
        <w:rPr>
          <w:rFonts w:hint="eastAsia"/>
          <w:sz w:val="28"/>
          <w:szCs w:val="28"/>
        </w:rPr>
        <w:t>中国石油化工股份有限公司</w:t>
      </w:r>
    </w:p>
    <w:p w:rsidR="00492E5A" w:rsidRDefault="00492E5A">
      <w:pPr>
        <w:pStyle w:val="8"/>
        <w:ind w:firstLine="420"/>
        <w:jc w:val="both"/>
        <w:rPr>
          <w:sz w:val="28"/>
          <w:szCs w:val="28"/>
        </w:rPr>
      </w:pPr>
      <w:r>
        <w:rPr>
          <w:rFonts w:hint="eastAsia"/>
          <w:sz w:val="28"/>
          <w:szCs w:val="28"/>
        </w:rPr>
        <w:t>中国石油天然气集团有限公司大庆油田</w:t>
      </w:r>
    </w:p>
    <w:p w:rsidR="00B74391" w:rsidRDefault="00492E5A">
      <w:pPr>
        <w:pStyle w:val="8"/>
        <w:ind w:firstLine="420"/>
        <w:jc w:val="both"/>
        <w:rPr>
          <w:sz w:val="28"/>
          <w:szCs w:val="28"/>
        </w:rPr>
      </w:pPr>
      <w:r>
        <w:rPr>
          <w:rFonts w:hint="eastAsia"/>
          <w:sz w:val="28"/>
          <w:szCs w:val="28"/>
        </w:rPr>
        <w:t>中国计量科学研究院</w:t>
      </w:r>
    </w:p>
    <w:p w:rsidR="00B74391" w:rsidRDefault="00492E5A">
      <w:pPr>
        <w:ind w:left="2940" w:firstLine="420"/>
        <w:rPr>
          <w:sz w:val="28"/>
          <w:szCs w:val="28"/>
        </w:rPr>
      </w:pPr>
      <w:r>
        <w:rPr>
          <w:rFonts w:hint="eastAsia"/>
          <w:sz w:val="28"/>
          <w:szCs w:val="28"/>
        </w:rPr>
        <w:t>中国海洋石油集团有限公司</w:t>
      </w:r>
    </w:p>
    <w:p w:rsidR="00492E5A" w:rsidRPr="00492E5A" w:rsidRDefault="00492E5A" w:rsidP="00492E5A">
      <w:pPr>
        <w:pStyle w:val="8"/>
        <w:ind w:left="3119" w:firstLineChars="100" w:firstLine="280"/>
        <w:jc w:val="both"/>
        <w:rPr>
          <w:rFonts w:hint="eastAsia"/>
        </w:rPr>
      </w:pPr>
      <w:bookmarkStart w:id="4" w:name="_GoBack"/>
      <w:bookmarkEnd w:id="4"/>
      <w:r>
        <w:rPr>
          <w:rFonts w:hint="eastAsia"/>
          <w:sz w:val="28"/>
          <w:szCs w:val="28"/>
        </w:rPr>
        <w:t>中石化石油化工科学研究院有限公司</w:t>
      </w:r>
    </w:p>
    <w:p w:rsidR="00B74391" w:rsidRDefault="00B74391">
      <w:pPr>
        <w:rPr>
          <w:sz w:val="28"/>
          <w:szCs w:val="28"/>
        </w:rPr>
      </w:pPr>
    </w:p>
    <w:p w:rsidR="00B74391" w:rsidRDefault="00B74391"/>
    <w:p w:rsidR="00B74391" w:rsidRDefault="00B74391">
      <w:pPr>
        <w:pStyle w:val="8"/>
      </w:pPr>
    </w:p>
    <w:p w:rsidR="00B74391" w:rsidRDefault="00B74391"/>
    <w:p w:rsidR="00B74391" w:rsidRDefault="00B74391">
      <w:pPr>
        <w:pStyle w:val="8"/>
      </w:pPr>
    </w:p>
    <w:p w:rsidR="00B74391" w:rsidRDefault="00B74391"/>
    <w:p w:rsidR="00B74391" w:rsidRDefault="00B74391">
      <w:pPr>
        <w:pStyle w:val="8"/>
      </w:pPr>
    </w:p>
    <w:p w:rsidR="00B74391" w:rsidRDefault="00B74391"/>
    <w:p w:rsidR="00B74391" w:rsidRDefault="00492E5A">
      <w:pPr>
        <w:jc w:val="center"/>
        <w:rPr>
          <w:sz w:val="30"/>
          <w:szCs w:val="30"/>
        </w:rPr>
      </w:pPr>
      <w:r>
        <w:rPr>
          <w:sz w:val="30"/>
          <w:szCs w:val="30"/>
        </w:rPr>
        <w:t>本规范委托</w:t>
      </w:r>
      <w:r>
        <w:rPr>
          <w:rFonts w:hint="eastAsia"/>
          <w:sz w:val="28"/>
          <w:szCs w:val="28"/>
        </w:rPr>
        <w:t>全国石油专用计量测试技术委员会</w:t>
      </w:r>
      <w:r>
        <w:rPr>
          <w:sz w:val="30"/>
          <w:szCs w:val="30"/>
        </w:rPr>
        <w:t>负责解释</w:t>
      </w:r>
    </w:p>
    <w:p w:rsidR="00B74391" w:rsidRDefault="00492E5A">
      <w:pPr>
        <w:numPr>
          <w:ilvl w:val="0"/>
          <w:numId w:val="1"/>
        </w:numPr>
        <w:rPr>
          <w:b/>
          <w:sz w:val="28"/>
          <w:szCs w:val="28"/>
        </w:rPr>
      </w:pPr>
      <w:r>
        <w:br w:type="page"/>
      </w:r>
      <w:r>
        <w:rPr>
          <w:sz w:val="28"/>
          <w:szCs w:val="28"/>
        </w:rPr>
        <w:t xml:space="preserve">           </w:t>
      </w:r>
      <w:r>
        <w:rPr>
          <w:snapToGrid w:val="0"/>
          <w:kern w:val="24"/>
          <w:sz w:val="28"/>
          <w:szCs w:val="28"/>
        </w:rPr>
        <w:t xml:space="preserve"> </w:t>
      </w:r>
    </w:p>
    <w:p w:rsidR="00B74391" w:rsidRDefault="00492E5A">
      <w:pPr>
        <w:pStyle w:val="8"/>
        <w:ind w:left="0"/>
        <w:jc w:val="both"/>
        <w:rPr>
          <w:rFonts w:ascii="黑体" w:eastAsia="黑体" w:hAnsi="黑体" w:cs="黑体"/>
          <w:sz w:val="28"/>
          <w:szCs w:val="28"/>
        </w:rPr>
      </w:pPr>
      <w:r>
        <w:rPr>
          <w:rFonts w:ascii="黑体" w:eastAsia="黑体" w:hAnsi="黑体" w:cs="黑体" w:hint="eastAsia"/>
          <w:sz w:val="28"/>
          <w:szCs w:val="28"/>
        </w:rPr>
        <w:t>本规范主要起草人：</w:t>
      </w:r>
    </w:p>
    <w:p w:rsidR="00B74391" w:rsidRDefault="00492E5A">
      <w:pPr>
        <w:pStyle w:val="8"/>
        <w:ind w:left="1260" w:firstLine="420"/>
        <w:jc w:val="left"/>
        <w:rPr>
          <w:sz w:val="28"/>
          <w:szCs w:val="28"/>
        </w:rPr>
      </w:pPr>
      <w:r>
        <w:rPr>
          <w:rFonts w:hint="eastAsia"/>
          <w:sz w:val="28"/>
          <w:szCs w:val="28"/>
        </w:rPr>
        <w:t>姜兴伟（中国石油化工股份有限公司）</w:t>
      </w:r>
    </w:p>
    <w:p w:rsidR="00B74391" w:rsidRDefault="00492E5A">
      <w:pPr>
        <w:pStyle w:val="8"/>
        <w:ind w:left="1260" w:firstLine="420"/>
        <w:jc w:val="both"/>
        <w:rPr>
          <w:sz w:val="28"/>
          <w:szCs w:val="28"/>
        </w:rPr>
      </w:pPr>
      <w:r>
        <w:rPr>
          <w:rFonts w:hint="eastAsia"/>
          <w:sz w:val="28"/>
          <w:szCs w:val="28"/>
        </w:rPr>
        <w:t>袁海滨（中国石油天然气集团有限公司大庆油田）</w:t>
      </w:r>
    </w:p>
    <w:p w:rsidR="00B74391" w:rsidRDefault="00492E5A">
      <w:pPr>
        <w:pStyle w:val="8"/>
        <w:ind w:left="1260" w:firstLine="420"/>
        <w:jc w:val="both"/>
        <w:rPr>
          <w:sz w:val="28"/>
          <w:szCs w:val="28"/>
        </w:rPr>
      </w:pPr>
      <w:r>
        <w:rPr>
          <w:rFonts w:hint="eastAsia"/>
          <w:sz w:val="28"/>
          <w:szCs w:val="28"/>
        </w:rPr>
        <w:t>李琦（中国计量科学研究院）</w:t>
      </w:r>
    </w:p>
    <w:p w:rsidR="00B74391" w:rsidRDefault="00492E5A">
      <w:pPr>
        <w:pStyle w:val="8"/>
        <w:ind w:left="1260" w:firstLine="420"/>
        <w:jc w:val="both"/>
        <w:rPr>
          <w:sz w:val="28"/>
          <w:szCs w:val="28"/>
        </w:rPr>
      </w:pPr>
      <w:r>
        <w:rPr>
          <w:rFonts w:hint="eastAsia"/>
          <w:sz w:val="28"/>
          <w:szCs w:val="28"/>
        </w:rPr>
        <w:t>张景奇（中国海洋石油集团有限公司节能减排监测中心）</w:t>
      </w:r>
    </w:p>
    <w:p w:rsidR="00B74391" w:rsidRDefault="00492E5A">
      <w:pPr>
        <w:pStyle w:val="8"/>
        <w:ind w:left="1260" w:firstLine="420"/>
        <w:jc w:val="both"/>
      </w:pPr>
      <w:r>
        <w:rPr>
          <w:rFonts w:hint="eastAsia"/>
          <w:sz w:val="28"/>
          <w:szCs w:val="28"/>
        </w:rPr>
        <w:t>赵丽萍（中石化石油化工科学研究院有限公司）</w:t>
      </w:r>
    </w:p>
    <w:p w:rsidR="00B74391" w:rsidRDefault="00B74391">
      <w:pPr>
        <w:numPr>
          <w:ilvl w:val="0"/>
          <w:numId w:val="1"/>
        </w:numPr>
        <w:spacing w:line="400" w:lineRule="exact"/>
        <w:rPr>
          <w:color w:val="0000FF"/>
          <w:sz w:val="24"/>
        </w:rPr>
      </w:pPr>
    </w:p>
    <w:p w:rsidR="00B74391" w:rsidRDefault="00B74391">
      <w:pPr>
        <w:numPr>
          <w:ilvl w:val="0"/>
          <w:numId w:val="1"/>
        </w:numPr>
        <w:spacing w:line="400" w:lineRule="exact"/>
        <w:rPr>
          <w:color w:val="0000FF"/>
          <w:sz w:val="24"/>
        </w:rPr>
      </w:pPr>
    </w:p>
    <w:p w:rsidR="00B74391" w:rsidRDefault="00B74391">
      <w:pPr>
        <w:numPr>
          <w:ilvl w:val="0"/>
          <w:numId w:val="1"/>
        </w:numPr>
        <w:spacing w:line="400" w:lineRule="exact"/>
        <w:rPr>
          <w:color w:val="0000FF"/>
          <w:sz w:val="24"/>
        </w:rPr>
      </w:pPr>
    </w:p>
    <w:p w:rsidR="00B74391" w:rsidRDefault="00B74391">
      <w:pPr>
        <w:numPr>
          <w:ilvl w:val="0"/>
          <w:numId w:val="1"/>
        </w:numPr>
        <w:spacing w:line="400" w:lineRule="exact"/>
        <w:rPr>
          <w:color w:val="0000FF"/>
          <w:sz w:val="24"/>
        </w:rPr>
      </w:pPr>
    </w:p>
    <w:p w:rsidR="00B74391" w:rsidRDefault="00B74391">
      <w:pPr>
        <w:numPr>
          <w:ilvl w:val="0"/>
          <w:numId w:val="1"/>
        </w:numPr>
        <w:spacing w:line="400" w:lineRule="exact"/>
        <w:rPr>
          <w:color w:val="0000FF"/>
        </w:rPr>
        <w:sectPr w:rsidR="00B74391">
          <w:headerReference w:type="even" r:id="rId12"/>
          <w:headerReference w:type="default" r:id="rId13"/>
          <w:footerReference w:type="default" r:id="rId14"/>
          <w:headerReference w:type="first" r:id="rId15"/>
          <w:pgSz w:w="11906" w:h="16838"/>
          <w:pgMar w:top="1417" w:right="1134" w:bottom="1417" w:left="1418" w:header="1418" w:footer="907" w:gutter="0"/>
          <w:pgNumType w:start="1"/>
          <w:cols w:space="720"/>
          <w:docGrid w:type="linesAndChars" w:linePitch="312"/>
        </w:sectPr>
      </w:pPr>
    </w:p>
    <w:p w:rsidR="00B74391" w:rsidRDefault="00492E5A">
      <w:pPr>
        <w:jc w:val="center"/>
        <w:rPr>
          <w:rFonts w:ascii="黑体" w:eastAsia="黑体" w:hAnsi="黑体" w:cs="黑体"/>
          <w:sz w:val="44"/>
          <w:szCs w:val="44"/>
        </w:rPr>
      </w:pPr>
      <w:bookmarkStart w:id="5" w:name="_Toc477423554"/>
      <w:bookmarkStart w:id="6" w:name="_Toc477420544"/>
      <w:bookmarkStart w:id="7" w:name="_Toc477849721"/>
      <w:bookmarkStart w:id="8" w:name="_Toc471218679"/>
      <w:bookmarkStart w:id="9" w:name="_Toc30912"/>
      <w:bookmarkStart w:id="10" w:name="_Toc19605"/>
      <w:bookmarkStart w:id="11" w:name="_Toc20372"/>
      <w:bookmarkStart w:id="12" w:name="_Toc31741"/>
      <w:bookmarkStart w:id="13" w:name="_Toc17556"/>
      <w:bookmarkStart w:id="14" w:name="_Toc8967"/>
      <w:bookmarkStart w:id="15" w:name="_Toc120275855"/>
      <w:bookmarkStart w:id="16" w:name="_Toc7340"/>
      <w:bookmarkStart w:id="17" w:name="_Toc105537695"/>
      <w:bookmarkStart w:id="18" w:name="_Toc100322184"/>
      <w:bookmarkStart w:id="19" w:name="_Toc96245437"/>
      <w:r>
        <w:rPr>
          <w:rFonts w:ascii="黑体" w:eastAsia="黑体" w:hAnsi="黑体" w:cs="黑体" w:hint="eastAsia"/>
          <w:sz w:val="44"/>
          <w:szCs w:val="44"/>
        </w:rPr>
        <w:t>目</w:t>
      </w:r>
      <w:bookmarkEnd w:id="5"/>
      <w:bookmarkEnd w:id="6"/>
      <w:bookmarkEnd w:id="7"/>
      <w:bookmarkEnd w:id="8"/>
      <w:r>
        <w:rPr>
          <w:rFonts w:ascii="黑体" w:eastAsia="黑体" w:hAnsi="黑体" w:cs="黑体" w:hint="eastAsia"/>
          <w:sz w:val="44"/>
          <w:szCs w:val="44"/>
        </w:rPr>
        <w:t xml:space="preserve">    </w:t>
      </w:r>
      <w:r>
        <w:rPr>
          <w:rFonts w:ascii="黑体" w:eastAsia="黑体" w:hAnsi="黑体" w:cs="黑体" w:hint="eastAsia"/>
          <w:sz w:val="44"/>
          <w:szCs w:val="44"/>
        </w:rPr>
        <w:t>录</w:t>
      </w:r>
      <w:bookmarkEnd w:id="9"/>
      <w:bookmarkEnd w:id="10"/>
      <w:bookmarkEnd w:id="11"/>
      <w:bookmarkEnd w:id="12"/>
      <w:bookmarkEnd w:id="13"/>
      <w:bookmarkEnd w:id="14"/>
      <w:bookmarkEnd w:id="15"/>
      <w:bookmarkEnd w:id="16"/>
      <w:bookmarkEnd w:id="17"/>
      <w:bookmarkEnd w:id="18"/>
      <w:bookmarkEnd w:id="19"/>
    </w:p>
    <w:p w:rsidR="00B74391" w:rsidRDefault="00492E5A">
      <w:pPr>
        <w:pStyle w:val="12"/>
        <w:tabs>
          <w:tab w:val="right" w:leader="dot" w:pos="9354"/>
        </w:tabs>
        <w:ind w:left="210" w:right="210"/>
      </w:pPr>
      <w:r>
        <w:fldChar w:fldCharType="begin"/>
      </w:r>
      <w:r>
        <w:instrText xml:space="preserve">TOC \o "1-2" \h \u </w:instrText>
      </w:r>
      <w:r>
        <w:fldChar w:fldCharType="separate"/>
      </w:r>
      <w:hyperlink w:anchor="_Toc17983" w:history="1">
        <w:r>
          <w:rPr>
            <w:rFonts w:eastAsia="黑体"/>
            <w:szCs w:val="44"/>
          </w:rPr>
          <w:t>引</w:t>
        </w:r>
        <w:r>
          <w:rPr>
            <w:rFonts w:eastAsia="黑体"/>
            <w:szCs w:val="44"/>
          </w:rPr>
          <w:t xml:space="preserve">  </w:t>
        </w:r>
        <w:r>
          <w:rPr>
            <w:rFonts w:eastAsia="黑体"/>
            <w:szCs w:val="44"/>
          </w:rPr>
          <w:t>言</w:t>
        </w:r>
        <w:r>
          <w:tab/>
        </w:r>
        <w:r>
          <w:fldChar w:fldCharType="begin"/>
        </w:r>
        <w:r>
          <w:instrText xml:space="preserve"> PAGEREF _Toc17983 \h </w:instrText>
        </w:r>
        <w:r>
          <w:fldChar w:fldCharType="separate"/>
        </w:r>
        <w:r>
          <w:t>1</w:t>
        </w:r>
        <w:r>
          <w:fldChar w:fldCharType="end"/>
        </w:r>
      </w:hyperlink>
    </w:p>
    <w:p w:rsidR="00B74391" w:rsidRDefault="00492E5A">
      <w:pPr>
        <w:pStyle w:val="12"/>
        <w:tabs>
          <w:tab w:val="right" w:leader="dot" w:pos="9354"/>
        </w:tabs>
        <w:ind w:left="210" w:right="210"/>
      </w:pPr>
      <w:hyperlink w:anchor="_Toc2906" w:history="1">
        <w:r>
          <w:rPr>
            <w:rFonts w:ascii="Times New Roman" w:eastAsia="黑体" w:hAnsi="Times New Roman" w:cs="Times New Roman"/>
          </w:rPr>
          <w:t xml:space="preserve">1  </w:t>
        </w:r>
        <w:r>
          <w:rPr>
            <w:rFonts w:ascii="Times New Roman" w:eastAsia="黑体" w:hAnsi="Times New Roman" w:cs="Times New Roman"/>
          </w:rPr>
          <w:t>范围</w:t>
        </w:r>
        <w:r>
          <w:tab/>
        </w:r>
        <w:r>
          <w:fldChar w:fldCharType="begin"/>
        </w:r>
        <w:r>
          <w:instrText xml:space="preserve"> PAGEREF _Toc2906 \h </w:instrText>
        </w:r>
        <w:r>
          <w:fldChar w:fldCharType="separate"/>
        </w:r>
        <w:r>
          <w:t>1</w:t>
        </w:r>
        <w:r>
          <w:fldChar w:fldCharType="end"/>
        </w:r>
      </w:hyperlink>
    </w:p>
    <w:p w:rsidR="00B74391" w:rsidRDefault="00492E5A">
      <w:pPr>
        <w:pStyle w:val="12"/>
        <w:tabs>
          <w:tab w:val="right" w:leader="dot" w:pos="9354"/>
        </w:tabs>
        <w:ind w:left="210" w:right="210"/>
      </w:pPr>
      <w:hyperlink w:anchor="_Toc23006" w:history="1">
        <w:r>
          <w:rPr>
            <w:rFonts w:ascii="Times New Roman" w:eastAsia="黑体" w:hAnsi="Times New Roman" w:cs="Times New Roman"/>
          </w:rPr>
          <w:t xml:space="preserve">2  </w:t>
        </w:r>
        <w:r>
          <w:rPr>
            <w:rFonts w:ascii="Times New Roman" w:eastAsia="黑体" w:hAnsi="Times New Roman" w:cs="Times New Roman"/>
          </w:rPr>
          <w:t>引用文件</w:t>
        </w:r>
        <w:r>
          <w:tab/>
        </w:r>
        <w:r>
          <w:fldChar w:fldCharType="begin"/>
        </w:r>
        <w:r>
          <w:instrText xml:space="preserve"> PAGEREF _Toc23006 \h </w:instrText>
        </w:r>
        <w:r>
          <w:fldChar w:fldCharType="separate"/>
        </w:r>
        <w:r>
          <w:t>1</w:t>
        </w:r>
        <w:r>
          <w:fldChar w:fldCharType="end"/>
        </w:r>
      </w:hyperlink>
    </w:p>
    <w:p w:rsidR="00B74391" w:rsidRDefault="00492E5A">
      <w:pPr>
        <w:pStyle w:val="12"/>
        <w:tabs>
          <w:tab w:val="right" w:leader="dot" w:pos="9354"/>
        </w:tabs>
        <w:ind w:left="210" w:right="210"/>
      </w:pPr>
      <w:hyperlink w:anchor="_Toc25156" w:history="1">
        <w:r>
          <w:rPr>
            <w:rFonts w:ascii="Times New Roman" w:eastAsia="黑体" w:hAnsi="Times New Roman" w:cs="Times New Roman"/>
          </w:rPr>
          <w:t xml:space="preserve">3  </w:t>
        </w:r>
        <w:r>
          <w:rPr>
            <w:rFonts w:ascii="Times New Roman" w:eastAsia="黑体" w:hAnsi="Times New Roman" w:cs="Times New Roman"/>
          </w:rPr>
          <w:t>术语和定义</w:t>
        </w:r>
        <w:r>
          <w:tab/>
        </w:r>
        <w:r>
          <w:fldChar w:fldCharType="begin"/>
        </w:r>
        <w:r>
          <w:instrText xml:space="preserve"> PAGEREF _Toc25156 \h </w:instrText>
        </w:r>
        <w:r>
          <w:fldChar w:fldCharType="separate"/>
        </w:r>
        <w:r>
          <w:t>2</w:t>
        </w:r>
        <w:r>
          <w:fldChar w:fldCharType="end"/>
        </w:r>
      </w:hyperlink>
    </w:p>
    <w:p w:rsidR="00B74391" w:rsidRDefault="00492E5A">
      <w:pPr>
        <w:pStyle w:val="12"/>
        <w:tabs>
          <w:tab w:val="right" w:leader="dot" w:pos="9354"/>
        </w:tabs>
        <w:ind w:left="210" w:right="210"/>
      </w:pPr>
      <w:hyperlink w:anchor="_Toc17644" w:history="1">
        <w:r>
          <w:rPr>
            <w:rFonts w:ascii="Times New Roman" w:eastAsia="黑体" w:hAnsi="Times New Roman" w:cs="Times New Roman"/>
          </w:rPr>
          <w:t xml:space="preserve">4  </w:t>
        </w:r>
        <w:r>
          <w:rPr>
            <w:rFonts w:ascii="Times New Roman" w:eastAsia="黑体" w:hAnsi="Times New Roman" w:cs="Times New Roman"/>
          </w:rPr>
          <w:t>工作程序和内容</w:t>
        </w:r>
        <w:r>
          <w:tab/>
        </w:r>
        <w:r>
          <w:fldChar w:fldCharType="begin"/>
        </w:r>
        <w:r>
          <w:instrText xml:space="preserve"> PAGEREF _Toc17644 \h </w:instrText>
        </w:r>
        <w:r>
          <w:fldChar w:fldCharType="separate"/>
        </w:r>
        <w:r>
          <w:t>3</w:t>
        </w:r>
        <w:r>
          <w:fldChar w:fldCharType="end"/>
        </w:r>
      </w:hyperlink>
    </w:p>
    <w:p w:rsidR="00B74391" w:rsidRDefault="00492E5A">
      <w:pPr>
        <w:pStyle w:val="12"/>
        <w:tabs>
          <w:tab w:val="right" w:leader="dot" w:pos="9354"/>
        </w:tabs>
        <w:ind w:left="210" w:right="210"/>
      </w:pPr>
      <w:hyperlink w:anchor="_Toc25176" w:history="1">
        <w:r>
          <w:rPr>
            <w:rFonts w:ascii="Times New Roman" w:eastAsia="黑体" w:hAnsi="Times New Roman" w:cs="Times New Roman"/>
          </w:rPr>
          <w:t xml:space="preserve">5  </w:t>
        </w:r>
        <w:r>
          <w:rPr>
            <w:rFonts w:ascii="Times New Roman" w:eastAsia="黑体" w:hAnsi="Times New Roman" w:cs="Times New Roman"/>
          </w:rPr>
          <w:t>核算边界和排放源确定</w:t>
        </w:r>
        <w:r>
          <w:tab/>
        </w:r>
        <w:r>
          <w:fldChar w:fldCharType="begin"/>
        </w:r>
        <w:r>
          <w:instrText xml:space="preserve"> PAGEREF _Toc25176 \h </w:instrText>
        </w:r>
        <w:r>
          <w:fldChar w:fldCharType="separate"/>
        </w:r>
        <w:r>
          <w:t>3</w:t>
        </w:r>
        <w:r>
          <w:fldChar w:fldCharType="end"/>
        </w:r>
      </w:hyperlink>
    </w:p>
    <w:p w:rsidR="00B74391" w:rsidRDefault="00492E5A">
      <w:pPr>
        <w:pStyle w:val="12"/>
        <w:tabs>
          <w:tab w:val="right" w:leader="dot" w:pos="9354"/>
        </w:tabs>
        <w:ind w:left="210" w:right="210"/>
      </w:pPr>
      <w:hyperlink w:anchor="_Toc20251" w:history="1">
        <w:r>
          <w:rPr>
            <w:rFonts w:ascii="Times New Roman" w:eastAsia="黑体" w:hAnsi="Times New Roman" w:cs="Times New Roman"/>
          </w:rPr>
          <w:t xml:space="preserve">6  </w:t>
        </w:r>
        <w:r>
          <w:rPr>
            <w:rFonts w:ascii="Times New Roman" w:eastAsia="黑体" w:hAnsi="Times New Roman" w:cs="Times New Roman"/>
          </w:rPr>
          <w:t>温室气体排放核算种类及方法选择</w:t>
        </w:r>
        <w:r>
          <w:tab/>
        </w:r>
        <w:r>
          <w:fldChar w:fldCharType="begin"/>
        </w:r>
        <w:r>
          <w:instrText xml:space="preserve"> PAGEREF _Toc20251 \h </w:instrText>
        </w:r>
        <w:r>
          <w:fldChar w:fldCharType="separate"/>
        </w:r>
        <w:r>
          <w:t>4</w:t>
        </w:r>
        <w:r>
          <w:fldChar w:fldCharType="end"/>
        </w:r>
      </w:hyperlink>
    </w:p>
    <w:p w:rsidR="00B74391" w:rsidRDefault="00492E5A">
      <w:pPr>
        <w:pStyle w:val="12"/>
        <w:tabs>
          <w:tab w:val="right" w:leader="dot" w:pos="9354"/>
        </w:tabs>
        <w:ind w:left="210" w:right="210"/>
      </w:pPr>
      <w:hyperlink w:anchor="_Toc14897" w:history="1">
        <w:r>
          <w:rPr>
            <w:rFonts w:ascii="Times New Roman" w:eastAsia="黑体" w:hAnsi="Times New Roman" w:cs="Times New Roman"/>
          </w:rPr>
          <w:t xml:space="preserve">7  </w:t>
        </w:r>
        <w:r>
          <w:rPr>
            <w:rFonts w:ascii="Times New Roman" w:eastAsia="黑体" w:hAnsi="Times New Roman" w:cs="Times New Roman"/>
          </w:rPr>
          <w:t>温室气体排放计量器具配备</w:t>
        </w:r>
        <w:r>
          <w:rPr>
            <w:rFonts w:ascii="Times New Roman" w:eastAsia="黑体" w:hAnsi="Times New Roman" w:cs="Times New Roman"/>
          </w:rPr>
          <w:t>计量点网络</w:t>
        </w:r>
        <w:r>
          <w:rPr>
            <w:rFonts w:ascii="Times New Roman" w:eastAsia="黑体" w:hAnsi="Times New Roman" w:cs="Times New Roman"/>
          </w:rPr>
          <w:t>图绘制</w:t>
        </w:r>
        <w:r>
          <w:tab/>
        </w:r>
        <w:r>
          <w:fldChar w:fldCharType="begin"/>
        </w:r>
        <w:r>
          <w:instrText xml:space="preserve"> PAGEREF _Toc14897 \h </w:instrText>
        </w:r>
        <w:r>
          <w:fldChar w:fldCharType="separate"/>
        </w:r>
        <w:r>
          <w:t>4</w:t>
        </w:r>
        <w:r>
          <w:fldChar w:fldCharType="end"/>
        </w:r>
      </w:hyperlink>
    </w:p>
    <w:p w:rsidR="00B74391" w:rsidRDefault="00492E5A">
      <w:pPr>
        <w:pStyle w:val="12"/>
        <w:tabs>
          <w:tab w:val="right" w:leader="dot" w:pos="9354"/>
        </w:tabs>
        <w:ind w:left="210" w:right="210"/>
      </w:pPr>
      <w:hyperlink w:anchor="_Toc9086" w:history="1">
        <w:r>
          <w:rPr>
            <w:rFonts w:ascii="Times New Roman" w:eastAsia="黑体" w:hAnsi="Times New Roman" w:cs="Times New Roman"/>
          </w:rPr>
          <w:t xml:space="preserve">8  </w:t>
        </w:r>
        <w:r>
          <w:rPr>
            <w:rFonts w:ascii="Times New Roman" w:eastAsia="黑体" w:hAnsi="Times New Roman" w:cs="Times New Roman"/>
          </w:rPr>
          <w:t>温室气体排放计量器具配备要求</w:t>
        </w:r>
        <w:r>
          <w:tab/>
        </w:r>
        <w:r>
          <w:fldChar w:fldCharType="begin"/>
        </w:r>
        <w:r>
          <w:instrText xml:space="preserve"> PAGEREF _Toc9086 \h </w:instrText>
        </w:r>
        <w:r>
          <w:fldChar w:fldCharType="separate"/>
        </w:r>
        <w:r>
          <w:t>4</w:t>
        </w:r>
        <w:r>
          <w:fldChar w:fldCharType="end"/>
        </w:r>
      </w:hyperlink>
    </w:p>
    <w:p w:rsidR="00B74391" w:rsidRDefault="00492E5A">
      <w:pPr>
        <w:pStyle w:val="12"/>
        <w:tabs>
          <w:tab w:val="right" w:leader="dot" w:pos="9354"/>
        </w:tabs>
        <w:ind w:left="210" w:right="210"/>
      </w:pPr>
      <w:hyperlink w:anchor="_Toc27608" w:history="1">
        <w:r>
          <w:rPr>
            <w:rFonts w:ascii="Times New Roman" w:eastAsia="黑体" w:hAnsi="Times New Roman" w:cs="Times New Roman"/>
          </w:rPr>
          <w:t xml:space="preserve">9  </w:t>
        </w:r>
        <w:r>
          <w:rPr>
            <w:rFonts w:ascii="Times New Roman" w:eastAsia="黑体" w:hAnsi="Times New Roman" w:cs="Times New Roman"/>
          </w:rPr>
          <w:t>温室气体排放计量器具管理要求</w:t>
        </w:r>
        <w:r>
          <w:tab/>
        </w:r>
        <w:r>
          <w:fldChar w:fldCharType="begin"/>
        </w:r>
        <w:r>
          <w:instrText xml:space="preserve"> PAGEREF _Toc27608 \h </w:instrText>
        </w:r>
        <w:r>
          <w:fldChar w:fldCharType="separate"/>
        </w:r>
        <w:r>
          <w:t>11</w:t>
        </w:r>
        <w:r>
          <w:fldChar w:fldCharType="end"/>
        </w:r>
      </w:hyperlink>
    </w:p>
    <w:p w:rsidR="00B74391" w:rsidRDefault="00492E5A">
      <w:pPr>
        <w:pStyle w:val="12"/>
        <w:tabs>
          <w:tab w:val="right" w:leader="dot" w:pos="9354"/>
        </w:tabs>
        <w:ind w:left="210" w:right="210"/>
      </w:pPr>
      <w:hyperlink w:anchor="_Toc14909" w:history="1">
        <w:r>
          <w:rPr>
            <w:rFonts w:ascii="Times New Roman" w:eastAsia="黑体" w:hAnsi="Times New Roman" w:cs="Times New Roman"/>
          </w:rPr>
          <w:t>附录</w:t>
        </w:r>
        <w:r>
          <w:rPr>
            <w:rFonts w:ascii="Times New Roman" w:eastAsia="黑体" w:hAnsi="Times New Roman" w:cs="Times New Roman"/>
          </w:rPr>
          <w:t xml:space="preserve">A </w:t>
        </w:r>
        <w:r>
          <w:rPr>
            <w:rFonts w:ascii="Times New Roman" w:eastAsia="黑体" w:hAnsi="Times New Roman" w:cs="Times New Roman"/>
          </w:rPr>
          <w:t>相关图表示例</w:t>
        </w:r>
        <w:r>
          <w:tab/>
        </w:r>
        <w:r>
          <w:fldChar w:fldCharType="begin"/>
        </w:r>
        <w:r>
          <w:instrText xml:space="preserve"> PAGEREF _Toc14909 \h </w:instrText>
        </w:r>
        <w:r>
          <w:fldChar w:fldCharType="separate"/>
        </w:r>
        <w:r>
          <w:t>13</w:t>
        </w:r>
        <w:r>
          <w:fldChar w:fldCharType="end"/>
        </w:r>
      </w:hyperlink>
    </w:p>
    <w:p w:rsidR="00B74391" w:rsidRDefault="00492E5A">
      <w:pPr>
        <w:pStyle w:val="12"/>
        <w:tabs>
          <w:tab w:val="right" w:leader="dot" w:pos="9354"/>
        </w:tabs>
        <w:ind w:left="210" w:right="210"/>
      </w:pPr>
      <w:hyperlink w:anchor="_Toc31783" w:history="1">
        <w:r>
          <w:rPr>
            <w:rFonts w:ascii="Times New Roman" w:eastAsia="黑体" w:hAnsi="Times New Roman" w:cs="Times New Roman"/>
            <w:szCs w:val="24"/>
          </w:rPr>
          <w:t>附录</w:t>
        </w:r>
        <w:r>
          <w:rPr>
            <w:rFonts w:ascii="Times New Roman" w:eastAsia="黑体" w:hAnsi="Times New Roman" w:cs="Times New Roman"/>
            <w:szCs w:val="24"/>
          </w:rPr>
          <w:t xml:space="preserve">B </w:t>
        </w:r>
        <w:r>
          <w:rPr>
            <w:rFonts w:ascii="Times New Roman" w:eastAsia="黑体" w:hAnsi="Times New Roman" w:cs="Times New Roman"/>
            <w:szCs w:val="24"/>
          </w:rPr>
          <w:t>油气生产企业相关图表示例</w:t>
        </w:r>
        <w:r>
          <w:tab/>
        </w:r>
        <w:r>
          <w:fldChar w:fldCharType="begin"/>
        </w:r>
        <w:r>
          <w:instrText xml:space="preserve"> PAGEREF _Toc31783 \h </w:instrText>
        </w:r>
        <w:r>
          <w:fldChar w:fldCharType="separate"/>
        </w:r>
        <w:r>
          <w:t>16</w:t>
        </w:r>
        <w:r>
          <w:fldChar w:fldCharType="end"/>
        </w:r>
      </w:hyperlink>
    </w:p>
    <w:p w:rsidR="00B74391" w:rsidRDefault="00492E5A">
      <w:r>
        <w:fldChar w:fldCharType="end"/>
      </w:r>
    </w:p>
    <w:p w:rsidR="00B74391" w:rsidRDefault="00B74391"/>
    <w:p w:rsidR="00B74391" w:rsidRDefault="00B74391"/>
    <w:p w:rsidR="00B74391" w:rsidRDefault="00B74391"/>
    <w:p w:rsidR="00B74391" w:rsidRDefault="00B74391"/>
    <w:p w:rsidR="00B74391" w:rsidRDefault="00B74391">
      <w:pPr>
        <w:pStyle w:val="1"/>
        <w:numPr>
          <w:ilvl w:val="0"/>
          <w:numId w:val="1"/>
        </w:numPr>
        <w:spacing w:beforeLines="50" w:before="156" w:afterLines="50" w:after="156" w:line="240" w:lineRule="auto"/>
        <w:ind w:right="0"/>
        <w:jc w:val="center"/>
        <w:rPr>
          <w:b/>
          <w:szCs w:val="21"/>
        </w:rPr>
        <w:sectPr w:rsidR="00B74391">
          <w:footerReference w:type="default" r:id="rId16"/>
          <w:pgSz w:w="11906" w:h="16838"/>
          <w:pgMar w:top="1417" w:right="1134" w:bottom="1417" w:left="1418" w:header="1418" w:footer="1134" w:gutter="0"/>
          <w:pgNumType w:start="1"/>
          <w:cols w:space="720"/>
          <w:docGrid w:type="linesAndChars" w:linePitch="312"/>
        </w:sectPr>
      </w:pPr>
    </w:p>
    <w:p w:rsidR="00B74391" w:rsidRDefault="00492E5A">
      <w:pPr>
        <w:pStyle w:val="1"/>
        <w:spacing w:line="720" w:lineRule="auto"/>
        <w:jc w:val="center"/>
        <w:rPr>
          <w:rFonts w:eastAsia="黑体"/>
          <w:sz w:val="44"/>
          <w:szCs w:val="44"/>
        </w:rPr>
      </w:pPr>
      <w:bookmarkStart w:id="20" w:name="_Toc28378"/>
      <w:bookmarkStart w:id="21" w:name="_Toc17970"/>
      <w:bookmarkStart w:id="22" w:name="_Toc329868402"/>
      <w:bookmarkStart w:id="23" w:name="_Toc17983"/>
      <w:r>
        <w:rPr>
          <w:rFonts w:eastAsia="黑体"/>
          <w:sz w:val="44"/>
          <w:szCs w:val="44"/>
        </w:rPr>
        <w:t>引</w:t>
      </w:r>
      <w:r>
        <w:rPr>
          <w:rFonts w:eastAsia="黑体"/>
          <w:sz w:val="44"/>
          <w:szCs w:val="44"/>
        </w:rPr>
        <w:t xml:space="preserve">  </w:t>
      </w:r>
      <w:r>
        <w:rPr>
          <w:rFonts w:eastAsia="黑体"/>
          <w:sz w:val="44"/>
          <w:szCs w:val="44"/>
        </w:rPr>
        <w:t>言</w:t>
      </w:r>
      <w:bookmarkEnd w:id="20"/>
      <w:bookmarkEnd w:id="21"/>
      <w:bookmarkEnd w:id="22"/>
      <w:bookmarkEnd w:id="23"/>
    </w:p>
    <w:p w:rsidR="00B74391" w:rsidRDefault="00492E5A">
      <w:pPr>
        <w:spacing w:line="360" w:lineRule="exact"/>
        <w:ind w:firstLineChars="200" w:firstLine="480"/>
        <w:rPr>
          <w:sz w:val="24"/>
        </w:rPr>
      </w:pPr>
      <w:r>
        <w:rPr>
          <w:sz w:val="24"/>
        </w:rPr>
        <w:t>为</w:t>
      </w:r>
      <w:r>
        <w:rPr>
          <w:rFonts w:hint="eastAsia"/>
          <w:sz w:val="24"/>
        </w:rPr>
        <w:t>进一步提升企业温室气体排放统</w:t>
      </w:r>
      <w:r>
        <w:rPr>
          <w:rFonts w:hint="eastAsia"/>
          <w:sz w:val="24"/>
        </w:rPr>
        <w:t>计核算和监测数据质量</w:t>
      </w:r>
      <w:r>
        <w:rPr>
          <w:sz w:val="24"/>
        </w:rPr>
        <w:t>，促进</w:t>
      </w:r>
      <w:r>
        <w:rPr>
          <w:rFonts w:hint="eastAsia"/>
          <w:sz w:val="24"/>
        </w:rPr>
        <w:t>企业</w:t>
      </w:r>
      <w:r>
        <w:rPr>
          <w:sz w:val="24"/>
        </w:rPr>
        <w:t>有效减排降碳，依据《中华人民共和国计量法》</w:t>
      </w:r>
      <w:r>
        <w:rPr>
          <w:rFonts w:hint="eastAsia"/>
          <w:sz w:val="24"/>
        </w:rPr>
        <w:t>《中华人民共和国能源法》</w:t>
      </w:r>
      <w:r>
        <w:rPr>
          <w:sz w:val="24"/>
        </w:rPr>
        <w:t>《碳排放权交易管理</w:t>
      </w:r>
      <w:r>
        <w:rPr>
          <w:rFonts w:hint="eastAsia"/>
          <w:sz w:val="24"/>
        </w:rPr>
        <w:t>暂行条例</w:t>
      </w:r>
      <w:r>
        <w:rPr>
          <w:sz w:val="24"/>
        </w:rPr>
        <w:t>》（</w:t>
      </w:r>
      <w:r>
        <w:rPr>
          <w:rFonts w:hint="eastAsia"/>
          <w:sz w:val="24"/>
        </w:rPr>
        <w:t>中华人民共和国国务院令</w:t>
      </w:r>
      <w:r>
        <w:rPr>
          <w:sz w:val="24"/>
        </w:rPr>
        <w:t>第</w:t>
      </w:r>
      <w:r>
        <w:rPr>
          <w:rFonts w:hint="eastAsia"/>
          <w:sz w:val="24"/>
        </w:rPr>
        <w:t>775</w:t>
      </w:r>
      <w:r>
        <w:rPr>
          <w:sz w:val="24"/>
        </w:rPr>
        <w:t>号）《关于印发建立健全碳达峰碳中和标准计量体系实施方案的通知》（国市监计量发〔</w:t>
      </w:r>
      <w:r>
        <w:rPr>
          <w:sz w:val="24"/>
        </w:rPr>
        <w:t>2022</w:t>
      </w:r>
      <w:r>
        <w:rPr>
          <w:sz w:val="24"/>
        </w:rPr>
        <w:t>〕</w:t>
      </w:r>
      <w:r>
        <w:rPr>
          <w:sz w:val="24"/>
        </w:rPr>
        <w:t>92</w:t>
      </w:r>
      <w:r>
        <w:rPr>
          <w:sz w:val="24"/>
        </w:rPr>
        <w:t>号）有关规定，制定《</w:t>
      </w:r>
      <w:r>
        <w:rPr>
          <w:rFonts w:hint="eastAsia"/>
          <w:sz w:val="24"/>
        </w:rPr>
        <w:t>企业温室气体排放计量器具配备和管理规范</w:t>
      </w:r>
      <w:r>
        <w:rPr>
          <w:rFonts w:hint="eastAsia"/>
          <w:sz w:val="24"/>
        </w:rPr>
        <w:t xml:space="preserve">  </w:t>
      </w:r>
      <w:r>
        <w:rPr>
          <w:rFonts w:hint="eastAsia"/>
          <w:sz w:val="24"/>
        </w:rPr>
        <w:t>油气生产</w:t>
      </w:r>
      <w:r>
        <w:rPr>
          <w:sz w:val="24"/>
        </w:rPr>
        <w:t>》（以下简称</w:t>
      </w:r>
      <w:r>
        <w:rPr>
          <w:rFonts w:hint="eastAsia"/>
          <w:sz w:val="24"/>
        </w:rPr>
        <w:t>本</w:t>
      </w:r>
      <w:r>
        <w:rPr>
          <w:sz w:val="24"/>
        </w:rPr>
        <w:t>规范）。</w:t>
      </w:r>
    </w:p>
    <w:p w:rsidR="00B74391" w:rsidRDefault="00492E5A">
      <w:pPr>
        <w:pStyle w:val="21"/>
        <w:spacing w:line="360" w:lineRule="exact"/>
        <w:ind w:firstLine="480"/>
      </w:pPr>
      <w:r>
        <w:rPr>
          <w:rFonts w:ascii="Times New Roman" w:hAnsi="Times New Roman" w:hint="eastAsia"/>
          <w:sz w:val="24"/>
          <w:szCs w:val="24"/>
        </w:rPr>
        <w:t>JJF 1001</w:t>
      </w:r>
      <w:r>
        <w:rPr>
          <w:rFonts w:ascii="Times New Roman" w:hAnsi="Times New Roman" w:hint="eastAsia"/>
          <w:sz w:val="24"/>
          <w:szCs w:val="24"/>
        </w:rPr>
        <w:t>-2011</w:t>
      </w:r>
      <w:r>
        <w:rPr>
          <w:rFonts w:ascii="Times New Roman" w:hAnsi="Times New Roman" w:hint="eastAsia"/>
          <w:sz w:val="24"/>
          <w:szCs w:val="24"/>
        </w:rPr>
        <w:t xml:space="preserve"> </w:t>
      </w:r>
      <w:r>
        <w:rPr>
          <w:rFonts w:ascii="Times New Roman" w:hAnsi="Times New Roman" w:hint="eastAsia"/>
          <w:sz w:val="24"/>
          <w:szCs w:val="24"/>
        </w:rPr>
        <w:t>《通用计量术语及定义》</w:t>
      </w:r>
      <w:r>
        <w:rPr>
          <w:rFonts w:ascii="Times New Roman" w:hAnsi="Times New Roman" w:hint="eastAsia"/>
          <w:sz w:val="24"/>
          <w:szCs w:val="24"/>
        </w:rPr>
        <w:t>为支撑本规范</w:t>
      </w:r>
      <w:r>
        <w:rPr>
          <w:rFonts w:ascii="Times New Roman" w:hAnsi="Times New Roman" w:hint="eastAsia"/>
          <w:sz w:val="24"/>
          <w:szCs w:val="24"/>
        </w:rPr>
        <w:t>编制</w:t>
      </w:r>
      <w:r>
        <w:rPr>
          <w:rFonts w:ascii="Times New Roman" w:hAnsi="Times New Roman" w:hint="eastAsia"/>
          <w:sz w:val="24"/>
          <w:szCs w:val="24"/>
        </w:rPr>
        <w:t>工作的</w:t>
      </w:r>
      <w:r>
        <w:rPr>
          <w:rFonts w:ascii="Times New Roman" w:hAnsi="Times New Roman"/>
          <w:sz w:val="24"/>
          <w:szCs w:val="24"/>
        </w:rPr>
        <w:t>基础性</w:t>
      </w:r>
      <w:r>
        <w:rPr>
          <w:rFonts w:ascii="Times New Roman" w:hAnsi="Times New Roman" w:hint="eastAsia"/>
          <w:sz w:val="24"/>
          <w:szCs w:val="24"/>
        </w:rPr>
        <w:t>文件</w:t>
      </w:r>
      <w:r>
        <w:rPr>
          <w:rFonts w:ascii="Times New Roman" w:hAnsi="Times New Roman" w:hint="eastAsia"/>
          <w:sz w:val="24"/>
          <w:szCs w:val="24"/>
        </w:rPr>
        <w:t>。</w:t>
      </w:r>
    </w:p>
    <w:p w:rsidR="00B74391" w:rsidRDefault="00492E5A">
      <w:pPr>
        <w:spacing w:line="360" w:lineRule="exact"/>
        <w:ind w:firstLineChars="200" w:firstLine="480"/>
        <w:rPr>
          <w:sz w:val="24"/>
        </w:rPr>
      </w:pPr>
      <w:r>
        <w:rPr>
          <w:sz w:val="24"/>
        </w:rPr>
        <w:t>本规范为首次发布。</w:t>
      </w:r>
    </w:p>
    <w:p w:rsidR="00B74391" w:rsidRDefault="00492E5A">
      <w:pPr>
        <w:spacing w:line="360" w:lineRule="exact"/>
        <w:ind w:firstLine="480"/>
        <w:rPr>
          <w:sz w:val="24"/>
        </w:rPr>
      </w:pPr>
      <w:r>
        <w:rPr>
          <w:rFonts w:hint="eastAsia"/>
          <w:sz w:val="24"/>
        </w:rPr>
        <w:t>本规范中使用如下助动词：</w:t>
      </w:r>
    </w:p>
    <w:p w:rsidR="00B74391" w:rsidRDefault="00492E5A">
      <w:pPr>
        <w:spacing w:line="360" w:lineRule="exact"/>
        <w:ind w:firstLine="480"/>
        <w:rPr>
          <w:sz w:val="24"/>
        </w:rPr>
      </w:pPr>
      <w:r>
        <w:rPr>
          <w:rFonts w:hint="eastAsia"/>
          <w:sz w:val="24"/>
        </w:rPr>
        <w:t>——“应”表示要求；</w:t>
      </w:r>
    </w:p>
    <w:p w:rsidR="00B74391" w:rsidRDefault="00492E5A">
      <w:pPr>
        <w:spacing w:line="360" w:lineRule="exact"/>
        <w:ind w:firstLine="480"/>
        <w:rPr>
          <w:sz w:val="24"/>
        </w:rPr>
      </w:pPr>
      <w:r>
        <w:rPr>
          <w:rFonts w:hint="eastAsia"/>
          <w:sz w:val="24"/>
        </w:rPr>
        <w:t>——“宜”表示建议；</w:t>
      </w:r>
    </w:p>
    <w:p w:rsidR="00B74391" w:rsidRDefault="00492E5A">
      <w:pPr>
        <w:spacing w:line="360" w:lineRule="exact"/>
        <w:ind w:firstLine="480"/>
        <w:rPr>
          <w:sz w:val="24"/>
        </w:rPr>
      </w:pPr>
      <w:r>
        <w:rPr>
          <w:rFonts w:hint="eastAsia"/>
          <w:sz w:val="24"/>
        </w:rPr>
        <w:t>——“可”表示允许；</w:t>
      </w:r>
    </w:p>
    <w:p w:rsidR="00B74391" w:rsidRDefault="00492E5A">
      <w:pPr>
        <w:spacing w:line="360" w:lineRule="exact"/>
        <w:ind w:firstLine="480"/>
        <w:rPr>
          <w:sz w:val="24"/>
        </w:rPr>
      </w:pPr>
      <w:r>
        <w:rPr>
          <w:rFonts w:hint="eastAsia"/>
          <w:sz w:val="24"/>
        </w:rPr>
        <w:t>——“能”表示可能或能够。</w:t>
      </w:r>
    </w:p>
    <w:p w:rsidR="00B74391" w:rsidRDefault="00492E5A">
      <w:pPr>
        <w:spacing w:line="360" w:lineRule="exact"/>
        <w:ind w:firstLine="480"/>
        <w:rPr>
          <w:sz w:val="24"/>
        </w:rPr>
      </w:pPr>
      <w:r>
        <w:rPr>
          <w:rFonts w:hint="eastAsia"/>
          <w:sz w:val="24"/>
        </w:rPr>
        <w:t>“注”的内容是理解要求或说明有关要求的指南。</w:t>
      </w:r>
    </w:p>
    <w:p w:rsidR="00B74391" w:rsidRDefault="00B74391">
      <w:pPr>
        <w:widowControl/>
        <w:jc w:val="left"/>
        <w:rPr>
          <w:sz w:val="32"/>
          <w:szCs w:val="44"/>
        </w:rPr>
      </w:pPr>
    </w:p>
    <w:p w:rsidR="00B74391" w:rsidRDefault="00B74391">
      <w:pPr>
        <w:widowControl/>
        <w:jc w:val="left"/>
        <w:rPr>
          <w:color w:val="0000FF"/>
          <w:sz w:val="32"/>
          <w:szCs w:val="44"/>
        </w:rPr>
        <w:sectPr w:rsidR="00B74391">
          <w:footerReference w:type="default" r:id="rId17"/>
          <w:pgSz w:w="11906" w:h="16838"/>
          <w:pgMar w:top="1417" w:right="1134" w:bottom="1417" w:left="1418" w:header="1418" w:footer="1134" w:gutter="0"/>
          <w:pgNumType w:start="1"/>
          <w:cols w:space="720"/>
          <w:docGrid w:type="linesAndChars" w:linePitch="312"/>
        </w:sectPr>
      </w:pPr>
    </w:p>
    <w:p w:rsidR="00B74391" w:rsidRDefault="00B74391">
      <w:pPr>
        <w:pStyle w:val="--"/>
        <w:spacing w:line="360" w:lineRule="exact"/>
        <w:jc w:val="center"/>
        <w:rPr>
          <w:rFonts w:eastAsia="黑体"/>
          <w:sz w:val="32"/>
          <w:szCs w:val="32"/>
        </w:rPr>
      </w:pPr>
    </w:p>
    <w:p w:rsidR="00B74391" w:rsidRDefault="00492E5A">
      <w:pPr>
        <w:pStyle w:val="--"/>
        <w:jc w:val="center"/>
        <w:rPr>
          <w:rFonts w:eastAsia="黑体"/>
          <w:sz w:val="32"/>
          <w:szCs w:val="32"/>
        </w:rPr>
      </w:pPr>
      <w:r>
        <w:rPr>
          <w:rFonts w:eastAsia="黑体"/>
          <w:sz w:val="32"/>
          <w:szCs w:val="32"/>
        </w:rPr>
        <w:t>企业温室气体排放计量器具配备和管理规范</w:t>
      </w:r>
      <w:r>
        <w:rPr>
          <w:rFonts w:eastAsia="黑体"/>
          <w:sz w:val="32"/>
          <w:szCs w:val="32"/>
        </w:rPr>
        <w:t xml:space="preserve">  </w:t>
      </w:r>
      <w:r>
        <w:rPr>
          <w:rFonts w:eastAsia="黑体"/>
          <w:sz w:val="32"/>
          <w:szCs w:val="32"/>
        </w:rPr>
        <w:t>油气生产</w:t>
      </w:r>
    </w:p>
    <w:p w:rsidR="00B74391" w:rsidRDefault="00492E5A">
      <w:pPr>
        <w:pStyle w:val="1"/>
        <w:numPr>
          <w:ilvl w:val="0"/>
          <w:numId w:val="1"/>
        </w:numPr>
        <w:spacing w:beforeLines="50" w:before="120" w:afterLines="50" w:after="120" w:line="360" w:lineRule="exact"/>
        <w:ind w:right="0"/>
        <w:rPr>
          <w:rFonts w:eastAsia="黑体"/>
        </w:rPr>
      </w:pPr>
      <w:bookmarkStart w:id="24" w:name="_Toc351465021"/>
      <w:bookmarkStart w:id="25" w:name="_Toc2906"/>
      <w:bookmarkStart w:id="26" w:name="_Toc29921"/>
      <w:r>
        <w:rPr>
          <w:rFonts w:eastAsia="黑体"/>
          <w:sz w:val="24"/>
        </w:rPr>
        <w:t xml:space="preserve">1  </w:t>
      </w:r>
      <w:r>
        <w:rPr>
          <w:rFonts w:eastAsia="黑体"/>
          <w:sz w:val="24"/>
        </w:rPr>
        <w:t>范围</w:t>
      </w:r>
      <w:bookmarkEnd w:id="24"/>
      <w:bookmarkEnd w:id="25"/>
      <w:bookmarkEnd w:id="26"/>
    </w:p>
    <w:p w:rsidR="00B74391" w:rsidRDefault="00492E5A">
      <w:pPr>
        <w:spacing w:line="360" w:lineRule="exact"/>
        <w:ind w:firstLineChars="200" w:firstLine="480"/>
        <w:rPr>
          <w:sz w:val="24"/>
        </w:rPr>
      </w:pPr>
      <w:r>
        <w:rPr>
          <w:sz w:val="24"/>
        </w:rPr>
        <w:t>本规范规定了</w:t>
      </w:r>
      <w:r>
        <w:rPr>
          <w:sz w:val="24"/>
        </w:rPr>
        <w:t>油气生产</w:t>
      </w:r>
      <w:r>
        <w:rPr>
          <w:sz w:val="24"/>
        </w:rPr>
        <w:t>企业温室气体排放计量器具配备和管理的基本要求。</w:t>
      </w:r>
    </w:p>
    <w:p w:rsidR="00B74391" w:rsidRDefault="00492E5A">
      <w:pPr>
        <w:spacing w:line="360" w:lineRule="exact"/>
        <w:ind w:firstLineChars="200" w:firstLine="480"/>
        <w:rPr>
          <w:sz w:val="24"/>
        </w:rPr>
      </w:pPr>
      <w:r>
        <w:rPr>
          <w:sz w:val="24"/>
        </w:rPr>
        <w:t>本规范适用于指导年度温室气体排放量不少于</w:t>
      </w:r>
      <w:r>
        <w:rPr>
          <w:sz w:val="24"/>
        </w:rPr>
        <w:t>2.6</w:t>
      </w:r>
      <w:r>
        <w:rPr>
          <w:sz w:val="24"/>
        </w:rPr>
        <w:t>万吨二氧化碳当量</w:t>
      </w:r>
      <w:r>
        <w:rPr>
          <w:sz w:val="24"/>
        </w:rPr>
        <w:t>的油气生产</w:t>
      </w:r>
      <w:r>
        <w:rPr>
          <w:sz w:val="24"/>
        </w:rPr>
        <w:t>企业开展温室气体排放计量器具配备和管理，其他油气</w:t>
      </w:r>
      <w:r>
        <w:rPr>
          <w:sz w:val="24"/>
        </w:rPr>
        <w:t>生产</w:t>
      </w:r>
      <w:r>
        <w:rPr>
          <w:sz w:val="24"/>
        </w:rPr>
        <w:t>企业可以参照本规范执行。</w:t>
      </w:r>
    </w:p>
    <w:p w:rsidR="00B74391" w:rsidRDefault="00492E5A">
      <w:pPr>
        <w:pStyle w:val="1"/>
        <w:spacing w:beforeLines="50" w:before="120" w:afterLines="50" w:after="120" w:line="360" w:lineRule="exact"/>
        <w:ind w:right="0"/>
        <w:rPr>
          <w:rFonts w:eastAsia="黑体"/>
          <w:b/>
          <w:sz w:val="24"/>
        </w:rPr>
      </w:pPr>
      <w:bookmarkStart w:id="27" w:name="_Toc11638"/>
      <w:bookmarkStart w:id="28" w:name="_Toc23006"/>
      <w:bookmarkStart w:id="29" w:name="_Toc351465022"/>
      <w:r>
        <w:rPr>
          <w:rFonts w:eastAsia="黑体"/>
          <w:b/>
          <w:sz w:val="24"/>
        </w:rPr>
        <w:t xml:space="preserve">2 </w:t>
      </w:r>
      <w:r>
        <w:rPr>
          <w:rFonts w:eastAsia="黑体"/>
          <w:sz w:val="24"/>
        </w:rPr>
        <w:t xml:space="preserve"> </w:t>
      </w:r>
      <w:r>
        <w:rPr>
          <w:rFonts w:eastAsia="黑体"/>
          <w:sz w:val="24"/>
        </w:rPr>
        <w:t>引用文件</w:t>
      </w:r>
      <w:bookmarkEnd w:id="27"/>
      <w:bookmarkEnd w:id="28"/>
      <w:bookmarkEnd w:id="29"/>
    </w:p>
    <w:p w:rsidR="00B74391" w:rsidRDefault="00492E5A">
      <w:pPr>
        <w:numPr>
          <w:ilvl w:val="0"/>
          <w:numId w:val="1"/>
        </w:numPr>
        <w:spacing w:line="360" w:lineRule="exact"/>
        <w:ind w:firstLineChars="200" w:firstLine="480"/>
        <w:rPr>
          <w:sz w:val="24"/>
        </w:rPr>
      </w:pPr>
      <w:r>
        <w:rPr>
          <w:sz w:val="24"/>
        </w:rPr>
        <w:t>本规范引用了以下文件：</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w:t>
      </w:r>
      <w:r>
        <w:rPr>
          <w:rFonts w:ascii="Times New Roman"/>
          <w:bCs/>
          <w:kern w:val="2"/>
          <w:sz w:val="24"/>
          <w:szCs w:val="24"/>
        </w:rPr>
        <w:t xml:space="preserve">49 </w:t>
      </w:r>
      <w:r>
        <w:rPr>
          <w:rFonts w:ascii="Times New Roman"/>
          <w:bCs/>
          <w:kern w:val="2"/>
          <w:sz w:val="24"/>
          <w:szCs w:val="24"/>
        </w:rPr>
        <w:t>弹性元件式精密压力表和真空表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52 </w:t>
      </w:r>
      <w:r>
        <w:rPr>
          <w:rFonts w:ascii="Times New Roman"/>
          <w:bCs/>
          <w:kern w:val="2"/>
          <w:sz w:val="24"/>
          <w:szCs w:val="24"/>
        </w:rPr>
        <w:t>弹性元件式一般压力表、压力真空表和真空表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75 </w:t>
      </w:r>
      <w:r>
        <w:rPr>
          <w:rFonts w:ascii="Times New Roman"/>
          <w:bCs/>
          <w:kern w:val="2"/>
          <w:sz w:val="24"/>
          <w:szCs w:val="24"/>
        </w:rPr>
        <w:t>标准铂铑</w:t>
      </w:r>
      <w:r>
        <w:rPr>
          <w:rFonts w:ascii="Times New Roman"/>
          <w:bCs/>
          <w:kern w:val="2"/>
          <w:sz w:val="24"/>
          <w:szCs w:val="24"/>
        </w:rPr>
        <w:t>10-</w:t>
      </w:r>
      <w:r>
        <w:rPr>
          <w:rFonts w:ascii="Times New Roman"/>
          <w:bCs/>
          <w:kern w:val="2"/>
          <w:sz w:val="24"/>
          <w:szCs w:val="24"/>
        </w:rPr>
        <w:t>铂热电偶</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133 </w:t>
      </w:r>
      <w:r>
        <w:rPr>
          <w:rFonts w:ascii="Times New Roman"/>
          <w:bCs/>
          <w:kern w:val="2"/>
          <w:sz w:val="24"/>
          <w:szCs w:val="24"/>
        </w:rPr>
        <w:t>汽车油罐车容量</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141 </w:t>
      </w:r>
      <w:r>
        <w:rPr>
          <w:rFonts w:ascii="Times New Roman"/>
          <w:bCs/>
          <w:kern w:val="2"/>
          <w:sz w:val="24"/>
          <w:szCs w:val="24"/>
        </w:rPr>
        <w:t>工作用贵金属热电偶</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160 </w:t>
      </w:r>
      <w:r>
        <w:rPr>
          <w:rFonts w:ascii="Times New Roman"/>
          <w:bCs/>
          <w:kern w:val="2"/>
          <w:sz w:val="24"/>
          <w:szCs w:val="24"/>
        </w:rPr>
        <w:t>标准铂电阻温度计</w:t>
      </w:r>
    </w:p>
    <w:p w:rsidR="00B74391" w:rsidRDefault="00492E5A">
      <w:pPr>
        <w:ind w:firstLineChars="200" w:firstLine="480"/>
      </w:pPr>
      <w:r>
        <w:rPr>
          <w:bCs/>
          <w:sz w:val="24"/>
        </w:rPr>
        <w:t xml:space="preserve">JJG 168 </w:t>
      </w:r>
      <w:r>
        <w:rPr>
          <w:bCs/>
          <w:sz w:val="24"/>
        </w:rPr>
        <w:t>立式金属罐容量</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195 </w:t>
      </w:r>
      <w:r>
        <w:rPr>
          <w:rFonts w:ascii="Times New Roman"/>
          <w:bCs/>
          <w:kern w:val="2"/>
          <w:sz w:val="24"/>
          <w:szCs w:val="24"/>
        </w:rPr>
        <w:t>连续累计自动衡器</w:t>
      </w:r>
      <w:r>
        <w:rPr>
          <w:rFonts w:ascii="Times New Roman"/>
          <w:bCs/>
          <w:kern w:val="2"/>
          <w:sz w:val="24"/>
          <w:szCs w:val="24"/>
        </w:rPr>
        <w:t>(</w:t>
      </w:r>
      <w:r>
        <w:rPr>
          <w:rFonts w:ascii="Times New Roman"/>
          <w:bCs/>
          <w:kern w:val="2"/>
          <w:sz w:val="24"/>
          <w:szCs w:val="24"/>
        </w:rPr>
        <w:t>皮带秤</w:t>
      </w:r>
      <w:r>
        <w:rPr>
          <w:rFonts w:ascii="Times New Roman"/>
          <w:bCs/>
          <w:kern w:val="2"/>
          <w:sz w:val="24"/>
          <w:szCs w:val="24"/>
        </w:rPr>
        <w:t>)</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196 </w:t>
      </w:r>
      <w:r>
        <w:rPr>
          <w:rFonts w:ascii="Times New Roman"/>
          <w:bCs/>
          <w:kern w:val="2"/>
          <w:sz w:val="24"/>
          <w:szCs w:val="24"/>
        </w:rPr>
        <w:t>常用玻璃量器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225 </w:t>
      </w:r>
      <w:r>
        <w:rPr>
          <w:rFonts w:ascii="Times New Roman"/>
          <w:bCs/>
          <w:kern w:val="2"/>
          <w:sz w:val="24"/>
          <w:szCs w:val="24"/>
        </w:rPr>
        <w:t>热量表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229 </w:t>
      </w:r>
      <w:r>
        <w:rPr>
          <w:rFonts w:ascii="Times New Roman"/>
          <w:bCs/>
          <w:kern w:val="2"/>
          <w:sz w:val="24"/>
          <w:szCs w:val="24"/>
        </w:rPr>
        <w:t>工业铂、铜热电阻</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234 </w:t>
      </w:r>
      <w:r>
        <w:rPr>
          <w:rFonts w:ascii="Times New Roman"/>
          <w:bCs/>
          <w:kern w:val="2"/>
          <w:sz w:val="24"/>
          <w:szCs w:val="24"/>
        </w:rPr>
        <w:t>自动轨道衡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266 </w:t>
      </w:r>
      <w:r>
        <w:rPr>
          <w:rFonts w:ascii="Times New Roman"/>
          <w:bCs/>
          <w:kern w:val="2"/>
          <w:sz w:val="24"/>
          <w:szCs w:val="24"/>
        </w:rPr>
        <w:t>卧式金属罐容量</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344 </w:t>
      </w:r>
      <w:r>
        <w:rPr>
          <w:rFonts w:ascii="Times New Roman"/>
          <w:bCs/>
          <w:kern w:val="2"/>
          <w:sz w:val="24"/>
          <w:szCs w:val="24"/>
        </w:rPr>
        <w:t>镍铬</w:t>
      </w:r>
      <w:r>
        <w:rPr>
          <w:rFonts w:ascii="Times New Roman"/>
          <w:bCs/>
          <w:kern w:val="2"/>
          <w:sz w:val="24"/>
          <w:szCs w:val="24"/>
        </w:rPr>
        <w:t>-</w:t>
      </w:r>
      <w:r>
        <w:rPr>
          <w:rFonts w:ascii="Times New Roman"/>
          <w:bCs/>
          <w:kern w:val="2"/>
          <w:sz w:val="24"/>
          <w:szCs w:val="24"/>
        </w:rPr>
        <w:t>金铁热电偶</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443 </w:t>
      </w:r>
      <w:r>
        <w:rPr>
          <w:rFonts w:ascii="Times New Roman"/>
          <w:bCs/>
          <w:kern w:val="2"/>
          <w:sz w:val="24"/>
          <w:szCs w:val="24"/>
        </w:rPr>
        <w:t>燃油加油机（试行）</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539 </w:t>
      </w:r>
      <w:r>
        <w:rPr>
          <w:rFonts w:ascii="Times New Roman"/>
          <w:bCs/>
          <w:kern w:val="2"/>
          <w:sz w:val="24"/>
          <w:szCs w:val="24"/>
        </w:rPr>
        <w:t>数字指标秤</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542 </w:t>
      </w:r>
      <w:r>
        <w:rPr>
          <w:rFonts w:ascii="Times New Roman"/>
          <w:bCs/>
          <w:kern w:val="2"/>
          <w:sz w:val="24"/>
          <w:szCs w:val="24"/>
        </w:rPr>
        <w:t>金</w:t>
      </w:r>
      <w:r>
        <w:rPr>
          <w:rFonts w:ascii="Times New Roman"/>
          <w:bCs/>
          <w:kern w:val="2"/>
          <w:sz w:val="24"/>
          <w:szCs w:val="24"/>
        </w:rPr>
        <w:t>-</w:t>
      </w:r>
      <w:r>
        <w:rPr>
          <w:rFonts w:ascii="Times New Roman"/>
          <w:bCs/>
          <w:kern w:val="2"/>
          <w:sz w:val="24"/>
          <w:szCs w:val="24"/>
        </w:rPr>
        <w:t>铂热电偶</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577 </w:t>
      </w:r>
      <w:r>
        <w:rPr>
          <w:rFonts w:ascii="Times New Roman"/>
          <w:bCs/>
          <w:kern w:val="2"/>
          <w:sz w:val="24"/>
          <w:szCs w:val="24"/>
        </w:rPr>
        <w:t>膜式燃气表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596 </w:t>
      </w:r>
      <w:r>
        <w:rPr>
          <w:rFonts w:ascii="Times New Roman"/>
          <w:bCs/>
          <w:kern w:val="2"/>
          <w:sz w:val="24"/>
          <w:szCs w:val="24"/>
        </w:rPr>
        <w:t>电子式交流电能表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633 </w:t>
      </w:r>
      <w:r>
        <w:rPr>
          <w:rFonts w:ascii="Times New Roman"/>
          <w:bCs/>
          <w:kern w:val="2"/>
          <w:sz w:val="24"/>
          <w:szCs w:val="24"/>
        </w:rPr>
        <w:t>气体容积式流量计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640 </w:t>
      </w:r>
      <w:r>
        <w:rPr>
          <w:rFonts w:ascii="Times New Roman"/>
          <w:bCs/>
          <w:kern w:val="2"/>
          <w:sz w:val="24"/>
          <w:szCs w:val="24"/>
        </w:rPr>
        <w:t>差压式流量计</w:t>
      </w:r>
    </w:p>
    <w:p w:rsidR="00B74391" w:rsidRDefault="00492E5A">
      <w:pPr>
        <w:ind w:firstLineChars="200" w:firstLine="480"/>
      </w:pPr>
      <w:r>
        <w:rPr>
          <w:bCs/>
          <w:sz w:val="24"/>
        </w:rPr>
        <w:t xml:space="preserve">JJG 642 </w:t>
      </w:r>
      <w:r>
        <w:rPr>
          <w:bCs/>
          <w:sz w:val="24"/>
        </w:rPr>
        <w:t>球形金属罐容量</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667 </w:t>
      </w:r>
      <w:r>
        <w:rPr>
          <w:rFonts w:ascii="Times New Roman"/>
          <w:bCs/>
          <w:kern w:val="2"/>
          <w:sz w:val="24"/>
          <w:szCs w:val="24"/>
        </w:rPr>
        <w:t>液体容积式流量计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672 </w:t>
      </w:r>
      <w:r>
        <w:rPr>
          <w:rFonts w:ascii="Times New Roman"/>
          <w:bCs/>
          <w:kern w:val="2"/>
          <w:sz w:val="24"/>
          <w:szCs w:val="24"/>
        </w:rPr>
        <w:t>氧弹热量计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686 </w:t>
      </w:r>
      <w:r>
        <w:rPr>
          <w:rFonts w:ascii="Times New Roman"/>
          <w:bCs/>
          <w:kern w:val="2"/>
          <w:sz w:val="24"/>
          <w:szCs w:val="24"/>
        </w:rPr>
        <w:t>热水水表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700 </w:t>
      </w:r>
      <w:r>
        <w:rPr>
          <w:rFonts w:ascii="Times New Roman"/>
          <w:bCs/>
          <w:kern w:val="2"/>
          <w:sz w:val="24"/>
          <w:szCs w:val="24"/>
        </w:rPr>
        <w:t>气相色谱仪</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703 </w:t>
      </w:r>
      <w:r>
        <w:rPr>
          <w:rFonts w:ascii="Times New Roman"/>
          <w:bCs/>
          <w:kern w:val="2"/>
          <w:sz w:val="24"/>
          <w:szCs w:val="24"/>
        </w:rPr>
        <w:t>光电测距仪</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781 </w:t>
      </w:r>
      <w:r>
        <w:rPr>
          <w:rFonts w:ascii="Times New Roman"/>
          <w:bCs/>
          <w:kern w:val="2"/>
          <w:sz w:val="24"/>
          <w:szCs w:val="24"/>
        </w:rPr>
        <w:t>数字指示轨道衡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835 </w:t>
      </w:r>
      <w:r>
        <w:rPr>
          <w:rFonts w:ascii="Times New Roman"/>
          <w:bCs/>
          <w:kern w:val="2"/>
          <w:sz w:val="24"/>
          <w:szCs w:val="24"/>
        </w:rPr>
        <w:t>速度</w:t>
      </w:r>
      <w:r>
        <w:rPr>
          <w:rFonts w:ascii="Times New Roman"/>
          <w:bCs/>
          <w:kern w:val="2"/>
          <w:sz w:val="24"/>
          <w:szCs w:val="24"/>
        </w:rPr>
        <w:t>-</w:t>
      </w:r>
      <w:r>
        <w:rPr>
          <w:rFonts w:ascii="Times New Roman"/>
          <w:bCs/>
          <w:kern w:val="2"/>
          <w:sz w:val="24"/>
          <w:szCs w:val="24"/>
        </w:rPr>
        <w:t>面积法流量装置</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842 </w:t>
      </w:r>
      <w:r>
        <w:rPr>
          <w:rFonts w:ascii="Times New Roman"/>
          <w:bCs/>
          <w:kern w:val="2"/>
          <w:sz w:val="24"/>
          <w:szCs w:val="24"/>
        </w:rPr>
        <w:t>电子式直流电能表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875 </w:t>
      </w:r>
      <w:r>
        <w:rPr>
          <w:rFonts w:ascii="Times New Roman"/>
          <w:bCs/>
          <w:kern w:val="2"/>
          <w:sz w:val="24"/>
          <w:szCs w:val="24"/>
        </w:rPr>
        <w:t>数字压力计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882 </w:t>
      </w:r>
      <w:r>
        <w:rPr>
          <w:rFonts w:ascii="Times New Roman"/>
          <w:bCs/>
          <w:kern w:val="2"/>
          <w:sz w:val="24"/>
          <w:szCs w:val="24"/>
        </w:rPr>
        <w:t>压力变送器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926 </w:t>
      </w:r>
      <w:r>
        <w:rPr>
          <w:rFonts w:ascii="Times New Roman"/>
          <w:bCs/>
          <w:kern w:val="2"/>
          <w:sz w:val="24"/>
          <w:szCs w:val="24"/>
        </w:rPr>
        <w:t>记录式压力表、压力真空表和真空表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945 </w:t>
      </w:r>
      <w:r>
        <w:rPr>
          <w:rFonts w:ascii="Times New Roman"/>
          <w:bCs/>
          <w:kern w:val="2"/>
          <w:sz w:val="24"/>
          <w:szCs w:val="24"/>
        </w:rPr>
        <w:t>微量氧分析仪</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966 </w:t>
      </w:r>
      <w:r>
        <w:rPr>
          <w:rFonts w:ascii="Times New Roman"/>
          <w:bCs/>
          <w:kern w:val="2"/>
          <w:sz w:val="24"/>
          <w:szCs w:val="24"/>
        </w:rPr>
        <w:t>手持式激光测距仪</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971 </w:t>
      </w:r>
      <w:r>
        <w:rPr>
          <w:rFonts w:ascii="Times New Roman"/>
          <w:bCs/>
          <w:kern w:val="2"/>
          <w:sz w:val="24"/>
          <w:szCs w:val="24"/>
        </w:rPr>
        <w:t>液位计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1003 </w:t>
      </w:r>
      <w:r>
        <w:rPr>
          <w:rFonts w:ascii="Times New Roman"/>
          <w:bCs/>
          <w:kern w:val="2"/>
          <w:sz w:val="24"/>
          <w:szCs w:val="24"/>
        </w:rPr>
        <w:t>流量积算仪</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1029 </w:t>
      </w:r>
      <w:r>
        <w:rPr>
          <w:rFonts w:ascii="Times New Roman"/>
          <w:bCs/>
          <w:kern w:val="2"/>
          <w:sz w:val="24"/>
          <w:szCs w:val="24"/>
        </w:rPr>
        <w:t>涡街流量计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1030 </w:t>
      </w:r>
      <w:r>
        <w:rPr>
          <w:rFonts w:ascii="Times New Roman"/>
          <w:bCs/>
          <w:kern w:val="2"/>
          <w:sz w:val="24"/>
          <w:szCs w:val="24"/>
        </w:rPr>
        <w:t>超声流量计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1033 </w:t>
      </w:r>
      <w:r>
        <w:rPr>
          <w:rFonts w:ascii="Times New Roman"/>
          <w:bCs/>
          <w:kern w:val="2"/>
          <w:sz w:val="24"/>
          <w:szCs w:val="24"/>
        </w:rPr>
        <w:t>电磁流量计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1036 </w:t>
      </w:r>
      <w:r>
        <w:rPr>
          <w:rFonts w:ascii="Times New Roman"/>
          <w:bCs/>
          <w:kern w:val="2"/>
          <w:sz w:val="24"/>
          <w:szCs w:val="24"/>
        </w:rPr>
        <w:t>电子天平</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1037 </w:t>
      </w:r>
      <w:r>
        <w:rPr>
          <w:rFonts w:ascii="Times New Roman"/>
          <w:bCs/>
          <w:kern w:val="2"/>
          <w:sz w:val="24"/>
          <w:szCs w:val="24"/>
        </w:rPr>
        <w:t>涡轮流量计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1038 </w:t>
      </w:r>
      <w:r>
        <w:rPr>
          <w:rFonts w:ascii="Times New Roman"/>
          <w:bCs/>
          <w:kern w:val="2"/>
          <w:sz w:val="24"/>
          <w:szCs w:val="24"/>
        </w:rPr>
        <w:t>科里奥利质量流量计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1044 </w:t>
      </w:r>
      <w:r>
        <w:rPr>
          <w:rFonts w:ascii="Times New Roman"/>
          <w:bCs/>
          <w:kern w:val="2"/>
          <w:sz w:val="24"/>
          <w:szCs w:val="24"/>
        </w:rPr>
        <w:t>卡尔</w:t>
      </w:r>
      <w:r>
        <w:rPr>
          <w:rFonts w:ascii="Times New Roman"/>
          <w:bCs/>
          <w:kern w:val="2"/>
          <w:sz w:val="24"/>
          <w:szCs w:val="24"/>
        </w:rPr>
        <w:t>·</w:t>
      </w:r>
      <w:r>
        <w:rPr>
          <w:rFonts w:ascii="Times New Roman"/>
          <w:bCs/>
          <w:kern w:val="2"/>
          <w:sz w:val="24"/>
          <w:szCs w:val="24"/>
        </w:rPr>
        <w:t>费休库仑法微量水分测定仪</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1055 </w:t>
      </w:r>
      <w:r>
        <w:rPr>
          <w:rFonts w:ascii="Times New Roman"/>
          <w:bCs/>
          <w:kern w:val="2"/>
          <w:sz w:val="24"/>
          <w:szCs w:val="24"/>
        </w:rPr>
        <w:t>在线气相色谱仪</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1118 </w:t>
      </w:r>
      <w:r>
        <w:rPr>
          <w:rFonts w:ascii="Times New Roman"/>
          <w:bCs/>
          <w:kern w:val="2"/>
          <w:sz w:val="24"/>
          <w:szCs w:val="24"/>
        </w:rPr>
        <w:t>电子汽车衡</w:t>
      </w:r>
      <w:r>
        <w:rPr>
          <w:rFonts w:ascii="Times New Roman"/>
          <w:bCs/>
          <w:kern w:val="2"/>
          <w:sz w:val="24"/>
          <w:szCs w:val="24"/>
        </w:rPr>
        <w:t>(</w:t>
      </w:r>
      <w:r>
        <w:rPr>
          <w:rFonts w:ascii="Times New Roman"/>
          <w:bCs/>
          <w:kern w:val="2"/>
          <w:sz w:val="24"/>
          <w:szCs w:val="24"/>
        </w:rPr>
        <w:t>衡器载荷测量仪法</w:t>
      </w:r>
      <w:r>
        <w:rPr>
          <w:rFonts w:ascii="Times New Roman"/>
          <w:bCs/>
          <w:kern w:val="2"/>
          <w:sz w:val="24"/>
          <w:szCs w:val="24"/>
        </w:rPr>
        <w:t>)</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1121 </w:t>
      </w:r>
      <w:r>
        <w:rPr>
          <w:rFonts w:ascii="Times New Roman"/>
          <w:bCs/>
          <w:kern w:val="2"/>
          <w:sz w:val="24"/>
          <w:szCs w:val="24"/>
        </w:rPr>
        <w:t>旋进旋涡流量计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1132 </w:t>
      </w:r>
      <w:r>
        <w:rPr>
          <w:rFonts w:ascii="Times New Roman"/>
          <w:bCs/>
          <w:kern w:val="2"/>
          <w:sz w:val="24"/>
          <w:szCs w:val="24"/>
        </w:rPr>
        <w:t>热式气体质量流量计</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1135 </w:t>
      </w:r>
      <w:r>
        <w:rPr>
          <w:rFonts w:ascii="Times New Roman"/>
          <w:bCs/>
          <w:kern w:val="2"/>
          <w:sz w:val="24"/>
          <w:szCs w:val="24"/>
        </w:rPr>
        <w:t>热重分析仪</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1140 </w:t>
      </w:r>
      <w:r>
        <w:rPr>
          <w:rFonts w:ascii="Times New Roman"/>
          <w:bCs/>
          <w:kern w:val="2"/>
          <w:sz w:val="24"/>
          <w:szCs w:val="24"/>
        </w:rPr>
        <w:t>工业分析仪</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1165 </w:t>
      </w:r>
      <w:r>
        <w:rPr>
          <w:rFonts w:ascii="Times New Roman"/>
          <w:bCs/>
          <w:kern w:val="2"/>
          <w:sz w:val="24"/>
          <w:szCs w:val="24"/>
        </w:rPr>
        <w:t>三相组合互感器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1189.3 </w:t>
      </w:r>
      <w:r>
        <w:rPr>
          <w:rFonts w:ascii="Times New Roman"/>
          <w:bCs/>
          <w:kern w:val="2"/>
          <w:sz w:val="24"/>
          <w:szCs w:val="24"/>
        </w:rPr>
        <w:t>测量用互感器　第</w:t>
      </w:r>
      <w:r>
        <w:rPr>
          <w:rFonts w:ascii="Times New Roman"/>
          <w:bCs/>
          <w:kern w:val="2"/>
          <w:sz w:val="24"/>
          <w:szCs w:val="24"/>
        </w:rPr>
        <w:t>3</w:t>
      </w:r>
      <w:r>
        <w:rPr>
          <w:rFonts w:ascii="Times New Roman"/>
          <w:bCs/>
          <w:kern w:val="2"/>
          <w:sz w:val="24"/>
          <w:szCs w:val="24"/>
        </w:rPr>
        <w:t>部分：电力电流互感器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1189.4 </w:t>
      </w:r>
      <w:r>
        <w:rPr>
          <w:rFonts w:ascii="Times New Roman"/>
          <w:bCs/>
          <w:kern w:val="2"/>
          <w:sz w:val="24"/>
          <w:szCs w:val="24"/>
        </w:rPr>
        <w:t>测量用互感器　第</w:t>
      </w:r>
      <w:r>
        <w:rPr>
          <w:rFonts w:ascii="Times New Roman"/>
          <w:bCs/>
          <w:kern w:val="2"/>
          <w:sz w:val="24"/>
          <w:szCs w:val="24"/>
        </w:rPr>
        <w:t>4</w:t>
      </w:r>
      <w:r>
        <w:rPr>
          <w:rFonts w:ascii="Times New Roman"/>
          <w:bCs/>
          <w:kern w:val="2"/>
          <w:sz w:val="24"/>
          <w:szCs w:val="24"/>
        </w:rPr>
        <w:t>部分：电力电压互感器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JJG 1190 </w:t>
      </w:r>
      <w:r>
        <w:rPr>
          <w:rFonts w:ascii="Times New Roman"/>
          <w:bCs/>
          <w:kern w:val="2"/>
          <w:sz w:val="24"/>
          <w:szCs w:val="24"/>
        </w:rPr>
        <w:t>超声波燃气表</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JJF 1098 </w:t>
      </w:r>
      <w:r>
        <w:rPr>
          <w:rFonts w:ascii="Times New Roman"/>
          <w:bCs/>
          <w:kern w:val="2"/>
          <w:sz w:val="24"/>
          <w:szCs w:val="24"/>
        </w:rPr>
        <w:t>热电偶、热电阻自动测量系统校准规范</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JJF 1101 </w:t>
      </w:r>
      <w:r>
        <w:rPr>
          <w:rFonts w:ascii="Times New Roman"/>
          <w:bCs/>
          <w:kern w:val="2"/>
          <w:sz w:val="24"/>
          <w:szCs w:val="24"/>
        </w:rPr>
        <w:t>环境试验设备温度、湿度校准规范</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JJF 1175 </w:t>
      </w:r>
      <w:r>
        <w:rPr>
          <w:rFonts w:ascii="Times New Roman"/>
          <w:bCs/>
          <w:kern w:val="2"/>
          <w:sz w:val="24"/>
          <w:szCs w:val="24"/>
        </w:rPr>
        <w:t>试验筛校准规范</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JJF 1183 </w:t>
      </w:r>
      <w:r>
        <w:rPr>
          <w:rFonts w:ascii="Times New Roman"/>
          <w:bCs/>
          <w:kern w:val="2"/>
          <w:sz w:val="24"/>
          <w:szCs w:val="24"/>
        </w:rPr>
        <w:t>温度变送器校准规范</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JJF </w:t>
      </w:r>
      <w:r>
        <w:rPr>
          <w:rFonts w:ascii="Times New Roman"/>
          <w:bCs/>
          <w:kern w:val="2"/>
          <w:sz w:val="24"/>
          <w:szCs w:val="24"/>
        </w:rPr>
        <w:t xml:space="preserve">1321 </w:t>
      </w:r>
      <w:r>
        <w:rPr>
          <w:rFonts w:ascii="Times New Roman"/>
          <w:bCs/>
          <w:kern w:val="2"/>
          <w:sz w:val="24"/>
          <w:szCs w:val="24"/>
        </w:rPr>
        <w:t>元素分析仪校准规范</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JJF 1324 </w:t>
      </w:r>
      <w:r>
        <w:rPr>
          <w:rFonts w:ascii="Times New Roman"/>
          <w:bCs/>
          <w:kern w:val="2"/>
          <w:sz w:val="24"/>
          <w:szCs w:val="24"/>
        </w:rPr>
        <w:t>脉冲激光测距仪校准规范</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JJF 1637 </w:t>
      </w:r>
      <w:r>
        <w:rPr>
          <w:rFonts w:ascii="Times New Roman"/>
          <w:bCs/>
          <w:kern w:val="2"/>
          <w:sz w:val="24"/>
          <w:szCs w:val="24"/>
        </w:rPr>
        <w:t>廉金属热电偶校准规范</w:t>
      </w:r>
    </w:p>
    <w:p w:rsidR="00B74391" w:rsidRDefault="00492E5A">
      <w:pPr>
        <w:pStyle w:val="affff1"/>
        <w:ind w:firstLine="480"/>
        <w:rPr>
          <w:rFonts w:ascii="Times New Roman"/>
          <w:bCs/>
          <w:kern w:val="2"/>
          <w:sz w:val="24"/>
          <w:szCs w:val="24"/>
        </w:rPr>
      </w:pPr>
      <w:r>
        <w:rPr>
          <w:rFonts w:ascii="Times New Roman"/>
          <w:bCs/>
          <w:kern w:val="2"/>
          <w:sz w:val="24"/>
          <w:szCs w:val="24"/>
        </w:rPr>
        <w:t xml:space="preserve">JJF 2309 </w:t>
      </w:r>
      <w:r>
        <w:rPr>
          <w:rFonts w:ascii="Times New Roman"/>
          <w:bCs/>
          <w:kern w:val="2"/>
          <w:sz w:val="24"/>
          <w:szCs w:val="24"/>
        </w:rPr>
        <w:t>重点排放单位碳计量审查规范</w:t>
      </w:r>
    </w:p>
    <w:p w:rsidR="00B74391" w:rsidRDefault="00492E5A">
      <w:pPr>
        <w:numPr>
          <w:ilvl w:val="0"/>
          <w:numId w:val="1"/>
        </w:numPr>
        <w:spacing w:line="360" w:lineRule="exact"/>
        <w:ind w:firstLineChars="200" w:firstLine="480"/>
        <w:rPr>
          <w:sz w:val="24"/>
        </w:rPr>
      </w:pPr>
      <w:r>
        <w:rPr>
          <w:sz w:val="24"/>
        </w:rPr>
        <w:t xml:space="preserve">GB 17167 </w:t>
      </w:r>
      <w:r>
        <w:rPr>
          <w:sz w:val="24"/>
        </w:rPr>
        <w:t>用能单位能源计量器具配备和管理通则</w:t>
      </w:r>
    </w:p>
    <w:p w:rsidR="00B74391" w:rsidRDefault="00492E5A">
      <w:pPr>
        <w:numPr>
          <w:ilvl w:val="0"/>
          <w:numId w:val="1"/>
        </w:numPr>
        <w:spacing w:line="360" w:lineRule="exact"/>
        <w:ind w:firstLineChars="200" w:firstLine="480"/>
        <w:rPr>
          <w:sz w:val="24"/>
        </w:rPr>
      </w:pPr>
      <w:r>
        <w:rPr>
          <w:sz w:val="24"/>
        </w:rPr>
        <w:t xml:space="preserve">GB/T 19494.3 </w:t>
      </w:r>
      <w:r>
        <w:rPr>
          <w:sz w:val="24"/>
        </w:rPr>
        <w:t>煤炭机械化采样第</w:t>
      </w:r>
      <w:r>
        <w:rPr>
          <w:sz w:val="24"/>
        </w:rPr>
        <w:t>3</w:t>
      </w:r>
      <w:r>
        <w:rPr>
          <w:sz w:val="24"/>
        </w:rPr>
        <w:t>部分：精密度测定和偏倚试验</w:t>
      </w:r>
    </w:p>
    <w:p w:rsidR="00B74391" w:rsidRDefault="00492E5A">
      <w:pPr>
        <w:pStyle w:val="affff2"/>
        <w:spacing w:line="360" w:lineRule="exact"/>
        <w:ind w:firstLine="482"/>
        <w:rPr>
          <w:kern w:val="2"/>
        </w:rPr>
      </w:pPr>
      <w:r>
        <w:rPr>
          <w:kern w:val="2"/>
        </w:rPr>
        <w:t xml:space="preserve">GB/T 32201 </w:t>
      </w:r>
      <w:r>
        <w:rPr>
          <w:kern w:val="2"/>
        </w:rPr>
        <w:t>气体流量计</w:t>
      </w:r>
    </w:p>
    <w:p w:rsidR="00B74391" w:rsidRDefault="00492E5A">
      <w:pPr>
        <w:pStyle w:val="affff2"/>
        <w:spacing w:line="360" w:lineRule="exact"/>
        <w:ind w:firstLine="482"/>
      </w:pPr>
      <w:r>
        <w:t xml:space="preserve">GB 50093 </w:t>
      </w:r>
      <w:r>
        <w:t>自动化仪表工程施工及质量验收规范</w:t>
      </w:r>
    </w:p>
    <w:p w:rsidR="00B74391" w:rsidRDefault="00492E5A">
      <w:pPr>
        <w:pStyle w:val="affff2"/>
        <w:spacing w:line="360" w:lineRule="exact"/>
        <w:ind w:firstLine="482"/>
      </w:pPr>
      <w:r>
        <w:t xml:space="preserve">DL/T 747 </w:t>
      </w:r>
      <w:r>
        <w:t>发电用煤智能采制样系统技术要求与性能验收方法</w:t>
      </w:r>
    </w:p>
    <w:p w:rsidR="00B74391" w:rsidRDefault="00492E5A">
      <w:pPr>
        <w:pStyle w:val="affff2"/>
        <w:spacing w:line="360" w:lineRule="exact"/>
        <w:ind w:firstLine="482"/>
      </w:pPr>
      <w:r>
        <w:t xml:space="preserve">MT/T 1195 </w:t>
      </w:r>
      <w:r>
        <w:t>煤中碳氢测定仪</w:t>
      </w:r>
    </w:p>
    <w:p w:rsidR="00B74391" w:rsidRDefault="00492E5A">
      <w:pPr>
        <w:numPr>
          <w:ilvl w:val="0"/>
          <w:numId w:val="1"/>
        </w:numPr>
        <w:spacing w:line="360" w:lineRule="exact"/>
        <w:ind w:firstLineChars="200" w:firstLine="480"/>
        <w:rPr>
          <w:sz w:val="24"/>
        </w:rPr>
      </w:pPr>
      <w:r>
        <w:rPr>
          <w:sz w:val="24"/>
        </w:rPr>
        <w:t>凡是注日期的引用文件，仅注日期的版本适用于</w:t>
      </w:r>
      <w:r>
        <w:rPr>
          <w:sz w:val="24"/>
        </w:rPr>
        <w:t>本规范。凡是不注日期的引用文件，其最新版本（包括所有的修改单）适用于本规范。</w:t>
      </w:r>
    </w:p>
    <w:p w:rsidR="00B74391" w:rsidRDefault="00492E5A">
      <w:pPr>
        <w:pStyle w:val="1"/>
        <w:numPr>
          <w:ilvl w:val="0"/>
          <w:numId w:val="1"/>
        </w:numPr>
        <w:spacing w:beforeLines="50" w:before="120" w:afterLines="50" w:after="120" w:line="360" w:lineRule="exact"/>
        <w:ind w:right="0"/>
        <w:rPr>
          <w:rFonts w:eastAsia="黑体"/>
          <w:b/>
          <w:sz w:val="24"/>
        </w:rPr>
      </w:pPr>
      <w:bookmarkStart w:id="30" w:name="_Toc25156"/>
      <w:bookmarkStart w:id="31" w:name="_Toc351465023"/>
      <w:bookmarkStart w:id="32" w:name="_Toc14269"/>
      <w:r>
        <w:rPr>
          <w:rFonts w:eastAsia="黑体"/>
          <w:b/>
          <w:sz w:val="24"/>
        </w:rPr>
        <w:t xml:space="preserve">3 </w:t>
      </w:r>
      <w:r>
        <w:rPr>
          <w:rFonts w:eastAsia="黑体"/>
          <w:sz w:val="24"/>
        </w:rPr>
        <w:t xml:space="preserve"> </w:t>
      </w:r>
      <w:r>
        <w:rPr>
          <w:rFonts w:eastAsia="黑体"/>
          <w:sz w:val="24"/>
        </w:rPr>
        <w:t>术语和定义</w:t>
      </w:r>
      <w:bookmarkEnd w:id="30"/>
      <w:bookmarkEnd w:id="31"/>
      <w:bookmarkEnd w:id="32"/>
    </w:p>
    <w:p w:rsidR="00B74391" w:rsidRDefault="00492E5A">
      <w:pPr>
        <w:ind w:firstLineChars="200" w:firstLine="480"/>
      </w:pPr>
      <w:r>
        <w:rPr>
          <w:sz w:val="24"/>
        </w:rPr>
        <w:t>JJF</w:t>
      </w:r>
      <w:r>
        <w:rPr>
          <w:sz w:val="24"/>
        </w:rPr>
        <w:t xml:space="preserve"> </w:t>
      </w:r>
      <w:r>
        <w:rPr>
          <w:sz w:val="24"/>
        </w:rPr>
        <w:t>2309</w:t>
      </w:r>
      <w:r>
        <w:rPr>
          <w:sz w:val="24"/>
        </w:rPr>
        <w:t>界定的以及下列术语和定义适用于本规范。</w:t>
      </w:r>
    </w:p>
    <w:p w:rsidR="00B74391" w:rsidRDefault="00492E5A">
      <w:pPr>
        <w:spacing w:line="360" w:lineRule="exact"/>
        <w:rPr>
          <w:sz w:val="24"/>
        </w:rPr>
      </w:pPr>
      <w:bookmarkStart w:id="33" w:name="_Toc14104"/>
      <w:bookmarkStart w:id="34" w:name="_Toc351465031"/>
      <w:bookmarkStart w:id="35" w:name="_Toc11334"/>
      <w:bookmarkStart w:id="36" w:name="_Toc120275860"/>
      <w:r>
        <w:rPr>
          <w:sz w:val="24"/>
        </w:rPr>
        <w:t xml:space="preserve">3.1 </w:t>
      </w:r>
      <w:r>
        <w:rPr>
          <w:sz w:val="24"/>
        </w:rPr>
        <w:t>温室气体排放计量器具</w:t>
      </w:r>
      <w:r>
        <w:rPr>
          <w:sz w:val="24"/>
        </w:rPr>
        <w:t xml:space="preserve">  greenhouse gas emissions measuring instrument  </w:t>
      </w:r>
    </w:p>
    <w:p w:rsidR="00B74391" w:rsidRDefault="00492E5A">
      <w:pPr>
        <w:spacing w:line="360" w:lineRule="exact"/>
        <w:ind w:firstLineChars="200" w:firstLine="480"/>
        <w:rPr>
          <w:sz w:val="24"/>
        </w:rPr>
      </w:pPr>
      <w:r>
        <w:rPr>
          <w:sz w:val="24"/>
        </w:rPr>
        <w:t>测量对象为温室气体排放相关量值的计量器具（系统）。</w:t>
      </w:r>
    </w:p>
    <w:p w:rsidR="00B74391" w:rsidRDefault="00492E5A">
      <w:pPr>
        <w:pStyle w:val="21"/>
        <w:ind w:firstLine="440"/>
        <w:rPr>
          <w:rFonts w:ascii="Times New Roman" w:hAnsi="Times New Roman"/>
        </w:rPr>
      </w:pPr>
      <w:r>
        <w:rPr>
          <w:rFonts w:ascii="Times New Roman" w:hAnsi="Times New Roman"/>
        </w:rPr>
        <w:t>[</w:t>
      </w:r>
      <w:r>
        <w:rPr>
          <w:rFonts w:ascii="Times New Roman" w:hAnsi="Times New Roman"/>
        </w:rPr>
        <w:t>来源：</w:t>
      </w:r>
      <w:r>
        <w:rPr>
          <w:rFonts w:ascii="Times New Roman" w:hAnsi="Times New Roman"/>
        </w:rPr>
        <w:t>JJF</w:t>
      </w:r>
      <w:r>
        <w:rPr>
          <w:rFonts w:ascii="Times New Roman" w:hAnsi="Times New Roman"/>
        </w:rPr>
        <w:t xml:space="preserve"> </w:t>
      </w:r>
      <w:r>
        <w:rPr>
          <w:rFonts w:ascii="Times New Roman" w:hAnsi="Times New Roman"/>
        </w:rPr>
        <w:t>2309</w:t>
      </w:r>
      <w:r>
        <w:rPr>
          <w:rFonts w:ascii="Times New Roman" w:hAnsi="Times New Roman"/>
        </w:rPr>
        <w:t>-2025</w:t>
      </w:r>
      <w:r>
        <w:rPr>
          <w:rFonts w:ascii="Times New Roman" w:hAnsi="Times New Roman"/>
        </w:rPr>
        <w:t>，</w:t>
      </w:r>
      <w:r>
        <w:rPr>
          <w:rFonts w:ascii="Times New Roman" w:hAnsi="Times New Roman"/>
        </w:rPr>
        <w:t>3.16</w:t>
      </w:r>
      <w:r>
        <w:rPr>
          <w:rFonts w:ascii="Times New Roman" w:hAnsi="Times New Roman"/>
        </w:rPr>
        <w:t>，有修改</w:t>
      </w:r>
      <w:r>
        <w:rPr>
          <w:rFonts w:ascii="Times New Roman" w:hAnsi="Times New Roman"/>
        </w:rPr>
        <w:t>]</w:t>
      </w:r>
    </w:p>
    <w:p w:rsidR="00B74391" w:rsidRDefault="00492E5A">
      <w:pPr>
        <w:spacing w:line="360" w:lineRule="exact"/>
        <w:rPr>
          <w:sz w:val="24"/>
        </w:rPr>
      </w:pPr>
      <w:r>
        <w:rPr>
          <w:sz w:val="24"/>
        </w:rPr>
        <w:t xml:space="preserve">3.2 </w:t>
      </w:r>
      <w:r>
        <w:rPr>
          <w:sz w:val="24"/>
        </w:rPr>
        <w:t>温室气体排放计量器具配备率</w:t>
      </w:r>
      <w:r>
        <w:rPr>
          <w:sz w:val="24"/>
        </w:rPr>
        <w:t xml:space="preserve">  equipping ratio of greenhouse gas emissions measuring instrument </w:t>
      </w:r>
    </w:p>
    <w:p w:rsidR="00B74391" w:rsidRDefault="00492E5A">
      <w:pPr>
        <w:spacing w:line="360" w:lineRule="exact"/>
        <w:ind w:firstLineChars="200" w:firstLine="480"/>
        <w:rPr>
          <w:sz w:val="24"/>
        </w:rPr>
      </w:pPr>
      <w:r>
        <w:rPr>
          <w:sz w:val="24"/>
        </w:rPr>
        <w:t>温室气体排放计量器具实际的安装配备数量占理论需要量的百分比。</w:t>
      </w:r>
    </w:p>
    <w:p w:rsidR="00B74391" w:rsidRDefault="00492E5A">
      <w:pPr>
        <w:spacing w:line="360" w:lineRule="exact"/>
        <w:ind w:firstLineChars="200" w:firstLine="420"/>
        <w:rPr>
          <w:szCs w:val="21"/>
        </w:rPr>
      </w:pPr>
      <w:bookmarkStart w:id="37" w:name="OLE_LINK5"/>
      <w:r>
        <w:rPr>
          <w:szCs w:val="21"/>
        </w:rPr>
        <w:t>注</w:t>
      </w:r>
      <w:r>
        <w:rPr>
          <w:szCs w:val="21"/>
        </w:rPr>
        <w:t>1</w:t>
      </w:r>
      <w:r>
        <w:rPr>
          <w:szCs w:val="21"/>
        </w:rPr>
        <w:t>：温室气体排放计量器具实际配备量指服务于温室气体排放量核算处于检定</w:t>
      </w:r>
      <w:r>
        <w:rPr>
          <w:szCs w:val="21"/>
        </w:rPr>
        <w:t>/</w:t>
      </w:r>
      <w:r>
        <w:rPr>
          <w:szCs w:val="21"/>
        </w:rPr>
        <w:t>校准有效期内且准确度等级符合本规范技术要求功能完好的</w:t>
      </w:r>
      <w:r>
        <w:rPr>
          <w:szCs w:val="21"/>
        </w:rPr>
        <w:t>在用</w:t>
      </w:r>
      <w:r>
        <w:rPr>
          <w:szCs w:val="21"/>
        </w:rPr>
        <w:t>计量器具的数量。</w:t>
      </w:r>
    </w:p>
    <w:bookmarkEnd w:id="37"/>
    <w:p w:rsidR="00B74391" w:rsidRDefault="00492E5A">
      <w:pPr>
        <w:spacing w:line="360" w:lineRule="exact"/>
        <w:ind w:firstLineChars="200" w:firstLine="420"/>
        <w:rPr>
          <w:szCs w:val="21"/>
        </w:rPr>
      </w:pPr>
      <w:r>
        <w:rPr>
          <w:szCs w:val="21"/>
        </w:rPr>
        <w:t>注</w:t>
      </w:r>
      <w:r>
        <w:rPr>
          <w:szCs w:val="21"/>
        </w:rPr>
        <w:t>2</w:t>
      </w:r>
      <w:r>
        <w:rPr>
          <w:szCs w:val="21"/>
        </w:rPr>
        <w:t>：温室气体排放计量器具理论需要量是指为核算</w:t>
      </w:r>
      <w:r>
        <w:rPr>
          <w:szCs w:val="21"/>
        </w:rPr>
        <w:t>企业</w:t>
      </w:r>
      <w:r>
        <w:rPr>
          <w:szCs w:val="21"/>
        </w:rPr>
        <w:t>温室气体排放量所需配备的计量器具数量。</w:t>
      </w:r>
    </w:p>
    <w:p w:rsidR="00B74391" w:rsidRDefault="00B74391"/>
    <w:p w:rsidR="00B74391" w:rsidRDefault="00492E5A">
      <w:pPr>
        <w:spacing w:line="360" w:lineRule="exact"/>
        <w:rPr>
          <w:sz w:val="24"/>
        </w:rPr>
      </w:pPr>
      <w:bookmarkStart w:id="38" w:name="_Toc24746"/>
      <w:bookmarkStart w:id="39" w:name="_Toc29267"/>
      <w:bookmarkStart w:id="40" w:name="_Toc25506"/>
      <w:bookmarkStart w:id="41" w:name="_Toc32594"/>
      <w:bookmarkStart w:id="42" w:name="_Toc21230"/>
      <w:r>
        <w:rPr>
          <w:sz w:val="24"/>
        </w:rPr>
        <w:t xml:space="preserve">3.3 </w:t>
      </w:r>
      <w:r>
        <w:rPr>
          <w:sz w:val="24"/>
        </w:rPr>
        <w:t>油气</w:t>
      </w:r>
      <w:r>
        <w:rPr>
          <w:sz w:val="24"/>
        </w:rPr>
        <w:t>生产</w:t>
      </w:r>
      <w:r>
        <w:rPr>
          <w:sz w:val="24"/>
        </w:rPr>
        <w:t>企业</w:t>
      </w:r>
      <w:r>
        <w:rPr>
          <w:sz w:val="24"/>
        </w:rPr>
        <w:t xml:space="preserve">  oil and gas production enterprise</w:t>
      </w:r>
      <w:bookmarkEnd w:id="38"/>
      <w:bookmarkEnd w:id="39"/>
      <w:bookmarkEnd w:id="40"/>
      <w:bookmarkEnd w:id="41"/>
      <w:bookmarkEnd w:id="42"/>
    </w:p>
    <w:p w:rsidR="00B74391" w:rsidRDefault="00492E5A">
      <w:pPr>
        <w:spacing w:line="360" w:lineRule="exact"/>
        <w:ind w:firstLineChars="200" w:firstLine="480"/>
        <w:rPr>
          <w:sz w:val="24"/>
        </w:rPr>
      </w:pPr>
      <w:r>
        <w:rPr>
          <w:sz w:val="24"/>
        </w:rPr>
        <w:t>在陆上、海上从事石油和</w:t>
      </w:r>
      <w:r>
        <w:rPr>
          <w:sz w:val="24"/>
        </w:rPr>
        <w:t>/</w:t>
      </w:r>
      <w:r>
        <w:rPr>
          <w:sz w:val="24"/>
        </w:rPr>
        <w:t>或天然气勘探、开发、处理、长输储运等活动的企业</w:t>
      </w:r>
      <w:r>
        <w:rPr>
          <w:sz w:val="24"/>
        </w:rPr>
        <w:t>。</w:t>
      </w:r>
    </w:p>
    <w:p w:rsidR="00B74391" w:rsidRDefault="00492E5A">
      <w:pPr>
        <w:pStyle w:val="1"/>
        <w:numPr>
          <w:ilvl w:val="0"/>
          <w:numId w:val="1"/>
        </w:numPr>
        <w:spacing w:beforeLines="50" w:before="120" w:afterLines="50" w:after="120" w:line="360" w:lineRule="exact"/>
        <w:ind w:right="0"/>
        <w:rPr>
          <w:sz w:val="24"/>
        </w:rPr>
      </w:pPr>
      <w:bookmarkStart w:id="43" w:name="_Toc17644"/>
      <w:bookmarkStart w:id="44" w:name="_Toc30537"/>
      <w:bookmarkStart w:id="45" w:name="_Toc12977"/>
      <w:bookmarkStart w:id="46" w:name="_Toc329868416"/>
      <w:bookmarkStart w:id="47" w:name="_Toc351465034"/>
      <w:bookmarkEnd w:id="33"/>
      <w:bookmarkEnd w:id="34"/>
      <w:bookmarkEnd w:id="35"/>
      <w:bookmarkEnd w:id="36"/>
      <w:r>
        <w:rPr>
          <w:rFonts w:eastAsia="黑体"/>
          <w:sz w:val="24"/>
        </w:rPr>
        <w:t xml:space="preserve">4  </w:t>
      </w:r>
      <w:r>
        <w:rPr>
          <w:rFonts w:eastAsia="黑体"/>
          <w:sz w:val="24"/>
        </w:rPr>
        <w:t>工作程序和内容</w:t>
      </w:r>
      <w:bookmarkEnd w:id="43"/>
    </w:p>
    <w:p w:rsidR="00B74391" w:rsidRDefault="00492E5A">
      <w:pPr>
        <w:spacing w:line="360" w:lineRule="exact"/>
        <w:ind w:firstLine="480"/>
        <w:rPr>
          <w:sz w:val="24"/>
        </w:rPr>
      </w:pPr>
      <w:r>
        <w:rPr>
          <w:sz w:val="24"/>
        </w:rPr>
        <w:t>企业温室气体排放计量器具配备和管理工作内容包括核算边界和排放源确定、温室气体排放</w:t>
      </w:r>
      <w:r>
        <w:rPr>
          <w:sz w:val="24"/>
        </w:rPr>
        <w:t>核算种类及</w:t>
      </w:r>
      <w:r>
        <w:rPr>
          <w:sz w:val="24"/>
        </w:rPr>
        <w:t>方法选择、温室气体排放计量器具配备计量点</w:t>
      </w:r>
      <w:bookmarkStart w:id="48" w:name="OLE_LINK14"/>
      <w:r>
        <w:rPr>
          <w:sz w:val="24"/>
        </w:rPr>
        <w:t>网络图</w:t>
      </w:r>
      <w:bookmarkEnd w:id="48"/>
      <w:r>
        <w:rPr>
          <w:sz w:val="24"/>
        </w:rPr>
        <w:t>绘制、温室气体排放计量器具配备要求、温室气体排放计量器具管理要求以及企业定期自查等。工作程序见图</w:t>
      </w:r>
      <w:r>
        <w:rPr>
          <w:sz w:val="24"/>
        </w:rPr>
        <w:t xml:space="preserve"> 1</w:t>
      </w:r>
      <w:r>
        <w:rPr>
          <w:sz w:val="24"/>
        </w:rPr>
        <w:t>。</w:t>
      </w:r>
    </w:p>
    <w:p w:rsidR="00B74391" w:rsidRDefault="00B74391">
      <w:pPr>
        <w:pStyle w:val="21"/>
        <w:ind w:firstLine="440"/>
        <w:rPr>
          <w:rFonts w:ascii="Times New Roman" w:hAnsi="Times New Roman"/>
        </w:rPr>
      </w:pPr>
    </w:p>
    <w:p w:rsidR="00B74391" w:rsidRDefault="00492E5A">
      <w:pPr>
        <w:pStyle w:val="21"/>
        <w:spacing w:line="360" w:lineRule="auto"/>
        <w:ind w:firstLineChars="0" w:firstLine="0"/>
        <w:jc w:val="center"/>
        <w:rPr>
          <w:rFonts w:ascii="Times New Roman" w:hAnsi="Times New Roman"/>
        </w:rPr>
      </w:pPr>
      <w:r>
        <w:rPr>
          <w:rFonts w:ascii="Times New Roman" w:hAnsi="Times New Roman"/>
          <w:noProof/>
        </w:rPr>
        <w:drawing>
          <wp:inline distT="0" distB="0" distL="114300" distR="114300">
            <wp:extent cx="3799840" cy="3032760"/>
            <wp:effectExtent l="0" t="0" r="10160" b="1524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8"/>
                    <a:stretch>
                      <a:fillRect/>
                    </a:stretch>
                  </pic:blipFill>
                  <pic:spPr>
                    <a:xfrm>
                      <a:off x="0" y="0"/>
                      <a:ext cx="3799840" cy="3032760"/>
                    </a:xfrm>
                    <a:prstGeom prst="rect">
                      <a:avLst/>
                    </a:prstGeom>
                    <a:noFill/>
                    <a:ln>
                      <a:noFill/>
                    </a:ln>
                  </pic:spPr>
                </pic:pic>
              </a:graphicData>
            </a:graphic>
          </wp:inline>
        </w:drawing>
      </w:r>
    </w:p>
    <w:p w:rsidR="00B74391" w:rsidRDefault="00492E5A">
      <w:pPr>
        <w:pStyle w:val="21"/>
        <w:spacing w:line="360" w:lineRule="auto"/>
        <w:ind w:firstLineChars="0" w:firstLine="0"/>
        <w:jc w:val="center"/>
        <w:rPr>
          <w:rFonts w:ascii="Times New Roman" w:eastAsia="黑体" w:hAnsi="Times New Roman"/>
          <w:sz w:val="24"/>
          <w:szCs w:val="24"/>
        </w:rPr>
      </w:pPr>
      <w:r>
        <w:rPr>
          <w:rFonts w:ascii="Times New Roman" w:eastAsia="黑体" w:hAnsi="Times New Roman"/>
          <w:sz w:val="24"/>
          <w:szCs w:val="24"/>
        </w:rPr>
        <w:t>图</w:t>
      </w:r>
      <w:r>
        <w:rPr>
          <w:rFonts w:ascii="Times New Roman" w:eastAsia="黑体" w:hAnsi="Times New Roman"/>
          <w:sz w:val="24"/>
          <w:szCs w:val="24"/>
        </w:rPr>
        <w:t xml:space="preserve">1 </w:t>
      </w:r>
      <w:r>
        <w:rPr>
          <w:rFonts w:ascii="Times New Roman" w:eastAsia="黑体" w:hAnsi="Times New Roman"/>
          <w:sz w:val="24"/>
          <w:szCs w:val="24"/>
        </w:rPr>
        <w:t>工作程序</w:t>
      </w:r>
    </w:p>
    <w:p w:rsidR="00B74391" w:rsidRDefault="00492E5A">
      <w:pPr>
        <w:pStyle w:val="1"/>
        <w:numPr>
          <w:ilvl w:val="0"/>
          <w:numId w:val="1"/>
        </w:numPr>
        <w:spacing w:beforeLines="50" w:before="120" w:afterLines="50" w:after="120" w:line="360" w:lineRule="exact"/>
        <w:ind w:right="0"/>
        <w:rPr>
          <w:sz w:val="24"/>
        </w:rPr>
      </w:pPr>
      <w:bookmarkStart w:id="49" w:name="_Toc25176"/>
      <w:r>
        <w:rPr>
          <w:rFonts w:eastAsia="黑体"/>
          <w:sz w:val="24"/>
        </w:rPr>
        <w:t xml:space="preserve">5  </w:t>
      </w:r>
      <w:r>
        <w:rPr>
          <w:rFonts w:eastAsia="黑体"/>
          <w:sz w:val="24"/>
        </w:rPr>
        <w:t>核算边界和排放源确定</w:t>
      </w:r>
      <w:bookmarkEnd w:id="49"/>
    </w:p>
    <w:p w:rsidR="00B74391" w:rsidRDefault="00492E5A">
      <w:pPr>
        <w:spacing w:line="360" w:lineRule="exact"/>
        <w:ind w:firstLineChars="200" w:firstLine="480"/>
        <w:rPr>
          <w:sz w:val="24"/>
        </w:rPr>
      </w:pPr>
      <w:r>
        <w:rPr>
          <w:sz w:val="24"/>
        </w:rPr>
        <w:t>企业应明确核算边界和排放源，核算边界可分为工序层级和企业层级，宜绘制核算边界示意图。</w:t>
      </w:r>
    </w:p>
    <w:p w:rsidR="00B74391" w:rsidRDefault="00492E5A">
      <w:pPr>
        <w:ind w:firstLineChars="200" w:firstLine="480"/>
        <w:rPr>
          <w:sz w:val="24"/>
        </w:rPr>
      </w:pPr>
      <w:r>
        <w:rPr>
          <w:sz w:val="24"/>
        </w:rPr>
        <w:t>核算边界和排放源确定可</w:t>
      </w:r>
      <w:r>
        <w:rPr>
          <w:sz w:val="24"/>
        </w:rPr>
        <w:t>依据</w:t>
      </w:r>
      <w:r>
        <w:rPr>
          <w:sz w:val="24"/>
        </w:rPr>
        <w:t>现行有效的该行业企业温室气体排放核算方法与报告指南或国家标准的规定</w:t>
      </w:r>
      <w:r>
        <w:rPr>
          <w:sz w:val="24"/>
        </w:rPr>
        <w:t>，</w:t>
      </w:r>
      <w:r>
        <w:rPr>
          <w:sz w:val="24"/>
        </w:rPr>
        <w:t>优先参考</w:t>
      </w:r>
      <w:r>
        <w:rPr>
          <w:sz w:val="24"/>
        </w:rPr>
        <w:t>中华人民共和国</w:t>
      </w:r>
      <w:r>
        <w:rPr>
          <w:sz w:val="24"/>
        </w:rPr>
        <w:t>生态环境部</w:t>
      </w:r>
      <w:r>
        <w:rPr>
          <w:sz w:val="24"/>
        </w:rPr>
        <w:t>发布的企业</w:t>
      </w:r>
      <w:r>
        <w:rPr>
          <w:sz w:val="24"/>
        </w:rPr>
        <w:t>温室气体排放</w:t>
      </w:r>
      <w:r>
        <w:rPr>
          <w:sz w:val="24"/>
        </w:rPr>
        <w:t>核算方法与报告指南</w:t>
      </w:r>
      <w:r>
        <w:rPr>
          <w:sz w:val="24"/>
        </w:rPr>
        <w:t>。</w:t>
      </w:r>
    </w:p>
    <w:p w:rsidR="00B74391" w:rsidRDefault="00492E5A">
      <w:pPr>
        <w:ind w:firstLineChars="200" w:firstLine="480"/>
        <w:rPr>
          <w:sz w:val="24"/>
        </w:rPr>
      </w:pPr>
      <w:r>
        <w:rPr>
          <w:sz w:val="24"/>
        </w:rPr>
        <w:t>油气生产企业核算边界和排放源确定，参考附录</w:t>
      </w:r>
      <w:r>
        <w:rPr>
          <w:sz w:val="24"/>
        </w:rPr>
        <w:t>B.1-B.2</w:t>
      </w:r>
      <w:r>
        <w:rPr>
          <w:sz w:val="24"/>
        </w:rPr>
        <w:t>。</w:t>
      </w:r>
    </w:p>
    <w:p w:rsidR="00B74391" w:rsidRDefault="00492E5A">
      <w:pPr>
        <w:pStyle w:val="1"/>
        <w:numPr>
          <w:ilvl w:val="0"/>
          <w:numId w:val="1"/>
        </w:numPr>
        <w:spacing w:beforeLines="50" w:before="120" w:afterLines="50" w:after="120" w:line="360" w:lineRule="exact"/>
        <w:ind w:right="0"/>
        <w:rPr>
          <w:sz w:val="24"/>
        </w:rPr>
      </w:pPr>
      <w:bookmarkStart w:id="50" w:name="_Toc20251"/>
      <w:r>
        <w:rPr>
          <w:rFonts w:eastAsia="黑体"/>
          <w:sz w:val="24"/>
        </w:rPr>
        <w:t xml:space="preserve">6  </w:t>
      </w:r>
      <w:r>
        <w:rPr>
          <w:rFonts w:eastAsia="黑体"/>
          <w:sz w:val="24"/>
        </w:rPr>
        <w:t>温室气体排放核算种类及方法选择</w:t>
      </w:r>
      <w:bookmarkEnd w:id="50"/>
    </w:p>
    <w:p w:rsidR="00B74391" w:rsidRDefault="00492E5A">
      <w:pPr>
        <w:pStyle w:val="3"/>
        <w:overflowPunct w:val="0"/>
        <w:autoSpaceDE w:val="0"/>
        <w:autoSpaceDN w:val="0"/>
        <w:spacing w:before="0" w:afterLines="50" w:after="120" w:line="360" w:lineRule="exact"/>
        <w:jc w:val="left"/>
        <w:rPr>
          <w:b w:val="0"/>
          <w:bCs w:val="0"/>
          <w:sz w:val="24"/>
          <w:szCs w:val="24"/>
        </w:rPr>
      </w:pPr>
      <w:bookmarkStart w:id="51" w:name="_Toc329868417"/>
      <w:bookmarkStart w:id="52" w:name="_Toc29931"/>
      <w:bookmarkStart w:id="53" w:name="_Toc29336"/>
      <w:bookmarkStart w:id="54" w:name="_Toc359"/>
      <w:r>
        <w:rPr>
          <w:b w:val="0"/>
          <w:bCs w:val="0"/>
          <w:sz w:val="24"/>
          <w:szCs w:val="24"/>
        </w:rPr>
        <w:t xml:space="preserve">6.1 </w:t>
      </w:r>
      <w:bookmarkEnd w:id="51"/>
      <w:bookmarkEnd w:id="52"/>
      <w:bookmarkEnd w:id="53"/>
      <w:bookmarkEnd w:id="54"/>
      <w:r>
        <w:rPr>
          <w:b w:val="0"/>
          <w:bCs w:val="0"/>
          <w:sz w:val="24"/>
          <w:szCs w:val="24"/>
        </w:rPr>
        <w:t>温室气体排放核算种类</w:t>
      </w:r>
    </w:p>
    <w:p w:rsidR="00B74391" w:rsidRDefault="00492E5A">
      <w:pPr>
        <w:spacing w:line="400" w:lineRule="exact"/>
        <w:ind w:firstLineChars="200" w:firstLine="480"/>
        <w:rPr>
          <w:sz w:val="24"/>
        </w:rPr>
      </w:pPr>
      <w:r>
        <w:rPr>
          <w:sz w:val="24"/>
        </w:rPr>
        <w:t>温室气体排放核算种类可</w:t>
      </w:r>
      <w:r>
        <w:rPr>
          <w:sz w:val="24"/>
        </w:rPr>
        <w:t>依据</w:t>
      </w:r>
      <w:r>
        <w:rPr>
          <w:sz w:val="24"/>
        </w:rPr>
        <w:t>现行有效的该行业企业温室气体排放核算方法与报告指南或国家标准的规定。</w:t>
      </w:r>
    </w:p>
    <w:p w:rsidR="00B74391" w:rsidRDefault="00492E5A">
      <w:pPr>
        <w:pStyle w:val="3"/>
        <w:overflowPunct w:val="0"/>
        <w:autoSpaceDE w:val="0"/>
        <w:autoSpaceDN w:val="0"/>
        <w:spacing w:beforeLines="50" w:before="120" w:afterLines="50" w:after="120" w:line="360" w:lineRule="exact"/>
        <w:jc w:val="left"/>
        <w:rPr>
          <w:b w:val="0"/>
          <w:bCs w:val="0"/>
          <w:sz w:val="24"/>
          <w:szCs w:val="24"/>
        </w:rPr>
      </w:pPr>
      <w:r>
        <w:rPr>
          <w:b w:val="0"/>
          <w:bCs w:val="0"/>
          <w:sz w:val="24"/>
          <w:szCs w:val="24"/>
        </w:rPr>
        <w:t xml:space="preserve">6.2 </w:t>
      </w:r>
      <w:r>
        <w:rPr>
          <w:b w:val="0"/>
          <w:bCs w:val="0"/>
          <w:sz w:val="24"/>
          <w:szCs w:val="24"/>
        </w:rPr>
        <w:t>温室气体排放核算方法</w:t>
      </w:r>
    </w:p>
    <w:p w:rsidR="00B74391" w:rsidRDefault="00492E5A">
      <w:pPr>
        <w:pStyle w:val="affff1"/>
        <w:spacing w:line="360" w:lineRule="exact"/>
        <w:ind w:firstLine="480"/>
        <w:rPr>
          <w:rFonts w:ascii="Times New Roman"/>
          <w:kern w:val="2"/>
          <w:sz w:val="24"/>
          <w:szCs w:val="24"/>
        </w:rPr>
      </w:pPr>
      <w:r>
        <w:rPr>
          <w:rFonts w:ascii="Times New Roman"/>
          <w:kern w:val="2"/>
          <w:sz w:val="24"/>
          <w:szCs w:val="24"/>
        </w:rPr>
        <w:t>温室气体排放核算方法主要有实测法和计算法两种方法。实测法是通过相关仪器对温室气体的浓度、流量等进行连续监测得到温室气体排放量的方法；计算法是通过活动水平数据和相关参数之间的计算得到温室气体排放量的方法。</w:t>
      </w:r>
    </w:p>
    <w:p w:rsidR="00B74391" w:rsidRDefault="00492E5A">
      <w:pPr>
        <w:spacing w:line="360" w:lineRule="exact"/>
        <w:ind w:firstLineChars="200" w:firstLine="480"/>
        <w:rPr>
          <w:sz w:val="24"/>
        </w:rPr>
      </w:pPr>
      <w:r>
        <w:rPr>
          <w:sz w:val="24"/>
        </w:rPr>
        <w:t>温室气体排放核算方法确定可</w:t>
      </w:r>
      <w:r>
        <w:rPr>
          <w:sz w:val="24"/>
        </w:rPr>
        <w:t>依据</w:t>
      </w:r>
      <w:r>
        <w:rPr>
          <w:sz w:val="24"/>
        </w:rPr>
        <w:t>现行有效的该行业企业温室气体排放核算方法与报告指南或国家标准的规定，企业宜采用不同方法对企业温室气体排放量进行交叉比对。</w:t>
      </w:r>
    </w:p>
    <w:p w:rsidR="00B74391" w:rsidRDefault="00492E5A">
      <w:pPr>
        <w:pStyle w:val="1"/>
        <w:numPr>
          <w:ilvl w:val="0"/>
          <w:numId w:val="1"/>
        </w:numPr>
        <w:spacing w:beforeLines="50" w:before="120" w:afterLines="50" w:after="120" w:line="360" w:lineRule="exact"/>
        <w:ind w:right="0"/>
        <w:rPr>
          <w:sz w:val="24"/>
        </w:rPr>
      </w:pPr>
      <w:bookmarkStart w:id="55" w:name="_Toc14897"/>
      <w:r>
        <w:rPr>
          <w:rFonts w:eastAsia="黑体"/>
          <w:sz w:val="24"/>
        </w:rPr>
        <w:t xml:space="preserve">7  </w:t>
      </w:r>
      <w:r>
        <w:rPr>
          <w:rFonts w:eastAsia="黑体"/>
          <w:sz w:val="24"/>
        </w:rPr>
        <w:t>温室气体排放计量器具配备</w:t>
      </w:r>
      <w:r>
        <w:rPr>
          <w:rFonts w:eastAsia="黑体"/>
          <w:sz w:val="24"/>
        </w:rPr>
        <w:t>计量点网络</w:t>
      </w:r>
      <w:r>
        <w:rPr>
          <w:rFonts w:eastAsia="黑体"/>
          <w:sz w:val="24"/>
        </w:rPr>
        <w:t>图绘制</w:t>
      </w:r>
      <w:bookmarkEnd w:id="55"/>
    </w:p>
    <w:p w:rsidR="00B74391" w:rsidRDefault="00492E5A">
      <w:pPr>
        <w:spacing w:afterLines="50" w:after="120" w:line="360" w:lineRule="exact"/>
        <w:rPr>
          <w:sz w:val="24"/>
        </w:rPr>
      </w:pPr>
      <w:r>
        <w:rPr>
          <w:sz w:val="24"/>
        </w:rPr>
        <w:t xml:space="preserve">7.1 </w:t>
      </w:r>
      <w:r>
        <w:rPr>
          <w:sz w:val="24"/>
        </w:rPr>
        <w:t>企业层</w:t>
      </w:r>
      <w:r>
        <w:rPr>
          <w:sz w:val="24"/>
        </w:rPr>
        <w:t>级计量器具配备</w:t>
      </w:r>
      <w:r>
        <w:rPr>
          <w:sz w:val="24"/>
        </w:rPr>
        <w:t>计量点网络</w:t>
      </w:r>
      <w:r>
        <w:rPr>
          <w:sz w:val="24"/>
        </w:rPr>
        <w:t>图</w:t>
      </w:r>
    </w:p>
    <w:p w:rsidR="00B74391" w:rsidRDefault="00492E5A">
      <w:pPr>
        <w:spacing w:line="360" w:lineRule="exact"/>
        <w:ind w:firstLineChars="200" w:firstLine="480"/>
        <w:rPr>
          <w:sz w:val="24"/>
        </w:rPr>
      </w:pPr>
      <w:r>
        <w:rPr>
          <w:sz w:val="24"/>
        </w:rPr>
        <w:t>企业应根据企业层级核算边界、排放源和核算方法确定计量参数和对应的计</w:t>
      </w:r>
      <w:r>
        <w:rPr>
          <w:sz w:val="24"/>
        </w:rPr>
        <w:t>量器具配备点，参照附录</w:t>
      </w:r>
      <w:r>
        <w:rPr>
          <w:sz w:val="24"/>
        </w:rPr>
        <w:t>图</w:t>
      </w:r>
      <w:r>
        <w:rPr>
          <w:sz w:val="24"/>
        </w:rPr>
        <w:t>A.1</w:t>
      </w:r>
      <w:r>
        <w:rPr>
          <w:sz w:val="24"/>
        </w:rPr>
        <w:t>绘制企业层级温室气体计量器具配备</w:t>
      </w:r>
      <w:r>
        <w:rPr>
          <w:sz w:val="24"/>
        </w:rPr>
        <w:t>计量点网络</w:t>
      </w:r>
      <w:r>
        <w:rPr>
          <w:sz w:val="24"/>
        </w:rPr>
        <w:t>图。</w:t>
      </w:r>
    </w:p>
    <w:p w:rsidR="00B74391" w:rsidRDefault="00492E5A">
      <w:pPr>
        <w:widowControl/>
        <w:snapToGrid w:val="0"/>
        <w:spacing w:beforeLines="50" w:before="120" w:afterLines="50" w:after="120" w:line="400" w:lineRule="exact"/>
        <w:jc w:val="left"/>
        <w:rPr>
          <w:kern w:val="0"/>
          <w:sz w:val="24"/>
          <w:szCs w:val="20"/>
        </w:rPr>
      </w:pPr>
      <w:r>
        <w:rPr>
          <w:kern w:val="0"/>
          <w:sz w:val="24"/>
          <w:szCs w:val="20"/>
        </w:rPr>
        <w:t xml:space="preserve">7.2 </w:t>
      </w:r>
      <w:r>
        <w:rPr>
          <w:kern w:val="0"/>
          <w:sz w:val="24"/>
          <w:szCs w:val="20"/>
        </w:rPr>
        <w:t>工序层级</w:t>
      </w:r>
      <w:r>
        <w:rPr>
          <w:kern w:val="0"/>
          <w:sz w:val="24"/>
          <w:szCs w:val="20"/>
        </w:rPr>
        <w:t>计量器具配备计量点网络图</w:t>
      </w:r>
    </w:p>
    <w:p w:rsidR="00B74391" w:rsidRDefault="00492E5A">
      <w:pPr>
        <w:pStyle w:val="affff1"/>
        <w:spacing w:line="360" w:lineRule="exact"/>
        <w:ind w:firstLine="480"/>
        <w:rPr>
          <w:rFonts w:ascii="Times New Roman"/>
          <w:sz w:val="24"/>
        </w:rPr>
      </w:pPr>
      <w:r>
        <w:rPr>
          <w:rFonts w:ascii="Times New Roman"/>
          <w:sz w:val="24"/>
        </w:rPr>
        <w:t>企业应根据工序层级边界、排放源和核算方法确定计量参数和对应的计量器具配备点，参照附录</w:t>
      </w:r>
      <w:r>
        <w:rPr>
          <w:rFonts w:ascii="Times New Roman"/>
          <w:sz w:val="24"/>
        </w:rPr>
        <w:t>图</w:t>
      </w:r>
      <w:r>
        <w:rPr>
          <w:rFonts w:ascii="Times New Roman"/>
          <w:sz w:val="24"/>
        </w:rPr>
        <w:t>A.2</w:t>
      </w:r>
      <w:r>
        <w:rPr>
          <w:rFonts w:ascii="Times New Roman"/>
          <w:sz w:val="24"/>
        </w:rPr>
        <w:t>绘制工序层级温室气体计量器具配备</w:t>
      </w:r>
      <w:r>
        <w:rPr>
          <w:rFonts w:ascii="Times New Roman"/>
          <w:sz w:val="24"/>
        </w:rPr>
        <w:t>计量点网络</w:t>
      </w:r>
      <w:r>
        <w:rPr>
          <w:rFonts w:ascii="Times New Roman"/>
          <w:sz w:val="24"/>
        </w:rPr>
        <w:t>图。</w:t>
      </w:r>
    </w:p>
    <w:p w:rsidR="00B74391" w:rsidRDefault="00492E5A">
      <w:pPr>
        <w:widowControl/>
        <w:snapToGrid w:val="0"/>
        <w:spacing w:beforeLines="50" w:before="120" w:afterLines="50" w:after="120" w:line="400" w:lineRule="exact"/>
        <w:jc w:val="left"/>
        <w:rPr>
          <w:kern w:val="0"/>
          <w:sz w:val="24"/>
          <w:szCs w:val="20"/>
        </w:rPr>
      </w:pPr>
      <w:r>
        <w:rPr>
          <w:kern w:val="0"/>
          <w:sz w:val="24"/>
          <w:szCs w:val="20"/>
        </w:rPr>
        <w:t xml:space="preserve">7.3 </w:t>
      </w:r>
      <w:r>
        <w:rPr>
          <w:kern w:val="0"/>
          <w:sz w:val="24"/>
          <w:szCs w:val="20"/>
        </w:rPr>
        <w:t>油气生产企业</w:t>
      </w:r>
      <w:r>
        <w:rPr>
          <w:kern w:val="0"/>
          <w:sz w:val="24"/>
          <w:szCs w:val="20"/>
        </w:rPr>
        <w:t>计量器具配备计量点网络图</w:t>
      </w:r>
    </w:p>
    <w:p w:rsidR="00B74391" w:rsidRDefault="00492E5A">
      <w:pPr>
        <w:pStyle w:val="8"/>
        <w:ind w:left="0" w:firstLineChars="200" w:firstLine="480"/>
        <w:jc w:val="left"/>
        <w:rPr>
          <w:sz w:val="24"/>
        </w:rPr>
      </w:pPr>
      <w:r>
        <w:rPr>
          <w:sz w:val="24"/>
        </w:rPr>
        <w:t>油气生产企业计量器具配备计量点网络图见附录</w:t>
      </w:r>
      <w:r>
        <w:rPr>
          <w:sz w:val="24"/>
        </w:rPr>
        <w:t>B.3-B.6</w:t>
      </w:r>
      <w:r>
        <w:rPr>
          <w:sz w:val="24"/>
        </w:rPr>
        <w:t>。</w:t>
      </w:r>
    </w:p>
    <w:p w:rsidR="00B74391" w:rsidRDefault="00492E5A">
      <w:pPr>
        <w:pStyle w:val="1"/>
        <w:numPr>
          <w:ilvl w:val="0"/>
          <w:numId w:val="1"/>
        </w:numPr>
        <w:spacing w:beforeLines="50" w:before="120" w:afterLines="50" w:after="120" w:line="360" w:lineRule="exact"/>
        <w:ind w:right="0"/>
        <w:rPr>
          <w:rFonts w:eastAsia="黑体"/>
          <w:sz w:val="24"/>
        </w:rPr>
      </w:pPr>
      <w:bookmarkStart w:id="56" w:name="_Toc9086"/>
      <w:r>
        <w:rPr>
          <w:rFonts w:eastAsia="黑体"/>
          <w:sz w:val="24"/>
        </w:rPr>
        <w:t xml:space="preserve">8  </w:t>
      </w:r>
      <w:bookmarkEnd w:id="44"/>
      <w:bookmarkEnd w:id="45"/>
      <w:bookmarkEnd w:id="46"/>
      <w:r>
        <w:rPr>
          <w:rFonts w:eastAsia="黑体"/>
          <w:sz w:val="24"/>
        </w:rPr>
        <w:t>温室气体排放计量器具配备要求</w:t>
      </w:r>
      <w:bookmarkEnd w:id="56"/>
    </w:p>
    <w:p w:rsidR="00B74391" w:rsidRDefault="00492E5A">
      <w:pPr>
        <w:widowControl/>
        <w:snapToGrid w:val="0"/>
        <w:spacing w:afterLines="50" w:after="120" w:line="400" w:lineRule="exact"/>
        <w:jc w:val="left"/>
        <w:rPr>
          <w:sz w:val="24"/>
        </w:rPr>
      </w:pPr>
      <w:r>
        <w:rPr>
          <w:sz w:val="24"/>
        </w:rPr>
        <w:t xml:space="preserve">8.1 </w:t>
      </w:r>
      <w:r>
        <w:rPr>
          <w:sz w:val="24"/>
        </w:rPr>
        <w:t>温室气体排放计量器具</w:t>
      </w:r>
      <w:r>
        <w:rPr>
          <w:sz w:val="24"/>
        </w:rPr>
        <w:t>配备原则</w:t>
      </w:r>
    </w:p>
    <w:p w:rsidR="00B74391" w:rsidRDefault="00492E5A">
      <w:pPr>
        <w:widowControl/>
        <w:jc w:val="left"/>
      </w:pPr>
      <w:r>
        <w:rPr>
          <w:sz w:val="24"/>
        </w:rPr>
        <w:t xml:space="preserve">8.1.1  </w:t>
      </w:r>
      <w:r>
        <w:rPr>
          <w:sz w:val="24"/>
        </w:rPr>
        <w:t>应满足按源流分类计量要求，宜满足按排放类型分类计量要求。</w:t>
      </w:r>
    </w:p>
    <w:p w:rsidR="00B74391" w:rsidRDefault="00492E5A">
      <w:pPr>
        <w:spacing w:line="360" w:lineRule="exact"/>
        <w:rPr>
          <w:sz w:val="24"/>
        </w:rPr>
      </w:pPr>
      <w:r>
        <w:rPr>
          <w:sz w:val="24"/>
        </w:rPr>
        <w:t xml:space="preserve">8.1.2  </w:t>
      </w:r>
      <w:r>
        <w:rPr>
          <w:sz w:val="24"/>
        </w:rPr>
        <w:t>应满足现行有效的该行业企业温室气体排放核算方法与报告指南或国家标准规定的数据获取要求。</w:t>
      </w:r>
    </w:p>
    <w:p w:rsidR="00B74391" w:rsidRDefault="00492E5A">
      <w:pPr>
        <w:widowControl/>
        <w:jc w:val="left"/>
      </w:pPr>
      <w:r>
        <w:rPr>
          <w:sz w:val="24"/>
        </w:rPr>
        <w:t xml:space="preserve">8.1.3  </w:t>
      </w:r>
      <w:r>
        <w:rPr>
          <w:sz w:val="24"/>
        </w:rPr>
        <w:t>温室气体排放计量器具的有效测量范围应能覆盖温室气体排放计量实际需要。</w:t>
      </w:r>
    </w:p>
    <w:p w:rsidR="00B74391" w:rsidRDefault="00492E5A">
      <w:pPr>
        <w:spacing w:line="360" w:lineRule="exact"/>
        <w:rPr>
          <w:sz w:val="24"/>
        </w:rPr>
      </w:pPr>
      <w:r>
        <w:rPr>
          <w:sz w:val="24"/>
        </w:rPr>
        <w:t xml:space="preserve">8.1.4  </w:t>
      </w:r>
      <w:r>
        <w:rPr>
          <w:sz w:val="24"/>
        </w:rPr>
        <w:t>宜配备智能化、具有远程传输等功能的温室气体排放计量器具，并建立温室气体排放管理等信息系统。</w:t>
      </w:r>
    </w:p>
    <w:p w:rsidR="00B74391" w:rsidRDefault="00492E5A">
      <w:pPr>
        <w:spacing w:line="360" w:lineRule="exact"/>
        <w:rPr>
          <w:sz w:val="24"/>
        </w:rPr>
      </w:pPr>
      <w:r>
        <w:rPr>
          <w:sz w:val="24"/>
        </w:rPr>
        <w:t xml:space="preserve">8.1.5  </w:t>
      </w:r>
      <w:r>
        <w:rPr>
          <w:sz w:val="24"/>
        </w:rPr>
        <w:t>应配备必要的便携式温室气体排放计量器具，以满足自查自检的要求。</w:t>
      </w:r>
      <w:bookmarkStart w:id="57" w:name="_Toc26986532"/>
      <w:bookmarkEnd w:id="57"/>
    </w:p>
    <w:p w:rsidR="00B74391" w:rsidRDefault="00492E5A">
      <w:pPr>
        <w:spacing w:beforeLines="50" w:before="120" w:afterLines="50" w:after="120" w:line="360" w:lineRule="exact"/>
        <w:rPr>
          <w:sz w:val="24"/>
        </w:rPr>
      </w:pPr>
      <w:r>
        <w:rPr>
          <w:sz w:val="24"/>
        </w:rPr>
        <w:t xml:space="preserve">8.2 </w:t>
      </w:r>
      <w:r>
        <w:rPr>
          <w:sz w:val="24"/>
        </w:rPr>
        <w:t>温室气体排放计量器具</w:t>
      </w:r>
      <w:r>
        <w:rPr>
          <w:sz w:val="24"/>
        </w:rPr>
        <w:t>配备率要求</w:t>
      </w:r>
    </w:p>
    <w:p w:rsidR="00B74391" w:rsidRDefault="00492E5A">
      <w:pPr>
        <w:spacing w:line="360" w:lineRule="exact"/>
        <w:rPr>
          <w:sz w:val="24"/>
        </w:rPr>
      </w:pPr>
      <w:r>
        <w:rPr>
          <w:sz w:val="24"/>
        </w:rPr>
        <w:t xml:space="preserve">8.2.1  </w:t>
      </w:r>
      <w:r>
        <w:rPr>
          <w:sz w:val="24"/>
        </w:rPr>
        <w:t>温室气体排放计量器具配备率按公式（</w:t>
      </w:r>
      <w:r>
        <w:rPr>
          <w:sz w:val="24"/>
        </w:rPr>
        <w:t>1</w:t>
      </w:r>
      <w:r>
        <w:rPr>
          <w:sz w:val="24"/>
        </w:rPr>
        <w:t>）计算：</w:t>
      </w:r>
    </w:p>
    <w:p w:rsidR="00B74391" w:rsidRDefault="00492E5A">
      <w:pPr>
        <w:widowControl/>
        <w:snapToGrid w:val="0"/>
        <w:spacing w:line="400" w:lineRule="exact"/>
        <w:ind w:firstLineChars="50" w:firstLine="105"/>
        <w:jc w:val="left"/>
        <w:rPr>
          <w:sz w:val="24"/>
        </w:rPr>
      </w:pPr>
      <m:oMathPara>
        <m:oMath>
          <m:sSub>
            <m:sSubPr>
              <m:ctrlPr>
                <w:rPr>
                  <w:rFonts w:ascii="Cambria Math" w:hAnsi="Cambria Math"/>
                  <w:i/>
                  <w:szCs w:val="21"/>
                </w:rPr>
              </m:ctrlPr>
            </m:sSubPr>
            <m:e>
              <m:r>
                <w:rPr>
                  <w:rFonts w:ascii="Cambria Math" w:hAnsi="Cambria Math"/>
                  <w:szCs w:val="21"/>
                </w:rPr>
                <m:t>R</m:t>
              </m:r>
            </m:e>
            <m:sub>
              <m:r>
                <w:rPr>
                  <w:rFonts w:ascii="Cambria Math" w:hAnsi="Cambria Math"/>
                  <w:szCs w:val="21"/>
                </w:rPr>
                <m:t>p</m:t>
              </m:r>
            </m:sub>
          </m:sSub>
          <m:r>
            <w:rPr>
              <w:rFonts w:ascii="Cambria Math" w:hAnsi="Cambria Math"/>
              <w:szCs w:val="21"/>
            </w:rPr>
            <m:t>=</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N</m:t>
                  </m:r>
                </m:e>
                <m:sub>
                  <m:r>
                    <w:rPr>
                      <w:rFonts w:ascii="Cambria Math" w:hAnsi="Cambria Math"/>
                      <w:szCs w:val="21"/>
                    </w:rPr>
                    <m:t>s</m:t>
                  </m:r>
                </m:sub>
              </m:sSub>
            </m:num>
            <m:den>
              <m:sSub>
                <m:sSubPr>
                  <m:ctrlPr>
                    <w:rPr>
                      <w:rFonts w:ascii="Cambria Math" w:hAnsi="Cambria Math"/>
                      <w:i/>
                      <w:szCs w:val="21"/>
                    </w:rPr>
                  </m:ctrlPr>
                </m:sSubPr>
                <m:e>
                  <m:r>
                    <w:rPr>
                      <w:rFonts w:ascii="Cambria Math" w:hAnsi="Cambria Math"/>
                      <w:szCs w:val="21"/>
                    </w:rPr>
                    <m:t>N</m:t>
                  </m:r>
                </m:e>
                <m:sub>
                  <m:r>
                    <w:rPr>
                      <w:rFonts w:ascii="Cambria Math" w:hAnsi="Cambria Math"/>
                      <w:szCs w:val="21"/>
                    </w:rPr>
                    <m:t>l</m:t>
                  </m:r>
                </m:sub>
              </m:sSub>
            </m:den>
          </m:f>
          <m:r>
            <w:rPr>
              <w:rFonts w:ascii="Cambria Math" w:hAnsi="Cambria Math"/>
              <w:szCs w:val="21"/>
            </w:rPr>
            <m:t xml:space="preserve">×100% </m:t>
          </m:r>
        </m:oMath>
      </m:oMathPara>
    </w:p>
    <w:p w:rsidR="00B74391" w:rsidRDefault="00492E5A">
      <w:pPr>
        <w:widowControl/>
        <w:snapToGrid w:val="0"/>
        <w:jc w:val="left"/>
        <w:rPr>
          <w:sz w:val="24"/>
        </w:rPr>
      </w:pPr>
      <w:r>
        <w:t xml:space="preserve">                                  </w:t>
      </w:r>
      <w:r>
        <w:rPr>
          <w:sz w:val="24"/>
        </w:rPr>
        <w:t>…………(1)</w:t>
      </w:r>
    </w:p>
    <w:p w:rsidR="00B74391" w:rsidRDefault="00492E5A">
      <w:pPr>
        <w:widowControl/>
        <w:snapToGrid w:val="0"/>
        <w:jc w:val="left"/>
        <w:rPr>
          <w:sz w:val="24"/>
        </w:rPr>
      </w:pPr>
      <w:r>
        <w:t xml:space="preserve">    </w:t>
      </w:r>
    </w:p>
    <w:p w:rsidR="00B74391" w:rsidRDefault="00492E5A">
      <w:pPr>
        <w:widowControl/>
        <w:ind w:leftChars="200" w:left="420" w:firstLine="6"/>
        <w:jc w:val="left"/>
        <w:rPr>
          <w:sz w:val="24"/>
        </w:rPr>
      </w:pPr>
      <w:r>
        <w:rPr>
          <w:kern w:val="0"/>
          <w:sz w:val="24"/>
          <w:lang w:bidi="ar"/>
        </w:rPr>
        <w:t>式中：</w:t>
      </w:r>
      <w:r>
        <w:rPr>
          <w:kern w:val="0"/>
          <w:sz w:val="24"/>
          <w:lang w:bidi="ar"/>
        </w:rPr>
        <w:t xml:space="preserve"> </w:t>
      </w:r>
    </w:p>
    <w:p w:rsidR="00B74391" w:rsidRDefault="00492E5A">
      <w:pPr>
        <w:widowControl/>
        <w:ind w:leftChars="200" w:left="420" w:firstLine="6"/>
        <w:jc w:val="left"/>
        <w:rPr>
          <w:sz w:val="24"/>
        </w:rPr>
      </w:pPr>
      <m:oMath>
        <m:sSub>
          <m:sSubPr>
            <m:ctrlPr>
              <w:rPr>
                <w:rFonts w:ascii="Cambria Math" w:hAnsi="Cambria Math"/>
                <w:i/>
                <w:kern w:val="0"/>
              </w:rPr>
            </m:ctrlPr>
          </m:sSubPr>
          <m:e>
            <m:r>
              <w:rPr>
                <w:rFonts w:ascii="Cambria Math" w:hAnsi="Cambria Math"/>
                <w:kern w:val="0"/>
              </w:rPr>
              <m:t>R</m:t>
            </m:r>
          </m:e>
          <m:sub>
            <m:r>
              <w:rPr>
                <w:rFonts w:ascii="Cambria Math" w:hAnsi="Cambria Math"/>
                <w:kern w:val="0"/>
              </w:rPr>
              <m:t>p</m:t>
            </m:r>
          </m:sub>
        </m:sSub>
      </m:oMath>
      <w:r>
        <w:rPr>
          <w:rFonts w:eastAsia="TimesNewRomanPSMT"/>
          <w:kern w:val="0"/>
          <w:sz w:val="24"/>
          <w:lang w:bidi="ar"/>
        </w:rPr>
        <w:t>——</w:t>
      </w:r>
      <w:r>
        <w:rPr>
          <w:kern w:val="0"/>
          <w:sz w:val="24"/>
          <w:lang w:bidi="ar"/>
        </w:rPr>
        <w:t>温室气体排放计量器具配备率，</w:t>
      </w:r>
      <w:r>
        <w:rPr>
          <w:kern w:val="0"/>
          <w:sz w:val="24"/>
          <w:lang w:bidi="ar"/>
        </w:rPr>
        <w:t>%</w:t>
      </w:r>
      <w:r>
        <w:rPr>
          <w:kern w:val="0"/>
          <w:sz w:val="24"/>
          <w:lang w:bidi="ar"/>
        </w:rPr>
        <w:t>；</w:t>
      </w:r>
    </w:p>
    <w:p w:rsidR="00B74391" w:rsidRDefault="00492E5A">
      <w:pPr>
        <w:widowControl/>
        <w:ind w:leftChars="200" w:left="420" w:firstLine="6"/>
        <w:jc w:val="left"/>
        <w:rPr>
          <w:sz w:val="24"/>
        </w:rPr>
      </w:pPr>
      <m:oMath>
        <m:sSub>
          <m:sSubPr>
            <m:ctrlPr>
              <w:rPr>
                <w:rFonts w:ascii="Cambria Math" w:hAnsi="Cambria Math"/>
                <w:i/>
                <w:kern w:val="0"/>
              </w:rPr>
            </m:ctrlPr>
          </m:sSubPr>
          <m:e>
            <m:r>
              <w:rPr>
                <w:rFonts w:ascii="Cambria Math" w:hAnsi="Cambria Math"/>
                <w:kern w:val="0"/>
              </w:rPr>
              <m:t>N</m:t>
            </m:r>
          </m:e>
          <m:sub>
            <m:r>
              <w:rPr>
                <w:rFonts w:ascii="Cambria Math" w:hAnsi="Cambria Math"/>
                <w:kern w:val="0"/>
              </w:rPr>
              <m:t>s</m:t>
            </m:r>
          </m:sub>
        </m:sSub>
      </m:oMath>
      <w:r>
        <w:rPr>
          <w:rFonts w:eastAsia="TimesNewRomanPSMT"/>
          <w:kern w:val="0"/>
          <w:sz w:val="24"/>
          <w:lang w:bidi="ar"/>
        </w:rPr>
        <w:t>——</w:t>
      </w:r>
      <w:r>
        <w:rPr>
          <w:kern w:val="0"/>
          <w:sz w:val="24"/>
          <w:lang w:bidi="ar"/>
        </w:rPr>
        <w:t>温室气体排放计量器具实际的安装配备数量，可</w:t>
      </w:r>
      <w:r>
        <w:rPr>
          <w:sz w:val="24"/>
        </w:rPr>
        <w:t>通过现场审查或核查获取，</w:t>
      </w:r>
      <w:r>
        <w:rPr>
          <w:kern w:val="0"/>
          <w:sz w:val="24"/>
          <w:lang w:bidi="ar"/>
        </w:rPr>
        <w:t>台（件）；</w:t>
      </w:r>
    </w:p>
    <w:p w:rsidR="00B74391" w:rsidRDefault="00492E5A">
      <w:pPr>
        <w:widowControl/>
        <w:ind w:leftChars="200" w:left="420" w:firstLine="6"/>
        <w:jc w:val="left"/>
        <w:rPr>
          <w:kern w:val="0"/>
          <w:lang w:bidi="ar"/>
        </w:rPr>
      </w:pPr>
      <m:oMath>
        <m:sSub>
          <m:sSubPr>
            <m:ctrlPr>
              <w:rPr>
                <w:rFonts w:ascii="Cambria Math" w:hAnsi="Cambria Math"/>
                <w:i/>
                <w:kern w:val="0"/>
              </w:rPr>
            </m:ctrlPr>
          </m:sSubPr>
          <m:e>
            <m:r>
              <w:rPr>
                <w:rFonts w:ascii="Cambria Math" w:hAnsi="Cambria Math"/>
                <w:kern w:val="0"/>
              </w:rPr>
              <m:t>N</m:t>
            </m:r>
          </m:e>
          <m:sub>
            <m:r>
              <w:rPr>
                <w:rFonts w:ascii="Cambria Math" w:hAnsi="Cambria Math"/>
                <w:kern w:val="0"/>
              </w:rPr>
              <m:t>l</m:t>
            </m:r>
          </m:sub>
        </m:sSub>
      </m:oMath>
      <w:r>
        <w:rPr>
          <w:rFonts w:eastAsia="TimesNewRomanPSMT"/>
          <w:kern w:val="0"/>
          <w:sz w:val="24"/>
          <w:lang w:bidi="ar"/>
        </w:rPr>
        <w:t>——</w:t>
      </w:r>
      <w:r>
        <w:rPr>
          <w:kern w:val="0"/>
          <w:sz w:val="24"/>
          <w:lang w:bidi="ar"/>
        </w:rPr>
        <w:t>温室气体排放计量器具理论需要量，</w:t>
      </w:r>
      <w:r>
        <w:rPr>
          <w:sz w:val="24"/>
        </w:rPr>
        <w:t>可根据计量器具配备</w:t>
      </w:r>
      <w:r>
        <w:rPr>
          <w:sz w:val="24"/>
        </w:rPr>
        <w:t>计量点网络</w:t>
      </w:r>
      <w:r>
        <w:rPr>
          <w:sz w:val="24"/>
        </w:rPr>
        <w:t>图确定，</w:t>
      </w:r>
      <w:r>
        <w:rPr>
          <w:kern w:val="0"/>
          <w:sz w:val="24"/>
          <w:lang w:bidi="ar"/>
        </w:rPr>
        <w:t>台（件）</w:t>
      </w:r>
      <w:r>
        <w:rPr>
          <w:kern w:val="0"/>
          <w:lang w:bidi="ar"/>
        </w:rPr>
        <w:t>。</w:t>
      </w:r>
    </w:p>
    <w:p w:rsidR="00B74391" w:rsidRDefault="00492E5A">
      <w:pPr>
        <w:spacing w:line="288" w:lineRule="auto"/>
        <w:ind w:firstLineChars="200" w:firstLine="360"/>
        <w:rPr>
          <w:sz w:val="18"/>
          <w:szCs w:val="18"/>
        </w:rPr>
      </w:pPr>
      <w:r>
        <w:rPr>
          <w:rFonts w:eastAsia="黑体"/>
          <w:sz w:val="18"/>
          <w:szCs w:val="18"/>
        </w:rPr>
        <w:t>注：</w:t>
      </w:r>
      <w:r>
        <w:rPr>
          <w:sz w:val="18"/>
          <w:szCs w:val="18"/>
        </w:rPr>
        <w:t>实测法和计算法的企业层级及工序层级温室气体排放计量器具的配备率应分别计算。</w:t>
      </w:r>
    </w:p>
    <w:p w:rsidR="00B74391" w:rsidRDefault="00492E5A">
      <w:pPr>
        <w:widowControl/>
        <w:jc w:val="left"/>
        <w:rPr>
          <w:sz w:val="24"/>
        </w:rPr>
      </w:pPr>
      <w:r>
        <w:rPr>
          <w:sz w:val="24"/>
        </w:rPr>
        <w:t>8.2.2</w:t>
      </w:r>
      <w:r>
        <w:rPr>
          <w:rFonts w:eastAsia="黑体"/>
          <w:kern w:val="0"/>
          <w:sz w:val="24"/>
        </w:rPr>
        <w:t xml:space="preserve"> </w:t>
      </w:r>
      <w:r>
        <w:rPr>
          <w:sz w:val="24"/>
        </w:rPr>
        <w:t>企业应配备满足计算法要求的温室气体排放计量器具；宜配备满足实测法要求的温室气体排放计量器</w:t>
      </w:r>
      <w:r>
        <w:rPr>
          <w:sz w:val="24"/>
        </w:rPr>
        <w:t>具。</w:t>
      </w:r>
    </w:p>
    <w:p w:rsidR="00B74391" w:rsidRDefault="00492E5A">
      <w:pPr>
        <w:widowControl/>
        <w:ind w:firstLineChars="200" w:firstLine="360"/>
        <w:jc w:val="left"/>
        <w:rPr>
          <w:sz w:val="18"/>
          <w:szCs w:val="18"/>
        </w:rPr>
      </w:pPr>
      <w:r>
        <w:rPr>
          <w:rFonts w:eastAsia="黑体"/>
          <w:sz w:val="18"/>
          <w:szCs w:val="18"/>
        </w:rPr>
        <w:t>注</w:t>
      </w:r>
      <w:r>
        <w:rPr>
          <w:rFonts w:eastAsia="黑体"/>
          <w:sz w:val="18"/>
          <w:szCs w:val="18"/>
        </w:rPr>
        <w:t>1</w:t>
      </w:r>
      <w:r>
        <w:rPr>
          <w:rFonts w:eastAsia="黑体"/>
          <w:sz w:val="18"/>
          <w:szCs w:val="18"/>
        </w:rPr>
        <w:t>：</w:t>
      </w:r>
      <w:r>
        <w:rPr>
          <w:sz w:val="18"/>
          <w:szCs w:val="18"/>
        </w:rPr>
        <w:t>采用计算法获取温室气体排放量，企业自身应配备获取活动水平数据的计量器具，获取排放因子采用的计量器具可由企业委托的技术服务机构配备，当排放因子采用缺省值时，温室气体排放计量器具实际配备数量和理论需要量均不计算。</w:t>
      </w:r>
    </w:p>
    <w:p w:rsidR="00B74391" w:rsidRDefault="00492E5A">
      <w:pPr>
        <w:ind w:firstLineChars="236" w:firstLine="425"/>
        <w:rPr>
          <w:sz w:val="18"/>
          <w:szCs w:val="18"/>
        </w:rPr>
      </w:pPr>
      <w:r>
        <w:rPr>
          <w:rFonts w:eastAsia="黑体"/>
          <w:sz w:val="18"/>
          <w:szCs w:val="18"/>
        </w:rPr>
        <w:t>注</w:t>
      </w:r>
      <w:r>
        <w:rPr>
          <w:rFonts w:eastAsia="黑体"/>
          <w:sz w:val="18"/>
          <w:szCs w:val="18"/>
        </w:rPr>
        <w:t>2</w:t>
      </w:r>
      <w:r>
        <w:rPr>
          <w:rFonts w:eastAsia="黑体"/>
          <w:sz w:val="18"/>
          <w:szCs w:val="18"/>
        </w:rPr>
        <w:t>：</w:t>
      </w:r>
      <w:r>
        <w:rPr>
          <w:sz w:val="18"/>
          <w:szCs w:val="18"/>
        </w:rPr>
        <w:t>采用实测法获取温室气体排放量，企业自身应配备获取有组织排放排放量的计量器具。</w:t>
      </w:r>
    </w:p>
    <w:p w:rsidR="00B74391" w:rsidRDefault="00492E5A">
      <w:pPr>
        <w:rPr>
          <w:sz w:val="24"/>
        </w:rPr>
      </w:pPr>
      <w:r>
        <w:rPr>
          <w:sz w:val="24"/>
        </w:rPr>
        <w:t>8.2.3</w:t>
      </w:r>
      <w:r>
        <w:rPr>
          <w:rFonts w:eastAsia="黑体"/>
          <w:kern w:val="0"/>
          <w:sz w:val="24"/>
        </w:rPr>
        <w:t xml:space="preserve"> </w:t>
      </w:r>
      <w:r>
        <w:rPr>
          <w:sz w:val="24"/>
        </w:rPr>
        <w:t>实测法核算企业温室气体排放量计量器具配备率应符合表</w:t>
      </w:r>
      <w:r>
        <w:rPr>
          <w:sz w:val="24"/>
        </w:rPr>
        <w:t>1</w:t>
      </w:r>
      <w:r>
        <w:rPr>
          <w:sz w:val="24"/>
        </w:rPr>
        <w:t>的要求，计算法核算企业温室气体排放量计量器具配备率应符合表</w:t>
      </w:r>
      <w:r>
        <w:rPr>
          <w:sz w:val="24"/>
        </w:rPr>
        <w:t>2</w:t>
      </w:r>
      <w:r>
        <w:rPr>
          <w:sz w:val="24"/>
        </w:rPr>
        <w:t>的要求。</w:t>
      </w:r>
    </w:p>
    <w:tbl>
      <w:tblPr>
        <w:tblW w:w="47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6"/>
        <w:gridCol w:w="1544"/>
        <w:gridCol w:w="1368"/>
        <w:gridCol w:w="2096"/>
        <w:gridCol w:w="1146"/>
        <w:gridCol w:w="1219"/>
      </w:tblGrid>
      <w:tr w:rsidR="00B74391">
        <w:trPr>
          <w:trHeight w:val="543"/>
          <w:jc w:val="center"/>
        </w:trPr>
        <w:tc>
          <w:tcPr>
            <w:tcW w:w="5000" w:type="pct"/>
            <w:gridSpan w:val="6"/>
            <w:tcBorders>
              <w:top w:val="nil"/>
              <w:left w:val="nil"/>
              <w:bottom w:val="single" w:sz="12" w:space="0" w:color="000000"/>
              <w:right w:val="nil"/>
            </w:tcBorders>
            <w:vAlign w:val="center"/>
          </w:tcPr>
          <w:p w:rsidR="00B74391" w:rsidRDefault="00492E5A">
            <w:pPr>
              <w:spacing w:before="79"/>
              <w:ind w:right="79" w:firstLineChars="200" w:firstLine="420"/>
              <w:jc w:val="center"/>
              <w:rPr>
                <w:sz w:val="18"/>
                <w:szCs w:val="18"/>
              </w:rPr>
            </w:pPr>
            <w:r>
              <w:rPr>
                <w:rFonts w:eastAsia="黑体"/>
              </w:rPr>
              <w:t>表</w:t>
            </w:r>
            <w:r>
              <w:rPr>
                <w:rFonts w:eastAsia="黑体"/>
              </w:rPr>
              <w:t xml:space="preserve">1 </w:t>
            </w:r>
            <w:r>
              <w:rPr>
                <w:rFonts w:eastAsia="黑体"/>
              </w:rPr>
              <w:t>实测法核算企业温室气体排放量计量器具配备率要求</w:t>
            </w:r>
          </w:p>
        </w:tc>
      </w:tr>
      <w:tr w:rsidR="00B74391">
        <w:trPr>
          <w:trHeight w:val="543"/>
          <w:jc w:val="center"/>
        </w:trPr>
        <w:tc>
          <w:tcPr>
            <w:tcW w:w="984" w:type="pct"/>
            <w:tcBorders>
              <w:top w:val="single" w:sz="12" w:space="0" w:color="000000"/>
              <w:left w:val="single" w:sz="12" w:space="0" w:color="000000"/>
              <w:bottom w:val="single" w:sz="12" w:space="0" w:color="000000"/>
              <w:right w:val="single" w:sz="4" w:space="0" w:color="000000"/>
            </w:tcBorders>
            <w:vAlign w:val="center"/>
          </w:tcPr>
          <w:p w:rsidR="00B74391" w:rsidRDefault="00492E5A">
            <w:pPr>
              <w:jc w:val="center"/>
              <w:rPr>
                <w:sz w:val="18"/>
                <w:szCs w:val="18"/>
              </w:rPr>
            </w:pPr>
            <w:r>
              <w:rPr>
                <w:sz w:val="18"/>
                <w:szCs w:val="18"/>
              </w:rPr>
              <w:t>测量项目</w:t>
            </w:r>
          </w:p>
        </w:tc>
        <w:tc>
          <w:tcPr>
            <w:tcW w:w="841" w:type="pct"/>
            <w:tcBorders>
              <w:top w:val="single" w:sz="12" w:space="0" w:color="000000"/>
              <w:left w:val="single" w:sz="4" w:space="0" w:color="000000"/>
              <w:bottom w:val="single" w:sz="12" w:space="0" w:color="000000"/>
              <w:right w:val="single" w:sz="4" w:space="0" w:color="000000"/>
            </w:tcBorders>
            <w:vAlign w:val="center"/>
          </w:tcPr>
          <w:p w:rsidR="00B74391" w:rsidRDefault="00492E5A">
            <w:pPr>
              <w:jc w:val="center"/>
              <w:rPr>
                <w:sz w:val="18"/>
                <w:szCs w:val="18"/>
              </w:rPr>
            </w:pPr>
            <w:r>
              <w:rPr>
                <w:sz w:val="18"/>
                <w:szCs w:val="18"/>
              </w:rPr>
              <w:t>检测参数</w:t>
            </w:r>
          </w:p>
        </w:tc>
        <w:tc>
          <w:tcPr>
            <w:tcW w:w="745" w:type="pct"/>
            <w:tcBorders>
              <w:top w:val="single" w:sz="12" w:space="0" w:color="000000"/>
              <w:left w:val="single" w:sz="4" w:space="0" w:color="000000"/>
              <w:bottom w:val="single" w:sz="12" w:space="0" w:color="000000"/>
              <w:right w:val="single" w:sz="4" w:space="0" w:color="000000"/>
            </w:tcBorders>
            <w:vAlign w:val="center"/>
          </w:tcPr>
          <w:p w:rsidR="00B74391" w:rsidRDefault="00492E5A">
            <w:pPr>
              <w:jc w:val="center"/>
              <w:rPr>
                <w:sz w:val="18"/>
                <w:szCs w:val="18"/>
              </w:rPr>
            </w:pPr>
            <w:r>
              <w:rPr>
                <w:sz w:val="18"/>
                <w:szCs w:val="18"/>
              </w:rPr>
              <w:t>数据获取</w:t>
            </w:r>
          </w:p>
          <w:p w:rsidR="00B74391" w:rsidRDefault="00492E5A">
            <w:pPr>
              <w:jc w:val="center"/>
              <w:rPr>
                <w:sz w:val="18"/>
                <w:szCs w:val="18"/>
              </w:rPr>
            </w:pPr>
            <w:r>
              <w:rPr>
                <w:sz w:val="18"/>
                <w:szCs w:val="18"/>
              </w:rPr>
              <w:t>方式</w:t>
            </w:r>
          </w:p>
        </w:tc>
        <w:tc>
          <w:tcPr>
            <w:tcW w:w="1142" w:type="pct"/>
            <w:tcBorders>
              <w:top w:val="single" w:sz="12" w:space="0" w:color="000000"/>
              <w:left w:val="single" w:sz="4" w:space="0" w:color="000000"/>
              <w:bottom w:val="single" w:sz="12" w:space="0" w:color="000000"/>
              <w:right w:val="single" w:sz="4" w:space="0" w:color="000000"/>
            </w:tcBorders>
            <w:vAlign w:val="center"/>
          </w:tcPr>
          <w:p w:rsidR="00B74391" w:rsidRDefault="00492E5A">
            <w:pPr>
              <w:jc w:val="center"/>
              <w:rPr>
                <w:sz w:val="18"/>
                <w:szCs w:val="18"/>
              </w:rPr>
            </w:pPr>
            <w:r>
              <w:rPr>
                <w:sz w:val="18"/>
                <w:szCs w:val="18"/>
              </w:rPr>
              <w:t>计量</w:t>
            </w:r>
            <w:r>
              <w:rPr>
                <w:sz w:val="18"/>
                <w:szCs w:val="18"/>
              </w:rPr>
              <w:t>/</w:t>
            </w:r>
            <w:r>
              <w:rPr>
                <w:sz w:val="18"/>
                <w:szCs w:val="18"/>
              </w:rPr>
              <w:t>检测器具（举例）</w:t>
            </w:r>
          </w:p>
        </w:tc>
        <w:tc>
          <w:tcPr>
            <w:tcW w:w="624" w:type="pct"/>
            <w:tcBorders>
              <w:top w:val="single" w:sz="12" w:space="0" w:color="000000"/>
              <w:left w:val="single" w:sz="4" w:space="0" w:color="000000"/>
              <w:bottom w:val="single" w:sz="12" w:space="0" w:color="000000"/>
              <w:right w:val="single" w:sz="4" w:space="0" w:color="000000"/>
            </w:tcBorders>
            <w:vAlign w:val="center"/>
          </w:tcPr>
          <w:p w:rsidR="00B74391" w:rsidRDefault="00492E5A">
            <w:pPr>
              <w:pStyle w:val="8"/>
              <w:ind w:left="0"/>
              <w:rPr>
                <w:sz w:val="18"/>
                <w:szCs w:val="18"/>
              </w:rPr>
            </w:pPr>
            <w:r>
              <w:rPr>
                <w:sz w:val="18"/>
                <w:szCs w:val="18"/>
              </w:rPr>
              <w:t>企业层级</w:t>
            </w:r>
          </w:p>
          <w:p w:rsidR="00B74391" w:rsidRDefault="00492E5A">
            <w:pPr>
              <w:pStyle w:val="8"/>
              <w:ind w:left="0"/>
              <w:rPr>
                <w:sz w:val="18"/>
                <w:szCs w:val="18"/>
              </w:rPr>
            </w:pPr>
            <w:r>
              <w:rPr>
                <w:sz w:val="18"/>
                <w:szCs w:val="18"/>
              </w:rPr>
              <w:t>配备率（</w:t>
            </w:r>
            <w:r>
              <w:rPr>
                <w:sz w:val="18"/>
                <w:szCs w:val="18"/>
              </w:rPr>
              <w:t>%</w:t>
            </w:r>
            <w:r>
              <w:rPr>
                <w:sz w:val="18"/>
                <w:szCs w:val="18"/>
              </w:rPr>
              <w:t>）</w:t>
            </w:r>
          </w:p>
        </w:tc>
        <w:tc>
          <w:tcPr>
            <w:tcW w:w="662" w:type="pct"/>
            <w:tcBorders>
              <w:top w:val="single" w:sz="12" w:space="0" w:color="000000"/>
              <w:left w:val="single" w:sz="4" w:space="0" w:color="000000"/>
              <w:bottom w:val="single" w:sz="12" w:space="0" w:color="000000"/>
              <w:right w:val="single" w:sz="12" w:space="0" w:color="000000"/>
            </w:tcBorders>
            <w:vAlign w:val="center"/>
          </w:tcPr>
          <w:p w:rsidR="00B74391" w:rsidRDefault="00492E5A">
            <w:pPr>
              <w:pStyle w:val="8"/>
              <w:ind w:left="0"/>
              <w:rPr>
                <w:sz w:val="18"/>
                <w:szCs w:val="18"/>
              </w:rPr>
            </w:pPr>
            <w:r>
              <w:rPr>
                <w:sz w:val="18"/>
                <w:szCs w:val="18"/>
              </w:rPr>
              <w:t>工序层级</w:t>
            </w:r>
          </w:p>
          <w:p w:rsidR="00B74391" w:rsidRDefault="00492E5A">
            <w:pPr>
              <w:pStyle w:val="8"/>
              <w:ind w:left="0"/>
              <w:rPr>
                <w:sz w:val="18"/>
                <w:szCs w:val="18"/>
              </w:rPr>
            </w:pPr>
            <w:r>
              <w:rPr>
                <w:sz w:val="18"/>
                <w:szCs w:val="18"/>
              </w:rPr>
              <w:t>配备率（</w:t>
            </w:r>
            <w:r>
              <w:rPr>
                <w:sz w:val="18"/>
                <w:szCs w:val="18"/>
              </w:rPr>
              <w:t>%</w:t>
            </w:r>
            <w:r>
              <w:rPr>
                <w:sz w:val="18"/>
                <w:szCs w:val="18"/>
              </w:rPr>
              <w:t>）</w:t>
            </w:r>
          </w:p>
        </w:tc>
      </w:tr>
      <w:tr w:rsidR="00B74391">
        <w:trPr>
          <w:trHeight w:val="132"/>
          <w:jc w:val="center"/>
        </w:trPr>
        <w:tc>
          <w:tcPr>
            <w:tcW w:w="984" w:type="pct"/>
            <w:vMerge w:val="restart"/>
            <w:tcBorders>
              <w:top w:val="single" w:sz="12" w:space="0" w:color="000000"/>
              <w:left w:val="single" w:sz="12"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有组织排放</w:t>
            </w:r>
          </w:p>
        </w:tc>
        <w:tc>
          <w:tcPr>
            <w:tcW w:w="841" w:type="pct"/>
            <w:tcBorders>
              <w:top w:val="single" w:sz="12"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烟气流量</w:t>
            </w:r>
          </w:p>
        </w:tc>
        <w:tc>
          <w:tcPr>
            <w:tcW w:w="745" w:type="pct"/>
            <w:tcBorders>
              <w:top w:val="single" w:sz="12" w:space="0" w:color="000000"/>
              <w:left w:val="single" w:sz="4" w:space="0" w:color="000000"/>
              <w:bottom w:val="single" w:sz="4" w:space="0" w:color="000000"/>
              <w:right w:val="single" w:sz="4" w:space="0" w:color="000000"/>
            </w:tcBorders>
            <w:vAlign w:val="center"/>
          </w:tcPr>
          <w:p w:rsidR="00B74391" w:rsidRDefault="00492E5A">
            <w:pPr>
              <w:pStyle w:val="8"/>
              <w:ind w:left="0"/>
              <w:rPr>
                <w:sz w:val="18"/>
                <w:szCs w:val="18"/>
              </w:rPr>
            </w:pPr>
            <w:r>
              <w:rPr>
                <w:sz w:val="18"/>
                <w:szCs w:val="18"/>
              </w:rPr>
              <w:t>实测值</w:t>
            </w:r>
            <w:r>
              <w:rPr>
                <w:sz w:val="18"/>
                <w:szCs w:val="18"/>
              </w:rPr>
              <w:t>/</w:t>
            </w:r>
            <w:r>
              <w:rPr>
                <w:sz w:val="18"/>
                <w:szCs w:val="18"/>
              </w:rPr>
              <w:t>计算值</w:t>
            </w:r>
          </w:p>
        </w:tc>
        <w:tc>
          <w:tcPr>
            <w:tcW w:w="1142" w:type="pct"/>
            <w:vMerge w:val="restart"/>
            <w:tcBorders>
              <w:top w:val="single" w:sz="12" w:space="0" w:color="000000"/>
              <w:left w:val="single" w:sz="4" w:space="0" w:color="000000"/>
              <w:bottom w:val="single" w:sz="4" w:space="0" w:color="000000"/>
              <w:right w:val="single" w:sz="4" w:space="0" w:color="000000"/>
            </w:tcBorders>
            <w:vAlign w:val="center"/>
          </w:tcPr>
          <w:p w:rsidR="00B74391" w:rsidRDefault="00492E5A">
            <w:pPr>
              <w:rPr>
                <w:sz w:val="18"/>
                <w:szCs w:val="18"/>
              </w:rPr>
            </w:pPr>
            <w:r>
              <w:rPr>
                <w:sz w:val="18"/>
                <w:szCs w:val="18"/>
              </w:rPr>
              <w:t>流量计、烟气分析仪、温度计、湿度计、压力测量装置、固定源温室气体排放连续监测系统</w:t>
            </w:r>
          </w:p>
        </w:tc>
        <w:tc>
          <w:tcPr>
            <w:tcW w:w="624" w:type="pct"/>
            <w:vMerge w:val="restart"/>
            <w:tcBorders>
              <w:top w:val="single" w:sz="12"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100</w:t>
            </w:r>
          </w:p>
        </w:tc>
        <w:tc>
          <w:tcPr>
            <w:tcW w:w="662" w:type="pct"/>
            <w:vMerge w:val="restart"/>
            <w:tcBorders>
              <w:top w:val="single" w:sz="12" w:space="0" w:color="000000"/>
              <w:left w:val="single" w:sz="4" w:space="0" w:color="000000"/>
              <w:bottom w:val="single" w:sz="4" w:space="0" w:color="000000"/>
              <w:right w:val="single" w:sz="12" w:space="0" w:color="000000"/>
            </w:tcBorders>
            <w:vAlign w:val="center"/>
          </w:tcPr>
          <w:p w:rsidR="00B74391" w:rsidRDefault="00492E5A">
            <w:pPr>
              <w:jc w:val="center"/>
              <w:rPr>
                <w:sz w:val="18"/>
                <w:szCs w:val="18"/>
              </w:rPr>
            </w:pPr>
            <w:r>
              <w:rPr>
                <w:sz w:val="18"/>
                <w:szCs w:val="18"/>
              </w:rPr>
              <w:t>100</w:t>
            </w:r>
          </w:p>
        </w:tc>
      </w:tr>
      <w:tr w:rsidR="00B74391">
        <w:trPr>
          <w:trHeight w:val="87"/>
          <w:jc w:val="center"/>
        </w:trPr>
        <w:tc>
          <w:tcPr>
            <w:tcW w:w="984" w:type="pct"/>
            <w:vMerge/>
            <w:tcBorders>
              <w:top w:val="single" w:sz="4" w:space="0" w:color="000000"/>
              <w:left w:val="single" w:sz="12" w:space="0" w:color="000000"/>
              <w:bottom w:val="single" w:sz="4" w:space="0" w:color="000000"/>
              <w:right w:val="single" w:sz="4" w:space="0" w:color="000000"/>
            </w:tcBorders>
            <w:vAlign w:val="center"/>
          </w:tcPr>
          <w:p w:rsidR="00B74391" w:rsidRDefault="00B74391">
            <w:pPr>
              <w:jc w:val="center"/>
              <w:rPr>
                <w:sz w:val="18"/>
                <w:szCs w:val="18"/>
              </w:rPr>
            </w:pPr>
          </w:p>
        </w:tc>
        <w:tc>
          <w:tcPr>
            <w:tcW w:w="841"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温室气体浓度</w:t>
            </w:r>
          </w:p>
        </w:tc>
        <w:tc>
          <w:tcPr>
            <w:tcW w:w="745" w:type="pct"/>
            <w:tcBorders>
              <w:top w:val="single" w:sz="4" w:space="0" w:color="000000"/>
              <w:left w:val="single" w:sz="4" w:space="0" w:color="000000"/>
              <w:bottom w:val="single" w:sz="4" w:space="0" w:color="000000"/>
              <w:right w:val="single" w:sz="4" w:space="0" w:color="000000"/>
            </w:tcBorders>
            <w:vAlign w:val="center"/>
          </w:tcPr>
          <w:p w:rsidR="00B74391" w:rsidRDefault="00492E5A">
            <w:pPr>
              <w:pStyle w:val="8"/>
              <w:ind w:left="0"/>
              <w:rPr>
                <w:sz w:val="18"/>
                <w:szCs w:val="18"/>
              </w:rPr>
            </w:pPr>
            <w:r>
              <w:rPr>
                <w:sz w:val="18"/>
                <w:szCs w:val="18"/>
              </w:rPr>
              <w:t>实测值</w:t>
            </w:r>
          </w:p>
        </w:tc>
        <w:tc>
          <w:tcPr>
            <w:tcW w:w="1142"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624"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662" w:type="pct"/>
            <w:vMerge/>
            <w:tcBorders>
              <w:top w:val="single" w:sz="4" w:space="0" w:color="000000"/>
              <w:left w:val="single" w:sz="4" w:space="0" w:color="000000"/>
              <w:bottom w:val="single" w:sz="4" w:space="0" w:color="000000"/>
              <w:right w:val="single" w:sz="12" w:space="0" w:color="000000"/>
            </w:tcBorders>
            <w:vAlign w:val="center"/>
          </w:tcPr>
          <w:p w:rsidR="00B74391" w:rsidRDefault="00B74391">
            <w:pPr>
              <w:jc w:val="center"/>
              <w:rPr>
                <w:sz w:val="18"/>
                <w:szCs w:val="18"/>
              </w:rPr>
            </w:pPr>
          </w:p>
        </w:tc>
      </w:tr>
      <w:tr w:rsidR="00B74391">
        <w:trPr>
          <w:trHeight w:val="110"/>
          <w:jc w:val="center"/>
        </w:trPr>
        <w:tc>
          <w:tcPr>
            <w:tcW w:w="984" w:type="pct"/>
            <w:vMerge/>
            <w:tcBorders>
              <w:top w:val="single" w:sz="4" w:space="0" w:color="000000"/>
              <w:left w:val="single" w:sz="12" w:space="0" w:color="000000"/>
              <w:bottom w:val="single" w:sz="4" w:space="0" w:color="000000"/>
              <w:right w:val="single" w:sz="4" w:space="0" w:color="000000"/>
            </w:tcBorders>
            <w:vAlign w:val="center"/>
          </w:tcPr>
          <w:p w:rsidR="00B74391" w:rsidRDefault="00B74391">
            <w:pPr>
              <w:jc w:val="center"/>
              <w:rPr>
                <w:sz w:val="18"/>
                <w:szCs w:val="18"/>
              </w:rPr>
            </w:pPr>
          </w:p>
        </w:tc>
        <w:tc>
          <w:tcPr>
            <w:tcW w:w="841"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压力</w:t>
            </w:r>
          </w:p>
        </w:tc>
        <w:tc>
          <w:tcPr>
            <w:tcW w:w="745"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实测值</w:t>
            </w:r>
          </w:p>
        </w:tc>
        <w:tc>
          <w:tcPr>
            <w:tcW w:w="1142"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624"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662" w:type="pct"/>
            <w:vMerge/>
            <w:tcBorders>
              <w:top w:val="single" w:sz="4" w:space="0" w:color="000000"/>
              <w:left w:val="single" w:sz="4" w:space="0" w:color="000000"/>
              <w:bottom w:val="single" w:sz="4" w:space="0" w:color="000000"/>
              <w:right w:val="single" w:sz="12" w:space="0" w:color="000000"/>
            </w:tcBorders>
            <w:vAlign w:val="center"/>
          </w:tcPr>
          <w:p w:rsidR="00B74391" w:rsidRDefault="00B74391">
            <w:pPr>
              <w:jc w:val="center"/>
              <w:rPr>
                <w:sz w:val="18"/>
                <w:szCs w:val="18"/>
              </w:rPr>
            </w:pPr>
          </w:p>
        </w:tc>
      </w:tr>
      <w:tr w:rsidR="00B74391">
        <w:trPr>
          <w:trHeight w:val="133"/>
          <w:jc w:val="center"/>
        </w:trPr>
        <w:tc>
          <w:tcPr>
            <w:tcW w:w="984" w:type="pct"/>
            <w:vMerge/>
            <w:tcBorders>
              <w:top w:val="single" w:sz="4" w:space="0" w:color="000000"/>
              <w:left w:val="single" w:sz="12" w:space="0" w:color="000000"/>
              <w:bottom w:val="single" w:sz="4" w:space="0" w:color="000000"/>
              <w:right w:val="single" w:sz="4" w:space="0" w:color="000000"/>
            </w:tcBorders>
            <w:vAlign w:val="center"/>
          </w:tcPr>
          <w:p w:rsidR="00B74391" w:rsidRDefault="00B74391">
            <w:pPr>
              <w:jc w:val="center"/>
              <w:rPr>
                <w:sz w:val="18"/>
                <w:szCs w:val="18"/>
              </w:rPr>
            </w:pPr>
          </w:p>
        </w:tc>
        <w:tc>
          <w:tcPr>
            <w:tcW w:w="841"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温度</w:t>
            </w:r>
          </w:p>
        </w:tc>
        <w:tc>
          <w:tcPr>
            <w:tcW w:w="745"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实测值</w:t>
            </w:r>
          </w:p>
        </w:tc>
        <w:tc>
          <w:tcPr>
            <w:tcW w:w="1142"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624"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662" w:type="pct"/>
            <w:vMerge/>
            <w:tcBorders>
              <w:top w:val="single" w:sz="4" w:space="0" w:color="000000"/>
              <w:left w:val="single" w:sz="4" w:space="0" w:color="000000"/>
              <w:bottom w:val="single" w:sz="4" w:space="0" w:color="000000"/>
              <w:right w:val="single" w:sz="12" w:space="0" w:color="000000"/>
            </w:tcBorders>
            <w:vAlign w:val="center"/>
          </w:tcPr>
          <w:p w:rsidR="00B74391" w:rsidRDefault="00B74391">
            <w:pPr>
              <w:jc w:val="center"/>
              <w:rPr>
                <w:sz w:val="18"/>
                <w:szCs w:val="18"/>
              </w:rPr>
            </w:pPr>
          </w:p>
        </w:tc>
      </w:tr>
      <w:tr w:rsidR="00B74391">
        <w:trPr>
          <w:trHeight w:val="138"/>
          <w:jc w:val="center"/>
        </w:trPr>
        <w:tc>
          <w:tcPr>
            <w:tcW w:w="984" w:type="pct"/>
            <w:vMerge/>
            <w:tcBorders>
              <w:top w:val="single" w:sz="4" w:space="0" w:color="000000"/>
              <w:left w:val="single" w:sz="12" w:space="0" w:color="000000"/>
              <w:bottom w:val="single" w:sz="4" w:space="0" w:color="000000"/>
              <w:right w:val="single" w:sz="4" w:space="0" w:color="000000"/>
            </w:tcBorders>
            <w:vAlign w:val="center"/>
          </w:tcPr>
          <w:p w:rsidR="00B74391" w:rsidRDefault="00B74391">
            <w:pPr>
              <w:jc w:val="center"/>
              <w:rPr>
                <w:sz w:val="18"/>
                <w:szCs w:val="18"/>
              </w:rPr>
            </w:pPr>
          </w:p>
        </w:tc>
        <w:tc>
          <w:tcPr>
            <w:tcW w:w="841"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湿度</w:t>
            </w:r>
          </w:p>
        </w:tc>
        <w:tc>
          <w:tcPr>
            <w:tcW w:w="745"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实测值</w:t>
            </w:r>
          </w:p>
        </w:tc>
        <w:tc>
          <w:tcPr>
            <w:tcW w:w="1142"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624"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662" w:type="pct"/>
            <w:vMerge/>
            <w:tcBorders>
              <w:top w:val="single" w:sz="4" w:space="0" w:color="000000"/>
              <w:left w:val="single" w:sz="4" w:space="0" w:color="000000"/>
              <w:bottom w:val="single" w:sz="4" w:space="0" w:color="000000"/>
              <w:right w:val="single" w:sz="12" w:space="0" w:color="000000"/>
            </w:tcBorders>
            <w:vAlign w:val="center"/>
          </w:tcPr>
          <w:p w:rsidR="00B74391" w:rsidRDefault="00B74391">
            <w:pPr>
              <w:jc w:val="center"/>
              <w:rPr>
                <w:sz w:val="18"/>
                <w:szCs w:val="18"/>
              </w:rPr>
            </w:pPr>
          </w:p>
        </w:tc>
      </w:tr>
      <w:tr w:rsidR="00B74391">
        <w:trPr>
          <w:trHeight w:hRule="exact" w:val="852"/>
          <w:jc w:val="center"/>
        </w:trPr>
        <w:tc>
          <w:tcPr>
            <w:tcW w:w="984" w:type="pct"/>
            <w:vMerge w:val="restart"/>
            <w:tcBorders>
              <w:top w:val="single" w:sz="4" w:space="0" w:color="000000"/>
              <w:left w:val="single" w:sz="12"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无组织排放</w:t>
            </w:r>
          </w:p>
        </w:tc>
        <w:tc>
          <w:tcPr>
            <w:tcW w:w="841" w:type="pct"/>
            <w:vMerge w:val="restar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排放量</w:t>
            </w:r>
          </w:p>
        </w:tc>
        <w:tc>
          <w:tcPr>
            <w:tcW w:w="745"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实测值</w:t>
            </w:r>
          </w:p>
        </w:tc>
        <w:tc>
          <w:tcPr>
            <w:tcW w:w="1142" w:type="pct"/>
            <w:tcBorders>
              <w:top w:val="single" w:sz="4" w:space="0" w:color="000000"/>
              <w:left w:val="single" w:sz="4" w:space="0" w:color="000000"/>
              <w:bottom w:val="single" w:sz="4" w:space="0" w:color="000000"/>
              <w:right w:val="single" w:sz="4" w:space="0" w:color="000000"/>
            </w:tcBorders>
            <w:vAlign w:val="center"/>
          </w:tcPr>
          <w:p w:rsidR="00B74391" w:rsidRDefault="00492E5A">
            <w:pPr>
              <w:rPr>
                <w:sz w:val="18"/>
                <w:szCs w:val="18"/>
              </w:rPr>
            </w:pPr>
            <w:r>
              <w:rPr>
                <w:sz w:val="18"/>
                <w:szCs w:val="18"/>
              </w:rPr>
              <w:t>差分吸收激光雷达系统、中尺度二氧化碳通量探测激光雷达</w:t>
            </w:r>
            <w:r>
              <w:rPr>
                <w:sz w:val="18"/>
                <w:szCs w:val="18"/>
              </w:rPr>
              <w:t>系统</w:t>
            </w:r>
          </w:p>
        </w:tc>
        <w:tc>
          <w:tcPr>
            <w:tcW w:w="624"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100</w:t>
            </w:r>
          </w:p>
        </w:tc>
        <w:tc>
          <w:tcPr>
            <w:tcW w:w="662" w:type="pct"/>
            <w:tcBorders>
              <w:top w:val="single" w:sz="4" w:space="0" w:color="000000"/>
              <w:left w:val="single" w:sz="4" w:space="0" w:color="000000"/>
              <w:bottom w:val="single" w:sz="4" w:space="0" w:color="000000"/>
              <w:right w:val="single" w:sz="12" w:space="0" w:color="000000"/>
            </w:tcBorders>
            <w:vAlign w:val="center"/>
          </w:tcPr>
          <w:p w:rsidR="00B74391" w:rsidRDefault="00492E5A">
            <w:pPr>
              <w:jc w:val="center"/>
              <w:rPr>
                <w:sz w:val="18"/>
                <w:szCs w:val="18"/>
              </w:rPr>
            </w:pPr>
            <w:r>
              <w:rPr>
                <w:sz w:val="18"/>
                <w:szCs w:val="18"/>
              </w:rPr>
              <w:t>——</w:t>
            </w:r>
          </w:p>
        </w:tc>
      </w:tr>
      <w:tr w:rsidR="00B74391">
        <w:trPr>
          <w:trHeight w:hRule="exact" w:val="580"/>
          <w:jc w:val="center"/>
        </w:trPr>
        <w:tc>
          <w:tcPr>
            <w:tcW w:w="984" w:type="pct"/>
            <w:vMerge/>
            <w:tcBorders>
              <w:top w:val="single" w:sz="4" w:space="0" w:color="000000"/>
              <w:left w:val="single" w:sz="12" w:space="0" w:color="000000"/>
              <w:bottom w:val="single" w:sz="12" w:space="0" w:color="000000"/>
              <w:right w:val="single" w:sz="4" w:space="0" w:color="000000"/>
            </w:tcBorders>
            <w:vAlign w:val="center"/>
          </w:tcPr>
          <w:p w:rsidR="00B74391" w:rsidRDefault="00B74391">
            <w:pPr>
              <w:jc w:val="center"/>
              <w:rPr>
                <w:sz w:val="18"/>
                <w:szCs w:val="18"/>
              </w:rPr>
            </w:pPr>
          </w:p>
        </w:tc>
        <w:tc>
          <w:tcPr>
            <w:tcW w:w="841" w:type="pct"/>
            <w:vMerge/>
            <w:tcBorders>
              <w:top w:val="single" w:sz="4" w:space="0" w:color="000000"/>
              <w:left w:val="single" w:sz="4" w:space="0" w:color="000000"/>
              <w:bottom w:val="single" w:sz="12" w:space="0" w:color="000000"/>
              <w:right w:val="single" w:sz="4" w:space="0" w:color="000000"/>
            </w:tcBorders>
            <w:vAlign w:val="center"/>
          </w:tcPr>
          <w:p w:rsidR="00B74391" w:rsidRDefault="00B74391">
            <w:pPr>
              <w:jc w:val="center"/>
              <w:rPr>
                <w:sz w:val="18"/>
                <w:szCs w:val="18"/>
              </w:rPr>
            </w:pPr>
          </w:p>
        </w:tc>
        <w:tc>
          <w:tcPr>
            <w:tcW w:w="745" w:type="pct"/>
            <w:tcBorders>
              <w:top w:val="single" w:sz="4" w:space="0" w:color="000000"/>
              <w:left w:val="single" w:sz="4" w:space="0" w:color="000000"/>
              <w:bottom w:val="single" w:sz="12" w:space="0" w:color="000000"/>
              <w:right w:val="single" w:sz="4" w:space="0" w:color="000000"/>
            </w:tcBorders>
            <w:vAlign w:val="center"/>
          </w:tcPr>
          <w:p w:rsidR="00B74391" w:rsidRDefault="00492E5A">
            <w:pPr>
              <w:jc w:val="center"/>
              <w:rPr>
                <w:sz w:val="18"/>
                <w:szCs w:val="18"/>
              </w:rPr>
            </w:pPr>
            <w:r>
              <w:rPr>
                <w:sz w:val="18"/>
                <w:szCs w:val="18"/>
              </w:rPr>
              <w:t>计算值</w:t>
            </w:r>
            <w:r>
              <w:rPr>
                <w:sz w:val="18"/>
                <w:szCs w:val="18"/>
              </w:rPr>
              <w:t>/</w:t>
            </w:r>
            <w:r>
              <w:rPr>
                <w:sz w:val="18"/>
                <w:szCs w:val="18"/>
              </w:rPr>
              <w:t>缺省值</w:t>
            </w:r>
          </w:p>
        </w:tc>
        <w:tc>
          <w:tcPr>
            <w:tcW w:w="1142" w:type="pct"/>
            <w:tcBorders>
              <w:top w:val="single" w:sz="4" w:space="0" w:color="000000"/>
              <w:left w:val="single" w:sz="4" w:space="0" w:color="000000"/>
              <w:bottom w:val="single" w:sz="12" w:space="0" w:color="000000"/>
              <w:right w:val="single" w:sz="4" w:space="0" w:color="000000"/>
            </w:tcBorders>
            <w:vAlign w:val="center"/>
          </w:tcPr>
          <w:p w:rsidR="00B74391" w:rsidRDefault="00492E5A">
            <w:pPr>
              <w:jc w:val="center"/>
              <w:rPr>
                <w:sz w:val="18"/>
                <w:szCs w:val="18"/>
              </w:rPr>
            </w:pPr>
            <w:r>
              <w:rPr>
                <w:sz w:val="18"/>
                <w:szCs w:val="18"/>
              </w:rPr>
              <w:t>——</w:t>
            </w:r>
          </w:p>
        </w:tc>
        <w:tc>
          <w:tcPr>
            <w:tcW w:w="624" w:type="pct"/>
            <w:tcBorders>
              <w:top w:val="single" w:sz="4" w:space="0" w:color="000000"/>
              <w:left w:val="single" w:sz="4" w:space="0" w:color="000000"/>
              <w:bottom w:val="single" w:sz="12" w:space="0" w:color="000000"/>
              <w:right w:val="single" w:sz="4" w:space="0" w:color="000000"/>
            </w:tcBorders>
            <w:vAlign w:val="center"/>
          </w:tcPr>
          <w:p w:rsidR="00B74391" w:rsidRDefault="00492E5A">
            <w:pPr>
              <w:jc w:val="center"/>
              <w:rPr>
                <w:sz w:val="18"/>
                <w:szCs w:val="18"/>
              </w:rPr>
            </w:pPr>
            <w:r>
              <w:rPr>
                <w:sz w:val="18"/>
                <w:szCs w:val="18"/>
              </w:rPr>
              <w:t>——</w:t>
            </w:r>
          </w:p>
        </w:tc>
        <w:tc>
          <w:tcPr>
            <w:tcW w:w="662" w:type="pct"/>
            <w:tcBorders>
              <w:top w:val="single" w:sz="4" w:space="0" w:color="000000"/>
              <w:left w:val="single" w:sz="4" w:space="0" w:color="000000"/>
              <w:bottom w:val="single" w:sz="12" w:space="0" w:color="000000"/>
              <w:right w:val="single" w:sz="12" w:space="0" w:color="000000"/>
            </w:tcBorders>
            <w:vAlign w:val="center"/>
          </w:tcPr>
          <w:p w:rsidR="00B74391" w:rsidRDefault="00492E5A">
            <w:pPr>
              <w:jc w:val="center"/>
              <w:rPr>
                <w:sz w:val="18"/>
                <w:szCs w:val="18"/>
              </w:rPr>
            </w:pPr>
            <w:r>
              <w:rPr>
                <w:sz w:val="18"/>
                <w:szCs w:val="18"/>
              </w:rPr>
              <w:t>——</w:t>
            </w:r>
          </w:p>
        </w:tc>
      </w:tr>
    </w:tbl>
    <w:p w:rsidR="00B74391" w:rsidRDefault="00B74391">
      <w:pPr>
        <w:pStyle w:val="8"/>
      </w:pPr>
    </w:p>
    <w:tbl>
      <w:tblPr>
        <w:tblW w:w="94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96"/>
        <w:gridCol w:w="643"/>
        <w:gridCol w:w="641"/>
        <w:gridCol w:w="124"/>
        <w:gridCol w:w="885"/>
        <w:gridCol w:w="120"/>
        <w:gridCol w:w="1297"/>
        <w:gridCol w:w="2308"/>
        <w:gridCol w:w="1146"/>
        <w:gridCol w:w="1191"/>
      </w:tblGrid>
      <w:tr w:rsidR="00B74391">
        <w:trPr>
          <w:tblHeader/>
          <w:jc w:val="center"/>
        </w:trPr>
        <w:tc>
          <w:tcPr>
            <w:tcW w:w="9451" w:type="dxa"/>
            <w:gridSpan w:val="10"/>
            <w:tcBorders>
              <w:top w:val="nil"/>
              <w:left w:val="nil"/>
              <w:bottom w:val="single" w:sz="12" w:space="0" w:color="auto"/>
              <w:right w:val="nil"/>
            </w:tcBorders>
            <w:vAlign w:val="center"/>
          </w:tcPr>
          <w:p w:rsidR="00B74391" w:rsidRDefault="00492E5A">
            <w:pPr>
              <w:spacing w:beforeLines="50" w:before="120" w:afterLines="50" w:after="120"/>
              <w:ind w:right="79" w:firstLineChars="200" w:firstLine="420"/>
              <w:jc w:val="center"/>
              <w:rPr>
                <w:sz w:val="18"/>
                <w:szCs w:val="18"/>
              </w:rPr>
            </w:pPr>
            <w:r>
              <w:rPr>
                <w:rFonts w:eastAsia="黑体"/>
              </w:rPr>
              <w:t>表</w:t>
            </w:r>
            <w:r>
              <w:rPr>
                <w:rFonts w:eastAsia="黑体"/>
              </w:rPr>
              <w:t xml:space="preserve">2 </w:t>
            </w:r>
            <w:r>
              <w:rPr>
                <w:rFonts w:eastAsia="黑体"/>
              </w:rPr>
              <w:t>计算法核算企业温室气体排放量计量器具配备率要求</w:t>
            </w:r>
          </w:p>
        </w:tc>
      </w:tr>
      <w:tr w:rsidR="00B74391">
        <w:trPr>
          <w:tblHeader/>
          <w:jc w:val="center"/>
        </w:trPr>
        <w:tc>
          <w:tcPr>
            <w:tcW w:w="1096" w:type="dxa"/>
            <w:tcBorders>
              <w:top w:val="single" w:sz="12" w:space="0" w:color="auto"/>
              <w:bottom w:val="single" w:sz="12" w:space="0" w:color="auto"/>
            </w:tcBorders>
            <w:vAlign w:val="center"/>
          </w:tcPr>
          <w:p w:rsidR="00B74391" w:rsidRDefault="00492E5A">
            <w:pPr>
              <w:pStyle w:val="8"/>
              <w:ind w:left="0"/>
              <w:rPr>
                <w:sz w:val="18"/>
                <w:szCs w:val="18"/>
              </w:rPr>
            </w:pPr>
            <w:r>
              <w:rPr>
                <w:sz w:val="18"/>
                <w:szCs w:val="18"/>
              </w:rPr>
              <w:t>排放源</w:t>
            </w:r>
          </w:p>
        </w:tc>
        <w:tc>
          <w:tcPr>
            <w:tcW w:w="2413" w:type="dxa"/>
            <w:gridSpan w:val="5"/>
            <w:tcBorders>
              <w:top w:val="single" w:sz="12" w:space="0" w:color="auto"/>
              <w:bottom w:val="single" w:sz="12" w:space="0" w:color="auto"/>
            </w:tcBorders>
            <w:vAlign w:val="center"/>
          </w:tcPr>
          <w:p w:rsidR="00B74391" w:rsidRDefault="00492E5A">
            <w:pPr>
              <w:pStyle w:val="8"/>
              <w:ind w:left="0"/>
              <w:rPr>
                <w:sz w:val="18"/>
                <w:szCs w:val="18"/>
              </w:rPr>
            </w:pPr>
            <w:r>
              <w:rPr>
                <w:sz w:val="18"/>
                <w:szCs w:val="18"/>
              </w:rPr>
              <w:t>检测参数</w:t>
            </w:r>
          </w:p>
        </w:tc>
        <w:tc>
          <w:tcPr>
            <w:tcW w:w="1297" w:type="dxa"/>
            <w:tcBorders>
              <w:top w:val="single" w:sz="12" w:space="0" w:color="auto"/>
              <w:bottom w:val="single" w:sz="12" w:space="0" w:color="auto"/>
            </w:tcBorders>
            <w:vAlign w:val="center"/>
          </w:tcPr>
          <w:p w:rsidR="00B74391" w:rsidRDefault="00492E5A">
            <w:pPr>
              <w:pStyle w:val="8"/>
              <w:ind w:left="0"/>
              <w:rPr>
                <w:sz w:val="18"/>
                <w:szCs w:val="18"/>
              </w:rPr>
            </w:pPr>
            <w:r>
              <w:rPr>
                <w:sz w:val="18"/>
                <w:szCs w:val="18"/>
              </w:rPr>
              <w:t>数据获取</w:t>
            </w:r>
          </w:p>
          <w:p w:rsidR="00B74391" w:rsidRDefault="00492E5A">
            <w:pPr>
              <w:pStyle w:val="8"/>
              <w:ind w:left="0"/>
              <w:rPr>
                <w:sz w:val="18"/>
                <w:szCs w:val="18"/>
              </w:rPr>
            </w:pPr>
            <w:r>
              <w:rPr>
                <w:sz w:val="18"/>
                <w:szCs w:val="18"/>
              </w:rPr>
              <w:t>方式</w:t>
            </w:r>
          </w:p>
        </w:tc>
        <w:tc>
          <w:tcPr>
            <w:tcW w:w="2308" w:type="dxa"/>
            <w:tcBorders>
              <w:top w:val="single" w:sz="12" w:space="0" w:color="auto"/>
              <w:bottom w:val="single" w:sz="12" w:space="0" w:color="auto"/>
            </w:tcBorders>
            <w:vAlign w:val="center"/>
          </w:tcPr>
          <w:p w:rsidR="00B74391" w:rsidRDefault="00492E5A">
            <w:pPr>
              <w:pStyle w:val="8"/>
              <w:ind w:left="0"/>
              <w:rPr>
                <w:sz w:val="18"/>
                <w:szCs w:val="18"/>
              </w:rPr>
            </w:pPr>
            <w:r>
              <w:rPr>
                <w:sz w:val="18"/>
                <w:szCs w:val="18"/>
              </w:rPr>
              <w:t>计量</w:t>
            </w:r>
            <w:r>
              <w:rPr>
                <w:sz w:val="18"/>
                <w:szCs w:val="18"/>
              </w:rPr>
              <w:t>/</w:t>
            </w:r>
            <w:r>
              <w:rPr>
                <w:sz w:val="18"/>
                <w:szCs w:val="18"/>
              </w:rPr>
              <w:t>检测器具（举例）</w:t>
            </w:r>
          </w:p>
        </w:tc>
        <w:tc>
          <w:tcPr>
            <w:tcW w:w="1146" w:type="dxa"/>
            <w:tcBorders>
              <w:top w:val="single" w:sz="12" w:space="0" w:color="auto"/>
              <w:bottom w:val="single" w:sz="12" w:space="0" w:color="auto"/>
            </w:tcBorders>
            <w:vAlign w:val="center"/>
          </w:tcPr>
          <w:p w:rsidR="00B74391" w:rsidRDefault="00492E5A">
            <w:pPr>
              <w:pStyle w:val="8"/>
              <w:ind w:left="0"/>
              <w:rPr>
                <w:sz w:val="18"/>
                <w:szCs w:val="18"/>
              </w:rPr>
            </w:pPr>
            <w:r>
              <w:rPr>
                <w:sz w:val="18"/>
                <w:szCs w:val="18"/>
              </w:rPr>
              <w:t>企业层级</w:t>
            </w:r>
          </w:p>
          <w:p w:rsidR="00B74391" w:rsidRDefault="00492E5A">
            <w:pPr>
              <w:pStyle w:val="8"/>
              <w:ind w:left="0"/>
              <w:rPr>
                <w:sz w:val="18"/>
                <w:szCs w:val="18"/>
              </w:rPr>
            </w:pPr>
            <w:r>
              <w:rPr>
                <w:sz w:val="18"/>
                <w:szCs w:val="18"/>
              </w:rPr>
              <w:t>配备率（</w:t>
            </w:r>
            <w:r>
              <w:rPr>
                <w:sz w:val="18"/>
                <w:szCs w:val="18"/>
              </w:rPr>
              <w:t>%</w:t>
            </w:r>
            <w:r>
              <w:rPr>
                <w:sz w:val="18"/>
                <w:szCs w:val="18"/>
              </w:rPr>
              <w:t>）</w:t>
            </w:r>
          </w:p>
        </w:tc>
        <w:tc>
          <w:tcPr>
            <w:tcW w:w="1191" w:type="dxa"/>
            <w:tcBorders>
              <w:top w:val="single" w:sz="12" w:space="0" w:color="auto"/>
              <w:bottom w:val="single" w:sz="12" w:space="0" w:color="auto"/>
            </w:tcBorders>
            <w:vAlign w:val="center"/>
          </w:tcPr>
          <w:p w:rsidR="00B74391" w:rsidRDefault="00492E5A">
            <w:pPr>
              <w:pStyle w:val="8"/>
              <w:ind w:left="0"/>
              <w:rPr>
                <w:sz w:val="18"/>
                <w:szCs w:val="18"/>
              </w:rPr>
            </w:pPr>
            <w:r>
              <w:rPr>
                <w:sz w:val="18"/>
                <w:szCs w:val="18"/>
              </w:rPr>
              <w:t>工序层级</w:t>
            </w:r>
          </w:p>
          <w:p w:rsidR="00B74391" w:rsidRDefault="00492E5A">
            <w:pPr>
              <w:pStyle w:val="8"/>
              <w:ind w:left="0"/>
              <w:rPr>
                <w:sz w:val="18"/>
                <w:szCs w:val="18"/>
              </w:rPr>
            </w:pPr>
            <w:r>
              <w:rPr>
                <w:sz w:val="18"/>
                <w:szCs w:val="18"/>
              </w:rPr>
              <w:t>配备率（</w:t>
            </w:r>
            <w:r>
              <w:rPr>
                <w:sz w:val="18"/>
                <w:szCs w:val="18"/>
              </w:rPr>
              <w:t>%</w:t>
            </w:r>
            <w:r>
              <w:rPr>
                <w:sz w:val="18"/>
                <w:szCs w:val="18"/>
              </w:rPr>
              <w:t>）</w:t>
            </w:r>
          </w:p>
        </w:tc>
      </w:tr>
      <w:tr w:rsidR="00B74391">
        <w:trPr>
          <w:trHeight w:val="90"/>
          <w:tblHeader/>
          <w:jc w:val="center"/>
        </w:trPr>
        <w:tc>
          <w:tcPr>
            <w:tcW w:w="1096" w:type="dxa"/>
            <w:vMerge w:val="restart"/>
            <w:tcBorders>
              <w:top w:val="single" w:sz="12" w:space="0" w:color="auto"/>
            </w:tcBorders>
            <w:vAlign w:val="center"/>
          </w:tcPr>
          <w:p w:rsidR="00B74391" w:rsidRDefault="00492E5A">
            <w:pPr>
              <w:pStyle w:val="8"/>
              <w:ind w:left="0"/>
              <w:rPr>
                <w:sz w:val="18"/>
                <w:szCs w:val="18"/>
              </w:rPr>
            </w:pPr>
            <w:r>
              <w:rPr>
                <w:sz w:val="18"/>
                <w:szCs w:val="18"/>
              </w:rPr>
              <w:t>化石燃料燃烧</w:t>
            </w:r>
          </w:p>
        </w:tc>
        <w:tc>
          <w:tcPr>
            <w:tcW w:w="643" w:type="dxa"/>
            <w:tcBorders>
              <w:top w:val="single" w:sz="12" w:space="0" w:color="auto"/>
            </w:tcBorders>
            <w:vAlign w:val="center"/>
          </w:tcPr>
          <w:p w:rsidR="00B74391" w:rsidRDefault="00492E5A">
            <w:pPr>
              <w:pStyle w:val="8"/>
              <w:ind w:left="0"/>
              <w:rPr>
                <w:sz w:val="18"/>
                <w:szCs w:val="18"/>
              </w:rPr>
            </w:pPr>
            <w:r>
              <w:rPr>
                <w:sz w:val="18"/>
                <w:szCs w:val="18"/>
              </w:rPr>
              <w:t>活动水平</w:t>
            </w:r>
          </w:p>
        </w:tc>
        <w:tc>
          <w:tcPr>
            <w:tcW w:w="1770" w:type="dxa"/>
            <w:gridSpan w:val="4"/>
            <w:tcBorders>
              <w:top w:val="single" w:sz="12" w:space="0" w:color="auto"/>
            </w:tcBorders>
            <w:vAlign w:val="center"/>
          </w:tcPr>
          <w:p w:rsidR="00B74391" w:rsidRDefault="00492E5A">
            <w:pPr>
              <w:pStyle w:val="8"/>
              <w:ind w:left="0"/>
              <w:rPr>
                <w:sz w:val="18"/>
                <w:szCs w:val="18"/>
              </w:rPr>
            </w:pPr>
            <w:r>
              <w:rPr>
                <w:sz w:val="18"/>
                <w:szCs w:val="18"/>
              </w:rPr>
              <w:t>消耗量</w:t>
            </w:r>
          </w:p>
        </w:tc>
        <w:tc>
          <w:tcPr>
            <w:tcW w:w="1297" w:type="dxa"/>
            <w:tcBorders>
              <w:top w:val="single" w:sz="12" w:space="0" w:color="auto"/>
            </w:tcBorders>
            <w:vAlign w:val="center"/>
          </w:tcPr>
          <w:p w:rsidR="00B74391" w:rsidRDefault="00492E5A">
            <w:pPr>
              <w:pStyle w:val="8"/>
              <w:ind w:left="0"/>
              <w:rPr>
                <w:sz w:val="18"/>
                <w:szCs w:val="18"/>
              </w:rPr>
            </w:pPr>
            <w:r>
              <w:rPr>
                <w:sz w:val="18"/>
                <w:szCs w:val="18"/>
              </w:rPr>
              <w:t>实测值</w:t>
            </w:r>
          </w:p>
        </w:tc>
        <w:tc>
          <w:tcPr>
            <w:tcW w:w="2308" w:type="dxa"/>
            <w:tcBorders>
              <w:top w:val="single" w:sz="12" w:space="0" w:color="auto"/>
            </w:tcBorders>
            <w:vAlign w:val="center"/>
          </w:tcPr>
          <w:p w:rsidR="00B74391" w:rsidRDefault="00492E5A">
            <w:pPr>
              <w:pStyle w:val="8"/>
              <w:ind w:left="0"/>
              <w:jc w:val="both"/>
              <w:rPr>
                <w:sz w:val="18"/>
                <w:szCs w:val="18"/>
              </w:rPr>
            </w:pPr>
            <w:r>
              <w:rPr>
                <w:sz w:val="18"/>
                <w:szCs w:val="18"/>
              </w:rPr>
              <w:t>皮带秤、汽车衡、轨道衡、给煤机、液体流量计、气体流量计、燃气表、液位计</w:t>
            </w:r>
          </w:p>
        </w:tc>
        <w:tc>
          <w:tcPr>
            <w:tcW w:w="1146" w:type="dxa"/>
            <w:tcBorders>
              <w:top w:val="single" w:sz="12" w:space="0" w:color="auto"/>
            </w:tcBorders>
            <w:vAlign w:val="center"/>
          </w:tcPr>
          <w:p w:rsidR="00B74391" w:rsidRDefault="00492E5A">
            <w:pPr>
              <w:pStyle w:val="8"/>
              <w:ind w:left="0"/>
              <w:rPr>
                <w:sz w:val="18"/>
                <w:szCs w:val="18"/>
              </w:rPr>
            </w:pPr>
            <w:r>
              <w:rPr>
                <w:sz w:val="18"/>
                <w:szCs w:val="18"/>
              </w:rPr>
              <w:t>100</w:t>
            </w:r>
          </w:p>
        </w:tc>
        <w:tc>
          <w:tcPr>
            <w:tcW w:w="1191" w:type="dxa"/>
            <w:tcBorders>
              <w:top w:val="single" w:sz="12" w:space="0" w:color="auto"/>
            </w:tcBorders>
            <w:vAlign w:val="center"/>
          </w:tcPr>
          <w:p w:rsidR="00B74391" w:rsidRDefault="00492E5A">
            <w:pPr>
              <w:pStyle w:val="8"/>
              <w:ind w:left="0"/>
              <w:rPr>
                <w:sz w:val="18"/>
                <w:szCs w:val="18"/>
              </w:rPr>
            </w:pPr>
            <w:r>
              <w:rPr>
                <w:sz w:val="18"/>
                <w:szCs w:val="18"/>
              </w:rPr>
              <w:t>100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restart"/>
            <w:vAlign w:val="center"/>
          </w:tcPr>
          <w:p w:rsidR="00B74391" w:rsidRDefault="00492E5A">
            <w:pPr>
              <w:pStyle w:val="8"/>
              <w:ind w:left="0"/>
              <w:rPr>
                <w:sz w:val="18"/>
                <w:szCs w:val="18"/>
              </w:rPr>
            </w:pPr>
            <w:r>
              <w:rPr>
                <w:sz w:val="18"/>
                <w:szCs w:val="18"/>
              </w:rPr>
              <w:t>排放因子</w:t>
            </w:r>
          </w:p>
        </w:tc>
        <w:tc>
          <w:tcPr>
            <w:tcW w:w="641" w:type="dxa"/>
            <w:vMerge w:val="restart"/>
            <w:vAlign w:val="center"/>
          </w:tcPr>
          <w:p w:rsidR="00B74391" w:rsidRDefault="00492E5A">
            <w:pPr>
              <w:pStyle w:val="8"/>
              <w:ind w:left="0"/>
              <w:rPr>
                <w:sz w:val="18"/>
                <w:szCs w:val="18"/>
              </w:rPr>
            </w:pPr>
            <w:r>
              <w:rPr>
                <w:sz w:val="18"/>
                <w:szCs w:val="18"/>
              </w:rPr>
              <w:t>收到基元素碳</w:t>
            </w:r>
            <w:r>
              <w:rPr>
                <w:sz w:val="18"/>
                <w:szCs w:val="18"/>
              </w:rPr>
              <w:t>含量</w:t>
            </w:r>
          </w:p>
        </w:tc>
        <w:tc>
          <w:tcPr>
            <w:tcW w:w="1129" w:type="dxa"/>
            <w:gridSpan w:val="3"/>
            <w:vAlign w:val="center"/>
          </w:tcPr>
          <w:p w:rsidR="00B74391" w:rsidRDefault="00492E5A">
            <w:pPr>
              <w:pStyle w:val="8"/>
              <w:ind w:left="0"/>
              <w:rPr>
                <w:sz w:val="18"/>
                <w:szCs w:val="18"/>
              </w:rPr>
            </w:pPr>
            <w:r>
              <w:rPr>
                <w:sz w:val="18"/>
                <w:szCs w:val="18"/>
              </w:rPr>
              <w:t>全水分</w:t>
            </w:r>
          </w:p>
        </w:tc>
        <w:tc>
          <w:tcPr>
            <w:tcW w:w="1297" w:type="dxa"/>
            <w:vAlign w:val="center"/>
          </w:tcPr>
          <w:p w:rsidR="00B74391" w:rsidRDefault="00492E5A">
            <w:pPr>
              <w:pStyle w:val="8"/>
              <w:ind w:left="0"/>
              <w:rPr>
                <w:sz w:val="18"/>
                <w:szCs w:val="18"/>
              </w:rPr>
            </w:pPr>
            <w:r>
              <w:rPr>
                <w:sz w:val="18"/>
                <w:szCs w:val="18"/>
              </w:rPr>
              <w:t>实测值</w:t>
            </w:r>
          </w:p>
        </w:tc>
        <w:tc>
          <w:tcPr>
            <w:tcW w:w="2308" w:type="dxa"/>
            <w:vAlign w:val="center"/>
          </w:tcPr>
          <w:p w:rsidR="00B74391" w:rsidRDefault="00492E5A">
            <w:pPr>
              <w:pStyle w:val="8"/>
              <w:ind w:left="0"/>
              <w:jc w:val="both"/>
              <w:rPr>
                <w:sz w:val="18"/>
                <w:szCs w:val="18"/>
              </w:rPr>
            </w:pPr>
            <w:r>
              <w:rPr>
                <w:sz w:val="18"/>
                <w:szCs w:val="18"/>
              </w:rPr>
              <w:t>干燥箱、全自动热重仪器、分析天平、工业天平</w:t>
            </w:r>
          </w:p>
        </w:tc>
        <w:tc>
          <w:tcPr>
            <w:tcW w:w="1146" w:type="dxa"/>
            <w:vAlign w:val="center"/>
          </w:tcPr>
          <w:p w:rsidR="00B74391" w:rsidRDefault="00492E5A">
            <w:pPr>
              <w:pStyle w:val="8"/>
              <w:ind w:left="0"/>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100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641" w:type="dxa"/>
            <w:vMerge/>
            <w:vAlign w:val="center"/>
          </w:tcPr>
          <w:p w:rsidR="00B74391" w:rsidRDefault="00B74391">
            <w:pPr>
              <w:pStyle w:val="8"/>
              <w:ind w:left="0"/>
              <w:rPr>
                <w:sz w:val="18"/>
                <w:szCs w:val="18"/>
              </w:rPr>
            </w:pPr>
          </w:p>
        </w:tc>
        <w:tc>
          <w:tcPr>
            <w:tcW w:w="1129" w:type="dxa"/>
            <w:gridSpan w:val="3"/>
            <w:vAlign w:val="center"/>
          </w:tcPr>
          <w:p w:rsidR="00B74391" w:rsidRDefault="00492E5A">
            <w:pPr>
              <w:pStyle w:val="8"/>
              <w:ind w:left="0"/>
              <w:rPr>
                <w:sz w:val="18"/>
                <w:szCs w:val="18"/>
              </w:rPr>
            </w:pPr>
            <w:r>
              <w:rPr>
                <w:sz w:val="18"/>
                <w:szCs w:val="18"/>
              </w:rPr>
              <w:t>水分</w:t>
            </w:r>
          </w:p>
        </w:tc>
        <w:tc>
          <w:tcPr>
            <w:tcW w:w="1297" w:type="dxa"/>
            <w:vAlign w:val="center"/>
          </w:tcPr>
          <w:p w:rsidR="00B74391" w:rsidRDefault="00492E5A">
            <w:pPr>
              <w:jc w:val="center"/>
              <w:rPr>
                <w:sz w:val="18"/>
                <w:szCs w:val="18"/>
              </w:rPr>
            </w:pPr>
            <w:r>
              <w:rPr>
                <w:sz w:val="18"/>
                <w:szCs w:val="18"/>
              </w:rPr>
              <w:t>实测值</w:t>
            </w:r>
          </w:p>
        </w:tc>
        <w:tc>
          <w:tcPr>
            <w:tcW w:w="2308" w:type="dxa"/>
            <w:vAlign w:val="center"/>
          </w:tcPr>
          <w:p w:rsidR="00B74391" w:rsidRDefault="00492E5A">
            <w:pPr>
              <w:pStyle w:val="8"/>
              <w:ind w:left="0"/>
              <w:rPr>
                <w:sz w:val="18"/>
                <w:szCs w:val="18"/>
              </w:rPr>
            </w:pPr>
            <w:bookmarkStart w:id="58" w:name="OLE_LINK9"/>
            <w:r>
              <w:rPr>
                <w:sz w:val="18"/>
                <w:szCs w:val="18"/>
              </w:rPr>
              <w:t>工业分析仪</w:t>
            </w:r>
            <w:bookmarkEnd w:id="58"/>
            <w:r>
              <w:rPr>
                <w:sz w:val="18"/>
                <w:szCs w:val="18"/>
              </w:rPr>
              <w:t>、露点仪</w:t>
            </w:r>
          </w:p>
        </w:tc>
        <w:tc>
          <w:tcPr>
            <w:tcW w:w="1146" w:type="dxa"/>
            <w:vAlign w:val="center"/>
          </w:tcPr>
          <w:p w:rsidR="00B74391" w:rsidRDefault="00492E5A">
            <w:pPr>
              <w:pStyle w:val="8"/>
              <w:ind w:left="0"/>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100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641" w:type="dxa"/>
            <w:vMerge/>
            <w:vAlign w:val="center"/>
          </w:tcPr>
          <w:p w:rsidR="00B74391" w:rsidRDefault="00B74391">
            <w:pPr>
              <w:pStyle w:val="8"/>
              <w:ind w:left="0"/>
              <w:rPr>
                <w:sz w:val="18"/>
                <w:szCs w:val="18"/>
              </w:rPr>
            </w:pPr>
          </w:p>
        </w:tc>
        <w:tc>
          <w:tcPr>
            <w:tcW w:w="1129" w:type="dxa"/>
            <w:gridSpan w:val="3"/>
            <w:vAlign w:val="center"/>
          </w:tcPr>
          <w:p w:rsidR="00B74391" w:rsidRDefault="00492E5A">
            <w:pPr>
              <w:pStyle w:val="8"/>
              <w:ind w:left="0"/>
              <w:rPr>
                <w:sz w:val="18"/>
                <w:szCs w:val="18"/>
              </w:rPr>
            </w:pPr>
            <w:r>
              <w:rPr>
                <w:sz w:val="18"/>
                <w:szCs w:val="18"/>
              </w:rPr>
              <w:t>空气干燥基</w:t>
            </w:r>
            <w:r>
              <w:rPr>
                <w:sz w:val="18"/>
                <w:szCs w:val="18"/>
              </w:rPr>
              <w:t>/</w:t>
            </w:r>
            <w:r>
              <w:rPr>
                <w:sz w:val="18"/>
                <w:szCs w:val="18"/>
              </w:rPr>
              <w:t>干燥基</w:t>
            </w:r>
            <w:r>
              <w:rPr>
                <w:sz w:val="18"/>
                <w:szCs w:val="18"/>
              </w:rPr>
              <w:t>元素碳</w:t>
            </w:r>
            <w:r>
              <w:rPr>
                <w:sz w:val="18"/>
                <w:szCs w:val="18"/>
              </w:rPr>
              <w:t>含量</w:t>
            </w:r>
          </w:p>
        </w:tc>
        <w:tc>
          <w:tcPr>
            <w:tcW w:w="1297" w:type="dxa"/>
            <w:vAlign w:val="center"/>
          </w:tcPr>
          <w:p w:rsidR="00B74391" w:rsidRDefault="00492E5A">
            <w:pPr>
              <w:jc w:val="center"/>
              <w:rPr>
                <w:sz w:val="18"/>
                <w:szCs w:val="18"/>
              </w:rPr>
            </w:pPr>
            <w:r>
              <w:rPr>
                <w:sz w:val="18"/>
                <w:szCs w:val="18"/>
              </w:rPr>
              <w:t>实测值</w:t>
            </w:r>
          </w:p>
        </w:tc>
        <w:tc>
          <w:tcPr>
            <w:tcW w:w="2308" w:type="dxa"/>
            <w:vAlign w:val="center"/>
          </w:tcPr>
          <w:p w:rsidR="00B74391" w:rsidRDefault="00492E5A">
            <w:pPr>
              <w:pStyle w:val="8"/>
              <w:ind w:left="0"/>
              <w:jc w:val="both"/>
              <w:rPr>
                <w:sz w:val="18"/>
                <w:szCs w:val="18"/>
              </w:rPr>
            </w:pPr>
            <w:r>
              <w:rPr>
                <w:sz w:val="18"/>
                <w:szCs w:val="18"/>
              </w:rPr>
              <w:t>碳氢元素分析仪、气相色谱仪</w:t>
            </w:r>
          </w:p>
        </w:tc>
        <w:tc>
          <w:tcPr>
            <w:tcW w:w="1146" w:type="dxa"/>
            <w:vAlign w:val="center"/>
          </w:tcPr>
          <w:p w:rsidR="00B74391" w:rsidRDefault="00492E5A">
            <w:pPr>
              <w:pStyle w:val="8"/>
              <w:ind w:left="0"/>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100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1770" w:type="dxa"/>
            <w:gridSpan w:val="4"/>
            <w:vAlign w:val="center"/>
          </w:tcPr>
          <w:p w:rsidR="00B74391" w:rsidRDefault="00492E5A">
            <w:pPr>
              <w:pStyle w:val="8"/>
              <w:ind w:left="0"/>
              <w:rPr>
                <w:sz w:val="18"/>
                <w:szCs w:val="18"/>
              </w:rPr>
            </w:pPr>
            <w:r>
              <w:rPr>
                <w:sz w:val="18"/>
                <w:szCs w:val="18"/>
              </w:rPr>
              <w:t>低位发热量</w:t>
            </w:r>
          </w:p>
        </w:tc>
        <w:tc>
          <w:tcPr>
            <w:tcW w:w="1297" w:type="dxa"/>
            <w:vAlign w:val="center"/>
          </w:tcPr>
          <w:p w:rsidR="00B74391" w:rsidRDefault="00492E5A">
            <w:pPr>
              <w:pStyle w:val="8"/>
              <w:ind w:left="0"/>
              <w:rPr>
                <w:sz w:val="18"/>
                <w:szCs w:val="18"/>
              </w:rPr>
            </w:pPr>
            <w:r>
              <w:rPr>
                <w:sz w:val="18"/>
                <w:szCs w:val="18"/>
              </w:rPr>
              <w:t>实测值</w:t>
            </w:r>
          </w:p>
        </w:tc>
        <w:tc>
          <w:tcPr>
            <w:tcW w:w="2308" w:type="dxa"/>
            <w:vAlign w:val="center"/>
          </w:tcPr>
          <w:p w:rsidR="00B74391" w:rsidRDefault="00492E5A">
            <w:pPr>
              <w:pStyle w:val="8"/>
              <w:ind w:left="0"/>
              <w:rPr>
                <w:sz w:val="18"/>
                <w:szCs w:val="18"/>
              </w:rPr>
            </w:pPr>
            <w:r>
              <w:rPr>
                <w:sz w:val="18"/>
                <w:szCs w:val="18"/>
              </w:rPr>
              <w:t>氧弹热量计、气相色谱仪</w:t>
            </w:r>
          </w:p>
        </w:tc>
        <w:tc>
          <w:tcPr>
            <w:tcW w:w="1146" w:type="dxa"/>
            <w:vAlign w:val="center"/>
          </w:tcPr>
          <w:p w:rsidR="00B74391" w:rsidRDefault="00492E5A">
            <w:pPr>
              <w:pStyle w:val="8"/>
              <w:ind w:left="0"/>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100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1770" w:type="dxa"/>
            <w:gridSpan w:val="4"/>
            <w:vAlign w:val="center"/>
          </w:tcPr>
          <w:p w:rsidR="00B74391" w:rsidRDefault="00492E5A">
            <w:pPr>
              <w:pStyle w:val="8"/>
              <w:ind w:left="0"/>
              <w:rPr>
                <w:sz w:val="18"/>
                <w:szCs w:val="18"/>
              </w:rPr>
            </w:pPr>
            <w:r>
              <w:rPr>
                <w:sz w:val="18"/>
                <w:szCs w:val="18"/>
              </w:rPr>
              <w:t>单位热值含碳量</w:t>
            </w:r>
          </w:p>
        </w:tc>
        <w:tc>
          <w:tcPr>
            <w:tcW w:w="1297" w:type="dxa"/>
            <w:vAlign w:val="center"/>
          </w:tcPr>
          <w:p w:rsidR="00B74391" w:rsidRDefault="00492E5A">
            <w:pPr>
              <w:pStyle w:val="8"/>
              <w:ind w:left="0"/>
              <w:rPr>
                <w:sz w:val="18"/>
                <w:szCs w:val="18"/>
              </w:rPr>
            </w:pPr>
            <w:r>
              <w:rPr>
                <w:sz w:val="18"/>
                <w:szCs w:val="18"/>
              </w:rPr>
              <w:t>缺省值</w:t>
            </w:r>
          </w:p>
        </w:tc>
        <w:tc>
          <w:tcPr>
            <w:tcW w:w="2308" w:type="dxa"/>
            <w:vAlign w:val="center"/>
          </w:tcPr>
          <w:p w:rsidR="00B74391" w:rsidRDefault="00492E5A">
            <w:pPr>
              <w:pStyle w:val="8"/>
              <w:ind w:left="0"/>
              <w:rPr>
                <w:sz w:val="18"/>
                <w:szCs w:val="18"/>
              </w:rPr>
            </w:pPr>
            <w:r>
              <w:rPr>
                <w:sz w:val="18"/>
                <w:szCs w:val="18"/>
              </w:rPr>
              <w:t>——</w:t>
            </w:r>
          </w:p>
        </w:tc>
        <w:tc>
          <w:tcPr>
            <w:tcW w:w="1146" w:type="dxa"/>
            <w:vAlign w:val="center"/>
          </w:tcPr>
          <w:p w:rsidR="00B74391" w:rsidRDefault="00492E5A">
            <w:pPr>
              <w:pStyle w:val="8"/>
              <w:ind w:left="0"/>
              <w:rPr>
                <w:sz w:val="18"/>
                <w:szCs w:val="18"/>
              </w:rPr>
            </w:pPr>
            <w:r>
              <w:rPr>
                <w:sz w:val="18"/>
                <w:szCs w:val="18"/>
              </w:rPr>
              <w:t>——</w:t>
            </w:r>
          </w:p>
        </w:tc>
        <w:tc>
          <w:tcPr>
            <w:tcW w:w="1191" w:type="dxa"/>
            <w:vAlign w:val="center"/>
          </w:tcPr>
          <w:p w:rsidR="00B74391" w:rsidRDefault="00492E5A">
            <w:pPr>
              <w:pStyle w:val="8"/>
              <w:ind w:left="0"/>
              <w:rPr>
                <w:sz w:val="18"/>
                <w:szCs w:val="18"/>
              </w:rPr>
            </w:pPr>
            <w:r>
              <w:rPr>
                <w:sz w:val="18"/>
                <w:szCs w:val="18"/>
              </w:rPr>
              <w:t>——</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1770" w:type="dxa"/>
            <w:gridSpan w:val="4"/>
            <w:vAlign w:val="center"/>
          </w:tcPr>
          <w:p w:rsidR="00B74391" w:rsidRDefault="00492E5A">
            <w:pPr>
              <w:pStyle w:val="8"/>
              <w:ind w:left="0"/>
              <w:rPr>
                <w:sz w:val="18"/>
                <w:szCs w:val="18"/>
              </w:rPr>
            </w:pPr>
            <w:r>
              <w:rPr>
                <w:sz w:val="18"/>
                <w:szCs w:val="18"/>
              </w:rPr>
              <w:t>碳氧化率</w:t>
            </w:r>
          </w:p>
        </w:tc>
        <w:tc>
          <w:tcPr>
            <w:tcW w:w="1297" w:type="dxa"/>
            <w:vAlign w:val="center"/>
          </w:tcPr>
          <w:p w:rsidR="00B74391" w:rsidRDefault="00492E5A">
            <w:pPr>
              <w:pStyle w:val="8"/>
              <w:ind w:left="0"/>
              <w:rPr>
                <w:sz w:val="18"/>
                <w:szCs w:val="18"/>
              </w:rPr>
            </w:pPr>
            <w:r>
              <w:rPr>
                <w:sz w:val="18"/>
                <w:szCs w:val="18"/>
              </w:rPr>
              <w:t>缺省值</w:t>
            </w:r>
          </w:p>
        </w:tc>
        <w:tc>
          <w:tcPr>
            <w:tcW w:w="2308" w:type="dxa"/>
            <w:vAlign w:val="center"/>
          </w:tcPr>
          <w:p w:rsidR="00B74391" w:rsidRDefault="00492E5A">
            <w:pPr>
              <w:pStyle w:val="8"/>
              <w:ind w:left="0"/>
              <w:rPr>
                <w:sz w:val="18"/>
                <w:szCs w:val="18"/>
              </w:rPr>
            </w:pPr>
            <w:r>
              <w:rPr>
                <w:sz w:val="18"/>
                <w:szCs w:val="18"/>
              </w:rPr>
              <w:t>——</w:t>
            </w:r>
          </w:p>
        </w:tc>
        <w:tc>
          <w:tcPr>
            <w:tcW w:w="1146" w:type="dxa"/>
            <w:vAlign w:val="center"/>
          </w:tcPr>
          <w:p w:rsidR="00B74391" w:rsidRDefault="00492E5A">
            <w:pPr>
              <w:pStyle w:val="8"/>
              <w:ind w:left="0"/>
              <w:rPr>
                <w:sz w:val="18"/>
                <w:szCs w:val="18"/>
              </w:rPr>
            </w:pPr>
            <w:r>
              <w:rPr>
                <w:sz w:val="18"/>
                <w:szCs w:val="18"/>
              </w:rPr>
              <w:t>——</w:t>
            </w:r>
          </w:p>
        </w:tc>
        <w:tc>
          <w:tcPr>
            <w:tcW w:w="1191" w:type="dxa"/>
            <w:vAlign w:val="center"/>
          </w:tcPr>
          <w:p w:rsidR="00B74391" w:rsidRDefault="00492E5A">
            <w:pPr>
              <w:pStyle w:val="8"/>
              <w:ind w:left="0"/>
              <w:rPr>
                <w:sz w:val="18"/>
                <w:szCs w:val="18"/>
              </w:rPr>
            </w:pPr>
            <w:r>
              <w:rPr>
                <w:sz w:val="18"/>
                <w:szCs w:val="18"/>
              </w:rPr>
              <w:t>——</w:t>
            </w:r>
          </w:p>
        </w:tc>
      </w:tr>
      <w:tr w:rsidR="00B74391">
        <w:trPr>
          <w:tblHeader/>
          <w:jc w:val="center"/>
        </w:trPr>
        <w:tc>
          <w:tcPr>
            <w:tcW w:w="1096" w:type="dxa"/>
            <w:vMerge w:val="restart"/>
            <w:vAlign w:val="center"/>
          </w:tcPr>
          <w:p w:rsidR="00B74391" w:rsidRDefault="00492E5A">
            <w:pPr>
              <w:pStyle w:val="8"/>
              <w:ind w:left="0"/>
              <w:rPr>
                <w:sz w:val="18"/>
                <w:szCs w:val="18"/>
              </w:rPr>
            </w:pPr>
            <w:r>
              <w:rPr>
                <w:sz w:val="18"/>
                <w:szCs w:val="18"/>
              </w:rPr>
              <w:t>过程排放</w:t>
            </w:r>
          </w:p>
        </w:tc>
        <w:tc>
          <w:tcPr>
            <w:tcW w:w="643" w:type="dxa"/>
            <w:vAlign w:val="center"/>
          </w:tcPr>
          <w:p w:rsidR="00B74391" w:rsidRDefault="00492E5A">
            <w:pPr>
              <w:pStyle w:val="8"/>
              <w:ind w:left="0"/>
              <w:rPr>
                <w:sz w:val="18"/>
                <w:szCs w:val="18"/>
              </w:rPr>
            </w:pPr>
            <w:r>
              <w:rPr>
                <w:sz w:val="18"/>
                <w:szCs w:val="18"/>
              </w:rPr>
              <w:t>活动水平</w:t>
            </w:r>
          </w:p>
        </w:tc>
        <w:tc>
          <w:tcPr>
            <w:tcW w:w="1770" w:type="dxa"/>
            <w:gridSpan w:val="4"/>
            <w:vAlign w:val="center"/>
          </w:tcPr>
          <w:p w:rsidR="00B74391" w:rsidRDefault="00492E5A">
            <w:pPr>
              <w:pStyle w:val="8"/>
              <w:ind w:left="0"/>
              <w:rPr>
                <w:sz w:val="18"/>
                <w:szCs w:val="18"/>
              </w:rPr>
            </w:pPr>
            <w:r>
              <w:rPr>
                <w:sz w:val="18"/>
                <w:szCs w:val="18"/>
              </w:rPr>
              <w:t>原材料投入量、含碳输出物产量、其他产出物或残留物等</w:t>
            </w:r>
          </w:p>
        </w:tc>
        <w:tc>
          <w:tcPr>
            <w:tcW w:w="1297" w:type="dxa"/>
            <w:vAlign w:val="center"/>
          </w:tcPr>
          <w:p w:rsidR="00B74391" w:rsidRDefault="00492E5A">
            <w:pPr>
              <w:pStyle w:val="8"/>
              <w:ind w:left="0"/>
              <w:rPr>
                <w:sz w:val="18"/>
                <w:szCs w:val="18"/>
              </w:rPr>
            </w:pPr>
            <w:r>
              <w:rPr>
                <w:sz w:val="18"/>
                <w:szCs w:val="18"/>
              </w:rPr>
              <w:t>实测值</w:t>
            </w:r>
          </w:p>
        </w:tc>
        <w:tc>
          <w:tcPr>
            <w:tcW w:w="2308" w:type="dxa"/>
            <w:vAlign w:val="center"/>
          </w:tcPr>
          <w:p w:rsidR="00B74391" w:rsidRDefault="00492E5A">
            <w:pPr>
              <w:pStyle w:val="8"/>
              <w:ind w:left="0"/>
              <w:jc w:val="both"/>
              <w:rPr>
                <w:sz w:val="18"/>
                <w:szCs w:val="18"/>
              </w:rPr>
            </w:pPr>
            <w:r>
              <w:rPr>
                <w:sz w:val="18"/>
                <w:szCs w:val="18"/>
              </w:rPr>
              <w:t>皮带秤、汽车衡、轨道衡、给煤机、流量计、液位计、</w:t>
            </w:r>
            <w:r>
              <w:rPr>
                <w:sz w:val="18"/>
                <w:szCs w:val="18"/>
              </w:rPr>
              <w:t>三维激光扫描仪</w:t>
            </w:r>
          </w:p>
        </w:tc>
        <w:tc>
          <w:tcPr>
            <w:tcW w:w="1146" w:type="dxa"/>
            <w:vAlign w:val="center"/>
          </w:tcPr>
          <w:p w:rsidR="00B74391" w:rsidRDefault="00492E5A">
            <w:pPr>
              <w:pStyle w:val="8"/>
              <w:ind w:left="0"/>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100</w:t>
            </w:r>
          </w:p>
        </w:tc>
      </w:tr>
      <w:tr w:rsidR="00B74391">
        <w:trPr>
          <w:trHeight w:val="394"/>
          <w:tblHeader/>
          <w:jc w:val="center"/>
        </w:trPr>
        <w:tc>
          <w:tcPr>
            <w:tcW w:w="1096" w:type="dxa"/>
            <w:vMerge/>
            <w:vAlign w:val="center"/>
          </w:tcPr>
          <w:p w:rsidR="00B74391" w:rsidRDefault="00B74391">
            <w:pPr>
              <w:pStyle w:val="8"/>
              <w:ind w:left="0"/>
              <w:rPr>
                <w:sz w:val="18"/>
                <w:szCs w:val="18"/>
              </w:rPr>
            </w:pPr>
          </w:p>
        </w:tc>
        <w:tc>
          <w:tcPr>
            <w:tcW w:w="643" w:type="dxa"/>
            <w:vMerge w:val="restart"/>
            <w:vAlign w:val="center"/>
          </w:tcPr>
          <w:p w:rsidR="00B74391" w:rsidRDefault="00492E5A">
            <w:pPr>
              <w:pStyle w:val="8"/>
              <w:ind w:left="0"/>
              <w:rPr>
                <w:sz w:val="18"/>
                <w:szCs w:val="18"/>
              </w:rPr>
            </w:pPr>
            <w:r>
              <w:rPr>
                <w:sz w:val="18"/>
                <w:szCs w:val="18"/>
              </w:rPr>
              <w:t>排放因子</w:t>
            </w:r>
          </w:p>
        </w:tc>
        <w:tc>
          <w:tcPr>
            <w:tcW w:w="1770" w:type="dxa"/>
            <w:gridSpan w:val="4"/>
            <w:vMerge w:val="restart"/>
            <w:vAlign w:val="center"/>
          </w:tcPr>
          <w:p w:rsidR="00B74391" w:rsidRDefault="00492E5A">
            <w:pPr>
              <w:pStyle w:val="8"/>
              <w:ind w:left="0"/>
              <w:rPr>
                <w:sz w:val="18"/>
                <w:szCs w:val="18"/>
              </w:rPr>
            </w:pPr>
            <w:r>
              <w:rPr>
                <w:sz w:val="18"/>
                <w:szCs w:val="18"/>
              </w:rPr>
              <w:t>原材料、含碳输出物、其他产出物或残留物的含碳量、气体组分、气体浓度等</w:t>
            </w:r>
          </w:p>
        </w:tc>
        <w:tc>
          <w:tcPr>
            <w:tcW w:w="1297" w:type="dxa"/>
            <w:vAlign w:val="center"/>
          </w:tcPr>
          <w:p w:rsidR="00B74391" w:rsidRDefault="00492E5A">
            <w:pPr>
              <w:pStyle w:val="8"/>
              <w:ind w:left="0"/>
              <w:rPr>
                <w:sz w:val="18"/>
                <w:szCs w:val="18"/>
              </w:rPr>
            </w:pPr>
            <w:r>
              <w:rPr>
                <w:sz w:val="18"/>
                <w:szCs w:val="18"/>
              </w:rPr>
              <w:t>计算值</w:t>
            </w:r>
          </w:p>
        </w:tc>
        <w:tc>
          <w:tcPr>
            <w:tcW w:w="2308" w:type="dxa"/>
            <w:vAlign w:val="center"/>
          </w:tcPr>
          <w:p w:rsidR="00B74391" w:rsidRDefault="00492E5A">
            <w:pPr>
              <w:pStyle w:val="8"/>
              <w:ind w:left="0"/>
              <w:jc w:val="both"/>
              <w:rPr>
                <w:sz w:val="18"/>
                <w:szCs w:val="18"/>
              </w:rPr>
            </w:pPr>
            <w:r>
              <w:rPr>
                <w:sz w:val="18"/>
                <w:szCs w:val="18"/>
              </w:rPr>
              <w:t>碳氢元素分析仪、气相色谱仪、多参数</w:t>
            </w:r>
            <w:r>
              <w:rPr>
                <w:sz w:val="18"/>
                <w:szCs w:val="18"/>
              </w:rPr>
              <w:t>气体</w:t>
            </w:r>
            <w:r>
              <w:rPr>
                <w:sz w:val="18"/>
                <w:szCs w:val="18"/>
              </w:rPr>
              <w:t>分析仪</w:t>
            </w:r>
          </w:p>
        </w:tc>
        <w:tc>
          <w:tcPr>
            <w:tcW w:w="1146" w:type="dxa"/>
            <w:vAlign w:val="center"/>
          </w:tcPr>
          <w:p w:rsidR="00B74391" w:rsidRDefault="00492E5A">
            <w:pPr>
              <w:pStyle w:val="8"/>
              <w:ind w:left="0"/>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100</w:t>
            </w:r>
          </w:p>
        </w:tc>
      </w:tr>
      <w:tr w:rsidR="00B74391">
        <w:trPr>
          <w:trHeight w:val="378"/>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1770" w:type="dxa"/>
            <w:gridSpan w:val="4"/>
            <w:vMerge/>
            <w:vAlign w:val="center"/>
          </w:tcPr>
          <w:p w:rsidR="00B74391" w:rsidRDefault="00B74391">
            <w:pPr>
              <w:pStyle w:val="8"/>
              <w:ind w:left="0"/>
              <w:rPr>
                <w:sz w:val="18"/>
                <w:szCs w:val="18"/>
              </w:rPr>
            </w:pPr>
          </w:p>
        </w:tc>
        <w:tc>
          <w:tcPr>
            <w:tcW w:w="1297" w:type="dxa"/>
            <w:vAlign w:val="center"/>
          </w:tcPr>
          <w:p w:rsidR="00B74391" w:rsidRDefault="00492E5A">
            <w:pPr>
              <w:pStyle w:val="8"/>
              <w:ind w:left="0"/>
              <w:rPr>
                <w:sz w:val="18"/>
                <w:szCs w:val="18"/>
              </w:rPr>
            </w:pPr>
            <w:r>
              <w:rPr>
                <w:sz w:val="18"/>
                <w:szCs w:val="18"/>
              </w:rPr>
              <w:t>缺省值</w:t>
            </w:r>
          </w:p>
        </w:tc>
        <w:tc>
          <w:tcPr>
            <w:tcW w:w="2308" w:type="dxa"/>
            <w:vAlign w:val="center"/>
          </w:tcPr>
          <w:p w:rsidR="00B74391" w:rsidRDefault="00492E5A">
            <w:pPr>
              <w:pStyle w:val="8"/>
              <w:ind w:left="0"/>
              <w:rPr>
                <w:sz w:val="18"/>
                <w:szCs w:val="18"/>
              </w:rPr>
            </w:pPr>
            <w:r>
              <w:rPr>
                <w:sz w:val="18"/>
                <w:szCs w:val="18"/>
              </w:rPr>
              <w:t>——</w:t>
            </w:r>
          </w:p>
        </w:tc>
        <w:tc>
          <w:tcPr>
            <w:tcW w:w="1146" w:type="dxa"/>
            <w:vAlign w:val="center"/>
          </w:tcPr>
          <w:p w:rsidR="00B74391" w:rsidRDefault="00492E5A">
            <w:pPr>
              <w:pStyle w:val="8"/>
              <w:ind w:left="0"/>
              <w:rPr>
                <w:sz w:val="18"/>
                <w:szCs w:val="18"/>
              </w:rPr>
            </w:pPr>
            <w:r>
              <w:rPr>
                <w:sz w:val="18"/>
                <w:szCs w:val="18"/>
              </w:rPr>
              <w:t>——</w:t>
            </w:r>
          </w:p>
        </w:tc>
        <w:tc>
          <w:tcPr>
            <w:tcW w:w="1191" w:type="dxa"/>
            <w:vAlign w:val="center"/>
          </w:tcPr>
          <w:p w:rsidR="00B74391" w:rsidRDefault="00492E5A">
            <w:pPr>
              <w:pStyle w:val="8"/>
              <w:ind w:left="0"/>
              <w:rPr>
                <w:sz w:val="18"/>
                <w:szCs w:val="18"/>
              </w:rPr>
            </w:pPr>
            <w:r>
              <w:rPr>
                <w:sz w:val="18"/>
                <w:szCs w:val="18"/>
              </w:rPr>
              <w:t>——</w:t>
            </w:r>
          </w:p>
        </w:tc>
      </w:tr>
      <w:tr w:rsidR="00B74391">
        <w:trPr>
          <w:tblHeader/>
          <w:jc w:val="center"/>
        </w:trPr>
        <w:tc>
          <w:tcPr>
            <w:tcW w:w="1096" w:type="dxa"/>
            <w:vMerge w:val="restart"/>
            <w:vAlign w:val="center"/>
          </w:tcPr>
          <w:p w:rsidR="00B74391" w:rsidRDefault="00492E5A">
            <w:pPr>
              <w:pStyle w:val="8"/>
              <w:ind w:left="0"/>
              <w:rPr>
                <w:sz w:val="18"/>
                <w:szCs w:val="18"/>
              </w:rPr>
            </w:pPr>
            <w:r>
              <w:rPr>
                <w:sz w:val="18"/>
                <w:szCs w:val="18"/>
              </w:rPr>
              <w:t>二氧化碳捕集</w:t>
            </w:r>
          </w:p>
        </w:tc>
        <w:tc>
          <w:tcPr>
            <w:tcW w:w="643" w:type="dxa"/>
            <w:vAlign w:val="center"/>
          </w:tcPr>
          <w:p w:rsidR="00B74391" w:rsidRDefault="00492E5A">
            <w:pPr>
              <w:pStyle w:val="8"/>
              <w:ind w:left="0"/>
              <w:rPr>
                <w:sz w:val="18"/>
                <w:szCs w:val="18"/>
              </w:rPr>
            </w:pPr>
            <w:r>
              <w:rPr>
                <w:sz w:val="18"/>
                <w:szCs w:val="18"/>
              </w:rPr>
              <w:t>活动水平</w:t>
            </w:r>
          </w:p>
        </w:tc>
        <w:tc>
          <w:tcPr>
            <w:tcW w:w="1650" w:type="dxa"/>
            <w:gridSpan w:val="3"/>
            <w:vAlign w:val="center"/>
          </w:tcPr>
          <w:p w:rsidR="00B74391" w:rsidRDefault="00492E5A">
            <w:pPr>
              <w:pStyle w:val="8"/>
              <w:ind w:left="0"/>
              <w:rPr>
                <w:sz w:val="18"/>
                <w:szCs w:val="18"/>
              </w:rPr>
            </w:pPr>
            <w:r>
              <w:rPr>
                <w:sz w:val="18"/>
                <w:szCs w:val="18"/>
              </w:rPr>
              <w:t>二氧化碳捕集量</w:t>
            </w:r>
          </w:p>
        </w:tc>
        <w:tc>
          <w:tcPr>
            <w:tcW w:w="1417" w:type="dxa"/>
            <w:gridSpan w:val="2"/>
            <w:vAlign w:val="center"/>
          </w:tcPr>
          <w:p w:rsidR="00B74391" w:rsidRDefault="00492E5A">
            <w:pPr>
              <w:pStyle w:val="8"/>
              <w:ind w:left="0"/>
              <w:rPr>
                <w:sz w:val="18"/>
                <w:szCs w:val="18"/>
              </w:rPr>
            </w:pPr>
            <w:r>
              <w:rPr>
                <w:sz w:val="18"/>
                <w:szCs w:val="18"/>
              </w:rPr>
              <w:t>实测值</w:t>
            </w:r>
          </w:p>
        </w:tc>
        <w:tc>
          <w:tcPr>
            <w:tcW w:w="2308" w:type="dxa"/>
            <w:vAlign w:val="center"/>
          </w:tcPr>
          <w:p w:rsidR="00B74391" w:rsidRDefault="00492E5A">
            <w:pPr>
              <w:pStyle w:val="8"/>
              <w:ind w:left="0"/>
              <w:jc w:val="both"/>
              <w:rPr>
                <w:sz w:val="18"/>
                <w:szCs w:val="18"/>
              </w:rPr>
            </w:pPr>
            <w:r>
              <w:rPr>
                <w:sz w:val="18"/>
                <w:szCs w:val="18"/>
              </w:rPr>
              <w:t>汽车衡、质量流量计、体积流量计、温度</w:t>
            </w:r>
            <w:r>
              <w:rPr>
                <w:sz w:val="18"/>
                <w:szCs w:val="18"/>
              </w:rPr>
              <w:t>计</w:t>
            </w:r>
            <w:r>
              <w:rPr>
                <w:sz w:val="18"/>
                <w:szCs w:val="18"/>
              </w:rPr>
              <w:t>、压力</w:t>
            </w:r>
            <w:r>
              <w:rPr>
                <w:sz w:val="18"/>
                <w:szCs w:val="18"/>
              </w:rPr>
              <w:t>测量装置</w:t>
            </w:r>
          </w:p>
        </w:tc>
        <w:tc>
          <w:tcPr>
            <w:tcW w:w="1146" w:type="dxa"/>
            <w:vAlign w:val="center"/>
          </w:tcPr>
          <w:p w:rsidR="00B74391" w:rsidRDefault="00492E5A">
            <w:pPr>
              <w:pStyle w:val="8"/>
              <w:ind w:left="0"/>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100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Align w:val="center"/>
          </w:tcPr>
          <w:p w:rsidR="00B74391" w:rsidRDefault="00492E5A">
            <w:pPr>
              <w:pStyle w:val="8"/>
              <w:ind w:left="0"/>
              <w:rPr>
                <w:sz w:val="18"/>
                <w:szCs w:val="18"/>
              </w:rPr>
            </w:pPr>
            <w:r>
              <w:rPr>
                <w:sz w:val="18"/>
                <w:szCs w:val="18"/>
              </w:rPr>
              <w:t>排放因子</w:t>
            </w:r>
          </w:p>
        </w:tc>
        <w:tc>
          <w:tcPr>
            <w:tcW w:w="1650" w:type="dxa"/>
            <w:gridSpan w:val="3"/>
            <w:vAlign w:val="center"/>
          </w:tcPr>
          <w:p w:rsidR="00B74391" w:rsidRDefault="00492E5A">
            <w:pPr>
              <w:pStyle w:val="8"/>
              <w:ind w:left="0"/>
              <w:rPr>
                <w:sz w:val="18"/>
                <w:szCs w:val="18"/>
              </w:rPr>
            </w:pPr>
            <w:r>
              <w:rPr>
                <w:sz w:val="18"/>
                <w:szCs w:val="18"/>
              </w:rPr>
              <w:t>二氧化碳纯度</w:t>
            </w:r>
          </w:p>
        </w:tc>
        <w:tc>
          <w:tcPr>
            <w:tcW w:w="1417" w:type="dxa"/>
            <w:gridSpan w:val="2"/>
            <w:vAlign w:val="center"/>
          </w:tcPr>
          <w:p w:rsidR="00B74391" w:rsidRDefault="00492E5A">
            <w:pPr>
              <w:pStyle w:val="8"/>
              <w:ind w:left="0"/>
              <w:rPr>
                <w:sz w:val="18"/>
                <w:szCs w:val="18"/>
              </w:rPr>
            </w:pPr>
            <w:r>
              <w:rPr>
                <w:sz w:val="18"/>
                <w:szCs w:val="18"/>
              </w:rPr>
              <w:t>实测值</w:t>
            </w:r>
          </w:p>
        </w:tc>
        <w:tc>
          <w:tcPr>
            <w:tcW w:w="2308" w:type="dxa"/>
            <w:vAlign w:val="center"/>
          </w:tcPr>
          <w:p w:rsidR="00B74391" w:rsidRDefault="00492E5A">
            <w:pPr>
              <w:pStyle w:val="8"/>
              <w:ind w:left="0"/>
              <w:jc w:val="both"/>
              <w:rPr>
                <w:sz w:val="18"/>
                <w:szCs w:val="18"/>
              </w:rPr>
            </w:pPr>
            <w:r>
              <w:rPr>
                <w:sz w:val="18"/>
                <w:szCs w:val="18"/>
              </w:rPr>
              <w:t>气相色谱仪、二氧化碳快速测定仪</w:t>
            </w:r>
          </w:p>
        </w:tc>
        <w:tc>
          <w:tcPr>
            <w:tcW w:w="1146" w:type="dxa"/>
            <w:vAlign w:val="center"/>
          </w:tcPr>
          <w:p w:rsidR="00B74391" w:rsidRDefault="00492E5A">
            <w:pPr>
              <w:pStyle w:val="8"/>
              <w:ind w:left="0"/>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100</w:t>
            </w:r>
          </w:p>
        </w:tc>
      </w:tr>
      <w:tr w:rsidR="00B74391">
        <w:trPr>
          <w:tblHeader/>
          <w:jc w:val="center"/>
        </w:trPr>
        <w:tc>
          <w:tcPr>
            <w:tcW w:w="1096" w:type="dxa"/>
            <w:vMerge w:val="restart"/>
            <w:vAlign w:val="center"/>
          </w:tcPr>
          <w:p w:rsidR="00B74391" w:rsidRDefault="00492E5A">
            <w:pPr>
              <w:pStyle w:val="8"/>
              <w:ind w:left="0"/>
              <w:rPr>
                <w:sz w:val="18"/>
                <w:szCs w:val="18"/>
              </w:rPr>
            </w:pPr>
            <w:r>
              <w:rPr>
                <w:sz w:val="18"/>
                <w:szCs w:val="18"/>
              </w:rPr>
              <w:t>购入、消耗、输出电力排放</w:t>
            </w:r>
          </w:p>
        </w:tc>
        <w:tc>
          <w:tcPr>
            <w:tcW w:w="643" w:type="dxa"/>
            <w:vAlign w:val="center"/>
          </w:tcPr>
          <w:p w:rsidR="00B74391" w:rsidRDefault="00492E5A">
            <w:pPr>
              <w:pStyle w:val="8"/>
              <w:ind w:left="0"/>
              <w:rPr>
                <w:sz w:val="18"/>
                <w:szCs w:val="18"/>
              </w:rPr>
            </w:pPr>
            <w:r>
              <w:rPr>
                <w:sz w:val="18"/>
                <w:szCs w:val="18"/>
              </w:rPr>
              <w:t>活动水平</w:t>
            </w:r>
          </w:p>
        </w:tc>
        <w:tc>
          <w:tcPr>
            <w:tcW w:w="1650" w:type="dxa"/>
            <w:gridSpan w:val="3"/>
            <w:vAlign w:val="center"/>
          </w:tcPr>
          <w:p w:rsidR="00B74391" w:rsidRDefault="00492E5A">
            <w:pPr>
              <w:pStyle w:val="af7"/>
              <w:widowControl w:val="0"/>
              <w:spacing w:beforeAutospacing="0" w:afterAutospacing="0"/>
              <w:jc w:val="center"/>
              <w:rPr>
                <w:rFonts w:ascii="Times New Roman" w:hAnsi="Times New Roman" w:cs="Times New Roman"/>
                <w:sz w:val="18"/>
                <w:szCs w:val="18"/>
              </w:rPr>
            </w:pPr>
            <w:r>
              <w:rPr>
                <w:rFonts w:ascii="Times New Roman" w:hAnsi="Times New Roman" w:cs="Times New Roman"/>
                <w:sz w:val="18"/>
                <w:szCs w:val="18"/>
              </w:rPr>
              <w:t>电量</w:t>
            </w:r>
          </w:p>
        </w:tc>
        <w:tc>
          <w:tcPr>
            <w:tcW w:w="1417" w:type="dxa"/>
            <w:gridSpan w:val="2"/>
            <w:vAlign w:val="center"/>
          </w:tcPr>
          <w:p w:rsidR="00B74391" w:rsidRDefault="00492E5A">
            <w:pPr>
              <w:pStyle w:val="af7"/>
              <w:widowControl w:val="0"/>
              <w:spacing w:beforeAutospacing="0" w:afterAutospacing="0"/>
              <w:jc w:val="center"/>
              <w:rPr>
                <w:rFonts w:ascii="Times New Roman" w:hAnsi="Times New Roman" w:cs="Times New Roman"/>
                <w:color w:val="000000"/>
                <w:sz w:val="18"/>
                <w:szCs w:val="18"/>
              </w:rPr>
            </w:pPr>
            <w:r>
              <w:rPr>
                <w:rFonts w:ascii="Times New Roman" w:hAnsi="Times New Roman" w:cs="Times New Roman"/>
                <w:sz w:val="18"/>
                <w:szCs w:val="18"/>
              </w:rPr>
              <w:t>实测值</w:t>
            </w:r>
          </w:p>
        </w:tc>
        <w:tc>
          <w:tcPr>
            <w:tcW w:w="2308" w:type="dxa"/>
            <w:vAlign w:val="center"/>
          </w:tcPr>
          <w:p w:rsidR="00B74391" w:rsidRDefault="00492E5A">
            <w:pPr>
              <w:pStyle w:val="af7"/>
              <w:widowControl w:val="0"/>
              <w:spacing w:beforeAutospacing="0" w:afterAutospacing="0"/>
              <w:jc w:val="center"/>
              <w:rPr>
                <w:rFonts w:ascii="Times New Roman" w:hAnsi="Times New Roman" w:cs="Times New Roman"/>
                <w:sz w:val="18"/>
                <w:szCs w:val="18"/>
              </w:rPr>
            </w:pPr>
            <w:r>
              <w:rPr>
                <w:rFonts w:ascii="Times New Roman" w:hAnsi="Times New Roman" w:cs="Times New Roman"/>
                <w:color w:val="000000"/>
                <w:sz w:val="18"/>
                <w:szCs w:val="18"/>
              </w:rPr>
              <w:t>电能表、互感器</w:t>
            </w:r>
          </w:p>
        </w:tc>
        <w:tc>
          <w:tcPr>
            <w:tcW w:w="1146" w:type="dxa"/>
            <w:vAlign w:val="center"/>
          </w:tcPr>
          <w:p w:rsidR="00B74391" w:rsidRDefault="00492E5A">
            <w:pPr>
              <w:pStyle w:val="8"/>
              <w:ind w:left="0"/>
              <w:rPr>
                <w:color w:val="000000"/>
                <w:sz w:val="18"/>
                <w:szCs w:val="18"/>
              </w:rPr>
            </w:pPr>
            <w:r>
              <w:rPr>
                <w:sz w:val="18"/>
                <w:szCs w:val="18"/>
              </w:rPr>
              <w:t>100</w:t>
            </w:r>
          </w:p>
        </w:tc>
        <w:tc>
          <w:tcPr>
            <w:tcW w:w="1191" w:type="dxa"/>
            <w:vAlign w:val="center"/>
          </w:tcPr>
          <w:p w:rsidR="00B74391" w:rsidRDefault="00492E5A">
            <w:pPr>
              <w:pStyle w:val="8"/>
              <w:ind w:left="0"/>
              <w:rPr>
                <w:color w:val="000000"/>
                <w:sz w:val="18"/>
                <w:szCs w:val="18"/>
              </w:rPr>
            </w:pPr>
            <w:r>
              <w:rPr>
                <w:sz w:val="18"/>
                <w:szCs w:val="18"/>
              </w:rPr>
              <w:t>100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Align w:val="center"/>
          </w:tcPr>
          <w:p w:rsidR="00B74391" w:rsidRDefault="00492E5A">
            <w:pPr>
              <w:pStyle w:val="8"/>
              <w:ind w:left="0"/>
              <w:rPr>
                <w:sz w:val="18"/>
                <w:szCs w:val="18"/>
              </w:rPr>
            </w:pPr>
            <w:r>
              <w:rPr>
                <w:sz w:val="18"/>
                <w:szCs w:val="18"/>
              </w:rPr>
              <w:t>排放因子</w:t>
            </w:r>
          </w:p>
        </w:tc>
        <w:tc>
          <w:tcPr>
            <w:tcW w:w="1650" w:type="dxa"/>
            <w:gridSpan w:val="3"/>
            <w:vAlign w:val="center"/>
          </w:tcPr>
          <w:p w:rsidR="00B74391" w:rsidRDefault="00492E5A">
            <w:pPr>
              <w:pStyle w:val="8"/>
              <w:ind w:left="0"/>
              <w:rPr>
                <w:sz w:val="18"/>
                <w:szCs w:val="18"/>
              </w:rPr>
            </w:pPr>
            <w:r>
              <w:rPr>
                <w:sz w:val="18"/>
                <w:szCs w:val="18"/>
              </w:rPr>
              <w:t>电力排放因子</w:t>
            </w:r>
          </w:p>
        </w:tc>
        <w:tc>
          <w:tcPr>
            <w:tcW w:w="1417" w:type="dxa"/>
            <w:gridSpan w:val="2"/>
            <w:vAlign w:val="center"/>
          </w:tcPr>
          <w:p w:rsidR="00B74391" w:rsidRDefault="00492E5A">
            <w:pPr>
              <w:pStyle w:val="8"/>
              <w:ind w:left="0"/>
              <w:rPr>
                <w:sz w:val="18"/>
                <w:szCs w:val="18"/>
              </w:rPr>
            </w:pPr>
            <w:r>
              <w:rPr>
                <w:sz w:val="18"/>
                <w:szCs w:val="18"/>
              </w:rPr>
              <w:t>缺省值或特定排放因子</w:t>
            </w:r>
          </w:p>
        </w:tc>
        <w:tc>
          <w:tcPr>
            <w:tcW w:w="2308" w:type="dxa"/>
            <w:vAlign w:val="center"/>
          </w:tcPr>
          <w:p w:rsidR="00B74391" w:rsidRDefault="00492E5A">
            <w:pPr>
              <w:pStyle w:val="8"/>
              <w:ind w:left="0"/>
              <w:rPr>
                <w:sz w:val="18"/>
                <w:szCs w:val="18"/>
              </w:rPr>
            </w:pPr>
            <w:r>
              <w:rPr>
                <w:sz w:val="18"/>
                <w:szCs w:val="18"/>
              </w:rPr>
              <w:t>——</w:t>
            </w:r>
          </w:p>
        </w:tc>
        <w:tc>
          <w:tcPr>
            <w:tcW w:w="1146" w:type="dxa"/>
            <w:vAlign w:val="center"/>
          </w:tcPr>
          <w:p w:rsidR="00B74391" w:rsidRDefault="00492E5A">
            <w:pPr>
              <w:pStyle w:val="8"/>
              <w:ind w:left="0"/>
              <w:rPr>
                <w:sz w:val="18"/>
                <w:szCs w:val="18"/>
              </w:rPr>
            </w:pPr>
            <w:r>
              <w:rPr>
                <w:sz w:val="18"/>
                <w:szCs w:val="18"/>
              </w:rPr>
              <w:t>——</w:t>
            </w:r>
          </w:p>
        </w:tc>
        <w:tc>
          <w:tcPr>
            <w:tcW w:w="1191" w:type="dxa"/>
            <w:vAlign w:val="center"/>
          </w:tcPr>
          <w:p w:rsidR="00B74391" w:rsidRDefault="00492E5A">
            <w:pPr>
              <w:pStyle w:val="8"/>
              <w:ind w:left="0"/>
              <w:rPr>
                <w:sz w:val="18"/>
                <w:szCs w:val="18"/>
              </w:rPr>
            </w:pPr>
            <w:r>
              <w:rPr>
                <w:sz w:val="18"/>
                <w:szCs w:val="18"/>
              </w:rPr>
              <w:t>——</w:t>
            </w:r>
          </w:p>
        </w:tc>
      </w:tr>
      <w:tr w:rsidR="00B74391">
        <w:trPr>
          <w:tblHeader/>
          <w:jc w:val="center"/>
        </w:trPr>
        <w:tc>
          <w:tcPr>
            <w:tcW w:w="1096" w:type="dxa"/>
            <w:vMerge w:val="restart"/>
            <w:vAlign w:val="center"/>
          </w:tcPr>
          <w:p w:rsidR="00B74391" w:rsidRDefault="00492E5A">
            <w:pPr>
              <w:pStyle w:val="8"/>
              <w:ind w:left="0"/>
              <w:rPr>
                <w:sz w:val="18"/>
                <w:szCs w:val="18"/>
              </w:rPr>
            </w:pPr>
            <w:r>
              <w:rPr>
                <w:sz w:val="18"/>
                <w:szCs w:val="18"/>
              </w:rPr>
              <w:t>购入、消耗、输出热力排放</w:t>
            </w:r>
          </w:p>
        </w:tc>
        <w:tc>
          <w:tcPr>
            <w:tcW w:w="643" w:type="dxa"/>
            <w:vMerge w:val="restart"/>
            <w:vAlign w:val="center"/>
          </w:tcPr>
          <w:p w:rsidR="00B74391" w:rsidRDefault="00492E5A">
            <w:pPr>
              <w:pStyle w:val="8"/>
              <w:ind w:left="0"/>
              <w:rPr>
                <w:sz w:val="18"/>
                <w:szCs w:val="18"/>
              </w:rPr>
            </w:pPr>
            <w:r>
              <w:rPr>
                <w:sz w:val="18"/>
                <w:szCs w:val="18"/>
              </w:rPr>
              <w:t>活动水平</w:t>
            </w:r>
          </w:p>
        </w:tc>
        <w:tc>
          <w:tcPr>
            <w:tcW w:w="765" w:type="dxa"/>
            <w:gridSpan w:val="2"/>
            <w:vMerge w:val="restart"/>
            <w:vAlign w:val="center"/>
          </w:tcPr>
          <w:p w:rsidR="00B74391" w:rsidRDefault="00492E5A">
            <w:pPr>
              <w:pStyle w:val="8"/>
              <w:ind w:left="0"/>
              <w:rPr>
                <w:sz w:val="18"/>
                <w:szCs w:val="18"/>
              </w:rPr>
            </w:pPr>
            <w:r>
              <w:rPr>
                <w:sz w:val="18"/>
                <w:szCs w:val="18"/>
              </w:rPr>
              <w:t>蒸汽</w:t>
            </w:r>
          </w:p>
          <w:p w:rsidR="00B74391" w:rsidRDefault="00492E5A">
            <w:pPr>
              <w:pStyle w:val="8"/>
              <w:ind w:left="0"/>
              <w:rPr>
                <w:sz w:val="18"/>
                <w:szCs w:val="18"/>
              </w:rPr>
            </w:pPr>
            <w:r>
              <w:rPr>
                <w:sz w:val="18"/>
                <w:szCs w:val="18"/>
              </w:rPr>
              <w:t>热量</w:t>
            </w:r>
          </w:p>
        </w:tc>
        <w:tc>
          <w:tcPr>
            <w:tcW w:w="885" w:type="dxa"/>
            <w:vAlign w:val="center"/>
          </w:tcPr>
          <w:p w:rsidR="00B74391" w:rsidRDefault="00492E5A">
            <w:pPr>
              <w:pStyle w:val="8"/>
              <w:ind w:left="0"/>
              <w:rPr>
                <w:sz w:val="18"/>
                <w:szCs w:val="18"/>
              </w:rPr>
            </w:pPr>
            <w:r>
              <w:rPr>
                <w:sz w:val="18"/>
                <w:szCs w:val="18"/>
              </w:rPr>
              <w:t>流量</w:t>
            </w:r>
          </w:p>
        </w:tc>
        <w:tc>
          <w:tcPr>
            <w:tcW w:w="1417" w:type="dxa"/>
            <w:gridSpan w:val="2"/>
            <w:vAlign w:val="center"/>
          </w:tcPr>
          <w:p w:rsidR="00B74391" w:rsidRDefault="00492E5A">
            <w:pPr>
              <w:pStyle w:val="8"/>
              <w:ind w:left="0"/>
              <w:rPr>
                <w:sz w:val="18"/>
                <w:szCs w:val="18"/>
              </w:rPr>
            </w:pPr>
            <w:r>
              <w:rPr>
                <w:sz w:val="18"/>
                <w:szCs w:val="18"/>
              </w:rPr>
              <w:t>实测值</w:t>
            </w:r>
          </w:p>
        </w:tc>
        <w:tc>
          <w:tcPr>
            <w:tcW w:w="2308" w:type="dxa"/>
            <w:vAlign w:val="center"/>
          </w:tcPr>
          <w:p w:rsidR="00B74391" w:rsidRDefault="00492E5A">
            <w:pPr>
              <w:pStyle w:val="8"/>
              <w:ind w:left="0"/>
              <w:rPr>
                <w:sz w:val="18"/>
                <w:szCs w:val="18"/>
              </w:rPr>
            </w:pPr>
            <w:r>
              <w:rPr>
                <w:sz w:val="18"/>
                <w:szCs w:val="18"/>
              </w:rPr>
              <w:t>流量计、差压变送器</w:t>
            </w:r>
          </w:p>
        </w:tc>
        <w:tc>
          <w:tcPr>
            <w:tcW w:w="1146" w:type="dxa"/>
            <w:vAlign w:val="center"/>
          </w:tcPr>
          <w:p w:rsidR="00B74391" w:rsidRDefault="00492E5A">
            <w:pPr>
              <w:jc w:val="center"/>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80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765" w:type="dxa"/>
            <w:gridSpan w:val="2"/>
            <w:vMerge/>
            <w:vAlign w:val="center"/>
          </w:tcPr>
          <w:p w:rsidR="00B74391" w:rsidRDefault="00B74391">
            <w:pPr>
              <w:pStyle w:val="8"/>
              <w:ind w:left="0"/>
              <w:rPr>
                <w:sz w:val="18"/>
                <w:szCs w:val="18"/>
              </w:rPr>
            </w:pPr>
          </w:p>
        </w:tc>
        <w:tc>
          <w:tcPr>
            <w:tcW w:w="885" w:type="dxa"/>
            <w:vAlign w:val="center"/>
          </w:tcPr>
          <w:p w:rsidR="00B74391" w:rsidRDefault="00492E5A">
            <w:pPr>
              <w:pStyle w:val="8"/>
              <w:ind w:left="0"/>
              <w:rPr>
                <w:sz w:val="18"/>
                <w:szCs w:val="18"/>
              </w:rPr>
            </w:pPr>
            <w:r>
              <w:rPr>
                <w:sz w:val="18"/>
                <w:szCs w:val="18"/>
              </w:rPr>
              <w:t>温度</w:t>
            </w:r>
          </w:p>
        </w:tc>
        <w:tc>
          <w:tcPr>
            <w:tcW w:w="1417" w:type="dxa"/>
            <w:gridSpan w:val="2"/>
            <w:vAlign w:val="center"/>
          </w:tcPr>
          <w:p w:rsidR="00B74391" w:rsidRDefault="00492E5A">
            <w:pPr>
              <w:pStyle w:val="8"/>
              <w:ind w:left="0"/>
              <w:rPr>
                <w:sz w:val="18"/>
                <w:szCs w:val="18"/>
              </w:rPr>
            </w:pPr>
            <w:r>
              <w:rPr>
                <w:sz w:val="18"/>
                <w:szCs w:val="18"/>
              </w:rPr>
              <w:t>实测值</w:t>
            </w:r>
          </w:p>
        </w:tc>
        <w:tc>
          <w:tcPr>
            <w:tcW w:w="2308" w:type="dxa"/>
            <w:vAlign w:val="center"/>
          </w:tcPr>
          <w:p w:rsidR="00B74391" w:rsidRDefault="00492E5A">
            <w:pPr>
              <w:pStyle w:val="8"/>
              <w:ind w:left="0"/>
              <w:rPr>
                <w:sz w:val="18"/>
                <w:szCs w:val="18"/>
              </w:rPr>
            </w:pPr>
            <w:r>
              <w:rPr>
                <w:sz w:val="18"/>
                <w:szCs w:val="18"/>
              </w:rPr>
              <w:t>温度计、温度变送器</w:t>
            </w:r>
          </w:p>
        </w:tc>
        <w:tc>
          <w:tcPr>
            <w:tcW w:w="1146" w:type="dxa"/>
            <w:vAlign w:val="center"/>
          </w:tcPr>
          <w:p w:rsidR="00B74391" w:rsidRDefault="00492E5A">
            <w:pPr>
              <w:jc w:val="center"/>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80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765" w:type="dxa"/>
            <w:gridSpan w:val="2"/>
            <w:vMerge/>
            <w:vAlign w:val="center"/>
          </w:tcPr>
          <w:p w:rsidR="00B74391" w:rsidRDefault="00B74391">
            <w:pPr>
              <w:pStyle w:val="8"/>
              <w:ind w:left="0"/>
              <w:rPr>
                <w:sz w:val="18"/>
                <w:szCs w:val="18"/>
              </w:rPr>
            </w:pPr>
          </w:p>
        </w:tc>
        <w:tc>
          <w:tcPr>
            <w:tcW w:w="885" w:type="dxa"/>
            <w:vAlign w:val="center"/>
          </w:tcPr>
          <w:p w:rsidR="00B74391" w:rsidRDefault="00492E5A">
            <w:pPr>
              <w:pStyle w:val="8"/>
              <w:ind w:left="0"/>
              <w:rPr>
                <w:sz w:val="18"/>
                <w:szCs w:val="18"/>
              </w:rPr>
            </w:pPr>
            <w:r>
              <w:rPr>
                <w:sz w:val="18"/>
                <w:szCs w:val="18"/>
              </w:rPr>
              <w:t>压力</w:t>
            </w:r>
          </w:p>
        </w:tc>
        <w:tc>
          <w:tcPr>
            <w:tcW w:w="1417" w:type="dxa"/>
            <w:gridSpan w:val="2"/>
            <w:vAlign w:val="center"/>
          </w:tcPr>
          <w:p w:rsidR="00B74391" w:rsidRDefault="00492E5A">
            <w:pPr>
              <w:pStyle w:val="8"/>
              <w:ind w:left="0"/>
              <w:rPr>
                <w:sz w:val="18"/>
                <w:szCs w:val="18"/>
              </w:rPr>
            </w:pPr>
            <w:r>
              <w:rPr>
                <w:sz w:val="18"/>
                <w:szCs w:val="18"/>
              </w:rPr>
              <w:t>实测值</w:t>
            </w:r>
          </w:p>
        </w:tc>
        <w:tc>
          <w:tcPr>
            <w:tcW w:w="2308" w:type="dxa"/>
            <w:vAlign w:val="center"/>
          </w:tcPr>
          <w:p w:rsidR="00B74391" w:rsidRDefault="00492E5A">
            <w:pPr>
              <w:pStyle w:val="8"/>
              <w:ind w:left="0"/>
              <w:rPr>
                <w:sz w:val="18"/>
                <w:szCs w:val="18"/>
              </w:rPr>
            </w:pPr>
            <w:r>
              <w:rPr>
                <w:sz w:val="18"/>
                <w:szCs w:val="18"/>
              </w:rPr>
              <w:t>压力表、压力变送器</w:t>
            </w:r>
          </w:p>
        </w:tc>
        <w:tc>
          <w:tcPr>
            <w:tcW w:w="1146" w:type="dxa"/>
            <w:vAlign w:val="center"/>
          </w:tcPr>
          <w:p w:rsidR="00B74391" w:rsidRDefault="00492E5A">
            <w:pPr>
              <w:jc w:val="center"/>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80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765" w:type="dxa"/>
            <w:gridSpan w:val="2"/>
            <w:vMerge/>
            <w:vAlign w:val="center"/>
          </w:tcPr>
          <w:p w:rsidR="00B74391" w:rsidRDefault="00B74391">
            <w:pPr>
              <w:pStyle w:val="8"/>
              <w:ind w:left="0"/>
              <w:rPr>
                <w:sz w:val="18"/>
                <w:szCs w:val="18"/>
              </w:rPr>
            </w:pPr>
          </w:p>
        </w:tc>
        <w:tc>
          <w:tcPr>
            <w:tcW w:w="885" w:type="dxa"/>
            <w:vAlign w:val="center"/>
          </w:tcPr>
          <w:p w:rsidR="00B74391" w:rsidRDefault="00492E5A">
            <w:pPr>
              <w:pStyle w:val="8"/>
              <w:ind w:left="0"/>
              <w:rPr>
                <w:sz w:val="18"/>
                <w:szCs w:val="18"/>
              </w:rPr>
            </w:pPr>
            <w:r>
              <w:rPr>
                <w:sz w:val="18"/>
                <w:szCs w:val="18"/>
              </w:rPr>
              <w:t>热量</w:t>
            </w:r>
          </w:p>
        </w:tc>
        <w:tc>
          <w:tcPr>
            <w:tcW w:w="1417" w:type="dxa"/>
            <w:gridSpan w:val="2"/>
            <w:vAlign w:val="center"/>
          </w:tcPr>
          <w:p w:rsidR="00B74391" w:rsidRDefault="00492E5A">
            <w:pPr>
              <w:pStyle w:val="8"/>
              <w:ind w:left="0"/>
              <w:rPr>
                <w:sz w:val="18"/>
                <w:szCs w:val="18"/>
              </w:rPr>
            </w:pPr>
            <w:r>
              <w:rPr>
                <w:sz w:val="18"/>
                <w:szCs w:val="18"/>
              </w:rPr>
              <w:t>计算值</w:t>
            </w:r>
          </w:p>
        </w:tc>
        <w:tc>
          <w:tcPr>
            <w:tcW w:w="2308" w:type="dxa"/>
            <w:vAlign w:val="center"/>
          </w:tcPr>
          <w:p w:rsidR="00B74391" w:rsidRDefault="00492E5A">
            <w:pPr>
              <w:pStyle w:val="8"/>
              <w:ind w:left="0"/>
              <w:rPr>
                <w:sz w:val="18"/>
                <w:szCs w:val="18"/>
              </w:rPr>
            </w:pPr>
            <w:r>
              <w:rPr>
                <w:sz w:val="18"/>
                <w:szCs w:val="18"/>
              </w:rPr>
              <w:t>积算仪</w:t>
            </w:r>
          </w:p>
        </w:tc>
        <w:tc>
          <w:tcPr>
            <w:tcW w:w="1146" w:type="dxa"/>
            <w:vAlign w:val="center"/>
          </w:tcPr>
          <w:p w:rsidR="00B74391" w:rsidRDefault="00492E5A">
            <w:pPr>
              <w:jc w:val="center"/>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80</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765" w:type="dxa"/>
            <w:gridSpan w:val="2"/>
            <w:vMerge w:val="restart"/>
            <w:vAlign w:val="center"/>
          </w:tcPr>
          <w:p w:rsidR="00B74391" w:rsidRDefault="00492E5A">
            <w:pPr>
              <w:pStyle w:val="8"/>
              <w:ind w:left="0"/>
              <w:rPr>
                <w:sz w:val="18"/>
                <w:szCs w:val="18"/>
              </w:rPr>
            </w:pPr>
            <w:r>
              <w:rPr>
                <w:sz w:val="18"/>
                <w:szCs w:val="18"/>
              </w:rPr>
              <w:t>热水</w:t>
            </w:r>
          </w:p>
          <w:p w:rsidR="00B74391" w:rsidRDefault="00492E5A">
            <w:pPr>
              <w:pStyle w:val="8"/>
              <w:ind w:left="0"/>
              <w:rPr>
                <w:sz w:val="18"/>
                <w:szCs w:val="18"/>
              </w:rPr>
            </w:pPr>
            <w:r>
              <w:rPr>
                <w:sz w:val="18"/>
                <w:szCs w:val="18"/>
              </w:rPr>
              <w:t>热量</w:t>
            </w:r>
          </w:p>
        </w:tc>
        <w:tc>
          <w:tcPr>
            <w:tcW w:w="885" w:type="dxa"/>
            <w:vAlign w:val="center"/>
          </w:tcPr>
          <w:p w:rsidR="00B74391" w:rsidRDefault="00492E5A">
            <w:pPr>
              <w:pStyle w:val="8"/>
              <w:ind w:left="0"/>
              <w:rPr>
                <w:sz w:val="18"/>
                <w:szCs w:val="18"/>
              </w:rPr>
            </w:pPr>
            <w:r>
              <w:rPr>
                <w:sz w:val="18"/>
                <w:szCs w:val="18"/>
              </w:rPr>
              <w:t>流量</w:t>
            </w:r>
          </w:p>
        </w:tc>
        <w:tc>
          <w:tcPr>
            <w:tcW w:w="1417" w:type="dxa"/>
            <w:gridSpan w:val="2"/>
            <w:vAlign w:val="center"/>
          </w:tcPr>
          <w:p w:rsidR="00B74391" w:rsidRDefault="00492E5A">
            <w:pPr>
              <w:pStyle w:val="8"/>
              <w:ind w:left="0"/>
              <w:rPr>
                <w:sz w:val="18"/>
                <w:szCs w:val="18"/>
              </w:rPr>
            </w:pPr>
            <w:r>
              <w:rPr>
                <w:sz w:val="18"/>
                <w:szCs w:val="18"/>
              </w:rPr>
              <w:t>实测值</w:t>
            </w:r>
          </w:p>
        </w:tc>
        <w:tc>
          <w:tcPr>
            <w:tcW w:w="2308" w:type="dxa"/>
            <w:vAlign w:val="center"/>
          </w:tcPr>
          <w:p w:rsidR="00B74391" w:rsidRDefault="00492E5A">
            <w:pPr>
              <w:pStyle w:val="8"/>
              <w:ind w:left="0"/>
              <w:rPr>
                <w:sz w:val="18"/>
                <w:szCs w:val="18"/>
              </w:rPr>
            </w:pPr>
            <w:r>
              <w:rPr>
                <w:sz w:val="18"/>
                <w:szCs w:val="18"/>
              </w:rPr>
              <w:t>流量计、差压变送器</w:t>
            </w:r>
          </w:p>
        </w:tc>
        <w:tc>
          <w:tcPr>
            <w:tcW w:w="1146" w:type="dxa"/>
            <w:vAlign w:val="center"/>
          </w:tcPr>
          <w:p w:rsidR="00B74391" w:rsidRDefault="00492E5A">
            <w:pPr>
              <w:jc w:val="center"/>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95</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765" w:type="dxa"/>
            <w:gridSpan w:val="2"/>
            <w:vMerge/>
            <w:vAlign w:val="center"/>
          </w:tcPr>
          <w:p w:rsidR="00B74391" w:rsidRDefault="00B74391">
            <w:pPr>
              <w:pStyle w:val="8"/>
              <w:ind w:left="0"/>
              <w:rPr>
                <w:sz w:val="18"/>
                <w:szCs w:val="18"/>
              </w:rPr>
            </w:pPr>
          </w:p>
        </w:tc>
        <w:tc>
          <w:tcPr>
            <w:tcW w:w="885" w:type="dxa"/>
            <w:vAlign w:val="center"/>
          </w:tcPr>
          <w:p w:rsidR="00B74391" w:rsidRDefault="00492E5A">
            <w:pPr>
              <w:pStyle w:val="8"/>
              <w:ind w:left="0"/>
              <w:rPr>
                <w:sz w:val="18"/>
                <w:szCs w:val="18"/>
              </w:rPr>
            </w:pPr>
            <w:r>
              <w:rPr>
                <w:sz w:val="18"/>
                <w:szCs w:val="18"/>
              </w:rPr>
              <w:t>温度</w:t>
            </w:r>
          </w:p>
        </w:tc>
        <w:tc>
          <w:tcPr>
            <w:tcW w:w="1417" w:type="dxa"/>
            <w:gridSpan w:val="2"/>
            <w:vAlign w:val="center"/>
          </w:tcPr>
          <w:p w:rsidR="00B74391" w:rsidRDefault="00492E5A">
            <w:pPr>
              <w:pStyle w:val="8"/>
              <w:ind w:left="0"/>
              <w:rPr>
                <w:sz w:val="18"/>
                <w:szCs w:val="18"/>
              </w:rPr>
            </w:pPr>
            <w:r>
              <w:rPr>
                <w:sz w:val="18"/>
                <w:szCs w:val="18"/>
              </w:rPr>
              <w:t>实测值</w:t>
            </w:r>
          </w:p>
        </w:tc>
        <w:tc>
          <w:tcPr>
            <w:tcW w:w="2308" w:type="dxa"/>
            <w:vAlign w:val="center"/>
          </w:tcPr>
          <w:p w:rsidR="00B74391" w:rsidRDefault="00492E5A">
            <w:pPr>
              <w:pStyle w:val="8"/>
              <w:ind w:left="0"/>
              <w:rPr>
                <w:sz w:val="18"/>
                <w:szCs w:val="18"/>
              </w:rPr>
            </w:pPr>
            <w:r>
              <w:rPr>
                <w:sz w:val="18"/>
                <w:szCs w:val="18"/>
              </w:rPr>
              <w:t>温度计、温度变送器</w:t>
            </w:r>
          </w:p>
        </w:tc>
        <w:tc>
          <w:tcPr>
            <w:tcW w:w="1146" w:type="dxa"/>
            <w:vAlign w:val="center"/>
          </w:tcPr>
          <w:p w:rsidR="00B74391" w:rsidRDefault="00492E5A">
            <w:pPr>
              <w:jc w:val="center"/>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95</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Merge/>
            <w:vAlign w:val="center"/>
          </w:tcPr>
          <w:p w:rsidR="00B74391" w:rsidRDefault="00B74391">
            <w:pPr>
              <w:pStyle w:val="8"/>
              <w:ind w:left="0"/>
              <w:rPr>
                <w:sz w:val="18"/>
                <w:szCs w:val="18"/>
              </w:rPr>
            </w:pPr>
          </w:p>
        </w:tc>
        <w:tc>
          <w:tcPr>
            <w:tcW w:w="765" w:type="dxa"/>
            <w:gridSpan w:val="2"/>
            <w:vMerge/>
            <w:vAlign w:val="center"/>
          </w:tcPr>
          <w:p w:rsidR="00B74391" w:rsidRDefault="00B74391">
            <w:pPr>
              <w:pStyle w:val="8"/>
              <w:ind w:left="0"/>
              <w:rPr>
                <w:sz w:val="18"/>
                <w:szCs w:val="18"/>
              </w:rPr>
            </w:pPr>
          </w:p>
        </w:tc>
        <w:tc>
          <w:tcPr>
            <w:tcW w:w="885" w:type="dxa"/>
            <w:vAlign w:val="center"/>
          </w:tcPr>
          <w:p w:rsidR="00B74391" w:rsidRDefault="00492E5A">
            <w:pPr>
              <w:pStyle w:val="8"/>
              <w:ind w:left="0"/>
              <w:rPr>
                <w:sz w:val="18"/>
                <w:szCs w:val="18"/>
              </w:rPr>
            </w:pPr>
            <w:r>
              <w:rPr>
                <w:sz w:val="18"/>
                <w:szCs w:val="18"/>
              </w:rPr>
              <w:t>热量</w:t>
            </w:r>
          </w:p>
        </w:tc>
        <w:tc>
          <w:tcPr>
            <w:tcW w:w="1417" w:type="dxa"/>
            <w:gridSpan w:val="2"/>
            <w:vAlign w:val="center"/>
          </w:tcPr>
          <w:p w:rsidR="00B74391" w:rsidRDefault="00492E5A">
            <w:pPr>
              <w:pStyle w:val="8"/>
              <w:ind w:left="0"/>
              <w:rPr>
                <w:sz w:val="18"/>
                <w:szCs w:val="18"/>
              </w:rPr>
            </w:pPr>
            <w:r>
              <w:rPr>
                <w:sz w:val="18"/>
                <w:szCs w:val="18"/>
              </w:rPr>
              <w:t>计算值</w:t>
            </w:r>
            <w:r>
              <w:rPr>
                <w:sz w:val="18"/>
                <w:szCs w:val="18"/>
              </w:rPr>
              <w:t>/</w:t>
            </w:r>
            <w:r>
              <w:rPr>
                <w:sz w:val="18"/>
                <w:szCs w:val="18"/>
              </w:rPr>
              <w:t>实测值</w:t>
            </w:r>
          </w:p>
        </w:tc>
        <w:tc>
          <w:tcPr>
            <w:tcW w:w="2308" w:type="dxa"/>
            <w:vAlign w:val="center"/>
          </w:tcPr>
          <w:p w:rsidR="00B74391" w:rsidRDefault="00492E5A">
            <w:pPr>
              <w:pStyle w:val="8"/>
              <w:ind w:left="0"/>
              <w:rPr>
                <w:sz w:val="18"/>
                <w:szCs w:val="18"/>
              </w:rPr>
            </w:pPr>
            <w:r>
              <w:rPr>
                <w:sz w:val="18"/>
                <w:szCs w:val="18"/>
              </w:rPr>
              <w:t>热量表</w:t>
            </w:r>
          </w:p>
        </w:tc>
        <w:tc>
          <w:tcPr>
            <w:tcW w:w="1146" w:type="dxa"/>
            <w:vAlign w:val="center"/>
          </w:tcPr>
          <w:p w:rsidR="00B74391" w:rsidRDefault="00492E5A">
            <w:pPr>
              <w:jc w:val="center"/>
              <w:rPr>
                <w:sz w:val="18"/>
                <w:szCs w:val="18"/>
              </w:rPr>
            </w:pPr>
            <w:r>
              <w:rPr>
                <w:sz w:val="18"/>
                <w:szCs w:val="18"/>
              </w:rPr>
              <w:t>100</w:t>
            </w:r>
          </w:p>
        </w:tc>
        <w:tc>
          <w:tcPr>
            <w:tcW w:w="1191" w:type="dxa"/>
            <w:vAlign w:val="center"/>
          </w:tcPr>
          <w:p w:rsidR="00B74391" w:rsidRDefault="00492E5A">
            <w:pPr>
              <w:pStyle w:val="8"/>
              <w:ind w:left="0"/>
              <w:rPr>
                <w:sz w:val="18"/>
                <w:szCs w:val="18"/>
              </w:rPr>
            </w:pPr>
            <w:r>
              <w:rPr>
                <w:sz w:val="18"/>
                <w:szCs w:val="18"/>
              </w:rPr>
              <w:t>95</w:t>
            </w:r>
          </w:p>
        </w:tc>
      </w:tr>
      <w:tr w:rsidR="00B74391">
        <w:trPr>
          <w:tblHeader/>
          <w:jc w:val="center"/>
        </w:trPr>
        <w:tc>
          <w:tcPr>
            <w:tcW w:w="1096" w:type="dxa"/>
            <w:vMerge/>
            <w:vAlign w:val="center"/>
          </w:tcPr>
          <w:p w:rsidR="00B74391" w:rsidRDefault="00B74391">
            <w:pPr>
              <w:pStyle w:val="8"/>
              <w:ind w:left="0"/>
              <w:rPr>
                <w:sz w:val="18"/>
                <w:szCs w:val="18"/>
              </w:rPr>
            </w:pPr>
          </w:p>
        </w:tc>
        <w:tc>
          <w:tcPr>
            <w:tcW w:w="643" w:type="dxa"/>
            <w:vAlign w:val="center"/>
          </w:tcPr>
          <w:p w:rsidR="00B74391" w:rsidRDefault="00492E5A">
            <w:pPr>
              <w:pStyle w:val="8"/>
              <w:ind w:left="0"/>
              <w:rPr>
                <w:sz w:val="18"/>
                <w:szCs w:val="18"/>
              </w:rPr>
            </w:pPr>
            <w:r>
              <w:rPr>
                <w:sz w:val="18"/>
                <w:szCs w:val="18"/>
              </w:rPr>
              <w:t>排放因子</w:t>
            </w:r>
          </w:p>
        </w:tc>
        <w:tc>
          <w:tcPr>
            <w:tcW w:w="1650" w:type="dxa"/>
            <w:gridSpan w:val="3"/>
            <w:vAlign w:val="center"/>
          </w:tcPr>
          <w:p w:rsidR="00B74391" w:rsidRDefault="00492E5A">
            <w:pPr>
              <w:pStyle w:val="8"/>
              <w:ind w:left="0"/>
              <w:rPr>
                <w:sz w:val="18"/>
                <w:szCs w:val="18"/>
              </w:rPr>
            </w:pPr>
            <w:r>
              <w:rPr>
                <w:sz w:val="18"/>
                <w:szCs w:val="18"/>
              </w:rPr>
              <w:t>热力排放因子</w:t>
            </w:r>
          </w:p>
        </w:tc>
        <w:tc>
          <w:tcPr>
            <w:tcW w:w="1417" w:type="dxa"/>
            <w:gridSpan w:val="2"/>
            <w:vAlign w:val="center"/>
          </w:tcPr>
          <w:p w:rsidR="00B74391" w:rsidRDefault="00492E5A">
            <w:pPr>
              <w:pStyle w:val="8"/>
              <w:ind w:left="0"/>
              <w:rPr>
                <w:sz w:val="18"/>
                <w:szCs w:val="18"/>
              </w:rPr>
            </w:pPr>
            <w:r>
              <w:rPr>
                <w:sz w:val="18"/>
                <w:szCs w:val="18"/>
              </w:rPr>
              <w:t>缺省值或特定排放因子</w:t>
            </w:r>
          </w:p>
        </w:tc>
        <w:tc>
          <w:tcPr>
            <w:tcW w:w="2308" w:type="dxa"/>
            <w:vAlign w:val="center"/>
          </w:tcPr>
          <w:p w:rsidR="00B74391" w:rsidRDefault="00492E5A">
            <w:pPr>
              <w:pStyle w:val="8"/>
              <w:ind w:left="0"/>
              <w:rPr>
                <w:sz w:val="18"/>
                <w:szCs w:val="18"/>
              </w:rPr>
            </w:pPr>
            <w:r>
              <w:rPr>
                <w:sz w:val="18"/>
                <w:szCs w:val="18"/>
              </w:rPr>
              <w:t>——</w:t>
            </w:r>
          </w:p>
        </w:tc>
        <w:tc>
          <w:tcPr>
            <w:tcW w:w="1146" w:type="dxa"/>
            <w:vAlign w:val="center"/>
          </w:tcPr>
          <w:p w:rsidR="00B74391" w:rsidRDefault="00492E5A">
            <w:pPr>
              <w:pStyle w:val="8"/>
              <w:ind w:left="0"/>
              <w:rPr>
                <w:sz w:val="18"/>
                <w:szCs w:val="18"/>
              </w:rPr>
            </w:pPr>
            <w:r>
              <w:rPr>
                <w:sz w:val="18"/>
                <w:szCs w:val="18"/>
              </w:rPr>
              <w:t>——</w:t>
            </w:r>
          </w:p>
        </w:tc>
        <w:tc>
          <w:tcPr>
            <w:tcW w:w="1191" w:type="dxa"/>
            <w:vAlign w:val="center"/>
          </w:tcPr>
          <w:p w:rsidR="00B74391" w:rsidRDefault="00492E5A">
            <w:pPr>
              <w:pStyle w:val="8"/>
              <w:ind w:left="0"/>
              <w:rPr>
                <w:sz w:val="18"/>
                <w:szCs w:val="18"/>
              </w:rPr>
            </w:pPr>
            <w:r>
              <w:rPr>
                <w:sz w:val="18"/>
                <w:szCs w:val="18"/>
              </w:rPr>
              <w:t>——</w:t>
            </w:r>
          </w:p>
        </w:tc>
      </w:tr>
    </w:tbl>
    <w:p w:rsidR="00B74391" w:rsidRDefault="00492E5A">
      <w:pPr>
        <w:spacing w:beforeLines="50" w:before="120"/>
        <w:rPr>
          <w:sz w:val="24"/>
        </w:rPr>
      </w:pPr>
      <w:r>
        <w:rPr>
          <w:sz w:val="24"/>
        </w:rPr>
        <w:t xml:space="preserve">8.2.4  </w:t>
      </w:r>
      <w:r>
        <w:rPr>
          <w:sz w:val="24"/>
        </w:rPr>
        <w:t>对不直接利用化石燃料燃烧产生温室气体的企业，其所配备的温室气体排放计量器具应满足该行业温室气体排放量核算要求。</w:t>
      </w:r>
    </w:p>
    <w:p w:rsidR="00B74391" w:rsidRDefault="00492E5A">
      <w:pPr>
        <w:rPr>
          <w:sz w:val="24"/>
        </w:rPr>
      </w:pPr>
      <w:r>
        <w:rPr>
          <w:sz w:val="24"/>
        </w:rPr>
        <w:t xml:space="preserve">8.2.5 </w:t>
      </w:r>
      <w:r>
        <w:rPr>
          <w:sz w:val="24"/>
        </w:rPr>
        <w:t>对有产品输出的排放单位，其所配备的温室气体排放计量器具应满足评价其单位产品温室气体排放量的要求。</w:t>
      </w:r>
    </w:p>
    <w:p w:rsidR="00B74391" w:rsidRDefault="00492E5A">
      <w:pPr>
        <w:spacing w:beforeLines="50" w:before="120" w:afterLines="50" w:after="120" w:line="360" w:lineRule="exact"/>
        <w:rPr>
          <w:sz w:val="24"/>
        </w:rPr>
      </w:pPr>
      <w:r>
        <w:rPr>
          <w:sz w:val="24"/>
        </w:rPr>
        <w:t xml:space="preserve">8.3 </w:t>
      </w:r>
      <w:r>
        <w:rPr>
          <w:sz w:val="24"/>
        </w:rPr>
        <w:t>温室气体排放计量器具</w:t>
      </w:r>
      <w:r>
        <w:rPr>
          <w:sz w:val="24"/>
        </w:rPr>
        <w:t>配备技术要求</w:t>
      </w:r>
    </w:p>
    <w:p w:rsidR="00B74391" w:rsidRDefault="00492E5A">
      <w:pPr>
        <w:rPr>
          <w:sz w:val="24"/>
        </w:rPr>
      </w:pPr>
      <w:r>
        <w:rPr>
          <w:rFonts w:eastAsia="黑体"/>
          <w:sz w:val="24"/>
        </w:rPr>
        <w:t>8.3.1</w:t>
      </w:r>
      <w:r>
        <w:rPr>
          <w:sz w:val="24"/>
        </w:rPr>
        <w:t xml:space="preserve"> </w:t>
      </w:r>
      <w:r>
        <w:rPr>
          <w:sz w:val="24"/>
        </w:rPr>
        <w:t>实测法核算企业温室气体排放量计量器具配备应满足表</w:t>
      </w:r>
      <w:r>
        <w:rPr>
          <w:sz w:val="24"/>
        </w:rPr>
        <w:t>3</w:t>
      </w:r>
      <w:r>
        <w:rPr>
          <w:sz w:val="24"/>
        </w:rPr>
        <w:t>规定的技术要求，校准方法和频次可参照国家现行有效的校准规范。</w:t>
      </w:r>
    </w:p>
    <w:tbl>
      <w:tblPr>
        <w:tblW w:w="4468"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822"/>
        <w:gridCol w:w="940"/>
        <w:gridCol w:w="2025"/>
        <w:gridCol w:w="2573"/>
      </w:tblGrid>
      <w:tr w:rsidR="00B74391">
        <w:trPr>
          <w:trHeight w:val="374"/>
          <w:jc w:val="center"/>
        </w:trPr>
        <w:tc>
          <w:tcPr>
            <w:tcW w:w="5000" w:type="pct"/>
            <w:gridSpan w:val="4"/>
            <w:tcBorders>
              <w:top w:val="nil"/>
              <w:left w:val="nil"/>
              <w:bottom w:val="single" w:sz="12" w:space="0" w:color="auto"/>
              <w:right w:val="nil"/>
            </w:tcBorders>
            <w:vAlign w:val="center"/>
          </w:tcPr>
          <w:p w:rsidR="00B74391" w:rsidRDefault="00492E5A">
            <w:pPr>
              <w:spacing w:beforeLines="50" w:before="120" w:afterLines="50" w:after="120"/>
              <w:ind w:right="79" w:firstLineChars="200" w:firstLine="420"/>
              <w:jc w:val="center"/>
              <w:rPr>
                <w:sz w:val="18"/>
                <w:szCs w:val="18"/>
              </w:rPr>
            </w:pPr>
            <w:r>
              <w:rPr>
                <w:rFonts w:eastAsia="黑体"/>
              </w:rPr>
              <w:t>表</w:t>
            </w:r>
            <w:r>
              <w:rPr>
                <w:rFonts w:eastAsia="黑体"/>
              </w:rPr>
              <w:t xml:space="preserve">3 </w:t>
            </w:r>
            <w:r>
              <w:rPr>
                <w:rFonts w:eastAsia="黑体"/>
              </w:rPr>
              <w:t>实测法温室气体排放计量器具（系统）技术要求</w:t>
            </w:r>
          </w:p>
        </w:tc>
      </w:tr>
      <w:tr w:rsidR="00B74391">
        <w:trPr>
          <w:trHeight w:val="374"/>
          <w:jc w:val="center"/>
        </w:trPr>
        <w:tc>
          <w:tcPr>
            <w:tcW w:w="1688" w:type="pct"/>
            <w:tcBorders>
              <w:top w:val="single" w:sz="12" w:space="0" w:color="auto"/>
              <w:left w:val="single" w:sz="12" w:space="0" w:color="auto"/>
              <w:bottom w:val="single" w:sz="12" w:space="0" w:color="auto"/>
              <w:right w:val="single" w:sz="4" w:space="0" w:color="000000"/>
            </w:tcBorders>
            <w:vAlign w:val="center"/>
          </w:tcPr>
          <w:p w:rsidR="00B74391" w:rsidRDefault="00492E5A">
            <w:pPr>
              <w:jc w:val="center"/>
              <w:rPr>
                <w:sz w:val="18"/>
                <w:szCs w:val="18"/>
              </w:rPr>
            </w:pPr>
            <w:r>
              <w:rPr>
                <w:sz w:val="18"/>
                <w:szCs w:val="18"/>
              </w:rPr>
              <w:t>计量器具</w:t>
            </w:r>
          </w:p>
        </w:tc>
        <w:tc>
          <w:tcPr>
            <w:tcW w:w="1773" w:type="pct"/>
            <w:gridSpan w:val="2"/>
            <w:tcBorders>
              <w:top w:val="single" w:sz="12" w:space="0" w:color="auto"/>
              <w:left w:val="single" w:sz="4" w:space="0" w:color="000000"/>
              <w:bottom w:val="single" w:sz="12" w:space="0" w:color="auto"/>
              <w:right w:val="single" w:sz="4" w:space="0" w:color="000000"/>
            </w:tcBorders>
            <w:vAlign w:val="center"/>
          </w:tcPr>
          <w:p w:rsidR="00B74391" w:rsidRDefault="00492E5A">
            <w:pPr>
              <w:jc w:val="center"/>
              <w:rPr>
                <w:sz w:val="18"/>
                <w:szCs w:val="18"/>
              </w:rPr>
            </w:pPr>
            <w:r>
              <w:rPr>
                <w:sz w:val="18"/>
                <w:szCs w:val="18"/>
              </w:rPr>
              <w:t>测量参数</w:t>
            </w:r>
          </w:p>
        </w:tc>
        <w:tc>
          <w:tcPr>
            <w:tcW w:w="1539" w:type="pct"/>
            <w:tcBorders>
              <w:top w:val="single" w:sz="12" w:space="0" w:color="auto"/>
              <w:left w:val="single" w:sz="4" w:space="0" w:color="000000"/>
              <w:bottom w:val="single" w:sz="12" w:space="0" w:color="auto"/>
              <w:right w:val="single" w:sz="12" w:space="0" w:color="auto"/>
            </w:tcBorders>
            <w:vAlign w:val="center"/>
          </w:tcPr>
          <w:p w:rsidR="00B74391" w:rsidRDefault="00492E5A">
            <w:pPr>
              <w:jc w:val="center"/>
              <w:rPr>
                <w:sz w:val="18"/>
                <w:szCs w:val="18"/>
              </w:rPr>
            </w:pPr>
            <w:r>
              <w:rPr>
                <w:sz w:val="18"/>
                <w:szCs w:val="18"/>
              </w:rPr>
              <w:t>最大允许误差</w:t>
            </w:r>
          </w:p>
        </w:tc>
      </w:tr>
      <w:tr w:rsidR="00B74391">
        <w:trPr>
          <w:trHeight w:val="314"/>
          <w:jc w:val="center"/>
        </w:trPr>
        <w:tc>
          <w:tcPr>
            <w:tcW w:w="1688" w:type="pct"/>
            <w:vMerge w:val="restart"/>
            <w:tcBorders>
              <w:top w:val="single" w:sz="12" w:space="0" w:color="auto"/>
              <w:left w:val="single" w:sz="12" w:space="0" w:color="auto"/>
              <w:bottom w:val="single" w:sz="4" w:space="0" w:color="000000"/>
              <w:right w:val="single" w:sz="4" w:space="0" w:color="000000"/>
            </w:tcBorders>
            <w:vAlign w:val="center"/>
          </w:tcPr>
          <w:p w:rsidR="00B74391" w:rsidRDefault="00492E5A">
            <w:pPr>
              <w:jc w:val="center"/>
              <w:rPr>
                <w:sz w:val="18"/>
                <w:szCs w:val="18"/>
              </w:rPr>
            </w:pPr>
            <w:r>
              <w:rPr>
                <w:sz w:val="18"/>
                <w:szCs w:val="18"/>
              </w:rPr>
              <w:t>烟气流速连续测量系统</w:t>
            </w:r>
          </w:p>
          <w:p w:rsidR="00B74391" w:rsidRDefault="00492E5A">
            <w:pPr>
              <w:jc w:val="center"/>
              <w:rPr>
                <w:sz w:val="18"/>
                <w:szCs w:val="18"/>
              </w:rPr>
            </w:pPr>
            <w:r>
              <w:rPr>
                <w:sz w:val="18"/>
                <w:szCs w:val="18"/>
              </w:rPr>
              <w:t>（含流速变送器、流速测量仪）</w:t>
            </w:r>
          </w:p>
        </w:tc>
        <w:tc>
          <w:tcPr>
            <w:tcW w:w="562" w:type="pct"/>
            <w:vMerge w:val="restart"/>
            <w:tcBorders>
              <w:top w:val="single" w:sz="12" w:space="0" w:color="auto"/>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烟气流速</w:t>
            </w:r>
          </w:p>
        </w:tc>
        <w:tc>
          <w:tcPr>
            <w:tcW w:w="1211" w:type="pct"/>
            <w:tcBorders>
              <w:top w:val="single" w:sz="12" w:space="0" w:color="auto"/>
              <w:left w:val="single" w:sz="4" w:space="0" w:color="000000"/>
              <w:bottom w:val="single" w:sz="4" w:space="0" w:color="000000"/>
              <w:right w:val="single" w:sz="4" w:space="0" w:color="000000"/>
            </w:tcBorders>
            <w:vAlign w:val="center"/>
          </w:tcPr>
          <w:p w:rsidR="00B74391" w:rsidRDefault="00492E5A">
            <w:pPr>
              <w:jc w:val="center"/>
              <w:rPr>
                <w:sz w:val="18"/>
                <w:szCs w:val="18"/>
              </w:rPr>
            </w:pPr>
            <w:r>
              <w:t>&gt;10m/s</w:t>
            </w:r>
          </w:p>
        </w:tc>
        <w:tc>
          <w:tcPr>
            <w:tcW w:w="1539" w:type="pct"/>
            <w:tcBorders>
              <w:top w:val="single" w:sz="12" w:space="0" w:color="auto"/>
              <w:left w:val="single" w:sz="4" w:space="0" w:color="000000"/>
              <w:bottom w:val="single" w:sz="4" w:space="0" w:color="000000"/>
              <w:right w:val="single" w:sz="12" w:space="0" w:color="auto"/>
            </w:tcBorders>
            <w:vAlign w:val="center"/>
          </w:tcPr>
          <w:p w:rsidR="00B74391" w:rsidRDefault="00492E5A">
            <w:pPr>
              <w:jc w:val="center"/>
              <w:rPr>
                <w:sz w:val="18"/>
                <w:szCs w:val="18"/>
              </w:rPr>
            </w:pPr>
            <w:r>
              <w:rPr>
                <w:sz w:val="18"/>
                <w:szCs w:val="18"/>
              </w:rPr>
              <w:t>±10%</w:t>
            </w:r>
          </w:p>
        </w:tc>
      </w:tr>
      <w:tr w:rsidR="00B74391">
        <w:trPr>
          <w:trHeight w:val="329"/>
          <w:jc w:val="center"/>
        </w:trPr>
        <w:tc>
          <w:tcPr>
            <w:tcW w:w="1688" w:type="pct"/>
            <w:vMerge/>
            <w:tcBorders>
              <w:top w:val="single" w:sz="4" w:space="0" w:color="000000"/>
              <w:left w:val="single" w:sz="12" w:space="0" w:color="auto"/>
              <w:bottom w:val="single" w:sz="4" w:space="0" w:color="000000"/>
              <w:right w:val="single" w:sz="4" w:space="0" w:color="000000"/>
            </w:tcBorders>
            <w:vAlign w:val="center"/>
          </w:tcPr>
          <w:p w:rsidR="00B74391" w:rsidRDefault="00B74391">
            <w:pPr>
              <w:jc w:val="center"/>
              <w:rPr>
                <w:sz w:val="18"/>
                <w:szCs w:val="18"/>
              </w:rPr>
            </w:pPr>
          </w:p>
        </w:tc>
        <w:tc>
          <w:tcPr>
            <w:tcW w:w="562"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1211"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t>≤</w:t>
            </w:r>
            <w:r>
              <w:t>10m/s</w:t>
            </w:r>
          </w:p>
        </w:tc>
        <w:tc>
          <w:tcPr>
            <w:tcW w:w="1539" w:type="pct"/>
            <w:tcBorders>
              <w:top w:val="single" w:sz="4" w:space="0" w:color="000000"/>
              <w:left w:val="single" w:sz="4" w:space="0" w:color="000000"/>
              <w:bottom w:val="single" w:sz="4" w:space="0" w:color="000000"/>
              <w:right w:val="single" w:sz="12" w:space="0" w:color="auto"/>
            </w:tcBorders>
            <w:vAlign w:val="center"/>
          </w:tcPr>
          <w:p w:rsidR="00B74391" w:rsidRDefault="00492E5A">
            <w:pPr>
              <w:jc w:val="center"/>
              <w:rPr>
                <w:sz w:val="18"/>
                <w:szCs w:val="18"/>
              </w:rPr>
            </w:pPr>
            <w:r>
              <w:rPr>
                <w:sz w:val="18"/>
                <w:szCs w:val="18"/>
              </w:rPr>
              <w:t>±12%</w:t>
            </w:r>
          </w:p>
        </w:tc>
      </w:tr>
      <w:tr w:rsidR="00B74391">
        <w:trPr>
          <w:trHeight w:val="339"/>
          <w:jc w:val="center"/>
        </w:trPr>
        <w:tc>
          <w:tcPr>
            <w:tcW w:w="1688" w:type="pct"/>
            <w:vMerge/>
            <w:tcBorders>
              <w:top w:val="single" w:sz="4" w:space="0" w:color="000000"/>
              <w:left w:val="single" w:sz="12" w:space="0" w:color="auto"/>
              <w:bottom w:val="single" w:sz="4" w:space="0" w:color="000000"/>
              <w:right w:val="single" w:sz="4" w:space="0" w:color="000000"/>
            </w:tcBorders>
            <w:vAlign w:val="center"/>
          </w:tcPr>
          <w:p w:rsidR="00B74391" w:rsidRDefault="00B74391">
            <w:pPr>
              <w:jc w:val="center"/>
              <w:rPr>
                <w:sz w:val="18"/>
                <w:szCs w:val="18"/>
              </w:rPr>
            </w:pPr>
          </w:p>
        </w:tc>
        <w:tc>
          <w:tcPr>
            <w:tcW w:w="1773" w:type="pct"/>
            <w:gridSpan w:val="2"/>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烟道截面面积</w:t>
            </w:r>
          </w:p>
        </w:tc>
        <w:tc>
          <w:tcPr>
            <w:tcW w:w="1539" w:type="pct"/>
            <w:tcBorders>
              <w:top w:val="single" w:sz="4" w:space="0" w:color="000000"/>
              <w:left w:val="single" w:sz="4" w:space="0" w:color="000000"/>
              <w:bottom w:val="single" w:sz="4" w:space="0" w:color="000000"/>
              <w:right w:val="single" w:sz="12" w:space="0" w:color="auto"/>
            </w:tcBorders>
            <w:vAlign w:val="center"/>
          </w:tcPr>
          <w:p w:rsidR="00B74391" w:rsidRDefault="00492E5A">
            <w:pPr>
              <w:jc w:val="center"/>
              <w:rPr>
                <w:sz w:val="18"/>
                <w:szCs w:val="18"/>
              </w:rPr>
            </w:pPr>
            <w:r>
              <w:rPr>
                <w:sz w:val="18"/>
                <w:szCs w:val="18"/>
              </w:rPr>
              <w:t>±2%</w:t>
            </w:r>
          </w:p>
        </w:tc>
      </w:tr>
      <w:tr w:rsidR="00B74391">
        <w:trPr>
          <w:trHeight w:val="529"/>
          <w:jc w:val="center"/>
        </w:trPr>
        <w:tc>
          <w:tcPr>
            <w:tcW w:w="1688" w:type="pct"/>
            <w:tcBorders>
              <w:top w:val="single" w:sz="4" w:space="0" w:color="000000"/>
              <w:left w:val="single" w:sz="12" w:space="0" w:color="auto"/>
              <w:bottom w:val="single" w:sz="4" w:space="0" w:color="000000"/>
              <w:right w:val="single" w:sz="4" w:space="0" w:color="000000"/>
            </w:tcBorders>
            <w:vAlign w:val="center"/>
          </w:tcPr>
          <w:p w:rsidR="00B74391" w:rsidRDefault="00492E5A">
            <w:pPr>
              <w:jc w:val="center"/>
              <w:rPr>
                <w:sz w:val="18"/>
                <w:szCs w:val="18"/>
              </w:rPr>
            </w:pPr>
            <w:r>
              <w:rPr>
                <w:sz w:val="18"/>
                <w:szCs w:val="18"/>
              </w:rPr>
              <w:t>烟气温度连续测量系统</w:t>
            </w:r>
          </w:p>
          <w:p w:rsidR="00B74391" w:rsidRDefault="00492E5A">
            <w:pPr>
              <w:jc w:val="center"/>
              <w:rPr>
                <w:sz w:val="18"/>
                <w:szCs w:val="18"/>
              </w:rPr>
            </w:pPr>
            <w:r>
              <w:rPr>
                <w:sz w:val="18"/>
                <w:szCs w:val="18"/>
              </w:rPr>
              <w:t>（含温度变送器、温度测量仪）</w:t>
            </w:r>
          </w:p>
        </w:tc>
        <w:tc>
          <w:tcPr>
            <w:tcW w:w="1773" w:type="pct"/>
            <w:gridSpan w:val="2"/>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烟气温度</w:t>
            </w:r>
          </w:p>
        </w:tc>
        <w:tc>
          <w:tcPr>
            <w:tcW w:w="1539" w:type="pct"/>
            <w:tcBorders>
              <w:top w:val="single" w:sz="4" w:space="0" w:color="000000"/>
              <w:left w:val="single" w:sz="4" w:space="0" w:color="000000"/>
              <w:bottom w:val="single" w:sz="4" w:space="0" w:color="000000"/>
              <w:right w:val="single" w:sz="12" w:space="0" w:color="auto"/>
            </w:tcBorders>
            <w:vAlign w:val="center"/>
          </w:tcPr>
          <w:p w:rsidR="00B74391" w:rsidRDefault="00492E5A">
            <w:pPr>
              <w:jc w:val="center"/>
              <w:rPr>
                <w:sz w:val="18"/>
                <w:szCs w:val="18"/>
              </w:rPr>
            </w:pPr>
            <w:r>
              <w:rPr>
                <w:sz w:val="18"/>
                <w:szCs w:val="18"/>
              </w:rPr>
              <w:t>±3 ℃</w:t>
            </w:r>
          </w:p>
        </w:tc>
      </w:tr>
      <w:tr w:rsidR="00B74391">
        <w:trPr>
          <w:trHeight w:val="529"/>
          <w:jc w:val="center"/>
        </w:trPr>
        <w:tc>
          <w:tcPr>
            <w:tcW w:w="1688" w:type="pct"/>
            <w:tcBorders>
              <w:top w:val="single" w:sz="4" w:space="0" w:color="000000"/>
              <w:left w:val="single" w:sz="12" w:space="0" w:color="auto"/>
              <w:bottom w:val="single" w:sz="4" w:space="0" w:color="000000"/>
              <w:right w:val="single" w:sz="4" w:space="0" w:color="000000"/>
            </w:tcBorders>
            <w:vAlign w:val="center"/>
          </w:tcPr>
          <w:p w:rsidR="00B74391" w:rsidRDefault="00492E5A">
            <w:pPr>
              <w:jc w:val="center"/>
              <w:rPr>
                <w:sz w:val="18"/>
                <w:szCs w:val="18"/>
              </w:rPr>
            </w:pPr>
            <w:r>
              <w:rPr>
                <w:sz w:val="18"/>
                <w:szCs w:val="18"/>
              </w:rPr>
              <w:t>烟气压力连续测量系统</w:t>
            </w:r>
          </w:p>
          <w:p w:rsidR="00B74391" w:rsidRDefault="00492E5A">
            <w:pPr>
              <w:jc w:val="center"/>
              <w:rPr>
                <w:sz w:val="18"/>
                <w:szCs w:val="18"/>
              </w:rPr>
            </w:pPr>
            <w:r>
              <w:rPr>
                <w:sz w:val="18"/>
                <w:szCs w:val="18"/>
              </w:rPr>
              <w:t>（含压力变送器、压力测量装置）</w:t>
            </w:r>
          </w:p>
        </w:tc>
        <w:tc>
          <w:tcPr>
            <w:tcW w:w="1773" w:type="pct"/>
            <w:gridSpan w:val="2"/>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烟道静压</w:t>
            </w:r>
          </w:p>
        </w:tc>
        <w:tc>
          <w:tcPr>
            <w:tcW w:w="1539" w:type="pct"/>
            <w:tcBorders>
              <w:top w:val="single" w:sz="4" w:space="0" w:color="000000"/>
              <w:left w:val="single" w:sz="4" w:space="0" w:color="000000"/>
              <w:bottom w:val="single" w:sz="4" w:space="0" w:color="000000"/>
              <w:right w:val="single" w:sz="12" w:space="0" w:color="auto"/>
            </w:tcBorders>
            <w:vAlign w:val="center"/>
          </w:tcPr>
          <w:p w:rsidR="00B74391" w:rsidRDefault="00492E5A">
            <w:pPr>
              <w:jc w:val="center"/>
              <w:rPr>
                <w:sz w:val="18"/>
                <w:szCs w:val="18"/>
              </w:rPr>
            </w:pPr>
            <w:r>
              <w:rPr>
                <w:sz w:val="18"/>
                <w:szCs w:val="18"/>
              </w:rPr>
              <w:t>±2.5 % F.S.</w:t>
            </w:r>
          </w:p>
        </w:tc>
      </w:tr>
      <w:tr w:rsidR="00B74391">
        <w:trPr>
          <w:trHeight w:val="303"/>
          <w:jc w:val="center"/>
        </w:trPr>
        <w:tc>
          <w:tcPr>
            <w:tcW w:w="1688" w:type="pct"/>
            <w:vMerge w:val="restart"/>
            <w:tcBorders>
              <w:top w:val="single" w:sz="4" w:space="0" w:color="000000"/>
              <w:left w:val="single" w:sz="12" w:space="0" w:color="auto"/>
              <w:bottom w:val="single" w:sz="4" w:space="0" w:color="000000"/>
              <w:right w:val="single" w:sz="4" w:space="0" w:color="000000"/>
            </w:tcBorders>
            <w:vAlign w:val="center"/>
          </w:tcPr>
          <w:p w:rsidR="00B74391" w:rsidRDefault="00492E5A">
            <w:pPr>
              <w:jc w:val="center"/>
              <w:rPr>
                <w:sz w:val="18"/>
                <w:szCs w:val="18"/>
              </w:rPr>
            </w:pPr>
            <w:r>
              <w:rPr>
                <w:sz w:val="18"/>
                <w:szCs w:val="18"/>
              </w:rPr>
              <w:t>烟气湿度连续测量系统</w:t>
            </w:r>
          </w:p>
          <w:p w:rsidR="00B74391" w:rsidRDefault="00492E5A">
            <w:pPr>
              <w:jc w:val="center"/>
              <w:rPr>
                <w:sz w:val="18"/>
                <w:szCs w:val="18"/>
              </w:rPr>
            </w:pPr>
            <w:r>
              <w:rPr>
                <w:sz w:val="18"/>
                <w:szCs w:val="18"/>
              </w:rPr>
              <w:t>（含湿度变送器、湿度测量仪）</w:t>
            </w:r>
          </w:p>
        </w:tc>
        <w:tc>
          <w:tcPr>
            <w:tcW w:w="562" w:type="pct"/>
            <w:vMerge w:val="restar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烟气湿度</w:t>
            </w:r>
          </w:p>
        </w:tc>
        <w:tc>
          <w:tcPr>
            <w:tcW w:w="1211"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5%</w:t>
            </w:r>
            <w:r>
              <w:rPr>
                <w:sz w:val="18"/>
                <w:szCs w:val="18"/>
              </w:rPr>
              <w:t>＜烟气含湿量</w:t>
            </w:r>
            <w:r>
              <w:rPr>
                <w:sz w:val="18"/>
                <w:szCs w:val="18"/>
              </w:rPr>
              <w:t>≤30%</w:t>
            </w:r>
          </w:p>
        </w:tc>
        <w:tc>
          <w:tcPr>
            <w:tcW w:w="1539" w:type="pct"/>
            <w:tcBorders>
              <w:top w:val="single" w:sz="4" w:space="0" w:color="000000"/>
              <w:left w:val="single" w:sz="4" w:space="0" w:color="000000"/>
              <w:bottom w:val="single" w:sz="4" w:space="0" w:color="000000"/>
              <w:right w:val="single" w:sz="12" w:space="0" w:color="auto"/>
            </w:tcBorders>
            <w:vAlign w:val="center"/>
          </w:tcPr>
          <w:p w:rsidR="00B74391" w:rsidRDefault="00492E5A">
            <w:pPr>
              <w:jc w:val="center"/>
              <w:rPr>
                <w:sz w:val="18"/>
                <w:szCs w:val="18"/>
              </w:rPr>
            </w:pPr>
            <w:r>
              <w:rPr>
                <w:sz w:val="18"/>
                <w:szCs w:val="18"/>
              </w:rPr>
              <w:t>相对误差不超过</w:t>
            </w:r>
            <w:r>
              <w:rPr>
                <w:sz w:val="18"/>
                <w:szCs w:val="18"/>
              </w:rPr>
              <w:t>±15%</w:t>
            </w:r>
          </w:p>
        </w:tc>
      </w:tr>
      <w:tr w:rsidR="00B74391">
        <w:trPr>
          <w:trHeight w:val="323"/>
          <w:jc w:val="center"/>
        </w:trPr>
        <w:tc>
          <w:tcPr>
            <w:tcW w:w="1688" w:type="pct"/>
            <w:vMerge/>
            <w:tcBorders>
              <w:top w:val="single" w:sz="4" w:space="0" w:color="000000"/>
              <w:left w:val="single" w:sz="12" w:space="0" w:color="auto"/>
              <w:bottom w:val="single" w:sz="4" w:space="0" w:color="000000"/>
              <w:right w:val="single" w:sz="4" w:space="0" w:color="000000"/>
            </w:tcBorders>
            <w:vAlign w:val="center"/>
          </w:tcPr>
          <w:p w:rsidR="00B74391" w:rsidRDefault="00B74391">
            <w:pPr>
              <w:jc w:val="center"/>
              <w:rPr>
                <w:sz w:val="18"/>
                <w:szCs w:val="18"/>
              </w:rPr>
            </w:pPr>
          </w:p>
        </w:tc>
        <w:tc>
          <w:tcPr>
            <w:tcW w:w="562"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1211"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1%</w:t>
            </w:r>
            <w:r>
              <w:rPr>
                <w:sz w:val="18"/>
                <w:szCs w:val="18"/>
              </w:rPr>
              <w:t>＜烟气含湿量</w:t>
            </w:r>
            <w:r>
              <w:rPr>
                <w:sz w:val="18"/>
                <w:szCs w:val="18"/>
              </w:rPr>
              <w:t>≤5%</w:t>
            </w:r>
          </w:p>
        </w:tc>
        <w:tc>
          <w:tcPr>
            <w:tcW w:w="1539" w:type="pct"/>
            <w:tcBorders>
              <w:top w:val="single" w:sz="4" w:space="0" w:color="000000"/>
              <w:left w:val="single" w:sz="4" w:space="0" w:color="000000"/>
              <w:bottom w:val="single" w:sz="4" w:space="0" w:color="000000"/>
              <w:right w:val="single" w:sz="12" w:space="0" w:color="auto"/>
            </w:tcBorders>
            <w:vAlign w:val="center"/>
          </w:tcPr>
          <w:p w:rsidR="00B74391" w:rsidRDefault="00492E5A">
            <w:pPr>
              <w:jc w:val="center"/>
              <w:rPr>
                <w:sz w:val="18"/>
                <w:szCs w:val="18"/>
              </w:rPr>
            </w:pPr>
            <w:r>
              <w:rPr>
                <w:sz w:val="18"/>
                <w:szCs w:val="18"/>
              </w:rPr>
              <w:t>绝对误差不超过</w:t>
            </w:r>
            <w:r>
              <w:rPr>
                <w:sz w:val="18"/>
                <w:szCs w:val="18"/>
              </w:rPr>
              <w:t>±0.75%</w:t>
            </w:r>
          </w:p>
        </w:tc>
      </w:tr>
      <w:tr w:rsidR="00B74391">
        <w:trPr>
          <w:trHeight w:val="90"/>
          <w:jc w:val="center"/>
        </w:trPr>
        <w:tc>
          <w:tcPr>
            <w:tcW w:w="1688" w:type="pct"/>
            <w:vMerge w:val="restart"/>
            <w:tcBorders>
              <w:top w:val="single" w:sz="4" w:space="0" w:color="000000"/>
              <w:left w:val="single" w:sz="12" w:space="0" w:color="auto"/>
              <w:bottom w:val="single" w:sz="4" w:space="0" w:color="000000"/>
              <w:right w:val="single" w:sz="4" w:space="0" w:color="000000"/>
            </w:tcBorders>
            <w:vAlign w:val="center"/>
          </w:tcPr>
          <w:p w:rsidR="00B74391" w:rsidRDefault="00492E5A">
            <w:pPr>
              <w:jc w:val="center"/>
              <w:rPr>
                <w:sz w:val="18"/>
                <w:szCs w:val="18"/>
              </w:rPr>
            </w:pPr>
            <w:r>
              <w:rPr>
                <w:sz w:val="18"/>
                <w:szCs w:val="18"/>
              </w:rPr>
              <w:t>二氧化碳浓度分析仪</w:t>
            </w:r>
          </w:p>
        </w:tc>
        <w:tc>
          <w:tcPr>
            <w:tcW w:w="562" w:type="pct"/>
            <w:vMerge w:val="restar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二氧化碳</w:t>
            </w:r>
          </w:p>
          <w:p w:rsidR="00B74391" w:rsidRDefault="00492E5A">
            <w:pPr>
              <w:jc w:val="center"/>
              <w:rPr>
                <w:sz w:val="18"/>
                <w:szCs w:val="18"/>
              </w:rPr>
            </w:pPr>
            <w:r>
              <w:rPr>
                <w:sz w:val="18"/>
                <w:szCs w:val="18"/>
              </w:rPr>
              <w:t>浓度</w:t>
            </w:r>
          </w:p>
        </w:tc>
        <w:tc>
          <w:tcPr>
            <w:tcW w:w="1211"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满量程</w:t>
            </w:r>
            <w:r>
              <w:rPr>
                <w:sz w:val="18"/>
                <w:szCs w:val="18"/>
              </w:rPr>
              <w:t>≤10%</w:t>
            </w:r>
          </w:p>
        </w:tc>
        <w:tc>
          <w:tcPr>
            <w:tcW w:w="1539" w:type="pct"/>
            <w:tcBorders>
              <w:top w:val="single" w:sz="4" w:space="0" w:color="000000"/>
              <w:left w:val="single" w:sz="4" w:space="0" w:color="000000"/>
              <w:bottom w:val="single" w:sz="4" w:space="0" w:color="000000"/>
              <w:right w:val="single" w:sz="12" w:space="0" w:color="auto"/>
            </w:tcBorders>
            <w:vAlign w:val="center"/>
          </w:tcPr>
          <w:p w:rsidR="00B74391" w:rsidRDefault="00492E5A">
            <w:pPr>
              <w:jc w:val="center"/>
              <w:rPr>
                <w:sz w:val="18"/>
                <w:szCs w:val="18"/>
              </w:rPr>
            </w:pPr>
            <w:r>
              <w:rPr>
                <w:sz w:val="18"/>
                <w:szCs w:val="18"/>
              </w:rPr>
              <w:t>±3% F.S.</w:t>
            </w:r>
          </w:p>
        </w:tc>
      </w:tr>
      <w:tr w:rsidR="00B74391">
        <w:trPr>
          <w:trHeight w:val="90"/>
          <w:jc w:val="center"/>
        </w:trPr>
        <w:tc>
          <w:tcPr>
            <w:tcW w:w="1688" w:type="pct"/>
            <w:vMerge/>
            <w:tcBorders>
              <w:top w:val="single" w:sz="4" w:space="0" w:color="000000"/>
              <w:left w:val="single" w:sz="12" w:space="0" w:color="auto"/>
              <w:bottom w:val="single" w:sz="4" w:space="0" w:color="000000"/>
              <w:right w:val="single" w:sz="4" w:space="0" w:color="000000"/>
            </w:tcBorders>
            <w:vAlign w:val="center"/>
          </w:tcPr>
          <w:p w:rsidR="00B74391" w:rsidRDefault="00B74391">
            <w:pPr>
              <w:jc w:val="center"/>
              <w:rPr>
                <w:sz w:val="18"/>
                <w:szCs w:val="18"/>
              </w:rPr>
            </w:pPr>
          </w:p>
        </w:tc>
        <w:tc>
          <w:tcPr>
            <w:tcW w:w="562" w:type="pct"/>
            <w:vMerge/>
            <w:tcBorders>
              <w:top w:val="single" w:sz="4" w:space="0" w:color="000000"/>
              <w:left w:val="single" w:sz="4" w:space="0" w:color="000000"/>
              <w:bottom w:val="single" w:sz="4" w:space="0" w:color="000000"/>
              <w:right w:val="single" w:sz="4" w:space="0" w:color="000000"/>
            </w:tcBorders>
            <w:vAlign w:val="center"/>
          </w:tcPr>
          <w:p w:rsidR="00B74391" w:rsidRDefault="00B74391">
            <w:pPr>
              <w:jc w:val="center"/>
              <w:rPr>
                <w:sz w:val="18"/>
                <w:szCs w:val="18"/>
              </w:rPr>
            </w:pPr>
          </w:p>
        </w:tc>
        <w:tc>
          <w:tcPr>
            <w:tcW w:w="1211" w:type="pct"/>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满量程＞</w:t>
            </w:r>
            <w:r>
              <w:rPr>
                <w:sz w:val="18"/>
                <w:szCs w:val="18"/>
              </w:rPr>
              <w:t>10%</w:t>
            </w:r>
          </w:p>
        </w:tc>
        <w:tc>
          <w:tcPr>
            <w:tcW w:w="1539" w:type="pct"/>
            <w:tcBorders>
              <w:top w:val="single" w:sz="4" w:space="0" w:color="000000"/>
              <w:left w:val="single" w:sz="4" w:space="0" w:color="000000"/>
              <w:bottom w:val="single" w:sz="4" w:space="0" w:color="000000"/>
              <w:right w:val="single" w:sz="12" w:space="0" w:color="auto"/>
            </w:tcBorders>
            <w:vAlign w:val="center"/>
          </w:tcPr>
          <w:p w:rsidR="00B74391" w:rsidRDefault="00492E5A">
            <w:pPr>
              <w:jc w:val="center"/>
            </w:pPr>
            <w:r>
              <w:rPr>
                <w:sz w:val="18"/>
                <w:szCs w:val="18"/>
              </w:rPr>
              <w:t>±5%</w:t>
            </w:r>
          </w:p>
        </w:tc>
      </w:tr>
      <w:tr w:rsidR="00B74391">
        <w:trPr>
          <w:trHeight w:val="317"/>
          <w:jc w:val="center"/>
        </w:trPr>
        <w:tc>
          <w:tcPr>
            <w:tcW w:w="1688" w:type="pct"/>
            <w:vMerge w:val="restart"/>
            <w:tcBorders>
              <w:top w:val="single" w:sz="4" w:space="0" w:color="000000"/>
              <w:left w:val="single" w:sz="12" w:space="0" w:color="auto"/>
              <w:bottom w:val="single" w:sz="4" w:space="0" w:color="000000"/>
              <w:right w:val="single" w:sz="4" w:space="0" w:color="000000"/>
            </w:tcBorders>
            <w:vAlign w:val="center"/>
          </w:tcPr>
          <w:p w:rsidR="00B74391" w:rsidRDefault="00492E5A">
            <w:pPr>
              <w:jc w:val="center"/>
              <w:rPr>
                <w:sz w:val="18"/>
                <w:szCs w:val="18"/>
              </w:rPr>
            </w:pPr>
            <w:r>
              <w:rPr>
                <w:sz w:val="18"/>
                <w:szCs w:val="18"/>
              </w:rPr>
              <w:t>温室气体浓度分析仪</w:t>
            </w:r>
          </w:p>
        </w:tc>
        <w:tc>
          <w:tcPr>
            <w:tcW w:w="1773" w:type="pct"/>
            <w:gridSpan w:val="2"/>
            <w:tcBorders>
              <w:top w:val="single" w:sz="4" w:space="0" w:color="000000"/>
              <w:left w:val="single" w:sz="4" w:space="0" w:color="000000"/>
              <w:bottom w:val="single" w:sz="4" w:space="0" w:color="000000"/>
              <w:right w:val="single" w:sz="4" w:space="0" w:color="000000"/>
            </w:tcBorders>
            <w:vAlign w:val="center"/>
          </w:tcPr>
          <w:p w:rsidR="00B74391" w:rsidRDefault="00492E5A">
            <w:pPr>
              <w:jc w:val="center"/>
              <w:rPr>
                <w:sz w:val="18"/>
                <w:szCs w:val="18"/>
              </w:rPr>
            </w:pPr>
            <w:r>
              <w:rPr>
                <w:sz w:val="18"/>
                <w:szCs w:val="18"/>
              </w:rPr>
              <w:t>甲烷浓度</w:t>
            </w:r>
          </w:p>
        </w:tc>
        <w:tc>
          <w:tcPr>
            <w:tcW w:w="1539" w:type="pct"/>
            <w:tcBorders>
              <w:top w:val="single" w:sz="4" w:space="0" w:color="000000"/>
              <w:left w:val="single" w:sz="4" w:space="0" w:color="000000"/>
              <w:bottom w:val="single" w:sz="4" w:space="0" w:color="000000"/>
              <w:right w:val="single" w:sz="12" w:space="0" w:color="auto"/>
            </w:tcBorders>
            <w:vAlign w:val="center"/>
          </w:tcPr>
          <w:p w:rsidR="00B74391" w:rsidRDefault="00492E5A">
            <w:pPr>
              <w:jc w:val="center"/>
              <w:rPr>
                <w:sz w:val="18"/>
                <w:szCs w:val="18"/>
              </w:rPr>
            </w:pPr>
            <w:r>
              <w:rPr>
                <w:sz w:val="18"/>
                <w:szCs w:val="18"/>
              </w:rPr>
              <w:t>±3% F.S.</w:t>
            </w:r>
          </w:p>
        </w:tc>
      </w:tr>
      <w:tr w:rsidR="00B74391">
        <w:trPr>
          <w:trHeight w:val="119"/>
          <w:jc w:val="center"/>
        </w:trPr>
        <w:tc>
          <w:tcPr>
            <w:tcW w:w="1688" w:type="pct"/>
            <w:vMerge/>
            <w:tcBorders>
              <w:top w:val="single" w:sz="4" w:space="0" w:color="000000"/>
              <w:left w:val="single" w:sz="12" w:space="0" w:color="auto"/>
              <w:bottom w:val="single" w:sz="4" w:space="0" w:color="auto"/>
              <w:right w:val="single" w:sz="4" w:space="0" w:color="000000"/>
            </w:tcBorders>
            <w:vAlign w:val="center"/>
          </w:tcPr>
          <w:p w:rsidR="00B74391" w:rsidRDefault="00B74391">
            <w:pPr>
              <w:jc w:val="center"/>
              <w:rPr>
                <w:sz w:val="18"/>
                <w:szCs w:val="18"/>
              </w:rPr>
            </w:pPr>
          </w:p>
        </w:tc>
        <w:tc>
          <w:tcPr>
            <w:tcW w:w="1773" w:type="pct"/>
            <w:gridSpan w:val="2"/>
            <w:tcBorders>
              <w:top w:val="single" w:sz="4" w:space="0" w:color="000000"/>
              <w:left w:val="single" w:sz="4" w:space="0" w:color="000000"/>
              <w:bottom w:val="single" w:sz="4" w:space="0" w:color="auto"/>
              <w:right w:val="single" w:sz="4" w:space="0" w:color="000000"/>
            </w:tcBorders>
            <w:vAlign w:val="center"/>
          </w:tcPr>
          <w:p w:rsidR="00B74391" w:rsidRDefault="00492E5A">
            <w:pPr>
              <w:jc w:val="center"/>
              <w:rPr>
                <w:sz w:val="18"/>
                <w:szCs w:val="18"/>
              </w:rPr>
            </w:pPr>
            <w:r>
              <w:rPr>
                <w:sz w:val="18"/>
                <w:szCs w:val="18"/>
              </w:rPr>
              <w:t>氧化亚氮浓度</w:t>
            </w:r>
          </w:p>
        </w:tc>
        <w:tc>
          <w:tcPr>
            <w:tcW w:w="1539" w:type="pct"/>
            <w:tcBorders>
              <w:top w:val="single" w:sz="4" w:space="0" w:color="000000"/>
              <w:left w:val="single" w:sz="4" w:space="0" w:color="000000"/>
              <w:bottom w:val="single" w:sz="4" w:space="0" w:color="auto"/>
              <w:right w:val="single" w:sz="12" w:space="0" w:color="auto"/>
            </w:tcBorders>
            <w:vAlign w:val="center"/>
          </w:tcPr>
          <w:p w:rsidR="00B74391" w:rsidRDefault="00492E5A">
            <w:pPr>
              <w:jc w:val="center"/>
              <w:rPr>
                <w:sz w:val="18"/>
                <w:szCs w:val="18"/>
              </w:rPr>
            </w:pPr>
            <w:r>
              <w:rPr>
                <w:sz w:val="18"/>
                <w:szCs w:val="18"/>
              </w:rPr>
              <w:t>±5%</w:t>
            </w:r>
          </w:p>
        </w:tc>
      </w:tr>
      <w:tr w:rsidR="00B74391">
        <w:trPr>
          <w:trHeight w:val="119"/>
          <w:jc w:val="center"/>
        </w:trPr>
        <w:tc>
          <w:tcPr>
            <w:tcW w:w="1688" w:type="pct"/>
            <w:tcBorders>
              <w:top w:val="single" w:sz="4" w:space="0" w:color="auto"/>
              <w:left w:val="single" w:sz="12" w:space="0" w:color="auto"/>
              <w:bottom w:val="single" w:sz="12" w:space="0" w:color="auto"/>
              <w:right w:val="single" w:sz="4" w:space="0" w:color="000000"/>
            </w:tcBorders>
            <w:vAlign w:val="center"/>
          </w:tcPr>
          <w:p w:rsidR="00B74391" w:rsidRDefault="00492E5A">
            <w:pPr>
              <w:jc w:val="center"/>
              <w:rPr>
                <w:sz w:val="18"/>
                <w:szCs w:val="18"/>
              </w:rPr>
            </w:pPr>
            <w:r>
              <w:rPr>
                <w:sz w:val="18"/>
                <w:szCs w:val="18"/>
              </w:rPr>
              <w:t>无组织排放监测系统</w:t>
            </w:r>
          </w:p>
        </w:tc>
        <w:tc>
          <w:tcPr>
            <w:tcW w:w="1773" w:type="pct"/>
            <w:gridSpan w:val="2"/>
            <w:tcBorders>
              <w:top w:val="single" w:sz="4" w:space="0" w:color="auto"/>
              <w:left w:val="single" w:sz="4" w:space="0" w:color="000000"/>
              <w:bottom w:val="single" w:sz="12" w:space="0" w:color="auto"/>
              <w:right w:val="single" w:sz="4" w:space="0" w:color="000000"/>
            </w:tcBorders>
            <w:vAlign w:val="center"/>
          </w:tcPr>
          <w:p w:rsidR="00B74391" w:rsidRDefault="00492E5A">
            <w:pPr>
              <w:jc w:val="center"/>
              <w:rPr>
                <w:sz w:val="18"/>
                <w:szCs w:val="18"/>
              </w:rPr>
            </w:pPr>
            <w:r>
              <w:rPr>
                <w:sz w:val="18"/>
                <w:szCs w:val="18"/>
              </w:rPr>
              <w:t>通量</w:t>
            </w:r>
          </w:p>
        </w:tc>
        <w:tc>
          <w:tcPr>
            <w:tcW w:w="1539" w:type="pct"/>
            <w:tcBorders>
              <w:top w:val="single" w:sz="4" w:space="0" w:color="auto"/>
              <w:left w:val="single" w:sz="4" w:space="0" w:color="000000"/>
              <w:bottom w:val="single" w:sz="12" w:space="0" w:color="auto"/>
              <w:right w:val="single" w:sz="12" w:space="0" w:color="auto"/>
            </w:tcBorders>
            <w:vAlign w:val="center"/>
          </w:tcPr>
          <w:p w:rsidR="00B74391" w:rsidRDefault="00492E5A">
            <w:pPr>
              <w:jc w:val="center"/>
              <w:rPr>
                <w:sz w:val="18"/>
                <w:szCs w:val="18"/>
              </w:rPr>
            </w:pPr>
            <w:r>
              <w:rPr>
                <w:sz w:val="18"/>
                <w:szCs w:val="18"/>
              </w:rPr>
              <w:t>±30%</w:t>
            </w:r>
          </w:p>
        </w:tc>
      </w:tr>
    </w:tbl>
    <w:p w:rsidR="00B74391" w:rsidRDefault="00B74391">
      <w:pPr>
        <w:spacing w:before="79"/>
        <w:ind w:right="79" w:firstLineChars="200" w:firstLine="420"/>
        <w:jc w:val="center"/>
        <w:rPr>
          <w:rFonts w:eastAsia="黑体"/>
        </w:rPr>
      </w:pPr>
    </w:p>
    <w:p w:rsidR="00B74391" w:rsidRDefault="00492E5A">
      <w:pPr>
        <w:rPr>
          <w:sz w:val="24"/>
        </w:rPr>
      </w:pPr>
      <w:r>
        <w:rPr>
          <w:sz w:val="24"/>
        </w:rPr>
        <w:t xml:space="preserve">8.3.2  </w:t>
      </w:r>
      <w:r>
        <w:rPr>
          <w:sz w:val="24"/>
        </w:rPr>
        <w:t>计算法核算企业温室气体排放量计量器具的技术要求应满足以下要求。</w:t>
      </w:r>
    </w:p>
    <w:p w:rsidR="00B74391" w:rsidRDefault="00492E5A">
      <w:pPr>
        <w:spacing w:beforeLines="50" w:before="120" w:afterLines="50" w:after="120"/>
        <w:rPr>
          <w:sz w:val="24"/>
        </w:rPr>
      </w:pPr>
      <w:r>
        <w:rPr>
          <w:sz w:val="24"/>
        </w:rPr>
        <w:t>8.3.2.1</w:t>
      </w:r>
      <w:r>
        <w:rPr>
          <w:sz w:val="24"/>
        </w:rPr>
        <w:t>化石燃料燃烧引起的温室气体排放</w:t>
      </w:r>
    </w:p>
    <w:p w:rsidR="00B74391" w:rsidRDefault="00492E5A">
      <w:pPr>
        <w:numPr>
          <w:ilvl w:val="0"/>
          <w:numId w:val="4"/>
        </w:numPr>
      </w:pPr>
      <w:r>
        <w:rPr>
          <w:sz w:val="24"/>
        </w:rPr>
        <w:t>活动水平获取计量器具配备应满足表</w:t>
      </w:r>
      <w:r>
        <w:rPr>
          <w:sz w:val="24"/>
        </w:rPr>
        <w:t>4-1</w:t>
      </w:r>
      <w:r>
        <w:rPr>
          <w:sz w:val="24"/>
        </w:rPr>
        <w:t>规定的技术要求。</w:t>
      </w:r>
    </w:p>
    <w:p w:rsidR="00B74391" w:rsidRDefault="00B74391">
      <w:pPr>
        <w:rPr>
          <w:rFonts w:eastAsia="黑体"/>
        </w:rPr>
      </w:pPr>
    </w:p>
    <w:tbl>
      <w:tblPr>
        <w:tblW w:w="82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92"/>
        <w:gridCol w:w="615"/>
        <w:gridCol w:w="1412"/>
        <w:gridCol w:w="1520"/>
        <w:gridCol w:w="3745"/>
      </w:tblGrid>
      <w:tr w:rsidR="00B74391">
        <w:trPr>
          <w:trHeight w:val="629"/>
          <w:tblHeader/>
          <w:jc w:val="center"/>
        </w:trPr>
        <w:tc>
          <w:tcPr>
            <w:tcW w:w="8284" w:type="dxa"/>
            <w:gridSpan w:val="5"/>
            <w:tcBorders>
              <w:top w:val="nil"/>
              <w:left w:val="nil"/>
              <w:bottom w:val="single" w:sz="12" w:space="0" w:color="auto"/>
              <w:right w:val="nil"/>
            </w:tcBorders>
            <w:vAlign w:val="center"/>
          </w:tcPr>
          <w:p w:rsidR="00B74391" w:rsidRDefault="00492E5A">
            <w:pPr>
              <w:spacing w:beforeLines="50" w:before="120" w:afterLines="50" w:after="120"/>
              <w:ind w:right="79"/>
              <w:jc w:val="center"/>
              <w:rPr>
                <w:sz w:val="18"/>
                <w:szCs w:val="18"/>
              </w:rPr>
            </w:pPr>
            <w:r>
              <w:rPr>
                <w:rFonts w:eastAsia="黑体"/>
              </w:rPr>
              <w:t>表</w:t>
            </w:r>
            <w:r>
              <w:rPr>
                <w:rFonts w:eastAsia="黑体"/>
              </w:rPr>
              <w:t xml:space="preserve"> 4-1 </w:t>
            </w:r>
            <w:r>
              <w:rPr>
                <w:rFonts w:eastAsia="黑体"/>
              </w:rPr>
              <w:t>活动水平获取计量器具配备技术要求</w:t>
            </w:r>
          </w:p>
        </w:tc>
      </w:tr>
      <w:tr w:rsidR="00B74391">
        <w:trPr>
          <w:trHeight w:val="629"/>
          <w:tblHeader/>
          <w:jc w:val="center"/>
        </w:trPr>
        <w:tc>
          <w:tcPr>
            <w:tcW w:w="992" w:type="dxa"/>
            <w:tcBorders>
              <w:top w:val="single" w:sz="12" w:space="0" w:color="auto"/>
              <w:bottom w:val="single" w:sz="12" w:space="0" w:color="auto"/>
            </w:tcBorders>
            <w:vAlign w:val="center"/>
          </w:tcPr>
          <w:p w:rsidR="00B74391" w:rsidRDefault="00492E5A">
            <w:pPr>
              <w:pStyle w:val="8"/>
              <w:ind w:left="0"/>
              <w:rPr>
                <w:sz w:val="18"/>
                <w:szCs w:val="18"/>
              </w:rPr>
            </w:pPr>
            <w:r>
              <w:rPr>
                <w:sz w:val="18"/>
                <w:szCs w:val="18"/>
              </w:rPr>
              <w:t>测量参数</w:t>
            </w:r>
          </w:p>
        </w:tc>
        <w:tc>
          <w:tcPr>
            <w:tcW w:w="2027" w:type="dxa"/>
            <w:gridSpan w:val="2"/>
            <w:tcBorders>
              <w:top w:val="single" w:sz="12" w:space="0" w:color="auto"/>
              <w:bottom w:val="single" w:sz="12" w:space="0" w:color="auto"/>
            </w:tcBorders>
            <w:vAlign w:val="center"/>
          </w:tcPr>
          <w:p w:rsidR="00B74391" w:rsidRDefault="00492E5A">
            <w:pPr>
              <w:pStyle w:val="8"/>
              <w:ind w:left="0"/>
              <w:rPr>
                <w:sz w:val="18"/>
                <w:szCs w:val="18"/>
              </w:rPr>
            </w:pPr>
            <w:r>
              <w:rPr>
                <w:sz w:val="18"/>
                <w:szCs w:val="18"/>
              </w:rPr>
              <w:t>计量器具</w:t>
            </w:r>
            <w:r>
              <w:rPr>
                <w:sz w:val="18"/>
                <w:szCs w:val="18"/>
              </w:rPr>
              <w:t>/</w:t>
            </w:r>
            <w:r>
              <w:rPr>
                <w:sz w:val="18"/>
                <w:szCs w:val="18"/>
              </w:rPr>
              <w:t>设备</w:t>
            </w:r>
          </w:p>
        </w:tc>
        <w:tc>
          <w:tcPr>
            <w:tcW w:w="1520" w:type="dxa"/>
            <w:tcBorders>
              <w:top w:val="single" w:sz="12" w:space="0" w:color="auto"/>
              <w:bottom w:val="single" w:sz="12" w:space="0" w:color="auto"/>
            </w:tcBorders>
            <w:vAlign w:val="center"/>
          </w:tcPr>
          <w:p w:rsidR="00B74391" w:rsidRDefault="00492E5A">
            <w:pPr>
              <w:pStyle w:val="8"/>
              <w:ind w:left="0"/>
              <w:rPr>
                <w:sz w:val="18"/>
                <w:szCs w:val="18"/>
              </w:rPr>
            </w:pPr>
            <w:r>
              <w:rPr>
                <w:sz w:val="18"/>
                <w:szCs w:val="18"/>
              </w:rPr>
              <w:t>准确度等级</w:t>
            </w:r>
            <w:r>
              <w:rPr>
                <w:sz w:val="18"/>
                <w:szCs w:val="18"/>
              </w:rPr>
              <w:t>/</w:t>
            </w:r>
          </w:p>
          <w:p w:rsidR="00B74391" w:rsidRDefault="00492E5A">
            <w:pPr>
              <w:pStyle w:val="8"/>
              <w:ind w:left="0"/>
              <w:rPr>
                <w:sz w:val="18"/>
                <w:szCs w:val="18"/>
              </w:rPr>
            </w:pPr>
            <w:r>
              <w:rPr>
                <w:sz w:val="18"/>
                <w:szCs w:val="18"/>
              </w:rPr>
              <w:t>最大允许误差</w:t>
            </w:r>
          </w:p>
        </w:tc>
        <w:tc>
          <w:tcPr>
            <w:tcW w:w="3745" w:type="dxa"/>
            <w:tcBorders>
              <w:top w:val="single" w:sz="12" w:space="0" w:color="auto"/>
              <w:bottom w:val="single" w:sz="12" w:space="0" w:color="auto"/>
            </w:tcBorders>
            <w:vAlign w:val="center"/>
          </w:tcPr>
          <w:p w:rsidR="00B74391" w:rsidRDefault="00492E5A">
            <w:pPr>
              <w:pStyle w:val="8"/>
              <w:ind w:left="0"/>
              <w:rPr>
                <w:sz w:val="18"/>
                <w:szCs w:val="18"/>
              </w:rPr>
            </w:pPr>
            <w:r>
              <w:rPr>
                <w:sz w:val="18"/>
                <w:szCs w:val="18"/>
              </w:rPr>
              <w:t>检定</w:t>
            </w:r>
            <w:r>
              <w:rPr>
                <w:sz w:val="18"/>
                <w:szCs w:val="18"/>
              </w:rPr>
              <w:t>/</w:t>
            </w:r>
            <w:r>
              <w:rPr>
                <w:sz w:val="18"/>
                <w:szCs w:val="18"/>
              </w:rPr>
              <w:t>校准方法</w:t>
            </w:r>
          </w:p>
        </w:tc>
      </w:tr>
      <w:tr w:rsidR="00B74391">
        <w:trPr>
          <w:trHeight w:val="905"/>
          <w:tblHeader/>
          <w:jc w:val="center"/>
        </w:trPr>
        <w:tc>
          <w:tcPr>
            <w:tcW w:w="992" w:type="dxa"/>
            <w:vMerge w:val="restart"/>
            <w:tcBorders>
              <w:top w:val="single" w:sz="12" w:space="0" w:color="auto"/>
            </w:tcBorders>
            <w:vAlign w:val="center"/>
          </w:tcPr>
          <w:p w:rsidR="00B74391" w:rsidRDefault="00492E5A">
            <w:pPr>
              <w:pStyle w:val="8"/>
              <w:ind w:left="0"/>
              <w:rPr>
                <w:sz w:val="18"/>
                <w:szCs w:val="18"/>
              </w:rPr>
            </w:pPr>
            <w:r>
              <w:rPr>
                <w:sz w:val="18"/>
                <w:szCs w:val="18"/>
              </w:rPr>
              <w:t>固体燃料消耗量</w:t>
            </w:r>
          </w:p>
        </w:tc>
        <w:tc>
          <w:tcPr>
            <w:tcW w:w="2027" w:type="dxa"/>
            <w:gridSpan w:val="2"/>
            <w:tcBorders>
              <w:top w:val="single" w:sz="12" w:space="0" w:color="auto"/>
            </w:tcBorders>
            <w:vAlign w:val="center"/>
          </w:tcPr>
          <w:p w:rsidR="00B74391" w:rsidRDefault="00492E5A">
            <w:pPr>
              <w:pStyle w:val="8"/>
              <w:ind w:left="0"/>
              <w:rPr>
                <w:sz w:val="18"/>
                <w:szCs w:val="18"/>
              </w:rPr>
            </w:pPr>
            <w:r>
              <w:rPr>
                <w:sz w:val="18"/>
                <w:szCs w:val="18"/>
              </w:rPr>
              <w:t>皮带秤、给煤机</w:t>
            </w:r>
          </w:p>
        </w:tc>
        <w:tc>
          <w:tcPr>
            <w:tcW w:w="1520" w:type="dxa"/>
            <w:tcBorders>
              <w:top w:val="single" w:sz="12" w:space="0" w:color="auto"/>
            </w:tcBorders>
            <w:vAlign w:val="center"/>
          </w:tcPr>
          <w:p w:rsidR="00B74391" w:rsidRDefault="00492E5A">
            <w:pPr>
              <w:jc w:val="center"/>
              <w:rPr>
                <w:sz w:val="18"/>
                <w:szCs w:val="18"/>
              </w:rPr>
            </w:pPr>
            <w:r>
              <w:rPr>
                <w:sz w:val="18"/>
                <w:szCs w:val="18"/>
              </w:rPr>
              <w:t>0.5</w:t>
            </w:r>
            <w:r>
              <w:rPr>
                <w:sz w:val="18"/>
                <w:szCs w:val="18"/>
              </w:rPr>
              <w:t>级</w:t>
            </w:r>
          </w:p>
        </w:tc>
        <w:tc>
          <w:tcPr>
            <w:tcW w:w="3745" w:type="dxa"/>
            <w:tcBorders>
              <w:top w:val="single" w:sz="12" w:space="0" w:color="auto"/>
            </w:tcBorders>
            <w:vAlign w:val="center"/>
          </w:tcPr>
          <w:p w:rsidR="00B74391" w:rsidRDefault="00492E5A">
            <w:pPr>
              <w:pStyle w:val="8"/>
              <w:ind w:left="0"/>
              <w:jc w:val="left"/>
              <w:rPr>
                <w:sz w:val="18"/>
                <w:szCs w:val="18"/>
              </w:rPr>
            </w:pPr>
            <w:r>
              <w:rPr>
                <w:sz w:val="18"/>
                <w:szCs w:val="18"/>
              </w:rPr>
              <w:t xml:space="preserve">JJG 195 </w:t>
            </w:r>
            <w:r>
              <w:rPr>
                <w:sz w:val="18"/>
                <w:szCs w:val="18"/>
              </w:rPr>
              <w:t>连续累计自动衡器（皮带秤）</w:t>
            </w:r>
          </w:p>
          <w:p w:rsidR="00B74391" w:rsidRDefault="00492E5A">
            <w:pPr>
              <w:pStyle w:val="8"/>
              <w:ind w:left="0"/>
              <w:jc w:val="left"/>
            </w:pPr>
            <w:r>
              <w:rPr>
                <w:sz w:val="18"/>
                <w:szCs w:val="18"/>
              </w:rPr>
              <w:t xml:space="preserve">JJG 539 </w:t>
            </w:r>
            <w:r>
              <w:rPr>
                <w:sz w:val="18"/>
                <w:szCs w:val="18"/>
              </w:rPr>
              <w:t>数字指示秤</w:t>
            </w:r>
          </w:p>
        </w:tc>
      </w:tr>
      <w:tr w:rsidR="00B74391">
        <w:trPr>
          <w:trHeight w:val="622"/>
          <w:tblHeader/>
          <w:jc w:val="center"/>
        </w:trPr>
        <w:tc>
          <w:tcPr>
            <w:tcW w:w="992" w:type="dxa"/>
            <w:vMerge/>
            <w:vAlign w:val="center"/>
          </w:tcPr>
          <w:p w:rsidR="00B74391" w:rsidRDefault="00B74391">
            <w:pPr>
              <w:pStyle w:val="8"/>
              <w:ind w:left="0"/>
              <w:rPr>
                <w:sz w:val="18"/>
                <w:szCs w:val="18"/>
              </w:rPr>
            </w:pPr>
          </w:p>
        </w:tc>
        <w:tc>
          <w:tcPr>
            <w:tcW w:w="2027" w:type="dxa"/>
            <w:gridSpan w:val="2"/>
            <w:vAlign w:val="center"/>
          </w:tcPr>
          <w:p w:rsidR="00B74391" w:rsidRDefault="00492E5A">
            <w:pPr>
              <w:pStyle w:val="8"/>
              <w:ind w:left="0"/>
              <w:rPr>
                <w:sz w:val="18"/>
                <w:szCs w:val="18"/>
              </w:rPr>
            </w:pPr>
            <w:r>
              <w:rPr>
                <w:sz w:val="18"/>
                <w:szCs w:val="18"/>
              </w:rPr>
              <w:t>汽车衡</w:t>
            </w:r>
          </w:p>
        </w:tc>
        <w:tc>
          <w:tcPr>
            <w:tcW w:w="1520" w:type="dxa"/>
            <w:vAlign w:val="center"/>
          </w:tcPr>
          <w:p w:rsidR="00B74391" w:rsidRDefault="00492E5A">
            <w:pPr>
              <w:pStyle w:val="8"/>
              <w:ind w:left="0"/>
              <w:rPr>
                <w:sz w:val="18"/>
                <w:szCs w:val="18"/>
              </w:rPr>
            </w:pPr>
            <w:r>
              <w:rPr>
                <w:sz w:val="18"/>
                <w:szCs w:val="18"/>
              </w:rPr>
              <w:t>Ⅲ</w:t>
            </w:r>
            <w:r>
              <w:rPr>
                <w:sz w:val="18"/>
                <w:szCs w:val="18"/>
              </w:rPr>
              <w:t>级</w:t>
            </w:r>
          </w:p>
        </w:tc>
        <w:tc>
          <w:tcPr>
            <w:tcW w:w="3745" w:type="dxa"/>
            <w:vAlign w:val="center"/>
          </w:tcPr>
          <w:p w:rsidR="00B74391" w:rsidRDefault="00492E5A">
            <w:pPr>
              <w:pStyle w:val="8"/>
              <w:ind w:left="0"/>
              <w:jc w:val="left"/>
              <w:rPr>
                <w:sz w:val="18"/>
                <w:szCs w:val="18"/>
              </w:rPr>
            </w:pPr>
            <w:r>
              <w:rPr>
                <w:sz w:val="18"/>
                <w:szCs w:val="18"/>
              </w:rPr>
              <w:t xml:space="preserve">JJG 1118 </w:t>
            </w:r>
            <w:r>
              <w:rPr>
                <w:sz w:val="18"/>
                <w:szCs w:val="18"/>
              </w:rPr>
              <w:t>电子汽车衡</w:t>
            </w:r>
            <w:r>
              <w:rPr>
                <w:sz w:val="18"/>
                <w:szCs w:val="18"/>
              </w:rPr>
              <w:t>(</w:t>
            </w:r>
            <w:r>
              <w:rPr>
                <w:sz w:val="18"/>
                <w:szCs w:val="18"/>
              </w:rPr>
              <w:t>衡器载荷测量仪法</w:t>
            </w:r>
            <w:r>
              <w:rPr>
                <w:sz w:val="18"/>
                <w:szCs w:val="18"/>
              </w:rPr>
              <w:t>)</w:t>
            </w:r>
          </w:p>
        </w:tc>
      </w:tr>
      <w:tr w:rsidR="00B74391">
        <w:trPr>
          <w:trHeight w:val="622"/>
          <w:tblHeader/>
          <w:jc w:val="center"/>
        </w:trPr>
        <w:tc>
          <w:tcPr>
            <w:tcW w:w="992" w:type="dxa"/>
            <w:vMerge/>
            <w:vAlign w:val="center"/>
          </w:tcPr>
          <w:p w:rsidR="00B74391" w:rsidRDefault="00B74391">
            <w:pPr>
              <w:pStyle w:val="8"/>
              <w:ind w:left="0"/>
              <w:rPr>
                <w:sz w:val="18"/>
                <w:szCs w:val="18"/>
              </w:rPr>
            </w:pPr>
          </w:p>
        </w:tc>
        <w:tc>
          <w:tcPr>
            <w:tcW w:w="2027" w:type="dxa"/>
            <w:gridSpan w:val="2"/>
            <w:vAlign w:val="center"/>
          </w:tcPr>
          <w:p w:rsidR="00B74391" w:rsidRDefault="00492E5A">
            <w:pPr>
              <w:pStyle w:val="8"/>
              <w:ind w:left="0"/>
              <w:rPr>
                <w:sz w:val="18"/>
                <w:szCs w:val="18"/>
                <w:highlight w:val="green"/>
              </w:rPr>
            </w:pPr>
            <w:r>
              <w:rPr>
                <w:sz w:val="18"/>
                <w:szCs w:val="18"/>
              </w:rPr>
              <w:t>数字指示秤</w:t>
            </w:r>
          </w:p>
        </w:tc>
        <w:tc>
          <w:tcPr>
            <w:tcW w:w="1520" w:type="dxa"/>
            <w:vAlign w:val="center"/>
          </w:tcPr>
          <w:p w:rsidR="00B74391" w:rsidRDefault="00492E5A">
            <w:pPr>
              <w:pStyle w:val="8"/>
              <w:ind w:left="0"/>
              <w:rPr>
                <w:sz w:val="18"/>
                <w:szCs w:val="18"/>
              </w:rPr>
            </w:pPr>
            <w:bookmarkStart w:id="59" w:name="OLE_LINK8"/>
            <w:r>
              <w:rPr>
                <w:sz w:val="18"/>
                <w:szCs w:val="18"/>
              </w:rPr>
              <w:t>Ⅲ</w:t>
            </w:r>
            <w:r>
              <w:rPr>
                <w:sz w:val="18"/>
                <w:szCs w:val="18"/>
              </w:rPr>
              <w:t>级</w:t>
            </w:r>
            <w:bookmarkEnd w:id="59"/>
          </w:p>
        </w:tc>
        <w:tc>
          <w:tcPr>
            <w:tcW w:w="3745" w:type="dxa"/>
            <w:vAlign w:val="center"/>
          </w:tcPr>
          <w:p w:rsidR="00B74391" w:rsidRDefault="00492E5A">
            <w:pPr>
              <w:pStyle w:val="8"/>
              <w:ind w:left="0"/>
              <w:jc w:val="left"/>
              <w:rPr>
                <w:sz w:val="18"/>
                <w:szCs w:val="18"/>
              </w:rPr>
            </w:pPr>
            <w:r>
              <w:rPr>
                <w:sz w:val="18"/>
                <w:szCs w:val="18"/>
              </w:rPr>
              <w:t xml:space="preserve">JJG 539 </w:t>
            </w:r>
            <w:r>
              <w:rPr>
                <w:sz w:val="18"/>
                <w:szCs w:val="18"/>
              </w:rPr>
              <w:t>数字指示秤</w:t>
            </w:r>
          </w:p>
        </w:tc>
      </w:tr>
      <w:tr w:rsidR="00B74391">
        <w:trPr>
          <w:trHeight w:val="630"/>
          <w:tblHeader/>
          <w:jc w:val="center"/>
        </w:trPr>
        <w:tc>
          <w:tcPr>
            <w:tcW w:w="992" w:type="dxa"/>
            <w:vMerge/>
            <w:vAlign w:val="center"/>
          </w:tcPr>
          <w:p w:rsidR="00B74391" w:rsidRDefault="00B74391">
            <w:pPr>
              <w:pStyle w:val="8"/>
              <w:ind w:left="0"/>
              <w:rPr>
                <w:sz w:val="18"/>
                <w:szCs w:val="18"/>
              </w:rPr>
            </w:pPr>
          </w:p>
        </w:tc>
        <w:tc>
          <w:tcPr>
            <w:tcW w:w="2027" w:type="dxa"/>
            <w:gridSpan w:val="2"/>
            <w:vAlign w:val="center"/>
          </w:tcPr>
          <w:p w:rsidR="00B74391" w:rsidRDefault="00492E5A">
            <w:pPr>
              <w:pStyle w:val="8"/>
              <w:ind w:left="0"/>
              <w:rPr>
                <w:sz w:val="18"/>
                <w:szCs w:val="18"/>
              </w:rPr>
            </w:pPr>
            <w:r>
              <w:rPr>
                <w:sz w:val="18"/>
                <w:szCs w:val="18"/>
              </w:rPr>
              <w:t>轨道衡</w:t>
            </w:r>
          </w:p>
        </w:tc>
        <w:tc>
          <w:tcPr>
            <w:tcW w:w="1520" w:type="dxa"/>
            <w:vAlign w:val="center"/>
          </w:tcPr>
          <w:p w:rsidR="00B74391" w:rsidRDefault="00492E5A">
            <w:pPr>
              <w:pStyle w:val="8"/>
              <w:ind w:left="0"/>
              <w:jc w:val="both"/>
              <w:rPr>
                <w:sz w:val="18"/>
                <w:szCs w:val="18"/>
              </w:rPr>
            </w:pPr>
            <w:bookmarkStart w:id="60" w:name="OLE_LINK60"/>
            <w:r>
              <w:rPr>
                <w:sz w:val="18"/>
                <w:szCs w:val="18"/>
              </w:rPr>
              <w:t>数字指示轨道衡</w:t>
            </w:r>
            <w:r>
              <w:rPr>
                <w:sz w:val="18"/>
                <w:szCs w:val="18"/>
              </w:rPr>
              <w:t>Ⅲ</w:t>
            </w:r>
            <w:r>
              <w:rPr>
                <w:sz w:val="18"/>
                <w:szCs w:val="18"/>
              </w:rPr>
              <w:t>级</w:t>
            </w:r>
            <w:bookmarkEnd w:id="60"/>
            <w:r>
              <w:rPr>
                <w:sz w:val="18"/>
                <w:szCs w:val="18"/>
              </w:rPr>
              <w:t>；自动轨道衡</w:t>
            </w:r>
            <w:r>
              <w:rPr>
                <w:sz w:val="18"/>
                <w:szCs w:val="18"/>
              </w:rPr>
              <w:t>1.0</w:t>
            </w:r>
            <w:r>
              <w:rPr>
                <w:sz w:val="18"/>
                <w:szCs w:val="18"/>
              </w:rPr>
              <w:t>级</w:t>
            </w:r>
          </w:p>
        </w:tc>
        <w:tc>
          <w:tcPr>
            <w:tcW w:w="3745" w:type="dxa"/>
            <w:vAlign w:val="center"/>
          </w:tcPr>
          <w:p w:rsidR="00B74391" w:rsidRDefault="00492E5A">
            <w:pPr>
              <w:pStyle w:val="8"/>
              <w:ind w:left="0"/>
              <w:jc w:val="left"/>
              <w:rPr>
                <w:sz w:val="18"/>
                <w:szCs w:val="18"/>
              </w:rPr>
            </w:pPr>
            <w:r>
              <w:rPr>
                <w:sz w:val="18"/>
                <w:szCs w:val="18"/>
              </w:rPr>
              <w:t xml:space="preserve">JJG 781 </w:t>
            </w:r>
            <w:r>
              <w:rPr>
                <w:sz w:val="18"/>
                <w:szCs w:val="18"/>
              </w:rPr>
              <w:t>数字指示轨道衡</w:t>
            </w:r>
          </w:p>
          <w:p w:rsidR="00B74391" w:rsidRDefault="00492E5A">
            <w:pPr>
              <w:pStyle w:val="8"/>
              <w:ind w:left="0"/>
              <w:jc w:val="left"/>
              <w:rPr>
                <w:sz w:val="18"/>
                <w:szCs w:val="18"/>
              </w:rPr>
            </w:pPr>
            <w:r>
              <w:rPr>
                <w:sz w:val="18"/>
                <w:szCs w:val="18"/>
              </w:rPr>
              <w:t xml:space="preserve">JJG 234 </w:t>
            </w:r>
            <w:r>
              <w:rPr>
                <w:sz w:val="18"/>
                <w:szCs w:val="18"/>
              </w:rPr>
              <w:t>自动轨道衡</w:t>
            </w:r>
          </w:p>
        </w:tc>
      </w:tr>
      <w:tr w:rsidR="00B74391">
        <w:trPr>
          <w:trHeight w:val="957"/>
          <w:tblHeader/>
          <w:jc w:val="center"/>
        </w:trPr>
        <w:tc>
          <w:tcPr>
            <w:tcW w:w="992" w:type="dxa"/>
            <w:vMerge/>
            <w:vAlign w:val="center"/>
          </w:tcPr>
          <w:p w:rsidR="00B74391" w:rsidRDefault="00B74391">
            <w:pPr>
              <w:pStyle w:val="8"/>
              <w:ind w:left="0"/>
              <w:rPr>
                <w:sz w:val="18"/>
                <w:szCs w:val="18"/>
              </w:rPr>
            </w:pPr>
          </w:p>
        </w:tc>
        <w:tc>
          <w:tcPr>
            <w:tcW w:w="2027" w:type="dxa"/>
            <w:gridSpan w:val="2"/>
            <w:vAlign w:val="center"/>
          </w:tcPr>
          <w:p w:rsidR="00B74391" w:rsidRDefault="00492E5A">
            <w:pPr>
              <w:pStyle w:val="8"/>
              <w:ind w:left="0"/>
              <w:rPr>
                <w:sz w:val="18"/>
                <w:szCs w:val="18"/>
              </w:rPr>
            </w:pPr>
            <w:bookmarkStart w:id="61" w:name="OLE_LINK62"/>
            <w:r>
              <w:rPr>
                <w:sz w:val="18"/>
                <w:szCs w:val="18"/>
              </w:rPr>
              <w:t>激光测距仪、三维激光扫描仪</w:t>
            </w:r>
            <w:bookmarkEnd w:id="61"/>
            <w:r>
              <w:rPr>
                <w:sz w:val="18"/>
                <w:szCs w:val="18"/>
              </w:rPr>
              <w:t>、</w:t>
            </w:r>
            <w:r>
              <w:rPr>
                <w:sz w:val="18"/>
                <w:szCs w:val="18"/>
              </w:rPr>
              <w:t>三维成像雷达</w:t>
            </w:r>
          </w:p>
        </w:tc>
        <w:tc>
          <w:tcPr>
            <w:tcW w:w="1520" w:type="dxa"/>
            <w:vAlign w:val="center"/>
          </w:tcPr>
          <w:p w:rsidR="00B74391" w:rsidRDefault="00492E5A">
            <w:pPr>
              <w:pStyle w:val="8"/>
              <w:ind w:left="0"/>
              <w:rPr>
                <w:sz w:val="18"/>
                <w:szCs w:val="18"/>
              </w:rPr>
            </w:pPr>
            <w:r>
              <w:rPr>
                <w:sz w:val="18"/>
                <w:szCs w:val="18"/>
              </w:rPr>
              <w:t>2</w:t>
            </w:r>
            <w:r>
              <w:rPr>
                <w:sz w:val="18"/>
                <w:szCs w:val="18"/>
              </w:rPr>
              <w:t>级</w:t>
            </w:r>
          </w:p>
        </w:tc>
        <w:tc>
          <w:tcPr>
            <w:tcW w:w="3745" w:type="dxa"/>
            <w:vAlign w:val="center"/>
          </w:tcPr>
          <w:p w:rsidR="00B74391" w:rsidRDefault="00492E5A">
            <w:pPr>
              <w:pStyle w:val="8"/>
              <w:ind w:left="0"/>
              <w:jc w:val="left"/>
              <w:rPr>
                <w:sz w:val="18"/>
                <w:szCs w:val="18"/>
              </w:rPr>
            </w:pPr>
            <w:r>
              <w:rPr>
                <w:sz w:val="18"/>
                <w:szCs w:val="18"/>
              </w:rPr>
              <w:t xml:space="preserve">JJG 703 </w:t>
            </w:r>
            <w:r>
              <w:rPr>
                <w:sz w:val="18"/>
                <w:szCs w:val="18"/>
              </w:rPr>
              <w:t>光电测距仪</w:t>
            </w:r>
          </w:p>
          <w:p w:rsidR="00B74391" w:rsidRDefault="00492E5A">
            <w:pPr>
              <w:pStyle w:val="8"/>
              <w:ind w:left="0"/>
              <w:jc w:val="left"/>
              <w:rPr>
                <w:sz w:val="18"/>
                <w:szCs w:val="18"/>
              </w:rPr>
            </w:pPr>
            <w:r>
              <w:rPr>
                <w:sz w:val="18"/>
                <w:szCs w:val="18"/>
              </w:rPr>
              <w:t xml:space="preserve">JJG 966 </w:t>
            </w:r>
            <w:r>
              <w:rPr>
                <w:sz w:val="18"/>
                <w:szCs w:val="18"/>
              </w:rPr>
              <w:t>手持式激光测距仪</w:t>
            </w:r>
          </w:p>
          <w:p w:rsidR="00B74391" w:rsidRDefault="00492E5A">
            <w:pPr>
              <w:pStyle w:val="8"/>
              <w:ind w:left="0"/>
              <w:jc w:val="left"/>
              <w:rPr>
                <w:sz w:val="18"/>
                <w:szCs w:val="18"/>
              </w:rPr>
            </w:pPr>
            <w:r>
              <w:rPr>
                <w:sz w:val="18"/>
                <w:szCs w:val="18"/>
              </w:rPr>
              <w:t>JJF 1324</w:t>
            </w:r>
            <w:r>
              <w:rPr>
                <w:sz w:val="18"/>
                <w:szCs w:val="18"/>
              </w:rPr>
              <w:t>脉冲激光测距仪校准规范</w:t>
            </w:r>
          </w:p>
        </w:tc>
      </w:tr>
      <w:tr w:rsidR="00B74391">
        <w:trPr>
          <w:trHeight w:val="273"/>
          <w:tblHeader/>
          <w:jc w:val="center"/>
        </w:trPr>
        <w:tc>
          <w:tcPr>
            <w:tcW w:w="992" w:type="dxa"/>
            <w:vMerge w:val="restart"/>
            <w:vAlign w:val="center"/>
          </w:tcPr>
          <w:p w:rsidR="00B74391" w:rsidRDefault="00492E5A">
            <w:pPr>
              <w:pStyle w:val="8"/>
              <w:ind w:left="0"/>
              <w:rPr>
                <w:sz w:val="18"/>
                <w:szCs w:val="18"/>
              </w:rPr>
            </w:pPr>
            <w:r>
              <w:rPr>
                <w:sz w:val="18"/>
                <w:szCs w:val="18"/>
              </w:rPr>
              <w:t>液体燃料消耗量</w:t>
            </w:r>
          </w:p>
        </w:tc>
        <w:tc>
          <w:tcPr>
            <w:tcW w:w="2027" w:type="dxa"/>
            <w:gridSpan w:val="2"/>
            <w:vAlign w:val="center"/>
          </w:tcPr>
          <w:p w:rsidR="00B74391" w:rsidRDefault="00492E5A">
            <w:pPr>
              <w:pStyle w:val="8"/>
              <w:ind w:left="0"/>
              <w:rPr>
                <w:sz w:val="18"/>
                <w:szCs w:val="18"/>
              </w:rPr>
            </w:pPr>
            <w:bookmarkStart w:id="62" w:name="OLE_LINK55"/>
            <w:r>
              <w:rPr>
                <w:sz w:val="18"/>
                <w:szCs w:val="18"/>
              </w:rPr>
              <w:t>差压式</w:t>
            </w:r>
            <w:bookmarkEnd w:id="62"/>
            <w:r>
              <w:rPr>
                <w:sz w:val="18"/>
                <w:szCs w:val="18"/>
              </w:rPr>
              <w:t>流量计</w:t>
            </w:r>
          </w:p>
        </w:tc>
        <w:tc>
          <w:tcPr>
            <w:tcW w:w="1520" w:type="dxa"/>
            <w:vMerge w:val="restart"/>
            <w:vAlign w:val="center"/>
          </w:tcPr>
          <w:p w:rsidR="00B74391" w:rsidRDefault="00492E5A">
            <w:pPr>
              <w:pStyle w:val="8"/>
              <w:ind w:left="0"/>
              <w:jc w:val="both"/>
              <w:rPr>
                <w:sz w:val="18"/>
                <w:szCs w:val="18"/>
              </w:rPr>
            </w:pPr>
            <w:r>
              <w:rPr>
                <w:sz w:val="18"/>
                <w:szCs w:val="18"/>
              </w:rPr>
              <w:t>成品油最大允许误差</w:t>
            </w:r>
            <w:r>
              <w:rPr>
                <w:sz w:val="18"/>
                <w:szCs w:val="18"/>
              </w:rPr>
              <w:t>±0.5%</w:t>
            </w:r>
            <w:r>
              <w:rPr>
                <w:sz w:val="18"/>
                <w:szCs w:val="18"/>
              </w:rPr>
              <w:t>；重油、渣油准确度等级</w:t>
            </w:r>
            <w:r>
              <w:rPr>
                <w:sz w:val="18"/>
                <w:szCs w:val="18"/>
              </w:rPr>
              <w:t>1.0</w:t>
            </w:r>
            <w:r>
              <w:rPr>
                <w:sz w:val="18"/>
                <w:szCs w:val="18"/>
              </w:rPr>
              <w:t>级</w:t>
            </w:r>
          </w:p>
        </w:tc>
        <w:tc>
          <w:tcPr>
            <w:tcW w:w="3745" w:type="dxa"/>
            <w:vAlign w:val="center"/>
          </w:tcPr>
          <w:p w:rsidR="00B74391" w:rsidRDefault="00492E5A">
            <w:pPr>
              <w:pStyle w:val="8"/>
              <w:ind w:left="0"/>
              <w:jc w:val="left"/>
              <w:rPr>
                <w:sz w:val="18"/>
                <w:szCs w:val="18"/>
              </w:rPr>
            </w:pPr>
            <w:r>
              <w:rPr>
                <w:sz w:val="18"/>
                <w:szCs w:val="18"/>
              </w:rPr>
              <w:t xml:space="preserve">JJG 640 </w:t>
            </w:r>
            <w:r>
              <w:rPr>
                <w:sz w:val="18"/>
                <w:szCs w:val="18"/>
              </w:rPr>
              <w:t>差压式流量计</w:t>
            </w:r>
            <w:r>
              <w:rPr>
                <w:sz w:val="18"/>
                <w:szCs w:val="18"/>
              </w:rPr>
              <w:t xml:space="preserve"> </w:t>
            </w:r>
            <w:r>
              <w:rPr>
                <w:sz w:val="18"/>
                <w:szCs w:val="18"/>
              </w:rPr>
              <w:t>差压式流量计</w:t>
            </w:r>
          </w:p>
        </w:tc>
      </w:tr>
      <w:tr w:rsidR="00B74391">
        <w:trPr>
          <w:trHeight w:val="273"/>
          <w:tblHeader/>
          <w:jc w:val="center"/>
        </w:trPr>
        <w:tc>
          <w:tcPr>
            <w:tcW w:w="992" w:type="dxa"/>
            <w:vMerge/>
            <w:vAlign w:val="center"/>
          </w:tcPr>
          <w:p w:rsidR="00B74391" w:rsidRDefault="00B74391">
            <w:pPr>
              <w:pStyle w:val="8"/>
              <w:ind w:left="0"/>
              <w:rPr>
                <w:sz w:val="18"/>
                <w:szCs w:val="18"/>
              </w:rPr>
            </w:pPr>
          </w:p>
        </w:tc>
        <w:tc>
          <w:tcPr>
            <w:tcW w:w="2027" w:type="dxa"/>
            <w:gridSpan w:val="2"/>
            <w:vAlign w:val="center"/>
          </w:tcPr>
          <w:p w:rsidR="00B74391" w:rsidRDefault="00492E5A">
            <w:pPr>
              <w:pStyle w:val="8"/>
              <w:ind w:left="0"/>
              <w:rPr>
                <w:sz w:val="18"/>
                <w:szCs w:val="18"/>
              </w:rPr>
            </w:pPr>
            <w:r>
              <w:rPr>
                <w:sz w:val="18"/>
                <w:szCs w:val="18"/>
              </w:rPr>
              <w:t>超声流量计</w:t>
            </w:r>
          </w:p>
        </w:tc>
        <w:tc>
          <w:tcPr>
            <w:tcW w:w="1520" w:type="dxa"/>
            <w:vMerge/>
            <w:vAlign w:val="center"/>
          </w:tcPr>
          <w:p w:rsidR="00B74391" w:rsidRDefault="00B74391">
            <w:pPr>
              <w:pStyle w:val="8"/>
              <w:ind w:left="0"/>
              <w:rPr>
                <w:sz w:val="18"/>
                <w:szCs w:val="18"/>
              </w:rPr>
            </w:pPr>
          </w:p>
        </w:tc>
        <w:tc>
          <w:tcPr>
            <w:tcW w:w="3745"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w:t>
            </w:r>
            <w:r>
              <w:rPr>
                <w:rFonts w:ascii="Times New Roman"/>
                <w:kern w:val="2"/>
                <w:sz w:val="18"/>
                <w:szCs w:val="18"/>
              </w:rPr>
              <w:t>1030</w:t>
            </w:r>
            <w:r>
              <w:rPr>
                <w:rFonts w:ascii="Times New Roman"/>
                <w:kern w:val="2"/>
                <w:sz w:val="18"/>
                <w:szCs w:val="18"/>
              </w:rPr>
              <w:t>超声流量计</w:t>
            </w:r>
          </w:p>
        </w:tc>
      </w:tr>
      <w:tr w:rsidR="00B74391">
        <w:trPr>
          <w:trHeight w:val="273"/>
          <w:tblHeader/>
          <w:jc w:val="center"/>
        </w:trPr>
        <w:tc>
          <w:tcPr>
            <w:tcW w:w="992" w:type="dxa"/>
            <w:vMerge/>
            <w:vAlign w:val="center"/>
          </w:tcPr>
          <w:p w:rsidR="00B74391" w:rsidRDefault="00B74391">
            <w:pPr>
              <w:pStyle w:val="8"/>
              <w:ind w:left="0"/>
              <w:rPr>
                <w:sz w:val="18"/>
                <w:szCs w:val="18"/>
              </w:rPr>
            </w:pPr>
          </w:p>
        </w:tc>
        <w:tc>
          <w:tcPr>
            <w:tcW w:w="2027" w:type="dxa"/>
            <w:gridSpan w:val="2"/>
            <w:vAlign w:val="center"/>
          </w:tcPr>
          <w:p w:rsidR="00B74391" w:rsidRDefault="00492E5A">
            <w:pPr>
              <w:pStyle w:val="8"/>
              <w:ind w:left="0"/>
              <w:rPr>
                <w:sz w:val="18"/>
                <w:szCs w:val="18"/>
              </w:rPr>
            </w:pPr>
            <w:r>
              <w:rPr>
                <w:sz w:val="18"/>
                <w:szCs w:val="18"/>
              </w:rPr>
              <w:t>液体容积式流量计</w:t>
            </w:r>
          </w:p>
        </w:tc>
        <w:tc>
          <w:tcPr>
            <w:tcW w:w="1520" w:type="dxa"/>
            <w:vMerge/>
            <w:vAlign w:val="center"/>
          </w:tcPr>
          <w:p w:rsidR="00B74391" w:rsidRDefault="00B74391">
            <w:pPr>
              <w:pStyle w:val="8"/>
              <w:ind w:left="0"/>
              <w:rPr>
                <w:sz w:val="18"/>
                <w:szCs w:val="18"/>
              </w:rPr>
            </w:pPr>
          </w:p>
        </w:tc>
        <w:tc>
          <w:tcPr>
            <w:tcW w:w="3745" w:type="dxa"/>
            <w:vAlign w:val="center"/>
          </w:tcPr>
          <w:p w:rsidR="00B74391" w:rsidRDefault="00492E5A">
            <w:pPr>
              <w:pStyle w:val="8"/>
              <w:ind w:left="0"/>
              <w:jc w:val="left"/>
              <w:rPr>
                <w:sz w:val="18"/>
                <w:szCs w:val="18"/>
              </w:rPr>
            </w:pPr>
            <w:bookmarkStart w:id="63" w:name="OLE_LINK6"/>
            <w:r>
              <w:rPr>
                <w:sz w:val="18"/>
                <w:szCs w:val="18"/>
              </w:rPr>
              <w:t xml:space="preserve">JJG 667 </w:t>
            </w:r>
            <w:bookmarkEnd w:id="63"/>
            <w:r>
              <w:rPr>
                <w:sz w:val="18"/>
                <w:szCs w:val="18"/>
              </w:rPr>
              <w:t>液体容积式流量计</w:t>
            </w:r>
          </w:p>
        </w:tc>
      </w:tr>
      <w:tr w:rsidR="00B74391">
        <w:trPr>
          <w:trHeight w:val="273"/>
          <w:tblHeader/>
          <w:jc w:val="center"/>
        </w:trPr>
        <w:tc>
          <w:tcPr>
            <w:tcW w:w="992" w:type="dxa"/>
            <w:vMerge/>
            <w:vAlign w:val="center"/>
          </w:tcPr>
          <w:p w:rsidR="00B74391" w:rsidRDefault="00B74391">
            <w:pPr>
              <w:pStyle w:val="8"/>
              <w:ind w:left="0"/>
              <w:rPr>
                <w:sz w:val="18"/>
                <w:szCs w:val="18"/>
              </w:rPr>
            </w:pPr>
          </w:p>
        </w:tc>
        <w:tc>
          <w:tcPr>
            <w:tcW w:w="2027" w:type="dxa"/>
            <w:gridSpan w:val="2"/>
            <w:vAlign w:val="center"/>
          </w:tcPr>
          <w:p w:rsidR="00B74391" w:rsidRDefault="00492E5A">
            <w:pPr>
              <w:pStyle w:val="8"/>
              <w:ind w:left="0"/>
              <w:rPr>
                <w:sz w:val="18"/>
                <w:szCs w:val="18"/>
              </w:rPr>
            </w:pPr>
            <w:r>
              <w:rPr>
                <w:sz w:val="18"/>
                <w:szCs w:val="18"/>
              </w:rPr>
              <w:t>质量流量计</w:t>
            </w:r>
          </w:p>
        </w:tc>
        <w:tc>
          <w:tcPr>
            <w:tcW w:w="1520" w:type="dxa"/>
            <w:vMerge/>
            <w:vAlign w:val="center"/>
          </w:tcPr>
          <w:p w:rsidR="00B74391" w:rsidRDefault="00B74391">
            <w:pPr>
              <w:pStyle w:val="8"/>
              <w:ind w:left="0"/>
              <w:rPr>
                <w:sz w:val="18"/>
                <w:szCs w:val="18"/>
              </w:rPr>
            </w:pPr>
          </w:p>
        </w:tc>
        <w:tc>
          <w:tcPr>
            <w:tcW w:w="3745" w:type="dxa"/>
            <w:vAlign w:val="center"/>
          </w:tcPr>
          <w:p w:rsidR="00B74391" w:rsidRDefault="00492E5A">
            <w:pPr>
              <w:pStyle w:val="8"/>
              <w:ind w:left="0"/>
              <w:jc w:val="left"/>
              <w:rPr>
                <w:sz w:val="18"/>
                <w:szCs w:val="18"/>
              </w:rPr>
            </w:pPr>
            <w:r>
              <w:rPr>
                <w:sz w:val="18"/>
                <w:szCs w:val="18"/>
              </w:rPr>
              <w:t>JJG 1038</w:t>
            </w:r>
            <w:r>
              <w:rPr>
                <w:sz w:val="18"/>
                <w:szCs w:val="18"/>
              </w:rPr>
              <w:t>科里奥利质量流量计</w:t>
            </w:r>
          </w:p>
        </w:tc>
      </w:tr>
      <w:tr w:rsidR="00B74391">
        <w:trPr>
          <w:trHeight w:val="326"/>
          <w:tblHeader/>
          <w:jc w:val="center"/>
        </w:trPr>
        <w:tc>
          <w:tcPr>
            <w:tcW w:w="992" w:type="dxa"/>
            <w:vMerge/>
            <w:vAlign w:val="center"/>
          </w:tcPr>
          <w:p w:rsidR="00B74391" w:rsidRDefault="00B74391">
            <w:pPr>
              <w:pStyle w:val="8"/>
              <w:ind w:left="0"/>
              <w:rPr>
                <w:sz w:val="18"/>
                <w:szCs w:val="18"/>
              </w:rPr>
            </w:pPr>
          </w:p>
        </w:tc>
        <w:tc>
          <w:tcPr>
            <w:tcW w:w="2027" w:type="dxa"/>
            <w:gridSpan w:val="2"/>
            <w:vAlign w:val="center"/>
          </w:tcPr>
          <w:p w:rsidR="00B74391" w:rsidRDefault="00492E5A">
            <w:pPr>
              <w:pStyle w:val="8"/>
              <w:ind w:left="0"/>
              <w:rPr>
                <w:sz w:val="18"/>
                <w:szCs w:val="18"/>
              </w:rPr>
            </w:pPr>
            <w:r>
              <w:rPr>
                <w:sz w:val="18"/>
                <w:szCs w:val="18"/>
              </w:rPr>
              <w:t>液位计（压力式）</w:t>
            </w:r>
          </w:p>
        </w:tc>
        <w:tc>
          <w:tcPr>
            <w:tcW w:w="1520" w:type="dxa"/>
            <w:vMerge w:val="restart"/>
            <w:vAlign w:val="center"/>
          </w:tcPr>
          <w:p w:rsidR="00B74391" w:rsidRDefault="00492E5A">
            <w:pPr>
              <w:pStyle w:val="8"/>
              <w:ind w:left="0"/>
              <w:jc w:val="both"/>
              <w:rPr>
                <w:sz w:val="18"/>
                <w:szCs w:val="18"/>
              </w:rPr>
            </w:pPr>
            <w:r>
              <w:rPr>
                <w:sz w:val="18"/>
                <w:szCs w:val="18"/>
              </w:rPr>
              <w:t>体积计量交接：仪表最大允许误差</w:t>
            </w:r>
            <w:r>
              <w:rPr>
                <w:sz w:val="18"/>
                <w:szCs w:val="18"/>
              </w:rPr>
              <w:t>±1mm</w:t>
            </w:r>
            <w:r>
              <w:rPr>
                <w:sz w:val="18"/>
                <w:szCs w:val="18"/>
              </w:rPr>
              <w:t>，安装最大允许误差</w:t>
            </w:r>
            <w:r>
              <w:rPr>
                <w:sz w:val="18"/>
                <w:szCs w:val="18"/>
              </w:rPr>
              <w:t>±4mm</w:t>
            </w:r>
          </w:p>
        </w:tc>
        <w:tc>
          <w:tcPr>
            <w:tcW w:w="3745" w:type="dxa"/>
            <w:vAlign w:val="center"/>
          </w:tcPr>
          <w:p w:rsidR="00B74391" w:rsidRDefault="00492E5A">
            <w:pPr>
              <w:pStyle w:val="8"/>
              <w:ind w:left="0"/>
              <w:jc w:val="left"/>
              <w:rPr>
                <w:sz w:val="18"/>
                <w:szCs w:val="18"/>
              </w:rPr>
            </w:pPr>
            <w:r>
              <w:rPr>
                <w:sz w:val="18"/>
                <w:szCs w:val="18"/>
              </w:rPr>
              <w:t xml:space="preserve">JJG 882 </w:t>
            </w:r>
            <w:r>
              <w:rPr>
                <w:sz w:val="18"/>
                <w:szCs w:val="18"/>
              </w:rPr>
              <w:t>压力变送器</w:t>
            </w:r>
          </w:p>
        </w:tc>
      </w:tr>
      <w:tr w:rsidR="00B74391">
        <w:trPr>
          <w:trHeight w:val="273"/>
          <w:tblHeader/>
          <w:jc w:val="center"/>
        </w:trPr>
        <w:tc>
          <w:tcPr>
            <w:tcW w:w="992" w:type="dxa"/>
            <w:vMerge/>
            <w:vAlign w:val="center"/>
          </w:tcPr>
          <w:p w:rsidR="00B74391" w:rsidRDefault="00B74391">
            <w:pPr>
              <w:pStyle w:val="8"/>
              <w:ind w:left="0"/>
              <w:rPr>
                <w:sz w:val="18"/>
                <w:szCs w:val="18"/>
              </w:rPr>
            </w:pPr>
          </w:p>
        </w:tc>
        <w:tc>
          <w:tcPr>
            <w:tcW w:w="2027" w:type="dxa"/>
            <w:gridSpan w:val="2"/>
            <w:vAlign w:val="center"/>
          </w:tcPr>
          <w:p w:rsidR="00B74391" w:rsidRDefault="00492E5A">
            <w:pPr>
              <w:pStyle w:val="8"/>
              <w:ind w:left="0"/>
              <w:rPr>
                <w:sz w:val="18"/>
                <w:szCs w:val="18"/>
              </w:rPr>
            </w:pPr>
            <w:r>
              <w:rPr>
                <w:sz w:val="18"/>
                <w:szCs w:val="18"/>
              </w:rPr>
              <w:t>储罐液位计（联通式、浮力式、反射式）</w:t>
            </w:r>
          </w:p>
        </w:tc>
        <w:tc>
          <w:tcPr>
            <w:tcW w:w="1520" w:type="dxa"/>
            <w:vMerge/>
            <w:vAlign w:val="center"/>
          </w:tcPr>
          <w:p w:rsidR="00B74391" w:rsidRDefault="00B74391">
            <w:pPr>
              <w:pStyle w:val="8"/>
              <w:ind w:left="0"/>
              <w:jc w:val="both"/>
              <w:rPr>
                <w:sz w:val="18"/>
                <w:szCs w:val="18"/>
              </w:rPr>
            </w:pPr>
          </w:p>
        </w:tc>
        <w:tc>
          <w:tcPr>
            <w:tcW w:w="3745" w:type="dxa"/>
            <w:vAlign w:val="center"/>
          </w:tcPr>
          <w:p w:rsidR="00B74391" w:rsidRDefault="00492E5A">
            <w:pPr>
              <w:pStyle w:val="8"/>
              <w:ind w:left="0"/>
              <w:jc w:val="left"/>
              <w:rPr>
                <w:sz w:val="18"/>
                <w:szCs w:val="18"/>
              </w:rPr>
            </w:pPr>
            <w:r>
              <w:rPr>
                <w:sz w:val="18"/>
                <w:szCs w:val="18"/>
              </w:rPr>
              <w:t xml:space="preserve">JJG 971 </w:t>
            </w:r>
            <w:r>
              <w:rPr>
                <w:sz w:val="18"/>
                <w:szCs w:val="18"/>
              </w:rPr>
              <w:t>液位计</w:t>
            </w:r>
          </w:p>
        </w:tc>
      </w:tr>
      <w:tr w:rsidR="00B74391">
        <w:trPr>
          <w:trHeight w:val="273"/>
          <w:tblHeader/>
          <w:jc w:val="center"/>
        </w:trPr>
        <w:tc>
          <w:tcPr>
            <w:tcW w:w="992" w:type="dxa"/>
            <w:vMerge/>
            <w:vAlign w:val="center"/>
          </w:tcPr>
          <w:p w:rsidR="00B74391" w:rsidRDefault="00B74391">
            <w:pPr>
              <w:pStyle w:val="8"/>
              <w:ind w:left="0"/>
              <w:rPr>
                <w:sz w:val="18"/>
                <w:szCs w:val="18"/>
              </w:rPr>
            </w:pPr>
          </w:p>
        </w:tc>
        <w:tc>
          <w:tcPr>
            <w:tcW w:w="2027" w:type="dxa"/>
            <w:gridSpan w:val="2"/>
            <w:vAlign w:val="center"/>
          </w:tcPr>
          <w:p w:rsidR="00B74391" w:rsidRDefault="00492E5A">
            <w:pPr>
              <w:pStyle w:val="8"/>
              <w:ind w:left="0"/>
              <w:rPr>
                <w:sz w:val="18"/>
                <w:szCs w:val="18"/>
              </w:rPr>
            </w:pPr>
            <w:r>
              <w:rPr>
                <w:sz w:val="18"/>
                <w:szCs w:val="18"/>
              </w:rPr>
              <w:t>加油机</w:t>
            </w:r>
          </w:p>
        </w:tc>
        <w:tc>
          <w:tcPr>
            <w:tcW w:w="1520" w:type="dxa"/>
            <w:vAlign w:val="center"/>
          </w:tcPr>
          <w:p w:rsidR="00B74391" w:rsidRDefault="00492E5A">
            <w:pPr>
              <w:pStyle w:val="8"/>
              <w:ind w:left="0"/>
              <w:rPr>
                <w:sz w:val="18"/>
                <w:szCs w:val="18"/>
              </w:rPr>
            </w:pPr>
            <w:r>
              <w:rPr>
                <w:sz w:val="18"/>
                <w:szCs w:val="18"/>
              </w:rPr>
              <w:t>±0.3%</w:t>
            </w:r>
          </w:p>
        </w:tc>
        <w:tc>
          <w:tcPr>
            <w:tcW w:w="3745" w:type="dxa"/>
            <w:vAlign w:val="center"/>
          </w:tcPr>
          <w:p w:rsidR="00B74391" w:rsidRDefault="00492E5A">
            <w:pPr>
              <w:pStyle w:val="8"/>
              <w:ind w:left="0"/>
              <w:jc w:val="left"/>
              <w:rPr>
                <w:sz w:val="18"/>
                <w:szCs w:val="18"/>
              </w:rPr>
            </w:pPr>
            <w:bookmarkStart w:id="64" w:name="OLE_LINK1"/>
            <w:r>
              <w:rPr>
                <w:sz w:val="18"/>
                <w:szCs w:val="18"/>
              </w:rPr>
              <w:t>JJG 443</w:t>
            </w:r>
            <w:bookmarkEnd w:id="64"/>
            <w:r>
              <w:rPr>
                <w:sz w:val="18"/>
                <w:szCs w:val="18"/>
              </w:rPr>
              <w:t xml:space="preserve"> </w:t>
            </w:r>
            <w:r>
              <w:rPr>
                <w:sz w:val="18"/>
                <w:szCs w:val="18"/>
              </w:rPr>
              <w:t>燃油加油机（试行）</w:t>
            </w:r>
          </w:p>
        </w:tc>
      </w:tr>
      <w:tr w:rsidR="00B74391">
        <w:trPr>
          <w:trHeight w:val="303"/>
          <w:tblHeader/>
          <w:jc w:val="center"/>
        </w:trPr>
        <w:tc>
          <w:tcPr>
            <w:tcW w:w="992" w:type="dxa"/>
            <w:vMerge w:val="restart"/>
            <w:vAlign w:val="center"/>
          </w:tcPr>
          <w:p w:rsidR="00B74391" w:rsidRDefault="00492E5A">
            <w:pPr>
              <w:pStyle w:val="8"/>
              <w:ind w:left="0"/>
              <w:rPr>
                <w:sz w:val="18"/>
                <w:szCs w:val="18"/>
              </w:rPr>
            </w:pPr>
            <w:r>
              <w:rPr>
                <w:sz w:val="18"/>
                <w:szCs w:val="18"/>
              </w:rPr>
              <w:t>气体燃料消耗量</w:t>
            </w:r>
          </w:p>
        </w:tc>
        <w:tc>
          <w:tcPr>
            <w:tcW w:w="615" w:type="dxa"/>
            <w:vMerge w:val="restart"/>
            <w:vAlign w:val="center"/>
          </w:tcPr>
          <w:p w:rsidR="00B74391" w:rsidRDefault="00492E5A">
            <w:pPr>
              <w:pStyle w:val="8"/>
              <w:ind w:left="0"/>
              <w:rPr>
                <w:sz w:val="18"/>
                <w:szCs w:val="18"/>
              </w:rPr>
            </w:pPr>
            <w:r>
              <w:rPr>
                <w:sz w:val="18"/>
                <w:szCs w:val="18"/>
              </w:rPr>
              <w:t>燃气表</w:t>
            </w:r>
          </w:p>
        </w:tc>
        <w:tc>
          <w:tcPr>
            <w:tcW w:w="1412" w:type="dxa"/>
            <w:vAlign w:val="center"/>
          </w:tcPr>
          <w:p w:rsidR="00B74391" w:rsidRDefault="00492E5A">
            <w:pPr>
              <w:pStyle w:val="8"/>
              <w:ind w:left="0"/>
              <w:rPr>
                <w:sz w:val="18"/>
                <w:szCs w:val="18"/>
              </w:rPr>
            </w:pPr>
            <w:r>
              <w:rPr>
                <w:sz w:val="18"/>
                <w:szCs w:val="18"/>
              </w:rPr>
              <w:t>膜式燃气表</w:t>
            </w:r>
          </w:p>
        </w:tc>
        <w:tc>
          <w:tcPr>
            <w:tcW w:w="1520" w:type="dxa"/>
            <w:vMerge w:val="restart"/>
            <w:vAlign w:val="center"/>
          </w:tcPr>
          <w:p w:rsidR="00B74391" w:rsidRDefault="00492E5A">
            <w:pPr>
              <w:pStyle w:val="8"/>
              <w:ind w:left="0"/>
              <w:jc w:val="both"/>
              <w:rPr>
                <w:sz w:val="18"/>
                <w:szCs w:val="18"/>
              </w:rPr>
            </w:pPr>
            <w:r>
              <w:rPr>
                <w:sz w:val="18"/>
                <w:szCs w:val="18"/>
              </w:rPr>
              <w:t>天然气最大允许误差</w:t>
            </w:r>
            <w:r>
              <w:rPr>
                <w:sz w:val="18"/>
                <w:szCs w:val="18"/>
              </w:rPr>
              <w:t>±1.5%</w:t>
            </w:r>
            <w:r>
              <w:rPr>
                <w:sz w:val="18"/>
                <w:szCs w:val="18"/>
              </w:rPr>
              <w:t>；煤气准确度等级</w:t>
            </w:r>
            <w:r>
              <w:rPr>
                <w:sz w:val="18"/>
                <w:szCs w:val="18"/>
              </w:rPr>
              <w:t>2.0</w:t>
            </w:r>
            <w:r>
              <w:rPr>
                <w:sz w:val="18"/>
                <w:szCs w:val="18"/>
              </w:rPr>
              <w:t>级</w:t>
            </w:r>
          </w:p>
        </w:tc>
        <w:tc>
          <w:tcPr>
            <w:tcW w:w="3745" w:type="dxa"/>
            <w:vAlign w:val="center"/>
          </w:tcPr>
          <w:p w:rsidR="00B74391" w:rsidRDefault="00492E5A">
            <w:pPr>
              <w:pStyle w:val="8"/>
              <w:ind w:left="0"/>
              <w:jc w:val="left"/>
              <w:rPr>
                <w:sz w:val="18"/>
                <w:szCs w:val="18"/>
              </w:rPr>
            </w:pPr>
            <w:r>
              <w:rPr>
                <w:sz w:val="18"/>
                <w:szCs w:val="18"/>
              </w:rPr>
              <w:t xml:space="preserve">JJG 577 </w:t>
            </w:r>
            <w:r>
              <w:rPr>
                <w:sz w:val="18"/>
                <w:szCs w:val="18"/>
              </w:rPr>
              <w:t>膜式燃气表</w:t>
            </w:r>
          </w:p>
        </w:tc>
      </w:tr>
      <w:tr w:rsidR="00B74391">
        <w:trPr>
          <w:trHeight w:val="303"/>
          <w:tblHeader/>
          <w:jc w:val="center"/>
        </w:trPr>
        <w:tc>
          <w:tcPr>
            <w:tcW w:w="992" w:type="dxa"/>
            <w:vMerge/>
            <w:vAlign w:val="center"/>
          </w:tcPr>
          <w:p w:rsidR="00B74391" w:rsidRDefault="00B74391">
            <w:pPr>
              <w:pStyle w:val="8"/>
              <w:ind w:left="0"/>
              <w:rPr>
                <w:sz w:val="18"/>
                <w:szCs w:val="18"/>
              </w:rPr>
            </w:pPr>
          </w:p>
        </w:tc>
        <w:tc>
          <w:tcPr>
            <w:tcW w:w="615" w:type="dxa"/>
            <w:vMerge/>
            <w:vAlign w:val="center"/>
          </w:tcPr>
          <w:p w:rsidR="00B74391" w:rsidRDefault="00B74391">
            <w:pPr>
              <w:pStyle w:val="8"/>
              <w:ind w:left="0"/>
              <w:rPr>
                <w:sz w:val="18"/>
                <w:szCs w:val="18"/>
              </w:rPr>
            </w:pPr>
          </w:p>
        </w:tc>
        <w:tc>
          <w:tcPr>
            <w:tcW w:w="1412" w:type="dxa"/>
            <w:vAlign w:val="center"/>
          </w:tcPr>
          <w:p w:rsidR="00B74391" w:rsidRDefault="00492E5A">
            <w:pPr>
              <w:pStyle w:val="8"/>
              <w:ind w:left="0"/>
              <w:rPr>
                <w:sz w:val="18"/>
                <w:szCs w:val="18"/>
              </w:rPr>
            </w:pPr>
            <w:r>
              <w:rPr>
                <w:sz w:val="18"/>
                <w:szCs w:val="18"/>
              </w:rPr>
              <w:t>超声波燃气表</w:t>
            </w:r>
          </w:p>
        </w:tc>
        <w:tc>
          <w:tcPr>
            <w:tcW w:w="1520" w:type="dxa"/>
            <w:vMerge/>
            <w:vAlign w:val="center"/>
          </w:tcPr>
          <w:p w:rsidR="00B74391" w:rsidRDefault="00B74391">
            <w:pPr>
              <w:pStyle w:val="8"/>
              <w:ind w:left="0"/>
              <w:rPr>
                <w:sz w:val="18"/>
                <w:szCs w:val="18"/>
              </w:rPr>
            </w:pPr>
          </w:p>
        </w:tc>
        <w:tc>
          <w:tcPr>
            <w:tcW w:w="3745" w:type="dxa"/>
            <w:vAlign w:val="center"/>
          </w:tcPr>
          <w:p w:rsidR="00B74391" w:rsidRDefault="00492E5A">
            <w:pPr>
              <w:pStyle w:val="8"/>
              <w:ind w:left="0"/>
              <w:jc w:val="left"/>
              <w:rPr>
                <w:sz w:val="18"/>
                <w:szCs w:val="18"/>
              </w:rPr>
            </w:pPr>
            <w:r>
              <w:rPr>
                <w:sz w:val="18"/>
                <w:szCs w:val="18"/>
              </w:rPr>
              <w:t xml:space="preserve">JJG 1190 </w:t>
            </w:r>
            <w:r>
              <w:rPr>
                <w:sz w:val="18"/>
                <w:szCs w:val="18"/>
              </w:rPr>
              <w:t>超声波燃气表</w:t>
            </w:r>
          </w:p>
        </w:tc>
      </w:tr>
      <w:tr w:rsidR="00B74391">
        <w:trPr>
          <w:trHeight w:val="303"/>
          <w:tblHeader/>
          <w:jc w:val="center"/>
        </w:trPr>
        <w:tc>
          <w:tcPr>
            <w:tcW w:w="992" w:type="dxa"/>
            <w:vMerge/>
            <w:vAlign w:val="center"/>
          </w:tcPr>
          <w:p w:rsidR="00B74391" w:rsidRDefault="00B74391">
            <w:pPr>
              <w:pStyle w:val="8"/>
              <w:ind w:left="0"/>
              <w:rPr>
                <w:sz w:val="18"/>
                <w:szCs w:val="18"/>
              </w:rPr>
            </w:pPr>
          </w:p>
        </w:tc>
        <w:tc>
          <w:tcPr>
            <w:tcW w:w="615" w:type="dxa"/>
            <w:vMerge w:val="restart"/>
            <w:vAlign w:val="center"/>
          </w:tcPr>
          <w:p w:rsidR="00B74391" w:rsidRDefault="00492E5A">
            <w:pPr>
              <w:pStyle w:val="8"/>
              <w:ind w:left="0"/>
              <w:rPr>
                <w:sz w:val="18"/>
                <w:szCs w:val="18"/>
              </w:rPr>
            </w:pPr>
            <w:r>
              <w:rPr>
                <w:sz w:val="18"/>
                <w:szCs w:val="18"/>
              </w:rPr>
              <w:t>气体流量计</w:t>
            </w:r>
          </w:p>
        </w:tc>
        <w:tc>
          <w:tcPr>
            <w:tcW w:w="1412" w:type="dxa"/>
            <w:vAlign w:val="center"/>
          </w:tcPr>
          <w:p w:rsidR="00B74391" w:rsidRDefault="00492E5A">
            <w:pPr>
              <w:pStyle w:val="8"/>
              <w:ind w:left="0"/>
              <w:rPr>
                <w:sz w:val="18"/>
                <w:szCs w:val="18"/>
              </w:rPr>
            </w:pPr>
            <w:r>
              <w:rPr>
                <w:sz w:val="18"/>
                <w:szCs w:val="18"/>
              </w:rPr>
              <w:t>容积式流量计</w:t>
            </w:r>
          </w:p>
        </w:tc>
        <w:tc>
          <w:tcPr>
            <w:tcW w:w="1520" w:type="dxa"/>
            <w:vMerge/>
            <w:vAlign w:val="center"/>
          </w:tcPr>
          <w:p w:rsidR="00B74391" w:rsidRDefault="00B74391">
            <w:pPr>
              <w:pStyle w:val="8"/>
              <w:ind w:left="0"/>
              <w:rPr>
                <w:sz w:val="18"/>
                <w:szCs w:val="18"/>
              </w:rPr>
            </w:pPr>
          </w:p>
        </w:tc>
        <w:tc>
          <w:tcPr>
            <w:tcW w:w="3745" w:type="dxa"/>
            <w:vAlign w:val="center"/>
          </w:tcPr>
          <w:p w:rsidR="00B74391" w:rsidRDefault="00492E5A">
            <w:pPr>
              <w:pStyle w:val="8"/>
              <w:ind w:left="0"/>
              <w:jc w:val="left"/>
              <w:rPr>
                <w:sz w:val="18"/>
                <w:szCs w:val="18"/>
              </w:rPr>
            </w:pPr>
            <w:r>
              <w:rPr>
                <w:sz w:val="18"/>
                <w:szCs w:val="18"/>
              </w:rPr>
              <w:t xml:space="preserve">JJG 633 </w:t>
            </w:r>
            <w:r>
              <w:rPr>
                <w:sz w:val="18"/>
                <w:szCs w:val="18"/>
              </w:rPr>
              <w:t>气体容积式流量计</w:t>
            </w:r>
          </w:p>
        </w:tc>
      </w:tr>
      <w:tr w:rsidR="00B74391">
        <w:trPr>
          <w:trHeight w:val="303"/>
          <w:tblHeader/>
          <w:jc w:val="center"/>
        </w:trPr>
        <w:tc>
          <w:tcPr>
            <w:tcW w:w="992" w:type="dxa"/>
            <w:vMerge/>
            <w:vAlign w:val="center"/>
          </w:tcPr>
          <w:p w:rsidR="00B74391" w:rsidRDefault="00B74391">
            <w:pPr>
              <w:pStyle w:val="8"/>
              <w:ind w:left="0"/>
              <w:rPr>
                <w:sz w:val="18"/>
                <w:szCs w:val="18"/>
              </w:rPr>
            </w:pPr>
          </w:p>
        </w:tc>
        <w:tc>
          <w:tcPr>
            <w:tcW w:w="615" w:type="dxa"/>
            <w:vMerge/>
            <w:vAlign w:val="center"/>
          </w:tcPr>
          <w:p w:rsidR="00B74391" w:rsidRDefault="00B74391">
            <w:pPr>
              <w:pStyle w:val="8"/>
              <w:ind w:left="0"/>
              <w:rPr>
                <w:sz w:val="18"/>
                <w:szCs w:val="18"/>
              </w:rPr>
            </w:pPr>
          </w:p>
        </w:tc>
        <w:tc>
          <w:tcPr>
            <w:tcW w:w="1412" w:type="dxa"/>
            <w:vAlign w:val="center"/>
          </w:tcPr>
          <w:p w:rsidR="00B74391" w:rsidRDefault="00492E5A">
            <w:pPr>
              <w:pStyle w:val="8"/>
              <w:ind w:left="0"/>
              <w:rPr>
                <w:sz w:val="18"/>
                <w:szCs w:val="18"/>
              </w:rPr>
            </w:pPr>
            <w:r>
              <w:rPr>
                <w:sz w:val="18"/>
                <w:szCs w:val="18"/>
              </w:rPr>
              <w:t>涡轮流量计</w:t>
            </w:r>
          </w:p>
        </w:tc>
        <w:tc>
          <w:tcPr>
            <w:tcW w:w="1520" w:type="dxa"/>
            <w:vMerge/>
            <w:vAlign w:val="center"/>
          </w:tcPr>
          <w:p w:rsidR="00B74391" w:rsidRDefault="00B74391">
            <w:pPr>
              <w:pStyle w:val="8"/>
              <w:ind w:left="0"/>
              <w:rPr>
                <w:sz w:val="18"/>
                <w:szCs w:val="18"/>
              </w:rPr>
            </w:pPr>
          </w:p>
        </w:tc>
        <w:tc>
          <w:tcPr>
            <w:tcW w:w="3745" w:type="dxa"/>
            <w:vAlign w:val="center"/>
          </w:tcPr>
          <w:p w:rsidR="00B74391" w:rsidRDefault="00492E5A">
            <w:pPr>
              <w:pStyle w:val="8"/>
              <w:ind w:left="0"/>
              <w:jc w:val="left"/>
              <w:rPr>
                <w:sz w:val="18"/>
                <w:szCs w:val="18"/>
              </w:rPr>
            </w:pPr>
            <w:r>
              <w:rPr>
                <w:sz w:val="18"/>
                <w:szCs w:val="18"/>
              </w:rPr>
              <w:t xml:space="preserve">JJG 1037 </w:t>
            </w:r>
            <w:r>
              <w:rPr>
                <w:sz w:val="18"/>
                <w:szCs w:val="18"/>
              </w:rPr>
              <w:t>涡轮流量计</w:t>
            </w:r>
          </w:p>
        </w:tc>
      </w:tr>
      <w:tr w:rsidR="00B74391">
        <w:trPr>
          <w:trHeight w:val="303"/>
          <w:tblHeader/>
          <w:jc w:val="center"/>
        </w:trPr>
        <w:tc>
          <w:tcPr>
            <w:tcW w:w="992" w:type="dxa"/>
            <w:vMerge/>
            <w:vAlign w:val="center"/>
          </w:tcPr>
          <w:p w:rsidR="00B74391" w:rsidRDefault="00B74391">
            <w:pPr>
              <w:pStyle w:val="8"/>
              <w:ind w:left="0"/>
              <w:rPr>
                <w:sz w:val="18"/>
                <w:szCs w:val="18"/>
              </w:rPr>
            </w:pPr>
          </w:p>
        </w:tc>
        <w:tc>
          <w:tcPr>
            <w:tcW w:w="615" w:type="dxa"/>
            <w:vMerge/>
            <w:vAlign w:val="center"/>
          </w:tcPr>
          <w:p w:rsidR="00B74391" w:rsidRDefault="00B74391">
            <w:pPr>
              <w:pStyle w:val="8"/>
              <w:ind w:left="0"/>
              <w:rPr>
                <w:sz w:val="18"/>
                <w:szCs w:val="18"/>
              </w:rPr>
            </w:pPr>
          </w:p>
        </w:tc>
        <w:tc>
          <w:tcPr>
            <w:tcW w:w="1412" w:type="dxa"/>
            <w:vAlign w:val="center"/>
          </w:tcPr>
          <w:p w:rsidR="00B74391" w:rsidRDefault="00492E5A">
            <w:pPr>
              <w:pStyle w:val="8"/>
              <w:ind w:left="0"/>
              <w:rPr>
                <w:sz w:val="18"/>
                <w:szCs w:val="18"/>
              </w:rPr>
            </w:pPr>
            <w:r>
              <w:rPr>
                <w:sz w:val="18"/>
                <w:szCs w:val="18"/>
              </w:rPr>
              <w:t>超声流量计</w:t>
            </w:r>
          </w:p>
        </w:tc>
        <w:tc>
          <w:tcPr>
            <w:tcW w:w="1520" w:type="dxa"/>
            <w:vMerge/>
            <w:vAlign w:val="center"/>
          </w:tcPr>
          <w:p w:rsidR="00B74391" w:rsidRDefault="00B74391">
            <w:pPr>
              <w:pStyle w:val="8"/>
              <w:ind w:left="0"/>
              <w:rPr>
                <w:sz w:val="18"/>
                <w:szCs w:val="18"/>
              </w:rPr>
            </w:pPr>
          </w:p>
        </w:tc>
        <w:tc>
          <w:tcPr>
            <w:tcW w:w="3745" w:type="dxa"/>
            <w:vAlign w:val="center"/>
          </w:tcPr>
          <w:p w:rsidR="00B74391" w:rsidRDefault="00492E5A">
            <w:pPr>
              <w:pStyle w:val="8"/>
              <w:ind w:left="0"/>
              <w:jc w:val="left"/>
              <w:rPr>
                <w:sz w:val="18"/>
                <w:szCs w:val="18"/>
              </w:rPr>
            </w:pPr>
            <w:r>
              <w:rPr>
                <w:sz w:val="18"/>
                <w:szCs w:val="18"/>
              </w:rPr>
              <w:t xml:space="preserve">JJG 1030 </w:t>
            </w:r>
            <w:r>
              <w:rPr>
                <w:sz w:val="18"/>
                <w:szCs w:val="18"/>
              </w:rPr>
              <w:t>超声流量计</w:t>
            </w:r>
          </w:p>
        </w:tc>
      </w:tr>
      <w:tr w:rsidR="00B74391">
        <w:trPr>
          <w:trHeight w:val="303"/>
          <w:tblHeader/>
          <w:jc w:val="center"/>
        </w:trPr>
        <w:tc>
          <w:tcPr>
            <w:tcW w:w="992" w:type="dxa"/>
            <w:vMerge/>
            <w:vAlign w:val="center"/>
          </w:tcPr>
          <w:p w:rsidR="00B74391" w:rsidRDefault="00B74391">
            <w:pPr>
              <w:jc w:val="center"/>
              <w:rPr>
                <w:sz w:val="18"/>
                <w:szCs w:val="18"/>
              </w:rPr>
            </w:pPr>
          </w:p>
        </w:tc>
        <w:tc>
          <w:tcPr>
            <w:tcW w:w="615" w:type="dxa"/>
            <w:vMerge/>
            <w:vAlign w:val="center"/>
          </w:tcPr>
          <w:p w:rsidR="00B74391" w:rsidRDefault="00B74391">
            <w:pPr>
              <w:pStyle w:val="8"/>
              <w:ind w:left="0"/>
              <w:rPr>
                <w:sz w:val="18"/>
                <w:szCs w:val="18"/>
              </w:rPr>
            </w:pPr>
          </w:p>
        </w:tc>
        <w:tc>
          <w:tcPr>
            <w:tcW w:w="1412" w:type="dxa"/>
            <w:vAlign w:val="center"/>
          </w:tcPr>
          <w:p w:rsidR="00B74391" w:rsidRDefault="00492E5A">
            <w:pPr>
              <w:pStyle w:val="8"/>
              <w:ind w:left="0"/>
              <w:rPr>
                <w:sz w:val="18"/>
                <w:szCs w:val="18"/>
              </w:rPr>
            </w:pPr>
            <w:r>
              <w:rPr>
                <w:sz w:val="18"/>
                <w:szCs w:val="18"/>
              </w:rPr>
              <w:t>质量流量计</w:t>
            </w:r>
          </w:p>
        </w:tc>
        <w:tc>
          <w:tcPr>
            <w:tcW w:w="1520" w:type="dxa"/>
            <w:vMerge/>
            <w:vAlign w:val="center"/>
          </w:tcPr>
          <w:p w:rsidR="00B74391" w:rsidRDefault="00B74391">
            <w:pPr>
              <w:pStyle w:val="8"/>
              <w:ind w:left="0"/>
              <w:rPr>
                <w:sz w:val="18"/>
                <w:szCs w:val="18"/>
              </w:rPr>
            </w:pPr>
          </w:p>
        </w:tc>
        <w:tc>
          <w:tcPr>
            <w:tcW w:w="3745" w:type="dxa"/>
            <w:vAlign w:val="center"/>
          </w:tcPr>
          <w:p w:rsidR="00B74391" w:rsidRDefault="00492E5A">
            <w:pPr>
              <w:pStyle w:val="8"/>
              <w:ind w:left="0"/>
              <w:jc w:val="left"/>
              <w:rPr>
                <w:sz w:val="18"/>
                <w:szCs w:val="18"/>
              </w:rPr>
            </w:pPr>
            <w:r>
              <w:rPr>
                <w:sz w:val="18"/>
                <w:szCs w:val="18"/>
              </w:rPr>
              <w:t xml:space="preserve">JJG 1132 </w:t>
            </w:r>
            <w:r>
              <w:rPr>
                <w:sz w:val="18"/>
                <w:szCs w:val="18"/>
              </w:rPr>
              <w:t>热式气体质量流量计</w:t>
            </w:r>
          </w:p>
        </w:tc>
      </w:tr>
      <w:tr w:rsidR="00B74391">
        <w:trPr>
          <w:trHeight w:val="303"/>
          <w:tblHeader/>
          <w:jc w:val="center"/>
        </w:trPr>
        <w:tc>
          <w:tcPr>
            <w:tcW w:w="992" w:type="dxa"/>
            <w:vMerge/>
            <w:tcBorders>
              <w:bottom w:val="single" w:sz="12" w:space="0" w:color="auto"/>
            </w:tcBorders>
            <w:vAlign w:val="center"/>
          </w:tcPr>
          <w:p w:rsidR="00B74391" w:rsidRDefault="00B74391">
            <w:pPr>
              <w:jc w:val="center"/>
              <w:rPr>
                <w:sz w:val="18"/>
                <w:szCs w:val="18"/>
              </w:rPr>
            </w:pPr>
          </w:p>
        </w:tc>
        <w:tc>
          <w:tcPr>
            <w:tcW w:w="615" w:type="dxa"/>
            <w:vMerge/>
            <w:tcBorders>
              <w:bottom w:val="single" w:sz="12" w:space="0" w:color="auto"/>
            </w:tcBorders>
            <w:vAlign w:val="center"/>
          </w:tcPr>
          <w:p w:rsidR="00B74391" w:rsidRDefault="00B74391">
            <w:pPr>
              <w:pStyle w:val="8"/>
              <w:ind w:left="0"/>
              <w:rPr>
                <w:sz w:val="18"/>
                <w:szCs w:val="18"/>
              </w:rPr>
            </w:pPr>
          </w:p>
        </w:tc>
        <w:tc>
          <w:tcPr>
            <w:tcW w:w="1412" w:type="dxa"/>
            <w:tcBorders>
              <w:bottom w:val="single" w:sz="12" w:space="0" w:color="auto"/>
            </w:tcBorders>
            <w:vAlign w:val="center"/>
          </w:tcPr>
          <w:p w:rsidR="00B74391" w:rsidRDefault="00492E5A">
            <w:pPr>
              <w:pStyle w:val="8"/>
              <w:ind w:left="0"/>
              <w:rPr>
                <w:sz w:val="18"/>
                <w:szCs w:val="18"/>
              </w:rPr>
            </w:pPr>
            <w:r>
              <w:rPr>
                <w:sz w:val="18"/>
                <w:szCs w:val="18"/>
              </w:rPr>
              <w:t>速度面积法插入式流量计</w:t>
            </w:r>
          </w:p>
        </w:tc>
        <w:tc>
          <w:tcPr>
            <w:tcW w:w="1520" w:type="dxa"/>
            <w:vMerge/>
            <w:tcBorders>
              <w:bottom w:val="single" w:sz="12" w:space="0" w:color="auto"/>
            </w:tcBorders>
            <w:vAlign w:val="center"/>
          </w:tcPr>
          <w:p w:rsidR="00B74391" w:rsidRDefault="00B74391">
            <w:pPr>
              <w:pStyle w:val="8"/>
              <w:ind w:left="0"/>
              <w:rPr>
                <w:sz w:val="18"/>
                <w:szCs w:val="18"/>
              </w:rPr>
            </w:pPr>
          </w:p>
        </w:tc>
        <w:tc>
          <w:tcPr>
            <w:tcW w:w="3745" w:type="dxa"/>
            <w:tcBorders>
              <w:bottom w:val="single" w:sz="12" w:space="0" w:color="auto"/>
            </w:tcBorders>
            <w:vAlign w:val="center"/>
          </w:tcPr>
          <w:p w:rsidR="00B74391" w:rsidRDefault="00492E5A">
            <w:pPr>
              <w:pStyle w:val="8"/>
              <w:ind w:left="0"/>
              <w:jc w:val="left"/>
              <w:rPr>
                <w:sz w:val="18"/>
                <w:szCs w:val="18"/>
              </w:rPr>
            </w:pPr>
            <w:bookmarkStart w:id="65" w:name="OLE_LINK57"/>
            <w:r>
              <w:rPr>
                <w:sz w:val="18"/>
                <w:szCs w:val="18"/>
              </w:rPr>
              <w:t xml:space="preserve">JJG 835 </w:t>
            </w:r>
            <w:r>
              <w:rPr>
                <w:sz w:val="18"/>
                <w:szCs w:val="18"/>
              </w:rPr>
              <w:t>速度</w:t>
            </w:r>
            <w:r>
              <w:rPr>
                <w:sz w:val="18"/>
                <w:szCs w:val="18"/>
              </w:rPr>
              <w:t>-</w:t>
            </w:r>
            <w:r>
              <w:rPr>
                <w:sz w:val="18"/>
                <w:szCs w:val="18"/>
              </w:rPr>
              <w:t>面积法流量装置</w:t>
            </w:r>
            <w:bookmarkEnd w:id="65"/>
          </w:p>
        </w:tc>
      </w:tr>
      <w:tr w:rsidR="00B74391">
        <w:trPr>
          <w:trHeight w:val="303"/>
          <w:tblHeader/>
          <w:jc w:val="center"/>
        </w:trPr>
        <w:tc>
          <w:tcPr>
            <w:tcW w:w="8284" w:type="dxa"/>
            <w:gridSpan w:val="5"/>
            <w:tcBorders>
              <w:top w:val="single" w:sz="12" w:space="0" w:color="auto"/>
            </w:tcBorders>
            <w:vAlign w:val="center"/>
          </w:tcPr>
          <w:p w:rsidR="00B74391" w:rsidRDefault="00492E5A">
            <w:pPr>
              <w:pStyle w:val="af6"/>
              <w:ind w:leftChars="0" w:left="0" w:firstLineChars="0" w:firstLine="0"/>
              <w:rPr>
                <w:rFonts w:ascii="Times New Roman"/>
              </w:rPr>
            </w:pPr>
            <w:r>
              <w:rPr>
                <w:rFonts w:ascii="Times New Roman"/>
              </w:rPr>
              <w:t>注：</w:t>
            </w:r>
          </w:p>
          <w:p w:rsidR="00B74391" w:rsidRDefault="00492E5A">
            <w:pPr>
              <w:pStyle w:val="af6"/>
              <w:ind w:leftChars="0" w:left="0" w:firstLineChars="0" w:firstLine="0"/>
              <w:rPr>
                <w:rFonts w:ascii="Times New Roman"/>
              </w:rPr>
            </w:pPr>
            <w:r>
              <w:rPr>
                <w:rFonts w:ascii="Times New Roman"/>
              </w:rPr>
              <w:t>压力式液位计包括静压</w:t>
            </w:r>
            <w:r>
              <w:rPr>
                <w:rFonts w:ascii="Times New Roman"/>
              </w:rPr>
              <w:t>(</w:t>
            </w:r>
            <w:r>
              <w:rPr>
                <w:rFonts w:ascii="Times New Roman"/>
              </w:rPr>
              <w:t>投入</w:t>
            </w:r>
            <w:r>
              <w:rPr>
                <w:rFonts w:ascii="Times New Roman"/>
              </w:rPr>
              <w:t>)</w:t>
            </w:r>
            <w:r>
              <w:rPr>
                <w:rFonts w:ascii="Times New Roman"/>
              </w:rPr>
              <w:t>式液位计</w:t>
            </w:r>
            <w:r>
              <w:rPr>
                <w:rFonts w:ascii="Times New Roman"/>
              </w:rPr>
              <w:t>(</w:t>
            </w:r>
            <w:r>
              <w:rPr>
                <w:rFonts w:ascii="Times New Roman"/>
              </w:rPr>
              <w:t>变送器</w:t>
            </w:r>
            <w:r>
              <w:rPr>
                <w:rFonts w:ascii="Times New Roman"/>
              </w:rPr>
              <w:t>)</w:t>
            </w:r>
            <w:r>
              <w:rPr>
                <w:rFonts w:ascii="Times New Roman"/>
              </w:rPr>
              <w:t>、差压式液位计</w:t>
            </w:r>
            <w:r>
              <w:rPr>
                <w:rFonts w:ascii="Times New Roman"/>
              </w:rPr>
              <w:t>(</w:t>
            </w:r>
            <w:r>
              <w:rPr>
                <w:rFonts w:ascii="Times New Roman"/>
              </w:rPr>
              <w:t>变送器</w:t>
            </w:r>
            <w:r>
              <w:rPr>
                <w:rFonts w:ascii="Times New Roman"/>
              </w:rPr>
              <w:t>)</w:t>
            </w:r>
            <w:r>
              <w:rPr>
                <w:rFonts w:ascii="Times New Roman"/>
              </w:rPr>
              <w:t>；</w:t>
            </w:r>
          </w:p>
          <w:p w:rsidR="00B74391" w:rsidRDefault="00492E5A">
            <w:pPr>
              <w:pStyle w:val="af6"/>
              <w:ind w:leftChars="0" w:left="0" w:firstLineChars="0" w:firstLine="0"/>
              <w:rPr>
                <w:rFonts w:ascii="Times New Roman"/>
              </w:rPr>
            </w:pPr>
            <w:r>
              <w:rPr>
                <w:rFonts w:ascii="Times New Roman"/>
              </w:rPr>
              <w:t>联通式液位计包括</w:t>
            </w:r>
            <w:r>
              <w:rPr>
                <w:rFonts w:ascii="Times New Roman"/>
              </w:rPr>
              <w:t>(</w:t>
            </w:r>
            <w:r>
              <w:rPr>
                <w:rFonts w:ascii="Times New Roman"/>
              </w:rPr>
              <w:t>石英</w:t>
            </w:r>
            <w:r>
              <w:rPr>
                <w:rFonts w:ascii="Times New Roman"/>
              </w:rPr>
              <w:t>)</w:t>
            </w:r>
            <w:r>
              <w:rPr>
                <w:rFonts w:ascii="Times New Roman"/>
              </w:rPr>
              <w:t>玻璃管液位计、玻璃板液位计；</w:t>
            </w:r>
          </w:p>
          <w:p w:rsidR="00B74391" w:rsidRDefault="00492E5A">
            <w:pPr>
              <w:pStyle w:val="af6"/>
              <w:ind w:leftChars="0" w:left="0" w:firstLineChars="0" w:firstLine="0"/>
              <w:rPr>
                <w:rFonts w:ascii="Times New Roman"/>
              </w:rPr>
            </w:pPr>
            <w:r>
              <w:rPr>
                <w:rFonts w:ascii="Times New Roman"/>
              </w:rPr>
              <w:t>浮力式液位计包括磁翻柱</w:t>
            </w:r>
            <w:r>
              <w:rPr>
                <w:rFonts w:ascii="Times New Roman"/>
              </w:rPr>
              <w:t>(</w:t>
            </w:r>
            <w:r>
              <w:rPr>
                <w:rFonts w:ascii="Times New Roman"/>
              </w:rPr>
              <w:t>板</w:t>
            </w:r>
            <w:r>
              <w:rPr>
                <w:rFonts w:ascii="Times New Roman"/>
              </w:rPr>
              <w:t>)</w:t>
            </w:r>
            <w:r>
              <w:rPr>
                <w:rFonts w:ascii="Times New Roman"/>
              </w:rPr>
              <w:t>液位计、磁致伸缩液位计、伺服液位计、钢带液位计、</w:t>
            </w:r>
            <w:r>
              <w:rPr>
                <w:rFonts w:ascii="Times New Roman"/>
              </w:rPr>
              <w:t>(</w:t>
            </w:r>
            <w:r>
              <w:rPr>
                <w:rFonts w:ascii="Times New Roman"/>
              </w:rPr>
              <w:t>电</w:t>
            </w:r>
            <w:r>
              <w:rPr>
                <w:rFonts w:ascii="Times New Roman"/>
              </w:rPr>
              <w:t>)</w:t>
            </w:r>
            <w:r>
              <w:rPr>
                <w:rFonts w:ascii="Times New Roman"/>
              </w:rPr>
              <w:t>浮筒液位计、浮球液位计；</w:t>
            </w:r>
          </w:p>
          <w:p w:rsidR="00B74391" w:rsidRDefault="00492E5A">
            <w:pPr>
              <w:pStyle w:val="af6"/>
              <w:ind w:leftChars="0" w:left="0" w:firstLineChars="0" w:firstLine="0"/>
              <w:rPr>
                <w:rFonts w:ascii="Times New Roman"/>
              </w:rPr>
            </w:pPr>
            <w:r>
              <w:rPr>
                <w:rFonts w:ascii="Times New Roman"/>
              </w:rPr>
              <w:t>反射式液位计包括雷达液位计、超声波液位计、导波雷达液位计。</w:t>
            </w:r>
          </w:p>
        </w:tc>
      </w:tr>
    </w:tbl>
    <w:p w:rsidR="00B74391" w:rsidRDefault="00B74391">
      <w:pPr>
        <w:pStyle w:val="8"/>
        <w:rPr>
          <w:rFonts w:eastAsia="黑体"/>
        </w:rPr>
      </w:pPr>
    </w:p>
    <w:p w:rsidR="00B74391" w:rsidRDefault="00492E5A">
      <w:pPr>
        <w:numPr>
          <w:ilvl w:val="0"/>
          <w:numId w:val="4"/>
        </w:numPr>
        <w:rPr>
          <w:sz w:val="24"/>
        </w:rPr>
      </w:pPr>
      <w:r>
        <w:rPr>
          <w:sz w:val="24"/>
        </w:rPr>
        <w:t>排放因子获取计量器具配备应满足表</w:t>
      </w:r>
      <w:r>
        <w:rPr>
          <w:sz w:val="24"/>
        </w:rPr>
        <w:t>4-2</w:t>
      </w:r>
      <w:r>
        <w:rPr>
          <w:sz w:val="24"/>
        </w:rPr>
        <w:t>规定的技术要求。</w:t>
      </w:r>
    </w:p>
    <w:tbl>
      <w:tblPr>
        <w:tblW w:w="86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34"/>
        <w:gridCol w:w="965"/>
        <w:gridCol w:w="1511"/>
        <w:gridCol w:w="2329"/>
        <w:gridCol w:w="3133"/>
      </w:tblGrid>
      <w:tr w:rsidR="00B74391">
        <w:trPr>
          <w:tblHeader/>
          <w:jc w:val="center"/>
        </w:trPr>
        <w:tc>
          <w:tcPr>
            <w:tcW w:w="8672" w:type="dxa"/>
            <w:gridSpan w:val="5"/>
            <w:tcBorders>
              <w:top w:val="nil"/>
              <w:left w:val="nil"/>
              <w:bottom w:val="single" w:sz="12" w:space="0" w:color="auto"/>
              <w:right w:val="nil"/>
            </w:tcBorders>
            <w:vAlign w:val="center"/>
          </w:tcPr>
          <w:p w:rsidR="00B74391" w:rsidRDefault="00492E5A">
            <w:pPr>
              <w:spacing w:beforeLines="50" w:before="120" w:afterLines="50" w:after="120"/>
              <w:ind w:right="79"/>
              <w:jc w:val="center"/>
              <w:rPr>
                <w:sz w:val="18"/>
                <w:szCs w:val="18"/>
              </w:rPr>
            </w:pPr>
            <w:r>
              <w:rPr>
                <w:rFonts w:eastAsia="黑体"/>
              </w:rPr>
              <w:t>表</w:t>
            </w:r>
            <w:r>
              <w:rPr>
                <w:rFonts w:eastAsia="黑体"/>
              </w:rPr>
              <w:t xml:space="preserve"> 4-2 </w:t>
            </w:r>
            <w:r>
              <w:rPr>
                <w:rFonts w:eastAsia="黑体"/>
              </w:rPr>
              <w:t>排放因子获取计量器具配备技术要求</w:t>
            </w:r>
          </w:p>
        </w:tc>
      </w:tr>
      <w:tr w:rsidR="00B74391">
        <w:trPr>
          <w:trHeight w:val="423"/>
          <w:tblHeader/>
          <w:jc w:val="center"/>
        </w:trPr>
        <w:tc>
          <w:tcPr>
            <w:tcW w:w="734" w:type="dxa"/>
            <w:tcBorders>
              <w:top w:val="single" w:sz="12" w:space="0" w:color="auto"/>
              <w:bottom w:val="single" w:sz="12" w:space="0" w:color="auto"/>
            </w:tcBorders>
            <w:vAlign w:val="center"/>
          </w:tcPr>
          <w:p w:rsidR="00B74391" w:rsidRDefault="00492E5A">
            <w:pPr>
              <w:widowControl/>
              <w:jc w:val="center"/>
              <w:rPr>
                <w:sz w:val="18"/>
                <w:szCs w:val="18"/>
              </w:rPr>
            </w:pPr>
            <w:r>
              <w:rPr>
                <w:sz w:val="18"/>
                <w:szCs w:val="18"/>
              </w:rPr>
              <w:t>设备</w:t>
            </w:r>
          </w:p>
        </w:tc>
        <w:tc>
          <w:tcPr>
            <w:tcW w:w="965" w:type="dxa"/>
            <w:tcBorders>
              <w:top w:val="single" w:sz="12" w:space="0" w:color="auto"/>
              <w:bottom w:val="single" w:sz="12" w:space="0" w:color="auto"/>
            </w:tcBorders>
            <w:vAlign w:val="center"/>
          </w:tcPr>
          <w:p w:rsidR="00B74391" w:rsidRDefault="00492E5A">
            <w:pPr>
              <w:widowControl/>
              <w:jc w:val="center"/>
              <w:rPr>
                <w:sz w:val="18"/>
                <w:szCs w:val="18"/>
              </w:rPr>
            </w:pPr>
            <w:r>
              <w:rPr>
                <w:sz w:val="18"/>
                <w:szCs w:val="18"/>
              </w:rPr>
              <w:t>测量参数</w:t>
            </w:r>
          </w:p>
        </w:tc>
        <w:tc>
          <w:tcPr>
            <w:tcW w:w="1511" w:type="dxa"/>
            <w:tcBorders>
              <w:top w:val="single" w:sz="12" w:space="0" w:color="auto"/>
              <w:bottom w:val="single" w:sz="12" w:space="0" w:color="auto"/>
            </w:tcBorders>
            <w:vAlign w:val="center"/>
          </w:tcPr>
          <w:p w:rsidR="00B74391" w:rsidRDefault="00492E5A">
            <w:pPr>
              <w:widowControl/>
              <w:jc w:val="center"/>
              <w:rPr>
                <w:sz w:val="18"/>
                <w:szCs w:val="18"/>
              </w:rPr>
            </w:pPr>
            <w:r>
              <w:rPr>
                <w:sz w:val="18"/>
                <w:szCs w:val="18"/>
              </w:rPr>
              <w:t>计量器具</w:t>
            </w:r>
            <w:r>
              <w:rPr>
                <w:sz w:val="18"/>
                <w:szCs w:val="18"/>
              </w:rPr>
              <w:t>/</w:t>
            </w:r>
            <w:r>
              <w:rPr>
                <w:sz w:val="18"/>
                <w:szCs w:val="18"/>
              </w:rPr>
              <w:t>设备</w:t>
            </w:r>
          </w:p>
        </w:tc>
        <w:tc>
          <w:tcPr>
            <w:tcW w:w="2329" w:type="dxa"/>
            <w:tcBorders>
              <w:top w:val="single" w:sz="12" w:space="0" w:color="auto"/>
              <w:bottom w:val="single" w:sz="12" w:space="0" w:color="auto"/>
            </w:tcBorders>
            <w:vAlign w:val="center"/>
          </w:tcPr>
          <w:p w:rsidR="00B74391" w:rsidRDefault="00492E5A">
            <w:pPr>
              <w:widowControl/>
              <w:jc w:val="center"/>
              <w:rPr>
                <w:sz w:val="18"/>
                <w:szCs w:val="18"/>
              </w:rPr>
            </w:pPr>
            <w:r>
              <w:rPr>
                <w:sz w:val="18"/>
                <w:szCs w:val="18"/>
              </w:rPr>
              <w:t>技术参数要求</w:t>
            </w:r>
          </w:p>
        </w:tc>
        <w:tc>
          <w:tcPr>
            <w:tcW w:w="3133" w:type="dxa"/>
            <w:tcBorders>
              <w:top w:val="single" w:sz="12" w:space="0" w:color="auto"/>
              <w:bottom w:val="single" w:sz="12" w:space="0" w:color="auto"/>
            </w:tcBorders>
            <w:vAlign w:val="center"/>
          </w:tcPr>
          <w:p w:rsidR="00B74391" w:rsidRDefault="00492E5A">
            <w:pPr>
              <w:widowControl/>
              <w:jc w:val="center"/>
              <w:rPr>
                <w:sz w:val="18"/>
                <w:szCs w:val="18"/>
              </w:rPr>
            </w:pPr>
            <w:r>
              <w:rPr>
                <w:sz w:val="18"/>
                <w:szCs w:val="18"/>
              </w:rPr>
              <w:t>性能试验</w:t>
            </w:r>
            <w:r>
              <w:rPr>
                <w:sz w:val="18"/>
                <w:szCs w:val="18"/>
              </w:rPr>
              <w:t>/</w:t>
            </w:r>
            <w:r>
              <w:rPr>
                <w:sz w:val="18"/>
                <w:szCs w:val="18"/>
              </w:rPr>
              <w:t>检定</w:t>
            </w:r>
            <w:r>
              <w:rPr>
                <w:sz w:val="18"/>
                <w:szCs w:val="18"/>
              </w:rPr>
              <w:t>/</w:t>
            </w:r>
            <w:r>
              <w:rPr>
                <w:sz w:val="18"/>
                <w:szCs w:val="18"/>
              </w:rPr>
              <w:t>校准方法</w:t>
            </w:r>
          </w:p>
        </w:tc>
      </w:tr>
      <w:tr w:rsidR="00B74391">
        <w:trPr>
          <w:trHeight w:val="488"/>
          <w:tblHeader/>
          <w:jc w:val="center"/>
        </w:trPr>
        <w:tc>
          <w:tcPr>
            <w:tcW w:w="734" w:type="dxa"/>
            <w:vMerge w:val="restart"/>
            <w:tcBorders>
              <w:top w:val="single" w:sz="12" w:space="0" w:color="auto"/>
            </w:tcBorders>
            <w:vAlign w:val="center"/>
          </w:tcPr>
          <w:p w:rsidR="00B74391" w:rsidRDefault="00492E5A">
            <w:pPr>
              <w:widowControl/>
              <w:jc w:val="center"/>
              <w:rPr>
                <w:sz w:val="18"/>
                <w:szCs w:val="18"/>
              </w:rPr>
            </w:pPr>
            <w:r>
              <w:rPr>
                <w:sz w:val="18"/>
                <w:szCs w:val="18"/>
              </w:rPr>
              <w:t>采样</w:t>
            </w:r>
          </w:p>
          <w:p w:rsidR="00B74391" w:rsidRDefault="00492E5A">
            <w:pPr>
              <w:widowControl/>
              <w:jc w:val="center"/>
              <w:rPr>
                <w:color w:val="0D0D0D"/>
                <w:sz w:val="18"/>
                <w:szCs w:val="18"/>
              </w:rPr>
            </w:pPr>
            <w:r>
              <w:rPr>
                <w:sz w:val="18"/>
                <w:szCs w:val="18"/>
              </w:rPr>
              <w:t>设备</w:t>
            </w:r>
          </w:p>
        </w:tc>
        <w:tc>
          <w:tcPr>
            <w:tcW w:w="965" w:type="dxa"/>
            <w:vMerge w:val="restart"/>
            <w:tcBorders>
              <w:top w:val="single" w:sz="12" w:space="0" w:color="auto"/>
            </w:tcBorders>
            <w:vAlign w:val="center"/>
          </w:tcPr>
          <w:p w:rsidR="00B74391" w:rsidRDefault="00492E5A">
            <w:pPr>
              <w:widowControl/>
              <w:jc w:val="center"/>
              <w:rPr>
                <w:sz w:val="18"/>
                <w:szCs w:val="18"/>
              </w:rPr>
            </w:pPr>
            <w:r>
              <w:rPr>
                <w:sz w:val="18"/>
                <w:szCs w:val="18"/>
              </w:rPr>
              <w:t>——</w:t>
            </w:r>
          </w:p>
        </w:tc>
        <w:tc>
          <w:tcPr>
            <w:tcW w:w="1511" w:type="dxa"/>
            <w:tcBorders>
              <w:top w:val="single" w:sz="12" w:space="0" w:color="auto"/>
            </w:tcBorders>
            <w:vAlign w:val="center"/>
          </w:tcPr>
          <w:p w:rsidR="00B74391" w:rsidRDefault="00492E5A">
            <w:pPr>
              <w:widowControl/>
              <w:jc w:val="center"/>
              <w:rPr>
                <w:sz w:val="18"/>
                <w:szCs w:val="18"/>
              </w:rPr>
            </w:pPr>
            <w:r>
              <w:rPr>
                <w:sz w:val="18"/>
                <w:szCs w:val="18"/>
              </w:rPr>
              <w:t>采样机</w:t>
            </w:r>
          </w:p>
        </w:tc>
        <w:tc>
          <w:tcPr>
            <w:tcW w:w="2329" w:type="dxa"/>
            <w:tcBorders>
              <w:top w:val="single" w:sz="12" w:space="0" w:color="auto"/>
            </w:tcBorders>
            <w:vAlign w:val="center"/>
          </w:tcPr>
          <w:p w:rsidR="00B74391" w:rsidRDefault="00492E5A">
            <w:pPr>
              <w:widowControl/>
              <w:rPr>
                <w:sz w:val="18"/>
                <w:szCs w:val="18"/>
              </w:rPr>
            </w:pPr>
            <w:r>
              <w:rPr>
                <w:sz w:val="18"/>
                <w:szCs w:val="18"/>
              </w:rPr>
              <w:t>灰分偏倚</w:t>
            </w:r>
            <w:r>
              <w:rPr>
                <w:sz w:val="18"/>
                <w:szCs w:val="18"/>
              </w:rPr>
              <w:t>B</w:t>
            </w:r>
            <w:r>
              <w:rPr>
                <w:sz w:val="18"/>
                <w:szCs w:val="18"/>
              </w:rPr>
              <w:t>值不超过</w:t>
            </w:r>
            <w:r>
              <w:rPr>
                <w:sz w:val="18"/>
                <w:szCs w:val="18"/>
              </w:rPr>
              <w:t>0.8%</w:t>
            </w:r>
            <w:r>
              <w:rPr>
                <w:sz w:val="18"/>
                <w:szCs w:val="18"/>
              </w:rPr>
              <w:t>，水分偏倚</w:t>
            </w:r>
            <w:r>
              <w:rPr>
                <w:sz w:val="18"/>
                <w:szCs w:val="18"/>
              </w:rPr>
              <w:t>B</w:t>
            </w:r>
            <w:r>
              <w:rPr>
                <w:sz w:val="18"/>
                <w:szCs w:val="18"/>
              </w:rPr>
              <w:t>值不超过</w:t>
            </w:r>
            <w:r>
              <w:rPr>
                <w:sz w:val="18"/>
                <w:szCs w:val="18"/>
              </w:rPr>
              <w:t>0.7%</w:t>
            </w:r>
          </w:p>
        </w:tc>
        <w:tc>
          <w:tcPr>
            <w:tcW w:w="3133" w:type="dxa"/>
            <w:vMerge w:val="restart"/>
            <w:tcBorders>
              <w:top w:val="single" w:sz="12" w:space="0" w:color="auto"/>
            </w:tcBorders>
            <w:vAlign w:val="center"/>
          </w:tcPr>
          <w:p w:rsidR="00B74391" w:rsidRDefault="00492E5A">
            <w:pPr>
              <w:widowControl/>
              <w:jc w:val="left"/>
              <w:rPr>
                <w:sz w:val="18"/>
                <w:szCs w:val="18"/>
              </w:rPr>
            </w:pPr>
            <w:bookmarkStart w:id="66" w:name="OLE_LINK16"/>
            <w:r>
              <w:rPr>
                <w:sz w:val="18"/>
                <w:szCs w:val="18"/>
              </w:rPr>
              <w:t>GB/T 19494.3</w:t>
            </w:r>
            <w:r>
              <w:rPr>
                <w:sz w:val="18"/>
                <w:szCs w:val="18"/>
              </w:rPr>
              <w:t>煤炭机械化采样第</w:t>
            </w:r>
            <w:r>
              <w:rPr>
                <w:sz w:val="18"/>
                <w:szCs w:val="18"/>
              </w:rPr>
              <w:t>3</w:t>
            </w:r>
            <w:r>
              <w:rPr>
                <w:sz w:val="18"/>
                <w:szCs w:val="18"/>
              </w:rPr>
              <w:t>部分：精密度测定和偏倚试验；</w:t>
            </w:r>
          </w:p>
          <w:p w:rsidR="00B74391" w:rsidRDefault="00492E5A">
            <w:pPr>
              <w:widowControl/>
              <w:jc w:val="left"/>
              <w:rPr>
                <w:sz w:val="18"/>
                <w:szCs w:val="18"/>
              </w:rPr>
            </w:pPr>
            <w:r>
              <w:rPr>
                <w:sz w:val="18"/>
                <w:szCs w:val="18"/>
              </w:rPr>
              <w:t>DL/T</w:t>
            </w:r>
            <w:r>
              <w:rPr>
                <w:sz w:val="18"/>
                <w:szCs w:val="18"/>
              </w:rPr>
              <w:t xml:space="preserve"> 747 </w:t>
            </w:r>
            <w:r>
              <w:rPr>
                <w:sz w:val="18"/>
                <w:szCs w:val="18"/>
              </w:rPr>
              <w:t>发电用煤机械采制样装置性能验收导则</w:t>
            </w:r>
            <w:bookmarkEnd w:id="66"/>
          </w:p>
        </w:tc>
      </w:tr>
      <w:tr w:rsidR="00B74391">
        <w:trPr>
          <w:trHeight w:val="504"/>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1511" w:type="dxa"/>
            <w:vAlign w:val="center"/>
          </w:tcPr>
          <w:p w:rsidR="00B74391" w:rsidRDefault="00492E5A">
            <w:pPr>
              <w:widowControl/>
              <w:spacing w:line="240" w:lineRule="exact"/>
              <w:jc w:val="center"/>
              <w:rPr>
                <w:sz w:val="18"/>
                <w:szCs w:val="18"/>
              </w:rPr>
            </w:pPr>
            <w:r>
              <w:rPr>
                <w:sz w:val="18"/>
                <w:szCs w:val="18"/>
              </w:rPr>
              <w:t>全自动</w:t>
            </w:r>
          </w:p>
          <w:p w:rsidR="00B74391" w:rsidRDefault="00492E5A">
            <w:pPr>
              <w:widowControl/>
              <w:spacing w:line="240" w:lineRule="exact"/>
              <w:jc w:val="center"/>
              <w:rPr>
                <w:sz w:val="18"/>
                <w:szCs w:val="18"/>
              </w:rPr>
            </w:pPr>
            <w:r>
              <w:rPr>
                <w:sz w:val="18"/>
                <w:szCs w:val="18"/>
              </w:rPr>
              <w:t>制样机</w:t>
            </w:r>
          </w:p>
        </w:tc>
        <w:tc>
          <w:tcPr>
            <w:tcW w:w="2329" w:type="dxa"/>
            <w:vAlign w:val="center"/>
          </w:tcPr>
          <w:p w:rsidR="00B74391" w:rsidRDefault="00492E5A">
            <w:pPr>
              <w:widowControl/>
              <w:spacing w:line="240" w:lineRule="exact"/>
              <w:rPr>
                <w:sz w:val="18"/>
                <w:szCs w:val="18"/>
              </w:rPr>
            </w:pPr>
            <w:r>
              <w:rPr>
                <w:sz w:val="18"/>
                <w:szCs w:val="18"/>
              </w:rPr>
              <w:t>灰分、水分偏倚</w:t>
            </w:r>
            <w:r>
              <w:rPr>
                <w:sz w:val="18"/>
                <w:szCs w:val="18"/>
              </w:rPr>
              <w:t>B</w:t>
            </w:r>
            <w:r>
              <w:rPr>
                <w:sz w:val="18"/>
                <w:szCs w:val="18"/>
              </w:rPr>
              <w:t>值均不超过</w:t>
            </w:r>
            <w:r>
              <w:rPr>
                <w:sz w:val="18"/>
                <w:szCs w:val="18"/>
              </w:rPr>
              <w:t>0.4%</w:t>
            </w:r>
          </w:p>
        </w:tc>
        <w:tc>
          <w:tcPr>
            <w:tcW w:w="3133" w:type="dxa"/>
            <w:vMerge/>
            <w:vAlign w:val="center"/>
          </w:tcPr>
          <w:p w:rsidR="00B74391" w:rsidRDefault="00B74391">
            <w:pPr>
              <w:widowControl/>
              <w:spacing w:line="240" w:lineRule="exact"/>
              <w:jc w:val="left"/>
              <w:rPr>
                <w:sz w:val="18"/>
                <w:szCs w:val="18"/>
              </w:rPr>
            </w:pPr>
          </w:p>
        </w:tc>
      </w:tr>
      <w:tr w:rsidR="00B74391">
        <w:trPr>
          <w:trHeight w:val="310"/>
          <w:tblHeader/>
          <w:jc w:val="center"/>
        </w:trPr>
        <w:tc>
          <w:tcPr>
            <w:tcW w:w="734" w:type="dxa"/>
            <w:vMerge w:val="restart"/>
            <w:vAlign w:val="center"/>
          </w:tcPr>
          <w:p w:rsidR="00B74391" w:rsidRDefault="00492E5A">
            <w:pPr>
              <w:widowControl/>
              <w:jc w:val="center"/>
              <w:rPr>
                <w:sz w:val="18"/>
                <w:szCs w:val="18"/>
              </w:rPr>
            </w:pPr>
            <w:r>
              <w:rPr>
                <w:sz w:val="18"/>
                <w:szCs w:val="18"/>
              </w:rPr>
              <w:t>制样</w:t>
            </w:r>
          </w:p>
          <w:p w:rsidR="00B74391" w:rsidRDefault="00492E5A">
            <w:pPr>
              <w:widowControl/>
              <w:jc w:val="center"/>
              <w:rPr>
                <w:color w:val="0D0D0D"/>
                <w:sz w:val="18"/>
                <w:szCs w:val="18"/>
              </w:rPr>
            </w:pPr>
            <w:r>
              <w:rPr>
                <w:sz w:val="18"/>
                <w:szCs w:val="18"/>
              </w:rPr>
              <w:t>设备</w:t>
            </w:r>
          </w:p>
        </w:tc>
        <w:tc>
          <w:tcPr>
            <w:tcW w:w="965" w:type="dxa"/>
            <w:vMerge w:val="restart"/>
            <w:vAlign w:val="center"/>
          </w:tcPr>
          <w:p w:rsidR="00B74391" w:rsidRDefault="00492E5A">
            <w:pPr>
              <w:pStyle w:val="af7"/>
              <w:spacing w:beforeAutospacing="0" w:afterAutospacing="0"/>
              <w:jc w:val="center"/>
              <w:rPr>
                <w:rFonts w:ascii="Times New Roman" w:hAnsi="Times New Roman" w:cs="Times New Roman"/>
                <w:color w:val="0D0D0D"/>
                <w:sz w:val="18"/>
                <w:szCs w:val="18"/>
              </w:rPr>
            </w:pPr>
            <w:r>
              <w:rPr>
                <w:rFonts w:ascii="Times New Roman" w:hAnsi="Times New Roman" w:cs="Times New Roman"/>
                <w:sz w:val="18"/>
                <w:szCs w:val="18"/>
              </w:rPr>
              <w:t>——</w:t>
            </w:r>
          </w:p>
        </w:tc>
        <w:tc>
          <w:tcPr>
            <w:tcW w:w="1511" w:type="dxa"/>
            <w:vAlign w:val="center"/>
          </w:tcPr>
          <w:p w:rsidR="00B74391" w:rsidRDefault="00492E5A">
            <w:pPr>
              <w:widowControl/>
              <w:spacing w:line="240" w:lineRule="exact"/>
              <w:jc w:val="center"/>
              <w:rPr>
                <w:sz w:val="18"/>
                <w:szCs w:val="18"/>
              </w:rPr>
            </w:pPr>
            <w:r>
              <w:rPr>
                <w:sz w:val="18"/>
                <w:szCs w:val="18"/>
              </w:rPr>
              <w:t>破碎缩分机</w:t>
            </w:r>
          </w:p>
        </w:tc>
        <w:tc>
          <w:tcPr>
            <w:tcW w:w="2329" w:type="dxa"/>
            <w:vMerge w:val="restart"/>
            <w:vAlign w:val="center"/>
          </w:tcPr>
          <w:p w:rsidR="00B74391" w:rsidRDefault="00492E5A">
            <w:pPr>
              <w:widowControl/>
              <w:spacing w:line="240" w:lineRule="exact"/>
              <w:jc w:val="center"/>
              <w:rPr>
                <w:sz w:val="18"/>
                <w:szCs w:val="18"/>
              </w:rPr>
            </w:pPr>
            <w:r>
              <w:rPr>
                <w:sz w:val="18"/>
                <w:szCs w:val="18"/>
              </w:rPr>
              <w:t>灰分偏倚</w:t>
            </w:r>
            <w:r>
              <w:rPr>
                <w:sz w:val="18"/>
                <w:szCs w:val="18"/>
              </w:rPr>
              <w:t>B</w:t>
            </w:r>
            <w:r>
              <w:rPr>
                <w:sz w:val="18"/>
                <w:szCs w:val="18"/>
              </w:rPr>
              <w:t>值不超过</w:t>
            </w:r>
            <w:r>
              <w:rPr>
                <w:sz w:val="18"/>
                <w:szCs w:val="18"/>
              </w:rPr>
              <w:t>0.4%</w:t>
            </w:r>
          </w:p>
        </w:tc>
        <w:tc>
          <w:tcPr>
            <w:tcW w:w="3133" w:type="dxa"/>
            <w:vMerge w:val="restart"/>
            <w:vAlign w:val="center"/>
          </w:tcPr>
          <w:p w:rsidR="00B74391" w:rsidRDefault="00492E5A">
            <w:pPr>
              <w:widowControl/>
              <w:spacing w:line="240" w:lineRule="exact"/>
              <w:jc w:val="left"/>
              <w:rPr>
                <w:sz w:val="18"/>
                <w:szCs w:val="18"/>
              </w:rPr>
            </w:pPr>
            <w:r>
              <w:rPr>
                <w:sz w:val="18"/>
                <w:szCs w:val="18"/>
              </w:rPr>
              <w:t>/</w:t>
            </w:r>
          </w:p>
        </w:tc>
      </w:tr>
      <w:tr w:rsidR="00B74391">
        <w:trPr>
          <w:trHeight w:val="388"/>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1511" w:type="dxa"/>
            <w:vAlign w:val="center"/>
          </w:tcPr>
          <w:p w:rsidR="00B74391" w:rsidRDefault="00492E5A">
            <w:pPr>
              <w:widowControl/>
              <w:spacing w:line="240" w:lineRule="exact"/>
              <w:jc w:val="center"/>
              <w:rPr>
                <w:sz w:val="18"/>
                <w:szCs w:val="18"/>
              </w:rPr>
            </w:pPr>
            <w:r>
              <w:rPr>
                <w:sz w:val="18"/>
                <w:szCs w:val="18"/>
              </w:rPr>
              <w:t>电动缩分器</w:t>
            </w:r>
          </w:p>
        </w:tc>
        <w:tc>
          <w:tcPr>
            <w:tcW w:w="2329" w:type="dxa"/>
            <w:vMerge/>
            <w:vAlign w:val="center"/>
          </w:tcPr>
          <w:p w:rsidR="00B74391" w:rsidRDefault="00B74391">
            <w:pPr>
              <w:widowControl/>
              <w:spacing w:line="240" w:lineRule="exact"/>
              <w:jc w:val="center"/>
              <w:rPr>
                <w:sz w:val="18"/>
                <w:szCs w:val="18"/>
              </w:rPr>
            </w:pPr>
          </w:p>
        </w:tc>
        <w:tc>
          <w:tcPr>
            <w:tcW w:w="3133" w:type="dxa"/>
            <w:vMerge/>
            <w:vAlign w:val="center"/>
          </w:tcPr>
          <w:p w:rsidR="00B74391" w:rsidRDefault="00B74391">
            <w:pPr>
              <w:widowControl/>
              <w:spacing w:line="240" w:lineRule="exact"/>
              <w:jc w:val="left"/>
              <w:rPr>
                <w:sz w:val="18"/>
                <w:szCs w:val="18"/>
              </w:rPr>
            </w:pPr>
          </w:p>
        </w:tc>
      </w:tr>
      <w:tr w:rsidR="00B74391">
        <w:trPr>
          <w:trHeight w:val="785"/>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1511" w:type="dxa"/>
            <w:vAlign w:val="center"/>
          </w:tcPr>
          <w:p w:rsidR="00B74391" w:rsidRDefault="00492E5A">
            <w:pPr>
              <w:widowControl/>
              <w:spacing w:line="240" w:lineRule="exact"/>
              <w:jc w:val="center"/>
              <w:rPr>
                <w:sz w:val="18"/>
                <w:szCs w:val="18"/>
              </w:rPr>
            </w:pPr>
            <w:r>
              <w:rPr>
                <w:sz w:val="18"/>
                <w:szCs w:val="18"/>
              </w:rPr>
              <w:t>电热鼓风</w:t>
            </w:r>
          </w:p>
          <w:p w:rsidR="00B74391" w:rsidRDefault="00492E5A">
            <w:pPr>
              <w:widowControl/>
              <w:spacing w:line="240" w:lineRule="exact"/>
              <w:jc w:val="center"/>
              <w:rPr>
                <w:sz w:val="18"/>
                <w:szCs w:val="18"/>
              </w:rPr>
            </w:pPr>
            <w:r>
              <w:rPr>
                <w:sz w:val="18"/>
                <w:szCs w:val="18"/>
              </w:rPr>
              <w:t>干燥箱</w:t>
            </w:r>
          </w:p>
        </w:tc>
        <w:tc>
          <w:tcPr>
            <w:tcW w:w="2329" w:type="dxa"/>
            <w:vAlign w:val="center"/>
          </w:tcPr>
          <w:p w:rsidR="00B74391" w:rsidRDefault="00492E5A">
            <w:pPr>
              <w:widowControl/>
              <w:spacing w:line="240" w:lineRule="exact"/>
              <w:jc w:val="center"/>
              <w:rPr>
                <w:sz w:val="18"/>
                <w:szCs w:val="18"/>
              </w:rPr>
            </w:pPr>
            <w:r>
              <w:rPr>
                <w:sz w:val="18"/>
                <w:szCs w:val="18"/>
              </w:rPr>
              <w:t>温度偏差：</w:t>
            </w:r>
            <w:r>
              <w:rPr>
                <w:sz w:val="18"/>
                <w:szCs w:val="18"/>
              </w:rPr>
              <w:t>±2℃</w:t>
            </w:r>
            <w:r>
              <w:rPr>
                <w:sz w:val="18"/>
                <w:szCs w:val="18"/>
              </w:rPr>
              <w:t>；</w:t>
            </w:r>
          </w:p>
          <w:p w:rsidR="00B74391" w:rsidRDefault="00492E5A">
            <w:pPr>
              <w:widowControl/>
              <w:spacing w:line="240" w:lineRule="exact"/>
              <w:jc w:val="center"/>
              <w:rPr>
                <w:sz w:val="18"/>
                <w:szCs w:val="18"/>
              </w:rPr>
            </w:pPr>
            <w:r>
              <w:rPr>
                <w:sz w:val="18"/>
                <w:szCs w:val="18"/>
              </w:rPr>
              <w:t>均匀度：</w:t>
            </w:r>
            <w:r>
              <w:rPr>
                <w:sz w:val="18"/>
                <w:szCs w:val="18"/>
              </w:rPr>
              <w:t>2℃</w:t>
            </w:r>
            <w:r>
              <w:rPr>
                <w:sz w:val="18"/>
                <w:szCs w:val="18"/>
              </w:rPr>
              <w:t>；</w:t>
            </w:r>
          </w:p>
          <w:p w:rsidR="00B74391" w:rsidRDefault="00492E5A">
            <w:pPr>
              <w:widowControl/>
              <w:spacing w:line="240" w:lineRule="exact"/>
              <w:jc w:val="center"/>
              <w:rPr>
                <w:sz w:val="18"/>
                <w:szCs w:val="18"/>
              </w:rPr>
            </w:pPr>
            <w:r>
              <w:rPr>
                <w:sz w:val="18"/>
                <w:szCs w:val="18"/>
              </w:rPr>
              <w:t>波动度：</w:t>
            </w:r>
            <w:r>
              <w:rPr>
                <w:sz w:val="18"/>
                <w:szCs w:val="18"/>
              </w:rPr>
              <w:t>±0.5℃</w:t>
            </w:r>
          </w:p>
        </w:tc>
        <w:tc>
          <w:tcPr>
            <w:tcW w:w="3133" w:type="dxa"/>
            <w:vAlign w:val="center"/>
          </w:tcPr>
          <w:p w:rsidR="00B74391" w:rsidRDefault="00492E5A">
            <w:pPr>
              <w:widowControl/>
              <w:spacing w:line="240" w:lineRule="exact"/>
              <w:jc w:val="left"/>
              <w:rPr>
                <w:sz w:val="18"/>
                <w:szCs w:val="18"/>
              </w:rPr>
            </w:pPr>
            <w:r>
              <w:rPr>
                <w:sz w:val="18"/>
                <w:szCs w:val="18"/>
              </w:rPr>
              <w:t xml:space="preserve">JJF 1101 </w:t>
            </w:r>
            <w:r>
              <w:rPr>
                <w:sz w:val="18"/>
                <w:szCs w:val="18"/>
              </w:rPr>
              <w:t>环境试验设备温度、湿度校准规范</w:t>
            </w:r>
          </w:p>
        </w:tc>
      </w:tr>
      <w:tr w:rsidR="00B74391">
        <w:trPr>
          <w:trHeight w:val="395"/>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1511" w:type="dxa"/>
            <w:vAlign w:val="center"/>
          </w:tcPr>
          <w:p w:rsidR="00B74391" w:rsidRDefault="00492E5A">
            <w:pPr>
              <w:widowControl/>
              <w:jc w:val="center"/>
              <w:rPr>
                <w:sz w:val="18"/>
                <w:szCs w:val="18"/>
              </w:rPr>
            </w:pPr>
            <w:r>
              <w:rPr>
                <w:sz w:val="18"/>
                <w:szCs w:val="18"/>
              </w:rPr>
              <w:t>筛子</w:t>
            </w:r>
          </w:p>
        </w:tc>
        <w:tc>
          <w:tcPr>
            <w:tcW w:w="2329" w:type="dxa"/>
            <w:vAlign w:val="center"/>
          </w:tcPr>
          <w:p w:rsidR="00B74391" w:rsidRDefault="00492E5A">
            <w:pPr>
              <w:widowControl/>
              <w:jc w:val="center"/>
              <w:rPr>
                <w:sz w:val="18"/>
                <w:szCs w:val="18"/>
              </w:rPr>
            </w:pPr>
            <w:r>
              <w:rPr>
                <w:sz w:val="18"/>
                <w:szCs w:val="18"/>
              </w:rPr>
              <w:t>——</w:t>
            </w:r>
          </w:p>
        </w:tc>
        <w:tc>
          <w:tcPr>
            <w:tcW w:w="3133" w:type="dxa"/>
            <w:vAlign w:val="center"/>
          </w:tcPr>
          <w:p w:rsidR="00B74391" w:rsidRDefault="00492E5A">
            <w:pPr>
              <w:widowControl/>
              <w:jc w:val="left"/>
              <w:rPr>
                <w:sz w:val="18"/>
                <w:szCs w:val="18"/>
              </w:rPr>
            </w:pPr>
            <w:r>
              <w:rPr>
                <w:sz w:val="18"/>
                <w:szCs w:val="18"/>
              </w:rPr>
              <w:t xml:space="preserve">JJF 1175 </w:t>
            </w:r>
            <w:r>
              <w:rPr>
                <w:sz w:val="18"/>
                <w:szCs w:val="18"/>
              </w:rPr>
              <w:t>试验筛校准规范</w:t>
            </w:r>
          </w:p>
        </w:tc>
      </w:tr>
      <w:tr w:rsidR="00B74391">
        <w:trPr>
          <w:tblHeader/>
          <w:jc w:val="center"/>
        </w:trPr>
        <w:tc>
          <w:tcPr>
            <w:tcW w:w="734" w:type="dxa"/>
            <w:vMerge w:val="restart"/>
            <w:vAlign w:val="center"/>
          </w:tcPr>
          <w:p w:rsidR="00B74391" w:rsidRDefault="00492E5A">
            <w:pPr>
              <w:pStyle w:val="af7"/>
              <w:spacing w:beforeAutospacing="0" w:afterAutospacing="0"/>
              <w:jc w:val="center"/>
              <w:rPr>
                <w:rFonts w:ascii="Times New Roman" w:hAnsi="Times New Roman" w:cs="Times New Roman"/>
                <w:color w:val="0D0D0D"/>
                <w:sz w:val="18"/>
                <w:szCs w:val="18"/>
              </w:rPr>
            </w:pPr>
            <w:r>
              <w:rPr>
                <w:rFonts w:ascii="Times New Roman" w:hAnsi="Times New Roman" w:cs="Times New Roman"/>
                <w:color w:val="0D0D0D"/>
                <w:sz w:val="18"/>
                <w:szCs w:val="18"/>
              </w:rPr>
              <w:t>化验设备</w:t>
            </w:r>
          </w:p>
        </w:tc>
        <w:tc>
          <w:tcPr>
            <w:tcW w:w="965" w:type="dxa"/>
            <w:vAlign w:val="center"/>
          </w:tcPr>
          <w:p w:rsidR="00B74391" w:rsidRDefault="00492E5A">
            <w:pPr>
              <w:widowControl/>
              <w:jc w:val="center"/>
              <w:rPr>
                <w:sz w:val="18"/>
                <w:szCs w:val="18"/>
              </w:rPr>
            </w:pPr>
            <w:r>
              <w:rPr>
                <w:sz w:val="18"/>
                <w:szCs w:val="18"/>
              </w:rPr>
              <w:t>发热量</w:t>
            </w:r>
          </w:p>
        </w:tc>
        <w:tc>
          <w:tcPr>
            <w:tcW w:w="1511" w:type="dxa"/>
            <w:vAlign w:val="center"/>
          </w:tcPr>
          <w:p w:rsidR="00B74391" w:rsidRDefault="00492E5A">
            <w:pPr>
              <w:widowControl/>
              <w:jc w:val="center"/>
              <w:rPr>
                <w:sz w:val="18"/>
                <w:szCs w:val="18"/>
              </w:rPr>
            </w:pPr>
            <w:r>
              <w:rPr>
                <w:sz w:val="18"/>
                <w:szCs w:val="18"/>
              </w:rPr>
              <w:t>氧弹热量计</w:t>
            </w:r>
          </w:p>
        </w:tc>
        <w:tc>
          <w:tcPr>
            <w:tcW w:w="2329" w:type="dxa"/>
            <w:vAlign w:val="center"/>
          </w:tcPr>
          <w:p w:rsidR="00B74391" w:rsidRDefault="00492E5A">
            <w:pPr>
              <w:widowControl/>
              <w:jc w:val="center"/>
              <w:rPr>
                <w:sz w:val="18"/>
                <w:szCs w:val="18"/>
              </w:rPr>
            </w:pPr>
            <w:r>
              <w:rPr>
                <w:sz w:val="18"/>
                <w:szCs w:val="18"/>
              </w:rPr>
              <w:t>准确度等级：</w:t>
            </w:r>
            <w:r>
              <w:rPr>
                <w:sz w:val="18"/>
                <w:szCs w:val="18"/>
              </w:rPr>
              <w:t>A</w:t>
            </w:r>
            <w:r>
              <w:rPr>
                <w:sz w:val="18"/>
                <w:szCs w:val="18"/>
              </w:rPr>
              <w:t>级</w:t>
            </w:r>
          </w:p>
        </w:tc>
        <w:tc>
          <w:tcPr>
            <w:tcW w:w="3133" w:type="dxa"/>
            <w:vAlign w:val="center"/>
          </w:tcPr>
          <w:p w:rsidR="00B74391" w:rsidRDefault="00492E5A">
            <w:pPr>
              <w:widowControl/>
              <w:jc w:val="left"/>
              <w:rPr>
                <w:sz w:val="18"/>
                <w:szCs w:val="18"/>
              </w:rPr>
            </w:pPr>
            <w:r>
              <w:rPr>
                <w:sz w:val="18"/>
                <w:szCs w:val="18"/>
              </w:rPr>
              <w:t xml:space="preserve">JJG 672 </w:t>
            </w:r>
            <w:r>
              <w:rPr>
                <w:sz w:val="18"/>
                <w:szCs w:val="18"/>
              </w:rPr>
              <w:t>氧弹热量计</w:t>
            </w:r>
          </w:p>
        </w:tc>
      </w:tr>
      <w:tr w:rsidR="00B74391">
        <w:trPr>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restart"/>
            <w:vAlign w:val="center"/>
          </w:tcPr>
          <w:p w:rsidR="00B74391" w:rsidRDefault="00492E5A">
            <w:pPr>
              <w:widowControl/>
              <w:jc w:val="center"/>
              <w:rPr>
                <w:sz w:val="18"/>
                <w:szCs w:val="18"/>
              </w:rPr>
            </w:pPr>
            <w:r>
              <w:rPr>
                <w:sz w:val="18"/>
                <w:szCs w:val="18"/>
              </w:rPr>
              <w:t>全水分</w:t>
            </w:r>
          </w:p>
        </w:tc>
        <w:tc>
          <w:tcPr>
            <w:tcW w:w="1511" w:type="dxa"/>
            <w:vAlign w:val="center"/>
          </w:tcPr>
          <w:p w:rsidR="00B74391" w:rsidRDefault="00492E5A">
            <w:pPr>
              <w:widowControl/>
              <w:jc w:val="center"/>
              <w:rPr>
                <w:sz w:val="18"/>
                <w:szCs w:val="18"/>
              </w:rPr>
            </w:pPr>
            <w:r>
              <w:rPr>
                <w:sz w:val="18"/>
                <w:szCs w:val="18"/>
              </w:rPr>
              <w:t>干燥箱</w:t>
            </w:r>
          </w:p>
        </w:tc>
        <w:tc>
          <w:tcPr>
            <w:tcW w:w="2329" w:type="dxa"/>
            <w:vAlign w:val="center"/>
          </w:tcPr>
          <w:p w:rsidR="00B74391" w:rsidRDefault="00492E5A">
            <w:pPr>
              <w:widowControl/>
              <w:jc w:val="center"/>
              <w:rPr>
                <w:sz w:val="18"/>
                <w:szCs w:val="18"/>
              </w:rPr>
            </w:pPr>
            <w:r>
              <w:rPr>
                <w:sz w:val="18"/>
                <w:szCs w:val="18"/>
              </w:rPr>
              <w:t>温度偏差：</w:t>
            </w:r>
            <w:r>
              <w:rPr>
                <w:sz w:val="18"/>
                <w:szCs w:val="18"/>
              </w:rPr>
              <w:t>±2℃</w:t>
            </w:r>
            <w:r>
              <w:rPr>
                <w:sz w:val="18"/>
                <w:szCs w:val="18"/>
              </w:rPr>
              <w:t>；</w:t>
            </w:r>
          </w:p>
          <w:p w:rsidR="00B74391" w:rsidRDefault="00492E5A">
            <w:pPr>
              <w:widowControl/>
              <w:jc w:val="center"/>
              <w:rPr>
                <w:sz w:val="18"/>
                <w:szCs w:val="18"/>
              </w:rPr>
            </w:pPr>
            <w:r>
              <w:rPr>
                <w:sz w:val="18"/>
                <w:szCs w:val="18"/>
              </w:rPr>
              <w:t>均匀度：</w:t>
            </w:r>
            <w:r>
              <w:rPr>
                <w:sz w:val="18"/>
                <w:szCs w:val="18"/>
              </w:rPr>
              <w:t>2℃</w:t>
            </w:r>
            <w:r>
              <w:rPr>
                <w:sz w:val="18"/>
                <w:szCs w:val="18"/>
              </w:rPr>
              <w:t>；</w:t>
            </w:r>
          </w:p>
          <w:p w:rsidR="00B74391" w:rsidRDefault="00492E5A">
            <w:pPr>
              <w:widowControl/>
              <w:jc w:val="center"/>
              <w:rPr>
                <w:sz w:val="18"/>
                <w:szCs w:val="18"/>
              </w:rPr>
            </w:pPr>
            <w:r>
              <w:rPr>
                <w:sz w:val="18"/>
                <w:szCs w:val="18"/>
              </w:rPr>
              <w:t>波动度：</w:t>
            </w:r>
            <w:r>
              <w:rPr>
                <w:sz w:val="18"/>
                <w:szCs w:val="18"/>
              </w:rPr>
              <w:t>±0.5℃</w:t>
            </w:r>
          </w:p>
        </w:tc>
        <w:tc>
          <w:tcPr>
            <w:tcW w:w="3133" w:type="dxa"/>
            <w:vAlign w:val="center"/>
          </w:tcPr>
          <w:p w:rsidR="00B74391" w:rsidRDefault="00492E5A">
            <w:pPr>
              <w:widowControl/>
              <w:jc w:val="left"/>
              <w:rPr>
                <w:sz w:val="18"/>
                <w:szCs w:val="18"/>
              </w:rPr>
            </w:pPr>
            <w:r>
              <w:rPr>
                <w:sz w:val="18"/>
                <w:szCs w:val="18"/>
              </w:rPr>
              <w:t xml:space="preserve">JJF 1101 </w:t>
            </w:r>
            <w:r>
              <w:rPr>
                <w:sz w:val="18"/>
                <w:szCs w:val="18"/>
              </w:rPr>
              <w:t>环境试验设备温度、湿度校准规范</w:t>
            </w:r>
          </w:p>
        </w:tc>
      </w:tr>
      <w:tr w:rsidR="00B74391">
        <w:trPr>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ign w:val="center"/>
          </w:tcPr>
          <w:p w:rsidR="00B74391" w:rsidRDefault="00B74391">
            <w:pPr>
              <w:widowControl/>
              <w:jc w:val="center"/>
              <w:rPr>
                <w:sz w:val="18"/>
                <w:szCs w:val="18"/>
              </w:rPr>
            </w:pPr>
          </w:p>
        </w:tc>
        <w:tc>
          <w:tcPr>
            <w:tcW w:w="1511" w:type="dxa"/>
            <w:vAlign w:val="center"/>
          </w:tcPr>
          <w:p w:rsidR="00B74391" w:rsidRDefault="00492E5A">
            <w:pPr>
              <w:widowControl/>
              <w:jc w:val="center"/>
              <w:rPr>
                <w:sz w:val="18"/>
                <w:szCs w:val="18"/>
              </w:rPr>
            </w:pPr>
            <w:bookmarkStart w:id="67" w:name="OLE_LINK7"/>
            <w:r>
              <w:rPr>
                <w:sz w:val="18"/>
                <w:szCs w:val="18"/>
              </w:rPr>
              <w:t>全自动热重仪器</w:t>
            </w:r>
            <w:bookmarkEnd w:id="67"/>
          </w:p>
        </w:tc>
        <w:tc>
          <w:tcPr>
            <w:tcW w:w="2329" w:type="dxa"/>
            <w:vAlign w:val="center"/>
          </w:tcPr>
          <w:p w:rsidR="00B74391" w:rsidRDefault="00492E5A">
            <w:pPr>
              <w:widowControl/>
              <w:jc w:val="center"/>
              <w:rPr>
                <w:sz w:val="18"/>
                <w:szCs w:val="18"/>
              </w:rPr>
            </w:pPr>
            <w:r>
              <w:rPr>
                <w:sz w:val="18"/>
                <w:szCs w:val="18"/>
              </w:rPr>
              <w:t>质量示值误差不超过（</w:t>
            </w:r>
            <w:r>
              <w:rPr>
                <w:sz w:val="18"/>
                <w:szCs w:val="18"/>
              </w:rPr>
              <w:t>0.001m</w:t>
            </w:r>
            <w:r>
              <w:rPr>
                <w:sz w:val="18"/>
                <w:szCs w:val="18"/>
                <w:vertAlign w:val="subscript"/>
              </w:rPr>
              <w:t>0</w:t>
            </w:r>
            <w:r>
              <w:rPr>
                <w:sz w:val="18"/>
                <w:szCs w:val="18"/>
              </w:rPr>
              <w:t>+0.02mg</w:t>
            </w:r>
            <w:r>
              <w:rPr>
                <w:sz w:val="18"/>
                <w:szCs w:val="18"/>
              </w:rPr>
              <w:t>）；</w:t>
            </w:r>
          </w:p>
        </w:tc>
        <w:tc>
          <w:tcPr>
            <w:tcW w:w="3133" w:type="dxa"/>
            <w:vAlign w:val="center"/>
          </w:tcPr>
          <w:p w:rsidR="00B74391" w:rsidRDefault="00492E5A">
            <w:pPr>
              <w:widowControl/>
              <w:jc w:val="left"/>
              <w:rPr>
                <w:sz w:val="18"/>
                <w:szCs w:val="18"/>
              </w:rPr>
            </w:pPr>
            <w:r>
              <w:rPr>
                <w:sz w:val="18"/>
                <w:szCs w:val="18"/>
              </w:rPr>
              <w:t xml:space="preserve">JJG 1135 </w:t>
            </w:r>
            <w:r>
              <w:rPr>
                <w:sz w:val="18"/>
                <w:szCs w:val="18"/>
              </w:rPr>
              <w:t>热重分析仪</w:t>
            </w:r>
          </w:p>
        </w:tc>
      </w:tr>
      <w:tr w:rsidR="00B74391">
        <w:trPr>
          <w:trHeight w:val="753"/>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restart"/>
            <w:vAlign w:val="center"/>
          </w:tcPr>
          <w:p w:rsidR="00B74391" w:rsidRDefault="00492E5A">
            <w:pPr>
              <w:widowControl/>
              <w:jc w:val="center"/>
              <w:rPr>
                <w:sz w:val="18"/>
                <w:szCs w:val="18"/>
              </w:rPr>
            </w:pPr>
            <w:r>
              <w:rPr>
                <w:sz w:val="18"/>
                <w:szCs w:val="18"/>
              </w:rPr>
              <w:t>水分</w:t>
            </w:r>
          </w:p>
        </w:tc>
        <w:tc>
          <w:tcPr>
            <w:tcW w:w="1511" w:type="dxa"/>
            <w:vAlign w:val="center"/>
          </w:tcPr>
          <w:p w:rsidR="00B74391" w:rsidRDefault="00492E5A">
            <w:pPr>
              <w:widowControl/>
              <w:jc w:val="center"/>
              <w:rPr>
                <w:sz w:val="18"/>
                <w:szCs w:val="18"/>
              </w:rPr>
            </w:pPr>
            <w:r>
              <w:rPr>
                <w:sz w:val="18"/>
                <w:szCs w:val="18"/>
              </w:rPr>
              <w:t>干燥箱</w:t>
            </w:r>
          </w:p>
        </w:tc>
        <w:tc>
          <w:tcPr>
            <w:tcW w:w="2329" w:type="dxa"/>
            <w:vAlign w:val="center"/>
          </w:tcPr>
          <w:p w:rsidR="00B74391" w:rsidRDefault="00492E5A">
            <w:pPr>
              <w:widowControl/>
              <w:rPr>
                <w:sz w:val="18"/>
                <w:szCs w:val="18"/>
              </w:rPr>
            </w:pPr>
            <w:r>
              <w:rPr>
                <w:sz w:val="18"/>
                <w:szCs w:val="18"/>
              </w:rPr>
              <w:t>温度偏差：</w:t>
            </w:r>
            <w:r>
              <w:rPr>
                <w:sz w:val="18"/>
                <w:szCs w:val="18"/>
              </w:rPr>
              <w:t>±2℃</w:t>
            </w:r>
            <w:r>
              <w:rPr>
                <w:sz w:val="18"/>
                <w:szCs w:val="18"/>
              </w:rPr>
              <w:t>；均匀度：</w:t>
            </w:r>
            <w:r>
              <w:rPr>
                <w:sz w:val="18"/>
                <w:szCs w:val="18"/>
              </w:rPr>
              <w:t>2℃</w:t>
            </w:r>
            <w:r>
              <w:rPr>
                <w:sz w:val="18"/>
                <w:szCs w:val="18"/>
              </w:rPr>
              <w:t>；波动度：</w:t>
            </w:r>
            <w:r>
              <w:rPr>
                <w:sz w:val="18"/>
                <w:szCs w:val="18"/>
              </w:rPr>
              <w:t>±0.5℃</w:t>
            </w:r>
          </w:p>
        </w:tc>
        <w:tc>
          <w:tcPr>
            <w:tcW w:w="3133" w:type="dxa"/>
            <w:vAlign w:val="center"/>
          </w:tcPr>
          <w:p w:rsidR="00B74391" w:rsidRDefault="00492E5A">
            <w:pPr>
              <w:widowControl/>
              <w:jc w:val="left"/>
              <w:rPr>
                <w:sz w:val="18"/>
                <w:szCs w:val="18"/>
              </w:rPr>
            </w:pPr>
            <w:r>
              <w:rPr>
                <w:sz w:val="18"/>
                <w:szCs w:val="18"/>
              </w:rPr>
              <w:t xml:space="preserve">JJF 1101 </w:t>
            </w:r>
            <w:r>
              <w:rPr>
                <w:sz w:val="18"/>
                <w:szCs w:val="18"/>
              </w:rPr>
              <w:t>环境试验设备温度、湿度校准规范</w:t>
            </w:r>
          </w:p>
        </w:tc>
      </w:tr>
      <w:tr w:rsidR="00B74391">
        <w:trPr>
          <w:trHeight w:val="480"/>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ign w:val="center"/>
          </w:tcPr>
          <w:p w:rsidR="00B74391" w:rsidRDefault="00B74391">
            <w:pPr>
              <w:widowControl/>
              <w:jc w:val="center"/>
              <w:rPr>
                <w:sz w:val="18"/>
                <w:szCs w:val="18"/>
              </w:rPr>
            </w:pPr>
          </w:p>
        </w:tc>
        <w:tc>
          <w:tcPr>
            <w:tcW w:w="1511" w:type="dxa"/>
            <w:vAlign w:val="center"/>
          </w:tcPr>
          <w:p w:rsidR="00B74391" w:rsidRDefault="00492E5A">
            <w:pPr>
              <w:widowControl/>
              <w:jc w:val="center"/>
              <w:rPr>
                <w:sz w:val="18"/>
                <w:szCs w:val="18"/>
              </w:rPr>
            </w:pPr>
            <w:r>
              <w:rPr>
                <w:sz w:val="18"/>
                <w:szCs w:val="18"/>
              </w:rPr>
              <w:t>工业分析仪</w:t>
            </w:r>
          </w:p>
        </w:tc>
        <w:tc>
          <w:tcPr>
            <w:tcW w:w="2329" w:type="dxa"/>
            <w:vAlign w:val="center"/>
          </w:tcPr>
          <w:p w:rsidR="00B74391" w:rsidRDefault="00492E5A">
            <w:pPr>
              <w:widowControl/>
              <w:jc w:val="center"/>
              <w:rPr>
                <w:sz w:val="18"/>
                <w:szCs w:val="18"/>
              </w:rPr>
            </w:pPr>
            <w:r>
              <w:rPr>
                <w:sz w:val="18"/>
                <w:szCs w:val="18"/>
              </w:rPr>
              <w:t>重复性：</w:t>
            </w:r>
            <w:r>
              <w:rPr>
                <w:sz w:val="18"/>
                <w:szCs w:val="18"/>
              </w:rPr>
              <w:t>0.1%</w:t>
            </w:r>
          </w:p>
        </w:tc>
        <w:tc>
          <w:tcPr>
            <w:tcW w:w="3133" w:type="dxa"/>
            <w:vAlign w:val="center"/>
          </w:tcPr>
          <w:p w:rsidR="00B74391" w:rsidRDefault="00492E5A">
            <w:pPr>
              <w:widowControl/>
              <w:jc w:val="left"/>
              <w:rPr>
                <w:sz w:val="18"/>
                <w:szCs w:val="18"/>
              </w:rPr>
            </w:pPr>
            <w:r>
              <w:rPr>
                <w:sz w:val="18"/>
                <w:szCs w:val="18"/>
              </w:rPr>
              <w:t xml:space="preserve">JJG 1140 </w:t>
            </w:r>
            <w:r>
              <w:rPr>
                <w:sz w:val="18"/>
                <w:szCs w:val="18"/>
              </w:rPr>
              <w:t>工业分析仪</w:t>
            </w:r>
          </w:p>
        </w:tc>
      </w:tr>
      <w:tr w:rsidR="00B74391">
        <w:trPr>
          <w:trHeight w:hRule="exact" w:val="789"/>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Align w:val="center"/>
          </w:tcPr>
          <w:p w:rsidR="00B74391" w:rsidRDefault="00492E5A">
            <w:pPr>
              <w:widowControl/>
              <w:jc w:val="center"/>
              <w:rPr>
                <w:sz w:val="18"/>
                <w:szCs w:val="18"/>
              </w:rPr>
            </w:pPr>
            <w:r>
              <w:rPr>
                <w:sz w:val="18"/>
                <w:szCs w:val="18"/>
              </w:rPr>
              <w:t>元素碳</w:t>
            </w:r>
          </w:p>
        </w:tc>
        <w:tc>
          <w:tcPr>
            <w:tcW w:w="1511" w:type="dxa"/>
            <w:vAlign w:val="center"/>
          </w:tcPr>
          <w:p w:rsidR="00B74391" w:rsidRDefault="00492E5A">
            <w:pPr>
              <w:widowControl/>
              <w:jc w:val="center"/>
              <w:rPr>
                <w:sz w:val="18"/>
                <w:szCs w:val="18"/>
              </w:rPr>
            </w:pPr>
            <w:r>
              <w:rPr>
                <w:sz w:val="18"/>
                <w:szCs w:val="18"/>
              </w:rPr>
              <w:t>元素分析仪</w:t>
            </w:r>
            <w:r>
              <w:rPr>
                <w:sz w:val="18"/>
                <w:szCs w:val="18"/>
              </w:rPr>
              <w:t>/</w:t>
            </w:r>
          </w:p>
          <w:p w:rsidR="00B74391" w:rsidRDefault="00492E5A">
            <w:pPr>
              <w:widowControl/>
              <w:jc w:val="center"/>
              <w:rPr>
                <w:sz w:val="18"/>
                <w:szCs w:val="18"/>
              </w:rPr>
            </w:pPr>
            <w:r>
              <w:rPr>
                <w:sz w:val="18"/>
                <w:szCs w:val="18"/>
              </w:rPr>
              <w:t>碳氢测定仪</w:t>
            </w:r>
          </w:p>
        </w:tc>
        <w:tc>
          <w:tcPr>
            <w:tcW w:w="2329" w:type="dxa"/>
            <w:vAlign w:val="center"/>
          </w:tcPr>
          <w:p w:rsidR="00B74391" w:rsidRDefault="00492E5A">
            <w:pPr>
              <w:widowControl/>
              <w:jc w:val="center"/>
              <w:rPr>
                <w:sz w:val="18"/>
                <w:szCs w:val="18"/>
              </w:rPr>
            </w:pPr>
            <w:r>
              <w:rPr>
                <w:sz w:val="18"/>
                <w:szCs w:val="18"/>
              </w:rPr>
              <w:t>碳元素最大允许误差</w:t>
            </w:r>
            <w:r>
              <w:rPr>
                <w:sz w:val="18"/>
                <w:szCs w:val="18"/>
              </w:rPr>
              <w:t>±2.0%</w:t>
            </w:r>
          </w:p>
        </w:tc>
        <w:tc>
          <w:tcPr>
            <w:tcW w:w="3133" w:type="dxa"/>
            <w:vAlign w:val="center"/>
          </w:tcPr>
          <w:p w:rsidR="00B74391" w:rsidRDefault="00492E5A">
            <w:pPr>
              <w:widowControl/>
              <w:jc w:val="left"/>
              <w:rPr>
                <w:sz w:val="18"/>
                <w:szCs w:val="18"/>
              </w:rPr>
            </w:pPr>
            <w:r>
              <w:rPr>
                <w:sz w:val="18"/>
                <w:szCs w:val="18"/>
              </w:rPr>
              <w:t xml:space="preserve">JJF 1321 </w:t>
            </w:r>
            <w:r>
              <w:rPr>
                <w:sz w:val="18"/>
                <w:szCs w:val="18"/>
              </w:rPr>
              <w:t>元素分析仪校准规范</w:t>
            </w:r>
          </w:p>
          <w:p w:rsidR="00B74391" w:rsidRDefault="00492E5A">
            <w:pPr>
              <w:widowControl/>
              <w:jc w:val="left"/>
            </w:pPr>
            <w:bookmarkStart w:id="68" w:name="OLE_LINK4"/>
            <w:r>
              <w:rPr>
                <w:sz w:val="18"/>
                <w:szCs w:val="18"/>
              </w:rPr>
              <w:t>MT/T 1195</w:t>
            </w:r>
            <w:r>
              <w:rPr>
                <w:sz w:val="18"/>
                <w:szCs w:val="18"/>
              </w:rPr>
              <w:t>煤中碳氢测定仪</w:t>
            </w:r>
            <w:bookmarkEnd w:id="68"/>
          </w:p>
        </w:tc>
      </w:tr>
      <w:tr w:rsidR="00B74391">
        <w:trPr>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restart"/>
            <w:vAlign w:val="center"/>
          </w:tcPr>
          <w:p w:rsidR="00B74391" w:rsidRDefault="00492E5A">
            <w:pPr>
              <w:widowControl/>
              <w:jc w:val="center"/>
              <w:rPr>
                <w:sz w:val="18"/>
                <w:szCs w:val="18"/>
              </w:rPr>
            </w:pPr>
            <w:r>
              <w:rPr>
                <w:sz w:val="18"/>
                <w:szCs w:val="18"/>
              </w:rPr>
              <w:t>气体组分</w:t>
            </w:r>
          </w:p>
        </w:tc>
        <w:tc>
          <w:tcPr>
            <w:tcW w:w="1511" w:type="dxa"/>
            <w:vAlign w:val="center"/>
          </w:tcPr>
          <w:p w:rsidR="00B74391" w:rsidRDefault="00492E5A">
            <w:pPr>
              <w:widowControl/>
              <w:jc w:val="center"/>
              <w:rPr>
                <w:sz w:val="18"/>
                <w:szCs w:val="18"/>
              </w:rPr>
            </w:pPr>
            <w:r>
              <w:rPr>
                <w:sz w:val="18"/>
                <w:szCs w:val="18"/>
              </w:rPr>
              <w:t>气相色谱仪</w:t>
            </w:r>
          </w:p>
        </w:tc>
        <w:tc>
          <w:tcPr>
            <w:tcW w:w="2329" w:type="dxa"/>
            <w:vAlign w:val="center"/>
          </w:tcPr>
          <w:p w:rsidR="00B74391" w:rsidRDefault="00492E5A">
            <w:pPr>
              <w:widowControl/>
              <w:spacing w:line="240" w:lineRule="exact"/>
              <w:jc w:val="center"/>
              <w:rPr>
                <w:sz w:val="18"/>
                <w:szCs w:val="18"/>
              </w:rPr>
            </w:pPr>
            <w:r>
              <w:rPr>
                <w:sz w:val="18"/>
                <w:szCs w:val="18"/>
              </w:rPr>
              <w:t>灵敏度：</w:t>
            </w:r>
            <w:r>
              <w:rPr>
                <w:sz w:val="18"/>
                <w:szCs w:val="18"/>
              </w:rPr>
              <w:t>TCD</w:t>
            </w:r>
            <w:r>
              <w:rPr>
                <w:sz w:val="18"/>
                <w:szCs w:val="18"/>
              </w:rPr>
              <w:t>：</w:t>
            </w:r>
            <w:r>
              <w:rPr>
                <w:sz w:val="18"/>
                <w:szCs w:val="18"/>
              </w:rPr>
              <w:t>≥800mV·mL/mg</w:t>
            </w:r>
            <w:r>
              <w:rPr>
                <w:sz w:val="18"/>
                <w:szCs w:val="18"/>
              </w:rPr>
              <w:t>（苯）</w:t>
            </w:r>
          </w:p>
          <w:p w:rsidR="00B74391" w:rsidRDefault="00492E5A">
            <w:pPr>
              <w:widowControl/>
              <w:spacing w:line="240" w:lineRule="exact"/>
              <w:rPr>
                <w:sz w:val="18"/>
                <w:szCs w:val="18"/>
              </w:rPr>
            </w:pPr>
            <w:r>
              <w:rPr>
                <w:sz w:val="18"/>
                <w:szCs w:val="18"/>
              </w:rPr>
              <w:t>检测限</w:t>
            </w:r>
            <w:r>
              <w:rPr>
                <w:sz w:val="18"/>
                <w:szCs w:val="18"/>
              </w:rPr>
              <w:t>:ECD</w:t>
            </w:r>
            <w:r>
              <w:rPr>
                <w:sz w:val="18"/>
                <w:szCs w:val="18"/>
              </w:rPr>
              <w:t>：</w:t>
            </w:r>
            <w:r>
              <w:rPr>
                <w:sz w:val="18"/>
                <w:szCs w:val="18"/>
              </w:rPr>
              <w:t>≤5 pg/mL</w:t>
            </w:r>
            <w:r>
              <w:rPr>
                <w:sz w:val="18"/>
                <w:szCs w:val="18"/>
              </w:rPr>
              <w:t>（丙体六六六）；</w:t>
            </w:r>
            <w:r>
              <w:rPr>
                <w:sz w:val="18"/>
                <w:szCs w:val="18"/>
              </w:rPr>
              <w:t>FID≤0.5 ng/s</w:t>
            </w:r>
            <w:r>
              <w:rPr>
                <w:sz w:val="18"/>
                <w:szCs w:val="18"/>
              </w:rPr>
              <w:t>（正十六烷）</w:t>
            </w:r>
          </w:p>
          <w:p w:rsidR="00B74391" w:rsidRDefault="00492E5A">
            <w:pPr>
              <w:widowControl/>
              <w:spacing w:line="240" w:lineRule="exact"/>
              <w:jc w:val="center"/>
              <w:rPr>
                <w:sz w:val="18"/>
                <w:szCs w:val="18"/>
              </w:rPr>
            </w:pPr>
            <w:r>
              <w:rPr>
                <w:sz w:val="18"/>
                <w:szCs w:val="18"/>
              </w:rPr>
              <w:t>定量重复性：</w:t>
            </w:r>
            <w:r>
              <w:rPr>
                <w:sz w:val="18"/>
                <w:szCs w:val="18"/>
              </w:rPr>
              <w:t>≤3.0%</w:t>
            </w:r>
          </w:p>
        </w:tc>
        <w:tc>
          <w:tcPr>
            <w:tcW w:w="3133" w:type="dxa"/>
            <w:vAlign w:val="center"/>
          </w:tcPr>
          <w:p w:rsidR="00B74391" w:rsidRDefault="00492E5A">
            <w:pPr>
              <w:widowControl/>
              <w:jc w:val="left"/>
              <w:rPr>
                <w:szCs w:val="21"/>
              </w:rPr>
            </w:pPr>
            <w:r>
              <w:rPr>
                <w:sz w:val="18"/>
                <w:szCs w:val="18"/>
              </w:rPr>
              <w:t xml:space="preserve">JJG 700 </w:t>
            </w:r>
            <w:r>
              <w:rPr>
                <w:sz w:val="18"/>
                <w:szCs w:val="18"/>
              </w:rPr>
              <w:t>气相色谱仪</w:t>
            </w:r>
          </w:p>
        </w:tc>
      </w:tr>
      <w:tr w:rsidR="00B74391">
        <w:trPr>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ign w:val="center"/>
          </w:tcPr>
          <w:p w:rsidR="00B74391" w:rsidRDefault="00B74391">
            <w:pPr>
              <w:widowControl/>
              <w:jc w:val="center"/>
              <w:rPr>
                <w:sz w:val="18"/>
                <w:szCs w:val="18"/>
              </w:rPr>
            </w:pPr>
          </w:p>
        </w:tc>
        <w:tc>
          <w:tcPr>
            <w:tcW w:w="1511" w:type="dxa"/>
            <w:vAlign w:val="center"/>
          </w:tcPr>
          <w:p w:rsidR="00B74391" w:rsidRDefault="00492E5A">
            <w:pPr>
              <w:widowControl/>
              <w:jc w:val="center"/>
              <w:rPr>
                <w:sz w:val="18"/>
                <w:szCs w:val="18"/>
              </w:rPr>
            </w:pPr>
            <w:r>
              <w:rPr>
                <w:sz w:val="18"/>
                <w:szCs w:val="18"/>
              </w:rPr>
              <w:t>在线气相色谱仪</w:t>
            </w:r>
          </w:p>
        </w:tc>
        <w:tc>
          <w:tcPr>
            <w:tcW w:w="2329" w:type="dxa"/>
            <w:vAlign w:val="center"/>
          </w:tcPr>
          <w:p w:rsidR="00B74391" w:rsidRDefault="00492E5A">
            <w:pPr>
              <w:widowControl/>
              <w:spacing w:line="240" w:lineRule="exact"/>
              <w:jc w:val="center"/>
              <w:rPr>
                <w:sz w:val="18"/>
                <w:szCs w:val="18"/>
              </w:rPr>
            </w:pPr>
            <w:r>
              <w:rPr>
                <w:sz w:val="18"/>
                <w:szCs w:val="18"/>
              </w:rPr>
              <w:t>灵敏度：</w:t>
            </w:r>
            <w:r>
              <w:rPr>
                <w:sz w:val="18"/>
                <w:szCs w:val="18"/>
              </w:rPr>
              <w:t>TCD</w:t>
            </w:r>
            <w:r>
              <w:rPr>
                <w:sz w:val="18"/>
                <w:szCs w:val="18"/>
              </w:rPr>
              <w:t>：</w:t>
            </w:r>
            <w:r>
              <w:rPr>
                <w:sz w:val="18"/>
                <w:szCs w:val="18"/>
              </w:rPr>
              <w:t>≥1000 mV· ml./mg(</w:t>
            </w:r>
            <w:r>
              <w:rPr>
                <w:sz w:val="18"/>
                <w:szCs w:val="18"/>
              </w:rPr>
              <w:t>正丁烷</w:t>
            </w:r>
            <w:r>
              <w:rPr>
                <w:sz w:val="18"/>
                <w:szCs w:val="18"/>
              </w:rPr>
              <w:t>)</w:t>
            </w:r>
          </w:p>
          <w:p w:rsidR="00B74391" w:rsidRDefault="00492E5A">
            <w:pPr>
              <w:widowControl/>
              <w:spacing w:line="240" w:lineRule="exact"/>
              <w:jc w:val="center"/>
              <w:rPr>
                <w:sz w:val="18"/>
                <w:szCs w:val="18"/>
              </w:rPr>
            </w:pPr>
            <w:r>
              <w:rPr>
                <w:sz w:val="18"/>
                <w:szCs w:val="18"/>
              </w:rPr>
              <w:t>检测限：</w:t>
            </w:r>
            <w:r>
              <w:rPr>
                <w:sz w:val="18"/>
                <w:szCs w:val="18"/>
              </w:rPr>
              <w:t>PID</w:t>
            </w:r>
            <w:r>
              <w:rPr>
                <w:sz w:val="18"/>
                <w:szCs w:val="18"/>
              </w:rPr>
              <w:t>：</w:t>
            </w:r>
            <w:r>
              <w:rPr>
                <w:sz w:val="18"/>
                <w:szCs w:val="18"/>
              </w:rPr>
              <w:t>&lt;5×10</w:t>
            </w:r>
            <w:r>
              <w:rPr>
                <w:sz w:val="18"/>
                <w:szCs w:val="18"/>
                <w:vertAlign w:val="superscript"/>
              </w:rPr>
              <w:t>-12</w:t>
            </w:r>
            <w:r>
              <w:rPr>
                <w:sz w:val="18"/>
                <w:szCs w:val="18"/>
              </w:rPr>
              <w:t>g/mL(</w:t>
            </w:r>
            <w:r>
              <w:rPr>
                <w:sz w:val="18"/>
                <w:szCs w:val="18"/>
              </w:rPr>
              <w:t>苯，</w:t>
            </w:r>
            <w:r>
              <w:rPr>
                <w:sz w:val="18"/>
                <w:szCs w:val="18"/>
              </w:rPr>
              <w:t>S/N=2)</w:t>
            </w:r>
          </w:p>
          <w:p w:rsidR="00B74391" w:rsidRDefault="00492E5A">
            <w:pPr>
              <w:widowControl/>
              <w:spacing w:line="240" w:lineRule="exact"/>
              <w:jc w:val="center"/>
              <w:rPr>
                <w:sz w:val="18"/>
                <w:szCs w:val="18"/>
              </w:rPr>
            </w:pPr>
            <w:r>
              <w:rPr>
                <w:sz w:val="18"/>
                <w:szCs w:val="18"/>
              </w:rPr>
              <w:t>定量重复性：</w:t>
            </w:r>
            <w:r>
              <w:rPr>
                <w:sz w:val="18"/>
                <w:szCs w:val="18"/>
              </w:rPr>
              <w:t>RSD≤2.0%</w:t>
            </w:r>
          </w:p>
        </w:tc>
        <w:tc>
          <w:tcPr>
            <w:tcW w:w="3133" w:type="dxa"/>
            <w:vAlign w:val="center"/>
          </w:tcPr>
          <w:p w:rsidR="00B74391" w:rsidRDefault="00492E5A">
            <w:pPr>
              <w:widowControl/>
              <w:jc w:val="left"/>
              <w:rPr>
                <w:sz w:val="18"/>
                <w:szCs w:val="18"/>
              </w:rPr>
            </w:pPr>
            <w:r>
              <w:rPr>
                <w:sz w:val="18"/>
                <w:szCs w:val="18"/>
              </w:rPr>
              <w:t xml:space="preserve">JJG 1055 </w:t>
            </w:r>
            <w:r>
              <w:rPr>
                <w:sz w:val="18"/>
                <w:szCs w:val="18"/>
              </w:rPr>
              <w:t>在线气相色谱仪</w:t>
            </w:r>
          </w:p>
        </w:tc>
      </w:tr>
      <w:tr w:rsidR="00B74391">
        <w:trPr>
          <w:tblHeader/>
          <w:jc w:val="center"/>
        </w:trPr>
        <w:tc>
          <w:tcPr>
            <w:tcW w:w="734" w:type="dxa"/>
            <w:vMerge w:val="restart"/>
            <w:vAlign w:val="center"/>
          </w:tcPr>
          <w:p w:rsidR="00B74391" w:rsidRDefault="00492E5A">
            <w:pPr>
              <w:pStyle w:val="af7"/>
              <w:spacing w:beforeAutospacing="0" w:afterAutospacing="0"/>
              <w:jc w:val="center"/>
              <w:rPr>
                <w:rFonts w:ascii="Times New Roman" w:hAnsi="Times New Roman" w:cs="Times New Roman"/>
                <w:color w:val="0D0D0D"/>
                <w:sz w:val="18"/>
                <w:szCs w:val="18"/>
              </w:rPr>
            </w:pPr>
            <w:r>
              <w:rPr>
                <w:rFonts w:ascii="Times New Roman" w:hAnsi="Times New Roman" w:cs="Times New Roman"/>
                <w:color w:val="0D0D0D"/>
                <w:sz w:val="18"/>
                <w:szCs w:val="18"/>
              </w:rPr>
              <w:t>通用设备</w:t>
            </w:r>
          </w:p>
        </w:tc>
        <w:tc>
          <w:tcPr>
            <w:tcW w:w="965" w:type="dxa"/>
            <w:vAlign w:val="center"/>
          </w:tcPr>
          <w:p w:rsidR="00B74391" w:rsidRDefault="00492E5A">
            <w:pPr>
              <w:widowControl/>
              <w:jc w:val="center"/>
              <w:rPr>
                <w:sz w:val="18"/>
                <w:szCs w:val="18"/>
              </w:rPr>
            </w:pPr>
            <w:r>
              <w:rPr>
                <w:sz w:val="18"/>
                <w:szCs w:val="18"/>
              </w:rPr>
              <w:t>质量</w:t>
            </w:r>
          </w:p>
        </w:tc>
        <w:tc>
          <w:tcPr>
            <w:tcW w:w="1511" w:type="dxa"/>
            <w:vAlign w:val="center"/>
          </w:tcPr>
          <w:p w:rsidR="00B74391" w:rsidRDefault="00492E5A">
            <w:pPr>
              <w:widowControl/>
              <w:jc w:val="center"/>
              <w:rPr>
                <w:sz w:val="18"/>
                <w:szCs w:val="18"/>
              </w:rPr>
            </w:pPr>
            <w:r>
              <w:rPr>
                <w:sz w:val="18"/>
                <w:szCs w:val="18"/>
              </w:rPr>
              <w:t>电子天平</w:t>
            </w:r>
          </w:p>
        </w:tc>
        <w:tc>
          <w:tcPr>
            <w:tcW w:w="2329" w:type="dxa"/>
            <w:vAlign w:val="center"/>
          </w:tcPr>
          <w:p w:rsidR="00B74391" w:rsidRDefault="00492E5A">
            <w:pPr>
              <w:widowControl/>
              <w:jc w:val="center"/>
              <w:rPr>
                <w:sz w:val="18"/>
                <w:szCs w:val="18"/>
              </w:rPr>
            </w:pPr>
            <w:r>
              <w:rPr>
                <w:sz w:val="18"/>
                <w:szCs w:val="18"/>
              </w:rPr>
              <w:t>Ⅱ</w:t>
            </w:r>
            <w:r>
              <w:rPr>
                <w:sz w:val="18"/>
                <w:szCs w:val="18"/>
              </w:rPr>
              <w:t>级</w:t>
            </w:r>
          </w:p>
        </w:tc>
        <w:tc>
          <w:tcPr>
            <w:tcW w:w="3133" w:type="dxa"/>
            <w:vAlign w:val="center"/>
          </w:tcPr>
          <w:p w:rsidR="00B74391" w:rsidRDefault="00492E5A">
            <w:pPr>
              <w:widowControl/>
              <w:jc w:val="left"/>
              <w:rPr>
                <w:sz w:val="18"/>
                <w:szCs w:val="18"/>
              </w:rPr>
            </w:pPr>
            <w:r>
              <w:rPr>
                <w:sz w:val="18"/>
                <w:szCs w:val="18"/>
              </w:rPr>
              <w:t xml:space="preserve">JJG 1036 </w:t>
            </w:r>
            <w:r>
              <w:rPr>
                <w:sz w:val="18"/>
                <w:szCs w:val="18"/>
              </w:rPr>
              <w:t>电子天平</w:t>
            </w:r>
          </w:p>
        </w:tc>
      </w:tr>
      <w:tr w:rsidR="00B74391">
        <w:trPr>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Align w:val="center"/>
          </w:tcPr>
          <w:p w:rsidR="00B74391" w:rsidRDefault="00492E5A">
            <w:pPr>
              <w:widowControl/>
              <w:jc w:val="center"/>
              <w:rPr>
                <w:sz w:val="18"/>
                <w:szCs w:val="18"/>
              </w:rPr>
            </w:pPr>
            <w:r>
              <w:rPr>
                <w:sz w:val="18"/>
                <w:szCs w:val="18"/>
              </w:rPr>
              <w:t>压力</w:t>
            </w:r>
          </w:p>
        </w:tc>
        <w:tc>
          <w:tcPr>
            <w:tcW w:w="1511" w:type="dxa"/>
            <w:vAlign w:val="center"/>
          </w:tcPr>
          <w:p w:rsidR="00B74391" w:rsidRDefault="00492E5A">
            <w:pPr>
              <w:widowControl/>
              <w:jc w:val="center"/>
              <w:rPr>
                <w:sz w:val="18"/>
                <w:szCs w:val="18"/>
              </w:rPr>
            </w:pPr>
            <w:r>
              <w:rPr>
                <w:sz w:val="18"/>
                <w:szCs w:val="18"/>
              </w:rPr>
              <w:t>压力表</w:t>
            </w:r>
          </w:p>
        </w:tc>
        <w:tc>
          <w:tcPr>
            <w:tcW w:w="2329" w:type="dxa"/>
            <w:vAlign w:val="center"/>
          </w:tcPr>
          <w:p w:rsidR="00B74391" w:rsidRDefault="00492E5A">
            <w:pPr>
              <w:widowControl/>
              <w:jc w:val="center"/>
              <w:rPr>
                <w:sz w:val="18"/>
                <w:szCs w:val="18"/>
              </w:rPr>
            </w:pPr>
            <w:r>
              <w:rPr>
                <w:sz w:val="18"/>
                <w:szCs w:val="18"/>
              </w:rPr>
              <w:t>2.5</w:t>
            </w:r>
            <w:r>
              <w:rPr>
                <w:sz w:val="18"/>
                <w:szCs w:val="18"/>
              </w:rPr>
              <w:t>级</w:t>
            </w:r>
          </w:p>
        </w:tc>
        <w:tc>
          <w:tcPr>
            <w:tcW w:w="3133" w:type="dxa"/>
            <w:vAlign w:val="center"/>
          </w:tcPr>
          <w:p w:rsidR="00B74391" w:rsidRDefault="00492E5A">
            <w:pPr>
              <w:widowControl/>
              <w:jc w:val="left"/>
              <w:rPr>
                <w:sz w:val="18"/>
                <w:szCs w:val="18"/>
              </w:rPr>
            </w:pPr>
            <w:r>
              <w:rPr>
                <w:sz w:val="18"/>
                <w:szCs w:val="18"/>
              </w:rPr>
              <w:t xml:space="preserve">JJG </w:t>
            </w:r>
            <w:r>
              <w:rPr>
                <w:sz w:val="18"/>
                <w:szCs w:val="18"/>
              </w:rPr>
              <w:t xml:space="preserve">52 </w:t>
            </w:r>
            <w:r>
              <w:rPr>
                <w:sz w:val="18"/>
                <w:szCs w:val="18"/>
              </w:rPr>
              <w:t>弹性元件式一般压力表、压力真空表和真空表</w:t>
            </w:r>
          </w:p>
        </w:tc>
      </w:tr>
      <w:tr w:rsidR="00B74391">
        <w:trPr>
          <w:tblHeader/>
          <w:jc w:val="center"/>
        </w:trPr>
        <w:tc>
          <w:tcPr>
            <w:tcW w:w="734" w:type="dxa"/>
            <w:vMerge/>
            <w:vAlign w:val="center"/>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val="restart"/>
            <w:vAlign w:val="center"/>
          </w:tcPr>
          <w:p w:rsidR="00B74391" w:rsidRDefault="00492E5A">
            <w:pPr>
              <w:widowControl/>
              <w:jc w:val="center"/>
              <w:rPr>
                <w:sz w:val="18"/>
                <w:szCs w:val="18"/>
              </w:rPr>
            </w:pPr>
            <w:r>
              <w:rPr>
                <w:sz w:val="18"/>
                <w:szCs w:val="18"/>
              </w:rPr>
              <w:t>温度</w:t>
            </w:r>
          </w:p>
        </w:tc>
        <w:tc>
          <w:tcPr>
            <w:tcW w:w="1511" w:type="dxa"/>
            <w:vMerge w:val="restart"/>
            <w:vAlign w:val="center"/>
          </w:tcPr>
          <w:p w:rsidR="00B74391" w:rsidRDefault="00492E5A">
            <w:pPr>
              <w:widowControl/>
              <w:jc w:val="center"/>
              <w:rPr>
                <w:sz w:val="18"/>
                <w:szCs w:val="18"/>
              </w:rPr>
            </w:pPr>
            <w:r>
              <w:rPr>
                <w:sz w:val="18"/>
                <w:szCs w:val="18"/>
              </w:rPr>
              <w:t>温度计</w:t>
            </w:r>
          </w:p>
        </w:tc>
        <w:tc>
          <w:tcPr>
            <w:tcW w:w="2329" w:type="dxa"/>
            <w:vMerge w:val="restart"/>
            <w:vAlign w:val="center"/>
          </w:tcPr>
          <w:p w:rsidR="00B74391" w:rsidRDefault="00492E5A">
            <w:pPr>
              <w:widowControl/>
              <w:jc w:val="center"/>
              <w:rPr>
                <w:sz w:val="18"/>
                <w:szCs w:val="18"/>
              </w:rPr>
            </w:pPr>
            <w:r>
              <w:rPr>
                <w:sz w:val="18"/>
                <w:szCs w:val="18"/>
              </w:rPr>
              <w:t>最大允许误差</w:t>
            </w:r>
            <w:r>
              <w:rPr>
                <w:sz w:val="18"/>
                <w:szCs w:val="18"/>
              </w:rPr>
              <w:t>±2.0%</w:t>
            </w:r>
          </w:p>
        </w:tc>
        <w:tc>
          <w:tcPr>
            <w:tcW w:w="3133"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229 </w:t>
            </w:r>
            <w:r>
              <w:rPr>
                <w:rFonts w:ascii="Times New Roman"/>
                <w:kern w:val="2"/>
                <w:sz w:val="18"/>
                <w:szCs w:val="18"/>
              </w:rPr>
              <w:t>工业铂、铜热电阻</w:t>
            </w:r>
          </w:p>
        </w:tc>
      </w:tr>
      <w:tr w:rsidR="00B74391">
        <w:trPr>
          <w:tblHeader/>
          <w:jc w:val="center"/>
        </w:trPr>
        <w:tc>
          <w:tcPr>
            <w:tcW w:w="734" w:type="dxa"/>
            <w:vMerge/>
          </w:tcPr>
          <w:p w:rsidR="00B74391" w:rsidRDefault="00B74391">
            <w:pPr>
              <w:pStyle w:val="af7"/>
              <w:spacing w:beforeAutospacing="0" w:afterAutospacing="0"/>
              <w:jc w:val="center"/>
              <w:rPr>
                <w:rFonts w:ascii="Times New Roman" w:hAnsi="Times New Roman" w:cs="Times New Roman"/>
                <w:color w:val="0D0D0D"/>
                <w:sz w:val="18"/>
                <w:szCs w:val="18"/>
              </w:rPr>
            </w:pPr>
          </w:p>
        </w:tc>
        <w:tc>
          <w:tcPr>
            <w:tcW w:w="965" w:type="dxa"/>
            <w:vMerge/>
          </w:tcPr>
          <w:p w:rsidR="00B74391" w:rsidRDefault="00B74391">
            <w:pPr>
              <w:widowControl/>
              <w:jc w:val="center"/>
              <w:rPr>
                <w:sz w:val="18"/>
                <w:szCs w:val="18"/>
              </w:rPr>
            </w:pPr>
          </w:p>
        </w:tc>
        <w:tc>
          <w:tcPr>
            <w:tcW w:w="1511" w:type="dxa"/>
            <w:vMerge/>
          </w:tcPr>
          <w:p w:rsidR="00B74391" w:rsidRDefault="00B74391">
            <w:pPr>
              <w:widowControl/>
              <w:jc w:val="center"/>
              <w:rPr>
                <w:sz w:val="18"/>
                <w:szCs w:val="18"/>
              </w:rPr>
            </w:pPr>
          </w:p>
        </w:tc>
        <w:tc>
          <w:tcPr>
            <w:tcW w:w="2329" w:type="dxa"/>
            <w:vMerge/>
          </w:tcPr>
          <w:p w:rsidR="00B74391" w:rsidRDefault="00B74391">
            <w:pPr>
              <w:widowControl/>
              <w:jc w:val="center"/>
              <w:rPr>
                <w:sz w:val="18"/>
                <w:szCs w:val="18"/>
              </w:rPr>
            </w:pPr>
          </w:p>
        </w:tc>
        <w:tc>
          <w:tcPr>
            <w:tcW w:w="3133"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160 </w:t>
            </w:r>
            <w:r>
              <w:rPr>
                <w:rFonts w:ascii="Times New Roman"/>
                <w:kern w:val="2"/>
                <w:sz w:val="18"/>
                <w:szCs w:val="18"/>
              </w:rPr>
              <w:t>标准铂电阻温度计</w:t>
            </w:r>
          </w:p>
        </w:tc>
      </w:tr>
    </w:tbl>
    <w:p w:rsidR="00B74391" w:rsidRDefault="00B74391"/>
    <w:p w:rsidR="00B74391" w:rsidRDefault="00492E5A">
      <w:pPr>
        <w:spacing w:beforeLines="50" w:before="120" w:afterLines="50" w:after="120"/>
        <w:rPr>
          <w:sz w:val="24"/>
        </w:rPr>
      </w:pPr>
      <w:r>
        <w:rPr>
          <w:sz w:val="24"/>
        </w:rPr>
        <w:t>8.3.2.2</w:t>
      </w:r>
      <w:r>
        <w:rPr>
          <w:sz w:val="24"/>
        </w:rPr>
        <w:t>过程排放引起的温室气体排放</w:t>
      </w:r>
    </w:p>
    <w:p w:rsidR="00B74391" w:rsidRDefault="00492E5A">
      <w:pPr>
        <w:rPr>
          <w:sz w:val="24"/>
        </w:rPr>
      </w:pPr>
      <w:r>
        <w:rPr>
          <w:sz w:val="24"/>
        </w:rPr>
        <w:t>a</w:t>
      </w:r>
      <w:r>
        <w:rPr>
          <w:sz w:val="24"/>
        </w:rPr>
        <w:t>）化石燃料作为原材料、含碳输出物的，计量器具配备可按表</w:t>
      </w:r>
      <w:r>
        <w:rPr>
          <w:sz w:val="24"/>
        </w:rPr>
        <w:t xml:space="preserve"> 4-1</w:t>
      </w:r>
      <w:r>
        <w:rPr>
          <w:sz w:val="24"/>
        </w:rPr>
        <w:t>的相关技术要求，含碳输出液体产品产量除通过流量计计量外，还可通过汽车油罐车、立式金属罐、卧式金属罐、球形金属罐进行计量，计量器具配备应满足表</w:t>
      </w:r>
      <w:r>
        <w:rPr>
          <w:sz w:val="24"/>
        </w:rPr>
        <w:t>4-3</w:t>
      </w:r>
      <w:r>
        <w:rPr>
          <w:sz w:val="24"/>
        </w:rPr>
        <w:t>规定的技术要求。</w:t>
      </w:r>
    </w:p>
    <w:tbl>
      <w:tblPr>
        <w:tblpPr w:vertAnchor="page" w:horzAnchor="page" w:tblpXSpec="center" w:tblpY="13855"/>
        <w:tblW w:w="469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02"/>
        <w:gridCol w:w="820"/>
        <w:gridCol w:w="1680"/>
        <w:gridCol w:w="1957"/>
        <w:gridCol w:w="2924"/>
      </w:tblGrid>
      <w:tr w:rsidR="00B74391" w:rsidTr="00492E5A">
        <w:trPr>
          <w:tblHeader/>
          <w:jc w:val="center"/>
        </w:trPr>
        <w:tc>
          <w:tcPr>
            <w:tcW w:w="8984" w:type="dxa"/>
            <w:gridSpan w:val="5"/>
            <w:tcBorders>
              <w:top w:val="nil"/>
              <w:left w:val="nil"/>
              <w:bottom w:val="single" w:sz="12" w:space="0" w:color="auto"/>
              <w:right w:val="nil"/>
            </w:tcBorders>
            <w:vAlign w:val="center"/>
          </w:tcPr>
          <w:p w:rsidR="00B74391" w:rsidRDefault="00492E5A">
            <w:pPr>
              <w:pStyle w:val="8"/>
              <w:spacing w:beforeLines="50" w:before="120" w:afterLines="50" w:after="120"/>
              <w:ind w:left="0"/>
              <w:rPr>
                <w:sz w:val="18"/>
                <w:szCs w:val="18"/>
              </w:rPr>
            </w:pPr>
            <w:r>
              <w:rPr>
                <w:rFonts w:eastAsia="黑体"/>
              </w:rPr>
              <w:t>表</w:t>
            </w:r>
            <w:r>
              <w:rPr>
                <w:rFonts w:eastAsia="黑体"/>
              </w:rPr>
              <w:t xml:space="preserve"> 4-3 </w:t>
            </w:r>
            <w:r>
              <w:rPr>
                <w:rFonts w:eastAsia="黑体"/>
              </w:rPr>
              <w:t>含碳输出液体产品产量计量器具配备技术要求</w:t>
            </w:r>
          </w:p>
        </w:tc>
      </w:tr>
      <w:tr w:rsidR="00B74391" w:rsidTr="00492E5A">
        <w:trPr>
          <w:trHeight w:val="422"/>
          <w:tblHeader/>
          <w:jc w:val="center"/>
        </w:trPr>
        <w:tc>
          <w:tcPr>
            <w:tcW w:w="1603" w:type="dxa"/>
            <w:tcBorders>
              <w:top w:val="single" w:sz="12" w:space="0" w:color="auto"/>
              <w:bottom w:val="single" w:sz="12" w:space="0" w:color="auto"/>
            </w:tcBorders>
            <w:vAlign w:val="center"/>
          </w:tcPr>
          <w:p w:rsidR="00B74391" w:rsidRDefault="00492E5A">
            <w:pPr>
              <w:widowControl/>
              <w:jc w:val="center"/>
              <w:rPr>
                <w:sz w:val="18"/>
                <w:szCs w:val="18"/>
              </w:rPr>
            </w:pPr>
            <w:r>
              <w:rPr>
                <w:sz w:val="18"/>
                <w:szCs w:val="18"/>
              </w:rPr>
              <w:t>检测参数</w:t>
            </w:r>
          </w:p>
        </w:tc>
        <w:tc>
          <w:tcPr>
            <w:tcW w:w="2500" w:type="dxa"/>
            <w:gridSpan w:val="2"/>
            <w:tcBorders>
              <w:top w:val="single" w:sz="12" w:space="0" w:color="auto"/>
              <w:bottom w:val="single" w:sz="12" w:space="0" w:color="auto"/>
            </w:tcBorders>
            <w:vAlign w:val="center"/>
          </w:tcPr>
          <w:p w:rsidR="00B74391" w:rsidRDefault="00492E5A">
            <w:pPr>
              <w:widowControl/>
              <w:jc w:val="center"/>
              <w:rPr>
                <w:sz w:val="18"/>
                <w:szCs w:val="18"/>
              </w:rPr>
            </w:pPr>
            <w:r>
              <w:rPr>
                <w:sz w:val="18"/>
                <w:szCs w:val="18"/>
              </w:rPr>
              <w:t>计量器具</w:t>
            </w:r>
            <w:r>
              <w:rPr>
                <w:sz w:val="18"/>
                <w:szCs w:val="18"/>
              </w:rPr>
              <w:t>/</w:t>
            </w:r>
            <w:r>
              <w:rPr>
                <w:sz w:val="18"/>
                <w:szCs w:val="18"/>
              </w:rPr>
              <w:t>设备</w:t>
            </w:r>
          </w:p>
        </w:tc>
        <w:tc>
          <w:tcPr>
            <w:tcW w:w="1957" w:type="dxa"/>
            <w:tcBorders>
              <w:top w:val="single" w:sz="12" w:space="0" w:color="auto"/>
              <w:bottom w:val="single" w:sz="12" w:space="0" w:color="auto"/>
            </w:tcBorders>
            <w:vAlign w:val="center"/>
          </w:tcPr>
          <w:p w:rsidR="00B74391" w:rsidRDefault="00492E5A">
            <w:pPr>
              <w:widowControl/>
              <w:jc w:val="center"/>
              <w:rPr>
                <w:sz w:val="18"/>
                <w:szCs w:val="18"/>
              </w:rPr>
            </w:pPr>
            <w:r>
              <w:rPr>
                <w:sz w:val="18"/>
                <w:szCs w:val="18"/>
              </w:rPr>
              <w:t>不确定度</w:t>
            </w:r>
          </w:p>
        </w:tc>
        <w:tc>
          <w:tcPr>
            <w:tcW w:w="2924" w:type="dxa"/>
            <w:tcBorders>
              <w:top w:val="single" w:sz="12" w:space="0" w:color="auto"/>
              <w:bottom w:val="single" w:sz="12" w:space="0" w:color="auto"/>
            </w:tcBorders>
            <w:vAlign w:val="center"/>
          </w:tcPr>
          <w:p w:rsidR="00B74391" w:rsidRDefault="00492E5A">
            <w:pPr>
              <w:widowControl/>
              <w:jc w:val="center"/>
              <w:rPr>
                <w:sz w:val="18"/>
                <w:szCs w:val="18"/>
              </w:rPr>
            </w:pPr>
            <w:r>
              <w:rPr>
                <w:sz w:val="18"/>
                <w:szCs w:val="18"/>
              </w:rPr>
              <w:t>检定</w:t>
            </w:r>
            <w:r>
              <w:rPr>
                <w:sz w:val="18"/>
                <w:szCs w:val="18"/>
              </w:rPr>
              <w:t>/</w:t>
            </w:r>
            <w:r>
              <w:rPr>
                <w:sz w:val="18"/>
                <w:szCs w:val="18"/>
              </w:rPr>
              <w:t>校准方法</w:t>
            </w:r>
          </w:p>
        </w:tc>
      </w:tr>
      <w:tr w:rsidR="00B74391" w:rsidTr="00492E5A">
        <w:trPr>
          <w:tblHeader/>
          <w:jc w:val="center"/>
        </w:trPr>
        <w:tc>
          <w:tcPr>
            <w:tcW w:w="1603" w:type="dxa"/>
            <w:vMerge w:val="restart"/>
            <w:tcBorders>
              <w:top w:val="single" w:sz="12" w:space="0" w:color="auto"/>
            </w:tcBorders>
            <w:vAlign w:val="center"/>
          </w:tcPr>
          <w:p w:rsidR="00B74391" w:rsidRDefault="00492E5A">
            <w:pPr>
              <w:widowControl/>
              <w:jc w:val="center"/>
              <w:rPr>
                <w:sz w:val="18"/>
                <w:szCs w:val="18"/>
              </w:rPr>
            </w:pPr>
            <w:r>
              <w:rPr>
                <w:sz w:val="18"/>
                <w:szCs w:val="18"/>
              </w:rPr>
              <w:t>油品、轻烃等液体产品产量</w:t>
            </w:r>
          </w:p>
        </w:tc>
        <w:tc>
          <w:tcPr>
            <w:tcW w:w="2500" w:type="dxa"/>
            <w:gridSpan w:val="2"/>
            <w:tcBorders>
              <w:top w:val="single" w:sz="12" w:space="0" w:color="auto"/>
            </w:tcBorders>
            <w:vAlign w:val="center"/>
          </w:tcPr>
          <w:p w:rsidR="00B74391" w:rsidRDefault="00492E5A">
            <w:pPr>
              <w:widowControl/>
              <w:jc w:val="center"/>
              <w:rPr>
                <w:sz w:val="18"/>
                <w:szCs w:val="18"/>
              </w:rPr>
            </w:pPr>
            <w:r>
              <w:rPr>
                <w:sz w:val="18"/>
                <w:szCs w:val="18"/>
              </w:rPr>
              <w:t>汽车油罐车</w:t>
            </w:r>
          </w:p>
        </w:tc>
        <w:tc>
          <w:tcPr>
            <w:tcW w:w="1957" w:type="dxa"/>
            <w:tcBorders>
              <w:top w:val="single" w:sz="12" w:space="0" w:color="auto"/>
            </w:tcBorders>
            <w:vAlign w:val="center"/>
          </w:tcPr>
          <w:p w:rsidR="00B74391" w:rsidRDefault="00492E5A">
            <w:pPr>
              <w:widowControl/>
              <w:jc w:val="center"/>
              <w:rPr>
                <w:sz w:val="18"/>
                <w:szCs w:val="18"/>
              </w:rPr>
            </w:pPr>
            <w:r>
              <w:rPr>
                <w:i/>
                <w:iCs/>
                <w:sz w:val="18"/>
                <w:szCs w:val="18"/>
              </w:rPr>
              <w:t>U</w:t>
            </w:r>
            <w:r>
              <w:rPr>
                <w:sz w:val="18"/>
                <w:szCs w:val="18"/>
              </w:rPr>
              <w:t>≤0.25%</w:t>
            </w:r>
            <w:r>
              <w:rPr>
                <w:sz w:val="18"/>
                <w:szCs w:val="18"/>
              </w:rPr>
              <w:t>（</w:t>
            </w:r>
            <w:r>
              <w:rPr>
                <w:i/>
                <w:iCs/>
                <w:sz w:val="18"/>
                <w:szCs w:val="18"/>
              </w:rPr>
              <w:t>k</w:t>
            </w:r>
            <w:r>
              <w:rPr>
                <w:sz w:val="18"/>
                <w:szCs w:val="18"/>
              </w:rPr>
              <w:t>=2</w:t>
            </w:r>
            <w:r>
              <w:rPr>
                <w:sz w:val="18"/>
                <w:szCs w:val="18"/>
              </w:rPr>
              <w:t>）</w:t>
            </w:r>
          </w:p>
        </w:tc>
        <w:tc>
          <w:tcPr>
            <w:tcW w:w="2924" w:type="dxa"/>
            <w:tcBorders>
              <w:top w:val="single" w:sz="12" w:space="0" w:color="auto"/>
            </w:tcBorders>
            <w:vAlign w:val="center"/>
          </w:tcPr>
          <w:p w:rsidR="00B74391" w:rsidRDefault="00492E5A">
            <w:pPr>
              <w:widowControl/>
              <w:jc w:val="center"/>
              <w:rPr>
                <w:sz w:val="18"/>
                <w:szCs w:val="18"/>
              </w:rPr>
            </w:pPr>
            <w:r>
              <w:rPr>
                <w:sz w:val="18"/>
                <w:szCs w:val="18"/>
              </w:rPr>
              <w:t xml:space="preserve">JJG 133 </w:t>
            </w:r>
            <w:r>
              <w:rPr>
                <w:sz w:val="18"/>
                <w:szCs w:val="18"/>
              </w:rPr>
              <w:t>汽车油罐车容量</w:t>
            </w:r>
          </w:p>
        </w:tc>
      </w:tr>
      <w:tr w:rsidR="00B74391" w:rsidTr="00492E5A">
        <w:trPr>
          <w:tblHeader/>
          <w:jc w:val="center"/>
        </w:trPr>
        <w:tc>
          <w:tcPr>
            <w:tcW w:w="1603" w:type="dxa"/>
            <w:vMerge/>
            <w:vAlign w:val="center"/>
          </w:tcPr>
          <w:p w:rsidR="00B74391" w:rsidRDefault="00B74391">
            <w:pPr>
              <w:widowControl/>
              <w:jc w:val="center"/>
              <w:rPr>
                <w:sz w:val="18"/>
                <w:szCs w:val="18"/>
              </w:rPr>
            </w:pPr>
          </w:p>
        </w:tc>
        <w:tc>
          <w:tcPr>
            <w:tcW w:w="820" w:type="dxa"/>
            <w:vMerge w:val="restart"/>
            <w:vAlign w:val="center"/>
          </w:tcPr>
          <w:p w:rsidR="00B74391" w:rsidRDefault="00492E5A">
            <w:pPr>
              <w:widowControl/>
              <w:jc w:val="center"/>
              <w:rPr>
                <w:sz w:val="18"/>
                <w:szCs w:val="18"/>
              </w:rPr>
            </w:pPr>
            <w:r>
              <w:rPr>
                <w:sz w:val="18"/>
                <w:szCs w:val="18"/>
              </w:rPr>
              <w:t>立式金属罐</w:t>
            </w:r>
          </w:p>
        </w:tc>
        <w:tc>
          <w:tcPr>
            <w:tcW w:w="1680" w:type="dxa"/>
            <w:vAlign w:val="center"/>
          </w:tcPr>
          <w:p w:rsidR="00B74391" w:rsidRDefault="00492E5A">
            <w:pPr>
              <w:widowControl/>
              <w:jc w:val="center"/>
              <w:rPr>
                <w:sz w:val="18"/>
                <w:szCs w:val="18"/>
              </w:rPr>
            </w:pPr>
            <w:r>
              <w:rPr>
                <w:sz w:val="18"/>
                <w:szCs w:val="18"/>
              </w:rPr>
              <w:t>容量</w:t>
            </w:r>
            <w:r>
              <w:rPr>
                <w:sz w:val="18"/>
                <w:szCs w:val="18"/>
              </w:rPr>
              <w:t>20m</w:t>
            </w:r>
            <w:r>
              <w:rPr>
                <w:sz w:val="18"/>
                <w:szCs w:val="18"/>
                <w:vertAlign w:val="superscript"/>
              </w:rPr>
              <w:t>3</w:t>
            </w:r>
            <w:r>
              <w:rPr>
                <w:sz w:val="18"/>
                <w:szCs w:val="18"/>
              </w:rPr>
              <w:t>~100m</w:t>
            </w:r>
            <w:r>
              <w:rPr>
                <w:sz w:val="18"/>
                <w:szCs w:val="18"/>
                <w:vertAlign w:val="superscript"/>
              </w:rPr>
              <w:t>3</w:t>
            </w:r>
          </w:p>
        </w:tc>
        <w:tc>
          <w:tcPr>
            <w:tcW w:w="1957" w:type="dxa"/>
            <w:vAlign w:val="center"/>
          </w:tcPr>
          <w:p w:rsidR="00B74391" w:rsidRDefault="00492E5A">
            <w:pPr>
              <w:widowControl/>
              <w:jc w:val="center"/>
              <w:rPr>
                <w:sz w:val="18"/>
                <w:szCs w:val="18"/>
              </w:rPr>
            </w:pPr>
            <w:r>
              <w:rPr>
                <w:i/>
                <w:iCs/>
                <w:sz w:val="18"/>
                <w:szCs w:val="18"/>
              </w:rPr>
              <w:t>U</w:t>
            </w:r>
            <w:r>
              <w:rPr>
                <w:sz w:val="18"/>
                <w:szCs w:val="18"/>
              </w:rPr>
              <w:t>≤0.3%</w:t>
            </w:r>
            <w:r>
              <w:rPr>
                <w:sz w:val="18"/>
                <w:szCs w:val="18"/>
              </w:rPr>
              <w:t>（</w:t>
            </w:r>
            <w:r>
              <w:rPr>
                <w:i/>
                <w:iCs/>
                <w:sz w:val="18"/>
                <w:szCs w:val="18"/>
              </w:rPr>
              <w:t>k</w:t>
            </w:r>
            <w:r>
              <w:rPr>
                <w:sz w:val="18"/>
                <w:szCs w:val="18"/>
              </w:rPr>
              <w:t>=2</w:t>
            </w:r>
            <w:r>
              <w:rPr>
                <w:sz w:val="18"/>
                <w:szCs w:val="18"/>
              </w:rPr>
              <w:t>）</w:t>
            </w:r>
          </w:p>
        </w:tc>
        <w:tc>
          <w:tcPr>
            <w:tcW w:w="2924" w:type="dxa"/>
            <w:vMerge w:val="restart"/>
            <w:vAlign w:val="center"/>
          </w:tcPr>
          <w:p w:rsidR="00B74391" w:rsidRDefault="00492E5A">
            <w:pPr>
              <w:widowControl/>
              <w:jc w:val="center"/>
              <w:rPr>
                <w:sz w:val="18"/>
                <w:szCs w:val="18"/>
              </w:rPr>
            </w:pPr>
            <w:r>
              <w:rPr>
                <w:sz w:val="18"/>
                <w:szCs w:val="18"/>
              </w:rPr>
              <w:t xml:space="preserve">JJG 168 </w:t>
            </w:r>
            <w:r>
              <w:rPr>
                <w:sz w:val="18"/>
                <w:szCs w:val="18"/>
              </w:rPr>
              <w:t>立式金属罐容量</w:t>
            </w:r>
          </w:p>
        </w:tc>
      </w:tr>
      <w:tr w:rsidR="00B74391" w:rsidTr="00492E5A">
        <w:trPr>
          <w:tblHeader/>
          <w:jc w:val="center"/>
        </w:trPr>
        <w:tc>
          <w:tcPr>
            <w:tcW w:w="1603" w:type="dxa"/>
            <w:vMerge/>
            <w:vAlign w:val="center"/>
          </w:tcPr>
          <w:p w:rsidR="00B74391" w:rsidRDefault="00B74391">
            <w:pPr>
              <w:widowControl/>
              <w:jc w:val="center"/>
              <w:rPr>
                <w:sz w:val="18"/>
                <w:szCs w:val="18"/>
              </w:rPr>
            </w:pPr>
          </w:p>
        </w:tc>
        <w:tc>
          <w:tcPr>
            <w:tcW w:w="820" w:type="dxa"/>
            <w:vMerge/>
            <w:vAlign w:val="center"/>
          </w:tcPr>
          <w:p w:rsidR="00B74391" w:rsidRDefault="00B74391">
            <w:pPr>
              <w:widowControl/>
              <w:jc w:val="center"/>
              <w:rPr>
                <w:sz w:val="18"/>
                <w:szCs w:val="18"/>
              </w:rPr>
            </w:pPr>
          </w:p>
        </w:tc>
        <w:tc>
          <w:tcPr>
            <w:tcW w:w="1680" w:type="dxa"/>
            <w:vAlign w:val="center"/>
          </w:tcPr>
          <w:p w:rsidR="00B74391" w:rsidRDefault="00492E5A">
            <w:pPr>
              <w:widowControl/>
              <w:jc w:val="center"/>
              <w:rPr>
                <w:sz w:val="18"/>
                <w:szCs w:val="18"/>
              </w:rPr>
            </w:pPr>
            <w:r>
              <w:rPr>
                <w:sz w:val="18"/>
                <w:szCs w:val="18"/>
              </w:rPr>
              <w:t>容量</w:t>
            </w:r>
            <w:r>
              <w:rPr>
                <w:sz w:val="18"/>
                <w:szCs w:val="18"/>
              </w:rPr>
              <w:t>100m</w:t>
            </w:r>
            <w:r>
              <w:rPr>
                <w:sz w:val="18"/>
                <w:szCs w:val="18"/>
                <w:vertAlign w:val="superscript"/>
              </w:rPr>
              <w:t>3</w:t>
            </w:r>
            <w:r>
              <w:rPr>
                <w:sz w:val="18"/>
                <w:szCs w:val="18"/>
              </w:rPr>
              <w:t>~700m</w:t>
            </w:r>
            <w:r>
              <w:rPr>
                <w:sz w:val="18"/>
                <w:szCs w:val="18"/>
                <w:vertAlign w:val="superscript"/>
              </w:rPr>
              <w:t>3</w:t>
            </w:r>
          </w:p>
        </w:tc>
        <w:tc>
          <w:tcPr>
            <w:tcW w:w="1957" w:type="dxa"/>
            <w:vAlign w:val="center"/>
          </w:tcPr>
          <w:p w:rsidR="00B74391" w:rsidRDefault="00492E5A">
            <w:pPr>
              <w:widowControl/>
              <w:jc w:val="center"/>
              <w:rPr>
                <w:sz w:val="18"/>
                <w:szCs w:val="18"/>
              </w:rPr>
            </w:pPr>
            <w:r>
              <w:rPr>
                <w:i/>
                <w:iCs/>
                <w:sz w:val="18"/>
                <w:szCs w:val="18"/>
              </w:rPr>
              <w:t>U</w:t>
            </w:r>
            <w:r>
              <w:rPr>
                <w:sz w:val="18"/>
                <w:szCs w:val="18"/>
              </w:rPr>
              <w:t>≤0.2%</w:t>
            </w:r>
            <w:r>
              <w:rPr>
                <w:sz w:val="18"/>
                <w:szCs w:val="18"/>
              </w:rPr>
              <w:t>（</w:t>
            </w:r>
            <w:r>
              <w:rPr>
                <w:i/>
                <w:iCs/>
                <w:sz w:val="18"/>
                <w:szCs w:val="18"/>
              </w:rPr>
              <w:t>k</w:t>
            </w:r>
            <w:r>
              <w:rPr>
                <w:sz w:val="18"/>
                <w:szCs w:val="18"/>
              </w:rPr>
              <w:t>=2</w:t>
            </w:r>
            <w:r>
              <w:rPr>
                <w:sz w:val="18"/>
                <w:szCs w:val="18"/>
              </w:rPr>
              <w:t>）</w:t>
            </w:r>
          </w:p>
        </w:tc>
        <w:tc>
          <w:tcPr>
            <w:tcW w:w="2924" w:type="dxa"/>
            <w:vMerge/>
            <w:vAlign w:val="center"/>
          </w:tcPr>
          <w:p w:rsidR="00B74391" w:rsidRDefault="00B74391">
            <w:pPr>
              <w:widowControl/>
              <w:jc w:val="center"/>
              <w:rPr>
                <w:sz w:val="18"/>
                <w:szCs w:val="18"/>
              </w:rPr>
            </w:pPr>
          </w:p>
        </w:tc>
      </w:tr>
      <w:tr w:rsidR="00B74391" w:rsidTr="00492E5A">
        <w:trPr>
          <w:tblHeader/>
          <w:jc w:val="center"/>
        </w:trPr>
        <w:tc>
          <w:tcPr>
            <w:tcW w:w="1603" w:type="dxa"/>
            <w:vMerge/>
            <w:vAlign w:val="center"/>
          </w:tcPr>
          <w:p w:rsidR="00B74391" w:rsidRDefault="00B74391">
            <w:pPr>
              <w:widowControl/>
              <w:jc w:val="center"/>
              <w:rPr>
                <w:sz w:val="18"/>
                <w:szCs w:val="18"/>
              </w:rPr>
            </w:pPr>
          </w:p>
        </w:tc>
        <w:tc>
          <w:tcPr>
            <w:tcW w:w="820" w:type="dxa"/>
            <w:vMerge/>
            <w:vAlign w:val="center"/>
          </w:tcPr>
          <w:p w:rsidR="00B74391" w:rsidRDefault="00B74391">
            <w:pPr>
              <w:widowControl/>
              <w:jc w:val="center"/>
              <w:rPr>
                <w:sz w:val="18"/>
                <w:szCs w:val="18"/>
              </w:rPr>
            </w:pPr>
          </w:p>
        </w:tc>
        <w:tc>
          <w:tcPr>
            <w:tcW w:w="1680" w:type="dxa"/>
            <w:vAlign w:val="center"/>
          </w:tcPr>
          <w:p w:rsidR="00B74391" w:rsidRDefault="00492E5A">
            <w:pPr>
              <w:widowControl/>
              <w:jc w:val="center"/>
              <w:rPr>
                <w:sz w:val="18"/>
                <w:szCs w:val="18"/>
              </w:rPr>
            </w:pPr>
            <w:r>
              <w:rPr>
                <w:sz w:val="18"/>
                <w:szCs w:val="18"/>
              </w:rPr>
              <w:t>容量＞</w:t>
            </w:r>
            <w:r>
              <w:rPr>
                <w:sz w:val="18"/>
                <w:szCs w:val="18"/>
              </w:rPr>
              <w:t>700m</w:t>
            </w:r>
            <w:r>
              <w:rPr>
                <w:sz w:val="18"/>
                <w:szCs w:val="18"/>
                <w:vertAlign w:val="superscript"/>
              </w:rPr>
              <w:t>3</w:t>
            </w:r>
          </w:p>
        </w:tc>
        <w:tc>
          <w:tcPr>
            <w:tcW w:w="1957" w:type="dxa"/>
            <w:vAlign w:val="center"/>
          </w:tcPr>
          <w:p w:rsidR="00B74391" w:rsidRDefault="00492E5A">
            <w:pPr>
              <w:widowControl/>
              <w:jc w:val="center"/>
              <w:rPr>
                <w:sz w:val="18"/>
                <w:szCs w:val="18"/>
              </w:rPr>
            </w:pPr>
            <w:r>
              <w:rPr>
                <w:i/>
                <w:iCs/>
                <w:sz w:val="18"/>
                <w:szCs w:val="18"/>
              </w:rPr>
              <w:t>U</w:t>
            </w:r>
            <w:r>
              <w:rPr>
                <w:sz w:val="18"/>
                <w:szCs w:val="18"/>
              </w:rPr>
              <w:t>≤0.1%</w:t>
            </w:r>
            <w:r>
              <w:rPr>
                <w:sz w:val="18"/>
                <w:szCs w:val="18"/>
              </w:rPr>
              <w:t>（</w:t>
            </w:r>
            <w:r>
              <w:rPr>
                <w:i/>
                <w:iCs/>
                <w:sz w:val="18"/>
                <w:szCs w:val="18"/>
              </w:rPr>
              <w:t>k</w:t>
            </w:r>
            <w:r>
              <w:rPr>
                <w:sz w:val="18"/>
                <w:szCs w:val="18"/>
              </w:rPr>
              <w:t>=2</w:t>
            </w:r>
            <w:r>
              <w:rPr>
                <w:sz w:val="18"/>
                <w:szCs w:val="18"/>
              </w:rPr>
              <w:t>）</w:t>
            </w:r>
          </w:p>
        </w:tc>
        <w:tc>
          <w:tcPr>
            <w:tcW w:w="2924" w:type="dxa"/>
            <w:vMerge/>
            <w:vAlign w:val="center"/>
          </w:tcPr>
          <w:p w:rsidR="00B74391" w:rsidRDefault="00B74391">
            <w:pPr>
              <w:widowControl/>
              <w:jc w:val="center"/>
              <w:rPr>
                <w:sz w:val="18"/>
                <w:szCs w:val="18"/>
              </w:rPr>
            </w:pPr>
          </w:p>
        </w:tc>
      </w:tr>
      <w:tr w:rsidR="00B74391" w:rsidTr="00492E5A">
        <w:trPr>
          <w:tblHeader/>
          <w:jc w:val="center"/>
        </w:trPr>
        <w:tc>
          <w:tcPr>
            <w:tcW w:w="1603" w:type="dxa"/>
            <w:vMerge/>
            <w:vAlign w:val="center"/>
          </w:tcPr>
          <w:p w:rsidR="00B74391" w:rsidRDefault="00B74391">
            <w:pPr>
              <w:widowControl/>
              <w:jc w:val="center"/>
              <w:rPr>
                <w:sz w:val="18"/>
                <w:szCs w:val="18"/>
              </w:rPr>
            </w:pPr>
          </w:p>
        </w:tc>
        <w:tc>
          <w:tcPr>
            <w:tcW w:w="2500" w:type="dxa"/>
            <w:gridSpan w:val="2"/>
            <w:vAlign w:val="center"/>
          </w:tcPr>
          <w:p w:rsidR="00B74391" w:rsidRDefault="00492E5A">
            <w:pPr>
              <w:widowControl/>
              <w:jc w:val="center"/>
              <w:rPr>
                <w:sz w:val="18"/>
                <w:szCs w:val="18"/>
              </w:rPr>
            </w:pPr>
            <w:r>
              <w:rPr>
                <w:sz w:val="18"/>
                <w:szCs w:val="18"/>
              </w:rPr>
              <w:t>卧式金属罐</w:t>
            </w:r>
          </w:p>
        </w:tc>
        <w:tc>
          <w:tcPr>
            <w:tcW w:w="1957" w:type="dxa"/>
            <w:vAlign w:val="center"/>
          </w:tcPr>
          <w:p w:rsidR="00B74391" w:rsidRDefault="00492E5A">
            <w:pPr>
              <w:widowControl/>
              <w:jc w:val="center"/>
              <w:rPr>
                <w:sz w:val="18"/>
                <w:szCs w:val="18"/>
              </w:rPr>
            </w:pPr>
            <w:r>
              <w:rPr>
                <w:i/>
                <w:iCs/>
                <w:sz w:val="18"/>
                <w:szCs w:val="18"/>
              </w:rPr>
              <w:t>U</w:t>
            </w:r>
            <w:r>
              <w:rPr>
                <w:sz w:val="18"/>
                <w:szCs w:val="18"/>
              </w:rPr>
              <w:t xml:space="preserve">≤0.4% </w:t>
            </w:r>
            <w:r>
              <w:rPr>
                <w:i/>
                <w:iCs/>
                <w:sz w:val="18"/>
                <w:szCs w:val="18"/>
              </w:rPr>
              <w:t>p</w:t>
            </w:r>
            <w:r>
              <w:rPr>
                <w:sz w:val="18"/>
                <w:szCs w:val="18"/>
              </w:rPr>
              <w:t>=0.95</w:t>
            </w:r>
          </w:p>
        </w:tc>
        <w:tc>
          <w:tcPr>
            <w:tcW w:w="2924" w:type="dxa"/>
            <w:vAlign w:val="center"/>
          </w:tcPr>
          <w:p w:rsidR="00B74391" w:rsidRDefault="00492E5A">
            <w:pPr>
              <w:widowControl/>
              <w:jc w:val="center"/>
              <w:rPr>
                <w:sz w:val="18"/>
                <w:szCs w:val="18"/>
              </w:rPr>
            </w:pPr>
            <w:r>
              <w:rPr>
                <w:sz w:val="18"/>
                <w:szCs w:val="18"/>
              </w:rPr>
              <w:t xml:space="preserve">JJG 266 </w:t>
            </w:r>
            <w:r>
              <w:rPr>
                <w:sz w:val="18"/>
                <w:szCs w:val="18"/>
              </w:rPr>
              <w:t>卧式金属罐容量</w:t>
            </w:r>
          </w:p>
        </w:tc>
      </w:tr>
      <w:tr w:rsidR="00B74391" w:rsidTr="00492E5A">
        <w:trPr>
          <w:tblHeader/>
          <w:jc w:val="center"/>
        </w:trPr>
        <w:tc>
          <w:tcPr>
            <w:tcW w:w="1603" w:type="dxa"/>
            <w:vMerge/>
            <w:vAlign w:val="center"/>
          </w:tcPr>
          <w:p w:rsidR="00B74391" w:rsidRDefault="00B74391">
            <w:pPr>
              <w:widowControl/>
              <w:jc w:val="center"/>
              <w:rPr>
                <w:sz w:val="18"/>
                <w:szCs w:val="18"/>
              </w:rPr>
            </w:pPr>
          </w:p>
        </w:tc>
        <w:tc>
          <w:tcPr>
            <w:tcW w:w="2500" w:type="dxa"/>
            <w:gridSpan w:val="2"/>
            <w:vAlign w:val="center"/>
          </w:tcPr>
          <w:p w:rsidR="00B74391" w:rsidRDefault="00492E5A">
            <w:pPr>
              <w:widowControl/>
              <w:jc w:val="center"/>
              <w:rPr>
                <w:sz w:val="18"/>
                <w:szCs w:val="18"/>
              </w:rPr>
            </w:pPr>
            <w:r>
              <w:rPr>
                <w:sz w:val="18"/>
                <w:szCs w:val="18"/>
              </w:rPr>
              <w:t>球形金属罐</w:t>
            </w:r>
          </w:p>
        </w:tc>
        <w:tc>
          <w:tcPr>
            <w:tcW w:w="1957" w:type="dxa"/>
            <w:vAlign w:val="center"/>
          </w:tcPr>
          <w:p w:rsidR="00B74391" w:rsidRDefault="00492E5A">
            <w:pPr>
              <w:widowControl/>
              <w:jc w:val="center"/>
              <w:rPr>
                <w:sz w:val="18"/>
                <w:szCs w:val="18"/>
              </w:rPr>
            </w:pPr>
            <w:r>
              <w:rPr>
                <w:i/>
                <w:iCs/>
                <w:sz w:val="18"/>
                <w:szCs w:val="18"/>
              </w:rPr>
              <w:t>U</w:t>
            </w:r>
            <w:r>
              <w:rPr>
                <w:sz w:val="18"/>
                <w:szCs w:val="18"/>
              </w:rPr>
              <w:t xml:space="preserve">≤0.3% </w:t>
            </w:r>
            <w:r>
              <w:rPr>
                <w:i/>
                <w:iCs/>
                <w:sz w:val="18"/>
                <w:szCs w:val="18"/>
              </w:rPr>
              <w:t>p</w:t>
            </w:r>
            <w:r>
              <w:rPr>
                <w:sz w:val="18"/>
                <w:szCs w:val="18"/>
              </w:rPr>
              <w:t>=0.95</w:t>
            </w:r>
          </w:p>
        </w:tc>
        <w:tc>
          <w:tcPr>
            <w:tcW w:w="2924" w:type="dxa"/>
            <w:vAlign w:val="center"/>
          </w:tcPr>
          <w:p w:rsidR="00B74391" w:rsidRDefault="00492E5A">
            <w:pPr>
              <w:widowControl/>
              <w:jc w:val="center"/>
              <w:rPr>
                <w:sz w:val="18"/>
                <w:szCs w:val="18"/>
              </w:rPr>
            </w:pPr>
            <w:r>
              <w:rPr>
                <w:sz w:val="18"/>
                <w:szCs w:val="18"/>
              </w:rPr>
              <w:t xml:space="preserve">JJG 642 </w:t>
            </w:r>
            <w:r>
              <w:rPr>
                <w:sz w:val="18"/>
                <w:szCs w:val="18"/>
              </w:rPr>
              <w:t>球形金属罐容量</w:t>
            </w:r>
          </w:p>
        </w:tc>
      </w:tr>
    </w:tbl>
    <w:p w:rsidR="00B74391" w:rsidRDefault="00B74391">
      <w:pPr>
        <w:pStyle w:val="21"/>
        <w:ind w:firstLine="440"/>
        <w:rPr>
          <w:rFonts w:ascii="Times New Roman" w:hAnsi="Times New Roman"/>
        </w:rPr>
      </w:pPr>
    </w:p>
    <w:p w:rsidR="00B74391" w:rsidRDefault="00B74391">
      <w:pPr>
        <w:pStyle w:val="21"/>
        <w:ind w:firstLine="440"/>
        <w:rPr>
          <w:rFonts w:ascii="Times New Roman" w:hAnsi="Times New Roman"/>
        </w:rPr>
      </w:pPr>
    </w:p>
    <w:p w:rsidR="00B74391" w:rsidRDefault="00B74391">
      <w:pPr>
        <w:pStyle w:val="21"/>
        <w:ind w:firstLine="440"/>
        <w:rPr>
          <w:rFonts w:ascii="Times New Roman" w:hAnsi="Times New Roman"/>
        </w:rPr>
      </w:pPr>
    </w:p>
    <w:p w:rsidR="00B74391" w:rsidRDefault="00B74391">
      <w:pPr>
        <w:pStyle w:val="21"/>
        <w:ind w:firstLine="440"/>
        <w:rPr>
          <w:rFonts w:ascii="Times New Roman" w:hAnsi="Times New Roman"/>
        </w:rPr>
      </w:pPr>
    </w:p>
    <w:p w:rsidR="00B74391" w:rsidRDefault="00492E5A">
      <w:pPr>
        <w:rPr>
          <w:sz w:val="24"/>
        </w:rPr>
      </w:pPr>
      <w:r>
        <w:rPr>
          <w:sz w:val="24"/>
        </w:rPr>
        <w:t>b</w:t>
      </w:r>
      <w:r>
        <w:rPr>
          <w:sz w:val="24"/>
        </w:rPr>
        <w:t>）化石燃料作为原材料、含碳输出物的，温室气体排放排放因子获取计量器具配备应满足表</w:t>
      </w:r>
      <w:r>
        <w:rPr>
          <w:sz w:val="24"/>
        </w:rPr>
        <w:t>4-2</w:t>
      </w:r>
      <w:r>
        <w:rPr>
          <w:sz w:val="24"/>
        </w:rPr>
        <w:t>规定的技术要求。</w:t>
      </w:r>
    </w:p>
    <w:p w:rsidR="00B74391" w:rsidRDefault="00492E5A">
      <w:pPr>
        <w:spacing w:beforeLines="50" w:before="120" w:afterLines="50" w:after="120"/>
        <w:rPr>
          <w:sz w:val="24"/>
        </w:rPr>
      </w:pPr>
      <w:r>
        <w:rPr>
          <w:sz w:val="24"/>
        </w:rPr>
        <w:t>8.3.2.3</w:t>
      </w:r>
      <w:r>
        <w:rPr>
          <w:sz w:val="24"/>
        </w:rPr>
        <w:t>二氧化碳捕集</w:t>
      </w:r>
    </w:p>
    <w:p w:rsidR="00B74391" w:rsidRDefault="00492E5A">
      <w:pPr>
        <w:pStyle w:val="affff1"/>
        <w:numPr>
          <w:ilvl w:val="0"/>
          <w:numId w:val="5"/>
        </w:numPr>
        <w:ind w:firstLineChars="0" w:firstLine="0"/>
        <w:rPr>
          <w:rFonts w:ascii="Times New Roman"/>
          <w:sz w:val="24"/>
          <w:szCs w:val="24"/>
        </w:rPr>
      </w:pPr>
      <w:r>
        <w:rPr>
          <w:rFonts w:ascii="Times New Roman"/>
          <w:sz w:val="24"/>
          <w:szCs w:val="24"/>
        </w:rPr>
        <w:t>二氧化碳捕集量流量计准确度等级应符合</w:t>
      </w:r>
      <w:r>
        <w:rPr>
          <w:rFonts w:ascii="Times New Roman"/>
          <w:sz w:val="24"/>
          <w:szCs w:val="24"/>
        </w:rPr>
        <w:t>GB/T 32201</w:t>
      </w:r>
      <w:r>
        <w:rPr>
          <w:rFonts w:ascii="Times New Roman"/>
          <w:sz w:val="24"/>
          <w:szCs w:val="24"/>
        </w:rPr>
        <w:t>中</w:t>
      </w:r>
      <w:r>
        <w:rPr>
          <w:rFonts w:ascii="Times New Roman"/>
          <w:sz w:val="24"/>
          <w:szCs w:val="24"/>
        </w:rPr>
        <w:t>1.5</w:t>
      </w:r>
      <w:r>
        <w:rPr>
          <w:rFonts w:ascii="Times New Roman"/>
          <w:sz w:val="24"/>
          <w:szCs w:val="24"/>
        </w:rPr>
        <w:t>级的要求，汽车衡和流量计配备可按表</w:t>
      </w:r>
      <w:r>
        <w:rPr>
          <w:rFonts w:ascii="Times New Roman"/>
          <w:sz w:val="24"/>
          <w:szCs w:val="24"/>
        </w:rPr>
        <w:t xml:space="preserve"> 4-1</w:t>
      </w:r>
      <w:r>
        <w:rPr>
          <w:rFonts w:ascii="Times New Roman"/>
          <w:sz w:val="24"/>
          <w:szCs w:val="24"/>
        </w:rPr>
        <w:t>的相关技术要求。</w:t>
      </w:r>
    </w:p>
    <w:p w:rsidR="00B74391" w:rsidRDefault="00492E5A">
      <w:pPr>
        <w:pStyle w:val="affff1"/>
        <w:numPr>
          <w:ilvl w:val="0"/>
          <w:numId w:val="5"/>
        </w:numPr>
        <w:ind w:firstLineChars="0" w:firstLine="0"/>
        <w:rPr>
          <w:rFonts w:ascii="Times New Roman"/>
        </w:rPr>
      </w:pPr>
      <w:r>
        <w:rPr>
          <w:rFonts w:ascii="Times New Roman"/>
          <w:sz w:val="24"/>
          <w:szCs w:val="24"/>
        </w:rPr>
        <w:t>排放因子获取计量器具配备应满足表</w:t>
      </w:r>
      <w:r>
        <w:rPr>
          <w:rFonts w:ascii="Times New Roman"/>
          <w:sz w:val="24"/>
          <w:szCs w:val="24"/>
        </w:rPr>
        <w:t>4-4</w:t>
      </w:r>
      <w:r>
        <w:rPr>
          <w:rFonts w:ascii="Times New Roman"/>
          <w:sz w:val="24"/>
          <w:szCs w:val="24"/>
        </w:rPr>
        <w:t>规定的技术要求。</w:t>
      </w:r>
    </w:p>
    <w:tbl>
      <w:tblPr>
        <w:tblW w:w="500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06"/>
        <w:gridCol w:w="878"/>
        <w:gridCol w:w="640"/>
        <w:gridCol w:w="4803"/>
        <w:gridCol w:w="2348"/>
      </w:tblGrid>
      <w:tr w:rsidR="00B74391">
        <w:trPr>
          <w:trHeight w:val="290"/>
          <w:jc w:val="center"/>
        </w:trPr>
        <w:tc>
          <w:tcPr>
            <w:tcW w:w="9575" w:type="dxa"/>
            <w:gridSpan w:val="5"/>
            <w:tcBorders>
              <w:top w:val="nil"/>
              <w:left w:val="nil"/>
              <w:bottom w:val="single" w:sz="12" w:space="0" w:color="auto"/>
              <w:right w:val="nil"/>
            </w:tcBorders>
            <w:vAlign w:val="center"/>
          </w:tcPr>
          <w:p w:rsidR="00B74391" w:rsidRDefault="00492E5A">
            <w:pPr>
              <w:widowControl/>
              <w:spacing w:beforeLines="50" w:before="120" w:afterLines="50" w:after="120" w:line="240" w:lineRule="exact"/>
              <w:jc w:val="center"/>
              <w:rPr>
                <w:sz w:val="18"/>
                <w:szCs w:val="18"/>
              </w:rPr>
            </w:pPr>
            <w:bookmarkStart w:id="69" w:name="OLE_LINK11"/>
            <w:r>
              <w:rPr>
                <w:rFonts w:eastAsia="黑体"/>
                <w:szCs w:val="21"/>
              </w:rPr>
              <w:t>表</w:t>
            </w:r>
            <w:r>
              <w:rPr>
                <w:rFonts w:eastAsia="黑体"/>
                <w:szCs w:val="21"/>
              </w:rPr>
              <w:t xml:space="preserve">4-4  </w:t>
            </w:r>
            <w:r>
              <w:rPr>
                <w:rFonts w:eastAsia="黑体"/>
                <w:szCs w:val="21"/>
              </w:rPr>
              <w:t>二氧化碳捕集量排放因子获取计量器具配备技术要求</w:t>
            </w:r>
          </w:p>
        </w:tc>
      </w:tr>
      <w:tr w:rsidR="00B74391">
        <w:trPr>
          <w:trHeight w:val="290"/>
          <w:jc w:val="center"/>
        </w:trPr>
        <w:tc>
          <w:tcPr>
            <w:tcW w:w="906" w:type="dxa"/>
            <w:tcBorders>
              <w:top w:val="single" w:sz="12" w:space="0" w:color="auto"/>
            </w:tcBorders>
            <w:vAlign w:val="center"/>
          </w:tcPr>
          <w:p w:rsidR="00B74391" w:rsidRDefault="00492E5A">
            <w:pPr>
              <w:widowControl/>
              <w:spacing w:line="240" w:lineRule="exact"/>
              <w:jc w:val="center"/>
              <w:rPr>
                <w:sz w:val="18"/>
                <w:szCs w:val="18"/>
              </w:rPr>
            </w:pPr>
            <w:r>
              <w:rPr>
                <w:sz w:val="18"/>
                <w:szCs w:val="18"/>
              </w:rPr>
              <w:t>检测</w:t>
            </w:r>
          </w:p>
          <w:p w:rsidR="00B74391" w:rsidRDefault="00492E5A">
            <w:pPr>
              <w:widowControl/>
              <w:spacing w:line="240" w:lineRule="exact"/>
              <w:jc w:val="center"/>
              <w:rPr>
                <w:sz w:val="18"/>
                <w:szCs w:val="18"/>
              </w:rPr>
            </w:pPr>
            <w:r>
              <w:rPr>
                <w:sz w:val="18"/>
                <w:szCs w:val="18"/>
              </w:rPr>
              <w:t>参数</w:t>
            </w:r>
          </w:p>
        </w:tc>
        <w:tc>
          <w:tcPr>
            <w:tcW w:w="1518" w:type="dxa"/>
            <w:gridSpan w:val="2"/>
            <w:tcBorders>
              <w:top w:val="single" w:sz="12" w:space="0" w:color="auto"/>
            </w:tcBorders>
            <w:vAlign w:val="center"/>
          </w:tcPr>
          <w:p w:rsidR="00B74391" w:rsidRDefault="00492E5A">
            <w:pPr>
              <w:widowControl/>
              <w:spacing w:line="240" w:lineRule="exact"/>
              <w:jc w:val="center"/>
              <w:rPr>
                <w:sz w:val="18"/>
                <w:szCs w:val="18"/>
              </w:rPr>
            </w:pPr>
            <w:r>
              <w:rPr>
                <w:sz w:val="18"/>
                <w:szCs w:val="18"/>
              </w:rPr>
              <w:t>设备名称</w:t>
            </w:r>
          </w:p>
        </w:tc>
        <w:tc>
          <w:tcPr>
            <w:tcW w:w="4803" w:type="dxa"/>
            <w:tcBorders>
              <w:top w:val="single" w:sz="12" w:space="0" w:color="auto"/>
            </w:tcBorders>
            <w:vAlign w:val="center"/>
          </w:tcPr>
          <w:p w:rsidR="00B74391" w:rsidRDefault="00492E5A">
            <w:pPr>
              <w:widowControl/>
              <w:spacing w:line="240" w:lineRule="exact"/>
              <w:jc w:val="center"/>
              <w:rPr>
                <w:sz w:val="18"/>
                <w:szCs w:val="18"/>
              </w:rPr>
            </w:pPr>
            <w:r>
              <w:rPr>
                <w:sz w:val="18"/>
                <w:szCs w:val="18"/>
              </w:rPr>
              <w:t>准确度等级</w:t>
            </w:r>
            <w:r>
              <w:rPr>
                <w:sz w:val="18"/>
                <w:szCs w:val="18"/>
              </w:rPr>
              <w:t>/</w:t>
            </w:r>
            <w:r>
              <w:rPr>
                <w:sz w:val="18"/>
                <w:szCs w:val="18"/>
              </w:rPr>
              <w:t>最大允许误差</w:t>
            </w:r>
          </w:p>
        </w:tc>
        <w:tc>
          <w:tcPr>
            <w:tcW w:w="2348" w:type="dxa"/>
            <w:tcBorders>
              <w:top w:val="single" w:sz="12" w:space="0" w:color="auto"/>
            </w:tcBorders>
            <w:vAlign w:val="center"/>
          </w:tcPr>
          <w:p w:rsidR="00B74391" w:rsidRDefault="00492E5A">
            <w:pPr>
              <w:widowControl/>
              <w:spacing w:line="240" w:lineRule="exact"/>
              <w:jc w:val="center"/>
              <w:rPr>
                <w:sz w:val="18"/>
                <w:szCs w:val="18"/>
              </w:rPr>
            </w:pPr>
            <w:r>
              <w:rPr>
                <w:sz w:val="18"/>
                <w:szCs w:val="18"/>
              </w:rPr>
              <w:t>检定</w:t>
            </w:r>
            <w:r>
              <w:rPr>
                <w:sz w:val="18"/>
                <w:szCs w:val="18"/>
              </w:rPr>
              <w:t>/</w:t>
            </w:r>
            <w:r>
              <w:rPr>
                <w:sz w:val="18"/>
                <w:szCs w:val="18"/>
              </w:rPr>
              <w:t>校准方法</w:t>
            </w:r>
          </w:p>
        </w:tc>
      </w:tr>
      <w:tr w:rsidR="00B74391">
        <w:trPr>
          <w:jc w:val="center"/>
        </w:trPr>
        <w:tc>
          <w:tcPr>
            <w:tcW w:w="906" w:type="dxa"/>
            <w:vMerge w:val="restart"/>
            <w:vAlign w:val="center"/>
          </w:tcPr>
          <w:p w:rsidR="00B74391" w:rsidRDefault="00492E5A">
            <w:pPr>
              <w:widowControl/>
              <w:spacing w:line="240" w:lineRule="exact"/>
              <w:jc w:val="center"/>
              <w:rPr>
                <w:sz w:val="18"/>
                <w:szCs w:val="18"/>
              </w:rPr>
            </w:pPr>
            <w:r>
              <w:rPr>
                <w:sz w:val="18"/>
                <w:szCs w:val="18"/>
              </w:rPr>
              <w:t>二氧化碳纯度</w:t>
            </w:r>
          </w:p>
        </w:tc>
        <w:tc>
          <w:tcPr>
            <w:tcW w:w="878" w:type="dxa"/>
            <w:vMerge w:val="restart"/>
            <w:vAlign w:val="center"/>
          </w:tcPr>
          <w:p w:rsidR="00B74391" w:rsidRDefault="00492E5A">
            <w:pPr>
              <w:widowControl/>
              <w:spacing w:line="240" w:lineRule="exact"/>
              <w:jc w:val="center"/>
              <w:rPr>
                <w:sz w:val="18"/>
                <w:szCs w:val="18"/>
              </w:rPr>
            </w:pPr>
            <w:r>
              <w:rPr>
                <w:sz w:val="18"/>
                <w:szCs w:val="18"/>
              </w:rPr>
              <w:t>气相色谱仪</w:t>
            </w:r>
          </w:p>
        </w:tc>
        <w:tc>
          <w:tcPr>
            <w:tcW w:w="640" w:type="dxa"/>
            <w:vAlign w:val="center"/>
          </w:tcPr>
          <w:p w:rsidR="00B74391" w:rsidRDefault="00492E5A">
            <w:pPr>
              <w:widowControl/>
              <w:spacing w:line="240" w:lineRule="exact"/>
              <w:jc w:val="center"/>
              <w:rPr>
                <w:sz w:val="18"/>
                <w:szCs w:val="18"/>
              </w:rPr>
            </w:pPr>
            <w:r>
              <w:rPr>
                <w:sz w:val="18"/>
                <w:szCs w:val="18"/>
              </w:rPr>
              <w:t>离线</w:t>
            </w:r>
          </w:p>
        </w:tc>
        <w:tc>
          <w:tcPr>
            <w:tcW w:w="4803" w:type="dxa"/>
            <w:vAlign w:val="center"/>
          </w:tcPr>
          <w:p w:rsidR="00B74391" w:rsidRDefault="00492E5A">
            <w:pPr>
              <w:widowControl/>
              <w:spacing w:line="240" w:lineRule="exact"/>
              <w:jc w:val="left"/>
              <w:rPr>
                <w:sz w:val="18"/>
                <w:szCs w:val="18"/>
              </w:rPr>
            </w:pPr>
            <w:r>
              <w:rPr>
                <w:sz w:val="18"/>
                <w:szCs w:val="18"/>
              </w:rPr>
              <w:t>灵敏度：</w:t>
            </w:r>
            <w:r>
              <w:rPr>
                <w:sz w:val="18"/>
                <w:szCs w:val="18"/>
              </w:rPr>
              <w:t>TCD</w:t>
            </w:r>
            <w:r>
              <w:rPr>
                <w:sz w:val="18"/>
                <w:szCs w:val="18"/>
              </w:rPr>
              <w:t>：</w:t>
            </w:r>
            <w:r>
              <w:rPr>
                <w:sz w:val="18"/>
                <w:szCs w:val="18"/>
              </w:rPr>
              <w:t>≥800mV·mL/mg</w:t>
            </w:r>
          </w:p>
          <w:p w:rsidR="00B74391" w:rsidRDefault="00492E5A">
            <w:pPr>
              <w:widowControl/>
              <w:spacing w:line="240" w:lineRule="exact"/>
              <w:jc w:val="left"/>
              <w:rPr>
                <w:sz w:val="18"/>
                <w:szCs w:val="18"/>
              </w:rPr>
            </w:pPr>
            <w:r>
              <w:rPr>
                <w:sz w:val="18"/>
                <w:szCs w:val="18"/>
              </w:rPr>
              <w:t>检测限：</w:t>
            </w:r>
            <w:r>
              <w:rPr>
                <w:sz w:val="18"/>
                <w:szCs w:val="18"/>
              </w:rPr>
              <w:t>ECD</w:t>
            </w:r>
            <w:r>
              <w:rPr>
                <w:sz w:val="18"/>
                <w:szCs w:val="18"/>
              </w:rPr>
              <w:t>：</w:t>
            </w:r>
            <w:r>
              <w:rPr>
                <w:sz w:val="18"/>
                <w:szCs w:val="18"/>
              </w:rPr>
              <w:t>≤5 pg/mL</w:t>
            </w:r>
            <w:r>
              <w:rPr>
                <w:sz w:val="18"/>
                <w:szCs w:val="18"/>
              </w:rPr>
              <w:t>（丙体六六六）；</w:t>
            </w:r>
            <w:r>
              <w:rPr>
                <w:sz w:val="18"/>
                <w:szCs w:val="18"/>
              </w:rPr>
              <w:t>FID≤0.5 ng/s</w:t>
            </w:r>
            <w:r>
              <w:rPr>
                <w:sz w:val="18"/>
                <w:szCs w:val="18"/>
              </w:rPr>
              <w:t>（正十六烷）</w:t>
            </w:r>
          </w:p>
          <w:p w:rsidR="00B74391" w:rsidRDefault="00492E5A">
            <w:pPr>
              <w:widowControl/>
              <w:spacing w:line="240" w:lineRule="exact"/>
              <w:jc w:val="left"/>
              <w:rPr>
                <w:sz w:val="18"/>
                <w:szCs w:val="18"/>
              </w:rPr>
            </w:pPr>
            <w:r>
              <w:rPr>
                <w:sz w:val="18"/>
                <w:szCs w:val="18"/>
              </w:rPr>
              <w:t>定量重复性：</w:t>
            </w:r>
            <w:r>
              <w:rPr>
                <w:sz w:val="18"/>
                <w:szCs w:val="18"/>
              </w:rPr>
              <w:t>≤3.0%</w:t>
            </w:r>
          </w:p>
        </w:tc>
        <w:tc>
          <w:tcPr>
            <w:tcW w:w="2348" w:type="dxa"/>
            <w:vAlign w:val="center"/>
          </w:tcPr>
          <w:p w:rsidR="00B74391" w:rsidRDefault="00492E5A">
            <w:pPr>
              <w:widowControl/>
              <w:spacing w:line="240" w:lineRule="exact"/>
              <w:rPr>
                <w:sz w:val="18"/>
                <w:szCs w:val="18"/>
              </w:rPr>
            </w:pPr>
            <w:r>
              <w:rPr>
                <w:sz w:val="18"/>
                <w:szCs w:val="18"/>
              </w:rPr>
              <w:t xml:space="preserve">JJG 700 </w:t>
            </w:r>
            <w:r>
              <w:rPr>
                <w:sz w:val="18"/>
                <w:szCs w:val="18"/>
              </w:rPr>
              <w:t>气相色谱仪</w:t>
            </w:r>
          </w:p>
        </w:tc>
      </w:tr>
      <w:tr w:rsidR="00B74391">
        <w:trPr>
          <w:jc w:val="center"/>
        </w:trPr>
        <w:tc>
          <w:tcPr>
            <w:tcW w:w="906" w:type="dxa"/>
            <w:vMerge/>
            <w:vAlign w:val="center"/>
          </w:tcPr>
          <w:p w:rsidR="00B74391" w:rsidRDefault="00B74391">
            <w:pPr>
              <w:widowControl/>
              <w:spacing w:line="240" w:lineRule="exact"/>
              <w:jc w:val="center"/>
              <w:rPr>
                <w:sz w:val="18"/>
                <w:szCs w:val="18"/>
              </w:rPr>
            </w:pPr>
          </w:p>
        </w:tc>
        <w:tc>
          <w:tcPr>
            <w:tcW w:w="878" w:type="dxa"/>
            <w:vMerge/>
            <w:vAlign w:val="center"/>
          </w:tcPr>
          <w:p w:rsidR="00B74391" w:rsidRDefault="00B74391">
            <w:pPr>
              <w:widowControl/>
              <w:spacing w:line="240" w:lineRule="exact"/>
              <w:jc w:val="center"/>
              <w:rPr>
                <w:sz w:val="18"/>
                <w:szCs w:val="18"/>
              </w:rPr>
            </w:pPr>
          </w:p>
        </w:tc>
        <w:tc>
          <w:tcPr>
            <w:tcW w:w="640" w:type="dxa"/>
            <w:vAlign w:val="center"/>
          </w:tcPr>
          <w:p w:rsidR="00B74391" w:rsidRDefault="00492E5A">
            <w:pPr>
              <w:widowControl/>
              <w:spacing w:line="240" w:lineRule="exact"/>
              <w:jc w:val="center"/>
              <w:rPr>
                <w:sz w:val="18"/>
                <w:szCs w:val="18"/>
              </w:rPr>
            </w:pPr>
            <w:r>
              <w:rPr>
                <w:sz w:val="18"/>
                <w:szCs w:val="18"/>
              </w:rPr>
              <w:t>在线</w:t>
            </w:r>
          </w:p>
        </w:tc>
        <w:tc>
          <w:tcPr>
            <w:tcW w:w="4803" w:type="dxa"/>
            <w:vAlign w:val="center"/>
          </w:tcPr>
          <w:p w:rsidR="00B74391" w:rsidRDefault="00492E5A">
            <w:pPr>
              <w:widowControl/>
              <w:spacing w:line="240" w:lineRule="exact"/>
              <w:jc w:val="left"/>
              <w:rPr>
                <w:sz w:val="18"/>
                <w:szCs w:val="18"/>
              </w:rPr>
            </w:pPr>
            <w:r>
              <w:rPr>
                <w:sz w:val="18"/>
                <w:szCs w:val="18"/>
              </w:rPr>
              <w:t>灵敏度：</w:t>
            </w:r>
            <w:r>
              <w:rPr>
                <w:sz w:val="18"/>
                <w:szCs w:val="18"/>
              </w:rPr>
              <w:t>TCD</w:t>
            </w:r>
            <w:r>
              <w:rPr>
                <w:sz w:val="18"/>
                <w:szCs w:val="18"/>
              </w:rPr>
              <w:t>：</w:t>
            </w:r>
            <w:r>
              <w:rPr>
                <w:sz w:val="18"/>
                <w:szCs w:val="18"/>
              </w:rPr>
              <w:t>≥1000 mV· ml./mg(</w:t>
            </w:r>
            <w:r>
              <w:rPr>
                <w:sz w:val="18"/>
                <w:szCs w:val="18"/>
              </w:rPr>
              <w:t>正丁烷</w:t>
            </w:r>
            <w:r>
              <w:rPr>
                <w:sz w:val="18"/>
                <w:szCs w:val="18"/>
              </w:rPr>
              <w:t>)</w:t>
            </w:r>
          </w:p>
          <w:p w:rsidR="00B74391" w:rsidRDefault="00492E5A">
            <w:pPr>
              <w:widowControl/>
              <w:spacing w:line="240" w:lineRule="exact"/>
              <w:jc w:val="left"/>
              <w:rPr>
                <w:sz w:val="18"/>
                <w:szCs w:val="18"/>
              </w:rPr>
            </w:pPr>
            <w:r>
              <w:rPr>
                <w:sz w:val="18"/>
                <w:szCs w:val="18"/>
              </w:rPr>
              <w:t>检测限：</w:t>
            </w:r>
            <w:r>
              <w:rPr>
                <w:sz w:val="18"/>
                <w:szCs w:val="18"/>
              </w:rPr>
              <w:t>PID</w:t>
            </w:r>
            <w:r>
              <w:rPr>
                <w:sz w:val="18"/>
                <w:szCs w:val="18"/>
              </w:rPr>
              <w:t>：</w:t>
            </w:r>
            <w:r>
              <w:rPr>
                <w:sz w:val="18"/>
                <w:szCs w:val="18"/>
              </w:rPr>
              <w:t>&lt;5×10</w:t>
            </w:r>
            <w:r>
              <w:rPr>
                <w:sz w:val="18"/>
                <w:szCs w:val="18"/>
                <w:vertAlign w:val="superscript"/>
              </w:rPr>
              <w:t>-12</w:t>
            </w:r>
            <w:r>
              <w:rPr>
                <w:sz w:val="18"/>
                <w:szCs w:val="18"/>
              </w:rPr>
              <w:t>g/mL(</w:t>
            </w:r>
            <w:r>
              <w:rPr>
                <w:sz w:val="18"/>
                <w:szCs w:val="18"/>
              </w:rPr>
              <w:t>苯，</w:t>
            </w:r>
            <w:r>
              <w:rPr>
                <w:sz w:val="18"/>
                <w:szCs w:val="18"/>
              </w:rPr>
              <w:t>S/N=2)</w:t>
            </w:r>
          </w:p>
          <w:p w:rsidR="00B74391" w:rsidRDefault="00492E5A">
            <w:pPr>
              <w:widowControl/>
              <w:spacing w:line="240" w:lineRule="exact"/>
              <w:jc w:val="left"/>
              <w:rPr>
                <w:sz w:val="18"/>
                <w:szCs w:val="18"/>
              </w:rPr>
            </w:pPr>
            <w:r>
              <w:rPr>
                <w:sz w:val="18"/>
                <w:szCs w:val="18"/>
              </w:rPr>
              <w:t>定量重复性：</w:t>
            </w:r>
            <w:r>
              <w:rPr>
                <w:sz w:val="18"/>
                <w:szCs w:val="18"/>
              </w:rPr>
              <w:t>RSD≤2.0%</w:t>
            </w:r>
          </w:p>
        </w:tc>
        <w:tc>
          <w:tcPr>
            <w:tcW w:w="2348" w:type="dxa"/>
            <w:vAlign w:val="center"/>
          </w:tcPr>
          <w:p w:rsidR="00B74391" w:rsidRDefault="00492E5A">
            <w:pPr>
              <w:widowControl/>
              <w:spacing w:line="240" w:lineRule="exact"/>
              <w:rPr>
                <w:sz w:val="18"/>
                <w:szCs w:val="18"/>
              </w:rPr>
            </w:pPr>
            <w:r>
              <w:rPr>
                <w:sz w:val="18"/>
                <w:szCs w:val="18"/>
              </w:rPr>
              <w:t xml:space="preserve">JJG 1055 </w:t>
            </w:r>
            <w:r>
              <w:rPr>
                <w:sz w:val="18"/>
                <w:szCs w:val="18"/>
              </w:rPr>
              <w:t>在线气相色谱仪</w:t>
            </w:r>
          </w:p>
        </w:tc>
      </w:tr>
      <w:tr w:rsidR="00B74391">
        <w:trPr>
          <w:jc w:val="center"/>
        </w:trPr>
        <w:tc>
          <w:tcPr>
            <w:tcW w:w="906" w:type="dxa"/>
            <w:vMerge/>
            <w:vAlign w:val="center"/>
          </w:tcPr>
          <w:p w:rsidR="00B74391" w:rsidRDefault="00B74391">
            <w:pPr>
              <w:widowControl/>
              <w:spacing w:line="240" w:lineRule="exact"/>
              <w:jc w:val="center"/>
              <w:rPr>
                <w:sz w:val="18"/>
                <w:szCs w:val="18"/>
              </w:rPr>
            </w:pPr>
          </w:p>
        </w:tc>
        <w:tc>
          <w:tcPr>
            <w:tcW w:w="1518" w:type="dxa"/>
            <w:gridSpan w:val="2"/>
            <w:vAlign w:val="center"/>
          </w:tcPr>
          <w:p w:rsidR="00B74391" w:rsidRDefault="00492E5A">
            <w:pPr>
              <w:widowControl/>
              <w:spacing w:line="240" w:lineRule="exact"/>
              <w:jc w:val="center"/>
              <w:rPr>
                <w:sz w:val="18"/>
                <w:szCs w:val="18"/>
              </w:rPr>
            </w:pPr>
            <w:r>
              <w:rPr>
                <w:sz w:val="18"/>
                <w:szCs w:val="18"/>
              </w:rPr>
              <w:t>二氧化碳含量测定仪</w:t>
            </w:r>
          </w:p>
        </w:tc>
        <w:tc>
          <w:tcPr>
            <w:tcW w:w="4803" w:type="dxa"/>
            <w:vAlign w:val="center"/>
          </w:tcPr>
          <w:p w:rsidR="00B74391" w:rsidRDefault="00492E5A">
            <w:pPr>
              <w:widowControl/>
              <w:spacing w:line="240" w:lineRule="exact"/>
              <w:jc w:val="center"/>
              <w:rPr>
                <w:sz w:val="18"/>
                <w:szCs w:val="18"/>
              </w:rPr>
            </w:pPr>
            <w:r>
              <w:rPr>
                <w:sz w:val="18"/>
                <w:szCs w:val="18"/>
              </w:rPr>
              <w:t>最大允许误差：</w:t>
            </w:r>
            <w:r>
              <w:rPr>
                <w:sz w:val="18"/>
                <w:szCs w:val="18"/>
              </w:rPr>
              <w:t>±0.01 mL</w:t>
            </w:r>
          </w:p>
        </w:tc>
        <w:tc>
          <w:tcPr>
            <w:tcW w:w="2348" w:type="dxa"/>
            <w:vAlign w:val="center"/>
          </w:tcPr>
          <w:p w:rsidR="00B74391" w:rsidRDefault="00492E5A">
            <w:pPr>
              <w:widowControl/>
              <w:spacing w:line="240" w:lineRule="exact"/>
              <w:rPr>
                <w:sz w:val="18"/>
                <w:szCs w:val="18"/>
              </w:rPr>
            </w:pPr>
            <w:r>
              <w:rPr>
                <w:sz w:val="18"/>
                <w:szCs w:val="18"/>
              </w:rPr>
              <w:t xml:space="preserve">JJG 196 </w:t>
            </w:r>
            <w:r>
              <w:rPr>
                <w:sz w:val="18"/>
                <w:szCs w:val="18"/>
              </w:rPr>
              <w:t>常用玻璃量器</w:t>
            </w:r>
          </w:p>
        </w:tc>
      </w:tr>
      <w:tr w:rsidR="00B74391">
        <w:trPr>
          <w:jc w:val="center"/>
        </w:trPr>
        <w:tc>
          <w:tcPr>
            <w:tcW w:w="906" w:type="dxa"/>
            <w:vMerge/>
            <w:vAlign w:val="center"/>
          </w:tcPr>
          <w:p w:rsidR="00B74391" w:rsidRDefault="00B74391">
            <w:pPr>
              <w:widowControl/>
              <w:spacing w:line="240" w:lineRule="exact"/>
              <w:jc w:val="center"/>
              <w:rPr>
                <w:sz w:val="18"/>
                <w:szCs w:val="18"/>
              </w:rPr>
            </w:pPr>
          </w:p>
        </w:tc>
        <w:tc>
          <w:tcPr>
            <w:tcW w:w="1518" w:type="dxa"/>
            <w:gridSpan w:val="2"/>
            <w:vAlign w:val="center"/>
          </w:tcPr>
          <w:p w:rsidR="00B74391" w:rsidRDefault="00492E5A">
            <w:pPr>
              <w:widowControl/>
              <w:spacing w:line="240" w:lineRule="exact"/>
              <w:jc w:val="center"/>
              <w:rPr>
                <w:sz w:val="18"/>
                <w:szCs w:val="18"/>
              </w:rPr>
            </w:pPr>
            <w:r>
              <w:rPr>
                <w:sz w:val="18"/>
                <w:szCs w:val="18"/>
              </w:rPr>
              <w:t>微量氧分析仪</w:t>
            </w:r>
          </w:p>
        </w:tc>
        <w:tc>
          <w:tcPr>
            <w:tcW w:w="4803" w:type="dxa"/>
            <w:vAlign w:val="center"/>
          </w:tcPr>
          <w:p w:rsidR="00B74391" w:rsidRDefault="00492E5A">
            <w:pPr>
              <w:widowControl/>
              <w:spacing w:line="240" w:lineRule="exact"/>
              <w:jc w:val="center"/>
              <w:rPr>
                <w:sz w:val="18"/>
                <w:szCs w:val="18"/>
              </w:rPr>
            </w:pPr>
            <w:r>
              <w:rPr>
                <w:sz w:val="18"/>
                <w:szCs w:val="18"/>
              </w:rPr>
              <w:t>示值误差：</w:t>
            </w:r>
            <w:r>
              <w:rPr>
                <w:sz w:val="18"/>
                <w:szCs w:val="18"/>
              </w:rPr>
              <w:t>±10%F.S.</w:t>
            </w:r>
          </w:p>
        </w:tc>
        <w:tc>
          <w:tcPr>
            <w:tcW w:w="2348" w:type="dxa"/>
            <w:vAlign w:val="center"/>
          </w:tcPr>
          <w:p w:rsidR="00B74391" w:rsidRDefault="00492E5A">
            <w:pPr>
              <w:widowControl/>
              <w:spacing w:line="240" w:lineRule="exact"/>
              <w:rPr>
                <w:sz w:val="18"/>
                <w:szCs w:val="18"/>
              </w:rPr>
            </w:pPr>
            <w:r>
              <w:rPr>
                <w:sz w:val="18"/>
                <w:szCs w:val="18"/>
              </w:rPr>
              <w:t xml:space="preserve">JJG 945 </w:t>
            </w:r>
            <w:r>
              <w:rPr>
                <w:sz w:val="18"/>
                <w:szCs w:val="18"/>
              </w:rPr>
              <w:t>微量氧分析仪</w:t>
            </w:r>
          </w:p>
        </w:tc>
      </w:tr>
      <w:tr w:rsidR="00B74391">
        <w:trPr>
          <w:jc w:val="center"/>
        </w:trPr>
        <w:tc>
          <w:tcPr>
            <w:tcW w:w="906" w:type="dxa"/>
            <w:vMerge/>
            <w:vAlign w:val="center"/>
          </w:tcPr>
          <w:p w:rsidR="00B74391" w:rsidRDefault="00B74391">
            <w:pPr>
              <w:widowControl/>
              <w:spacing w:line="240" w:lineRule="exact"/>
              <w:jc w:val="center"/>
              <w:rPr>
                <w:sz w:val="18"/>
                <w:szCs w:val="18"/>
              </w:rPr>
            </w:pPr>
          </w:p>
        </w:tc>
        <w:tc>
          <w:tcPr>
            <w:tcW w:w="1518" w:type="dxa"/>
            <w:gridSpan w:val="2"/>
            <w:vAlign w:val="center"/>
          </w:tcPr>
          <w:p w:rsidR="00B74391" w:rsidRDefault="00492E5A">
            <w:pPr>
              <w:widowControl/>
              <w:spacing w:line="240" w:lineRule="exact"/>
              <w:jc w:val="center"/>
              <w:rPr>
                <w:sz w:val="18"/>
                <w:szCs w:val="18"/>
              </w:rPr>
            </w:pPr>
            <w:r>
              <w:rPr>
                <w:sz w:val="18"/>
                <w:szCs w:val="18"/>
              </w:rPr>
              <w:t>微量水分测定仪</w:t>
            </w:r>
          </w:p>
        </w:tc>
        <w:tc>
          <w:tcPr>
            <w:tcW w:w="4803" w:type="dxa"/>
            <w:vAlign w:val="center"/>
          </w:tcPr>
          <w:p w:rsidR="00B74391" w:rsidRDefault="00492E5A">
            <w:pPr>
              <w:widowControl/>
              <w:spacing w:line="240" w:lineRule="exact"/>
              <w:jc w:val="center"/>
              <w:rPr>
                <w:sz w:val="18"/>
                <w:szCs w:val="18"/>
              </w:rPr>
            </w:pPr>
            <w:r>
              <w:rPr>
                <w:sz w:val="18"/>
                <w:szCs w:val="18"/>
              </w:rPr>
              <w:t>示值误差：</w:t>
            </w:r>
            <w:r>
              <w:rPr>
                <w:sz w:val="18"/>
                <w:szCs w:val="18"/>
              </w:rPr>
              <w:t>±</w:t>
            </w:r>
            <w:r>
              <w:rPr>
                <w:sz w:val="18"/>
                <w:szCs w:val="18"/>
              </w:rPr>
              <w:t>（</w:t>
            </w:r>
            <w:r>
              <w:rPr>
                <w:sz w:val="18"/>
                <w:szCs w:val="18"/>
              </w:rPr>
              <w:t>5%</w:t>
            </w:r>
            <w:r>
              <w:rPr>
                <w:sz w:val="18"/>
                <w:szCs w:val="18"/>
              </w:rPr>
              <w:t>检定点</w:t>
            </w:r>
            <w:r>
              <w:rPr>
                <w:sz w:val="18"/>
                <w:szCs w:val="18"/>
              </w:rPr>
              <w:t>+3</w:t>
            </w:r>
            <w:r>
              <w:rPr>
                <w:sz w:val="18"/>
                <w:szCs w:val="18"/>
              </w:rPr>
              <w:t>）</w:t>
            </w:r>
            <w:r>
              <w:rPr>
                <w:sz w:val="18"/>
                <w:szCs w:val="18"/>
              </w:rPr>
              <w:t>μg</w:t>
            </w:r>
          </w:p>
        </w:tc>
        <w:tc>
          <w:tcPr>
            <w:tcW w:w="2348" w:type="dxa"/>
            <w:vAlign w:val="center"/>
          </w:tcPr>
          <w:p w:rsidR="00B74391" w:rsidRDefault="00492E5A">
            <w:pPr>
              <w:widowControl/>
              <w:spacing w:line="240" w:lineRule="exact"/>
              <w:rPr>
                <w:sz w:val="18"/>
                <w:szCs w:val="18"/>
              </w:rPr>
            </w:pPr>
            <w:r>
              <w:rPr>
                <w:sz w:val="18"/>
                <w:szCs w:val="18"/>
              </w:rPr>
              <w:t xml:space="preserve">JJG 1044 </w:t>
            </w:r>
            <w:r>
              <w:rPr>
                <w:sz w:val="18"/>
                <w:szCs w:val="18"/>
              </w:rPr>
              <w:t>卡尔</w:t>
            </w:r>
            <w:r>
              <w:rPr>
                <w:sz w:val="18"/>
                <w:szCs w:val="18"/>
              </w:rPr>
              <w:t>·</w:t>
            </w:r>
            <w:r>
              <w:rPr>
                <w:sz w:val="18"/>
                <w:szCs w:val="18"/>
              </w:rPr>
              <w:t>费休库仑法微量水分测定仪</w:t>
            </w:r>
          </w:p>
        </w:tc>
      </w:tr>
      <w:bookmarkEnd w:id="69"/>
    </w:tbl>
    <w:p w:rsidR="00B74391" w:rsidRDefault="00B74391">
      <w:pPr>
        <w:pStyle w:val="8"/>
        <w:ind w:left="0"/>
        <w:jc w:val="left"/>
      </w:pPr>
    </w:p>
    <w:p w:rsidR="00B74391" w:rsidRDefault="00492E5A">
      <w:pPr>
        <w:widowControl/>
        <w:rPr>
          <w:sz w:val="24"/>
        </w:rPr>
      </w:pPr>
      <w:r>
        <w:rPr>
          <w:sz w:val="24"/>
        </w:rPr>
        <w:t>8.3.2.4</w:t>
      </w:r>
      <w:r>
        <w:rPr>
          <w:sz w:val="24"/>
        </w:rPr>
        <w:t>购入、输出及消耗的直流电能计量准确度等级应符合</w:t>
      </w:r>
      <w:r>
        <w:rPr>
          <w:sz w:val="24"/>
        </w:rPr>
        <w:t>GB 17167</w:t>
      </w:r>
      <w:r>
        <w:rPr>
          <w:sz w:val="24"/>
        </w:rPr>
        <w:t>中</w:t>
      </w:r>
      <w:r>
        <w:rPr>
          <w:sz w:val="24"/>
        </w:rPr>
        <w:t>1.0</w:t>
      </w:r>
      <w:r>
        <w:rPr>
          <w:sz w:val="24"/>
        </w:rPr>
        <w:t>级的要求，有功交流电能计量按计量对象重要程度和管理需要分为五类</w:t>
      </w:r>
      <w:r>
        <w:rPr>
          <w:sz w:val="24"/>
        </w:rPr>
        <w:t>(Ⅰ</w:t>
      </w:r>
      <w:r>
        <w:rPr>
          <w:sz w:val="24"/>
        </w:rPr>
        <w:t>、</w:t>
      </w:r>
      <w:r>
        <w:rPr>
          <w:sz w:val="24"/>
        </w:rPr>
        <w:t>Ⅱ</w:t>
      </w:r>
      <w:r>
        <w:rPr>
          <w:sz w:val="24"/>
        </w:rPr>
        <w:t>、</w:t>
      </w:r>
      <w:r>
        <w:rPr>
          <w:sz w:val="24"/>
        </w:rPr>
        <w:t>Ⅲ</w:t>
      </w:r>
      <w:r>
        <w:rPr>
          <w:sz w:val="24"/>
        </w:rPr>
        <w:t>、</w:t>
      </w:r>
      <w:r>
        <w:rPr>
          <w:sz w:val="24"/>
        </w:rPr>
        <w:t>Ⅳ</w:t>
      </w:r>
      <w:r>
        <w:rPr>
          <w:sz w:val="24"/>
        </w:rPr>
        <w:t>、</w:t>
      </w:r>
      <w:r>
        <w:rPr>
          <w:sz w:val="24"/>
        </w:rPr>
        <w:t>V)</w:t>
      </w:r>
      <w:r>
        <w:rPr>
          <w:sz w:val="24"/>
        </w:rPr>
        <w:t>，各类电能计量装置配备技术要求应满足表</w:t>
      </w:r>
      <w:r>
        <w:rPr>
          <w:sz w:val="24"/>
        </w:rPr>
        <w:t>4-5</w:t>
      </w:r>
      <w:r>
        <w:rPr>
          <w:sz w:val="24"/>
        </w:rPr>
        <w:t>中的规定。企业边界购入、输出电力和工序层级消耗电力应单独计量，其中电网购入电力、自备电厂供电电力、可再生能源发电电力、余热发电电力均应配备单独计量表计。</w:t>
      </w:r>
    </w:p>
    <w:tbl>
      <w:tblPr>
        <w:tblW w:w="87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63"/>
        <w:gridCol w:w="2626"/>
        <w:gridCol w:w="1293"/>
        <w:gridCol w:w="1154"/>
        <w:gridCol w:w="2748"/>
      </w:tblGrid>
      <w:tr w:rsidR="00B74391">
        <w:trPr>
          <w:trHeight w:val="522"/>
          <w:jc w:val="center"/>
        </w:trPr>
        <w:tc>
          <w:tcPr>
            <w:tcW w:w="8784" w:type="dxa"/>
            <w:gridSpan w:val="5"/>
            <w:tcBorders>
              <w:top w:val="nil"/>
              <w:left w:val="nil"/>
              <w:bottom w:val="single" w:sz="12" w:space="0" w:color="auto"/>
              <w:right w:val="nil"/>
            </w:tcBorders>
            <w:vAlign w:val="center"/>
          </w:tcPr>
          <w:p w:rsidR="00B74391" w:rsidRDefault="00492E5A">
            <w:pPr>
              <w:spacing w:line="240" w:lineRule="atLeast"/>
              <w:jc w:val="center"/>
              <w:rPr>
                <w:sz w:val="18"/>
                <w:szCs w:val="18"/>
              </w:rPr>
            </w:pPr>
            <w:r>
              <w:rPr>
                <w:rFonts w:eastAsia="黑体"/>
                <w:szCs w:val="21"/>
              </w:rPr>
              <w:t>表</w:t>
            </w:r>
            <w:r>
              <w:rPr>
                <w:rFonts w:eastAsia="黑体"/>
                <w:szCs w:val="21"/>
              </w:rPr>
              <w:t xml:space="preserve">4-5  </w:t>
            </w:r>
            <w:r>
              <w:rPr>
                <w:rFonts w:eastAsia="黑体"/>
                <w:szCs w:val="21"/>
              </w:rPr>
              <w:t>购入、输出及消耗电量获取计量器具配备技术要求</w:t>
            </w:r>
          </w:p>
        </w:tc>
      </w:tr>
      <w:tr w:rsidR="00B74391">
        <w:trPr>
          <w:trHeight w:val="522"/>
          <w:jc w:val="center"/>
        </w:trPr>
        <w:tc>
          <w:tcPr>
            <w:tcW w:w="963" w:type="dxa"/>
            <w:tcBorders>
              <w:top w:val="single" w:sz="12" w:space="0" w:color="auto"/>
            </w:tcBorders>
            <w:vAlign w:val="center"/>
          </w:tcPr>
          <w:p w:rsidR="00B74391" w:rsidRDefault="00492E5A">
            <w:pPr>
              <w:spacing w:line="240" w:lineRule="atLeast"/>
              <w:jc w:val="center"/>
              <w:rPr>
                <w:sz w:val="18"/>
                <w:szCs w:val="18"/>
              </w:rPr>
            </w:pPr>
            <w:r>
              <w:rPr>
                <w:sz w:val="18"/>
                <w:szCs w:val="18"/>
              </w:rPr>
              <w:t>电能计量装置类别</w:t>
            </w:r>
          </w:p>
        </w:tc>
        <w:tc>
          <w:tcPr>
            <w:tcW w:w="3919" w:type="dxa"/>
            <w:gridSpan w:val="2"/>
            <w:tcBorders>
              <w:top w:val="single" w:sz="12" w:space="0" w:color="auto"/>
            </w:tcBorders>
            <w:vAlign w:val="center"/>
          </w:tcPr>
          <w:p w:rsidR="00B74391" w:rsidRDefault="00492E5A">
            <w:pPr>
              <w:spacing w:line="240" w:lineRule="atLeast"/>
              <w:jc w:val="center"/>
              <w:rPr>
                <w:sz w:val="18"/>
                <w:szCs w:val="18"/>
              </w:rPr>
            </w:pPr>
            <w:r>
              <w:rPr>
                <w:sz w:val="18"/>
                <w:szCs w:val="18"/>
              </w:rPr>
              <w:t>分类要求</w:t>
            </w:r>
          </w:p>
        </w:tc>
        <w:tc>
          <w:tcPr>
            <w:tcW w:w="1154" w:type="dxa"/>
            <w:tcBorders>
              <w:top w:val="single" w:sz="12" w:space="0" w:color="auto"/>
              <w:bottom w:val="single" w:sz="12" w:space="0" w:color="auto"/>
            </w:tcBorders>
            <w:vAlign w:val="center"/>
          </w:tcPr>
          <w:p w:rsidR="00B74391" w:rsidRDefault="00492E5A">
            <w:pPr>
              <w:spacing w:line="240" w:lineRule="atLeast"/>
              <w:jc w:val="center"/>
              <w:rPr>
                <w:sz w:val="18"/>
                <w:szCs w:val="18"/>
              </w:rPr>
            </w:pPr>
            <w:r>
              <w:rPr>
                <w:sz w:val="18"/>
                <w:szCs w:val="18"/>
              </w:rPr>
              <w:t>准确度等级</w:t>
            </w:r>
          </w:p>
        </w:tc>
        <w:tc>
          <w:tcPr>
            <w:tcW w:w="2748" w:type="dxa"/>
            <w:tcBorders>
              <w:top w:val="single" w:sz="12" w:space="0" w:color="auto"/>
            </w:tcBorders>
            <w:vAlign w:val="center"/>
          </w:tcPr>
          <w:p w:rsidR="00B74391" w:rsidRDefault="00492E5A">
            <w:pPr>
              <w:spacing w:line="240" w:lineRule="atLeast"/>
              <w:jc w:val="center"/>
              <w:rPr>
                <w:sz w:val="18"/>
                <w:szCs w:val="18"/>
              </w:rPr>
            </w:pPr>
            <w:r>
              <w:rPr>
                <w:sz w:val="18"/>
                <w:szCs w:val="18"/>
              </w:rPr>
              <w:t>检定</w:t>
            </w:r>
            <w:r>
              <w:rPr>
                <w:sz w:val="18"/>
                <w:szCs w:val="18"/>
              </w:rPr>
              <w:t>/</w:t>
            </w:r>
            <w:r>
              <w:rPr>
                <w:sz w:val="18"/>
                <w:szCs w:val="18"/>
              </w:rPr>
              <w:t>校准方法</w:t>
            </w:r>
          </w:p>
        </w:tc>
      </w:tr>
      <w:tr w:rsidR="00B74391">
        <w:trPr>
          <w:trHeight w:val="538"/>
          <w:jc w:val="center"/>
        </w:trPr>
        <w:tc>
          <w:tcPr>
            <w:tcW w:w="963" w:type="dxa"/>
            <w:vMerge w:val="restart"/>
            <w:tcBorders>
              <w:top w:val="single" w:sz="12" w:space="0" w:color="auto"/>
            </w:tcBorders>
            <w:vAlign w:val="center"/>
          </w:tcPr>
          <w:p w:rsidR="00B74391" w:rsidRDefault="00492E5A">
            <w:pPr>
              <w:spacing w:line="240" w:lineRule="atLeast"/>
              <w:jc w:val="center"/>
              <w:rPr>
                <w:sz w:val="18"/>
                <w:szCs w:val="18"/>
              </w:rPr>
            </w:pPr>
            <w:bookmarkStart w:id="70" w:name="OLE_LINK68"/>
            <w:r>
              <w:rPr>
                <w:sz w:val="18"/>
                <w:szCs w:val="18"/>
              </w:rPr>
              <w:t>I</w:t>
            </w:r>
            <w:bookmarkEnd w:id="70"/>
          </w:p>
        </w:tc>
        <w:tc>
          <w:tcPr>
            <w:tcW w:w="2626" w:type="dxa"/>
            <w:vMerge w:val="restart"/>
            <w:tcBorders>
              <w:top w:val="single" w:sz="12" w:space="0" w:color="auto"/>
            </w:tcBorders>
            <w:vAlign w:val="center"/>
          </w:tcPr>
          <w:p w:rsidR="00B74391" w:rsidRDefault="00492E5A">
            <w:pPr>
              <w:spacing w:line="240" w:lineRule="atLeast"/>
              <w:jc w:val="left"/>
              <w:rPr>
                <w:sz w:val="18"/>
                <w:szCs w:val="18"/>
              </w:rPr>
            </w:pPr>
            <w:r>
              <w:rPr>
                <w:sz w:val="18"/>
                <w:szCs w:val="18"/>
              </w:rPr>
              <w:t>220kV</w:t>
            </w:r>
            <w:r>
              <w:rPr>
                <w:sz w:val="18"/>
                <w:szCs w:val="18"/>
              </w:rPr>
              <w:t>及以上贸易结算用电能计量装置，</w:t>
            </w:r>
            <w:r>
              <w:rPr>
                <w:sz w:val="18"/>
                <w:szCs w:val="18"/>
              </w:rPr>
              <w:t>500</w:t>
            </w:r>
            <w:r>
              <w:rPr>
                <w:sz w:val="18"/>
                <w:szCs w:val="18"/>
              </w:rPr>
              <w:t>kV</w:t>
            </w:r>
            <w:r>
              <w:rPr>
                <w:sz w:val="18"/>
                <w:szCs w:val="18"/>
              </w:rPr>
              <w:t>及以上</w:t>
            </w:r>
            <w:r>
              <w:rPr>
                <w:sz w:val="18"/>
                <w:szCs w:val="18"/>
              </w:rPr>
              <w:t>考核用电能计量装置，计量单机容量</w:t>
            </w:r>
            <w:r>
              <w:rPr>
                <w:sz w:val="18"/>
                <w:szCs w:val="18"/>
              </w:rPr>
              <w:t>300MW</w:t>
            </w:r>
            <w:r>
              <w:rPr>
                <w:sz w:val="18"/>
                <w:szCs w:val="18"/>
              </w:rPr>
              <w:t>及以上发电机发电量的电能计量装置</w:t>
            </w:r>
          </w:p>
        </w:tc>
        <w:tc>
          <w:tcPr>
            <w:tcW w:w="1293" w:type="dxa"/>
            <w:tcBorders>
              <w:top w:val="single" w:sz="12" w:space="0" w:color="auto"/>
              <w:bottom w:val="single" w:sz="4" w:space="0" w:color="auto"/>
            </w:tcBorders>
            <w:vAlign w:val="center"/>
          </w:tcPr>
          <w:p w:rsidR="00B74391" w:rsidRDefault="00492E5A">
            <w:pPr>
              <w:spacing w:line="240" w:lineRule="atLeast"/>
              <w:jc w:val="left"/>
              <w:rPr>
                <w:sz w:val="18"/>
                <w:szCs w:val="18"/>
              </w:rPr>
            </w:pPr>
            <w:r>
              <w:rPr>
                <w:sz w:val="18"/>
                <w:szCs w:val="18"/>
              </w:rPr>
              <w:t>有功电能表</w:t>
            </w:r>
          </w:p>
        </w:tc>
        <w:tc>
          <w:tcPr>
            <w:tcW w:w="1154" w:type="dxa"/>
            <w:tcBorders>
              <w:top w:val="single" w:sz="12" w:space="0" w:color="auto"/>
              <w:bottom w:val="single" w:sz="4" w:space="0" w:color="auto"/>
            </w:tcBorders>
            <w:vAlign w:val="center"/>
          </w:tcPr>
          <w:p w:rsidR="00B74391" w:rsidRDefault="00492E5A">
            <w:pPr>
              <w:spacing w:line="240" w:lineRule="atLeast"/>
              <w:jc w:val="center"/>
              <w:rPr>
                <w:sz w:val="18"/>
                <w:szCs w:val="18"/>
              </w:rPr>
            </w:pPr>
            <w:r>
              <w:rPr>
                <w:sz w:val="18"/>
                <w:szCs w:val="18"/>
              </w:rPr>
              <w:t>0.2S</w:t>
            </w:r>
          </w:p>
        </w:tc>
        <w:tc>
          <w:tcPr>
            <w:tcW w:w="2748" w:type="dxa"/>
            <w:tcBorders>
              <w:top w:val="single" w:sz="12" w:space="0" w:color="auto"/>
            </w:tcBorders>
            <w:vAlign w:val="center"/>
          </w:tcPr>
          <w:p w:rsidR="00B74391" w:rsidRDefault="00492E5A">
            <w:pPr>
              <w:spacing w:line="240" w:lineRule="atLeast"/>
              <w:jc w:val="center"/>
              <w:rPr>
                <w:sz w:val="18"/>
                <w:szCs w:val="18"/>
              </w:rPr>
            </w:pPr>
            <w:r>
              <w:rPr>
                <w:sz w:val="18"/>
                <w:szCs w:val="18"/>
              </w:rPr>
              <w:t xml:space="preserve">JJG 596 </w:t>
            </w:r>
            <w:r>
              <w:rPr>
                <w:sz w:val="18"/>
                <w:szCs w:val="18"/>
              </w:rPr>
              <w:t>电子式交流电能表</w:t>
            </w:r>
          </w:p>
          <w:p w:rsidR="00B74391" w:rsidRDefault="00492E5A">
            <w:pPr>
              <w:spacing w:line="240" w:lineRule="atLeast"/>
              <w:jc w:val="center"/>
              <w:rPr>
                <w:sz w:val="18"/>
                <w:szCs w:val="18"/>
              </w:rPr>
            </w:pPr>
            <w:r>
              <w:rPr>
                <w:sz w:val="18"/>
                <w:szCs w:val="18"/>
              </w:rPr>
              <w:t xml:space="preserve">JJG 842 </w:t>
            </w:r>
            <w:r>
              <w:rPr>
                <w:sz w:val="18"/>
                <w:szCs w:val="18"/>
              </w:rPr>
              <w:t>电子式直流电能表</w:t>
            </w:r>
          </w:p>
        </w:tc>
      </w:tr>
      <w:tr w:rsidR="00B74391">
        <w:trPr>
          <w:trHeight w:val="443"/>
          <w:jc w:val="center"/>
        </w:trPr>
        <w:tc>
          <w:tcPr>
            <w:tcW w:w="963" w:type="dxa"/>
            <w:vMerge/>
            <w:vAlign w:val="center"/>
          </w:tcPr>
          <w:p w:rsidR="00B74391" w:rsidRDefault="00B74391">
            <w:pPr>
              <w:spacing w:line="240" w:lineRule="atLeast"/>
              <w:jc w:val="center"/>
              <w:rPr>
                <w:sz w:val="18"/>
                <w:szCs w:val="18"/>
              </w:rPr>
            </w:pPr>
          </w:p>
        </w:tc>
        <w:tc>
          <w:tcPr>
            <w:tcW w:w="2626" w:type="dxa"/>
            <w:vMerge/>
            <w:vAlign w:val="center"/>
          </w:tcPr>
          <w:p w:rsidR="00B74391" w:rsidRDefault="00B74391">
            <w:pPr>
              <w:spacing w:line="240" w:lineRule="atLeast"/>
              <w:jc w:val="left"/>
              <w:rPr>
                <w:sz w:val="18"/>
                <w:szCs w:val="18"/>
              </w:rPr>
            </w:pPr>
          </w:p>
        </w:tc>
        <w:tc>
          <w:tcPr>
            <w:tcW w:w="1293" w:type="dxa"/>
            <w:tcBorders>
              <w:top w:val="single" w:sz="4" w:space="0" w:color="auto"/>
            </w:tcBorders>
            <w:vAlign w:val="center"/>
          </w:tcPr>
          <w:p w:rsidR="00B74391" w:rsidRDefault="00492E5A">
            <w:pPr>
              <w:spacing w:line="240" w:lineRule="atLeast"/>
              <w:jc w:val="left"/>
              <w:rPr>
                <w:sz w:val="18"/>
                <w:szCs w:val="18"/>
              </w:rPr>
            </w:pPr>
            <w:r>
              <w:rPr>
                <w:sz w:val="18"/>
                <w:szCs w:val="18"/>
              </w:rPr>
              <w:t>电压互感器</w:t>
            </w:r>
          </w:p>
        </w:tc>
        <w:tc>
          <w:tcPr>
            <w:tcW w:w="1154" w:type="dxa"/>
            <w:tcBorders>
              <w:top w:val="single" w:sz="4" w:space="0" w:color="auto"/>
            </w:tcBorders>
            <w:vAlign w:val="center"/>
          </w:tcPr>
          <w:p w:rsidR="00B74391" w:rsidRDefault="00492E5A">
            <w:pPr>
              <w:spacing w:line="240" w:lineRule="atLeast"/>
              <w:jc w:val="center"/>
              <w:rPr>
                <w:sz w:val="18"/>
                <w:szCs w:val="18"/>
              </w:rPr>
            </w:pPr>
            <w:r>
              <w:rPr>
                <w:sz w:val="18"/>
                <w:szCs w:val="18"/>
              </w:rPr>
              <w:t>0.2</w:t>
            </w:r>
          </w:p>
        </w:tc>
        <w:tc>
          <w:tcPr>
            <w:tcW w:w="2748" w:type="dxa"/>
            <w:vAlign w:val="center"/>
          </w:tcPr>
          <w:p w:rsidR="00B74391" w:rsidRDefault="00492E5A">
            <w:pPr>
              <w:spacing w:line="240" w:lineRule="atLeast"/>
              <w:jc w:val="center"/>
              <w:rPr>
                <w:sz w:val="18"/>
                <w:szCs w:val="18"/>
              </w:rPr>
            </w:pPr>
            <w:r>
              <w:rPr>
                <w:sz w:val="18"/>
                <w:szCs w:val="18"/>
              </w:rPr>
              <w:t xml:space="preserve">JJG 1189.4 </w:t>
            </w:r>
            <w:r>
              <w:rPr>
                <w:sz w:val="18"/>
                <w:szCs w:val="18"/>
              </w:rPr>
              <w:t>测量用互感器　第</w:t>
            </w:r>
            <w:r>
              <w:rPr>
                <w:sz w:val="18"/>
                <w:szCs w:val="18"/>
              </w:rPr>
              <w:t>4</w:t>
            </w:r>
            <w:r>
              <w:rPr>
                <w:sz w:val="18"/>
                <w:szCs w:val="18"/>
              </w:rPr>
              <w:t>部分：电力电压互感器</w:t>
            </w:r>
          </w:p>
          <w:p w:rsidR="00B74391" w:rsidRDefault="00492E5A">
            <w:pPr>
              <w:spacing w:line="240" w:lineRule="atLeast"/>
              <w:jc w:val="center"/>
              <w:rPr>
                <w:sz w:val="18"/>
                <w:szCs w:val="18"/>
              </w:rPr>
            </w:pPr>
            <w:r>
              <w:rPr>
                <w:sz w:val="18"/>
                <w:szCs w:val="18"/>
              </w:rPr>
              <w:t>JJG 1165</w:t>
            </w:r>
            <w:r>
              <w:rPr>
                <w:sz w:val="18"/>
                <w:szCs w:val="18"/>
              </w:rPr>
              <w:t>三相组合互感器</w:t>
            </w:r>
          </w:p>
        </w:tc>
      </w:tr>
      <w:tr w:rsidR="00B74391">
        <w:trPr>
          <w:trHeight w:val="489"/>
          <w:jc w:val="center"/>
        </w:trPr>
        <w:tc>
          <w:tcPr>
            <w:tcW w:w="963" w:type="dxa"/>
            <w:vMerge/>
            <w:vAlign w:val="center"/>
          </w:tcPr>
          <w:p w:rsidR="00B74391" w:rsidRDefault="00B74391">
            <w:pPr>
              <w:spacing w:line="240" w:lineRule="atLeast"/>
              <w:jc w:val="center"/>
              <w:rPr>
                <w:sz w:val="18"/>
                <w:szCs w:val="18"/>
              </w:rPr>
            </w:pPr>
          </w:p>
        </w:tc>
        <w:tc>
          <w:tcPr>
            <w:tcW w:w="2626" w:type="dxa"/>
            <w:vMerge/>
            <w:vAlign w:val="center"/>
          </w:tcPr>
          <w:p w:rsidR="00B74391" w:rsidRDefault="00B74391">
            <w:pPr>
              <w:spacing w:line="240" w:lineRule="atLeast"/>
              <w:jc w:val="left"/>
              <w:rPr>
                <w:sz w:val="18"/>
                <w:szCs w:val="18"/>
              </w:rPr>
            </w:pPr>
          </w:p>
        </w:tc>
        <w:tc>
          <w:tcPr>
            <w:tcW w:w="1293" w:type="dxa"/>
            <w:tcBorders>
              <w:top w:val="single" w:sz="4" w:space="0" w:color="auto"/>
            </w:tcBorders>
            <w:vAlign w:val="center"/>
          </w:tcPr>
          <w:p w:rsidR="00B74391" w:rsidRDefault="00492E5A">
            <w:pPr>
              <w:spacing w:line="240" w:lineRule="atLeast"/>
              <w:jc w:val="left"/>
              <w:rPr>
                <w:sz w:val="18"/>
                <w:szCs w:val="18"/>
              </w:rPr>
            </w:pPr>
            <w:r>
              <w:rPr>
                <w:sz w:val="18"/>
                <w:szCs w:val="18"/>
              </w:rPr>
              <w:t>电流互感器</w:t>
            </w:r>
          </w:p>
        </w:tc>
        <w:tc>
          <w:tcPr>
            <w:tcW w:w="1154" w:type="dxa"/>
            <w:tcBorders>
              <w:top w:val="single" w:sz="4" w:space="0" w:color="auto"/>
            </w:tcBorders>
            <w:vAlign w:val="center"/>
          </w:tcPr>
          <w:p w:rsidR="00B74391" w:rsidRDefault="00492E5A">
            <w:pPr>
              <w:spacing w:line="240" w:lineRule="atLeast"/>
              <w:jc w:val="center"/>
              <w:rPr>
                <w:sz w:val="18"/>
                <w:szCs w:val="18"/>
              </w:rPr>
            </w:pPr>
            <w:r>
              <w:rPr>
                <w:sz w:val="18"/>
                <w:szCs w:val="18"/>
              </w:rPr>
              <w:t>0.2S</w:t>
            </w:r>
          </w:p>
        </w:tc>
        <w:tc>
          <w:tcPr>
            <w:tcW w:w="2748" w:type="dxa"/>
            <w:vAlign w:val="center"/>
          </w:tcPr>
          <w:p w:rsidR="00B74391" w:rsidRDefault="00492E5A">
            <w:pPr>
              <w:spacing w:line="240" w:lineRule="atLeast"/>
              <w:jc w:val="center"/>
              <w:rPr>
                <w:sz w:val="18"/>
                <w:szCs w:val="18"/>
              </w:rPr>
            </w:pPr>
            <w:bookmarkStart w:id="71" w:name="OLE_LINK12"/>
            <w:r>
              <w:rPr>
                <w:sz w:val="18"/>
                <w:szCs w:val="18"/>
              </w:rPr>
              <w:t>JJG 1189.3</w:t>
            </w:r>
            <w:r>
              <w:rPr>
                <w:sz w:val="18"/>
                <w:szCs w:val="18"/>
              </w:rPr>
              <w:t xml:space="preserve"> </w:t>
            </w:r>
            <w:bookmarkEnd w:id="71"/>
            <w:r>
              <w:rPr>
                <w:sz w:val="18"/>
                <w:szCs w:val="18"/>
              </w:rPr>
              <w:t>测量用互感器　第</w:t>
            </w:r>
            <w:r>
              <w:rPr>
                <w:sz w:val="18"/>
                <w:szCs w:val="18"/>
              </w:rPr>
              <w:t>3</w:t>
            </w:r>
            <w:r>
              <w:rPr>
                <w:sz w:val="18"/>
                <w:szCs w:val="18"/>
              </w:rPr>
              <w:t>部分：电力电流互感器</w:t>
            </w:r>
          </w:p>
        </w:tc>
      </w:tr>
      <w:tr w:rsidR="00B74391">
        <w:trPr>
          <w:trHeight w:val="428"/>
          <w:jc w:val="center"/>
        </w:trPr>
        <w:tc>
          <w:tcPr>
            <w:tcW w:w="963" w:type="dxa"/>
            <w:vMerge w:val="restart"/>
            <w:vAlign w:val="center"/>
          </w:tcPr>
          <w:p w:rsidR="00B74391" w:rsidRDefault="00492E5A">
            <w:pPr>
              <w:spacing w:line="240" w:lineRule="atLeast"/>
              <w:jc w:val="center"/>
              <w:rPr>
                <w:sz w:val="18"/>
                <w:szCs w:val="18"/>
              </w:rPr>
            </w:pPr>
            <w:r>
              <w:rPr>
                <w:sz w:val="18"/>
                <w:szCs w:val="18"/>
              </w:rPr>
              <w:t>Ⅱ</w:t>
            </w:r>
          </w:p>
        </w:tc>
        <w:tc>
          <w:tcPr>
            <w:tcW w:w="2626" w:type="dxa"/>
            <w:vMerge w:val="restart"/>
            <w:vAlign w:val="center"/>
          </w:tcPr>
          <w:p w:rsidR="00B74391" w:rsidRDefault="00492E5A">
            <w:pPr>
              <w:spacing w:line="240" w:lineRule="atLeast"/>
              <w:jc w:val="left"/>
              <w:rPr>
                <w:sz w:val="18"/>
                <w:szCs w:val="18"/>
              </w:rPr>
            </w:pPr>
            <w:r>
              <w:rPr>
                <w:sz w:val="18"/>
                <w:szCs w:val="18"/>
              </w:rPr>
              <w:t>110</w:t>
            </w:r>
            <w:r>
              <w:rPr>
                <w:sz w:val="18"/>
                <w:szCs w:val="18"/>
              </w:rPr>
              <w:t>（</w:t>
            </w:r>
            <w:r>
              <w:rPr>
                <w:sz w:val="18"/>
                <w:szCs w:val="18"/>
              </w:rPr>
              <w:t>66</w:t>
            </w:r>
            <w:r>
              <w:rPr>
                <w:sz w:val="18"/>
                <w:szCs w:val="18"/>
              </w:rPr>
              <w:t>）</w:t>
            </w:r>
            <w:r>
              <w:rPr>
                <w:sz w:val="18"/>
                <w:szCs w:val="18"/>
              </w:rPr>
              <w:t>kV~220kV</w:t>
            </w:r>
            <w:r>
              <w:rPr>
                <w:sz w:val="18"/>
                <w:szCs w:val="18"/>
              </w:rPr>
              <w:t>贸易结算用电能计量装置，</w:t>
            </w:r>
            <w:r>
              <w:rPr>
                <w:sz w:val="18"/>
                <w:szCs w:val="18"/>
              </w:rPr>
              <w:t>220kV~500kV</w:t>
            </w:r>
            <w:r>
              <w:rPr>
                <w:sz w:val="18"/>
                <w:szCs w:val="18"/>
              </w:rPr>
              <w:t>考核用电能计量装置，计量单机容量</w:t>
            </w:r>
            <w:r>
              <w:rPr>
                <w:sz w:val="18"/>
                <w:szCs w:val="18"/>
              </w:rPr>
              <w:t>100MW~300MW</w:t>
            </w:r>
            <w:r>
              <w:rPr>
                <w:sz w:val="18"/>
                <w:szCs w:val="18"/>
              </w:rPr>
              <w:t>发电机发电量的电能计量装置</w:t>
            </w:r>
          </w:p>
        </w:tc>
        <w:tc>
          <w:tcPr>
            <w:tcW w:w="1293" w:type="dxa"/>
            <w:vAlign w:val="center"/>
          </w:tcPr>
          <w:p w:rsidR="00B74391" w:rsidRDefault="00492E5A">
            <w:pPr>
              <w:spacing w:line="240" w:lineRule="atLeast"/>
              <w:jc w:val="left"/>
              <w:rPr>
                <w:sz w:val="18"/>
                <w:szCs w:val="18"/>
              </w:rPr>
            </w:pPr>
            <w:r>
              <w:rPr>
                <w:sz w:val="18"/>
                <w:szCs w:val="18"/>
              </w:rPr>
              <w:t>有功电能表</w:t>
            </w:r>
          </w:p>
        </w:tc>
        <w:tc>
          <w:tcPr>
            <w:tcW w:w="1154" w:type="dxa"/>
            <w:vAlign w:val="center"/>
          </w:tcPr>
          <w:p w:rsidR="00B74391" w:rsidRDefault="00492E5A">
            <w:pPr>
              <w:spacing w:line="240" w:lineRule="atLeast"/>
              <w:jc w:val="center"/>
              <w:rPr>
                <w:sz w:val="18"/>
                <w:szCs w:val="18"/>
              </w:rPr>
            </w:pPr>
            <w:r>
              <w:rPr>
                <w:sz w:val="18"/>
                <w:szCs w:val="18"/>
              </w:rPr>
              <w:t>0.5S</w:t>
            </w:r>
          </w:p>
        </w:tc>
        <w:tc>
          <w:tcPr>
            <w:tcW w:w="2748" w:type="dxa"/>
            <w:vAlign w:val="center"/>
          </w:tcPr>
          <w:p w:rsidR="00B74391" w:rsidRDefault="00492E5A">
            <w:pPr>
              <w:spacing w:line="240" w:lineRule="atLeast"/>
              <w:jc w:val="center"/>
              <w:rPr>
                <w:sz w:val="18"/>
                <w:szCs w:val="18"/>
              </w:rPr>
            </w:pPr>
            <w:r>
              <w:rPr>
                <w:sz w:val="18"/>
                <w:szCs w:val="18"/>
              </w:rPr>
              <w:t xml:space="preserve">JJG 596 </w:t>
            </w:r>
            <w:r>
              <w:rPr>
                <w:sz w:val="18"/>
                <w:szCs w:val="18"/>
              </w:rPr>
              <w:t>电子式交流电能表</w:t>
            </w:r>
          </w:p>
          <w:p w:rsidR="00B74391" w:rsidRDefault="00492E5A">
            <w:pPr>
              <w:spacing w:line="240" w:lineRule="atLeast"/>
              <w:jc w:val="center"/>
              <w:rPr>
                <w:sz w:val="18"/>
                <w:szCs w:val="18"/>
              </w:rPr>
            </w:pPr>
            <w:r>
              <w:rPr>
                <w:sz w:val="18"/>
                <w:szCs w:val="18"/>
              </w:rPr>
              <w:t xml:space="preserve">JJG 842 </w:t>
            </w:r>
            <w:r>
              <w:rPr>
                <w:sz w:val="18"/>
                <w:szCs w:val="18"/>
              </w:rPr>
              <w:t>电子式直流电能表</w:t>
            </w:r>
          </w:p>
        </w:tc>
      </w:tr>
      <w:tr w:rsidR="00B74391">
        <w:trPr>
          <w:trHeight w:val="623"/>
          <w:jc w:val="center"/>
        </w:trPr>
        <w:tc>
          <w:tcPr>
            <w:tcW w:w="963" w:type="dxa"/>
            <w:vMerge/>
            <w:vAlign w:val="center"/>
          </w:tcPr>
          <w:p w:rsidR="00B74391" w:rsidRDefault="00B74391">
            <w:pPr>
              <w:spacing w:line="240" w:lineRule="atLeast"/>
              <w:jc w:val="center"/>
              <w:rPr>
                <w:sz w:val="18"/>
                <w:szCs w:val="18"/>
              </w:rPr>
            </w:pPr>
          </w:p>
        </w:tc>
        <w:tc>
          <w:tcPr>
            <w:tcW w:w="2626" w:type="dxa"/>
            <w:vMerge/>
            <w:vAlign w:val="center"/>
          </w:tcPr>
          <w:p w:rsidR="00B74391" w:rsidRDefault="00B74391">
            <w:pPr>
              <w:spacing w:line="240" w:lineRule="atLeast"/>
              <w:jc w:val="left"/>
              <w:rPr>
                <w:sz w:val="18"/>
                <w:szCs w:val="18"/>
              </w:rPr>
            </w:pPr>
          </w:p>
        </w:tc>
        <w:tc>
          <w:tcPr>
            <w:tcW w:w="1293" w:type="dxa"/>
            <w:vAlign w:val="center"/>
          </w:tcPr>
          <w:p w:rsidR="00B74391" w:rsidRDefault="00492E5A">
            <w:pPr>
              <w:spacing w:line="240" w:lineRule="atLeast"/>
              <w:jc w:val="left"/>
              <w:rPr>
                <w:sz w:val="18"/>
                <w:szCs w:val="18"/>
              </w:rPr>
            </w:pPr>
            <w:r>
              <w:rPr>
                <w:sz w:val="18"/>
                <w:szCs w:val="18"/>
              </w:rPr>
              <w:t>电压互感器</w:t>
            </w:r>
          </w:p>
        </w:tc>
        <w:tc>
          <w:tcPr>
            <w:tcW w:w="1154" w:type="dxa"/>
            <w:vAlign w:val="center"/>
          </w:tcPr>
          <w:p w:rsidR="00B74391" w:rsidRDefault="00492E5A">
            <w:pPr>
              <w:spacing w:line="240" w:lineRule="atLeast"/>
              <w:jc w:val="center"/>
              <w:rPr>
                <w:sz w:val="18"/>
                <w:szCs w:val="18"/>
              </w:rPr>
            </w:pPr>
            <w:r>
              <w:rPr>
                <w:sz w:val="18"/>
                <w:szCs w:val="18"/>
              </w:rPr>
              <w:t>0.2</w:t>
            </w:r>
          </w:p>
        </w:tc>
        <w:tc>
          <w:tcPr>
            <w:tcW w:w="2748" w:type="dxa"/>
            <w:vAlign w:val="center"/>
          </w:tcPr>
          <w:p w:rsidR="00B74391" w:rsidRDefault="00492E5A">
            <w:pPr>
              <w:spacing w:line="240" w:lineRule="atLeast"/>
              <w:jc w:val="center"/>
              <w:rPr>
                <w:sz w:val="18"/>
                <w:szCs w:val="18"/>
              </w:rPr>
            </w:pPr>
            <w:r>
              <w:rPr>
                <w:sz w:val="18"/>
                <w:szCs w:val="18"/>
              </w:rPr>
              <w:t xml:space="preserve">JJG 1189.4 </w:t>
            </w:r>
            <w:r>
              <w:rPr>
                <w:sz w:val="18"/>
                <w:szCs w:val="18"/>
              </w:rPr>
              <w:t>测量用互感器　第</w:t>
            </w:r>
            <w:r>
              <w:rPr>
                <w:sz w:val="18"/>
                <w:szCs w:val="18"/>
              </w:rPr>
              <w:t>4</w:t>
            </w:r>
            <w:r>
              <w:rPr>
                <w:sz w:val="18"/>
                <w:szCs w:val="18"/>
              </w:rPr>
              <w:t>部分：电力电压互感器</w:t>
            </w:r>
          </w:p>
          <w:p w:rsidR="00B74391" w:rsidRDefault="00492E5A">
            <w:pPr>
              <w:spacing w:line="240" w:lineRule="atLeast"/>
              <w:ind w:firstLineChars="100" w:firstLine="180"/>
              <w:rPr>
                <w:sz w:val="18"/>
                <w:szCs w:val="18"/>
              </w:rPr>
            </w:pPr>
            <w:r>
              <w:rPr>
                <w:sz w:val="18"/>
                <w:szCs w:val="18"/>
              </w:rPr>
              <w:t>JJG 1165</w:t>
            </w:r>
            <w:r>
              <w:rPr>
                <w:sz w:val="18"/>
                <w:szCs w:val="18"/>
              </w:rPr>
              <w:t>三相组合互感器</w:t>
            </w:r>
          </w:p>
        </w:tc>
      </w:tr>
      <w:tr w:rsidR="00B74391">
        <w:trPr>
          <w:trHeight w:val="532"/>
          <w:jc w:val="center"/>
        </w:trPr>
        <w:tc>
          <w:tcPr>
            <w:tcW w:w="963" w:type="dxa"/>
            <w:vMerge/>
            <w:vAlign w:val="center"/>
          </w:tcPr>
          <w:p w:rsidR="00B74391" w:rsidRDefault="00B74391">
            <w:pPr>
              <w:spacing w:line="240" w:lineRule="atLeast"/>
              <w:jc w:val="center"/>
              <w:rPr>
                <w:sz w:val="18"/>
                <w:szCs w:val="18"/>
              </w:rPr>
            </w:pPr>
          </w:p>
        </w:tc>
        <w:tc>
          <w:tcPr>
            <w:tcW w:w="2626" w:type="dxa"/>
            <w:vMerge/>
            <w:vAlign w:val="center"/>
          </w:tcPr>
          <w:p w:rsidR="00B74391" w:rsidRDefault="00B74391">
            <w:pPr>
              <w:spacing w:line="240" w:lineRule="atLeast"/>
              <w:jc w:val="left"/>
              <w:rPr>
                <w:sz w:val="18"/>
                <w:szCs w:val="18"/>
              </w:rPr>
            </w:pPr>
          </w:p>
        </w:tc>
        <w:tc>
          <w:tcPr>
            <w:tcW w:w="1293" w:type="dxa"/>
            <w:vAlign w:val="center"/>
          </w:tcPr>
          <w:p w:rsidR="00B74391" w:rsidRDefault="00492E5A">
            <w:pPr>
              <w:spacing w:line="240" w:lineRule="atLeast"/>
              <w:jc w:val="left"/>
              <w:rPr>
                <w:sz w:val="18"/>
                <w:szCs w:val="18"/>
              </w:rPr>
            </w:pPr>
            <w:r>
              <w:rPr>
                <w:sz w:val="18"/>
                <w:szCs w:val="18"/>
              </w:rPr>
              <w:t>电流互感器</w:t>
            </w:r>
          </w:p>
        </w:tc>
        <w:tc>
          <w:tcPr>
            <w:tcW w:w="1154" w:type="dxa"/>
            <w:vAlign w:val="center"/>
          </w:tcPr>
          <w:p w:rsidR="00B74391" w:rsidRDefault="00492E5A">
            <w:pPr>
              <w:spacing w:line="240" w:lineRule="atLeast"/>
              <w:jc w:val="center"/>
              <w:rPr>
                <w:sz w:val="18"/>
                <w:szCs w:val="18"/>
              </w:rPr>
            </w:pPr>
            <w:r>
              <w:rPr>
                <w:sz w:val="18"/>
                <w:szCs w:val="18"/>
              </w:rPr>
              <w:t>0.2S</w:t>
            </w:r>
          </w:p>
        </w:tc>
        <w:tc>
          <w:tcPr>
            <w:tcW w:w="2748" w:type="dxa"/>
            <w:vAlign w:val="center"/>
          </w:tcPr>
          <w:p w:rsidR="00B74391" w:rsidRDefault="00492E5A">
            <w:pPr>
              <w:spacing w:line="240" w:lineRule="atLeast"/>
              <w:jc w:val="center"/>
              <w:rPr>
                <w:sz w:val="18"/>
                <w:szCs w:val="18"/>
              </w:rPr>
            </w:pPr>
            <w:r>
              <w:rPr>
                <w:sz w:val="18"/>
                <w:szCs w:val="18"/>
              </w:rPr>
              <w:t xml:space="preserve">JJG 1189.3 </w:t>
            </w:r>
            <w:r>
              <w:rPr>
                <w:sz w:val="18"/>
                <w:szCs w:val="18"/>
              </w:rPr>
              <w:t>测量用互感器　第</w:t>
            </w:r>
            <w:r>
              <w:rPr>
                <w:sz w:val="18"/>
                <w:szCs w:val="18"/>
              </w:rPr>
              <w:t>3</w:t>
            </w:r>
            <w:r>
              <w:rPr>
                <w:sz w:val="18"/>
                <w:szCs w:val="18"/>
              </w:rPr>
              <w:t>部分：电力电流互感器</w:t>
            </w:r>
          </w:p>
        </w:tc>
      </w:tr>
      <w:tr w:rsidR="00B74391">
        <w:trPr>
          <w:trHeight w:val="449"/>
          <w:jc w:val="center"/>
        </w:trPr>
        <w:tc>
          <w:tcPr>
            <w:tcW w:w="963" w:type="dxa"/>
            <w:vMerge w:val="restart"/>
            <w:vAlign w:val="center"/>
          </w:tcPr>
          <w:p w:rsidR="00B74391" w:rsidRDefault="00492E5A">
            <w:pPr>
              <w:spacing w:line="240" w:lineRule="atLeast"/>
              <w:jc w:val="center"/>
              <w:rPr>
                <w:sz w:val="18"/>
                <w:szCs w:val="18"/>
              </w:rPr>
            </w:pPr>
            <w:r>
              <w:rPr>
                <w:sz w:val="18"/>
                <w:szCs w:val="18"/>
              </w:rPr>
              <w:t>Ⅲ</w:t>
            </w:r>
          </w:p>
        </w:tc>
        <w:tc>
          <w:tcPr>
            <w:tcW w:w="2626" w:type="dxa"/>
            <w:vMerge w:val="restart"/>
            <w:vAlign w:val="center"/>
          </w:tcPr>
          <w:p w:rsidR="00B74391" w:rsidRDefault="00492E5A">
            <w:pPr>
              <w:pStyle w:val="affff1"/>
              <w:ind w:firstLineChars="0" w:firstLine="0"/>
              <w:jc w:val="left"/>
              <w:rPr>
                <w:rFonts w:ascii="Times New Roman"/>
                <w:kern w:val="2"/>
                <w:sz w:val="18"/>
                <w:szCs w:val="18"/>
              </w:rPr>
            </w:pPr>
            <w:r>
              <w:rPr>
                <w:rFonts w:ascii="Times New Roman"/>
                <w:sz w:val="18"/>
                <w:szCs w:val="18"/>
              </w:rPr>
              <w:t>10kV~110</w:t>
            </w:r>
            <w:r>
              <w:rPr>
                <w:rFonts w:ascii="Times New Roman"/>
                <w:sz w:val="18"/>
                <w:szCs w:val="18"/>
              </w:rPr>
              <w:t>（</w:t>
            </w:r>
            <w:r>
              <w:rPr>
                <w:rFonts w:ascii="Times New Roman"/>
                <w:sz w:val="18"/>
                <w:szCs w:val="18"/>
              </w:rPr>
              <w:t>66</w:t>
            </w:r>
            <w:r>
              <w:rPr>
                <w:rFonts w:ascii="Times New Roman"/>
                <w:sz w:val="18"/>
                <w:szCs w:val="18"/>
              </w:rPr>
              <w:t>）</w:t>
            </w:r>
            <w:r>
              <w:rPr>
                <w:rFonts w:ascii="Times New Roman"/>
                <w:sz w:val="18"/>
                <w:szCs w:val="18"/>
              </w:rPr>
              <w:t>kV</w:t>
            </w:r>
            <w:r>
              <w:rPr>
                <w:rFonts w:ascii="Times New Roman"/>
                <w:sz w:val="18"/>
                <w:szCs w:val="18"/>
              </w:rPr>
              <w:t>贸易结算用电能计量装置，</w:t>
            </w:r>
            <w:r>
              <w:rPr>
                <w:rFonts w:ascii="Times New Roman"/>
                <w:sz w:val="18"/>
                <w:szCs w:val="18"/>
              </w:rPr>
              <w:t>10kV~220kV</w:t>
            </w:r>
            <w:r>
              <w:rPr>
                <w:rFonts w:ascii="Times New Roman"/>
                <w:sz w:val="18"/>
                <w:szCs w:val="18"/>
              </w:rPr>
              <w:t>考核用电能计量装置，计量单机容量</w:t>
            </w:r>
            <w:r>
              <w:rPr>
                <w:rFonts w:ascii="Times New Roman"/>
                <w:sz w:val="18"/>
                <w:szCs w:val="18"/>
              </w:rPr>
              <w:t>100MW</w:t>
            </w:r>
            <w:r>
              <w:rPr>
                <w:rFonts w:ascii="Times New Roman"/>
                <w:sz w:val="18"/>
                <w:szCs w:val="18"/>
              </w:rPr>
              <w:t>以下发电机发电量、发电企业厂（站）用电量的电能计量装置</w:t>
            </w:r>
          </w:p>
        </w:tc>
        <w:tc>
          <w:tcPr>
            <w:tcW w:w="1293" w:type="dxa"/>
            <w:vAlign w:val="center"/>
          </w:tcPr>
          <w:p w:rsidR="00B74391" w:rsidRDefault="00492E5A">
            <w:pPr>
              <w:spacing w:line="240" w:lineRule="atLeast"/>
              <w:jc w:val="left"/>
              <w:rPr>
                <w:sz w:val="18"/>
                <w:szCs w:val="18"/>
              </w:rPr>
            </w:pPr>
            <w:r>
              <w:rPr>
                <w:sz w:val="18"/>
                <w:szCs w:val="18"/>
              </w:rPr>
              <w:t>有功电能表</w:t>
            </w:r>
          </w:p>
        </w:tc>
        <w:tc>
          <w:tcPr>
            <w:tcW w:w="1154" w:type="dxa"/>
            <w:vAlign w:val="center"/>
          </w:tcPr>
          <w:p w:rsidR="00B74391" w:rsidRDefault="00492E5A">
            <w:pPr>
              <w:spacing w:line="240" w:lineRule="atLeast"/>
              <w:jc w:val="center"/>
              <w:rPr>
                <w:sz w:val="18"/>
                <w:szCs w:val="18"/>
              </w:rPr>
            </w:pPr>
            <w:r>
              <w:rPr>
                <w:sz w:val="18"/>
                <w:szCs w:val="18"/>
              </w:rPr>
              <w:t>0.5S</w:t>
            </w:r>
          </w:p>
        </w:tc>
        <w:tc>
          <w:tcPr>
            <w:tcW w:w="2748" w:type="dxa"/>
            <w:vAlign w:val="center"/>
          </w:tcPr>
          <w:p w:rsidR="00B74391" w:rsidRDefault="00492E5A">
            <w:pPr>
              <w:spacing w:line="240" w:lineRule="atLeast"/>
              <w:jc w:val="center"/>
              <w:rPr>
                <w:sz w:val="18"/>
                <w:szCs w:val="18"/>
              </w:rPr>
            </w:pPr>
            <w:r>
              <w:rPr>
                <w:sz w:val="18"/>
                <w:szCs w:val="18"/>
              </w:rPr>
              <w:t xml:space="preserve">JJG 596 </w:t>
            </w:r>
            <w:r>
              <w:rPr>
                <w:sz w:val="18"/>
                <w:szCs w:val="18"/>
              </w:rPr>
              <w:t>电子式交流电能表</w:t>
            </w:r>
          </w:p>
          <w:p w:rsidR="00B74391" w:rsidRDefault="00492E5A">
            <w:pPr>
              <w:spacing w:line="240" w:lineRule="atLeast"/>
              <w:jc w:val="center"/>
              <w:rPr>
                <w:sz w:val="18"/>
                <w:szCs w:val="18"/>
              </w:rPr>
            </w:pPr>
            <w:r>
              <w:rPr>
                <w:sz w:val="18"/>
                <w:szCs w:val="18"/>
              </w:rPr>
              <w:t xml:space="preserve">JJG 842 </w:t>
            </w:r>
            <w:r>
              <w:rPr>
                <w:sz w:val="18"/>
                <w:szCs w:val="18"/>
              </w:rPr>
              <w:t>电子式直流电能表</w:t>
            </w:r>
          </w:p>
        </w:tc>
      </w:tr>
      <w:tr w:rsidR="00B74391">
        <w:trPr>
          <w:trHeight w:val="650"/>
          <w:jc w:val="center"/>
        </w:trPr>
        <w:tc>
          <w:tcPr>
            <w:tcW w:w="963" w:type="dxa"/>
            <w:vMerge/>
            <w:vAlign w:val="center"/>
          </w:tcPr>
          <w:p w:rsidR="00B74391" w:rsidRDefault="00B74391">
            <w:pPr>
              <w:spacing w:line="240" w:lineRule="atLeast"/>
              <w:jc w:val="center"/>
              <w:rPr>
                <w:sz w:val="18"/>
                <w:szCs w:val="18"/>
              </w:rPr>
            </w:pPr>
          </w:p>
        </w:tc>
        <w:tc>
          <w:tcPr>
            <w:tcW w:w="2626" w:type="dxa"/>
            <w:vMerge/>
            <w:vAlign w:val="center"/>
          </w:tcPr>
          <w:p w:rsidR="00B74391" w:rsidRDefault="00B74391">
            <w:pPr>
              <w:pStyle w:val="affff1"/>
              <w:ind w:firstLineChars="0" w:firstLine="0"/>
              <w:jc w:val="left"/>
              <w:rPr>
                <w:rFonts w:ascii="Times New Roman"/>
                <w:kern w:val="2"/>
                <w:sz w:val="18"/>
                <w:szCs w:val="18"/>
              </w:rPr>
            </w:pPr>
          </w:p>
        </w:tc>
        <w:tc>
          <w:tcPr>
            <w:tcW w:w="1293" w:type="dxa"/>
            <w:vAlign w:val="center"/>
          </w:tcPr>
          <w:p w:rsidR="00B74391" w:rsidRDefault="00492E5A">
            <w:pPr>
              <w:spacing w:line="240" w:lineRule="atLeast"/>
              <w:jc w:val="left"/>
              <w:rPr>
                <w:sz w:val="18"/>
                <w:szCs w:val="18"/>
              </w:rPr>
            </w:pPr>
            <w:r>
              <w:rPr>
                <w:sz w:val="18"/>
                <w:szCs w:val="18"/>
              </w:rPr>
              <w:t>电压互感器</w:t>
            </w:r>
          </w:p>
        </w:tc>
        <w:tc>
          <w:tcPr>
            <w:tcW w:w="1154" w:type="dxa"/>
            <w:vAlign w:val="center"/>
          </w:tcPr>
          <w:p w:rsidR="00B74391" w:rsidRDefault="00492E5A">
            <w:pPr>
              <w:spacing w:line="240" w:lineRule="atLeast"/>
              <w:jc w:val="center"/>
              <w:rPr>
                <w:sz w:val="18"/>
                <w:szCs w:val="18"/>
              </w:rPr>
            </w:pPr>
            <w:r>
              <w:rPr>
                <w:sz w:val="18"/>
                <w:szCs w:val="18"/>
              </w:rPr>
              <w:t>0.5</w:t>
            </w:r>
          </w:p>
        </w:tc>
        <w:tc>
          <w:tcPr>
            <w:tcW w:w="2748" w:type="dxa"/>
            <w:vAlign w:val="center"/>
          </w:tcPr>
          <w:p w:rsidR="00B74391" w:rsidRDefault="00492E5A">
            <w:pPr>
              <w:spacing w:line="240" w:lineRule="atLeast"/>
              <w:jc w:val="center"/>
              <w:rPr>
                <w:sz w:val="18"/>
                <w:szCs w:val="18"/>
              </w:rPr>
            </w:pPr>
            <w:r>
              <w:rPr>
                <w:sz w:val="18"/>
                <w:szCs w:val="18"/>
              </w:rPr>
              <w:t xml:space="preserve">JJG 1189.4 </w:t>
            </w:r>
            <w:r>
              <w:rPr>
                <w:sz w:val="18"/>
                <w:szCs w:val="18"/>
              </w:rPr>
              <w:t>测量用互感器　第</w:t>
            </w:r>
            <w:r>
              <w:rPr>
                <w:sz w:val="18"/>
                <w:szCs w:val="18"/>
              </w:rPr>
              <w:t>4</w:t>
            </w:r>
            <w:r>
              <w:rPr>
                <w:sz w:val="18"/>
                <w:szCs w:val="18"/>
              </w:rPr>
              <w:t>部分：电力电压互感器</w:t>
            </w:r>
          </w:p>
          <w:p w:rsidR="00B74391" w:rsidRDefault="00492E5A">
            <w:pPr>
              <w:spacing w:line="240" w:lineRule="atLeast"/>
              <w:ind w:firstLineChars="100" w:firstLine="180"/>
              <w:rPr>
                <w:sz w:val="18"/>
                <w:szCs w:val="18"/>
              </w:rPr>
            </w:pPr>
            <w:r>
              <w:rPr>
                <w:sz w:val="18"/>
                <w:szCs w:val="18"/>
              </w:rPr>
              <w:t>JJG 1165</w:t>
            </w:r>
            <w:r>
              <w:rPr>
                <w:sz w:val="18"/>
                <w:szCs w:val="18"/>
              </w:rPr>
              <w:t>三相组合互感器</w:t>
            </w:r>
          </w:p>
        </w:tc>
      </w:tr>
      <w:tr w:rsidR="00B74391">
        <w:trPr>
          <w:trHeight w:val="486"/>
          <w:jc w:val="center"/>
        </w:trPr>
        <w:tc>
          <w:tcPr>
            <w:tcW w:w="963" w:type="dxa"/>
            <w:vMerge/>
            <w:vAlign w:val="center"/>
          </w:tcPr>
          <w:p w:rsidR="00B74391" w:rsidRDefault="00B74391">
            <w:pPr>
              <w:spacing w:line="240" w:lineRule="atLeast"/>
              <w:jc w:val="center"/>
              <w:rPr>
                <w:sz w:val="18"/>
                <w:szCs w:val="18"/>
              </w:rPr>
            </w:pPr>
          </w:p>
        </w:tc>
        <w:tc>
          <w:tcPr>
            <w:tcW w:w="2626" w:type="dxa"/>
            <w:vMerge/>
            <w:vAlign w:val="center"/>
          </w:tcPr>
          <w:p w:rsidR="00B74391" w:rsidRDefault="00B74391">
            <w:pPr>
              <w:pStyle w:val="affff1"/>
              <w:ind w:firstLineChars="0" w:firstLine="0"/>
              <w:jc w:val="left"/>
              <w:rPr>
                <w:rFonts w:ascii="Times New Roman"/>
                <w:kern w:val="2"/>
                <w:sz w:val="18"/>
                <w:szCs w:val="18"/>
              </w:rPr>
            </w:pPr>
          </w:p>
        </w:tc>
        <w:tc>
          <w:tcPr>
            <w:tcW w:w="1293" w:type="dxa"/>
            <w:vAlign w:val="center"/>
          </w:tcPr>
          <w:p w:rsidR="00B74391" w:rsidRDefault="00492E5A">
            <w:pPr>
              <w:spacing w:line="240" w:lineRule="atLeast"/>
              <w:jc w:val="left"/>
              <w:rPr>
                <w:sz w:val="18"/>
                <w:szCs w:val="18"/>
              </w:rPr>
            </w:pPr>
            <w:r>
              <w:rPr>
                <w:sz w:val="18"/>
                <w:szCs w:val="18"/>
              </w:rPr>
              <w:t>电流互感器</w:t>
            </w:r>
          </w:p>
        </w:tc>
        <w:tc>
          <w:tcPr>
            <w:tcW w:w="1154" w:type="dxa"/>
            <w:vAlign w:val="center"/>
          </w:tcPr>
          <w:p w:rsidR="00B74391" w:rsidRDefault="00492E5A">
            <w:pPr>
              <w:spacing w:line="240" w:lineRule="atLeast"/>
              <w:jc w:val="center"/>
              <w:rPr>
                <w:sz w:val="18"/>
                <w:szCs w:val="18"/>
              </w:rPr>
            </w:pPr>
            <w:r>
              <w:rPr>
                <w:sz w:val="18"/>
                <w:szCs w:val="18"/>
              </w:rPr>
              <w:t>0.5S</w:t>
            </w:r>
          </w:p>
        </w:tc>
        <w:tc>
          <w:tcPr>
            <w:tcW w:w="2748" w:type="dxa"/>
            <w:vAlign w:val="center"/>
          </w:tcPr>
          <w:p w:rsidR="00B74391" w:rsidRDefault="00492E5A">
            <w:pPr>
              <w:spacing w:line="240" w:lineRule="atLeast"/>
              <w:jc w:val="center"/>
              <w:rPr>
                <w:sz w:val="18"/>
                <w:szCs w:val="18"/>
              </w:rPr>
            </w:pPr>
            <w:r>
              <w:rPr>
                <w:sz w:val="18"/>
                <w:szCs w:val="18"/>
              </w:rPr>
              <w:t xml:space="preserve">JJG 1189.3 </w:t>
            </w:r>
            <w:r>
              <w:rPr>
                <w:sz w:val="18"/>
                <w:szCs w:val="18"/>
              </w:rPr>
              <w:t>测量用互感器　第</w:t>
            </w:r>
            <w:r>
              <w:rPr>
                <w:sz w:val="18"/>
                <w:szCs w:val="18"/>
              </w:rPr>
              <w:t>3</w:t>
            </w:r>
            <w:r>
              <w:rPr>
                <w:sz w:val="18"/>
                <w:szCs w:val="18"/>
              </w:rPr>
              <w:t>部分：电力电流互感器</w:t>
            </w:r>
          </w:p>
        </w:tc>
      </w:tr>
      <w:tr w:rsidR="00B74391">
        <w:trPr>
          <w:trHeight w:val="281"/>
          <w:jc w:val="center"/>
        </w:trPr>
        <w:tc>
          <w:tcPr>
            <w:tcW w:w="963" w:type="dxa"/>
            <w:vMerge w:val="restart"/>
            <w:vAlign w:val="center"/>
          </w:tcPr>
          <w:p w:rsidR="00B74391" w:rsidRDefault="00492E5A">
            <w:pPr>
              <w:spacing w:line="240" w:lineRule="atLeast"/>
              <w:jc w:val="center"/>
              <w:rPr>
                <w:sz w:val="18"/>
                <w:szCs w:val="18"/>
              </w:rPr>
            </w:pPr>
            <w:r>
              <w:rPr>
                <w:sz w:val="18"/>
                <w:szCs w:val="18"/>
              </w:rPr>
              <w:t>Ⅳ</w:t>
            </w:r>
          </w:p>
        </w:tc>
        <w:tc>
          <w:tcPr>
            <w:tcW w:w="2626" w:type="dxa"/>
            <w:vMerge w:val="restart"/>
            <w:vAlign w:val="center"/>
          </w:tcPr>
          <w:p w:rsidR="00B74391" w:rsidRDefault="00492E5A">
            <w:pPr>
              <w:pStyle w:val="affff1"/>
              <w:ind w:firstLineChars="0" w:firstLine="0"/>
              <w:jc w:val="left"/>
              <w:rPr>
                <w:rFonts w:ascii="Times New Roman"/>
                <w:kern w:val="2"/>
                <w:sz w:val="18"/>
                <w:szCs w:val="18"/>
              </w:rPr>
            </w:pPr>
            <w:r>
              <w:rPr>
                <w:rFonts w:ascii="Times New Roman"/>
                <w:sz w:val="18"/>
                <w:szCs w:val="18"/>
              </w:rPr>
              <w:t>380V~10kV</w:t>
            </w:r>
            <w:r>
              <w:rPr>
                <w:rFonts w:ascii="Times New Roman"/>
                <w:sz w:val="18"/>
                <w:szCs w:val="18"/>
              </w:rPr>
              <w:t>电能计量装置</w:t>
            </w:r>
          </w:p>
        </w:tc>
        <w:tc>
          <w:tcPr>
            <w:tcW w:w="1293" w:type="dxa"/>
            <w:vAlign w:val="center"/>
          </w:tcPr>
          <w:p w:rsidR="00B74391" w:rsidRDefault="00492E5A">
            <w:pPr>
              <w:spacing w:line="240" w:lineRule="atLeast"/>
              <w:jc w:val="left"/>
              <w:rPr>
                <w:sz w:val="18"/>
                <w:szCs w:val="18"/>
              </w:rPr>
            </w:pPr>
            <w:r>
              <w:rPr>
                <w:sz w:val="18"/>
                <w:szCs w:val="18"/>
              </w:rPr>
              <w:t>有功电能表</w:t>
            </w:r>
          </w:p>
        </w:tc>
        <w:tc>
          <w:tcPr>
            <w:tcW w:w="1154" w:type="dxa"/>
            <w:vAlign w:val="center"/>
          </w:tcPr>
          <w:p w:rsidR="00B74391" w:rsidRDefault="00492E5A">
            <w:pPr>
              <w:spacing w:line="240" w:lineRule="atLeast"/>
              <w:jc w:val="center"/>
              <w:rPr>
                <w:sz w:val="18"/>
                <w:szCs w:val="18"/>
              </w:rPr>
            </w:pPr>
            <w:r>
              <w:rPr>
                <w:sz w:val="18"/>
                <w:szCs w:val="18"/>
              </w:rPr>
              <w:t>1.0</w:t>
            </w:r>
          </w:p>
        </w:tc>
        <w:tc>
          <w:tcPr>
            <w:tcW w:w="2748" w:type="dxa"/>
            <w:vAlign w:val="center"/>
          </w:tcPr>
          <w:p w:rsidR="00B74391" w:rsidRDefault="00492E5A">
            <w:pPr>
              <w:spacing w:line="240" w:lineRule="atLeast"/>
              <w:jc w:val="center"/>
              <w:rPr>
                <w:sz w:val="18"/>
                <w:szCs w:val="18"/>
              </w:rPr>
            </w:pPr>
            <w:r>
              <w:rPr>
                <w:sz w:val="18"/>
                <w:szCs w:val="18"/>
              </w:rPr>
              <w:t xml:space="preserve">JJG 596 </w:t>
            </w:r>
            <w:r>
              <w:rPr>
                <w:sz w:val="18"/>
                <w:szCs w:val="18"/>
              </w:rPr>
              <w:t>电子式交流电能表</w:t>
            </w:r>
          </w:p>
          <w:p w:rsidR="00B74391" w:rsidRDefault="00492E5A">
            <w:pPr>
              <w:spacing w:line="240" w:lineRule="atLeast"/>
              <w:jc w:val="center"/>
              <w:rPr>
                <w:sz w:val="18"/>
                <w:szCs w:val="18"/>
              </w:rPr>
            </w:pPr>
            <w:r>
              <w:rPr>
                <w:sz w:val="18"/>
                <w:szCs w:val="18"/>
              </w:rPr>
              <w:t xml:space="preserve">JJG 842 </w:t>
            </w:r>
            <w:r>
              <w:rPr>
                <w:sz w:val="18"/>
                <w:szCs w:val="18"/>
              </w:rPr>
              <w:t>电子式直流电能表</w:t>
            </w:r>
          </w:p>
        </w:tc>
      </w:tr>
      <w:tr w:rsidR="00B74391">
        <w:trPr>
          <w:trHeight w:val="263"/>
          <w:jc w:val="center"/>
        </w:trPr>
        <w:tc>
          <w:tcPr>
            <w:tcW w:w="963" w:type="dxa"/>
            <w:vMerge/>
            <w:vAlign w:val="center"/>
          </w:tcPr>
          <w:p w:rsidR="00B74391" w:rsidRDefault="00B74391">
            <w:pPr>
              <w:spacing w:line="240" w:lineRule="atLeast"/>
              <w:jc w:val="center"/>
              <w:rPr>
                <w:sz w:val="18"/>
                <w:szCs w:val="18"/>
              </w:rPr>
            </w:pPr>
          </w:p>
        </w:tc>
        <w:tc>
          <w:tcPr>
            <w:tcW w:w="2626" w:type="dxa"/>
            <w:vMerge/>
            <w:vAlign w:val="center"/>
          </w:tcPr>
          <w:p w:rsidR="00B74391" w:rsidRDefault="00B74391">
            <w:pPr>
              <w:pStyle w:val="affff1"/>
              <w:ind w:firstLineChars="0" w:firstLine="0"/>
              <w:jc w:val="left"/>
              <w:rPr>
                <w:rFonts w:ascii="Times New Roman"/>
                <w:kern w:val="2"/>
                <w:sz w:val="18"/>
                <w:szCs w:val="18"/>
              </w:rPr>
            </w:pPr>
          </w:p>
        </w:tc>
        <w:tc>
          <w:tcPr>
            <w:tcW w:w="1293" w:type="dxa"/>
            <w:vAlign w:val="center"/>
          </w:tcPr>
          <w:p w:rsidR="00B74391" w:rsidRDefault="00492E5A">
            <w:pPr>
              <w:spacing w:line="240" w:lineRule="atLeast"/>
              <w:jc w:val="left"/>
              <w:rPr>
                <w:sz w:val="18"/>
                <w:szCs w:val="18"/>
              </w:rPr>
            </w:pPr>
            <w:r>
              <w:rPr>
                <w:sz w:val="18"/>
                <w:szCs w:val="18"/>
              </w:rPr>
              <w:t>电压互感器</w:t>
            </w:r>
          </w:p>
        </w:tc>
        <w:tc>
          <w:tcPr>
            <w:tcW w:w="1154" w:type="dxa"/>
            <w:vAlign w:val="center"/>
          </w:tcPr>
          <w:p w:rsidR="00B74391" w:rsidRDefault="00492E5A">
            <w:pPr>
              <w:spacing w:line="240" w:lineRule="atLeast"/>
              <w:jc w:val="center"/>
              <w:rPr>
                <w:sz w:val="18"/>
                <w:szCs w:val="18"/>
              </w:rPr>
            </w:pPr>
            <w:r>
              <w:rPr>
                <w:sz w:val="18"/>
                <w:szCs w:val="18"/>
              </w:rPr>
              <w:t>0.5</w:t>
            </w:r>
          </w:p>
        </w:tc>
        <w:tc>
          <w:tcPr>
            <w:tcW w:w="2748" w:type="dxa"/>
            <w:vAlign w:val="center"/>
          </w:tcPr>
          <w:p w:rsidR="00B74391" w:rsidRDefault="00492E5A">
            <w:pPr>
              <w:spacing w:line="240" w:lineRule="atLeast"/>
              <w:jc w:val="center"/>
              <w:rPr>
                <w:sz w:val="18"/>
                <w:szCs w:val="18"/>
              </w:rPr>
            </w:pPr>
            <w:r>
              <w:rPr>
                <w:sz w:val="18"/>
                <w:szCs w:val="18"/>
              </w:rPr>
              <w:t xml:space="preserve">JJG 1189.4 </w:t>
            </w:r>
            <w:r>
              <w:rPr>
                <w:sz w:val="18"/>
                <w:szCs w:val="18"/>
              </w:rPr>
              <w:t>测量用互感器　第</w:t>
            </w:r>
            <w:r>
              <w:rPr>
                <w:sz w:val="18"/>
                <w:szCs w:val="18"/>
              </w:rPr>
              <w:t>4</w:t>
            </w:r>
            <w:r>
              <w:rPr>
                <w:sz w:val="18"/>
                <w:szCs w:val="18"/>
              </w:rPr>
              <w:t>部分：电力电压互感器</w:t>
            </w:r>
          </w:p>
          <w:p w:rsidR="00B74391" w:rsidRDefault="00492E5A">
            <w:pPr>
              <w:spacing w:line="240" w:lineRule="atLeast"/>
              <w:ind w:firstLineChars="100" w:firstLine="180"/>
              <w:rPr>
                <w:sz w:val="18"/>
                <w:szCs w:val="18"/>
              </w:rPr>
            </w:pPr>
            <w:r>
              <w:rPr>
                <w:sz w:val="18"/>
                <w:szCs w:val="18"/>
              </w:rPr>
              <w:t>JJG 1165</w:t>
            </w:r>
            <w:r>
              <w:rPr>
                <w:sz w:val="18"/>
                <w:szCs w:val="18"/>
              </w:rPr>
              <w:t>三相组合互感器</w:t>
            </w:r>
          </w:p>
        </w:tc>
      </w:tr>
      <w:tr w:rsidR="00B74391">
        <w:trPr>
          <w:trHeight w:val="258"/>
          <w:jc w:val="center"/>
        </w:trPr>
        <w:tc>
          <w:tcPr>
            <w:tcW w:w="963" w:type="dxa"/>
            <w:vMerge/>
            <w:vAlign w:val="center"/>
          </w:tcPr>
          <w:p w:rsidR="00B74391" w:rsidRDefault="00B74391">
            <w:pPr>
              <w:spacing w:line="240" w:lineRule="atLeast"/>
              <w:jc w:val="center"/>
              <w:rPr>
                <w:sz w:val="18"/>
                <w:szCs w:val="18"/>
              </w:rPr>
            </w:pPr>
          </w:p>
        </w:tc>
        <w:tc>
          <w:tcPr>
            <w:tcW w:w="2626" w:type="dxa"/>
            <w:vMerge/>
            <w:vAlign w:val="center"/>
          </w:tcPr>
          <w:p w:rsidR="00B74391" w:rsidRDefault="00B74391">
            <w:pPr>
              <w:pStyle w:val="affff1"/>
              <w:ind w:firstLineChars="0" w:firstLine="0"/>
              <w:jc w:val="left"/>
              <w:rPr>
                <w:rFonts w:ascii="Times New Roman"/>
                <w:kern w:val="2"/>
                <w:sz w:val="18"/>
                <w:szCs w:val="18"/>
              </w:rPr>
            </w:pPr>
          </w:p>
        </w:tc>
        <w:tc>
          <w:tcPr>
            <w:tcW w:w="1293" w:type="dxa"/>
            <w:vAlign w:val="center"/>
          </w:tcPr>
          <w:p w:rsidR="00B74391" w:rsidRDefault="00492E5A">
            <w:pPr>
              <w:spacing w:line="240" w:lineRule="atLeast"/>
              <w:jc w:val="left"/>
              <w:rPr>
                <w:sz w:val="18"/>
                <w:szCs w:val="18"/>
              </w:rPr>
            </w:pPr>
            <w:r>
              <w:rPr>
                <w:sz w:val="18"/>
                <w:szCs w:val="18"/>
              </w:rPr>
              <w:t>电流互感器</w:t>
            </w:r>
          </w:p>
        </w:tc>
        <w:tc>
          <w:tcPr>
            <w:tcW w:w="1154" w:type="dxa"/>
            <w:vAlign w:val="center"/>
          </w:tcPr>
          <w:p w:rsidR="00B74391" w:rsidRDefault="00492E5A">
            <w:pPr>
              <w:spacing w:line="240" w:lineRule="atLeast"/>
              <w:jc w:val="center"/>
              <w:rPr>
                <w:sz w:val="18"/>
                <w:szCs w:val="18"/>
              </w:rPr>
            </w:pPr>
            <w:r>
              <w:rPr>
                <w:sz w:val="18"/>
                <w:szCs w:val="18"/>
              </w:rPr>
              <w:t>0.5S</w:t>
            </w:r>
          </w:p>
        </w:tc>
        <w:tc>
          <w:tcPr>
            <w:tcW w:w="2748" w:type="dxa"/>
            <w:vAlign w:val="center"/>
          </w:tcPr>
          <w:p w:rsidR="00B74391" w:rsidRDefault="00492E5A">
            <w:pPr>
              <w:spacing w:line="240" w:lineRule="atLeast"/>
              <w:jc w:val="center"/>
              <w:rPr>
                <w:sz w:val="18"/>
                <w:szCs w:val="18"/>
              </w:rPr>
            </w:pPr>
            <w:r>
              <w:rPr>
                <w:sz w:val="18"/>
                <w:szCs w:val="18"/>
              </w:rPr>
              <w:t xml:space="preserve">JJG 1189.3 </w:t>
            </w:r>
            <w:r>
              <w:rPr>
                <w:sz w:val="18"/>
                <w:szCs w:val="18"/>
              </w:rPr>
              <w:t>测量用互感器　第</w:t>
            </w:r>
            <w:r>
              <w:rPr>
                <w:sz w:val="18"/>
                <w:szCs w:val="18"/>
              </w:rPr>
              <w:t>3</w:t>
            </w:r>
            <w:r>
              <w:rPr>
                <w:sz w:val="18"/>
                <w:szCs w:val="18"/>
              </w:rPr>
              <w:t>部分：电力电流互感器</w:t>
            </w:r>
          </w:p>
        </w:tc>
      </w:tr>
      <w:tr w:rsidR="00B74391">
        <w:trPr>
          <w:trHeight w:val="196"/>
          <w:jc w:val="center"/>
        </w:trPr>
        <w:tc>
          <w:tcPr>
            <w:tcW w:w="963" w:type="dxa"/>
            <w:vMerge w:val="restart"/>
            <w:vAlign w:val="center"/>
          </w:tcPr>
          <w:p w:rsidR="00B74391" w:rsidRDefault="00492E5A">
            <w:pPr>
              <w:spacing w:line="240" w:lineRule="atLeast"/>
              <w:jc w:val="center"/>
              <w:rPr>
                <w:sz w:val="18"/>
                <w:szCs w:val="18"/>
              </w:rPr>
            </w:pPr>
            <w:r>
              <w:rPr>
                <w:sz w:val="18"/>
                <w:szCs w:val="18"/>
              </w:rPr>
              <w:t>V</w:t>
            </w:r>
          </w:p>
        </w:tc>
        <w:tc>
          <w:tcPr>
            <w:tcW w:w="2626" w:type="dxa"/>
            <w:vMerge w:val="restart"/>
            <w:vAlign w:val="center"/>
          </w:tcPr>
          <w:p w:rsidR="00B74391" w:rsidRDefault="00492E5A">
            <w:pPr>
              <w:spacing w:line="240" w:lineRule="atLeast"/>
              <w:jc w:val="left"/>
              <w:rPr>
                <w:sz w:val="18"/>
                <w:szCs w:val="18"/>
              </w:rPr>
            </w:pPr>
            <w:r>
              <w:rPr>
                <w:sz w:val="18"/>
                <w:szCs w:val="18"/>
              </w:rPr>
              <w:t>220V</w:t>
            </w:r>
            <w:r>
              <w:rPr>
                <w:sz w:val="18"/>
                <w:szCs w:val="18"/>
              </w:rPr>
              <w:t>单相电能计量装置</w:t>
            </w:r>
          </w:p>
        </w:tc>
        <w:tc>
          <w:tcPr>
            <w:tcW w:w="1293" w:type="dxa"/>
            <w:vAlign w:val="center"/>
          </w:tcPr>
          <w:p w:rsidR="00B74391" w:rsidRDefault="00492E5A">
            <w:pPr>
              <w:spacing w:line="240" w:lineRule="atLeast"/>
              <w:jc w:val="left"/>
              <w:rPr>
                <w:sz w:val="18"/>
                <w:szCs w:val="18"/>
              </w:rPr>
            </w:pPr>
            <w:r>
              <w:rPr>
                <w:sz w:val="18"/>
                <w:szCs w:val="18"/>
              </w:rPr>
              <w:t>有功电能表</w:t>
            </w:r>
          </w:p>
        </w:tc>
        <w:tc>
          <w:tcPr>
            <w:tcW w:w="1154" w:type="dxa"/>
            <w:vAlign w:val="center"/>
          </w:tcPr>
          <w:p w:rsidR="00B74391" w:rsidRDefault="00492E5A">
            <w:pPr>
              <w:spacing w:line="240" w:lineRule="atLeast"/>
              <w:jc w:val="center"/>
              <w:rPr>
                <w:sz w:val="18"/>
                <w:szCs w:val="18"/>
              </w:rPr>
            </w:pPr>
            <w:r>
              <w:rPr>
                <w:sz w:val="18"/>
                <w:szCs w:val="18"/>
              </w:rPr>
              <w:t>2.0</w:t>
            </w:r>
          </w:p>
        </w:tc>
        <w:tc>
          <w:tcPr>
            <w:tcW w:w="2748" w:type="dxa"/>
            <w:vAlign w:val="center"/>
          </w:tcPr>
          <w:p w:rsidR="00B74391" w:rsidRDefault="00492E5A">
            <w:pPr>
              <w:spacing w:line="240" w:lineRule="atLeast"/>
              <w:jc w:val="center"/>
              <w:rPr>
                <w:sz w:val="18"/>
                <w:szCs w:val="18"/>
              </w:rPr>
            </w:pPr>
            <w:r>
              <w:rPr>
                <w:sz w:val="18"/>
                <w:szCs w:val="18"/>
              </w:rPr>
              <w:t xml:space="preserve">JJG 596 </w:t>
            </w:r>
            <w:r>
              <w:rPr>
                <w:sz w:val="18"/>
                <w:szCs w:val="18"/>
              </w:rPr>
              <w:t>电子式交流电能表</w:t>
            </w:r>
          </w:p>
          <w:p w:rsidR="00B74391" w:rsidRDefault="00492E5A">
            <w:pPr>
              <w:spacing w:line="240" w:lineRule="atLeast"/>
              <w:jc w:val="center"/>
              <w:rPr>
                <w:sz w:val="18"/>
                <w:szCs w:val="18"/>
              </w:rPr>
            </w:pPr>
            <w:r>
              <w:rPr>
                <w:sz w:val="18"/>
                <w:szCs w:val="18"/>
              </w:rPr>
              <w:t xml:space="preserve">JJG 842 </w:t>
            </w:r>
            <w:r>
              <w:rPr>
                <w:sz w:val="18"/>
                <w:szCs w:val="18"/>
              </w:rPr>
              <w:t>电子式直流电能表</w:t>
            </w:r>
          </w:p>
        </w:tc>
      </w:tr>
      <w:tr w:rsidR="00B74391">
        <w:trPr>
          <w:trHeight w:val="470"/>
          <w:jc w:val="center"/>
        </w:trPr>
        <w:tc>
          <w:tcPr>
            <w:tcW w:w="963" w:type="dxa"/>
            <w:vMerge/>
            <w:vAlign w:val="center"/>
          </w:tcPr>
          <w:p w:rsidR="00B74391" w:rsidRDefault="00B74391">
            <w:pPr>
              <w:spacing w:line="240" w:lineRule="atLeast"/>
              <w:jc w:val="center"/>
              <w:rPr>
                <w:sz w:val="18"/>
                <w:szCs w:val="18"/>
              </w:rPr>
            </w:pPr>
          </w:p>
        </w:tc>
        <w:tc>
          <w:tcPr>
            <w:tcW w:w="2626" w:type="dxa"/>
            <w:vMerge/>
            <w:vAlign w:val="center"/>
          </w:tcPr>
          <w:p w:rsidR="00B74391" w:rsidRDefault="00B74391">
            <w:pPr>
              <w:spacing w:line="240" w:lineRule="atLeast"/>
              <w:jc w:val="left"/>
              <w:rPr>
                <w:sz w:val="18"/>
                <w:szCs w:val="18"/>
              </w:rPr>
            </w:pPr>
          </w:p>
        </w:tc>
        <w:tc>
          <w:tcPr>
            <w:tcW w:w="1293" w:type="dxa"/>
            <w:vAlign w:val="center"/>
          </w:tcPr>
          <w:p w:rsidR="00B74391" w:rsidRDefault="00492E5A">
            <w:pPr>
              <w:spacing w:line="240" w:lineRule="atLeast"/>
              <w:jc w:val="left"/>
              <w:rPr>
                <w:sz w:val="18"/>
                <w:szCs w:val="18"/>
              </w:rPr>
            </w:pPr>
            <w:r>
              <w:rPr>
                <w:sz w:val="18"/>
                <w:szCs w:val="18"/>
              </w:rPr>
              <w:t>电流互感器</w:t>
            </w:r>
          </w:p>
        </w:tc>
        <w:tc>
          <w:tcPr>
            <w:tcW w:w="1154" w:type="dxa"/>
            <w:vAlign w:val="center"/>
          </w:tcPr>
          <w:p w:rsidR="00B74391" w:rsidRDefault="00492E5A">
            <w:pPr>
              <w:spacing w:line="240" w:lineRule="atLeast"/>
              <w:jc w:val="center"/>
              <w:rPr>
                <w:sz w:val="18"/>
                <w:szCs w:val="18"/>
              </w:rPr>
            </w:pPr>
            <w:r>
              <w:rPr>
                <w:sz w:val="18"/>
                <w:szCs w:val="18"/>
              </w:rPr>
              <w:t>0.5S</w:t>
            </w:r>
          </w:p>
        </w:tc>
        <w:tc>
          <w:tcPr>
            <w:tcW w:w="2748" w:type="dxa"/>
            <w:vAlign w:val="center"/>
          </w:tcPr>
          <w:p w:rsidR="00B74391" w:rsidRDefault="00492E5A">
            <w:pPr>
              <w:spacing w:line="240" w:lineRule="atLeast"/>
              <w:jc w:val="center"/>
              <w:rPr>
                <w:sz w:val="18"/>
                <w:szCs w:val="18"/>
              </w:rPr>
            </w:pPr>
            <w:bookmarkStart w:id="72" w:name="OLE_LINK13"/>
            <w:r>
              <w:rPr>
                <w:sz w:val="18"/>
                <w:szCs w:val="18"/>
              </w:rPr>
              <w:t xml:space="preserve">JJG 1189.3 </w:t>
            </w:r>
            <w:r>
              <w:rPr>
                <w:sz w:val="18"/>
                <w:szCs w:val="18"/>
              </w:rPr>
              <w:t>测量用互感器　第</w:t>
            </w:r>
            <w:r>
              <w:rPr>
                <w:sz w:val="18"/>
                <w:szCs w:val="18"/>
              </w:rPr>
              <w:t>3</w:t>
            </w:r>
            <w:r>
              <w:rPr>
                <w:sz w:val="18"/>
                <w:szCs w:val="18"/>
              </w:rPr>
              <w:t>部分：电力电流互感器</w:t>
            </w:r>
            <w:bookmarkEnd w:id="72"/>
          </w:p>
        </w:tc>
      </w:tr>
    </w:tbl>
    <w:p w:rsidR="00B74391" w:rsidRDefault="00B74391">
      <w:pPr>
        <w:pStyle w:val="8"/>
      </w:pPr>
    </w:p>
    <w:p w:rsidR="00B74391" w:rsidRDefault="00492E5A">
      <w:pPr>
        <w:widowControl/>
        <w:jc w:val="left"/>
        <w:rPr>
          <w:sz w:val="24"/>
        </w:rPr>
      </w:pPr>
      <w:r>
        <w:rPr>
          <w:sz w:val="24"/>
        </w:rPr>
        <w:t>8.3.2.5</w:t>
      </w:r>
      <w:r>
        <w:rPr>
          <w:sz w:val="24"/>
        </w:rPr>
        <w:t>购入、输出及消耗热量计量配备的热量表、流量计、积算仪、压力表、温度计和变送器的技术要求应符合表</w:t>
      </w:r>
      <w:r>
        <w:rPr>
          <w:sz w:val="24"/>
        </w:rPr>
        <w:t>4-6</w:t>
      </w:r>
      <w:r>
        <w:rPr>
          <w:sz w:val="24"/>
        </w:rPr>
        <w:t>的规定。</w:t>
      </w:r>
    </w:p>
    <w:p w:rsidR="00B74391" w:rsidRDefault="00B74391">
      <w:pPr>
        <w:pStyle w:val="8"/>
        <w:rPr>
          <w:rFonts w:eastAsia="黑体"/>
        </w:rPr>
      </w:pPr>
    </w:p>
    <w:tbl>
      <w:tblPr>
        <w:tblW w:w="89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897"/>
        <w:gridCol w:w="1928"/>
        <w:gridCol w:w="5159"/>
      </w:tblGrid>
      <w:tr w:rsidR="00B74391">
        <w:trPr>
          <w:trHeight w:val="434"/>
          <w:tblHeader/>
          <w:jc w:val="center"/>
        </w:trPr>
        <w:tc>
          <w:tcPr>
            <w:tcW w:w="8984" w:type="dxa"/>
            <w:gridSpan w:val="3"/>
            <w:tcBorders>
              <w:top w:val="nil"/>
              <w:left w:val="nil"/>
              <w:bottom w:val="single" w:sz="12" w:space="0" w:color="auto"/>
              <w:right w:val="nil"/>
            </w:tcBorders>
            <w:vAlign w:val="center"/>
          </w:tcPr>
          <w:p w:rsidR="00B74391" w:rsidRDefault="00492E5A">
            <w:pPr>
              <w:pStyle w:val="8"/>
              <w:spacing w:beforeLines="50" w:before="120" w:afterLines="50" w:after="120" w:line="240" w:lineRule="exact"/>
              <w:ind w:left="0"/>
              <w:rPr>
                <w:sz w:val="18"/>
                <w:szCs w:val="18"/>
              </w:rPr>
            </w:pPr>
            <w:r>
              <w:rPr>
                <w:rFonts w:eastAsia="黑体"/>
                <w:szCs w:val="21"/>
              </w:rPr>
              <w:t>表</w:t>
            </w:r>
            <w:r>
              <w:rPr>
                <w:rFonts w:eastAsia="黑体"/>
                <w:szCs w:val="21"/>
              </w:rPr>
              <w:t xml:space="preserve">4-6  </w:t>
            </w:r>
            <w:r>
              <w:rPr>
                <w:rFonts w:eastAsia="黑体"/>
                <w:szCs w:val="21"/>
              </w:rPr>
              <w:t>购入、输出及消耗热量获取计量器具配备技术要求</w:t>
            </w:r>
          </w:p>
        </w:tc>
      </w:tr>
      <w:tr w:rsidR="00B74391">
        <w:trPr>
          <w:trHeight w:val="434"/>
          <w:tblHeader/>
          <w:jc w:val="center"/>
        </w:trPr>
        <w:tc>
          <w:tcPr>
            <w:tcW w:w="1897" w:type="dxa"/>
            <w:tcBorders>
              <w:top w:val="single" w:sz="12" w:space="0" w:color="auto"/>
              <w:bottom w:val="single" w:sz="12" w:space="0" w:color="auto"/>
            </w:tcBorders>
            <w:vAlign w:val="center"/>
          </w:tcPr>
          <w:p w:rsidR="00B74391" w:rsidRDefault="00492E5A">
            <w:pPr>
              <w:pStyle w:val="a8"/>
              <w:adjustRightInd w:val="0"/>
              <w:jc w:val="center"/>
              <w:rPr>
                <w:sz w:val="18"/>
                <w:szCs w:val="18"/>
              </w:rPr>
            </w:pPr>
            <w:r>
              <w:rPr>
                <w:sz w:val="18"/>
                <w:szCs w:val="18"/>
              </w:rPr>
              <w:t>计量设备</w:t>
            </w:r>
          </w:p>
        </w:tc>
        <w:tc>
          <w:tcPr>
            <w:tcW w:w="1928" w:type="dxa"/>
            <w:tcBorders>
              <w:top w:val="single" w:sz="12" w:space="0" w:color="auto"/>
              <w:bottom w:val="single" w:sz="12" w:space="0" w:color="auto"/>
            </w:tcBorders>
            <w:vAlign w:val="center"/>
          </w:tcPr>
          <w:p w:rsidR="00B74391" w:rsidRDefault="00492E5A">
            <w:pPr>
              <w:adjustRightInd w:val="0"/>
              <w:jc w:val="center"/>
              <w:rPr>
                <w:sz w:val="18"/>
                <w:szCs w:val="18"/>
              </w:rPr>
            </w:pPr>
            <w:r>
              <w:rPr>
                <w:sz w:val="18"/>
                <w:szCs w:val="18"/>
              </w:rPr>
              <w:t>准确度等级</w:t>
            </w:r>
          </w:p>
        </w:tc>
        <w:tc>
          <w:tcPr>
            <w:tcW w:w="5159" w:type="dxa"/>
            <w:tcBorders>
              <w:top w:val="single" w:sz="12" w:space="0" w:color="auto"/>
              <w:bottom w:val="single" w:sz="12" w:space="0" w:color="auto"/>
            </w:tcBorders>
            <w:vAlign w:val="center"/>
          </w:tcPr>
          <w:p w:rsidR="00B74391" w:rsidRDefault="00492E5A">
            <w:pPr>
              <w:adjustRightInd w:val="0"/>
              <w:jc w:val="center"/>
              <w:rPr>
                <w:sz w:val="18"/>
                <w:szCs w:val="18"/>
              </w:rPr>
            </w:pPr>
            <w:r>
              <w:rPr>
                <w:sz w:val="18"/>
                <w:szCs w:val="18"/>
              </w:rPr>
              <w:t>检定</w:t>
            </w:r>
            <w:r>
              <w:rPr>
                <w:sz w:val="18"/>
                <w:szCs w:val="18"/>
              </w:rPr>
              <w:t>/</w:t>
            </w:r>
            <w:r>
              <w:rPr>
                <w:sz w:val="18"/>
                <w:szCs w:val="18"/>
              </w:rPr>
              <w:t>校准方法</w:t>
            </w:r>
          </w:p>
        </w:tc>
      </w:tr>
      <w:tr w:rsidR="00B74391">
        <w:trPr>
          <w:trHeight w:val="434"/>
          <w:tblHeader/>
          <w:jc w:val="center"/>
        </w:trPr>
        <w:tc>
          <w:tcPr>
            <w:tcW w:w="1897" w:type="dxa"/>
            <w:tcBorders>
              <w:top w:val="single" w:sz="12" w:space="0" w:color="auto"/>
              <w:bottom w:val="single" w:sz="4" w:space="0" w:color="auto"/>
            </w:tcBorders>
            <w:vAlign w:val="center"/>
          </w:tcPr>
          <w:p w:rsidR="00B74391" w:rsidRDefault="00492E5A">
            <w:pPr>
              <w:pStyle w:val="a8"/>
              <w:adjustRightInd w:val="0"/>
              <w:jc w:val="center"/>
              <w:rPr>
                <w:sz w:val="18"/>
                <w:szCs w:val="18"/>
              </w:rPr>
            </w:pPr>
            <w:r>
              <w:rPr>
                <w:sz w:val="18"/>
                <w:szCs w:val="18"/>
              </w:rPr>
              <w:t>热量表</w:t>
            </w:r>
          </w:p>
        </w:tc>
        <w:tc>
          <w:tcPr>
            <w:tcW w:w="1928" w:type="dxa"/>
            <w:tcBorders>
              <w:top w:val="single" w:sz="12" w:space="0" w:color="auto"/>
              <w:bottom w:val="single" w:sz="4" w:space="0" w:color="auto"/>
            </w:tcBorders>
            <w:vAlign w:val="center"/>
          </w:tcPr>
          <w:p w:rsidR="00B74391" w:rsidRDefault="00492E5A">
            <w:pPr>
              <w:adjustRightInd w:val="0"/>
              <w:jc w:val="center"/>
              <w:rPr>
                <w:sz w:val="18"/>
                <w:szCs w:val="18"/>
              </w:rPr>
            </w:pPr>
            <w:bookmarkStart w:id="73" w:name="OLE_LINK18"/>
            <w:r>
              <w:rPr>
                <w:sz w:val="18"/>
                <w:szCs w:val="18"/>
              </w:rPr>
              <w:t>2</w:t>
            </w:r>
            <w:r>
              <w:rPr>
                <w:sz w:val="18"/>
                <w:szCs w:val="18"/>
              </w:rPr>
              <w:t>级</w:t>
            </w:r>
            <w:bookmarkEnd w:id="73"/>
          </w:p>
        </w:tc>
        <w:tc>
          <w:tcPr>
            <w:tcW w:w="5159" w:type="dxa"/>
            <w:tcBorders>
              <w:top w:val="single" w:sz="12" w:space="0" w:color="auto"/>
              <w:bottom w:val="single" w:sz="4" w:space="0" w:color="auto"/>
            </w:tcBorders>
            <w:vAlign w:val="center"/>
          </w:tcPr>
          <w:p w:rsidR="00B74391" w:rsidRDefault="00492E5A">
            <w:pPr>
              <w:adjustRightInd w:val="0"/>
              <w:jc w:val="left"/>
              <w:rPr>
                <w:sz w:val="18"/>
                <w:szCs w:val="18"/>
              </w:rPr>
            </w:pPr>
            <w:r>
              <w:rPr>
                <w:sz w:val="18"/>
                <w:szCs w:val="18"/>
              </w:rPr>
              <w:t xml:space="preserve">JJG 225 </w:t>
            </w:r>
            <w:r>
              <w:rPr>
                <w:sz w:val="18"/>
                <w:szCs w:val="18"/>
              </w:rPr>
              <w:t>热量表</w:t>
            </w:r>
          </w:p>
        </w:tc>
      </w:tr>
      <w:tr w:rsidR="00B74391">
        <w:trPr>
          <w:trHeight w:val="434"/>
          <w:tblHeader/>
          <w:jc w:val="center"/>
        </w:trPr>
        <w:tc>
          <w:tcPr>
            <w:tcW w:w="1897" w:type="dxa"/>
            <w:tcBorders>
              <w:top w:val="single" w:sz="4" w:space="0" w:color="auto"/>
            </w:tcBorders>
            <w:vAlign w:val="center"/>
          </w:tcPr>
          <w:p w:rsidR="00B74391" w:rsidRDefault="00492E5A">
            <w:pPr>
              <w:pStyle w:val="a8"/>
              <w:adjustRightInd w:val="0"/>
              <w:jc w:val="center"/>
              <w:rPr>
                <w:sz w:val="18"/>
                <w:szCs w:val="18"/>
              </w:rPr>
            </w:pPr>
            <w:r>
              <w:rPr>
                <w:sz w:val="18"/>
                <w:szCs w:val="18"/>
              </w:rPr>
              <w:t>热水水表</w:t>
            </w:r>
          </w:p>
        </w:tc>
        <w:tc>
          <w:tcPr>
            <w:tcW w:w="1928" w:type="dxa"/>
            <w:tcBorders>
              <w:top w:val="single" w:sz="4" w:space="0" w:color="auto"/>
            </w:tcBorders>
            <w:vAlign w:val="center"/>
          </w:tcPr>
          <w:p w:rsidR="00B74391" w:rsidRDefault="00492E5A">
            <w:pPr>
              <w:adjustRightInd w:val="0"/>
              <w:jc w:val="center"/>
              <w:rPr>
                <w:sz w:val="18"/>
                <w:szCs w:val="18"/>
              </w:rPr>
            </w:pPr>
            <w:r>
              <w:rPr>
                <w:sz w:val="18"/>
                <w:szCs w:val="18"/>
              </w:rPr>
              <w:t>2</w:t>
            </w:r>
            <w:r>
              <w:rPr>
                <w:sz w:val="18"/>
                <w:szCs w:val="18"/>
              </w:rPr>
              <w:t>级</w:t>
            </w:r>
          </w:p>
        </w:tc>
        <w:tc>
          <w:tcPr>
            <w:tcW w:w="5159" w:type="dxa"/>
            <w:tcBorders>
              <w:top w:val="single" w:sz="4" w:space="0" w:color="auto"/>
            </w:tcBorders>
            <w:vAlign w:val="center"/>
          </w:tcPr>
          <w:p w:rsidR="00B74391" w:rsidRDefault="00492E5A">
            <w:pPr>
              <w:adjustRightInd w:val="0"/>
              <w:jc w:val="left"/>
              <w:rPr>
                <w:sz w:val="18"/>
                <w:szCs w:val="18"/>
              </w:rPr>
            </w:pPr>
            <w:r>
              <w:rPr>
                <w:sz w:val="18"/>
                <w:szCs w:val="18"/>
              </w:rPr>
              <w:t xml:space="preserve">JJG 686 </w:t>
            </w:r>
            <w:r>
              <w:rPr>
                <w:sz w:val="18"/>
                <w:szCs w:val="18"/>
              </w:rPr>
              <w:t>热水水表</w:t>
            </w:r>
          </w:p>
        </w:tc>
      </w:tr>
      <w:tr w:rsidR="00B74391">
        <w:trPr>
          <w:trHeight w:val="310"/>
          <w:tblHeader/>
          <w:jc w:val="center"/>
        </w:trPr>
        <w:tc>
          <w:tcPr>
            <w:tcW w:w="1897" w:type="dxa"/>
            <w:vMerge w:val="restart"/>
            <w:vAlign w:val="center"/>
          </w:tcPr>
          <w:p w:rsidR="00B74391" w:rsidRDefault="00492E5A">
            <w:pPr>
              <w:adjustRightInd w:val="0"/>
              <w:jc w:val="center"/>
              <w:rPr>
                <w:sz w:val="18"/>
                <w:szCs w:val="18"/>
              </w:rPr>
            </w:pPr>
            <w:r>
              <w:rPr>
                <w:sz w:val="18"/>
                <w:szCs w:val="18"/>
              </w:rPr>
              <w:t>蒸汽流量计</w:t>
            </w:r>
            <w:r>
              <w:rPr>
                <w:rStyle w:val="aff3"/>
                <w:rFonts w:ascii="Times New Roman" w:hAnsi="Times New Roman"/>
                <w:szCs w:val="18"/>
              </w:rPr>
              <w:footnoteReference w:id="1"/>
            </w:r>
          </w:p>
        </w:tc>
        <w:tc>
          <w:tcPr>
            <w:tcW w:w="1928" w:type="dxa"/>
            <w:vMerge w:val="restart"/>
            <w:vAlign w:val="center"/>
          </w:tcPr>
          <w:p w:rsidR="00B74391" w:rsidRDefault="00492E5A">
            <w:pPr>
              <w:adjustRightInd w:val="0"/>
              <w:jc w:val="center"/>
              <w:rPr>
                <w:sz w:val="18"/>
                <w:szCs w:val="18"/>
              </w:rPr>
            </w:pPr>
            <w:r>
              <w:rPr>
                <w:sz w:val="18"/>
                <w:szCs w:val="18"/>
              </w:rPr>
              <w:t>2.0</w:t>
            </w:r>
            <w:r>
              <w:rPr>
                <w:sz w:val="18"/>
                <w:szCs w:val="18"/>
              </w:rPr>
              <w:t>级</w:t>
            </w: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640 </w:t>
            </w:r>
            <w:r>
              <w:rPr>
                <w:rFonts w:ascii="Times New Roman"/>
                <w:kern w:val="2"/>
                <w:sz w:val="18"/>
                <w:szCs w:val="18"/>
              </w:rPr>
              <w:t>差压式流量计</w:t>
            </w:r>
          </w:p>
        </w:tc>
      </w:tr>
      <w:tr w:rsidR="00B74391">
        <w:trPr>
          <w:trHeight w:val="310"/>
          <w:tblHeader/>
          <w:jc w:val="center"/>
        </w:trPr>
        <w:tc>
          <w:tcPr>
            <w:tcW w:w="1897" w:type="dxa"/>
            <w:vMerge/>
            <w:vAlign w:val="center"/>
          </w:tcPr>
          <w:p w:rsidR="00B74391" w:rsidRDefault="00B74391">
            <w:pPr>
              <w:pStyle w:val="affff1"/>
              <w:ind w:firstLineChars="0" w:firstLine="0"/>
              <w:rPr>
                <w:rFonts w:ascii="Times New Roman"/>
                <w:kern w:val="2"/>
                <w:szCs w:val="22"/>
              </w:rPr>
            </w:pPr>
          </w:p>
        </w:tc>
        <w:tc>
          <w:tcPr>
            <w:tcW w:w="1928" w:type="dxa"/>
            <w:vMerge/>
            <w:vAlign w:val="center"/>
          </w:tcPr>
          <w:p w:rsidR="00B74391" w:rsidRDefault="00B74391">
            <w:pPr>
              <w:pStyle w:val="affff1"/>
              <w:ind w:firstLineChars="0" w:firstLine="0"/>
              <w:rPr>
                <w:rFonts w:ascii="Times New Roman"/>
                <w:kern w:val="2"/>
                <w:szCs w:val="22"/>
              </w:rPr>
            </w:pP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1037 </w:t>
            </w:r>
            <w:r>
              <w:rPr>
                <w:rFonts w:ascii="Times New Roman"/>
                <w:kern w:val="2"/>
                <w:sz w:val="18"/>
                <w:szCs w:val="18"/>
              </w:rPr>
              <w:t>涡轮流量计</w:t>
            </w:r>
          </w:p>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1038 </w:t>
            </w:r>
            <w:r>
              <w:rPr>
                <w:rFonts w:ascii="Times New Roman"/>
                <w:kern w:val="2"/>
                <w:sz w:val="18"/>
                <w:szCs w:val="18"/>
              </w:rPr>
              <w:t>科里奥利质量流量计</w:t>
            </w:r>
          </w:p>
        </w:tc>
      </w:tr>
      <w:tr w:rsidR="00B74391">
        <w:trPr>
          <w:trHeight w:val="310"/>
          <w:tblHeader/>
          <w:jc w:val="center"/>
        </w:trPr>
        <w:tc>
          <w:tcPr>
            <w:tcW w:w="1897" w:type="dxa"/>
            <w:vMerge/>
            <w:vAlign w:val="center"/>
          </w:tcPr>
          <w:p w:rsidR="00B74391" w:rsidRDefault="00B74391">
            <w:pPr>
              <w:pStyle w:val="affff1"/>
              <w:ind w:firstLineChars="0" w:firstLine="0"/>
              <w:rPr>
                <w:rFonts w:ascii="Times New Roman"/>
                <w:kern w:val="2"/>
                <w:sz w:val="18"/>
                <w:szCs w:val="18"/>
              </w:rPr>
            </w:pPr>
          </w:p>
        </w:tc>
        <w:tc>
          <w:tcPr>
            <w:tcW w:w="1928" w:type="dxa"/>
            <w:vMerge/>
            <w:vAlign w:val="center"/>
          </w:tcPr>
          <w:p w:rsidR="00B74391" w:rsidRDefault="00B74391">
            <w:pPr>
              <w:pStyle w:val="affff1"/>
              <w:ind w:firstLineChars="0" w:firstLine="0"/>
              <w:rPr>
                <w:rFonts w:ascii="Times New Roman"/>
                <w:kern w:val="2"/>
                <w:sz w:val="18"/>
                <w:szCs w:val="18"/>
              </w:rPr>
            </w:pP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1029 </w:t>
            </w:r>
            <w:r>
              <w:rPr>
                <w:rFonts w:ascii="Times New Roman"/>
                <w:kern w:val="2"/>
                <w:sz w:val="18"/>
                <w:szCs w:val="18"/>
              </w:rPr>
              <w:t>涡街流量计</w:t>
            </w:r>
          </w:p>
        </w:tc>
      </w:tr>
      <w:tr w:rsidR="00B74391">
        <w:trPr>
          <w:trHeight w:val="310"/>
          <w:tblHeader/>
          <w:jc w:val="center"/>
        </w:trPr>
        <w:tc>
          <w:tcPr>
            <w:tcW w:w="1897" w:type="dxa"/>
            <w:vMerge/>
            <w:vAlign w:val="center"/>
          </w:tcPr>
          <w:p w:rsidR="00B74391" w:rsidRDefault="00B74391">
            <w:pPr>
              <w:pStyle w:val="affff1"/>
              <w:ind w:firstLineChars="0" w:firstLine="0"/>
              <w:rPr>
                <w:rFonts w:ascii="Times New Roman"/>
                <w:kern w:val="2"/>
                <w:sz w:val="18"/>
                <w:szCs w:val="18"/>
              </w:rPr>
            </w:pPr>
          </w:p>
        </w:tc>
        <w:tc>
          <w:tcPr>
            <w:tcW w:w="1928" w:type="dxa"/>
            <w:vMerge/>
            <w:vAlign w:val="center"/>
          </w:tcPr>
          <w:p w:rsidR="00B74391" w:rsidRDefault="00B74391">
            <w:pPr>
              <w:pStyle w:val="affff1"/>
              <w:ind w:firstLineChars="0" w:firstLine="0"/>
              <w:rPr>
                <w:rFonts w:ascii="Times New Roman"/>
                <w:kern w:val="2"/>
                <w:sz w:val="18"/>
                <w:szCs w:val="18"/>
              </w:rPr>
            </w:pP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1030 </w:t>
            </w:r>
            <w:r>
              <w:rPr>
                <w:rFonts w:ascii="Times New Roman"/>
                <w:kern w:val="2"/>
                <w:sz w:val="18"/>
                <w:szCs w:val="18"/>
              </w:rPr>
              <w:t>超声流量计</w:t>
            </w:r>
          </w:p>
        </w:tc>
      </w:tr>
      <w:tr w:rsidR="00B74391">
        <w:trPr>
          <w:trHeight w:val="310"/>
          <w:tblHeader/>
          <w:jc w:val="center"/>
        </w:trPr>
        <w:tc>
          <w:tcPr>
            <w:tcW w:w="1897" w:type="dxa"/>
            <w:vMerge/>
            <w:vAlign w:val="center"/>
          </w:tcPr>
          <w:p w:rsidR="00B74391" w:rsidRDefault="00B74391">
            <w:pPr>
              <w:pStyle w:val="affff1"/>
              <w:ind w:firstLineChars="0" w:firstLine="0"/>
              <w:rPr>
                <w:rFonts w:ascii="Times New Roman"/>
                <w:kern w:val="2"/>
                <w:sz w:val="18"/>
                <w:szCs w:val="18"/>
              </w:rPr>
            </w:pPr>
          </w:p>
        </w:tc>
        <w:tc>
          <w:tcPr>
            <w:tcW w:w="1928" w:type="dxa"/>
            <w:vMerge/>
            <w:vAlign w:val="center"/>
          </w:tcPr>
          <w:p w:rsidR="00B74391" w:rsidRDefault="00B74391">
            <w:pPr>
              <w:pStyle w:val="affff1"/>
              <w:ind w:firstLineChars="0" w:firstLine="0"/>
              <w:rPr>
                <w:rFonts w:ascii="Times New Roman"/>
                <w:kern w:val="2"/>
                <w:sz w:val="18"/>
                <w:szCs w:val="18"/>
              </w:rPr>
            </w:pP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1121 </w:t>
            </w:r>
            <w:r>
              <w:rPr>
                <w:rFonts w:ascii="Times New Roman"/>
                <w:kern w:val="2"/>
                <w:sz w:val="18"/>
                <w:szCs w:val="18"/>
              </w:rPr>
              <w:t>旋进旋涡流量计</w:t>
            </w:r>
          </w:p>
        </w:tc>
      </w:tr>
      <w:tr w:rsidR="00B74391">
        <w:trPr>
          <w:trHeight w:val="256"/>
          <w:tblHeader/>
          <w:jc w:val="center"/>
        </w:trPr>
        <w:tc>
          <w:tcPr>
            <w:tcW w:w="1897" w:type="dxa"/>
            <w:vMerge w:val="restart"/>
            <w:vAlign w:val="center"/>
          </w:tcPr>
          <w:p w:rsidR="00B74391" w:rsidRDefault="00492E5A">
            <w:pPr>
              <w:adjustRightInd w:val="0"/>
              <w:jc w:val="center"/>
              <w:rPr>
                <w:sz w:val="18"/>
                <w:szCs w:val="18"/>
              </w:rPr>
            </w:pPr>
            <w:r>
              <w:rPr>
                <w:sz w:val="18"/>
                <w:szCs w:val="18"/>
              </w:rPr>
              <w:t>热水流量计</w:t>
            </w:r>
          </w:p>
        </w:tc>
        <w:tc>
          <w:tcPr>
            <w:tcW w:w="1928" w:type="dxa"/>
            <w:vMerge w:val="restart"/>
            <w:vAlign w:val="center"/>
          </w:tcPr>
          <w:p w:rsidR="00B74391" w:rsidRDefault="00492E5A">
            <w:pPr>
              <w:adjustRightInd w:val="0"/>
              <w:jc w:val="center"/>
              <w:rPr>
                <w:sz w:val="18"/>
                <w:szCs w:val="18"/>
              </w:rPr>
            </w:pPr>
            <w:r>
              <w:rPr>
                <w:sz w:val="18"/>
                <w:szCs w:val="18"/>
              </w:rPr>
              <w:t>2.0</w:t>
            </w:r>
            <w:r>
              <w:rPr>
                <w:sz w:val="18"/>
                <w:szCs w:val="18"/>
              </w:rPr>
              <w:t>级及以上</w:t>
            </w: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1029 </w:t>
            </w:r>
            <w:r>
              <w:rPr>
                <w:rFonts w:ascii="Times New Roman"/>
                <w:kern w:val="2"/>
                <w:sz w:val="18"/>
                <w:szCs w:val="18"/>
              </w:rPr>
              <w:t>涡街流量计</w:t>
            </w:r>
          </w:p>
        </w:tc>
      </w:tr>
      <w:tr w:rsidR="00B74391">
        <w:trPr>
          <w:trHeight w:val="283"/>
          <w:tblHeader/>
          <w:jc w:val="center"/>
        </w:trPr>
        <w:tc>
          <w:tcPr>
            <w:tcW w:w="1897" w:type="dxa"/>
            <w:vMerge/>
            <w:vAlign w:val="center"/>
          </w:tcPr>
          <w:p w:rsidR="00B74391" w:rsidRDefault="00B74391">
            <w:pPr>
              <w:adjustRightInd w:val="0"/>
              <w:jc w:val="center"/>
              <w:rPr>
                <w:sz w:val="18"/>
                <w:szCs w:val="18"/>
              </w:rPr>
            </w:pPr>
          </w:p>
        </w:tc>
        <w:tc>
          <w:tcPr>
            <w:tcW w:w="1928" w:type="dxa"/>
            <w:vMerge/>
            <w:vAlign w:val="center"/>
          </w:tcPr>
          <w:p w:rsidR="00B74391" w:rsidRDefault="00B74391">
            <w:pPr>
              <w:adjustRightInd w:val="0"/>
              <w:jc w:val="center"/>
              <w:rPr>
                <w:sz w:val="18"/>
                <w:szCs w:val="18"/>
              </w:rPr>
            </w:pP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1030 </w:t>
            </w:r>
            <w:r>
              <w:rPr>
                <w:rFonts w:ascii="Times New Roman"/>
                <w:kern w:val="2"/>
                <w:sz w:val="18"/>
                <w:szCs w:val="18"/>
              </w:rPr>
              <w:t>超声流量计</w:t>
            </w:r>
          </w:p>
        </w:tc>
      </w:tr>
      <w:tr w:rsidR="00B74391">
        <w:trPr>
          <w:trHeight w:val="283"/>
          <w:tblHeader/>
          <w:jc w:val="center"/>
        </w:trPr>
        <w:tc>
          <w:tcPr>
            <w:tcW w:w="1897" w:type="dxa"/>
            <w:vMerge/>
            <w:vAlign w:val="center"/>
          </w:tcPr>
          <w:p w:rsidR="00B74391" w:rsidRDefault="00B74391">
            <w:pPr>
              <w:adjustRightInd w:val="0"/>
              <w:jc w:val="center"/>
              <w:rPr>
                <w:sz w:val="18"/>
                <w:szCs w:val="18"/>
              </w:rPr>
            </w:pPr>
          </w:p>
        </w:tc>
        <w:tc>
          <w:tcPr>
            <w:tcW w:w="1928" w:type="dxa"/>
            <w:vMerge/>
            <w:vAlign w:val="center"/>
          </w:tcPr>
          <w:p w:rsidR="00B74391" w:rsidRDefault="00B74391">
            <w:pPr>
              <w:adjustRightInd w:val="0"/>
              <w:jc w:val="center"/>
              <w:rPr>
                <w:sz w:val="18"/>
                <w:szCs w:val="18"/>
              </w:rPr>
            </w:pP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1033 </w:t>
            </w:r>
            <w:r>
              <w:rPr>
                <w:rFonts w:ascii="Times New Roman"/>
                <w:kern w:val="2"/>
                <w:sz w:val="18"/>
                <w:szCs w:val="18"/>
              </w:rPr>
              <w:t>电磁流量计</w:t>
            </w:r>
          </w:p>
        </w:tc>
      </w:tr>
      <w:tr w:rsidR="00B74391">
        <w:trPr>
          <w:trHeight w:val="283"/>
          <w:tblHeader/>
          <w:jc w:val="center"/>
        </w:trPr>
        <w:tc>
          <w:tcPr>
            <w:tcW w:w="1897" w:type="dxa"/>
            <w:vAlign w:val="center"/>
          </w:tcPr>
          <w:p w:rsidR="00B74391" w:rsidRDefault="00492E5A">
            <w:pPr>
              <w:adjustRightInd w:val="0"/>
              <w:jc w:val="center"/>
              <w:rPr>
                <w:sz w:val="18"/>
                <w:szCs w:val="18"/>
              </w:rPr>
            </w:pPr>
            <w:r>
              <w:rPr>
                <w:sz w:val="18"/>
                <w:szCs w:val="18"/>
              </w:rPr>
              <w:t>流量积算仪</w:t>
            </w:r>
          </w:p>
        </w:tc>
        <w:tc>
          <w:tcPr>
            <w:tcW w:w="1928" w:type="dxa"/>
            <w:vAlign w:val="center"/>
          </w:tcPr>
          <w:p w:rsidR="00B74391" w:rsidRDefault="00492E5A">
            <w:pPr>
              <w:adjustRightInd w:val="0"/>
              <w:jc w:val="center"/>
              <w:rPr>
                <w:sz w:val="18"/>
                <w:szCs w:val="18"/>
              </w:rPr>
            </w:pPr>
            <w:r>
              <w:rPr>
                <w:sz w:val="18"/>
                <w:szCs w:val="18"/>
              </w:rPr>
              <w:t>0.5</w:t>
            </w:r>
            <w:r>
              <w:rPr>
                <w:sz w:val="18"/>
                <w:szCs w:val="18"/>
              </w:rPr>
              <w:t>级</w:t>
            </w: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1003 </w:t>
            </w:r>
            <w:r>
              <w:rPr>
                <w:rFonts w:ascii="Times New Roman"/>
                <w:kern w:val="2"/>
                <w:sz w:val="18"/>
                <w:szCs w:val="18"/>
              </w:rPr>
              <w:t>流量积算仪</w:t>
            </w:r>
          </w:p>
        </w:tc>
      </w:tr>
      <w:tr w:rsidR="00B74391">
        <w:trPr>
          <w:trHeight w:val="283"/>
          <w:tblHeader/>
          <w:jc w:val="center"/>
        </w:trPr>
        <w:tc>
          <w:tcPr>
            <w:tcW w:w="1897" w:type="dxa"/>
            <w:vMerge w:val="restart"/>
            <w:vAlign w:val="center"/>
          </w:tcPr>
          <w:p w:rsidR="00B74391" w:rsidRDefault="00492E5A">
            <w:pPr>
              <w:adjustRightInd w:val="0"/>
              <w:jc w:val="center"/>
              <w:rPr>
                <w:sz w:val="18"/>
                <w:szCs w:val="18"/>
              </w:rPr>
            </w:pPr>
            <w:r>
              <w:rPr>
                <w:sz w:val="18"/>
                <w:szCs w:val="18"/>
              </w:rPr>
              <w:t>温度计</w:t>
            </w:r>
          </w:p>
        </w:tc>
        <w:tc>
          <w:tcPr>
            <w:tcW w:w="1928" w:type="dxa"/>
            <w:vMerge w:val="restart"/>
            <w:vAlign w:val="center"/>
          </w:tcPr>
          <w:p w:rsidR="00B74391" w:rsidRDefault="00492E5A">
            <w:pPr>
              <w:adjustRightInd w:val="0"/>
              <w:jc w:val="center"/>
              <w:rPr>
                <w:sz w:val="18"/>
                <w:szCs w:val="18"/>
              </w:rPr>
            </w:pPr>
            <w:r>
              <w:rPr>
                <w:sz w:val="18"/>
                <w:szCs w:val="18"/>
              </w:rPr>
              <w:t>1.0</w:t>
            </w:r>
            <w:r>
              <w:rPr>
                <w:sz w:val="18"/>
                <w:szCs w:val="18"/>
              </w:rPr>
              <w:t>级</w:t>
            </w: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229 </w:t>
            </w:r>
            <w:r>
              <w:rPr>
                <w:rFonts w:ascii="Times New Roman"/>
                <w:kern w:val="2"/>
                <w:sz w:val="18"/>
                <w:szCs w:val="18"/>
              </w:rPr>
              <w:t>工业铂、铜热电阻</w:t>
            </w:r>
          </w:p>
        </w:tc>
      </w:tr>
      <w:tr w:rsidR="00B74391">
        <w:trPr>
          <w:trHeight w:val="283"/>
          <w:tblHeader/>
          <w:jc w:val="center"/>
        </w:trPr>
        <w:tc>
          <w:tcPr>
            <w:tcW w:w="1897" w:type="dxa"/>
            <w:vMerge/>
            <w:vAlign w:val="center"/>
          </w:tcPr>
          <w:p w:rsidR="00B74391" w:rsidRDefault="00B74391">
            <w:pPr>
              <w:adjustRightInd w:val="0"/>
              <w:jc w:val="center"/>
              <w:rPr>
                <w:sz w:val="18"/>
                <w:szCs w:val="18"/>
              </w:rPr>
            </w:pPr>
          </w:p>
        </w:tc>
        <w:tc>
          <w:tcPr>
            <w:tcW w:w="1928" w:type="dxa"/>
            <w:vMerge/>
            <w:vAlign w:val="center"/>
          </w:tcPr>
          <w:p w:rsidR="00B74391" w:rsidRDefault="00B74391">
            <w:pPr>
              <w:adjustRightInd w:val="0"/>
              <w:jc w:val="center"/>
              <w:rPr>
                <w:sz w:val="18"/>
                <w:szCs w:val="18"/>
              </w:rPr>
            </w:pP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160 </w:t>
            </w:r>
            <w:r>
              <w:rPr>
                <w:rFonts w:ascii="Times New Roman"/>
                <w:kern w:val="2"/>
                <w:sz w:val="18"/>
                <w:szCs w:val="18"/>
              </w:rPr>
              <w:t>标准铂电阻温度计</w:t>
            </w:r>
          </w:p>
        </w:tc>
      </w:tr>
      <w:tr w:rsidR="00B74391">
        <w:trPr>
          <w:trHeight w:val="283"/>
          <w:tblHeader/>
          <w:jc w:val="center"/>
        </w:trPr>
        <w:tc>
          <w:tcPr>
            <w:tcW w:w="1897" w:type="dxa"/>
            <w:vMerge w:val="restart"/>
            <w:vAlign w:val="center"/>
          </w:tcPr>
          <w:p w:rsidR="00B74391" w:rsidRDefault="00492E5A">
            <w:pPr>
              <w:adjustRightInd w:val="0"/>
              <w:jc w:val="center"/>
              <w:rPr>
                <w:sz w:val="18"/>
                <w:szCs w:val="18"/>
              </w:rPr>
            </w:pPr>
            <w:r>
              <w:rPr>
                <w:sz w:val="18"/>
                <w:szCs w:val="18"/>
              </w:rPr>
              <w:t>热电偶</w:t>
            </w:r>
            <w:r>
              <w:rPr>
                <w:sz w:val="18"/>
                <w:szCs w:val="18"/>
              </w:rPr>
              <w:t>/</w:t>
            </w:r>
            <w:r>
              <w:rPr>
                <w:sz w:val="18"/>
                <w:szCs w:val="18"/>
              </w:rPr>
              <w:t>热电阻</w:t>
            </w:r>
          </w:p>
        </w:tc>
        <w:tc>
          <w:tcPr>
            <w:tcW w:w="1928" w:type="dxa"/>
            <w:vMerge w:val="restart"/>
            <w:vAlign w:val="center"/>
          </w:tcPr>
          <w:p w:rsidR="00B74391" w:rsidRDefault="00492E5A">
            <w:pPr>
              <w:adjustRightInd w:val="0"/>
              <w:jc w:val="center"/>
              <w:rPr>
                <w:sz w:val="18"/>
                <w:szCs w:val="18"/>
              </w:rPr>
            </w:pPr>
            <w:r>
              <w:rPr>
                <w:sz w:val="18"/>
                <w:szCs w:val="18"/>
              </w:rPr>
              <w:t>1.0</w:t>
            </w:r>
            <w:r>
              <w:rPr>
                <w:sz w:val="18"/>
                <w:szCs w:val="18"/>
              </w:rPr>
              <w:t>级</w:t>
            </w: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JJF </w:t>
            </w:r>
            <w:bookmarkStart w:id="74" w:name="OLE_LINK58"/>
            <w:r>
              <w:rPr>
                <w:rFonts w:ascii="Times New Roman"/>
                <w:kern w:val="2"/>
                <w:sz w:val="18"/>
                <w:szCs w:val="18"/>
              </w:rPr>
              <w:t xml:space="preserve">1637 </w:t>
            </w:r>
            <w:bookmarkEnd w:id="74"/>
            <w:r>
              <w:rPr>
                <w:rFonts w:ascii="Times New Roman"/>
                <w:kern w:val="2"/>
                <w:sz w:val="18"/>
                <w:szCs w:val="18"/>
              </w:rPr>
              <w:t>廉金属热电偶校准规范</w:t>
            </w:r>
          </w:p>
        </w:tc>
      </w:tr>
      <w:tr w:rsidR="00B74391">
        <w:trPr>
          <w:trHeight w:val="283"/>
          <w:tblHeader/>
          <w:jc w:val="center"/>
        </w:trPr>
        <w:tc>
          <w:tcPr>
            <w:tcW w:w="1897" w:type="dxa"/>
            <w:vMerge/>
            <w:vAlign w:val="center"/>
          </w:tcPr>
          <w:p w:rsidR="00B74391" w:rsidRDefault="00B74391">
            <w:pPr>
              <w:adjustRightInd w:val="0"/>
              <w:jc w:val="center"/>
              <w:rPr>
                <w:sz w:val="18"/>
                <w:szCs w:val="18"/>
              </w:rPr>
            </w:pPr>
          </w:p>
        </w:tc>
        <w:tc>
          <w:tcPr>
            <w:tcW w:w="1928" w:type="dxa"/>
            <w:vMerge/>
            <w:vAlign w:val="center"/>
          </w:tcPr>
          <w:p w:rsidR="00B74391" w:rsidRDefault="00B74391">
            <w:pPr>
              <w:adjustRightInd w:val="0"/>
              <w:jc w:val="center"/>
              <w:rPr>
                <w:sz w:val="18"/>
                <w:szCs w:val="18"/>
              </w:rPr>
            </w:pP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344 </w:t>
            </w:r>
            <w:r>
              <w:rPr>
                <w:rFonts w:ascii="Times New Roman"/>
                <w:kern w:val="2"/>
                <w:sz w:val="18"/>
                <w:szCs w:val="18"/>
              </w:rPr>
              <w:t>镍铬</w:t>
            </w:r>
            <w:r>
              <w:rPr>
                <w:rFonts w:ascii="Times New Roman"/>
                <w:kern w:val="2"/>
                <w:sz w:val="18"/>
                <w:szCs w:val="18"/>
              </w:rPr>
              <w:t>-</w:t>
            </w:r>
            <w:r>
              <w:rPr>
                <w:rFonts w:ascii="Times New Roman"/>
                <w:kern w:val="2"/>
                <w:sz w:val="18"/>
                <w:szCs w:val="18"/>
              </w:rPr>
              <w:t>金铁热电偶</w:t>
            </w:r>
          </w:p>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JJF 1098 </w:t>
            </w:r>
            <w:r>
              <w:rPr>
                <w:rFonts w:ascii="Times New Roman"/>
                <w:kern w:val="2"/>
                <w:sz w:val="18"/>
                <w:szCs w:val="18"/>
              </w:rPr>
              <w:t>热电偶、热电阻自动测量系统校准规范</w:t>
            </w:r>
          </w:p>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542 </w:t>
            </w:r>
            <w:r>
              <w:rPr>
                <w:rFonts w:ascii="Times New Roman"/>
                <w:kern w:val="2"/>
                <w:sz w:val="18"/>
                <w:szCs w:val="18"/>
              </w:rPr>
              <w:t>金</w:t>
            </w:r>
            <w:r>
              <w:rPr>
                <w:rFonts w:ascii="Times New Roman"/>
                <w:kern w:val="2"/>
                <w:sz w:val="18"/>
                <w:szCs w:val="18"/>
              </w:rPr>
              <w:t>-</w:t>
            </w:r>
            <w:r>
              <w:rPr>
                <w:rFonts w:ascii="Times New Roman"/>
                <w:kern w:val="2"/>
                <w:sz w:val="18"/>
                <w:szCs w:val="18"/>
              </w:rPr>
              <w:t>铂热电偶</w:t>
            </w:r>
          </w:p>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75 </w:t>
            </w:r>
            <w:r>
              <w:rPr>
                <w:rFonts w:ascii="Times New Roman"/>
                <w:kern w:val="2"/>
                <w:sz w:val="18"/>
                <w:szCs w:val="18"/>
              </w:rPr>
              <w:t>标准铂铑</w:t>
            </w:r>
            <w:r>
              <w:rPr>
                <w:rFonts w:ascii="Times New Roman"/>
                <w:kern w:val="2"/>
                <w:sz w:val="18"/>
                <w:szCs w:val="18"/>
              </w:rPr>
              <w:t xml:space="preserve"> 10-</w:t>
            </w:r>
            <w:r>
              <w:rPr>
                <w:rFonts w:ascii="Times New Roman"/>
                <w:kern w:val="2"/>
                <w:sz w:val="18"/>
                <w:szCs w:val="18"/>
              </w:rPr>
              <w:t>铂热电偶</w:t>
            </w:r>
          </w:p>
        </w:tc>
      </w:tr>
      <w:tr w:rsidR="00B74391">
        <w:trPr>
          <w:trHeight w:val="283"/>
          <w:tblHeader/>
          <w:jc w:val="center"/>
        </w:trPr>
        <w:tc>
          <w:tcPr>
            <w:tcW w:w="1897" w:type="dxa"/>
            <w:vMerge/>
            <w:vAlign w:val="center"/>
          </w:tcPr>
          <w:p w:rsidR="00B74391" w:rsidRDefault="00B74391">
            <w:pPr>
              <w:adjustRightInd w:val="0"/>
              <w:jc w:val="center"/>
              <w:rPr>
                <w:sz w:val="18"/>
                <w:szCs w:val="18"/>
              </w:rPr>
            </w:pPr>
          </w:p>
        </w:tc>
        <w:tc>
          <w:tcPr>
            <w:tcW w:w="1928" w:type="dxa"/>
            <w:vMerge/>
            <w:vAlign w:val="center"/>
          </w:tcPr>
          <w:p w:rsidR="00B74391" w:rsidRDefault="00B74391">
            <w:pPr>
              <w:adjustRightInd w:val="0"/>
              <w:jc w:val="center"/>
              <w:rPr>
                <w:sz w:val="18"/>
                <w:szCs w:val="18"/>
              </w:rPr>
            </w:pP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141 </w:t>
            </w:r>
            <w:r>
              <w:rPr>
                <w:rFonts w:ascii="Times New Roman"/>
                <w:kern w:val="2"/>
                <w:sz w:val="18"/>
                <w:szCs w:val="18"/>
              </w:rPr>
              <w:t>工作用贵金属热电偶</w:t>
            </w:r>
          </w:p>
        </w:tc>
      </w:tr>
      <w:tr w:rsidR="00B74391">
        <w:trPr>
          <w:trHeight w:val="283"/>
          <w:tblHeader/>
          <w:jc w:val="center"/>
        </w:trPr>
        <w:tc>
          <w:tcPr>
            <w:tcW w:w="1897" w:type="dxa"/>
            <w:vAlign w:val="center"/>
          </w:tcPr>
          <w:p w:rsidR="00B74391" w:rsidRDefault="00492E5A">
            <w:pPr>
              <w:adjustRightInd w:val="0"/>
              <w:jc w:val="center"/>
              <w:rPr>
                <w:sz w:val="18"/>
                <w:szCs w:val="18"/>
              </w:rPr>
            </w:pPr>
            <w:r>
              <w:rPr>
                <w:sz w:val="18"/>
                <w:szCs w:val="18"/>
              </w:rPr>
              <w:t>温度变送器</w:t>
            </w:r>
          </w:p>
        </w:tc>
        <w:tc>
          <w:tcPr>
            <w:tcW w:w="1928" w:type="dxa"/>
            <w:vAlign w:val="center"/>
          </w:tcPr>
          <w:p w:rsidR="00B74391" w:rsidRDefault="00492E5A">
            <w:pPr>
              <w:adjustRightInd w:val="0"/>
              <w:jc w:val="center"/>
              <w:rPr>
                <w:sz w:val="18"/>
                <w:szCs w:val="18"/>
              </w:rPr>
            </w:pPr>
            <w:r>
              <w:rPr>
                <w:sz w:val="18"/>
                <w:szCs w:val="18"/>
              </w:rPr>
              <w:t>0.5</w:t>
            </w:r>
            <w:r>
              <w:rPr>
                <w:sz w:val="18"/>
                <w:szCs w:val="18"/>
              </w:rPr>
              <w:t>级</w:t>
            </w:r>
          </w:p>
        </w:tc>
        <w:tc>
          <w:tcPr>
            <w:tcW w:w="5159" w:type="dxa"/>
            <w:vAlign w:val="center"/>
          </w:tcPr>
          <w:p w:rsidR="00B74391" w:rsidRDefault="00492E5A">
            <w:pPr>
              <w:adjustRightInd w:val="0"/>
              <w:rPr>
                <w:sz w:val="18"/>
                <w:szCs w:val="18"/>
              </w:rPr>
            </w:pPr>
            <w:r>
              <w:rPr>
                <w:sz w:val="18"/>
                <w:szCs w:val="18"/>
              </w:rPr>
              <w:t xml:space="preserve">JJF 1183 </w:t>
            </w:r>
            <w:r>
              <w:rPr>
                <w:sz w:val="18"/>
                <w:szCs w:val="18"/>
              </w:rPr>
              <w:t>温度变送器校准规范</w:t>
            </w:r>
          </w:p>
        </w:tc>
      </w:tr>
      <w:tr w:rsidR="00B74391">
        <w:trPr>
          <w:trHeight w:val="283"/>
          <w:tblHeader/>
          <w:jc w:val="center"/>
        </w:trPr>
        <w:tc>
          <w:tcPr>
            <w:tcW w:w="1897" w:type="dxa"/>
            <w:vMerge w:val="restart"/>
            <w:vAlign w:val="center"/>
          </w:tcPr>
          <w:p w:rsidR="00B74391" w:rsidRDefault="00492E5A">
            <w:pPr>
              <w:adjustRightInd w:val="0"/>
              <w:jc w:val="center"/>
              <w:rPr>
                <w:sz w:val="18"/>
                <w:szCs w:val="18"/>
              </w:rPr>
            </w:pPr>
            <w:r>
              <w:rPr>
                <w:sz w:val="18"/>
                <w:szCs w:val="18"/>
              </w:rPr>
              <w:t>压力表</w:t>
            </w:r>
          </w:p>
        </w:tc>
        <w:tc>
          <w:tcPr>
            <w:tcW w:w="1928" w:type="dxa"/>
            <w:vAlign w:val="center"/>
          </w:tcPr>
          <w:p w:rsidR="00B74391" w:rsidRDefault="00492E5A">
            <w:pPr>
              <w:adjustRightInd w:val="0"/>
              <w:jc w:val="center"/>
              <w:rPr>
                <w:sz w:val="18"/>
                <w:szCs w:val="18"/>
              </w:rPr>
            </w:pPr>
            <w:r>
              <w:rPr>
                <w:sz w:val="18"/>
                <w:szCs w:val="18"/>
              </w:rPr>
              <w:t>1.0</w:t>
            </w:r>
            <w:r>
              <w:rPr>
                <w:sz w:val="18"/>
                <w:szCs w:val="18"/>
              </w:rPr>
              <w:t>级</w:t>
            </w: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926 </w:t>
            </w:r>
            <w:r>
              <w:rPr>
                <w:rFonts w:ascii="Times New Roman"/>
                <w:kern w:val="2"/>
                <w:sz w:val="18"/>
                <w:szCs w:val="18"/>
              </w:rPr>
              <w:t>记录式压力表、压力真空表和真空表</w:t>
            </w:r>
          </w:p>
        </w:tc>
      </w:tr>
      <w:tr w:rsidR="00B74391">
        <w:trPr>
          <w:trHeight w:val="283"/>
          <w:tblHeader/>
          <w:jc w:val="center"/>
        </w:trPr>
        <w:tc>
          <w:tcPr>
            <w:tcW w:w="1897" w:type="dxa"/>
            <w:vMerge/>
            <w:vAlign w:val="center"/>
          </w:tcPr>
          <w:p w:rsidR="00B74391" w:rsidRDefault="00B74391">
            <w:pPr>
              <w:adjustRightInd w:val="0"/>
              <w:jc w:val="center"/>
              <w:rPr>
                <w:sz w:val="18"/>
                <w:szCs w:val="18"/>
              </w:rPr>
            </w:pPr>
          </w:p>
        </w:tc>
        <w:tc>
          <w:tcPr>
            <w:tcW w:w="1928" w:type="dxa"/>
            <w:vAlign w:val="center"/>
          </w:tcPr>
          <w:p w:rsidR="00B74391" w:rsidRDefault="00492E5A">
            <w:pPr>
              <w:adjustRightInd w:val="0"/>
              <w:jc w:val="center"/>
              <w:rPr>
                <w:sz w:val="18"/>
                <w:szCs w:val="18"/>
              </w:rPr>
            </w:pPr>
            <w:r>
              <w:rPr>
                <w:sz w:val="18"/>
                <w:szCs w:val="18"/>
              </w:rPr>
              <w:t>0.6</w:t>
            </w:r>
            <w:r>
              <w:rPr>
                <w:sz w:val="18"/>
                <w:szCs w:val="18"/>
              </w:rPr>
              <w:t>级</w:t>
            </w: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49 </w:t>
            </w:r>
            <w:r>
              <w:rPr>
                <w:rFonts w:ascii="Times New Roman"/>
                <w:kern w:val="2"/>
                <w:sz w:val="18"/>
                <w:szCs w:val="18"/>
              </w:rPr>
              <w:t>弹性元件式精密压力表和真空表</w:t>
            </w:r>
          </w:p>
        </w:tc>
      </w:tr>
      <w:tr w:rsidR="00B74391">
        <w:trPr>
          <w:trHeight w:val="283"/>
          <w:tblHeader/>
          <w:jc w:val="center"/>
        </w:trPr>
        <w:tc>
          <w:tcPr>
            <w:tcW w:w="1897" w:type="dxa"/>
            <w:vMerge/>
            <w:vAlign w:val="center"/>
          </w:tcPr>
          <w:p w:rsidR="00B74391" w:rsidRDefault="00B74391">
            <w:pPr>
              <w:adjustRightInd w:val="0"/>
              <w:jc w:val="center"/>
              <w:rPr>
                <w:sz w:val="18"/>
                <w:szCs w:val="18"/>
              </w:rPr>
            </w:pPr>
          </w:p>
        </w:tc>
        <w:tc>
          <w:tcPr>
            <w:tcW w:w="1928" w:type="dxa"/>
            <w:vAlign w:val="center"/>
          </w:tcPr>
          <w:p w:rsidR="00B74391" w:rsidRDefault="00492E5A">
            <w:pPr>
              <w:adjustRightInd w:val="0"/>
              <w:jc w:val="center"/>
              <w:rPr>
                <w:sz w:val="18"/>
                <w:szCs w:val="18"/>
              </w:rPr>
            </w:pPr>
            <w:r>
              <w:rPr>
                <w:sz w:val="18"/>
                <w:szCs w:val="18"/>
              </w:rPr>
              <w:t>1.0</w:t>
            </w:r>
            <w:r>
              <w:rPr>
                <w:sz w:val="18"/>
                <w:szCs w:val="18"/>
              </w:rPr>
              <w:t>级</w:t>
            </w: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52 </w:t>
            </w:r>
            <w:r>
              <w:rPr>
                <w:rFonts w:ascii="Times New Roman"/>
                <w:kern w:val="2"/>
                <w:sz w:val="18"/>
                <w:szCs w:val="18"/>
              </w:rPr>
              <w:t>弹性元件式一般压力表压力真空表和真空表</w:t>
            </w:r>
          </w:p>
        </w:tc>
      </w:tr>
      <w:tr w:rsidR="00B74391">
        <w:trPr>
          <w:trHeight w:val="283"/>
          <w:tblHeader/>
          <w:jc w:val="center"/>
        </w:trPr>
        <w:tc>
          <w:tcPr>
            <w:tcW w:w="1897" w:type="dxa"/>
            <w:vAlign w:val="center"/>
          </w:tcPr>
          <w:p w:rsidR="00B74391" w:rsidRDefault="00492E5A">
            <w:pPr>
              <w:adjustRightInd w:val="0"/>
              <w:jc w:val="center"/>
              <w:rPr>
                <w:sz w:val="18"/>
                <w:szCs w:val="18"/>
              </w:rPr>
            </w:pPr>
            <w:r>
              <w:rPr>
                <w:sz w:val="18"/>
                <w:szCs w:val="18"/>
              </w:rPr>
              <w:t>数字压力计</w:t>
            </w:r>
          </w:p>
        </w:tc>
        <w:tc>
          <w:tcPr>
            <w:tcW w:w="1928" w:type="dxa"/>
            <w:vAlign w:val="center"/>
          </w:tcPr>
          <w:p w:rsidR="00B74391" w:rsidRDefault="00492E5A">
            <w:pPr>
              <w:adjustRightInd w:val="0"/>
              <w:jc w:val="center"/>
              <w:rPr>
                <w:sz w:val="18"/>
                <w:szCs w:val="18"/>
              </w:rPr>
            </w:pPr>
            <w:r>
              <w:rPr>
                <w:sz w:val="18"/>
                <w:szCs w:val="18"/>
              </w:rPr>
              <w:t>1.6</w:t>
            </w:r>
            <w:r>
              <w:rPr>
                <w:sz w:val="18"/>
                <w:szCs w:val="18"/>
              </w:rPr>
              <w:t>级</w:t>
            </w:r>
          </w:p>
        </w:tc>
        <w:tc>
          <w:tcPr>
            <w:tcW w:w="5159" w:type="dxa"/>
            <w:vAlign w:val="center"/>
          </w:tcPr>
          <w:p w:rsidR="00B74391" w:rsidRDefault="00492E5A">
            <w:pPr>
              <w:pStyle w:val="affff1"/>
              <w:ind w:firstLineChars="0" w:firstLine="0"/>
              <w:rPr>
                <w:rFonts w:ascii="Times New Roman"/>
                <w:kern w:val="2"/>
                <w:sz w:val="18"/>
                <w:szCs w:val="18"/>
              </w:rPr>
            </w:pPr>
            <w:bookmarkStart w:id="75" w:name="OLE_LINK17"/>
            <w:r>
              <w:rPr>
                <w:rFonts w:ascii="Times New Roman"/>
                <w:kern w:val="2"/>
                <w:sz w:val="18"/>
                <w:szCs w:val="18"/>
              </w:rPr>
              <w:t xml:space="preserve">JJG 875 </w:t>
            </w:r>
            <w:r>
              <w:rPr>
                <w:rFonts w:ascii="Times New Roman"/>
                <w:kern w:val="2"/>
                <w:sz w:val="18"/>
                <w:szCs w:val="18"/>
              </w:rPr>
              <w:t>数字压力计</w:t>
            </w:r>
            <w:bookmarkEnd w:id="75"/>
          </w:p>
        </w:tc>
      </w:tr>
      <w:tr w:rsidR="00B74391">
        <w:trPr>
          <w:trHeight w:val="283"/>
          <w:tblHeader/>
          <w:jc w:val="center"/>
        </w:trPr>
        <w:tc>
          <w:tcPr>
            <w:tcW w:w="1897" w:type="dxa"/>
            <w:vAlign w:val="center"/>
          </w:tcPr>
          <w:p w:rsidR="00B74391" w:rsidRDefault="00492E5A">
            <w:pPr>
              <w:adjustRightInd w:val="0"/>
              <w:jc w:val="center"/>
              <w:rPr>
                <w:sz w:val="18"/>
                <w:szCs w:val="18"/>
              </w:rPr>
            </w:pPr>
            <w:r>
              <w:rPr>
                <w:sz w:val="18"/>
                <w:szCs w:val="18"/>
              </w:rPr>
              <w:t>压力变送器</w:t>
            </w:r>
          </w:p>
        </w:tc>
        <w:tc>
          <w:tcPr>
            <w:tcW w:w="1928" w:type="dxa"/>
            <w:vAlign w:val="center"/>
          </w:tcPr>
          <w:p w:rsidR="00B74391" w:rsidRDefault="00492E5A">
            <w:pPr>
              <w:adjustRightInd w:val="0"/>
              <w:jc w:val="center"/>
              <w:rPr>
                <w:sz w:val="18"/>
                <w:szCs w:val="18"/>
              </w:rPr>
            </w:pPr>
            <w:r>
              <w:rPr>
                <w:sz w:val="18"/>
                <w:szCs w:val="18"/>
              </w:rPr>
              <w:t>0.5</w:t>
            </w:r>
            <w:r>
              <w:rPr>
                <w:sz w:val="18"/>
                <w:szCs w:val="18"/>
              </w:rPr>
              <w:t>级</w:t>
            </w:r>
          </w:p>
        </w:tc>
        <w:tc>
          <w:tcPr>
            <w:tcW w:w="5159" w:type="dxa"/>
            <w:vAlign w:val="center"/>
          </w:tcPr>
          <w:p w:rsidR="00B74391" w:rsidRDefault="00492E5A">
            <w:pPr>
              <w:pStyle w:val="affff1"/>
              <w:ind w:firstLineChars="0" w:firstLine="0"/>
              <w:rPr>
                <w:rFonts w:ascii="Times New Roman"/>
                <w:kern w:val="2"/>
                <w:sz w:val="18"/>
                <w:szCs w:val="18"/>
              </w:rPr>
            </w:pPr>
            <w:r>
              <w:rPr>
                <w:rFonts w:ascii="Times New Roman"/>
                <w:kern w:val="2"/>
                <w:sz w:val="18"/>
                <w:szCs w:val="18"/>
              </w:rPr>
              <w:t xml:space="preserve">JJG 882 </w:t>
            </w:r>
            <w:r>
              <w:rPr>
                <w:rFonts w:ascii="Times New Roman"/>
                <w:kern w:val="2"/>
                <w:sz w:val="18"/>
                <w:szCs w:val="18"/>
              </w:rPr>
              <w:t>压力变送器</w:t>
            </w:r>
          </w:p>
        </w:tc>
      </w:tr>
    </w:tbl>
    <w:p w:rsidR="00B74391" w:rsidRDefault="00B74391">
      <w:pPr>
        <w:rPr>
          <w:rFonts w:eastAsia="黑体"/>
        </w:rPr>
      </w:pPr>
    </w:p>
    <w:p w:rsidR="00B74391" w:rsidRDefault="00492E5A">
      <w:pPr>
        <w:widowControl/>
        <w:rPr>
          <w:sz w:val="24"/>
        </w:rPr>
      </w:pPr>
      <w:r>
        <w:rPr>
          <w:sz w:val="24"/>
        </w:rPr>
        <w:t xml:space="preserve">8.3.3 </w:t>
      </w:r>
      <w:r>
        <w:rPr>
          <w:sz w:val="24"/>
        </w:rPr>
        <w:t>温室气体排放计量器具的性能应满足相应的生产工艺及使用环境（如温度、温度变化率、湿度、照明、振动、噪声、粉尘、腐蚀、电磁干扰等）要求。</w:t>
      </w:r>
    </w:p>
    <w:p w:rsidR="00B74391" w:rsidRDefault="00492E5A">
      <w:pPr>
        <w:widowControl/>
        <w:rPr>
          <w:sz w:val="24"/>
        </w:rPr>
      </w:pPr>
      <w:r>
        <w:rPr>
          <w:sz w:val="24"/>
        </w:rPr>
        <w:t xml:space="preserve">8.3.4 </w:t>
      </w:r>
      <w:r>
        <w:rPr>
          <w:sz w:val="24"/>
        </w:rPr>
        <w:t>温室气体排放计量器具可参照</w:t>
      </w:r>
      <w:r>
        <w:rPr>
          <w:sz w:val="24"/>
        </w:rPr>
        <w:t>GB 50093</w:t>
      </w:r>
      <w:r>
        <w:rPr>
          <w:sz w:val="24"/>
        </w:rPr>
        <w:t>进行安装和验收，并应正确使用和定期维护保养。</w:t>
      </w:r>
    </w:p>
    <w:p w:rsidR="00B74391" w:rsidRDefault="00492E5A">
      <w:pPr>
        <w:widowControl/>
        <w:rPr>
          <w:sz w:val="24"/>
        </w:rPr>
      </w:pPr>
      <w:r>
        <w:rPr>
          <w:sz w:val="24"/>
        </w:rPr>
        <w:t xml:space="preserve">8.3.5 </w:t>
      </w:r>
      <w:r>
        <w:rPr>
          <w:sz w:val="24"/>
        </w:rPr>
        <w:t>有关国家标准或国家计量技术规范对特殊行业的温室气体排放计量器具配备有特定要求的，应执行其规定。</w:t>
      </w:r>
    </w:p>
    <w:p w:rsidR="00B74391" w:rsidRDefault="00492E5A">
      <w:pPr>
        <w:pStyle w:val="1"/>
        <w:numPr>
          <w:ilvl w:val="0"/>
          <w:numId w:val="1"/>
        </w:numPr>
        <w:spacing w:beforeLines="50" w:before="120" w:afterLines="50" w:after="120" w:line="360" w:lineRule="exact"/>
        <w:ind w:right="0"/>
        <w:rPr>
          <w:rFonts w:eastAsia="黑体"/>
          <w:sz w:val="24"/>
        </w:rPr>
      </w:pPr>
      <w:bookmarkStart w:id="76" w:name="_Toc27608"/>
      <w:r>
        <w:rPr>
          <w:rFonts w:eastAsia="黑体"/>
          <w:sz w:val="24"/>
        </w:rPr>
        <w:t xml:space="preserve">9  </w:t>
      </w:r>
      <w:r>
        <w:rPr>
          <w:rFonts w:eastAsia="黑体"/>
          <w:sz w:val="24"/>
        </w:rPr>
        <w:t>温室气体排放计量器具管理要求</w:t>
      </w:r>
      <w:bookmarkEnd w:id="76"/>
    </w:p>
    <w:p w:rsidR="00B74391" w:rsidRDefault="00492E5A">
      <w:pPr>
        <w:spacing w:beforeLines="50" w:before="120" w:afterLines="50" w:after="120" w:line="360" w:lineRule="exact"/>
        <w:rPr>
          <w:sz w:val="24"/>
        </w:rPr>
      </w:pPr>
      <w:bookmarkStart w:id="77" w:name="_Toc169519198"/>
      <w:r>
        <w:rPr>
          <w:sz w:val="24"/>
        </w:rPr>
        <w:t xml:space="preserve">9.1 </w:t>
      </w:r>
      <w:r>
        <w:rPr>
          <w:sz w:val="24"/>
        </w:rPr>
        <w:t>温室气体排放计量制度</w:t>
      </w:r>
      <w:bookmarkEnd w:id="77"/>
    </w:p>
    <w:p w:rsidR="00B74391" w:rsidRDefault="00492E5A">
      <w:pPr>
        <w:ind w:firstLineChars="200" w:firstLine="480"/>
        <w:rPr>
          <w:sz w:val="24"/>
        </w:rPr>
      </w:pPr>
      <w:r>
        <w:rPr>
          <w:sz w:val="24"/>
        </w:rPr>
        <w:t>企业应建立温室气体排放计量管理</w:t>
      </w:r>
      <w:r>
        <w:rPr>
          <w:sz w:val="24"/>
        </w:rPr>
        <w:t>制度</w:t>
      </w:r>
      <w:r>
        <w:rPr>
          <w:sz w:val="24"/>
        </w:rPr>
        <w:t>，并保持和持续改进其有效性</w:t>
      </w:r>
      <w:r>
        <w:rPr>
          <w:sz w:val="24"/>
        </w:rPr>
        <w:t>。管理制度应</w:t>
      </w:r>
      <w:r>
        <w:rPr>
          <w:sz w:val="24"/>
        </w:rPr>
        <w:t>形成文件，</w:t>
      </w:r>
      <w:r>
        <w:rPr>
          <w:sz w:val="24"/>
        </w:rPr>
        <w:t>传达至有关人员，被其理解、获取和执行</w:t>
      </w:r>
      <w:r>
        <w:rPr>
          <w:sz w:val="24"/>
        </w:rPr>
        <w:t>。</w:t>
      </w:r>
      <w:r>
        <w:rPr>
          <w:sz w:val="24"/>
        </w:rPr>
        <w:t xml:space="preserve"> </w:t>
      </w:r>
    </w:p>
    <w:p w:rsidR="00B74391" w:rsidRDefault="00492E5A">
      <w:pPr>
        <w:spacing w:beforeLines="50" w:before="120" w:afterLines="50" w:after="120" w:line="360" w:lineRule="exact"/>
        <w:rPr>
          <w:sz w:val="24"/>
        </w:rPr>
      </w:pPr>
      <w:bookmarkStart w:id="78" w:name="_Toc169519199"/>
      <w:r>
        <w:rPr>
          <w:sz w:val="24"/>
        </w:rPr>
        <w:t xml:space="preserve">9.2 </w:t>
      </w:r>
      <w:r>
        <w:rPr>
          <w:sz w:val="24"/>
        </w:rPr>
        <w:t>温室气体排放计量人员</w:t>
      </w:r>
      <w:bookmarkEnd w:id="78"/>
    </w:p>
    <w:p w:rsidR="00B74391" w:rsidRDefault="00492E5A">
      <w:pPr>
        <w:rPr>
          <w:sz w:val="24"/>
        </w:rPr>
      </w:pPr>
      <w:r>
        <w:rPr>
          <w:sz w:val="24"/>
        </w:rPr>
        <w:t xml:space="preserve">    </w:t>
      </w:r>
      <w:r>
        <w:rPr>
          <w:sz w:val="24"/>
        </w:rPr>
        <w:t>企业应配备足够的专业人员，定期接受温室气体排放计量专业知识培训，负责</w:t>
      </w:r>
      <w:r>
        <w:rPr>
          <w:sz w:val="24"/>
        </w:rPr>
        <w:t>温室气体排放计量器具的配备、使用、检定</w:t>
      </w:r>
      <w:r>
        <w:rPr>
          <w:sz w:val="24"/>
        </w:rPr>
        <w:t>/</w:t>
      </w:r>
      <w:r>
        <w:rPr>
          <w:sz w:val="24"/>
        </w:rPr>
        <w:t>校准、维护、维修、报废等管理</w:t>
      </w:r>
      <w:r>
        <w:rPr>
          <w:sz w:val="24"/>
        </w:rPr>
        <w:t>，以及</w:t>
      </w:r>
      <w:r>
        <w:rPr>
          <w:sz w:val="24"/>
        </w:rPr>
        <w:t>温室气体排放计量数据采集、处理、统计、分析、报告、应用。</w:t>
      </w:r>
    </w:p>
    <w:p w:rsidR="00B74391" w:rsidRDefault="00492E5A">
      <w:pPr>
        <w:ind w:firstLineChars="200" w:firstLine="360"/>
        <w:rPr>
          <w:sz w:val="18"/>
          <w:szCs w:val="18"/>
        </w:rPr>
      </w:pPr>
      <w:r>
        <w:rPr>
          <w:sz w:val="18"/>
          <w:szCs w:val="18"/>
        </w:rPr>
        <w:t>注：</w:t>
      </w:r>
      <w:r>
        <w:rPr>
          <w:sz w:val="18"/>
          <w:szCs w:val="18"/>
        </w:rPr>
        <w:t>配备的专业人员资质和培训频次可参照</w:t>
      </w:r>
      <w:r>
        <w:rPr>
          <w:sz w:val="18"/>
          <w:szCs w:val="18"/>
        </w:rPr>
        <w:t>JJF2309 5.2</w:t>
      </w:r>
      <w:r>
        <w:rPr>
          <w:sz w:val="18"/>
          <w:szCs w:val="18"/>
        </w:rPr>
        <w:t>款</w:t>
      </w:r>
      <w:r>
        <w:rPr>
          <w:sz w:val="18"/>
          <w:szCs w:val="18"/>
        </w:rPr>
        <w:t>。</w:t>
      </w:r>
    </w:p>
    <w:p w:rsidR="00B74391" w:rsidRDefault="00492E5A">
      <w:pPr>
        <w:spacing w:beforeLines="50" w:before="120" w:afterLines="50" w:after="120" w:line="360" w:lineRule="exact"/>
        <w:rPr>
          <w:sz w:val="24"/>
        </w:rPr>
      </w:pPr>
      <w:bookmarkStart w:id="79" w:name="_Toc169519200"/>
      <w:r>
        <w:rPr>
          <w:sz w:val="24"/>
        </w:rPr>
        <w:t xml:space="preserve">9.3 </w:t>
      </w:r>
      <w:r>
        <w:rPr>
          <w:sz w:val="24"/>
        </w:rPr>
        <w:t>温室气体排放计量器具</w:t>
      </w:r>
      <w:bookmarkEnd w:id="79"/>
    </w:p>
    <w:p w:rsidR="00B74391" w:rsidRDefault="00492E5A">
      <w:pPr>
        <w:rPr>
          <w:sz w:val="24"/>
        </w:rPr>
      </w:pPr>
      <w:r>
        <w:rPr>
          <w:sz w:val="24"/>
        </w:rPr>
        <w:t xml:space="preserve">9.3.1 </w:t>
      </w:r>
      <w:r>
        <w:rPr>
          <w:sz w:val="24"/>
        </w:rPr>
        <w:t>企业应建立完整的温室气体排放计量器具一览表。表中应列出计量器具名称、型号规格、准确度等级、测量范围、生产厂家、出厂编号、管理编号、安装使用或存放地点、用途、最近检定</w:t>
      </w:r>
      <w:r>
        <w:rPr>
          <w:sz w:val="24"/>
        </w:rPr>
        <w:t>/</w:t>
      </w:r>
      <w:r>
        <w:rPr>
          <w:sz w:val="24"/>
        </w:rPr>
        <w:t>校准日期、检定周期</w:t>
      </w:r>
      <w:r>
        <w:rPr>
          <w:sz w:val="24"/>
        </w:rPr>
        <w:t>/</w:t>
      </w:r>
      <w:r>
        <w:rPr>
          <w:sz w:val="24"/>
        </w:rPr>
        <w:t>校准间隔、服务源流种类或排放源类型等内容。</w:t>
      </w:r>
    </w:p>
    <w:p w:rsidR="00B74391" w:rsidRDefault="00492E5A">
      <w:pPr>
        <w:rPr>
          <w:sz w:val="24"/>
        </w:rPr>
      </w:pPr>
      <w:r>
        <w:rPr>
          <w:sz w:val="24"/>
        </w:rPr>
        <w:t xml:space="preserve">9.3.2  </w:t>
      </w:r>
      <w:r>
        <w:rPr>
          <w:sz w:val="24"/>
        </w:rPr>
        <w:t>企业应建立温室气体排放计量器具档案，内容包括：</w:t>
      </w:r>
      <w:r>
        <w:rPr>
          <w:sz w:val="24"/>
        </w:rPr>
        <w:t xml:space="preserve"> </w:t>
      </w:r>
    </w:p>
    <w:p w:rsidR="00B74391" w:rsidRDefault="00492E5A">
      <w:pPr>
        <w:ind w:firstLineChars="202" w:firstLine="485"/>
        <w:rPr>
          <w:sz w:val="24"/>
        </w:rPr>
      </w:pPr>
      <w:r>
        <w:rPr>
          <w:sz w:val="24"/>
        </w:rPr>
        <w:t xml:space="preserve">a)  </w:t>
      </w:r>
      <w:r>
        <w:rPr>
          <w:sz w:val="24"/>
        </w:rPr>
        <w:t>计量器具采购合同（如有单独合同）或采购情况说明；</w:t>
      </w:r>
      <w:r>
        <w:rPr>
          <w:sz w:val="24"/>
        </w:rPr>
        <w:t xml:space="preserve"> </w:t>
      </w:r>
    </w:p>
    <w:p w:rsidR="00B74391" w:rsidRDefault="00492E5A">
      <w:pPr>
        <w:ind w:firstLineChars="202" w:firstLine="485"/>
        <w:rPr>
          <w:sz w:val="24"/>
        </w:rPr>
      </w:pPr>
      <w:r>
        <w:rPr>
          <w:sz w:val="24"/>
        </w:rPr>
        <w:t xml:space="preserve">b)  </w:t>
      </w:r>
      <w:r>
        <w:rPr>
          <w:sz w:val="24"/>
        </w:rPr>
        <w:t>计量器具使用说明书；</w:t>
      </w:r>
      <w:r>
        <w:rPr>
          <w:sz w:val="24"/>
        </w:rPr>
        <w:t xml:space="preserve"> </w:t>
      </w:r>
    </w:p>
    <w:p w:rsidR="00B74391" w:rsidRDefault="00492E5A">
      <w:pPr>
        <w:ind w:firstLineChars="202" w:firstLine="485"/>
        <w:rPr>
          <w:sz w:val="24"/>
        </w:rPr>
      </w:pPr>
      <w:r>
        <w:rPr>
          <w:sz w:val="24"/>
        </w:rPr>
        <w:t xml:space="preserve">c)  </w:t>
      </w:r>
      <w:r>
        <w:rPr>
          <w:sz w:val="24"/>
        </w:rPr>
        <w:t>计量器具出厂合格证；</w:t>
      </w:r>
      <w:r>
        <w:rPr>
          <w:sz w:val="24"/>
        </w:rPr>
        <w:t xml:space="preserve"> </w:t>
      </w:r>
    </w:p>
    <w:p w:rsidR="00B74391" w:rsidRDefault="00492E5A">
      <w:pPr>
        <w:ind w:firstLineChars="202" w:firstLine="485"/>
        <w:rPr>
          <w:sz w:val="24"/>
        </w:rPr>
      </w:pPr>
      <w:r>
        <w:rPr>
          <w:sz w:val="24"/>
        </w:rPr>
        <w:t xml:space="preserve">d)  </w:t>
      </w:r>
      <w:r>
        <w:rPr>
          <w:sz w:val="24"/>
        </w:rPr>
        <w:t>计量器具最近两个连续周期的检定</w:t>
      </w:r>
      <w:r>
        <w:rPr>
          <w:sz w:val="24"/>
        </w:rPr>
        <w:t>/</w:t>
      </w:r>
      <w:r>
        <w:rPr>
          <w:sz w:val="24"/>
        </w:rPr>
        <w:t>校准证书（新购置计量器具除外）；</w:t>
      </w:r>
      <w:r>
        <w:rPr>
          <w:sz w:val="24"/>
        </w:rPr>
        <w:t xml:space="preserve"> </w:t>
      </w:r>
    </w:p>
    <w:p w:rsidR="00B74391" w:rsidRDefault="00492E5A">
      <w:pPr>
        <w:ind w:firstLineChars="202" w:firstLine="485"/>
        <w:rPr>
          <w:sz w:val="24"/>
        </w:rPr>
      </w:pPr>
      <w:r>
        <w:rPr>
          <w:sz w:val="24"/>
        </w:rPr>
        <w:t xml:space="preserve">e)  </w:t>
      </w:r>
      <w:r>
        <w:rPr>
          <w:sz w:val="24"/>
        </w:rPr>
        <w:t>计量器具维</w:t>
      </w:r>
      <w:r>
        <w:rPr>
          <w:sz w:val="24"/>
        </w:rPr>
        <w:t>护保养记录；</w:t>
      </w:r>
    </w:p>
    <w:p w:rsidR="00B74391" w:rsidRDefault="00492E5A">
      <w:pPr>
        <w:ind w:firstLineChars="202" w:firstLine="485"/>
        <w:rPr>
          <w:sz w:val="24"/>
        </w:rPr>
      </w:pPr>
      <w:r>
        <w:rPr>
          <w:sz w:val="24"/>
        </w:rPr>
        <w:t>f</w:t>
      </w:r>
      <w:r>
        <w:rPr>
          <w:sz w:val="24"/>
        </w:rPr>
        <w:t xml:space="preserve">)  </w:t>
      </w:r>
      <w:r>
        <w:rPr>
          <w:sz w:val="24"/>
        </w:rPr>
        <w:t>计量器具其他相关信息。</w:t>
      </w:r>
    </w:p>
    <w:p w:rsidR="00B74391" w:rsidRDefault="00492E5A">
      <w:pPr>
        <w:rPr>
          <w:sz w:val="24"/>
        </w:rPr>
      </w:pPr>
      <w:r>
        <w:rPr>
          <w:sz w:val="24"/>
        </w:rPr>
        <w:t xml:space="preserve">9.3.3 </w:t>
      </w:r>
      <w:r>
        <w:rPr>
          <w:sz w:val="24"/>
        </w:rPr>
        <w:t>企业温室气体排放计量器具</w:t>
      </w:r>
      <w:r>
        <w:rPr>
          <w:sz w:val="24"/>
        </w:rPr>
        <w:t>应按照相关规定定期</w:t>
      </w:r>
      <w:r>
        <w:rPr>
          <w:sz w:val="24"/>
        </w:rPr>
        <w:t>检定</w:t>
      </w:r>
      <w:r>
        <w:rPr>
          <w:sz w:val="24"/>
        </w:rPr>
        <w:t>（</w:t>
      </w:r>
      <w:r>
        <w:rPr>
          <w:sz w:val="24"/>
        </w:rPr>
        <w:t>校准</w:t>
      </w:r>
      <w:r>
        <w:rPr>
          <w:sz w:val="24"/>
        </w:rPr>
        <w:t>），并对</w:t>
      </w:r>
      <w:r>
        <w:rPr>
          <w:sz w:val="24"/>
        </w:rPr>
        <w:t>检定</w:t>
      </w:r>
      <w:r>
        <w:rPr>
          <w:sz w:val="24"/>
        </w:rPr>
        <w:t>（</w:t>
      </w:r>
      <w:r>
        <w:rPr>
          <w:sz w:val="24"/>
        </w:rPr>
        <w:t>校准</w:t>
      </w:r>
      <w:r>
        <w:rPr>
          <w:sz w:val="24"/>
        </w:rPr>
        <w:t>）结果进行确认</w:t>
      </w:r>
      <w:r>
        <w:rPr>
          <w:sz w:val="24"/>
        </w:rPr>
        <w:t>。</w:t>
      </w:r>
    </w:p>
    <w:p w:rsidR="00B74391" w:rsidRDefault="00492E5A">
      <w:pPr>
        <w:rPr>
          <w:sz w:val="24"/>
        </w:rPr>
      </w:pPr>
      <w:r>
        <w:rPr>
          <w:sz w:val="24"/>
        </w:rPr>
        <w:t xml:space="preserve">9.3.4 </w:t>
      </w:r>
      <w:r>
        <w:rPr>
          <w:sz w:val="24"/>
        </w:rPr>
        <w:t>企业温室气体排放计量器具凡属自行校准且自行确定校准间隔的，应有现行有效的受控文件（如计量器具检定</w:t>
      </w:r>
      <w:r>
        <w:rPr>
          <w:sz w:val="24"/>
        </w:rPr>
        <w:t>/</w:t>
      </w:r>
      <w:r>
        <w:rPr>
          <w:sz w:val="24"/>
        </w:rPr>
        <w:t>校准间隔的管理程序和校准规范等）作为依据</w:t>
      </w:r>
      <w:r>
        <w:rPr>
          <w:sz w:val="24"/>
        </w:rPr>
        <w:t>，并按照受控文件执行</w:t>
      </w:r>
      <w:r>
        <w:rPr>
          <w:sz w:val="24"/>
        </w:rPr>
        <w:t>。</w:t>
      </w:r>
    </w:p>
    <w:p w:rsidR="00B74391" w:rsidRDefault="00492E5A">
      <w:pPr>
        <w:rPr>
          <w:sz w:val="24"/>
        </w:rPr>
      </w:pPr>
      <w:r>
        <w:rPr>
          <w:sz w:val="24"/>
        </w:rPr>
        <w:t xml:space="preserve">9.3.5 </w:t>
      </w:r>
      <w:r>
        <w:rPr>
          <w:sz w:val="24"/>
        </w:rPr>
        <w:t>企业应制定温室气体排放计量器具量值传递或溯源图，其中作为企业内部计量标准器具使用的，应确定其准确度等级、测量范围、可溯源的上级基准或标准装置。</w:t>
      </w:r>
    </w:p>
    <w:p w:rsidR="00B74391" w:rsidRDefault="00492E5A">
      <w:pPr>
        <w:rPr>
          <w:sz w:val="24"/>
        </w:rPr>
      </w:pPr>
      <w:r>
        <w:rPr>
          <w:sz w:val="24"/>
        </w:rPr>
        <w:t xml:space="preserve">9.3.6 </w:t>
      </w:r>
      <w:r>
        <w:rPr>
          <w:sz w:val="24"/>
        </w:rPr>
        <w:t>企业</w:t>
      </w:r>
      <w:r>
        <w:rPr>
          <w:sz w:val="24"/>
        </w:rPr>
        <w:t>在用温室气体排放计量</w:t>
      </w:r>
      <w:r>
        <w:rPr>
          <w:sz w:val="24"/>
        </w:rPr>
        <w:t>器具应在明显位置粘贴与温室气体排放计量器具台账或一览表编号对应的标识，并有检定</w:t>
      </w:r>
      <w:r>
        <w:rPr>
          <w:sz w:val="24"/>
        </w:rPr>
        <w:t>/</w:t>
      </w:r>
      <w:r>
        <w:rPr>
          <w:sz w:val="24"/>
        </w:rPr>
        <w:t>校准状态标识，以备查验和管理。</w:t>
      </w:r>
    </w:p>
    <w:p w:rsidR="00B74391" w:rsidRDefault="00492E5A">
      <w:pPr>
        <w:spacing w:beforeLines="50" w:before="120" w:afterLines="50" w:after="120" w:line="360" w:lineRule="exact"/>
        <w:rPr>
          <w:sz w:val="24"/>
        </w:rPr>
      </w:pPr>
      <w:bookmarkStart w:id="80" w:name="_Toc169519201"/>
      <w:r>
        <w:rPr>
          <w:sz w:val="24"/>
        </w:rPr>
        <w:t xml:space="preserve">9.4 </w:t>
      </w:r>
      <w:r>
        <w:rPr>
          <w:sz w:val="24"/>
        </w:rPr>
        <w:t>温室气体排放计量数据</w:t>
      </w:r>
      <w:bookmarkEnd w:id="80"/>
    </w:p>
    <w:p w:rsidR="00B74391" w:rsidRDefault="00492E5A">
      <w:pPr>
        <w:rPr>
          <w:sz w:val="24"/>
        </w:rPr>
      </w:pPr>
      <w:r>
        <w:rPr>
          <w:sz w:val="24"/>
        </w:rPr>
        <w:t xml:space="preserve">9.4.1 </w:t>
      </w:r>
      <w:r>
        <w:rPr>
          <w:sz w:val="24"/>
        </w:rPr>
        <w:t>企业温室气体排放量统计报表数据应能追溯至计量测试记录或权威机构的发布。</w:t>
      </w:r>
    </w:p>
    <w:p w:rsidR="00B74391" w:rsidRDefault="00492E5A">
      <w:pPr>
        <w:widowControl/>
        <w:rPr>
          <w:sz w:val="24"/>
        </w:rPr>
      </w:pPr>
      <w:r>
        <w:rPr>
          <w:sz w:val="24"/>
        </w:rPr>
        <w:t xml:space="preserve">9.4.2 </w:t>
      </w:r>
      <w:r>
        <w:rPr>
          <w:sz w:val="24"/>
        </w:rPr>
        <w:t>企业温室气体排放计量数据记录表格式样</w:t>
      </w:r>
      <w:r>
        <w:rPr>
          <w:sz w:val="24"/>
        </w:rPr>
        <w:t>、采集时间周期和有关计算公式以及</w:t>
      </w:r>
      <w:r>
        <w:rPr>
          <w:sz w:val="24"/>
          <w:lang w:bidi="ar"/>
        </w:rPr>
        <w:t>原始记录保存时长</w:t>
      </w:r>
      <w:r>
        <w:rPr>
          <w:sz w:val="24"/>
        </w:rPr>
        <w:t>应</w:t>
      </w:r>
      <w:r>
        <w:rPr>
          <w:sz w:val="24"/>
        </w:rPr>
        <w:t>遵照</w:t>
      </w:r>
      <w:r>
        <w:rPr>
          <w:sz w:val="24"/>
        </w:rPr>
        <w:t>现行有效的该行业企业温室气体排放核算方法与报告指南或国家标准</w:t>
      </w:r>
      <w:r>
        <w:rPr>
          <w:sz w:val="24"/>
        </w:rPr>
        <w:t>的规定</w:t>
      </w:r>
      <w:r>
        <w:rPr>
          <w:sz w:val="24"/>
        </w:rPr>
        <w:t>。</w:t>
      </w:r>
    </w:p>
    <w:p w:rsidR="00B74391" w:rsidRDefault="00492E5A">
      <w:pPr>
        <w:rPr>
          <w:sz w:val="24"/>
        </w:rPr>
      </w:pPr>
      <w:r>
        <w:rPr>
          <w:sz w:val="24"/>
        </w:rPr>
        <w:t xml:space="preserve">9.4.3 </w:t>
      </w:r>
      <w:r>
        <w:rPr>
          <w:sz w:val="24"/>
        </w:rPr>
        <w:t>企业</w:t>
      </w:r>
      <w:r>
        <w:rPr>
          <w:sz w:val="24"/>
        </w:rPr>
        <w:t>宜加强样品自动采集与技术应用，实现与全国碳市场管理平台的对接。同时宜采取创新技术手段，</w:t>
      </w:r>
      <w:r>
        <w:rPr>
          <w:sz w:val="24"/>
        </w:rPr>
        <w:t>加强</w:t>
      </w:r>
      <w:r>
        <w:rPr>
          <w:sz w:val="24"/>
        </w:rPr>
        <w:t>原始</w:t>
      </w:r>
      <w:r>
        <w:rPr>
          <w:sz w:val="24"/>
        </w:rPr>
        <w:t>数据存储、固证和传输管理，以确保数据不被截取、篡改。</w:t>
      </w:r>
    </w:p>
    <w:p w:rsidR="00B74391" w:rsidRDefault="00B74391">
      <w:pPr>
        <w:pStyle w:val="21"/>
        <w:ind w:firstLineChars="0" w:firstLine="0"/>
        <w:rPr>
          <w:rFonts w:ascii="Times New Roman" w:hAnsi="Times New Roman"/>
          <w:sz w:val="24"/>
        </w:rPr>
      </w:pPr>
    </w:p>
    <w:bookmarkEnd w:id="47"/>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B74391">
      <w:pPr>
        <w:widowControl/>
        <w:snapToGrid w:val="0"/>
        <w:spacing w:line="400" w:lineRule="exact"/>
        <w:ind w:firstLineChars="50" w:firstLine="120"/>
        <w:jc w:val="left"/>
        <w:rPr>
          <w:rFonts w:eastAsia="黑体"/>
          <w:kern w:val="44"/>
          <w:sz w:val="24"/>
        </w:rPr>
      </w:pPr>
    </w:p>
    <w:p w:rsidR="00B74391" w:rsidRDefault="00492E5A">
      <w:pPr>
        <w:pStyle w:val="1"/>
        <w:numPr>
          <w:ilvl w:val="0"/>
          <w:numId w:val="1"/>
        </w:numPr>
        <w:spacing w:beforeLines="50" w:before="120" w:afterLines="50" w:after="120" w:line="360" w:lineRule="exact"/>
        <w:ind w:right="0"/>
        <w:rPr>
          <w:rFonts w:eastAsia="黑体"/>
          <w:sz w:val="24"/>
        </w:rPr>
      </w:pPr>
      <w:bookmarkStart w:id="81" w:name="_Toc14909"/>
      <w:r>
        <w:rPr>
          <w:rFonts w:eastAsia="黑体"/>
          <w:sz w:val="24"/>
        </w:rPr>
        <w:t>附录</w:t>
      </w:r>
      <w:r>
        <w:rPr>
          <w:rFonts w:eastAsia="黑体"/>
          <w:sz w:val="24"/>
        </w:rPr>
        <w:t xml:space="preserve">A </w:t>
      </w:r>
      <w:r>
        <w:rPr>
          <w:rFonts w:eastAsia="黑体"/>
          <w:sz w:val="24"/>
        </w:rPr>
        <w:t>相关图表示例</w:t>
      </w:r>
      <w:bookmarkEnd w:id="81"/>
    </w:p>
    <w:p w:rsidR="00B74391" w:rsidRDefault="00B74391">
      <w:pPr>
        <w:jc w:val="center"/>
        <w:rPr>
          <w:sz w:val="24"/>
        </w:rPr>
      </w:pPr>
    </w:p>
    <w:p w:rsidR="00B74391" w:rsidRDefault="00B74391">
      <w:pPr>
        <w:jc w:val="center"/>
        <w:rPr>
          <w:rFonts w:eastAsia="黑体"/>
          <w:sz w:val="24"/>
        </w:rPr>
      </w:pPr>
    </w:p>
    <w:p w:rsidR="00B74391" w:rsidRDefault="00B74391">
      <w:pPr>
        <w:jc w:val="center"/>
        <w:rPr>
          <w:rFonts w:eastAsia="黑体"/>
          <w:sz w:val="24"/>
        </w:rPr>
      </w:pPr>
    </w:p>
    <w:p w:rsidR="00B74391" w:rsidRDefault="00492E5A">
      <w:pPr>
        <w:jc w:val="center"/>
        <w:rPr>
          <w:rFonts w:eastAsia="黑体"/>
          <w:sz w:val="24"/>
        </w:rPr>
      </w:pPr>
      <w:r>
        <w:rPr>
          <w:rFonts w:eastAsia="黑体"/>
          <w:sz w:val="24"/>
        </w:rPr>
        <w:t>图</w:t>
      </w:r>
      <w:r>
        <w:rPr>
          <w:rFonts w:eastAsia="黑体"/>
          <w:sz w:val="24"/>
        </w:rPr>
        <w:t xml:space="preserve">A.1 </w:t>
      </w:r>
      <w:r>
        <w:rPr>
          <w:rFonts w:eastAsia="黑体"/>
          <w:sz w:val="24"/>
        </w:rPr>
        <w:t>企业层级温室气体计量器具配备</w:t>
      </w:r>
      <w:r>
        <w:rPr>
          <w:rFonts w:eastAsia="黑体"/>
          <w:sz w:val="24"/>
        </w:rPr>
        <w:t>计量点网络</w:t>
      </w:r>
      <w:r>
        <w:rPr>
          <w:rFonts w:eastAsia="黑体"/>
          <w:sz w:val="24"/>
        </w:rPr>
        <w:t>图（参考件）</w:t>
      </w:r>
    </w:p>
    <w:p w:rsidR="00B74391" w:rsidRDefault="00B74391">
      <w:pPr>
        <w:spacing w:line="240" w:lineRule="exact"/>
        <w:jc w:val="center"/>
        <w:rPr>
          <w:rFonts w:eastAsia="黑体"/>
          <w:sz w:val="24"/>
        </w:rPr>
      </w:pPr>
    </w:p>
    <w:p w:rsidR="00B74391" w:rsidRDefault="00B74391">
      <w:pPr>
        <w:jc w:val="center"/>
        <w:rPr>
          <w:sz w:val="24"/>
        </w:rPr>
      </w:pPr>
    </w:p>
    <w:p w:rsidR="00B74391" w:rsidRDefault="00B74391">
      <w:pPr>
        <w:jc w:val="center"/>
        <w:rPr>
          <w:sz w:val="24"/>
        </w:rPr>
      </w:pPr>
    </w:p>
    <w:p w:rsidR="00B74391" w:rsidRDefault="00492E5A">
      <w:pPr>
        <w:jc w:val="center"/>
        <w:rPr>
          <w:sz w:val="24"/>
        </w:rPr>
      </w:pPr>
      <w:r>
        <w:rPr>
          <w:noProof/>
          <w:sz w:val="24"/>
        </w:rPr>
        <w:drawing>
          <wp:anchor distT="0" distB="0" distL="114300" distR="114300" simplePos="0" relativeHeight="251670528" behindDoc="0" locked="0" layoutInCell="1" allowOverlap="1">
            <wp:simplePos x="0" y="0"/>
            <wp:positionH relativeFrom="column">
              <wp:posOffset>328930</wp:posOffset>
            </wp:positionH>
            <wp:positionV relativeFrom="paragraph">
              <wp:posOffset>12700</wp:posOffset>
            </wp:positionV>
            <wp:extent cx="5026660" cy="4617085"/>
            <wp:effectExtent l="0" t="0" r="2540" b="12065"/>
            <wp:wrapTopAndBottom/>
            <wp:docPr id="1" name="图片 43"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3" descr="无标题"/>
                    <pic:cNvPicPr>
                      <a:picLocks noChangeAspect="1"/>
                    </pic:cNvPicPr>
                  </pic:nvPicPr>
                  <pic:blipFill>
                    <a:blip r:embed="rId19"/>
                    <a:stretch>
                      <a:fillRect/>
                    </a:stretch>
                  </pic:blipFill>
                  <pic:spPr>
                    <a:xfrm>
                      <a:off x="0" y="0"/>
                      <a:ext cx="5026660" cy="4617085"/>
                    </a:xfrm>
                    <a:prstGeom prst="rect">
                      <a:avLst/>
                    </a:prstGeom>
                    <a:noFill/>
                    <a:ln>
                      <a:noFill/>
                    </a:ln>
                  </pic:spPr>
                </pic:pic>
              </a:graphicData>
            </a:graphic>
          </wp:anchor>
        </w:drawing>
      </w:r>
    </w:p>
    <w:p w:rsidR="00B74391" w:rsidRDefault="00B74391">
      <w:pPr>
        <w:jc w:val="center"/>
        <w:rPr>
          <w:sz w:val="24"/>
        </w:rPr>
      </w:pPr>
    </w:p>
    <w:p w:rsidR="00B74391" w:rsidRDefault="00B74391">
      <w:pPr>
        <w:jc w:val="center"/>
        <w:rPr>
          <w:sz w:val="24"/>
        </w:rPr>
      </w:pPr>
    </w:p>
    <w:p w:rsidR="00B74391" w:rsidRDefault="00B74391">
      <w:pPr>
        <w:jc w:val="center"/>
        <w:rPr>
          <w:sz w:val="24"/>
        </w:rPr>
      </w:pPr>
    </w:p>
    <w:p w:rsidR="00B74391" w:rsidRDefault="00B74391">
      <w:pPr>
        <w:jc w:val="center"/>
        <w:rPr>
          <w:sz w:val="24"/>
        </w:rPr>
      </w:pPr>
    </w:p>
    <w:p w:rsidR="00B74391" w:rsidRDefault="00B74391">
      <w:pPr>
        <w:jc w:val="center"/>
        <w:rPr>
          <w:rFonts w:eastAsia="黑体"/>
          <w:sz w:val="28"/>
          <w:szCs w:val="28"/>
        </w:rPr>
      </w:pPr>
    </w:p>
    <w:p w:rsidR="00B74391" w:rsidRDefault="00B74391">
      <w:pPr>
        <w:jc w:val="center"/>
        <w:rPr>
          <w:rFonts w:eastAsia="黑体"/>
          <w:sz w:val="28"/>
          <w:szCs w:val="28"/>
        </w:rPr>
      </w:pPr>
    </w:p>
    <w:p w:rsidR="00B74391" w:rsidRDefault="00B74391">
      <w:pPr>
        <w:pStyle w:val="8"/>
        <w:rPr>
          <w:rFonts w:eastAsia="黑体"/>
          <w:sz w:val="28"/>
          <w:szCs w:val="28"/>
        </w:rPr>
      </w:pPr>
    </w:p>
    <w:p w:rsidR="00B74391" w:rsidRDefault="00B74391">
      <w:pPr>
        <w:rPr>
          <w:rFonts w:eastAsia="黑体"/>
          <w:sz w:val="28"/>
          <w:szCs w:val="28"/>
        </w:rPr>
      </w:pPr>
    </w:p>
    <w:p w:rsidR="00B74391" w:rsidRDefault="00B74391">
      <w:pPr>
        <w:pStyle w:val="8"/>
      </w:pPr>
    </w:p>
    <w:p w:rsidR="00B74391" w:rsidRDefault="00B74391">
      <w:pPr>
        <w:jc w:val="center"/>
      </w:pPr>
    </w:p>
    <w:p w:rsidR="00B74391" w:rsidRDefault="00B74391">
      <w:pPr>
        <w:pStyle w:val="8"/>
      </w:pPr>
    </w:p>
    <w:p w:rsidR="00B74391" w:rsidRDefault="00B74391"/>
    <w:p w:rsidR="00B74391" w:rsidRDefault="00B74391">
      <w:pPr>
        <w:pStyle w:val="8"/>
      </w:pPr>
    </w:p>
    <w:p w:rsidR="00B74391" w:rsidRDefault="00B74391"/>
    <w:p w:rsidR="00B74391" w:rsidRDefault="00B74391">
      <w:pPr>
        <w:pStyle w:val="8"/>
      </w:pPr>
    </w:p>
    <w:tbl>
      <w:tblPr>
        <w:tblStyle w:val="afc"/>
        <w:tblW w:w="0" w:type="auto"/>
        <w:jc w:val="center"/>
        <w:tblLook w:val="04A0" w:firstRow="1" w:lastRow="0" w:firstColumn="1" w:lastColumn="0" w:noHBand="0" w:noVBand="1"/>
      </w:tblPr>
      <w:tblGrid>
        <w:gridCol w:w="1067"/>
        <w:gridCol w:w="1469"/>
        <w:gridCol w:w="2943"/>
        <w:gridCol w:w="2385"/>
      </w:tblGrid>
      <w:tr w:rsidR="00B74391">
        <w:trPr>
          <w:jc w:val="center"/>
        </w:trPr>
        <w:tc>
          <w:tcPr>
            <w:tcW w:w="1067" w:type="dxa"/>
          </w:tcPr>
          <w:p w:rsidR="00B74391" w:rsidRDefault="00492E5A">
            <w:pPr>
              <w:jc w:val="center"/>
              <w:rPr>
                <w:b/>
                <w:bCs/>
                <w:szCs w:val="21"/>
              </w:rPr>
            </w:pPr>
            <w:r>
              <w:rPr>
                <w:b/>
                <w:bCs/>
                <w:szCs w:val="21"/>
              </w:rPr>
              <w:t>代号</w:t>
            </w:r>
          </w:p>
        </w:tc>
        <w:tc>
          <w:tcPr>
            <w:tcW w:w="1469" w:type="dxa"/>
          </w:tcPr>
          <w:p w:rsidR="00B74391" w:rsidRDefault="00492E5A">
            <w:pPr>
              <w:jc w:val="center"/>
              <w:rPr>
                <w:b/>
                <w:bCs/>
                <w:szCs w:val="21"/>
              </w:rPr>
            </w:pPr>
            <w:r>
              <w:rPr>
                <w:b/>
                <w:bCs/>
                <w:szCs w:val="21"/>
              </w:rPr>
              <w:t>器具名称</w:t>
            </w:r>
          </w:p>
        </w:tc>
        <w:tc>
          <w:tcPr>
            <w:tcW w:w="2943" w:type="dxa"/>
          </w:tcPr>
          <w:p w:rsidR="00B74391" w:rsidRDefault="00492E5A">
            <w:pPr>
              <w:jc w:val="center"/>
              <w:rPr>
                <w:b/>
                <w:bCs/>
                <w:szCs w:val="21"/>
              </w:rPr>
            </w:pPr>
            <w:r>
              <w:rPr>
                <w:b/>
                <w:bCs/>
                <w:szCs w:val="21"/>
              </w:rPr>
              <w:t>技术要求</w:t>
            </w:r>
          </w:p>
        </w:tc>
        <w:tc>
          <w:tcPr>
            <w:tcW w:w="2385" w:type="dxa"/>
          </w:tcPr>
          <w:p w:rsidR="00B74391" w:rsidRDefault="00492E5A">
            <w:pPr>
              <w:jc w:val="center"/>
              <w:rPr>
                <w:b/>
                <w:bCs/>
                <w:szCs w:val="21"/>
              </w:rPr>
            </w:pPr>
            <w:r>
              <w:rPr>
                <w:b/>
                <w:bCs/>
                <w:szCs w:val="21"/>
              </w:rPr>
              <w:t>安置地点</w:t>
            </w:r>
          </w:p>
        </w:tc>
      </w:tr>
      <w:tr w:rsidR="00B74391">
        <w:trPr>
          <w:jc w:val="center"/>
        </w:trPr>
        <w:tc>
          <w:tcPr>
            <w:tcW w:w="1067" w:type="dxa"/>
          </w:tcPr>
          <w:p w:rsidR="00B74391" w:rsidRDefault="00492E5A">
            <w:pPr>
              <w:jc w:val="center"/>
              <w:rPr>
                <w:szCs w:val="21"/>
              </w:rPr>
            </w:pPr>
            <w:r>
              <w:rPr>
                <w:szCs w:val="21"/>
              </w:rPr>
              <w:t>M1-01</w:t>
            </w:r>
          </w:p>
        </w:tc>
        <w:tc>
          <w:tcPr>
            <w:tcW w:w="1469" w:type="dxa"/>
          </w:tcPr>
          <w:p w:rsidR="00B74391" w:rsidRDefault="00492E5A">
            <w:pPr>
              <w:jc w:val="center"/>
              <w:rPr>
                <w:szCs w:val="21"/>
              </w:rPr>
            </w:pPr>
            <w:r>
              <w:rPr>
                <w:szCs w:val="21"/>
              </w:rPr>
              <w:t>汽车衡</w:t>
            </w:r>
          </w:p>
        </w:tc>
        <w:tc>
          <w:tcPr>
            <w:tcW w:w="2943" w:type="dxa"/>
          </w:tcPr>
          <w:p w:rsidR="00B74391" w:rsidRDefault="00492E5A">
            <w:pPr>
              <w:jc w:val="center"/>
              <w:rPr>
                <w:szCs w:val="21"/>
              </w:rPr>
            </w:pPr>
            <w:r>
              <w:rPr>
                <w:szCs w:val="21"/>
              </w:rPr>
              <w:t>Ⅲ</w:t>
            </w:r>
            <w:r>
              <w:rPr>
                <w:szCs w:val="21"/>
              </w:rPr>
              <w:t>级</w:t>
            </w:r>
          </w:p>
        </w:tc>
        <w:tc>
          <w:tcPr>
            <w:tcW w:w="2385" w:type="dxa"/>
          </w:tcPr>
          <w:p w:rsidR="00B74391" w:rsidRDefault="00492E5A">
            <w:pPr>
              <w:jc w:val="center"/>
              <w:rPr>
                <w:szCs w:val="21"/>
              </w:rPr>
            </w:pPr>
            <w:r>
              <w:rPr>
                <w:szCs w:val="21"/>
              </w:rPr>
              <w:t>入厂处</w:t>
            </w:r>
          </w:p>
        </w:tc>
      </w:tr>
      <w:tr w:rsidR="00B74391">
        <w:trPr>
          <w:jc w:val="center"/>
        </w:trPr>
        <w:tc>
          <w:tcPr>
            <w:tcW w:w="1067" w:type="dxa"/>
            <w:vAlign w:val="center"/>
          </w:tcPr>
          <w:p w:rsidR="00B74391" w:rsidRDefault="00492E5A">
            <w:pPr>
              <w:jc w:val="center"/>
              <w:rPr>
                <w:szCs w:val="21"/>
              </w:rPr>
            </w:pPr>
            <w:r>
              <w:rPr>
                <w:szCs w:val="21"/>
              </w:rPr>
              <w:t>JM-01</w:t>
            </w:r>
          </w:p>
        </w:tc>
        <w:tc>
          <w:tcPr>
            <w:tcW w:w="1469" w:type="dxa"/>
            <w:vAlign w:val="center"/>
          </w:tcPr>
          <w:p w:rsidR="00B74391" w:rsidRDefault="00492E5A">
            <w:pPr>
              <w:jc w:val="center"/>
              <w:rPr>
                <w:szCs w:val="21"/>
              </w:rPr>
            </w:pPr>
            <w:r>
              <w:rPr>
                <w:szCs w:val="21"/>
              </w:rPr>
              <w:t>氧氮热量计</w:t>
            </w:r>
          </w:p>
        </w:tc>
        <w:tc>
          <w:tcPr>
            <w:tcW w:w="2943" w:type="dxa"/>
            <w:vAlign w:val="center"/>
          </w:tcPr>
          <w:p w:rsidR="00B74391" w:rsidRDefault="00492E5A">
            <w:pPr>
              <w:jc w:val="center"/>
              <w:rPr>
                <w:szCs w:val="21"/>
              </w:rPr>
            </w:pPr>
            <w:r>
              <w:rPr>
                <w:szCs w:val="21"/>
              </w:rPr>
              <w:t>A</w:t>
            </w:r>
            <w:r>
              <w:rPr>
                <w:szCs w:val="21"/>
              </w:rPr>
              <w:t>级</w:t>
            </w:r>
          </w:p>
        </w:tc>
        <w:tc>
          <w:tcPr>
            <w:tcW w:w="2385" w:type="dxa"/>
            <w:vAlign w:val="center"/>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JM-02</w:t>
            </w:r>
          </w:p>
        </w:tc>
        <w:tc>
          <w:tcPr>
            <w:tcW w:w="1469" w:type="dxa"/>
          </w:tcPr>
          <w:p w:rsidR="00B74391" w:rsidRDefault="00492E5A">
            <w:pPr>
              <w:jc w:val="center"/>
              <w:rPr>
                <w:szCs w:val="21"/>
              </w:rPr>
            </w:pPr>
            <w:r>
              <w:rPr>
                <w:szCs w:val="21"/>
              </w:rPr>
              <w:t>元素分析仪</w:t>
            </w:r>
          </w:p>
        </w:tc>
        <w:tc>
          <w:tcPr>
            <w:tcW w:w="2943" w:type="dxa"/>
          </w:tcPr>
          <w:p w:rsidR="00B74391" w:rsidRDefault="00492E5A">
            <w:pPr>
              <w:jc w:val="center"/>
              <w:rPr>
                <w:szCs w:val="21"/>
              </w:rPr>
            </w:pPr>
            <w:r>
              <w:rPr>
                <w:szCs w:val="21"/>
              </w:rPr>
              <w:t>C:</w:t>
            </w:r>
            <w:r>
              <w:rPr>
                <w:szCs w:val="21"/>
              </w:rPr>
              <w:t>最大允许误差不超过</w:t>
            </w:r>
            <w:r>
              <w:rPr>
                <w:szCs w:val="21"/>
              </w:rPr>
              <w:t>±2%</w:t>
            </w:r>
          </w:p>
        </w:tc>
        <w:tc>
          <w:tcPr>
            <w:tcW w:w="2385" w:type="dxa"/>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W1-02</w:t>
            </w:r>
          </w:p>
        </w:tc>
        <w:tc>
          <w:tcPr>
            <w:tcW w:w="1469" w:type="dxa"/>
          </w:tcPr>
          <w:p w:rsidR="00B74391" w:rsidRDefault="00492E5A">
            <w:pPr>
              <w:jc w:val="center"/>
              <w:rPr>
                <w:szCs w:val="21"/>
              </w:rPr>
            </w:pPr>
            <w:r>
              <w:rPr>
                <w:szCs w:val="21"/>
              </w:rPr>
              <w:t>汽车衡</w:t>
            </w:r>
          </w:p>
        </w:tc>
        <w:tc>
          <w:tcPr>
            <w:tcW w:w="2943" w:type="dxa"/>
          </w:tcPr>
          <w:p w:rsidR="00B74391" w:rsidRDefault="00492E5A">
            <w:pPr>
              <w:jc w:val="center"/>
              <w:rPr>
                <w:szCs w:val="21"/>
              </w:rPr>
            </w:pPr>
            <w:r>
              <w:rPr>
                <w:szCs w:val="21"/>
              </w:rPr>
              <w:t>Ⅲ</w:t>
            </w:r>
            <w:r>
              <w:rPr>
                <w:szCs w:val="21"/>
              </w:rPr>
              <w:t>级</w:t>
            </w:r>
          </w:p>
        </w:tc>
        <w:tc>
          <w:tcPr>
            <w:tcW w:w="2385" w:type="dxa"/>
          </w:tcPr>
          <w:p w:rsidR="00B74391" w:rsidRDefault="00492E5A">
            <w:pPr>
              <w:jc w:val="center"/>
              <w:rPr>
                <w:szCs w:val="21"/>
              </w:rPr>
            </w:pPr>
            <w:r>
              <w:rPr>
                <w:szCs w:val="21"/>
              </w:rPr>
              <w:t>入厂处</w:t>
            </w:r>
          </w:p>
        </w:tc>
      </w:tr>
      <w:tr w:rsidR="00B74391">
        <w:trPr>
          <w:jc w:val="center"/>
        </w:trPr>
        <w:tc>
          <w:tcPr>
            <w:tcW w:w="1067" w:type="dxa"/>
            <w:vAlign w:val="center"/>
          </w:tcPr>
          <w:p w:rsidR="00B74391" w:rsidRDefault="00492E5A">
            <w:pPr>
              <w:jc w:val="center"/>
              <w:rPr>
                <w:szCs w:val="21"/>
              </w:rPr>
            </w:pPr>
            <w:r>
              <w:rPr>
                <w:szCs w:val="21"/>
              </w:rPr>
              <w:t>JW-01</w:t>
            </w:r>
          </w:p>
        </w:tc>
        <w:tc>
          <w:tcPr>
            <w:tcW w:w="1469" w:type="dxa"/>
            <w:vAlign w:val="center"/>
          </w:tcPr>
          <w:p w:rsidR="00B74391" w:rsidRDefault="00492E5A">
            <w:pPr>
              <w:jc w:val="center"/>
              <w:rPr>
                <w:szCs w:val="21"/>
              </w:rPr>
            </w:pPr>
            <w:r>
              <w:rPr>
                <w:szCs w:val="21"/>
              </w:rPr>
              <w:t>氧氮热量计</w:t>
            </w:r>
          </w:p>
        </w:tc>
        <w:tc>
          <w:tcPr>
            <w:tcW w:w="2943" w:type="dxa"/>
            <w:vAlign w:val="center"/>
          </w:tcPr>
          <w:p w:rsidR="00B74391" w:rsidRDefault="00492E5A">
            <w:pPr>
              <w:jc w:val="center"/>
              <w:rPr>
                <w:szCs w:val="21"/>
              </w:rPr>
            </w:pPr>
            <w:r>
              <w:rPr>
                <w:szCs w:val="21"/>
              </w:rPr>
              <w:t>A</w:t>
            </w:r>
            <w:r>
              <w:rPr>
                <w:szCs w:val="21"/>
              </w:rPr>
              <w:t>级</w:t>
            </w:r>
          </w:p>
        </w:tc>
        <w:tc>
          <w:tcPr>
            <w:tcW w:w="2385" w:type="dxa"/>
            <w:vAlign w:val="center"/>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JW-02</w:t>
            </w:r>
          </w:p>
        </w:tc>
        <w:tc>
          <w:tcPr>
            <w:tcW w:w="1469" w:type="dxa"/>
          </w:tcPr>
          <w:p w:rsidR="00B74391" w:rsidRDefault="00492E5A">
            <w:pPr>
              <w:jc w:val="center"/>
              <w:rPr>
                <w:szCs w:val="21"/>
              </w:rPr>
            </w:pPr>
            <w:r>
              <w:rPr>
                <w:szCs w:val="21"/>
              </w:rPr>
              <w:t>元素分析仪</w:t>
            </w:r>
          </w:p>
        </w:tc>
        <w:tc>
          <w:tcPr>
            <w:tcW w:w="2943" w:type="dxa"/>
          </w:tcPr>
          <w:p w:rsidR="00B74391" w:rsidRDefault="00492E5A">
            <w:pPr>
              <w:jc w:val="center"/>
              <w:rPr>
                <w:szCs w:val="21"/>
              </w:rPr>
            </w:pPr>
            <w:r>
              <w:rPr>
                <w:szCs w:val="21"/>
              </w:rPr>
              <w:t>C:</w:t>
            </w:r>
            <w:r>
              <w:rPr>
                <w:szCs w:val="21"/>
              </w:rPr>
              <w:t>最大允许误差不超过</w:t>
            </w:r>
            <w:r>
              <w:rPr>
                <w:szCs w:val="21"/>
              </w:rPr>
              <w:t>±2%</w:t>
            </w:r>
          </w:p>
        </w:tc>
        <w:tc>
          <w:tcPr>
            <w:tcW w:w="2385" w:type="dxa"/>
          </w:tcPr>
          <w:p w:rsidR="00B74391" w:rsidRDefault="00492E5A">
            <w:pPr>
              <w:jc w:val="center"/>
              <w:rPr>
                <w:szCs w:val="21"/>
              </w:rPr>
            </w:pPr>
            <w:r>
              <w:rPr>
                <w:szCs w:val="21"/>
              </w:rPr>
              <w:t>厂区检测实验室</w:t>
            </w:r>
          </w:p>
        </w:tc>
      </w:tr>
      <w:tr w:rsidR="00B74391">
        <w:trPr>
          <w:trHeight w:val="308"/>
          <w:jc w:val="center"/>
        </w:trPr>
        <w:tc>
          <w:tcPr>
            <w:tcW w:w="1067" w:type="dxa"/>
          </w:tcPr>
          <w:p w:rsidR="00B74391" w:rsidRDefault="00492E5A">
            <w:pPr>
              <w:jc w:val="center"/>
              <w:rPr>
                <w:szCs w:val="21"/>
              </w:rPr>
            </w:pPr>
            <w:r>
              <w:rPr>
                <w:szCs w:val="21"/>
              </w:rPr>
              <w:t>D1-02</w:t>
            </w:r>
          </w:p>
        </w:tc>
        <w:tc>
          <w:tcPr>
            <w:tcW w:w="1469" w:type="dxa"/>
          </w:tcPr>
          <w:p w:rsidR="00B74391" w:rsidRDefault="00492E5A">
            <w:pPr>
              <w:jc w:val="center"/>
              <w:rPr>
                <w:szCs w:val="21"/>
              </w:rPr>
            </w:pPr>
            <w:r>
              <w:rPr>
                <w:szCs w:val="21"/>
              </w:rPr>
              <w:t>电能表</w:t>
            </w:r>
          </w:p>
        </w:tc>
        <w:tc>
          <w:tcPr>
            <w:tcW w:w="2943" w:type="dxa"/>
          </w:tcPr>
          <w:p w:rsidR="00B74391" w:rsidRDefault="00492E5A">
            <w:pPr>
              <w:jc w:val="center"/>
              <w:rPr>
                <w:szCs w:val="21"/>
              </w:rPr>
            </w:pPr>
            <w:r>
              <w:rPr>
                <w:szCs w:val="21"/>
              </w:rPr>
              <w:t>1.0</w:t>
            </w:r>
            <w:r>
              <w:rPr>
                <w:szCs w:val="21"/>
              </w:rPr>
              <w:t>级</w:t>
            </w:r>
          </w:p>
        </w:tc>
        <w:tc>
          <w:tcPr>
            <w:tcW w:w="2385" w:type="dxa"/>
          </w:tcPr>
          <w:p w:rsidR="00B74391" w:rsidRDefault="00492E5A">
            <w:pPr>
              <w:jc w:val="center"/>
              <w:rPr>
                <w:szCs w:val="21"/>
              </w:rPr>
            </w:pPr>
            <w:r>
              <w:rPr>
                <w:szCs w:val="21"/>
              </w:rPr>
              <w:t>入厂处</w:t>
            </w:r>
          </w:p>
        </w:tc>
      </w:tr>
      <w:tr w:rsidR="00B74391">
        <w:trPr>
          <w:jc w:val="center"/>
        </w:trPr>
        <w:tc>
          <w:tcPr>
            <w:tcW w:w="1067" w:type="dxa"/>
          </w:tcPr>
          <w:p w:rsidR="00B74391" w:rsidRDefault="00492E5A">
            <w:pPr>
              <w:jc w:val="center"/>
              <w:rPr>
                <w:szCs w:val="21"/>
              </w:rPr>
            </w:pPr>
            <w:r>
              <w:rPr>
                <w:szCs w:val="21"/>
              </w:rPr>
              <w:t>R1-01</w:t>
            </w:r>
          </w:p>
        </w:tc>
        <w:tc>
          <w:tcPr>
            <w:tcW w:w="1469" w:type="dxa"/>
          </w:tcPr>
          <w:p w:rsidR="00B74391" w:rsidRDefault="00492E5A">
            <w:pPr>
              <w:jc w:val="center"/>
              <w:rPr>
                <w:szCs w:val="21"/>
              </w:rPr>
            </w:pPr>
            <w:r>
              <w:rPr>
                <w:szCs w:val="21"/>
              </w:rPr>
              <w:t>热能表</w:t>
            </w:r>
          </w:p>
        </w:tc>
        <w:tc>
          <w:tcPr>
            <w:tcW w:w="2943" w:type="dxa"/>
          </w:tcPr>
          <w:p w:rsidR="00B74391" w:rsidRDefault="00492E5A">
            <w:pPr>
              <w:jc w:val="center"/>
              <w:rPr>
                <w:szCs w:val="21"/>
              </w:rPr>
            </w:pPr>
            <w:r>
              <w:rPr>
                <w:szCs w:val="21"/>
              </w:rPr>
              <w:t>2.0</w:t>
            </w:r>
            <w:r>
              <w:rPr>
                <w:szCs w:val="21"/>
              </w:rPr>
              <w:t>级</w:t>
            </w:r>
          </w:p>
        </w:tc>
        <w:tc>
          <w:tcPr>
            <w:tcW w:w="2385" w:type="dxa"/>
          </w:tcPr>
          <w:p w:rsidR="00B74391" w:rsidRDefault="00492E5A">
            <w:pPr>
              <w:jc w:val="center"/>
              <w:rPr>
                <w:szCs w:val="21"/>
              </w:rPr>
            </w:pPr>
            <w:r>
              <w:rPr>
                <w:szCs w:val="21"/>
              </w:rPr>
              <w:t>入厂处</w:t>
            </w:r>
          </w:p>
        </w:tc>
      </w:tr>
      <w:tr w:rsidR="00B74391">
        <w:trPr>
          <w:jc w:val="center"/>
        </w:trPr>
        <w:tc>
          <w:tcPr>
            <w:tcW w:w="1067" w:type="dxa"/>
          </w:tcPr>
          <w:p w:rsidR="00B74391" w:rsidRDefault="00492E5A">
            <w:pPr>
              <w:jc w:val="center"/>
              <w:rPr>
                <w:szCs w:val="21"/>
              </w:rPr>
            </w:pPr>
            <w:r>
              <w:rPr>
                <w:szCs w:val="21"/>
              </w:rPr>
              <w:t>M2-01</w:t>
            </w:r>
          </w:p>
        </w:tc>
        <w:tc>
          <w:tcPr>
            <w:tcW w:w="1469" w:type="dxa"/>
          </w:tcPr>
          <w:p w:rsidR="00B74391" w:rsidRDefault="00492E5A">
            <w:pPr>
              <w:jc w:val="center"/>
              <w:rPr>
                <w:szCs w:val="21"/>
              </w:rPr>
            </w:pPr>
            <w:r>
              <w:rPr>
                <w:szCs w:val="21"/>
              </w:rPr>
              <w:t>汽车衡</w:t>
            </w:r>
          </w:p>
        </w:tc>
        <w:tc>
          <w:tcPr>
            <w:tcW w:w="2943" w:type="dxa"/>
          </w:tcPr>
          <w:p w:rsidR="00B74391" w:rsidRDefault="00492E5A">
            <w:pPr>
              <w:jc w:val="center"/>
              <w:rPr>
                <w:szCs w:val="21"/>
              </w:rPr>
            </w:pPr>
            <w:r>
              <w:rPr>
                <w:szCs w:val="21"/>
              </w:rPr>
              <w:t>Ⅲ</w:t>
            </w:r>
            <w:r>
              <w:rPr>
                <w:szCs w:val="21"/>
              </w:rPr>
              <w:t>级</w:t>
            </w:r>
          </w:p>
        </w:tc>
        <w:tc>
          <w:tcPr>
            <w:tcW w:w="2385" w:type="dxa"/>
          </w:tcPr>
          <w:p w:rsidR="00B74391" w:rsidRDefault="00492E5A">
            <w:pPr>
              <w:jc w:val="center"/>
              <w:rPr>
                <w:szCs w:val="21"/>
              </w:rPr>
            </w:pPr>
            <w:r>
              <w:rPr>
                <w:szCs w:val="21"/>
              </w:rPr>
              <w:t>出厂处</w:t>
            </w:r>
          </w:p>
        </w:tc>
      </w:tr>
      <w:tr w:rsidR="00B74391">
        <w:trPr>
          <w:jc w:val="center"/>
        </w:trPr>
        <w:tc>
          <w:tcPr>
            <w:tcW w:w="1067" w:type="dxa"/>
            <w:vAlign w:val="center"/>
          </w:tcPr>
          <w:p w:rsidR="00B74391" w:rsidRDefault="00492E5A">
            <w:pPr>
              <w:jc w:val="center"/>
              <w:rPr>
                <w:szCs w:val="21"/>
              </w:rPr>
            </w:pPr>
            <w:r>
              <w:rPr>
                <w:szCs w:val="21"/>
              </w:rPr>
              <w:t>BM-01</w:t>
            </w:r>
          </w:p>
        </w:tc>
        <w:tc>
          <w:tcPr>
            <w:tcW w:w="1469" w:type="dxa"/>
            <w:vAlign w:val="center"/>
          </w:tcPr>
          <w:p w:rsidR="00B74391" w:rsidRDefault="00492E5A">
            <w:pPr>
              <w:jc w:val="center"/>
              <w:rPr>
                <w:szCs w:val="21"/>
              </w:rPr>
            </w:pPr>
            <w:r>
              <w:rPr>
                <w:szCs w:val="21"/>
              </w:rPr>
              <w:t>二氧化碳含量测定仪</w:t>
            </w:r>
          </w:p>
        </w:tc>
        <w:tc>
          <w:tcPr>
            <w:tcW w:w="2943" w:type="dxa"/>
            <w:vAlign w:val="center"/>
          </w:tcPr>
          <w:p w:rsidR="00B74391" w:rsidRDefault="00492E5A">
            <w:pPr>
              <w:jc w:val="center"/>
              <w:rPr>
                <w:szCs w:val="21"/>
              </w:rPr>
            </w:pPr>
            <w:r>
              <w:rPr>
                <w:szCs w:val="21"/>
              </w:rPr>
              <w:t>最大允许误差：</w:t>
            </w:r>
            <w:r>
              <w:rPr>
                <w:szCs w:val="21"/>
              </w:rPr>
              <w:t>±0.01 mL</w:t>
            </w:r>
          </w:p>
        </w:tc>
        <w:tc>
          <w:tcPr>
            <w:tcW w:w="2385" w:type="dxa"/>
            <w:vAlign w:val="center"/>
          </w:tcPr>
          <w:p w:rsidR="00B74391" w:rsidRDefault="00492E5A">
            <w:pPr>
              <w:jc w:val="center"/>
              <w:rPr>
                <w:szCs w:val="21"/>
              </w:rPr>
            </w:pPr>
            <w:r>
              <w:rPr>
                <w:szCs w:val="21"/>
              </w:rPr>
              <w:t>厂区分析小屋</w:t>
            </w:r>
          </w:p>
        </w:tc>
      </w:tr>
      <w:tr w:rsidR="00B74391">
        <w:trPr>
          <w:jc w:val="center"/>
        </w:trPr>
        <w:tc>
          <w:tcPr>
            <w:tcW w:w="1067" w:type="dxa"/>
          </w:tcPr>
          <w:p w:rsidR="00B74391" w:rsidRDefault="00492E5A">
            <w:pPr>
              <w:jc w:val="center"/>
              <w:rPr>
                <w:szCs w:val="21"/>
              </w:rPr>
            </w:pPr>
            <w:r>
              <w:rPr>
                <w:szCs w:val="21"/>
              </w:rPr>
              <w:t>M3-01</w:t>
            </w:r>
          </w:p>
        </w:tc>
        <w:tc>
          <w:tcPr>
            <w:tcW w:w="1469" w:type="dxa"/>
          </w:tcPr>
          <w:p w:rsidR="00B74391" w:rsidRDefault="00492E5A">
            <w:pPr>
              <w:jc w:val="center"/>
              <w:rPr>
                <w:szCs w:val="21"/>
              </w:rPr>
            </w:pPr>
            <w:r>
              <w:rPr>
                <w:szCs w:val="21"/>
              </w:rPr>
              <w:t>汽车衡</w:t>
            </w:r>
          </w:p>
        </w:tc>
        <w:tc>
          <w:tcPr>
            <w:tcW w:w="2943" w:type="dxa"/>
          </w:tcPr>
          <w:p w:rsidR="00B74391" w:rsidRDefault="00492E5A">
            <w:pPr>
              <w:jc w:val="center"/>
              <w:rPr>
                <w:szCs w:val="21"/>
              </w:rPr>
            </w:pPr>
            <w:r>
              <w:rPr>
                <w:szCs w:val="21"/>
              </w:rPr>
              <w:t>Ⅲ</w:t>
            </w:r>
            <w:r>
              <w:rPr>
                <w:szCs w:val="21"/>
              </w:rPr>
              <w:t>级</w:t>
            </w:r>
          </w:p>
        </w:tc>
        <w:tc>
          <w:tcPr>
            <w:tcW w:w="2385" w:type="dxa"/>
          </w:tcPr>
          <w:p w:rsidR="00B74391" w:rsidRDefault="00492E5A">
            <w:pPr>
              <w:jc w:val="center"/>
              <w:rPr>
                <w:szCs w:val="21"/>
              </w:rPr>
            </w:pPr>
            <w:r>
              <w:rPr>
                <w:szCs w:val="21"/>
              </w:rPr>
              <w:t>出厂处</w:t>
            </w:r>
          </w:p>
        </w:tc>
      </w:tr>
      <w:tr w:rsidR="00B74391">
        <w:trPr>
          <w:jc w:val="center"/>
        </w:trPr>
        <w:tc>
          <w:tcPr>
            <w:tcW w:w="1067" w:type="dxa"/>
            <w:vAlign w:val="center"/>
          </w:tcPr>
          <w:p w:rsidR="00B74391" w:rsidRDefault="00492E5A">
            <w:pPr>
              <w:jc w:val="center"/>
              <w:rPr>
                <w:szCs w:val="21"/>
              </w:rPr>
            </w:pPr>
            <w:r>
              <w:rPr>
                <w:szCs w:val="21"/>
              </w:rPr>
              <w:t>CM-01</w:t>
            </w:r>
          </w:p>
        </w:tc>
        <w:tc>
          <w:tcPr>
            <w:tcW w:w="1469" w:type="dxa"/>
            <w:vAlign w:val="center"/>
          </w:tcPr>
          <w:p w:rsidR="00B74391" w:rsidRDefault="00492E5A">
            <w:pPr>
              <w:jc w:val="center"/>
              <w:rPr>
                <w:szCs w:val="21"/>
              </w:rPr>
            </w:pPr>
            <w:r>
              <w:rPr>
                <w:szCs w:val="21"/>
              </w:rPr>
              <w:t>氧氮热量计</w:t>
            </w:r>
          </w:p>
        </w:tc>
        <w:tc>
          <w:tcPr>
            <w:tcW w:w="2943" w:type="dxa"/>
            <w:vAlign w:val="center"/>
          </w:tcPr>
          <w:p w:rsidR="00B74391" w:rsidRDefault="00492E5A">
            <w:pPr>
              <w:jc w:val="center"/>
              <w:rPr>
                <w:szCs w:val="21"/>
              </w:rPr>
            </w:pPr>
            <w:r>
              <w:rPr>
                <w:szCs w:val="21"/>
              </w:rPr>
              <w:t>A</w:t>
            </w:r>
            <w:r>
              <w:rPr>
                <w:szCs w:val="21"/>
              </w:rPr>
              <w:t>级</w:t>
            </w:r>
          </w:p>
        </w:tc>
        <w:tc>
          <w:tcPr>
            <w:tcW w:w="2385" w:type="dxa"/>
            <w:vAlign w:val="center"/>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CM-02</w:t>
            </w:r>
          </w:p>
        </w:tc>
        <w:tc>
          <w:tcPr>
            <w:tcW w:w="1469" w:type="dxa"/>
          </w:tcPr>
          <w:p w:rsidR="00B74391" w:rsidRDefault="00492E5A">
            <w:pPr>
              <w:jc w:val="center"/>
              <w:rPr>
                <w:szCs w:val="21"/>
              </w:rPr>
            </w:pPr>
            <w:r>
              <w:rPr>
                <w:szCs w:val="21"/>
              </w:rPr>
              <w:t>元素分析仪</w:t>
            </w:r>
          </w:p>
        </w:tc>
        <w:tc>
          <w:tcPr>
            <w:tcW w:w="2943" w:type="dxa"/>
          </w:tcPr>
          <w:p w:rsidR="00B74391" w:rsidRDefault="00492E5A">
            <w:pPr>
              <w:jc w:val="center"/>
              <w:rPr>
                <w:szCs w:val="21"/>
              </w:rPr>
            </w:pPr>
            <w:r>
              <w:rPr>
                <w:szCs w:val="21"/>
              </w:rPr>
              <w:t>C:</w:t>
            </w:r>
            <w:r>
              <w:rPr>
                <w:szCs w:val="21"/>
              </w:rPr>
              <w:t>最大允许误差不超过</w:t>
            </w:r>
            <w:r>
              <w:rPr>
                <w:szCs w:val="21"/>
              </w:rPr>
              <w:t>±2%</w:t>
            </w:r>
          </w:p>
        </w:tc>
        <w:tc>
          <w:tcPr>
            <w:tcW w:w="2385" w:type="dxa"/>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F1-01</w:t>
            </w:r>
          </w:p>
        </w:tc>
        <w:tc>
          <w:tcPr>
            <w:tcW w:w="1469" w:type="dxa"/>
          </w:tcPr>
          <w:p w:rsidR="00B74391" w:rsidRDefault="00492E5A">
            <w:pPr>
              <w:jc w:val="center"/>
              <w:rPr>
                <w:szCs w:val="21"/>
              </w:rPr>
            </w:pPr>
            <w:r>
              <w:rPr>
                <w:szCs w:val="21"/>
              </w:rPr>
              <w:t>汽车衡</w:t>
            </w:r>
          </w:p>
        </w:tc>
        <w:tc>
          <w:tcPr>
            <w:tcW w:w="2943" w:type="dxa"/>
          </w:tcPr>
          <w:p w:rsidR="00B74391" w:rsidRDefault="00492E5A">
            <w:pPr>
              <w:jc w:val="center"/>
              <w:rPr>
                <w:szCs w:val="21"/>
              </w:rPr>
            </w:pPr>
            <w:r>
              <w:rPr>
                <w:szCs w:val="21"/>
              </w:rPr>
              <w:t>Ⅲ</w:t>
            </w:r>
            <w:r>
              <w:rPr>
                <w:szCs w:val="21"/>
              </w:rPr>
              <w:t>级</w:t>
            </w:r>
          </w:p>
        </w:tc>
        <w:tc>
          <w:tcPr>
            <w:tcW w:w="2385" w:type="dxa"/>
          </w:tcPr>
          <w:p w:rsidR="00B74391" w:rsidRDefault="00492E5A">
            <w:pPr>
              <w:jc w:val="center"/>
              <w:rPr>
                <w:szCs w:val="21"/>
              </w:rPr>
            </w:pPr>
            <w:r>
              <w:rPr>
                <w:szCs w:val="21"/>
              </w:rPr>
              <w:t>出厂处</w:t>
            </w:r>
          </w:p>
        </w:tc>
      </w:tr>
      <w:tr w:rsidR="00B74391">
        <w:trPr>
          <w:jc w:val="center"/>
        </w:trPr>
        <w:tc>
          <w:tcPr>
            <w:tcW w:w="1067" w:type="dxa"/>
            <w:vAlign w:val="center"/>
          </w:tcPr>
          <w:p w:rsidR="00B74391" w:rsidRDefault="00492E5A">
            <w:pPr>
              <w:jc w:val="center"/>
              <w:rPr>
                <w:szCs w:val="21"/>
              </w:rPr>
            </w:pPr>
            <w:r>
              <w:rPr>
                <w:szCs w:val="21"/>
              </w:rPr>
              <w:t>CF-01</w:t>
            </w:r>
          </w:p>
        </w:tc>
        <w:tc>
          <w:tcPr>
            <w:tcW w:w="1469" w:type="dxa"/>
            <w:vAlign w:val="center"/>
          </w:tcPr>
          <w:p w:rsidR="00B74391" w:rsidRDefault="00492E5A">
            <w:pPr>
              <w:jc w:val="center"/>
              <w:rPr>
                <w:szCs w:val="21"/>
              </w:rPr>
            </w:pPr>
            <w:r>
              <w:rPr>
                <w:szCs w:val="21"/>
              </w:rPr>
              <w:t>氧氮热量计</w:t>
            </w:r>
          </w:p>
        </w:tc>
        <w:tc>
          <w:tcPr>
            <w:tcW w:w="2943" w:type="dxa"/>
            <w:vAlign w:val="center"/>
          </w:tcPr>
          <w:p w:rsidR="00B74391" w:rsidRDefault="00492E5A">
            <w:pPr>
              <w:jc w:val="center"/>
              <w:rPr>
                <w:szCs w:val="21"/>
              </w:rPr>
            </w:pPr>
            <w:r>
              <w:rPr>
                <w:szCs w:val="21"/>
              </w:rPr>
              <w:t>A</w:t>
            </w:r>
            <w:r>
              <w:rPr>
                <w:szCs w:val="21"/>
              </w:rPr>
              <w:t>级</w:t>
            </w:r>
          </w:p>
        </w:tc>
        <w:tc>
          <w:tcPr>
            <w:tcW w:w="2385" w:type="dxa"/>
            <w:vAlign w:val="center"/>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CF-02</w:t>
            </w:r>
          </w:p>
        </w:tc>
        <w:tc>
          <w:tcPr>
            <w:tcW w:w="1469" w:type="dxa"/>
          </w:tcPr>
          <w:p w:rsidR="00B74391" w:rsidRDefault="00492E5A">
            <w:pPr>
              <w:jc w:val="center"/>
              <w:rPr>
                <w:szCs w:val="21"/>
              </w:rPr>
            </w:pPr>
            <w:r>
              <w:rPr>
                <w:szCs w:val="21"/>
              </w:rPr>
              <w:t>元素分析仪</w:t>
            </w:r>
          </w:p>
        </w:tc>
        <w:tc>
          <w:tcPr>
            <w:tcW w:w="2943" w:type="dxa"/>
          </w:tcPr>
          <w:p w:rsidR="00B74391" w:rsidRDefault="00492E5A">
            <w:pPr>
              <w:jc w:val="center"/>
              <w:rPr>
                <w:szCs w:val="21"/>
              </w:rPr>
            </w:pPr>
            <w:r>
              <w:rPr>
                <w:szCs w:val="21"/>
              </w:rPr>
              <w:t>C:</w:t>
            </w:r>
            <w:r>
              <w:rPr>
                <w:szCs w:val="21"/>
              </w:rPr>
              <w:t>最大允许误差不超过</w:t>
            </w:r>
            <w:r>
              <w:rPr>
                <w:szCs w:val="21"/>
              </w:rPr>
              <w:t>±2%</w:t>
            </w:r>
          </w:p>
        </w:tc>
        <w:tc>
          <w:tcPr>
            <w:tcW w:w="2385" w:type="dxa"/>
          </w:tcPr>
          <w:p w:rsidR="00B74391" w:rsidRDefault="00492E5A">
            <w:pPr>
              <w:jc w:val="center"/>
              <w:rPr>
                <w:szCs w:val="21"/>
              </w:rPr>
            </w:pPr>
            <w:r>
              <w:rPr>
                <w:szCs w:val="21"/>
              </w:rPr>
              <w:t>厂区检测实验室</w:t>
            </w:r>
          </w:p>
        </w:tc>
      </w:tr>
    </w:tbl>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 w:rsidR="00B74391" w:rsidRDefault="00B74391">
      <w:pPr>
        <w:pStyle w:val="8"/>
      </w:pPr>
    </w:p>
    <w:p w:rsidR="00B74391" w:rsidRDefault="00B74391"/>
    <w:p w:rsidR="00B74391" w:rsidRDefault="00492E5A">
      <w:pPr>
        <w:jc w:val="center"/>
        <w:rPr>
          <w:rFonts w:eastAsia="黑体"/>
          <w:sz w:val="24"/>
        </w:rPr>
      </w:pPr>
      <w:r>
        <w:rPr>
          <w:rFonts w:eastAsia="黑体"/>
          <w:sz w:val="24"/>
        </w:rPr>
        <w:t>图</w:t>
      </w:r>
      <w:r>
        <w:rPr>
          <w:rFonts w:eastAsia="黑体"/>
          <w:sz w:val="24"/>
        </w:rPr>
        <w:t xml:space="preserve">A.2 </w:t>
      </w:r>
      <w:r>
        <w:rPr>
          <w:rFonts w:eastAsia="黑体"/>
          <w:sz w:val="24"/>
        </w:rPr>
        <w:t>工序层级温室气体计量器具配备</w:t>
      </w:r>
      <w:r>
        <w:rPr>
          <w:rFonts w:eastAsia="黑体"/>
          <w:sz w:val="24"/>
        </w:rPr>
        <w:t>计量点网络</w:t>
      </w:r>
      <w:r>
        <w:rPr>
          <w:rFonts w:eastAsia="黑体"/>
          <w:sz w:val="24"/>
        </w:rPr>
        <w:t>图（参考件）</w:t>
      </w:r>
    </w:p>
    <w:p w:rsidR="00B74391" w:rsidRDefault="00B74391">
      <w:pPr>
        <w:jc w:val="center"/>
        <w:rPr>
          <w:sz w:val="24"/>
        </w:rPr>
      </w:pPr>
    </w:p>
    <w:p w:rsidR="00B74391" w:rsidRDefault="00B74391">
      <w:pPr>
        <w:pStyle w:val="8"/>
        <w:rPr>
          <w:sz w:val="24"/>
        </w:rPr>
      </w:pPr>
    </w:p>
    <w:p w:rsidR="00B74391" w:rsidRDefault="00492E5A">
      <w:pPr>
        <w:rPr>
          <w:sz w:val="24"/>
        </w:rPr>
      </w:pPr>
      <w:r>
        <w:rPr>
          <w:noProof/>
          <w:sz w:val="24"/>
        </w:rPr>
        <w:drawing>
          <wp:anchor distT="0" distB="0" distL="114300" distR="114300" simplePos="0" relativeHeight="251671552" behindDoc="0" locked="0" layoutInCell="1" allowOverlap="1">
            <wp:simplePos x="0" y="0"/>
            <wp:positionH relativeFrom="column">
              <wp:posOffset>1115695</wp:posOffset>
            </wp:positionH>
            <wp:positionV relativeFrom="paragraph">
              <wp:posOffset>9525</wp:posOffset>
            </wp:positionV>
            <wp:extent cx="3215005" cy="2896870"/>
            <wp:effectExtent l="0" t="0" r="4445" b="17780"/>
            <wp:wrapTopAndBottom/>
            <wp:docPr id="2" name="图片 44" descr="工序层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4" descr="工序层级"/>
                    <pic:cNvPicPr>
                      <a:picLocks noChangeAspect="1"/>
                    </pic:cNvPicPr>
                  </pic:nvPicPr>
                  <pic:blipFill>
                    <a:blip r:embed="rId20"/>
                    <a:srcRect t="3557"/>
                    <a:stretch>
                      <a:fillRect/>
                    </a:stretch>
                  </pic:blipFill>
                  <pic:spPr>
                    <a:xfrm>
                      <a:off x="0" y="0"/>
                      <a:ext cx="3215005" cy="2896870"/>
                    </a:xfrm>
                    <a:prstGeom prst="rect">
                      <a:avLst/>
                    </a:prstGeom>
                    <a:noFill/>
                    <a:ln>
                      <a:noFill/>
                    </a:ln>
                  </pic:spPr>
                </pic:pic>
              </a:graphicData>
            </a:graphic>
          </wp:anchor>
        </w:drawing>
      </w:r>
    </w:p>
    <w:p w:rsidR="00B74391" w:rsidRDefault="00B74391">
      <w:pPr>
        <w:pStyle w:val="8"/>
        <w:jc w:val="both"/>
        <w:rPr>
          <w:sz w:val="24"/>
        </w:rPr>
      </w:pPr>
    </w:p>
    <w:p w:rsidR="00B74391" w:rsidRDefault="00B74391">
      <w:pPr>
        <w:rPr>
          <w:sz w:val="24"/>
        </w:rPr>
      </w:pPr>
    </w:p>
    <w:p w:rsidR="00B74391" w:rsidRDefault="00B74391">
      <w:pPr>
        <w:pStyle w:val="8"/>
        <w:rPr>
          <w:sz w:val="24"/>
        </w:rPr>
      </w:pPr>
    </w:p>
    <w:tbl>
      <w:tblPr>
        <w:tblStyle w:val="afc"/>
        <w:tblW w:w="0" w:type="auto"/>
        <w:jc w:val="center"/>
        <w:tblLook w:val="04A0" w:firstRow="1" w:lastRow="0" w:firstColumn="1" w:lastColumn="0" w:noHBand="0" w:noVBand="1"/>
      </w:tblPr>
      <w:tblGrid>
        <w:gridCol w:w="1067"/>
        <w:gridCol w:w="1469"/>
        <w:gridCol w:w="2943"/>
        <w:gridCol w:w="2385"/>
      </w:tblGrid>
      <w:tr w:rsidR="00B74391">
        <w:trPr>
          <w:jc w:val="center"/>
        </w:trPr>
        <w:tc>
          <w:tcPr>
            <w:tcW w:w="1067" w:type="dxa"/>
          </w:tcPr>
          <w:p w:rsidR="00B74391" w:rsidRDefault="00492E5A">
            <w:pPr>
              <w:jc w:val="center"/>
              <w:rPr>
                <w:szCs w:val="21"/>
              </w:rPr>
            </w:pPr>
            <w:r>
              <w:rPr>
                <w:szCs w:val="21"/>
              </w:rPr>
              <w:t>代号</w:t>
            </w:r>
          </w:p>
        </w:tc>
        <w:tc>
          <w:tcPr>
            <w:tcW w:w="1469" w:type="dxa"/>
          </w:tcPr>
          <w:p w:rsidR="00B74391" w:rsidRDefault="00492E5A">
            <w:pPr>
              <w:jc w:val="center"/>
              <w:rPr>
                <w:szCs w:val="21"/>
              </w:rPr>
            </w:pPr>
            <w:r>
              <w:rPr>
                <w:szCs w:val="21"/>
              </w:rPr>
              <w:t>器具名称</w:t>
            </w:r>
          </w:p>
        </w:tc>
        <w:tc>
          <w:tcPr>
            <w:tcW w:w="2943" w:type="dxa"/>
          </w:tcPr>
          <w:p w:rsidR="00B74391" w:rsidRDefault="00492E5A">
            <w:pPr>
              <w:jc w:val="center"/>
              <w:rPr>
                <w:szCs w:val="21"/>
              </w:rPr>
            </w:pPr>
            <w:r>
              <w:rPr>
                <w:szCs w:val="21"/>
              </w:rPr>
              <w:t>技术要求</w:t>
            </w:r>
          </w:p>
        </w:tc>
        <w:tc>
          <w:tcPr>
            <w:tcW w:w="2385" w:type="dxa"/>
          </w:tcPr>
          <w:p w:rsidR="00B74391" w:rsidRDefault="00492E5A">
            <w:pPr>
              <w:jc w:val="center"/>
              <w:rPr>
                <w:szCs w:val="21"/>
              </w:rPr>
            </w:pPr>
            <w:r>
              <w:rPr>
                <w:szCs w:val="21"/>
              </w:rPr>
              <w:t>安置地点</w:t>
            </w:r>
          </w:p>
        </w:tc>
      </w:tr>
      <w:tr w:rsidR="00B74391">
        <w:trPr>
          <w:jc w:val="center"/>
        </w:trPr>
        <w:tc>
          <w:tcPr>
            <w:tcW w:w="1067" w:type="dxa"/>
          </w:tcPr>
          <w:p w:rsidR="00B74391" w:rsidRDefault="00492E5A">
            <w:pPr>
              <w:jc w:val="center"/>
              <w:rPr>
                <w:szCs w:val="21"/>
              </w:rPr>
            </w:pPr>
            <w:r>
              <w:rPr>
                <w:szCs w:val="21"/>
              </w:rPr>
              <w:t>W1-02</w:t>
            </w:r>
          </w:p>
        </w:tc>
        <w:tc>
          <w:tcPr>
            <w:tcW w:w="1469" w:type="dxa"/>
          </w:tcPr>
          <w:p w:rsidR="00B74391" w:rsidRDefault="00492E5A">
            <w:pPr>
              <w:jc w:val="center"/>
              <w:rPr>
                <w:szCs w:val="21"/>
              </w:rPr>
            </w:pPr>
            <w:r>
              <w:rPr>
                <w:szCs w:val="21"/>
              </w:rPr>
              <w:t>汽车衡</w:t>
            </w:r>
          </w:p>
        </w:tc>
        <w:tc>
          <w:tcPr>
            <w:tcW w:w="2943" w:type="dxa"/>
          </w:tcPr>
          <w:p w:rsidR="00B74391" w:rsidRDefault="00492E5A">
            <w:pPr>
              <w:jc w:val="center"/>
              <w:rPr>
                <w:szCs w:val="21"/>
              </w:rPr>
            </w:pPr>
            <w:r>
              <w:rPr>
                <w:szCs w:val="21"/>
              </w:rPr>
              <w:t>Ⅲ</w:t>
            </w:r>
            <w:r>
              <w:rPr>
                <w:szCs w:val="21"/>
              </w:rPr>
              <w:t>级</w:t>
            </w:r>
          </w:p>
        </w:tc>
        <w:tc>
          <w:tcPr>
            <w:tcW w:w="2385" w:type="dxa"/>
          </w:tcPr>
          <w:p w:rsidR="00B74391" w:rsidRDefault="00492E5A">
            <w:pPr>
              <w:jc w:val="center"/>
              <w:rPr>
                <w:szCs w:val="21"/>
              </w:rPr>
            </w:pPr>
            <w:r>
              <w:rPr>
                <w:szCs w:val="21"/>
              </w:rPr>
              <w:t>入厂处</w:t>
            </w:r>
          </w:p>
        </w:tc>
      </w:tr>
      <w:tr w:rsidR="00B74391">
        <w:trPr>
          <w:jc w:val="center"/>
        </w:trPr>
        <w:tc>
          <w:tcPr>
            <w:tcW w:w="1067" w:type="dxa"/>
            <w:vAlign w:val="center"/>
          </w:tcPr>
          <w:p w:rsidR="00B74391" w:rsidRDefault="00492E5A">
            <w:pPr>
              <w:jc w:val="center"/>
              <w:rPr>
                <w:szCs w:val="21"/>
              </w:rPr>
            </w:pPr>
            <w:r>
              <w:rPr>
                <w:szCs w:val="21"/>
              </w:rPr>
              <w:t>JW-01</w:t>
            </w:r>
          </w:p>
        </w:tc>
        <w:tc>
          <w:tcPr>
            <w:tcW w:w="1469" w:type="dxa"/>
            <w:vAlign w:val="center"/>
          </w:tcPr>
          <w:p w:rsidR="00B74391" w:rsidRDefault="00492E5A">
            <w:pPr>
              <w:jc w:val="center"/>
              <w:rPr>
                <w:szCs w:val="21"/>
              </w:rPr>
            </w:pPr>
            <w:r>
              <w:rPr>
                <w:szCs w:val="21"/>
              </w:rPr>
              <w:t>氧氮热量计</w:t>
            </w:r>
          </w:p>
        </w:tc>
        <w:tc>
          <w:tcPr>
            <w:tcW w:w="2943" w:type="dxa"/>
            <w:vAlign w:val="center"/>
          </w:tcPr>
          <w:p w:rsidR="00B74391" w:rsidRDefault="00492E5A">
            <w:pPr>
              <w:jc w:val="center"/>
              <w:rPr>
                <w:szCs w:val="21"/>
              </w:rPr>
            </w:pPr>
            <w:r>
              <w:rPr>
                <w:szCs w:val="21"/>
              </w:rPr>
              <w:t>A</w:t>
            </w:r>
            <w:r>
              <w:rPr>
                <w:szCs w:val="21"/>
              </w:rPr>
              <w:t>级</w:t>
            </w:r>
          </w:p>
        </w:tc>
        <w:tc>
          <w:tcPr>
            <w:tcW w:w="2385" w:type="dxa"/>
            <w:vAlign w:val="center"/>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JW-02</w:t>
            </w:r>
          </w:p>
        </w:tc>
        <w:tc>
          <w:tcPr>
            <w:tcW w:w="1469" w:type="dxa"/>
          </w:tcPr>
          <w:p w:rsidR="00B74391" w:rsidRDefault="00492E5A">
            <w:pPr>
              <w:jc w:val="center"/>
              <w:rPr>
                <w:szCs w:val="21"/>
              </w:rPr>
            </w:pPr>
            <w:r>
              <w:rPr>
                <w:szCs w:val="21"/>
              </w:rPr>
              <w:t>元素分析仪</w:t>
            </w:r>
          </w:p>
        </w:tc>
        <w:tc>
          <w:tcPr>
            <w:tcW w:w="2943" w:type="dxa"/>
          </w:tcPr>
          <w:p w:rsidR="00B74391" w:rsidRDefault="00492E5A">
            <w:pPr>
              <w:jc w:val="center"/>
              <w:rPr>
                <w:szCs w:val="21"/>
              </w:rPr>
            </w:pPr>
            <w:r>
              <w:rPr>
                <w:szCs w:val="21"/>
              </w:rPr>
              <w:t>C:</w:t>
            </w:r>
            <w:r>
              <w:rPr>
                <w:szCs w:val="21"/>
              </w:rPr>
              <w:t>最大允许误差不超过</w:t>
            </w:r>
            <w:r>
              <w:rPr>
                <w:szCs w:val="21"/>
              </w:rPr>
              <w:t>±2%</w:t>
            </w:r>
          </w:p>
        </w:tc>
        <w:tc>
          <w:tcPr>
            <w:tcW w:w="2385" w:type="dxa"/>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M3-01</w:t>
            </w:r>
          </w:p>
        </w:tc>
        <w:tc>
          <w:tcPr>
            <w:tcW w:w="1469" w:type="dxa"/>
          </w:tcPr>
          <w:p w:rsidR="00B74391" w:rsidRDefault="00492E5A">
            <w:pPr>
              <w:jc w:val="center"/>
              <w:rPr>
                <w:szCs w:val="21"/>
              </w:rPr>
            </w:pPr>
            <w:r>
              <w:rPr>
                <w:szCs w:val="21"/>
              </w:rPr>
              <w:t>汽车衡</w:t>
            </w:r>
          </w:p>
        </w:tc>
        <w:tc>
          <w:tcPr>
            <w:tcW w:w="2943" w:type="dxa"/>
          </w:tcPr>
          <w:p w:rsidR="00B74391" w:rsidRDefault="00492E5A">
            <w:pPr>
              <w:jc w:val="center"/>
              <w:rPr>
                <w:szCs w:val="21"/>
              </w:rPr>
            </w:pPr>
            <w:r>
              <w:rPr>
                <w:szCs w:val="21"/>
              </w:rPr>
              <w:t>Ⅲ</w:t>
            </w:r>
            <w:r>
              <w:rPr>
                <w:szCs w:val="21"/>
              </w:rPr>
              <w:t>级</w:t>
            </w:r>
          </w:p>
        </w:tc>
        <w:tc>
          <w:tcPr>
            <w:tcW w:w="2385" w:type="dxa"/>
          </w:tcPr>
          <w:p w:rsidR="00B74391" w:rsidRDefault="00492E5A">
            <w:pPr>
              <w:jc w:val="center"/>
              <w:rPr>
                <w:szCs w:val="21"/>
              </w:rPr>
            </w:pPr>
            <w:r>
              <w:rPr>
                <w:szCs w:val="21"/>
              </w:rPr>
              <w:t>出厂处</w:t>
            </w:r>
          </w:p>
        </w:tc>
      </w:tr>
      <w:tr w:rsidR="00B74391">
        <w:trPr>
          <w:jc w:val="center"/>
        </w:trPr>
        <w:tc>
          <w:tcPr>
            <w:tcW w:w="1067" w:type="dxa"/>
            <w:vAlign w:val="center"/>
          </w:tcPr>
          <w:p w:rsidR="00B74391" w:rsidRDefault="00492E5A">
            <w:pPr>
              <w:jc w:val="center"/>
              <w:rPr>
                <w:szCs w:val="21"/>
              </w:rPr>
            </w:pPr>
            <w:r>
              <w:rPr>
                <w:szCs w:val="21"/>
              </w:rPr>
              <w:t>CM-01</w:t>
            </w:r>
          </w:p>
        </w:tc>
        <w:tc>
          <w:tcPr>
            <w:tcW w:w="1469" w:type="dxa"/>
            <w:vAlign w:val="center"/>
          </w:tcPr>
          <w:p w:rsidR="00B74391" w:rsidRDefault="00492E5A">
            <w:pPr>
              <w:jc w:val="center"/>
              <w:rPr>
                <w:szCs w:val="21"/>
              </w:rPr>
            </w:pPr>
            <w:r>
              <w:rPr>
                <w:szCs w:val="21"/>
              </w:rPr>
              <w:t>氧氮热量计</w:t>
            </w:r>
          </w:p>
        </w:tc>
        <w:tc>
          <w:tcPr>
            <w:tcW w:w="2943" w:type="dxa"/>
            <w:vAlign w:val="center"/>
          </w:tcPr>
          <w:p w:rsidR="00B74391" w:rsidRDefault="00492E5A">
            <w:pPr>
              <w:jc w:val="center"/>
              <w:rPr>
                <w:szCs w:val="21"/>
              </w:rPr>
            </w:pPr>
            <w:r>
              <w:rPr>
                <w:szCs w:val="21"/>
              </w:rPr>
              <w:t>A</w:t>
            </w:r>
            <w:r>
              <w:rPr>
                <w:szCs w:val="21"/>
              </w:rPr>
              <w:t>级</w:t>
            </w:r>
          </w:p>
        </w:tc>
        <w:tc>
          <w:tcPr>
            <w:tcW w:w="2385" w:type="dxa"/>
            <w:vAlign w:val="center"/>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CM-02</w:t>
            </w:r>
          </w:p>
        </w:tc>
        <w:tc>
          <w:tcPr>
            <w:tcW w:w="1469" w:type="dxa"/>
          </w:tcPr>
          <w:p w:rsidR="00B74391" w:rsidRDefault="00492E5A">
            <w:pPr>
              <w:jc w:val="center"/>
              <w:rPr>
                <w:szCs w:val="21"/>
              </w:rPr>
            </w:pPr>
            <w:r>
              <w:rPr>
                <w:szCs w:val="21"/>
              </w:rPr>
              <w:t>元素分析仪</w:t>
            </w:r>
          </w:p>
        </w:tc>
        <w:tc>
          <w:tcPr>
            <w:tcW w:w="2943" w:type="dxa"/>
          </w:tcPr>
          <w:p w:rsidR="00B74391" w:rsidRDefault="00492E5A">
            <w:pPr>
              <w:jc w:val="center"/>
              <w:rPr>
                <w:szCs w:val="21"/>
              </w:rPr>
            </w:pPr>
            <w:r>
              <w:rPr>
                <w:szCs w:val="21"/>
              </w:rPr>
              <w:t>C:</w:t>
            </w:r>
            <w:r>
              <w:rPr>
                <w:szCs w:val="21"/>
              </w:rPr>
              <w:t>最大允许误差不超过</w:t>
            </w:r>
            <w:r>
              <w:rPr>
                <w:szCs w:val="21"/>
              </w:rPr>
              <w:t>±2%</w:t>
            </w:r>
          </w:p>
        </w:tc>
        <w:tc>
          <w:tcPr>
            <w:tcW w:w="2385" w:type="dxa"/>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F1-01</w:t>
            </w:r>
          </w:p>
        </w:tc>
        <w:tc>
          <w:tcPr>
            <w:tcW w:w="1469" w:type="dxa"/>
          </w:tcPr>
          <w:p w:rsidR="00B74391" w:rsidRDefault="00492E5A">
            <w:pPr>
              <w:jc w:val="center"/>
              <w:rPr>
                <w:szCs w:val="21"/>
              </w:rPr>
            </w:pPr>
            <w:r>
              <w:rPr>
                <w:szCs w:val="21"/>
              </w:rPr>
              <w:t>汽车衡</w:t>
            </w:r>
          </w:p>
        </w:tc>
        <w:tc>
          <w:tcPr>
            <w:tcW w:w="2943" w:type="dxa"/>
          </w:tcPr>
          <w:p w:rsidR="00B74391" w:rsidRDefault="00492E5A">
            <w:pPr>
              <w:jc w:val="center"/>
              <w:rPr>
                <w:szCs w:val="21"/>
              </w:rPr>
            </w:pPr>
            <w:r>
              <w:rPr>
                <w:szCs w:val="21"/>
              </w:rPr>
              <w:t>Ⅲ</w:t>
            </w:r>
            <w:r>
              <w:rPr>
                <w:szCs w:val="21"/>
              </w:rPr>
              <w:t>级</w:t>
            </w:r>
          </w:p>
        </w:tc>
        <w:tc>
          <w:tcPr>
            <w:tcW w:w="2385" w:type="dxa"/>
          </w:tcPr>
          <w:p w:rsidR="00B74391" w:rsidRDefault="00492E5A">
            <w:pPr>
              <w:jc w:val="center"/>
              <w:rPr>
                <w:szCs w:val="21"/>
              </w:rPr>
            </w:pPr>
            <w:r>
              <w:rPr>
                <w:szCs w:val="21"/>
              </w:rPr>
              <w:t>出厂处</w:t>
            </w:r>
          </w:p>
        </w:tc>
      </w:tr>
      <w:tr w:rsidR="00B74391">
        <w:trPr>
          <w:jc w:val="center"/>
        </w:trPr>
        <w:tc>
          <w:tcPr>
            <w:tcW w:w="1067" w:type="dxa"/>
            <w:vAlign w:val="center"/>
          </w:tcPr>
          <w:p w:rsidR="00B74391" w:rsidRDefault="00492E5A">
            <w:pPr>
              <w:jc w:val="center"/>
              <w:rPr>
                <w:szCs w:val="21"/>
              </w:rPr>
            </w:pPr>
            <w:r>
              <w:rPr>
                <w:szCs w:val="21"/>
              </w:rPr>
              <w:t>CF-01</w:t>
            </w:r>
          </w:p>
        </w:tc>
        <w:tc>
          <w:tcPr>
            <w:tcW w:w="1469" w:type="dxa"/>
            <w:vAlign w:val="center"/>
          </w:tcPr>
          <w:p w:rsidR="00B74391" w:rsidRDefault="00492E5A">
            <w:pPr>
              <w:jc w:val="center"/>
              <w:rPr>
                <w:szCs w:val="21"/>
              </w:rPr>
            </w:pPr>
            <w:r>
              <w:rPr>
                <w:szCs w:val="21"/>
              </w:rPr>
              <w:t>氧氮热量计</w:t>
            </w:r>
          </w:p>
        </w:tc>
        <w:tc>
          <w:tcPr>
            <w:tcW w:w="2943" w:type="dxa"/>
            <w:vAlign w:val="center"/>
          </w:tcPr>
          <w:p w:rsidR="00B74391" w:rsidRDefault="00492E5A">
            <w:pPr>
              <w:jc w:val="center"/>
              <w:rPr>
                <w:szCs w:val="21"/>
              </w:rPr>
            </w:pPr>
            <w:r>
              <w:rPr>
                <w:szCs w:val="21"/>
              </w:rPr>
              <w:t>A</w:t>
            </w:r>
            <w:r>
              <w:rPr>
                <w:szCs w:val="21"/>
              </w:rPr>
              <w:t>级</w:t>
            </w:r>
          </w:p>
        </w:tc>
        <w:tc>
          <w:tcPr>
            <w:tcW w:w="2385" w:type="dxa"/>
            <w:vAlign w:val="center"/>
          </w:tcPr>
          <w:p w:rsidR="00B74391" w:rsidRDefault="00492E5A">
            <w:pPr>
              <w:jc w:val="center"/>
              <w:rPr>
                <w:szCs w:val="21"/>
              </w:rPr>
            </w:pPr>
            <w:r>
              <w:rPr>
                <w:szCs w:val="21"/>
              </w:rPr>
              <w:t>厂区检测实验室</w:t>
            </w:r>
          </w:p>
        </w:tc>
      </w:tr>
      <w:tr w:rsidR="00B74391">
        <w:trPr>
          <w:jc w:val="center"/>
        </w:trPr>
        <w:tc>
          <w:tcPr>
            <w:tcW w:w="1067" w:type="dxa"/>
          </w:tcPr>
          <w:p w:rsidR="00B74391" w:rsidRDefault="00492E5A">
            <w:pPr>
              <w:jc w:val="center"/>
              <w:rPr>
                <w:szCs w:val="21"/>
              </w:rPr>
            </w:pPr>
            <w:r>
              <w:rPr>
                <w:szCs w:val="21"/>
              </w:rPr>
              <w:t>CF-02</w:t>
            </w:r>
          </w:p>
        </w:tc>
        <w:tc>
          <w:tcPr>
            <w:tcW w:w="1469" w:type="dxa"/>
          </w:tcPr>
          <w:p w:rsidR="00B74391" w:rsidRDefault="00492E5A">
            <w:pPr>
              <w:jc w:val="center"/>
              <w:rPr>
                <w:szCs w:val="21"/>
              </w:rPr>
            </w:pPr>
            <w:r>
              <w:rPr>
                <w:szCs w:val="21"/>
              </w:rPr>
              <w:t>元素分析仪</w:t>
            </w:r>
          </w:p>
        </w:tc>
        <w:tc>
          <w:tcPr>
            <w:tcW w:w="2943" w:type="dxa"/>
          </w:tcPr>
          <w:p w:rsidR="00B74391" w:rsidRDefault="00492E5A">
            <w:pPr>
              <w:jc w:val="center"/>
              <w:rPr>
                <w:szCs w:val="21"/>
              </w:rPr>
            </w:pPr>
            <w:r>
              <w:rPr>
                <w:szCs w:val="21"/>
              </w:rPr>
              <w:t>C:</w:t>
            </w:r>
            <w:r>
              <w:rPr>
                <w:szCs w:val="21"/>
              </w:rPr>
              <w:t>最大允许误差不超过</w:t>
            </w:r>
            <w:r>
              <w:rPr>
                <w:szCs w:val="21"/>
              </w:rPr>
              <w:t>±2%</w:t>
            </w:r>
          </w:p>
        </w:tc>
        <w:tc>
          <w:tcPr>
            <w:tcW w:w="2385" w:type="dxa"/>
          </w:tcPr>
          <w:p w:rsidR="00B74391" w:rsidRDefault="00492E5A">
            <w:pPr>
              <w:jc w:val="center"/>
              <w:rPr>
                <w:szCs w:val="21"/>
              </w:rPr>
            </w:pPr>
            <w:r>
              <w:rPr>
                <w:szCs w:val="21"/>
              </w:rPr>
              <w:t>厂区检测实验室</w:t>
            </w:r>
          </w:p>
        </w:tc>
      </w:tr>
    </w:tbl>
    <w:p w:rsidR="00B74391" w:rsidRDefault="00B74391">
      <w:pPr>
        <w:rPr>
          <w:sz w:val="24"/>
        </w:rPr>
      </w:pPr>
    </w:p>
    <w:p w:rsidR="00B74391" w:rsidRDefault="00492E5A">
      <w:pPr>
        <w:rPr>
          <w:rStyle w:val="10"/>
          <w:rFonts w:eastAsia="黑体"/>
          <w:sz w:val="24"/>
          <w:szCs w:val="24"/>
        </w:rPr>
      </w:pPr>
      <w:r>
        <w:rPr>
          <w:sz w:val="24"/>
        </w:rPr>
        <w:br w:type="page"/>
      </w:r>
      <w:bookmarkStart w:id="82" w:name="_Toc31783"/>
      <w:r>
        <w:rPr>
          <w:rStyle w:val="10"/>
          <w:rFonts w:eastAsia="黑体"/>
          <w:sz w:val="24"/>
          <w:szCs w:val="24"/>
        </w:rPr>
        <w:t>附录</w:t>
      </w:r>
      <w:r>
        <w:rPr>
          <w:rStyle w:val="10"/>
          <w:rFonts w:eastAsia="黑体"/>
          <w:sz w:val="24"/>
          <w:szCs w:val="24"/>
        </w:rPr>
        <w:t xml:space="preserve">B </w:t>
      </w:r>
      <w:r>
        <w:rPr>
          <w:rStyle w:val="10"/>
          <w:rFonts w:eastAsia="黑体"/>
          <w:sz w:val="24"/>
          <w:szCs w:val="24"/>
        </w:rPr>
        <w:t>油气生产企业相关图表示例</w:t>
      </w:r>
    </w:p>
    <w:bookmarkEnd w:id="82"/>
    <w:p w:rsidR="00B74391" w:rsidRDefault="00B74391">
      <w:pPr>
        <w:widowControl/>
        <w:rPr>
          <w:sz w:val="24"/>
          <w:lang w:bidi="ar"/>
        </w:rPr>
      </w:pPr>
    </w:p>
    <w:p w:rsidR="00B74391" w:rsidRDefault="00492E5A">
      <w:pPr>
        <w:widowControl/>
        <w:rPr>
          <w:sz w:val="24"/>
          <w:lang w:bidi="ar"/>
        </w:rPr>
      </w:pPr>
      <w:bookmarkStart w:id="83" w:name="_Toc927"/>
      <w:bookmarkStart w:id="84" w:name="_Toc10024"/>
      <w:bookmarkStart w:id="85" w:name="_Toc18877"/>
      <w:bookmarkStart w:id="86" w:name="_Toc427490796"/>
      <w:bookmarkStart w:id="87" w:name="_Toc21900"/>
      <w:bookmarkStart w:id="88" w:name="_Toc28625"/>
      <w:r>
        <w:rPr>
          <w:sz w:val="24"/>
          <w:lang w:bidi="ar"/>
        </w:rPr>
        <w:t xml:space="preserve">B.1  </w:t>
      </w:r>
      <w:r>
        <w:rPr>
          <w:sz w:val="24"/>
          <w:lang w:bidi="ar"/>
        </w:rPr>
        <w:t>碳计量边界确定</w:t>
      </w:r>
      <w:bookmarkEnd w:id="83"/>
      <w:bookmarkEnd w:id="84"/>
      <w:bookmarkEnd w:id="85"/>
    </w:p>
    <w:p w:rsidR="00B74391" w:rsidRDefault="00492E5A">
      <w:pPr>
        <w:widowControl/>
        <w:rPr>
          <w:sz w:val="24"/>
          <w:lang w:bidi="ar"/>
        </w:rPr>
      </w:pPr>
      <w:r>
        <w:rPr>
          <w:sz w:val="24"/>
          <w:lang w:bidi="ar"/>
        </w:rPr>
        <w:t>油气生产流程主要包括勘探开发（包括油气勘探、地面工程和石油工程）、油气开采（注入、采油、采出介质储运）、油气处理、油气长输储运，本规范根据</w:t>
      </w:r>
      <w:r>
        <w:rPr>
          <w:sz w:val="24"/>
          <w:lang w:bidi="ar"/>
        </w:rPr>
        <w:t>GB/T 32151.16</w:t>
      </w:r>
      <w:r>
        <w:rPr>
          <w:sz w:val="24"/>
          <w:lang w:bidi="ar"/>
        </w:rPr>
        <w:t>的碳排放核算边界的要求，明确碳计量边界，油气开采企业碳排放计量边界图见附录</w:t>
      </w:r>
      <w:r>
        <w:rPr>
          <w:sz w:val="24"/>
          <w:lang w:bidi="ar"/>
        </w:rPr>
        <w:t>A</w:t>
      </w:r>
      <w:r>
        <w:rPr>
          <w:sz w:val="24"/>
          <w:lang w:bidi="ar"/>
        </w:rPr>
        <w:t>。</w:t>
      </w:r>
    </w:p>
    <w:p w:rsidR="00B74391" w:rsidRDefault="00492E5A">
      <w:pPr>
        <w:widowControl/>
        <w:rPr>
          <w:sz w:val="24"/>
          <w:lang w:bidi="ar"/>
        </w:rPr>
      </w:pPr>
      <w:bookmarkStart w:id="89" w:name="_Toc427490800"/>
      <w:bookmarkStart w:id="90" w:name="_Toc171603738"/>
      <w:bookmarkStart w:id="91" w:name="_Toc144541554"/>
      <w:bookmarkStart w:id="92" w:name="_Toc15270"/>
      <w:bookmarkStart w:id="93" w:name="_Toc14451"/>
      <w:bookmarkStart w:id="94" w:name="_Toc16879"/>
      <w:bookmarkStart w:id="95" w:name="_Toc7790"/>
      <w:bookmarkStart w:id="96" w:name="_Toc4803"/>
      <w:bookmarkEnd w:id="86"/>
      <w:bookmarkEnd w:id="87"/>
      <w:bookmarkEnd w:id="88"/>
      <w:r>
        <w:rPr>
          <w:sz w:val="24"/>
          <w:lang w:bidi="ar"/>
        </w:rPr>
        <w:t>B.2</w:t>
      </w:r>
      <w:r>
        <w:rPr>
          <w:sz w:val="24"/>
          <w:lang w:val="zh-CN" w:bidi="ar"/>
        </w:rPr>
        <w:t xml:space="preserve">  </w:t>
      </w:r>
      <w:bookmarkStart w:id="97" w:name="_Toc427490801"/>
      <w:bookmarkStart w:id="98" w:name="_Toc30597"/>
      <w:bookmarkStart w:id="99" w:name="_Toc6897"/>
      <w:bookmarkEnd w:id="89"/>
      <w:bookmarkEnd w:id="90"/>
      <w:bookmarkEnd w:id="91"/>
      <w:bookmarkEnd w:id="92"/>
      <w:bookmarkEnd w:id="93"/>
      <w:r>
        <w:rPr>
          <w:sz w:val="24"/>
          <w:lang w:bidi="ar"/>
        </w:rPr>
        <w:t>温室气体排放范围</w:t>
      </w:r>
      <w:bookmarkEnd w:id="94"/>
      <w:bookmarkEnd w:id="95"/>
      <w:bookmarkEnd w:id="96"/>
    </w:p>
    <w:bookmarkEnd w:id="97"/>
    <w:bookmarkEnd w:id="98"/>
    <w:bookmarkEnd w:id="99"/>
    <w:p w:rsidR="00B74391" w:rsidRDefault="00492E5A">
      <w:pPr>
        <w:widowControl/>
        <w:rPr>
          <w:sz w:val="24"/>
          <w:lang w:bidi="ar"/>
        </w:rPr>
      </w:pPr>
      <w:r>
        <w:rPr>
          <w:sz w:val="24"/>
          <w:lang w:bidi="ar"/>
        </w:rPr>
        <w:t>温室气体排放范围包括以下三种，范围一为直接排放，主要指各类设备直接产生的排放，包括化石燃料燃烧产生的</w:t>
      </w:r>
      <w:r>
        <w:rPr>
          <w:sz w:val="24"/>
          <w:lang w:bidi="ar"/>
        </w:rPr>
        <w:t>CO2</w:t>
      </w:r>
      <w:r>
        <w:rPr>
          <w:sz w:val="24"/>
          <w:lang w:bidi="ar"/>
        </w:rPr>
        <w:t>排放，火炬系统、工艺放空产生的</w:t>
      </w:r>
      <w:r>
        <w:rPr>
          <w:sz w:val="24"/>
          <w:lang w:bidi="ar"/>
        </w:rPr>
        <w:t>CO2</w:t>
      </w:r>
      <w:r>
        <w:rPr>
          <w:sz w:val="24"/>
          <w:lang w:bidi="ar"/>
        </w:rPr>
        <w:t>和</w:t>
      </w:r>
      <w:r>
        <w:rPr>
          <w:sz w:val="24"/>
          <w:lang w:bidi="ar"/>
        </w:rPr>
        <w:t>CH4</w:t>
      </w:r>
      <w:r>
        <w:rPr>
          <w:sz w:val="24"/>
          <w:lang w:bidi="ar"/>
        </w:rPr>
        <w:t>排放，设备或者组件泄漏引起的逸散排放等；范围二为企业消耗电力、热力产生的间接排放。</w:t>
      </w:r>
    </w:p>
    <w:p w:rsidR="00B74391" w:rsidRDefault="00B74391">
      <w:pPr>
        <w:pStyle w:val="8"/>
        <w:rPr>
          <w:sz w:val="24"/>
        </w:rPr>
      </w:pPr>
    </w:p>
    <w:p w:rsidR="00B74391" w:rsidRDefault="00B74391">
      <w:pPr>
        <w:rPr>
          <w:sz w:val="24"/>
        </w:rPr>
      </w:pPr>
    </w:p>
    <w:p w:rsidR="00B74391" w:rsidRDefault="00492E5A">
      <w:pPr>
        <w:spacing w:line="360" w:lineRule="auto"/>
        <w:jc w:val="center"/>
      </w:pPr>
      <w:r>
        <w:rPr>
          <w:noProof/>
        </w:rPr>
        <w:drawing>
          <wp:inline distT="0" distB="0" distL="114300" distR="114300">
            <wp:extent cx="5254625" cy="4227830"/>
            <wp:effectExtent l="0" t="0" r="3175" b="127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21"/>
                    <a:stretch>
                      <a:fillRect/>
                    </a:stretch>
                  </pic:blipFill>
                  <pic:spPr>
                    <a:xfrm>
                      <a:off x="0" y="0"/>
                      <a:ext cx="5254625" cy="4227830"/>
                    </a:xfrm>
                    <a:prstGeom prst="rect">
                      <a:avLst/>
                    </a:prstGeom>
                    <a:noFill/>
                    <a:ln>
                      <a:noFill/>
                    </a:ln>
                  </pic:spPr>
                </pic:pic>
              </a:graphicData>
            </a:graphic>
          </wp:inline>
        </w:drawing>
      </w:r>
    </w:p>
    <w:p w:rsidR="00B74391" w:rsidRDefault="00492E5A">
      <w:pPr>
        <w:spacing w:line="360" w:lineRule="auto"/>
        <w:jc w:val="center"/>
        <w:rPr>
          <w:rFonts w:eastAsia="黑体"/>
          <w:b/>
          <w:bCs/>
        </w:rPr>
      </w:pPr>
      <w:r>
        <w:rPr>
          <w:rFonts w:eastAsia="黑体"/>
          <w:b/>
          <w:bCs/>
        </w:rPr>
        <w:t>图</w:t>
      </w:r>
      <w:r>
        <w:rPr>
          <w:rFonts w:eastAsia="黑体"/>
          <w:b/>
          <w:bCs/>
        </w:rPr>
        <w:t xml:space="preserve">B.1 </w:t>
      </w:r>
      <w:r>
        <w:rPr>
          <w:rFonts w:eastAsia="黑体"/>
          <w:b/>
          <w:bCs/>
        </w:rPr>
        <w:t>油气生产企业碳排放计量边界图</w:t>
      </w:r>
    </w:p>
    <w:p w:rsidR="00B74391" w:rsidRDefault="00492E5A">
      <w:pPr>
        <w:widowControl/>
        <w:rPr>
          <w:sz w:val="24"/>
          <w:lang w:bidi="ar"/>
        </w:rPr>
      </w:pPr>
      <w:r>
        <w:rPr>
          <w:sz w:val="24"/>
          <w:lang w:bidi="ar"/>
        </w:rPr>
        <w:t xml:space="preserve">B.3  </w:t>
      </w:r>
      <w:r>
        <w:rPr>
          <w:sz w:val="24"/>
          <w:lang w:bidi="ar"/>
        </w:rPr>
        <w:t>油气勘探</w:t>
      </w:r>
    </w:p>
    <w:p w:rsidR="00B74391" w:rsidRDefault="00492E5A">
      <w:pPr>
        <w:widowControl/>
        <w:rPr>
          <w:sz w:val="24"/>
          <w:lang w:bidi="ar"/>
        </w:rPr>
      </w:pPr>
      <w:r>
        <w:rPr>
          <w:sz w:val="24"/>
          <w:lang w:bidi="ar"/>
        </w:rPr>
        <w:t>油气勘探业务包括油气勘探、石油工程（钻井、测井、录井、试油试气）、地面工程建设等环节，碳排放量核算的主要排放源包括化石燃料燃烧、火炬系统燃烧、试油试气作业工艺放空、消耗电力及热力产生的排放，油气勘探业务碳计量器具配备点位图见附录</w:t>
      </w:r>
      <w:r>
        <w:rPr>
          <w:sz w:val="24"/>
          <w:lang w:bidi="ar"/>
        </w:rPr>
        <w:t>B.3</w:t>
      </w:r>
      <w:r>
        <w:rPr>
          <w:sz w:val="24"/>
          <w:lang w:bidi="ar"/>
        </w:rPr>
        <w:t>。</w:t>
      </w:r>
    </w:p>
    <w:p w:rsidR="00B74391" w:rsidRDefault="00B74391">
      <w:pPr>
        <w:pStyle w:val="ad"/>
        <w:spacing w:beforeLines="100" w:before="240" w:afterLines="100" w:after="240" w:line="360" w:lineRule="auto"/>
        <w:jc w:val="center"/>
        <w:rPr>
          <w:rFonts w:ascii="Times New Roman" w:eastAsia="黑体" w:hAnsi="Times New Roman"/>
          <w:color w:val="000000"/>
          <w:sz w:val="28"/>
          <w:szCs w:val="28"/>
        </w:rPr>
      </w:pPr>
    </w:p>
    <w:p w:rsidR="00B74391" w:rsidRDefault="00B74391">
      <w:pPr>
        <w:pStyle w:val="ad"/>
        <w:spacing w:beforeLines="100" w:before="240" w:afterLines="100" w:after="240" w:line="360" w:lineRule="auto"/>
        <w:jc w:val="center"/>
        <w:rPr>
          <w:rFonts w:ascii="Times New Roman" w:eastAsia="黑体" w:hAnsi="Times New Roman"/>
          <w:color w:val="000000"/>
          <w:sz w:val="28"/>
          <w:szCs w:val="28"/>
        </w:rPr>
      </w:pPr>
    </w:p>
    <w:p w:rsidR="00B74391" w:rsidRDefault="00492E5A">
      <w:pPr>
        <w:widowControl/>
        <w:jc w:val="center"/>
        <w:rPr>
          <w:rFonts w:eastAsia="仿宋"/>
          <w:sz w:val="24"/>
        </w:rPr>
      </w:pPr>
      <w:r>
        <w:rPr>
          <w:rFonts w:eastAsia="仿宋"/>
          <w:sz w:val="24"/>
        </w:rPr>
        <w:object w:dxaOrig="6803" w:dyaOrig="4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15pt;height:226.75pt" o:ole="" o:preferrelative="f">
            <v:imagedata r:id="rId22" o:title="" grayscale="t" bilevel="t"/>
            <o:lock v:ext="edit" aspectratio="f"/>
          </v:shape>
          <o:OLEObject Type="Embed" ProgID="Visio.Drawing.15" ShapeID="_x0000_i1025" DrawAspect="Content" ObjectID="_1849695424" r:id="rId23"/>
        </w:object>
      </w:r>
    </w:p>
    <w:p w:rsidR="00B74391" w:rsidRDefault="00492E5A">
      <w:pPr>
        <w:spacing w:line="360" w:lineRule="auto"/>
        <w:ind w:firstLineChars="200" w:firstLine="420"/>
        <w:jc w:val="center"/>
        <w:rPr>
          <w:rFonts w:eastAsia="黑体"/>
        </w:rPr>
      </w:pPr>
      <w:r>
        <w:rPr>
          <w:rFonts w:eastAsia="黑体"/>
        </w:rPr>
        <w:t>图</w:t>
      </w:r>
      <w:r>
        <w:rPr>
          <w:rFonts w:eastAsia="黑体"/>
        </w:rPr>
        <w:t xml:space="preserve">B.3  </w:t>
      </w:r>
      <w:r>
        <w:rPr>
          <w:rFonts w:eastAsia="黑体"/>
        </w:rPr>
        <w:t>勘探开发业务碳计量器具配备点位图</w:t>
      </w:r>
    </w:p>
    <w:p w:rsidR="00B74391" w:rsidRDefault="00492E5A">
      <w:pPr>
        <w:widowControl/>
        <w:rPr>
          <w:sz w:val="24"/>
          <w:lang w:bidi="ar"/>
        </w:rPr>
      </w:pPr>
      <w:r>
        <w:rPr>
          <w:sz w:val="24"/>
          <w:lang w:bidi="ar"/>
        </w:rPr>
        <w:t>B.4</w:t>
      </w:r>
      <w:r>
        <w:rPr>
          <w:sz w:val="24"/>
          <w:lang w:bidi="ar"/>
        </w:rPr>
        <w:t>油气开发</w:t>
      </w:r>
    </w:p>
    <w:p w:rsidR="00B74391" w:rsidRDefault="00492E5A">
      <w:pPr>
        <w:widowControl/>
        <w:rPr>
          <w:sz w:val="24"/>
          <w:lang w:bidi="ar"/>
        </w:rPr>
      </w:pPr>
      <w:r>
        <w:rPr>
          <w:sz w:val="24"/>
          <w:lang w:bidi="ar"/>
        </w:rPr>
        <w:t>油气开采指油藏中的原油、天然气通过油气井到地面的整套工艺技术，包括驱替介质注入、采油、井场储油气等环节，碳排放量核算的主要排放源见表</w:t>
      </w:r>
      <w:r>
        <w:rPr>
          <w:sz w:val="24"/>
          <w:lang w:bidi="ar"/>
        </w:rPr>
        <w:t>2</w:t>
      </w:r>
      <w:r>
        <w:rPr>
          <w:sz w:val="24"/>
          <w:lang w:bidi="ar"/>
        </w:rPr>
        <w:t>，油气开发业务碳计量器具配备点位图见附录</w:t>
      </w:r>
      <w:r>
        <w:rPr>
          <w:sz w:val="24"/>
          <w:lang w:bidi="ar"/>
        </w:rPr>
        <w:t>B.4</w:t>
      </w:r>
      <w:r>
        <w:rPr>
          <w:sz w:val="24"/>
          <w:lang w:bidi="ar"/>
        </w:rPr>
        <w:t>。</w:t>
      </w:r>
    </w:p>
    <w:p w:rsidR="00B74391" w:rsidRDefault="00B74391">
      <w:pPr>
        <w:rPr>
          <w:sz w:val="24"/>
        </w:rPr>
      </w:pPr>
    </w:p>
    <w:p w:rsidR="00B74391" w:rsidRDefault="00492E5A">
      <w:pPr>
        <w:pStyle w:val="Default"/>
        <w:snapToGrid w:val="0"/>
        <w:jc w:val="center"/>
        <w:rPr>
          <w:rFonts w:ascii="Times New Roman" w:hAnsi="Times New Roman" w:cs="Times New Roman"/>
        </w:rPr>
      </w:pPr>
      <w:r>
        <w:rPr>
          <w:rFonts w:ascii="Times New Roman" w:hAnsi="Times New Roman" w:cs="Times New Roman"/>
          <w:noProof/>
        </w:rPr>
        <w:drawing>
          <wp:inline distT="0" distB="0" distL="114300" distR="114300">
            <wp:extent cx="4319905" cy="2879725"/>
            <wp:effectExtent l="0" t="0" r="0" b="0"/>
            <wp:docPr id="5" name="图片 9"/>
            <wp:cNvGraphicFramePr/>
            <a:graphic xmlns:a="http://schemas.openxmlformats.org/drawingml/2006/main">
              <a:graphicData uri="http://schemas.openxmlformats.org/drawingml/2006/picture">
                <pic:pic xmlns:pic="http://schemas.openxmlformats.org/drawingml/2006/picture">
                  <pic:nvPicPr>
                    <pic:cNvPr id="5" name="图片 9"/>
                    <pic:cNvPicPr/>
                  </pic:nvPicPr>
                  <pic:blipFill>
                    <a:blip r:embed="rId24">
                      <a:biLevel thresh="50000"/>
                      <a:grayscl/>
                    </a:blip>
                    <a:srcRect l="2184" t="2933" r="3140"/>
                    <a:stretch>
                      <a:fillRect/>
                    </a:stretch>
                  </pic:blipFill>
                  <pic:spPr>
                    <a:xfrm>
                      <a:off x="0" y="0"/>
                      <a:ext cx="4319905" cy="2879725"/>
                    </a:xfrm>
                    <a:prstGeom prst="rect">
                      <a:avLst/>
                    </a:prstGeom>
                    <a:noFill/>
                    <a:ln>
                      <a:noFill/>
                    </a:ln>
                  </pic:spPr>
                </pic:pic>
              </a:graphicData>
            </a:graphic>
          </wp:inline>
        </w:drawing>
      </w:r>
    </w:p>
    <w:p w:rsidR="00B74391" w:rsidRDefault="00492E5A">
      <w:pPr>
        <w:spacing w:line="360" w:lineRule="auto"/>
        <w:ind w:firstLineChars="200" w:firstLine="422"/>
        <w:jc w:val="center"/>
        <w:rPr>
          <w:rFonts w:eastAsia="黑体"/>
          <w:b/>
          <w:bCs/>
        </w:rPr>
      </w:pPr>
      <w:r>
        <w:rPr>
          <w:rFonts w:eastAsia="黑体"/>
          <w:b/>
          <w:bCs/>
        </w:rPr>
        <w:t>图</w:t>
      </w:r>
      <w:r>
        <w:rPr>
          <w:rFonts w:eastAsia="黑体"/>
          <w:b/>
          <w:bCs/>
        </w:rPr>
        <w:t xml:space="preserve">B.4  </w:t>
      </w:r>
      <w:r>
        <w:rPr>
          <w:rFonts w:eastAsia="黑体"/>
          <w:b/>
          <w:bCs/>
        </w:rPr>
        <w:t>油气开发业务碳计量器具配备点位图</w:t>
      </w:r>
    </w:p>
    <w:p w:rsidR="00B74391" w:rsidRDefault="00492E5A">
      <w:pPr>
        <w:widowControl/>
        <w:rPr>
          <w:sz w:val="24"/>
          <w:lang w:bidi="ar"/>
        </w:rPr>
      </w:pPr>
      <w:r>
        <w:rPr>
          <w:sz w:val="24"/>
          <w:lang w:bidi="ar"/>
        </w:rPr>
        <w:t>B.5</w:t>
      </w:r>
      <w:r>
        <w:rPr>
          <w:sz w:val="24"/>
          <w:lang w:bidi="ar"/>
        </w:rPr>
        <w:t>油气处理</w:t>
      </w:r>
    </w:p>
    <w:p w:rsidR="00B74391" w:rsidRDefault="00492E5A">
      <w:pPr>
        <w:widowControl/>
        <w:rPr>
          <w:sz w:val="24"/>
          <w:lang w:bidi="ar"/>
        </w:rPr>
      </w:pPr>
      <w:r>
        <w:rPr>
          <w:sz w:val="24"/>
          <w:lang w:bidi="ar"/>
        </w:rPr>
        <w:t>油气处理业务包括油气分离与处理、原油稳定处理以及从油气中脱除杂质、水分、酸性气体等净化过程，油气处理业务碳计量器具配备点位图见附录</w:t>
      </w:r>
      <w:r>
        <w:rPr>
          <w:sz w:val="24"/>
          <w:lang w:bidi="ar"/>
        </w:rPr>
        <w:t>B.5</w:t>
      </w:r>
      <w:r>
        <w:rPr>
          <w:sz w:val="24"/>
          <w:lang w:bidi="ar"/>
        </w:rPr>
        <w:t>。</w:t>
      </w:r>
    </w:p>
    <w:p w:rsidR="00B74391" w:rsidRDefault="00B74391"/>
    <w:p w:rsidR="00B74391" w:rsidRDefault="00492E5A">
      <w:pPr>
        <w:pStyle w:val="Default"/>
        <w:snapToGrid w:val="0"/>
        <w:jc w:val="center"/>
        <w:rPr>
          <w:rFonts w:ascii="Times New Roman" w:eastAsia="仿宋" w:hAnsi="Times New Roman" w:cs="Times New Roman"/>
        </w:rPr>
      </w:pPr>
      <w:r>
        <w:rPr>
          <w:rFonts w:ascii="Times New Roman" w:eastAsia="仿宋" w:hAnsi="Times New Roman" w:cs="Times New Roman"/>
          <w:noProof/>
        </w:rPr>
        <w:drawing>
          <wp:inline distT="0" distB="0" distL="114300" distR="114300">
            <wp:extent cx="4319905" cy="2879725"/>
            <wp:effectExtent l="0" t="0" r="0" b="0"/>
            <wp:docPr id="6" name="图片 10"/>
            <wp:cNvGraphicFramePr/>
            <a:graphic xmlns:a="http://schemas.openxmlformats.org/drawingml/2006/main">
              <a:graphicData uri="http://schemas.openxmlformats.org/drawingml/2006/picture">
                <pic:pic xmlns:pic="http://schemas.openxmlformats.org/drawingml/2006/picture">
                  <pic:nvPicPr>
                    <pic:cNvPr id="6" name="图片 10"/>
                    <pic:cNvPicPr/>
                  </pic:nvPicPr>
                  <pic:blipFill>
                    <a:blip r:embed="rId25">
                      <a:biLevel thresh="50000"/>
                      <a:grayscl/>
                    </a:blip>
                    <a:srcRect l="2419" t="2449" r="2383" b="6392"/>
                    <a:stretch>
                      <a:fillRect/>
                    </a:stretch>
                  </pic:blipFill>
                  <pic:spPr>
                    <a:xfrm>
                      <a:off x="0" y="0"/>
                      <a:ext cx="4319905" cy="2879725"/>
                    </a:xfrm>
                    <a:prstGeom prst="rect">
                      <a:avLst/>
                    </a:prstGeom>
                    <a:noFill/>
                    <a:ln>
                      <a:noFill/>
                    </a:ln>
                  </pic:spPr>
                </pic:pic>
              </a:graphicData>
            </a:graphic>
          </wp:inline>
        </w:drawing>
      </w:r>
    </w:p>
    <w:p w:rsidR="00B74391" w:rsidRDefault="00492E5A">
      <w:pPr>
        <w:spacing w:line="360" w:lineRule="auto"/>
        <w:ind w:firstLineChars="200" w:firstLine="422"/>
        <w:jc w:val="center"/>
        <w:rPr>
          <w:rFonts w:eastAsia="黑体"/>
          <w:b/>
          <w:bCs/>
        </w:rPr>
      </w:pPr>
      <w:r>
        <w:rPr>
          <w:rFonts w:eastAsia="黑体"/>
          <w:b/>
          <w:bCs/>
        </w:rPr>
        <w:t>图</w:t>
      </w:r>
      <w:r>
        <w:rPr>
          <w:rFonts w:eastAsia="黑体"/>
          <w:b/>
          <w:bCs/>
        </w:rPr>
        <w:t xml:space="preserve">B.5  </w:t>
      </w:r>
      <w:r>
        <w:rPr>
          <w:rFonts w:eastAsia="黑体"/>
          <w:b/>
          <w:bCs/>
        </w:rPr>
        <w:t>油气处理业务碳计量器具配备点位图</w:t>
      </w:r>
    </w:p>
    <w:p w:rsidR="00B74391" w:rsidRDefault="00B74391">
      <w:pPr>
        <w:widowControl/>
        <w:rPr>
          <w:sz w:val="24"/>
          <w:lang w:bidi="ar"/>
        </w:rPr>
      </w:pPr>
    </w:p>
    <w:p w:rsidR="00B74391" w:rsidRDefault="00492E5A">
      <w:pPr>
        <w:widowControl/>
        <w:rPr>
          <w:sz w:val="24"/>
          <w:lang w:bidi="ar"/>
        </w:rPr>
      </w:pPr>
      <w:r>
        <w:rPr>
          <w:sz w:val="24"/>
          <w:lang w:bidi="ar"/>
        </w:rPr>
        <w:t xml:space="preserve">B.6  </w:t>
      </w:r>
      <w:r>
        <w:rPr>
          <w:sz w:val="24"/>
          <w:lang w:bidi="ar"/>
        </w:rPr>
        <w:t>油气长输储运</w:t>
      </w:r>
    </w:p>
    <w:p w:rsidR="00B74391" w:rsidRDefault="00492E5A">
      <w:pPr>
        <w:widowControl/>
        <w:rPr>
          <w:sz w:val="24"/>
          <w:lang w:bidi="ar"/>
        </w:rPr>
      </w:pPr>
      <w:r>
        <w:rPr>
          <w:sz w:val="24"/>
          <w:lang w:bidi="ar"/>
        </w:rPr>
        <w:t>油气长输储运业务指将油气田各油气井生产的原油天然气从丛式井场或井场储罐采用管道或罐车输送至联合站处理，处理完成后再通过汽车外运至外输站的过程。油气长输储运业务碳计量器具配备点位图见附录</w:t>
      </w:r>
      <w:r>
        <w:rPr>
          <w:sz w:val="24"/>
          <w:lang w:bidi="ar"/>
        </w:rPr>
        <w:t>B.6</w:t>
      </w:r>
      <w:r>
        <w:rPr>
          <w:sz w:val="24"/>
          <w:lang w:bidi="ar"/>
        </w:rPr>
        <w:t>。</w:t>
      </w:r>
    </w:p>
    <w:p w:rsidR="00B74391" w:rsidRDefault="00B74391">
      <w:pPr>
        <w:rPr>
          <w:sz w:val="24"/>
        </w:rPr>
      </w:pPr>
    </w:p>
    <w:p w:rsidR="00B74391" w:rsidRDefault="00492E5A">
      <w:pPr>
        <w:pStyle w:val="Default"/>
        <w:snapToGrid w:val="0"/>
        <w:jc w:val="center"/>
        <w:rPr>
          <w:rFonts w:ascii="Times New Roman" w:eastAsia="仿宋" w:hAnsi="Times New Roman" w:cs="Times New Roman"/>
          <w:sz w:val="18"/>
          <w:szCs w:val="18"/>
        </w:rPr>
      </w:pPr>
      <w:r>
        <w:rPr>
          <w:rFonts w:ascii="Times New Roman" w:eastAsia="仿宋" w:hAnsi="Times New Roman" w:cs="Times New Roman"/>
          <w:noProof/>
        </w:rPr>
        <w:drawing>
          <wp:inline distT="0" distB="0" distL="114300" distR="114300">
            <wp:extent cx="4319905" cy="2879725"/>
            <wp:effectExtent l="0" t="0" r="0" b="0"/>
            <wp:docPr id="7" name="图片 11"/>
            <wp:cNvGraphicFramePr/>
            <a:graphic xmlns:a="http://schemas.openxmlformats.org/drawingml/2006/main">
              <a:graphicData uri="http://schemas.openxmlformats.org/drawingml/2006/picture">
                <pic:pic xmlns:pic="http://schemas.openxmlformats.org/drawingml/2006/picture">
                  <pic:nvPicPr>
                    <pic:cNvPr id="7" name="图片 11"/>
                    <pic:cNvPicPr/>
                  </pic:nvPicPr>
                  <pic:blipFill>
                    <a:blip r:embed="rId26">
                      <a:biLevel thresh="50000"/>
                      <a:grayscl/>
                    </a:blip>
                    <a:srcRect l="1212" t="1862" r="1735" b="8212"/>
                    <a:stretch>
                      <a:fillRect/>
                    </a:stretch>
                  </pic:blipFill>
                  <pic:spPr>
                    <a:xfrm>
                      <a:off x="0" y="0"/>
                      <a:ext cx="4319905" cy="2879725"/>
                    </a:xfrm>
                    <a:prstGeom prst="rect">
                      <a:avLst/>
                    </a:prstGeom>
                    <a:noFill/>
                    <a:ln>
                      <a:noFill/>
                    </a:ln>
                  </pic:spPr>
                </pic:pic>
              </a:graphicData>
            </a:graphic>
          </wp:inline>
        </w:drawing>
      </w:r>
    </w:p>
    <w:p w:rsidR="00B74391" w:rsidRDefault="00492E5A">
      <w:pPr>
        <w:spacing w:line="360" w:lineRule="auto"/>
        <w:ind w:firstLineChars="200" w:firstLine="422"/>
        <w:jc w:val="center"/>
        <w:rPr>
          <w:rFonts w:eastAsia="黑体"/>
          <w:b/>
          <w:bCs/>
        </w:rPr>
      </w:pPr>
      <w:r>
        <w:rPr>
          <w:rFonts w:eastAsia="黑体"/>
          <w:b/>
          <w:bCs/>
        </w:rPr>
        <w:t>图</w:t>
      </w:r>
      <w:r>
        <w:rPr>
          <w:rFonts w:eastAsia="黑体"/>
          <w:b/>
          <w:bCs/>
        </w:rPr>
        <w:t xml:space="preserve">B.6  </w:t>
      </w:r>
      <w:r>
        <w:rPr>
          <w:rFonts w:eastAsia="黑体"/>
          <w:b/>
          <w:bCs/>
        </w:rPr>
        <w:t>油气长输储运业务碳计量器具配备点位图</w:t>
      </w:r>
    </w:p>
    <w:p w:rsidR="00B74391" w:rsidRDefault="00492E5A">
      <w:pPr>
        <w:widowControl/>
        <w:rPr>
          <w:sz w:val="24"/>
          <w:lang w:bidi="ar"/>
        </w:rPr>
      </w:pPr>
      <w:r>
        <w:rPr>
          <w:rFonts w:eastAsia="黑体"/>
          <w:noProof/>
          <w:color w:val="000000"/>
          <w:sz w:val="32"/>
          <w:szCs w:val="32"/>
        </w:rPr>
        <mc:AlternateContent>
          <mc:Choice Requires="wps">
            <w:drawing>
              <wp:anchor distT="0" distB="0" distL="114300" distR="114300" simplePos="0" relativeHeight="251672576" behindDoc="0" locked="0" layoutInCell="1" allowOverlap="1">
                <wp:simplePos x="0" y="0"/>
                <wp:positionH relativeFrom="column">
                  <wp:posOffset>1915795</wp:posOffset>
                </wp:positionH>
                <wp:positionV relativeFrom="paragraph">
                  <wp:posOffset>552450</wp:posOffset>
                </wp:positionV>
                <wp:extent cx="1920240" cy="0"/>
                <wp:effectExtent l="0" t="6350" r="0" b="6350"/>
                <wp:wrapNone/>
                <wp:docPr id="2082170066" name="直接连接符 1"/>
                <wp:cNvGraphicFramePr/>
                <a:graphic xmlns:a="http://schemas.openxmlformats.org/drawingml/2006/main">
                  <a:graphicData uri="http://schemas.microsoft.com/office/word/2010/wordprocessingShape">
                    <wps:wsp>
                      <wps:cNvCnPr/>
                      <wps:spPr>
                        <a:xfrm>
                          <a:off x="3058795" y="7127240"/>
                          <a:ext cx="1920240" cy="0"/>
                        </a:xfrm>
                        <a:prstGeom prst="line">
                          <a:avLst/>
                        </a:prstGeom>
                        <a:noFill/>
                        <a:ln w="12700" cap="flat" cmpd="sng" algn="ctr">
                          <a:solidFill>
                            <a:srgbClr val="000000"/>
                          </a:solidFill>
                          <a:prstDash val="solid"/>
                        </a:ln>
                        <a:effectLst/>
                      </wps:spPr>
                      <wps:bodyPr/>
                    </wps:wsp>
                  </a:graphicData>
                </a:graphic>
              </wp:anchor>
            </w:drawing>
          </mc:Choice>
          <mc:Fallback>
            <w:pict>
              <v:line w14:anchorId="13035DAC" id="直接连接符 1"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150.85pt,43.5pt" to="302.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" strokeweight="1pt"/>
            </w:pict>
          </mc:Fallback>
        </mc:AlternateContent>
      </w:r>
    </w:p>
    <w:sectPr w:rsidR="00B74391">
      <w:headerReference w:type="default" r:id="rId27"/>
      <w:footerReference w:type="default" r:id="rId28"/>
      <w:pgSz w:w="11907" w:h="16839"/>
      <w:pgMar w:top="1418" w:right="1134" w:bottom="1418" w:left="1418" w:header="1418" w:footer="1134"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92E5A">
      <w:r>
        <w:separator/>
      </w:r>
    </w:p>
  </w:endnote>
  <w:endnote w:type="continuationSeparator" w:id="0">
    <w:p w:rsidR="00000000" w:rsidRDefault="0049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ZSSK--GBK1-0">
    <w:altName w:val="微软雅黑"/>
    <w:charset w:val="00"/>
    <w:family w:val="auto"/>
    <w:pitch w:val="default"/>
    <w:sig w:usb0="00000000" w:usb1="00000000" w:usb2="00000000" w:usb3="00000000" w:csb0="00040001" w:csb1="00000000"/>
  </w:font>
  <w:font w:name="NEU-BZ-S92-Regular">
    <w:altName w:val="微软雅黑"/>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492E5A">
    <w:pPr>
      <w:pStyle w:val="af3"/>
      <w:rPr>
        <w:rFonts w:ascii="黑体" w:eastAsia="黑体" w:hAnsi="黑体" w:cs="黑体"/>
        <w:sz w:val="21"/>
        <w:szCs w:val="21"/>
      </w:rPr>
    </w:pPr>
    <w:r>
      <w:rPr>
        <w:rFonts w:ascii="黑体" w:eastAsia="黑体" w:hAnsi="黑体" w:cs="黑体" w:hint="eastAsia"/>
        <w:sz w:val="21"/>
        <w:szCs w:val="21"/>
      </w:rPr>
      <w:fldChar w:fldCharType="begin"/>
    </w:r>
    <w:r>
      <w:rPr>
        <w:rFonts w:ascii="黑体" w:eastAsia="黑体" w:hAnsi="黑体" w:cs="黑体" w:hint="eastAsia"/>
        <w:sz w:val="21"/>
        <w:szCs w:val="21"/>
      </w:rPr>
      <w:instrText>PAGE   \* MERGEFORMAT</w:instrText>
    </w:r>
    <w:r>
      <w:rPr>
        <w:rFonts w:ascii="黑体" w:eastAsia="黑体" w:hAnsi="黑体" w:cs="黑体" w:hint="eastAsia"/>
        <w:sz w:val="21"/>
        <w:szCs w:val="21"/>
      </w:rPr>
      <w:fldChar w:fldCharType="separate"/>
    </w:r>
    <w:r>
      <w:rPr>
        <w:rFonts w:ascii="黑体" w:eastAsia="黑体" w:hAnsi="黑体" w:cs="黑体"/>
        <w:sz w:val="21"/>
        <w:szCs w:val="21"/>
        <w:lang w:val="zh-CN"/>
      </w:rPr>
      <w:t>II</w:t>
    </w:r>
    <w:r>
      <w:rPr>
        <w:rFonts w:ascii="黑体" w:eastAsia="黑体" w:hAnsi="黑体" w:cs="黑体" w:hint="eastAsia"/>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B74391">
    <w:pPr>
      <w:pStyle w:val="af3"/>
      <w:ind w:right="10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B74391">
    <w:pPr>
      <w:pStyle w:val="af3"/>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B74391">
    <w:pPr>
      <w:pStyle w:val="af3"/>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B74391">
    <w:pPr>
      <w:pStyle w:val="af3"/>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492E5A">
    <w:pPr>
      <w:pStyle w:val="af3"/>
      <w:jc w:val="center"/>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B74391" w:rsidRDefault="00492E5A">
                          <w:pPr>
                            <w:pStyle w:val="af3"/>
                          </w:pPr>
                          <w:r>
                            <w:fldChar w:fldCharType="begin"/>
                          </w:r>
                          <w:r>
                            <w:instrText xml:space="preserve"> PAGE  \* MERGEFORMAT </w:instrText>
                          </w:r>
                          <w:r>
                            <w:fldChar w:fldCharType="separate"/>
                          </w:r>
                          <w:r>
                            <w:rPr>
                              <w:noProof/>
                            </w:rPr>
                            <w:t>14</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34"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" filled="f" stroked="f">
              <v:textbox style="mso-fit-shape-to-text:t" inset="0,0,0,0">
                <w:txbxContent>
                  <w:p w:rsidR="00B74391" w:rsidRDefault="00492E5A">
                    <w:pPr>
                      <w:pStyle w:val="af3"/>
                    </w:pPr>
                    <w:r>
                      <w:fldChar w:fldCharType="begin"/>
                    </w:r>
                    <w:r>
                      <w:instrText xml:space="preserve"> PAGE  \* MERGEFORMAT </w:instrText>
                    </w:r>
                    <w:r>
                      <w:fldChar w:fldCharType="separate"/>
                    </w:r>
                    <w:r>
                      <w:rPr>
                        <w:noProof/>
                      </w:rPr>
                      <w:t>14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391" w:rsidRDefault="00492E5A">
      <w:r>
        <w:separator/>
      </w:r>
    </w:p>
  </w:footnote>
  <w:footnote w:type="continuationSeparator" w:id="0">
    <w:p w:rsidR="00B74391" w:rsidRDefault="00492E5A">
      <w:r>
        <w:continuationSeparator/>
      </w:r>
    </w:p>
  </w:footnote>
  <w:footnote w:id="1">
    <w:p w:rsidR="00B74391" w:rsidRDefault="00492E5A">
      <w:pPr>
        <w:pStyle w:val="af6"/>
        <w:ind w:left="780" w:hanging="360"/>
      </w:pPr>
      <w:r>
        <w:rPr>
          <w:rStyle w:val="aff3"/>
        </w:rPr>
        <w:footnoteRef/>
      </w:r>
      <w:r>
        <w:t xml:space="preserve"> </w:t>
      </w:r>
      <w:r>
        <w:rPr>
          <w:rFonts w:hint="eastAsia"/>
          <w:sz w:val="15"/>
          <w:szCs w:val="15"/>
        </w:rPr>
        <w:t>蒸汽流量计包括：</w:t>
      </w:r>
      <w:r>
        <w:rPr>
          <w:rFonts w:ascii="Times New Roman"/>
          <w:sz w:val="15"/>
          <w:szCs w:val="15"/>
        </w:rPr>
        <w:t>标准孔板流量计</w:t>
      </w:r>
      <w:r>
        <w:rPr>
          <w:rFonts w:ascii="Times New Roman" w:hint="eastAsia"/>
          <w:sz w:val="15"/>
          <w:szCs w:val="15"/>
        </w:rPr>
        <w:t>、</w:t>
      </w:r>
      <w:r>
        <w:rPr>
          <w:rFonts w:ascii="Times New Roman"/>
          <w:sz w:val="15"/>
          <w:szCs w:val="15"/>
        </w:rPr>
        <w:t>喷嘴流量计</w:t>
      </w:r>
      <w:r>
        <w:rPr>
          <w:rFonts w:ascii="Times New Roman" w:hint="eastAsia"/>
          <w:sz w:val="15"/>
          <w:szCs w:val="15"/>
        </w:rPr>
        <w:t>、</w:t>
      </w:r>
      <w:r>
        <w:rPr>
          <w:rFonts w:ascii="Times New Roman"/>
          <w:sz w:val="15"/>
          <w:szCs w:val="15"/>
        </w:rPr>
        <w:t>V</w:t>
      </w:r>
      <w:r>
        <w:rPr>
          <w:rFonts w:ascii="Times New Roman"/>
          <w:sz w:val="15"/>
          <w:szCs w:val="15"/>
        </w:rPr>
        <w:t>锥流量计</w:t>
      </w:r>
      <w:r>
        <w:rPr>
          <w:rFonts w:ascii="Times New Roman" w:hint="eastAsia"/>
          <w:sz w:val="15"/>
          <w:szCs w:val="15"/>
        </w:rPr>
        <w:t>等</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492E5A">
    <w:pPr>
      <w:pStyle w:val="aff4"/>
    </w:pPr>
    <w:r>
      <w:t>D</w:t>
    </w:r>
    <w:r>
      <w:rPr>
        <w:rFonts w:hint="eastAsia"/>
      </w:rPr>
      <w:t>A</w:t>
    </w:r>
    <w:r>
      <w:t>32/T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492E5A">
    <w:pPr>
      <w:pStyle w:val="aff6"/>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B74391">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492E5A">
    <w:pPr>
      <w:pStyle w:val="af5"/>
      <w:rPr>
        <w:sz w:val="21"/>
        <w:szCs w:val="21"/>
      </w:rPr>
    </w:pPr>
    <w:r>
      <w:t>JJF XXXX-20XX</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B74391">
    <w:pPr>
      <w:pStyle w:val="af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91" w:rsidRDefault="00492E5A">
    <w:pPr>
      <w:pStyle w:val="af5"/>
    </w:pPr>
    <w:r>
      <w:t>JJF XXXX-20XX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EEEB33"/>
    <w:multiLevelType w:val="singleLevel"/>
    <w:tmpl w:val="91EEEB33"/>
    <w:lvl w:ilvl="0">
      <w:start w:val="1"/>
      <w:numFmt w:val="lowerLetter"/>
      <w:suff w:val="nothing"/>
      <w:lvlText w:val="%1）"/>
      <w:lvlJc w:val="left"/>
    </w:lvl>
  </w:abstractNum>
  <w:abstractNum w:abstractNumId="1" w15:restartNumberingAfterBreak="0">
    <w:nsid w:val="FF6952A9"/>
    <w:multiLevelType w:val="singleLevel"/>
    <w:tmpl w:val="FF6952A9"/>
    <w:lvl w:ilvl="0">
      <w:start w:val="1"/>
      <w:numFmt w:val="lowerLetter"/>
      <w:suff w:val="nothing"/>
      <w:lvlText w:val="%1）"/>
      <w:lvlJc w:val="left"/>
    </w:lvl>
  </w:abstractNum>
  <w:abstractNum w:abstractNumId="2" w15:restartNumberingAfterBreak="0">
    <w:nsid w:val="00000001"/>
    <w:multiLevelType w:val="multilevel"/>
    <w:tmpl w:val="00000001"/>
    <w:lvl w:ilvl="0">
      <w:start w:val="1"/>
      <w:numFmt w:val="none"/>
      <w:pStyle w:val="a"/>
      <w:suff w:val="nothing"/>
      <w:lvlText w:val=""/>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15:restartNumberingAfterBreak="0">
    <w:nsid w:val="646260FA"/>
    <w:multiLevelType w:val="multilevel"/>
    <w:tmpl w:val="646260FA"/>
    <w:lvl w:ilvl="0">
      <w:start w:val="1"/>
      <w:numFmt w:val="decimal"/>
      <w:pStyle w:val="a0"/>
      <w:suff w:val="nothing"/>
      <w:lvlText w:val="表%1　"/>
      <w:lvlJc w:val="left"/>
      <w:pPr>
        <w:ind w:left="3402"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lvl>
    <w:lvl w:ilvl="2">
      <w:start w:val="1"/>
      <w:numFmt w:val="decimal"/>
      <w:lvlText w:val="%1.%2.%3"/>
      <w:lvlJc w:val="left"/>
      <w:pPr>
        <w:tabs>
          <w:tab w:val="left" w:pos="1418"/>
        </w:tabs>
        <w:ind w:left="1418"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4"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pStyle w:val="a1"/>
      <w:suff w:val="nothing"/>
      <w:lvlText w:val="%1%2　"/>
      <w:lvlJc w:val="left"/>
      <w:pPr>
        <w:ind w:left="0" w:firstLine="0"/>
      </w:pPr>
      <w:rPr>
        <w:rFonts w:ascii="黑体" w:eastAsia="黑体" w:hAnsi="Times New Roman" w:hint="eastAsia"/>
        <w:b w:val="0"/>
        <w:i w:val="0"/>
        <w:sz w:val="21"/>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oNotShadeFormData/>
  <w:noPunctuationKerning/>
  <w:characterSpacingControl w:val="compressPunctuation"/>
  <w:doNotValidateAgainstSchema/>
  <w:doNotDemarcateInvalidXml/>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2UxNjczMzAzMTFkYTlkNjJlMmE4ZGNlZDMwZWQifQ=="/>
  </w:docVars>
  <w:rsids>
    <w:rsidRoot w:val="00172A27"/>
    <w:rsid w:val="85FD2FC7"/>
    <w:rsid w:val="89BA5901"/>
    <w:rsid w:val="8B154500"/>
    <w:rsid w:val="8B7D2EC3"/>
    <w:rsid w:val="8BDF101A"/>
    <w:rsid w:val="8BFBC553"/>
    <w:rsid w:val="8F9BF7EB"/>
    <w:rsid w:val="975F55DB"/>
    <w:rsid w:val="97DDC47B"/>
    <w:rsid w:val="97F192FE"/>
    <w:rsid w:val="97FB7E90"/>
    <w:rsid w:val="97FE7366"/>
    <w:rsid w:val="9AEF8F77"/>
    <w:rsid w:val="9AFBCBD9"/>
    <w:rsid w:val="9B3F072D"/>
    <w:rsid w:val="9DEF4526"/>
    <w:rsid w:val="9DF78D84"/>
    <w:rsid w:val="9DFA4DF3"/>
    <w:rsid w:val="9E6E454E"/>
    <w:rsid w:val="9E7D3E99"/>
    <w:rsid w:val="9EFFBFBE"/>
    <w:rsid w:val="9F1F7F0C"/>
    <w:rsid w:val="9F368B82"/>
    <w:rsid w:val="9F5C067A"/>
    <w:rsid w:val="9F6F102D"/>
    <w:rsid w:val="9F7AC774"/>
    <w:rsid w:val="9F7F136D"/>
    <w:rsid w:val="9FFE5199"/>
    <w:rsid w:val="A7ECDAF2"/>
    <w:rsid w:val="A9FDD0F5"/>
    <w:rsid w:val="AABFDB9E"/>
    <w:rsid w:val="AAFFB79C"/>
    <w:rsid w:val="AD6BD873"/>
    <w:rsid w:val="ADA94F42"/>
    <w:rsid w:val="AF370C17"/>
    <w:rsid w:val="AF4517E6"/>
    <w:rsid w:val="AF6E395F"/>
    <w:rsid w:val="AFB73067"/>
    <w:rsid w:val="AFB7FAA5"/>
    <w:rsid w:val="AFBB3894"/>
    <w:rsid w:val="AFBD36D2"/>
    <w:rsid w:val="AFBFBB3E"/>
    <w:rsid w:val="AFDD20B0"/>
    <w:rsid w:val="AFEA9516"/>
    <w:rsid w:val="AFF321F7"/>
    <w:rsid w:val="B1B696C9"/>
    <w:rsid w:val="B3DB127D"/>
    <w:rsid w:val="B3F340F3"/>
    <w:rsid w:val="B6BF0585"/>
    <w:rsid w:val="B76D52BA"/>
    <w:rsid w:val="B77E8DC0"/>
    <w:rsid w:val="B7EE7DC6"/>
    <w:rsid w:val="B7F73500"/>
    <w:rsid w:val="B7FB6F82"/>
    <w:rsid w:val="B7FD55A2"/>
    <w:rsid w:val="B7FEF354"/>
    <w:rsid w:val="B7FF327C"/>
    <w:rsid w:val="B7FFC927"/>
    <w:rsid w:val="B93A2578"/>
    <w:rsid w:val="BA74354E"/>
    <w:rsid w:val="BACF3556"/>
    <w:rsid w:val="BAE3FDDB"/>
    <w:rsid w:val="BB8B96F4"/>
    <w:rsid w:val="BBA5801A"/>
    <w:rsid w:val="BBBE158B"/>
    <w:rsid w:val="BBF6348B"/>
    <w:rsid w:val="BBFB22E7"/>
    <w:rsid w:val="BC2DD216"/>
    <w:rsid w:val="BD5A78F5"/>
    <w:rsid w:val="BD7B1867"/>
    <w:rsid w:val="BDDB9C1C"/>
    <w:rsid w:val="BDFFA0DB"/>
    <w:rsid w:val="BE6E3D62"/>
    <w:rsid w:val="BE9B4741"/>
    <w:rsid w:val="BEF8339E"/>
    <w:rsid w:val="BEFF17B5"/>
    <w:rsid w:val="BF1B940D"/>
    <w:rsid w:val="BF1F3E92"/>
    <w:rsid w:val="BF3721D8"/>
    <w:rsid w:val="BF77C52E"/>
    <w:rsid w:val="BFB5DFB1"/>
    <w:rsid w:val="BFB7701A"/>
    <w:rsid w:val="BFBBA5F8"/>
    <w:rsid w:val="BFBDC7A1"/>
    <w:rsid w:val="BFC5A3F5"/>
    <w:rsid w:val="BFCEFBC5"/>
    <w:rsid w:val="BFD56D50"/>
    <w:rsid w:val="BFED023E"/>
    <w:rsid w:val="BFEFDE50"/>
    <w:rsid w:val="BFF7BD9D"/>
    <w:rsid w:val="BFF934F6"/>
    <w:rsid w:val="BFFE3CB7"/>
    <w:rsid w:val="BFFFAB29"/>
    <w:rsid w:val="C7FF4DB7"/>
    <w:rsid w:val="CAE64D20"/>
    <w:rsid w:val="CB7F9703"/>
    <w:rsid w:val="CBFB9F72"/>
    <w:rsid w:val="CE7D71DE"/>
    <w:rsid w:val="CE7D7348"/>
    <w:rsid w:val="CF2F91D2"/>
    <w:rsid w:val="CF3F8FF6"/>
    <w:rsid w:val="CF5F1B19"/>
    <w:rsid w:val="CFAF5EA3"/>
    <w:rsid w:val="CFCF2F9D"/>
    <w:rsid w:val="CFD74461"/>
    <w:rsid w:val="CFEDD074"/>
    <w:rsid w:val="D2AF0E29"/>
    <w:rsid w:val="D3F1077E"/>
    <w:rsid w:val="D3F2B067"/>
    <w:rsid w:val="D3F7AB1A"/>
    <w:rsid w:val="D43D8806"/>
    <w:rsid w:val="D5AF137E"/>
    <w:rsid w:val="D5BFE5AC"/>
    <w:rsid w:val="D5CBA231"/>
    <w:rsid w:val="D65BF0D2"/>
    <w:rsid w:val="D679F085"/>
    <w:rsid w:val="D6B9EA26"/>
    <w:rsid w:val="D6E59CBD"/>
    <w:rsid w:val="D6FC3958"/>
    <w:rsid w:val="D6FC8061"/>
    <w:rsid w:val="D77F9EEF"/>
    <w:rsid w:val="D7CFC344"/>
    <w:rsid w:val="D7EF4F67"/>
    <w:rsid w:val="D7F801CA"/>
    <w:rsid w:val="D7FE13B9"/>
    <w:rsid w:val="D8683569"/>
    <w:rsid w:val="D8FB6DBA"/>
    <w:rsid w:val="D90F25B9"/>
    <w:rsid w:val="D971C6E2"/>
    <w:rsid w:val="D9E7AFB8"/>
    <w:rsid w:val="DAE9900E"/>
    <w:rsid w:val="DB377B3B"/>
    <w:rsid w:val="DB5E1211"/>
    <w:rsid w:val="DB737BC3"/>
    <w:rsid w:val="DBB3C631"/>
    <w:rsid w:val="DCB8A138"/>
    <w:rsid w:val="DCE7CB77"/>
    <w:rsid w:val="DCEF28C8"/>
    <w:rsid w:val="DD3F64F8"/>
    <w:rsid w:val="DD639B58"/>
    <w:rsid w:val="DD6A06D9"/>
    <w:rsid w:val="DD9BA989"/>
    <w:rsid w:val="DDE7FC62"/>
    <w:rsid w:val="DDFE3B76"/>
    <w:rsid w:val="DE4F8F05"/>
    <w:rsid w:val="DE7637E5"/>
    <w:rsid w:val="DE778901"/>
    <w:rsid w:val="DEAADF3D"/>
    <w:rsid w:val="DEDDC1B8"/>
    <w:rsid w:val="DEE718FC"/>
    <w:rsid w:val="DEF31A73"/>
    <w:rsid w:val="DEF36B54"/>
    <w:rsid w:val="DF2FBF86"/>
    <w:rsid w:val="DF4C947B"/>
    <w:rsid w:val="DF6716F7"/>
    <w:rsid w:val="DF7F4AA2"/>
    <w:rsid w:val="DFDF5528"/>
    <w:rsid w:val="DFE6F594"/>
    <w:rsid w:val="DFEF35F5"/>
    <w:rsid w:val="DFEF8930"/>
    <w:rsid w:val="DFFAE6DA"/>
    <w:rsid w:val="DFFD3CEE"/>
    <w:rsid w:val="DFFF5A20"/>
    <w:rsid w:val="DFFFC8F6"/>
    <w:rsid w:val="DFFFC916"/>
    <w:rsid w:val="DFFFECA7"/>
    <w:rsid w:val="E2F595E5"/>
    <w:rsid w:val="E3F5396F"/>
    <w:rsid w:val="E4A6B5B7"/>
    <w:rsid w:val="E5D397A1"/>
    <w:rsid w:val="E67D5AD7"/>
    <w:rsid w:val="E68D7478"/>
    <w:rsid w:val="E6F77721"/>
    <w:rsid w:val="E77E1823"/>
    <w:rsid w:val="E7FB68A5"/>
    <w:rsid w:val="E7FFBDB0"/>
    <w:rsid w:val="E8A0A8E2"/>
    <w:rsid w:val="E9BD380C"/>
    <w:rsid w:val="E9DD8534"/>
    <w:rsid w:val="E9E45FB7"/>
    <w:rsid w:val="EA3F34D6"/>
    <w:rsid w:val="EB07C1E7"/>
    <w:rsid w:val="EB3505CD"/>
    <w:rsid w:val="EBDF2DB3"/>
    <w:rsid w:val="EBFD7D25"/>
    <w:rsid w:val="EBFF54D9"/>
    <w:rsid w:val="ECA5BF4D"/>
    <w:rsid w:val="ED4B826C"/>
    <w:rsid w:val="ED5E3841"/>
    <w:rsid w:val="EDDF6BB1"/>
    <w:rsid w:val="EDE732FE"/>
    <w:rsid w:val="EDFC590B"/>
    <w:rsid w:val="EDFFAC16"/>
    <w:rsid w:val="EDFFE96D"/>
    <w:rsid w:val="EE1FF504"/>
    <w:rsid w:val="EE7DA6AB"/>
    <w:rsid w:val="EE8F6718"/>
    <w:rsid w:val="EE9FAE68"/>
    <w:rsid w:val="EEB7989A"/>
    <w:rsid w:val="EEBCA48D"/>
    <w:rsid w:val="EEBF0F72"/>
    <w:rsid w:val="EEBFEB80"/>
    <w:rsid w:val="EEDE3640"/>
    <w:rsid w:val="EEF69F8D"/>
    <w:rsid w:val="EEF75EE2"/>
    <w:rsid w:val="EEFC3F98"/>
    <w:rsid w:val="EEFE02CE"/>
    <w:rsid w:val="EEFF6DA9"/>
    <w:rsid w:val="EEFFD94C"/>
    <w:rsid w:val="EF3E5E24"/>
    <w:rsid w:val="EF9D8B38"/>
    <w:rsid w:val="EF9F274E"/>
    <w:rsid w:val="EF9FFA9F"/>
    <w:rsid w:val="EFD72958"/>
    <w:rsid w:val="EFEF9AB7"/>
    <w:rsid w:val="EFFB8DB8"/>
    <w:rsid w:val="EFFB9C75"/>
    <w:rsid w:val="EFFE8FAD"/>
    <w:rsid w:val="EFFFB432"/>
    <w:rsid w:val="F08BDDF7"/>
    <w:rsid w:val="F1FA145E"/>
    <w:rsid w:val="F27F3B6D"/>
    <w:rsid w:val="F3573120"/>
    <w:rsid w:val="F39E66BF"/>
    <w:rsid w:val="F3DB949A"/>
    <w:rsid w:val="F3FB2077"/>
    <w:rsid w:val="F44F3C1C"/>
    <w:rsid w:val="F4793FE1"/>
    <w:rsid w:val="F5393C90"/>
    <w:rsid w:val="F58F16EE"/>
    <w:rsid w:val="F59CE227"/>
    <w:rsid w:val="F5BB5CFA"/>
    <w:rsid w:val="F5BF5E04"/>
    <w:rsid w:val="F5D78311"/>
    <w:rsid w:val="F5DB403D"/>
    <w:rsid w:val="F5DFD278"/>
    <w:rsid w:val="F5E79B24"/>
    <w:rsid w:val="F5E91CCC"/>
    <w:rsid w:val="F5F532C8"/>
    <w:rsid w:val="F5F6E036"/>
    <w:rsid w:val="F5FA2CCC"/>
    <w:rsid w:val="F6BEB334"/>
    <w:rsid w:val="F6BEC0C9"/>
    <w:rsid w:val="F6F6EAA0"/>
    <w:rsid w:val="F72FDA3C"/>
    <w:rsid w:val="F73C5A47"/>
    <w:rsid w:val="F74E59B8"/>
    <w:rsid w:val="F7738692"/>
    <w:rsid w:val="F7790720"/>
    <w:rsid w:val="F77E09AB"/>
    <w:rsid w:val="F7BDDFB2"/>
    <w:rsid w:val="F7DF704C"/>
    <w:rsid w:val="F7EB36B7"/>
    <w:rsid w:val="F7EFD51D"/>
    <w:rsid w:val="F7EFD5CD"/>
    <w:rsid w:val="F7F3370D"/>
    <w:rsid w:val="F7F50A29"/>
    <w:rsid w:val="F7FAD77D"/>
    <w:rsid w:val="F7FF8459"/>
    <w:rsid w:val="F7FFC55A"/>
    <w:rsid w:val="F8FB57E6"/>
    <w:rsid w:val="F97EE9CD"/>
    <w:rsid w:val="F9BFA058"/>
    <w:rsid w:val="F9F6785F"/>
    <w:rsid w:val="F9F7EE4D"/>
    <w:rsid w:val="F9F92AE1"/>
    <w:rsid w:val="F9FF0730"/>
    <w:rsid w:val="F9FFB399"/>
    <w:rsid w:val="FA473EE7"/>
    <w:rsid w:val="FA7723D1"/>
    <w:rsid w:val="FA9A9465"/>
    <w:rsid w:val="FA9F7624"/>
    <w:rsid w:val="FAEB71C6"/>
    <w:rsid w:val="FAF92CB7"/>
    <w:rsid w:val="FAFD0313"/>
    <w:rsid w:val="FAFFD8D9"/>
    <w:rsid w:val="FBA7B4DD"/>
    <w:rsid w:val="FBBDBB44"/>
    <w:rsid w:val="FBBF8F01"/>
    <w:rsid w:val="FBC55CEF"/>
    <w:rsid w:val="FBC8E0F0"/>
    <w:rsid w:val="FBDDE146"/>
    <w:rsid w:val="FBDEC7EC"/>
    <w:rsid w:val="FBEE0057"/>
    <w:rsid w:val="FBEEE886"/>
    <w:rsid w:val="FBF8B71F"/>
    <w:rsid w:val="FBFD8B34"/>
    <w:rsid w:val="FBFE310B"/>
    <w:rsid w:val="FBFFA84E"/>
    <w:rsid w:val="FC3F0C0C"/>
    <w:rsid w:val="FC73B049"/>
    <w:rsid w:val="FC760B20"/>
    <w:rsid w:val="FCBF7D46"/>
    <w:rsid w:val="FCEDE2E0"/>
    <w:rsid w:val="FCFF0F78"/>
    <w:rsid w:val="FCFFF7DC"/>
    <w:rsid w:val="FD169537"/>
    <w:rsid w:val="FD3B0FE6"/>
    <w:rsid w:val="FD46FAB8"/>
    <w:rsid w:val="FD5B999E"/>
    <w:rsid w:val="FD678D9E"/>
    <w:rsid w:val="FDA9FD08"/>
    <w:rsid w:val="FDAFEEF7"/>
    <w:rsid w:val="FDBF3785"/>
    <w:rsid w:val="FDD7EAE7"/>
    <w:rsid w:val="FDDD2342"/>
    <w:rsid w:val="FDDF6799"/>
    <w:rsid w:val="FDEE291C"/>
    <w:rsid w:val="FDEFC912"/>
    <w:rsid w:val="FDF3AEAF"/>
    <w:rsid w:val="FDFDA515"/>
    <w:rsid w:val="FDFE5C8D"/>
    <w:rsid w:val="FDFE80FC"/>
    <w:rsid w:val="FDFF8F49"/>
    <w:rsid w:val="FE057816"/>
    <w:rsid w:val="FE1B8D9E"/>
    <w:rsid w:val="FE6D919D"/>
    <w:rsid w:val="FE77086E"/>
    <w:rsid w:val="FE7E920B"/>
    <w:rsid w:val="FE7F3BC0"/>
    <w:rsid w:val="FEB5549D"/>
    <w:rsid w:val="FEBAB9EC"/>
    <w:rsid w:val="FEBB5610"/>
    <w:rsid w:val="FEBE6585"/>
    <w:rsid w:val="FEE7C9C3"/>
    <w:rsid w:val="FEF75FF1"/>
    <w:rsid w:val="FEF77F9E"/>
    <w:rsid w:val="FEF7A09F"/>
    <w:rsid w:val="FEF870FA"/>
    <w:rsid w:val="FEFA90B9"/>
    <w:rsid w:val="FEFCB28F"/>
    <w:rsid w:val="FEFF166B"/>
    <w:rsid w:val="FEFF9E87"/>
    <w:rsid w:val="FF1E5559"/>
    <w:rsid w:val="FF2CC27F"/>
    <w:rsid w:val="FF33A88D"/>
    <w:rsid w:val="FF3F7B77"/>
    <w:rsid w:val="FF6F8539"/>
    <w:rsid w:val="FF6FA6CC"/>
    <w:rsid w:val="FF7716C5"/>
    <w:rsid w:val="FF7DB09B"/>
    <w:rsid w:val="FF7DB2E3"/>
    <w:rsid w:val="FF7EA950"/>
    <w:rsid w:val="FF8F1DE9"/>
    <w:rsid w:val="FF98AA02"/>
    <w:rsid w:val="FF9BD9D5"/>
    <w:rsid w:val="FF9F270C"/>
    <w:rsid w:val="FFA736B4"/>
    <w:rsid w:val="FFB3B209"/>
    <w:rsid w:val="FFB90841"/>
    <w:rsid w:val="FFBC2575"/>
    <w:rsid w:val="FFBE8FA3"/>
    <w:rsid w:val="FFBF08B4"/>
    <w:rsid w:val="FFCD1F14"/>
    <w:rsid w:val="FFCF4096"/>
    <w:rsid w:val="FFDBB5DC"/>
    <w:rsid w:val="FFDDB880"/>
    <w:rsid w:val="FFDEA06F"/>
    <w:rsid w:val="FFDEDC09"/>
    <w:rsid w:val="FFE5EB49"/>
    <w:rsid w:val="FFE74B1E"/>
    <w:rsid w:val="FFE9AC17"/>
    <w:rsid w:val="FFEC35C8"/>
    <w:rsid w:val="FFEF544E"/>
    <w:rsid w:val="FFEF7B07"/>
    <w:rsid w:val="FFEFD7C7"/>
    <w:rsid w:val="FFF3374E"/>
    <w:rsid w:val="FFF41A86"/>
    <w:rsid w:val="FFF4AC86"/>
    <w:rsid w:val="FFF51F00"/>
    <w:rsid w:val="FFF56C98"/>
    <w:rsid w:val="FFF7A499"/>
    <w:rsid w:val="FFF92FA4"/>
    <w:rsid w:val="FFFC1FE7"/>
    <w:rsid w:val="FFFD4A08"/>
    <w:rsid w:val="FFFDF7CD"/>
    <w:rsid w:val="FFFF7898"/>
    <w:rsid w:val="FFFF8897"/>
    <w:rsid w:val="FFFFA4FD"/>
    <w:rsid w:val="FFFFB096"/>
    <w:rsid w:val="FFFFCAE4"/>
    <w:rsid w:val="FFFFEBDF"/>
    <w:rsid w:val="FFFFEC13"/>
    <w:rsid w:val="000007E6"/>
    <w:rsid w:val="000013D2"/>
    <w:rsid w:val="00001805"/>
    <w:rsid w:val="000019F0"/>
    <w:rsid w:val="000026B0"/>
    <w:rsid w:val="00002915"/>
    <w:rsid w:val="0000300C"/>
    <w:rsid w:val="00003239"/>
    <w:rsid w:val="0000334C"/>
    <w:rsid w:val="00003EF1"/>
    <w:rsid w:val="000059DE"/>
    <w:rsid w:val="00005D21"/>
    <w:rsid w:val="00006902"/>
    <w:rsid w:val="00006D12"/>
    <w:rsid w:val="00006DC0"/>
    <w:rsid w:val="00007085"/>
    <w:rsid w:val="0000749D"/>
    <w:rsid w:val="00007EF6"/>
    <w:rsid w:val="000114CF"/>
    <w:rsid w:val="00013C65"/>
    <w:rsid w:val="00015593"/>
    <w:rsid w:val="0001590F"/>
    <w:rsid w:val="00016C44"/>
    <w:rsid w:val="00017D81"/>
    <w:rsid w:val="00017D96"/>
    <w:rsid w:val="00020950"/>
    <w:rsid w:val="00020E10"/>
    <w:rsid w:val="00020E7C"/>
    <w:rsid w:val="00021AC1"/>
    <w:rsid w:val="00022D29"/>
    <w:rsid w:val="000230E2"/>
    <w:rsid w:val="00023C84"/>
    <w:rsid w:val="00023DA4"/>
    <w:rsid w:val="00024396"/>
    <w:rsid w:val="00024421"/>
    <w:rsid w:val="0002461A"/>
    <w:rsid w:val="00025574"/>
    <w:rsid w:val="00025815"/>
    <w:rsid w:val="000267BE"/>
    <w:rsid w:val="00026C63"/>
    <w:rsid w:val="00026FF6"/>
    <w:rsid w:val="000273FA"/>
    <w:rsid w:val="000276A8"/>
    <w:rsid w:val="000279BE"/>
    <w:rsid w:val="00027B0E"/>
    <w:rsid w:val="00030963"/>
    <w:rsid w:val="00031316"/>
    <w:rsid w:val="00031F83"/>
    <w:rsid w:val="000323C7"/>
    <w:rsid w:val="000323DC"/>
    <w:rsid w:val="0003285C"/>
    <w:rsid w:val="00032E5A"/>
    <w:rsid w:val="00033CE2"/>
    <w:rsid w:val="00034174"/>
    <w:rsid w:val="000375F9"/>
    <w:rsid w:val="00040FAA"/>
    <w:rsid w:val="000418C9"/>
    <w:rsid w:val="00041E9E"/>
    <w:rsid w:val="00043001"/>
    <w:rsid w:val="000432F7"/>
    <w:rsid w:val="000439C3"/>
    <w:rsid w:val="00043FC8"/>
    <w:rsid w:val="00044135"/>
    <w:rsid w:val="0004518E"/>
    <w:rsid w:val="00045A05"/>
    <w:rsid w:val="00046E76"/>
    <w:rsid w:val="000470CF"/>
    <w:rsid w:val="000474A4"/>
    <w:rsid w:val="00047875"/>
    <w:rsid w:val="00047DD7"/>
    <w:rsid w:val="00051BC6"/>
    <w:rsid w:val="00051D65"/>
    <w:rsid w:val="00051FB0"/>
    <w:rsid w:val="0005219C"/>
    <w:rsid w:val="000525A0"/>
    <w:rsid w:val="0005334C"/>
    <w:rsid w:val="00053FA3"/>
    <w:rsid w:val="00054230"/>
    <w:rsid w:val="0005531A"/>
    <w:rsid w:val="000565B1"/>
    <w:rsid w:val="00060FC5"/>
    <w:rsid w:val="000610B3"/>
    <w:rsid w:val="000615A4"/>
    <w:rsid w:val="00062D8D"/>
    <w:rsid w:val="00063373"/>
    <w:rsid w:val="00063EC9"/>
    <w:rsid w:val="00064659"/>
    <w:rsid w:val="00064B71"/>
    <w:rsid w:val="000651DB"/>
    <w:rsid w:val="000653C4"/>
    <w:rsid w:val="00065C74"/>
    <w:rsid w:val="000673BE"/>
    <w:rsid w:val="000678EA"/>
    <w:rsid w:val="00070054"/>
    <w:rsid w:val="0007075B"/>
    <w:rsid w:val="00070BD5"/>
    <w:rsid w:val="00071323"/>
    <w:rsid w:val="00071A17"/>
    <w:rsid w:val="00071D9F"/>
    <w:rsid w:val="00072BEA"/>
    <w:rsid w:val="00072E2F"/>
    <w:rsid w:val="000746A8"/>
    <w:rsid w:val="00076B63"/>
    <w:rsid w:val="00077044"/>
    <w:rsid w:val="00077350"/>
    <w:rsid w:val="00077467"/>
    <w:rsid w:val="000777BE"/>
    <w:rsid w:val="000807AA"/>
    <w:rsid w:val="00081306"/>
    <w:rsid w:val="000827EE"/>
    <w:rsid w:val="00082C3C"/>
    <w:rsid w:val="00082DB7"/>
    <w:rsid w:val="00083E7D"/>
    <w:rsid w:val="00086234"/>
    <w:rsid w:val="00090731"/>
    <w:rsid w:val="00090881"/>
    <w:rsid w:val="000911B0"/>
    <w:rsid w:val="0009218F"/>
    <w:rsid w:val="000947D5"/>
    <w:rsid w:val="00094C00"/>
    <w:rsid w:val="00095272"/>
    <w:rsid w:val="0009565C"/>
    <w:rsid w:val="00095A8B"/>
    <w:rsid w:val="00096DC6"/>
    <w:rsid w:val="00097C46"/>
    <w:rsid w:val="000A0478"/>
    <w:rsid w:val="000A0C15"/>
    <w:rsid w:val="000A1EF1"/>
    <w:rsid w:val="000A21DF"/>
    <w:rsid w:val="000A2B5F"/>
    <w:rsid w:val="000A2F4C"/>
    <w:rsid w:val="000A3436"/>
    <w:rsid w:val="000A3A17"/>
    <w:rsid w:val="000A3ABC"/>
    <w:rsid w:val="000A40ED"/>
    <w:rsid w:val="000A44D6"/>
    <w:rsid w:val="000A5181"/>
    <w:rsid w:val="000A6532"/>
    <w:rsid w:val="000A66E5"/>
    <w:rsid w:val="000A6AE4"/>
    <w:rsid w:val="000A7931"/>
    <w:rsid w:val="000A79CD"/>
    <w:rsid w:val="000A7B16"/>
    <w:rsid w:val="000B03D4"/>
    <w:rsid w:val="000B14BF"/>
    <w:rsid w:val="000B16D4"/>
    <w:rsid w:val="000B17C2"/>
    <w:rsid w:val="000B17DB"/>
    <w:rsid w:val="000B1B07"/>
    <w:rsid w:val="000B3449"/>
    <w:rsid w:val="000B41D6"/>
    <w:rsid w:val="000B42FD"/>
    <w:rsid w:val="000B53F4"/>
    <w:rsid w:val="000B54DE"/>
    <w:rsid w:val="000B62D5"/>
    <w:rsid w:val="000B76BA"/>
    <w:rsid w:val="000B7A12"/>
    <w:rsid w:val="000C04E0"/>
    <w:rsid w:val="000C0AE4"/>
    <w:rsid w:val="000C18EC"/>
    <w:rsid w:val="000C24F9"/>
    <w:rsid w:val="000C26BC"/>
    <w:rsid w:val="000C2A6B"/>
    <w:rsid w:val="000C2E66"/>
    <w:rsid w:val="000C4185"/>
    <w:rsid w:val="000C506D"/>
    <w:rsid w:val="000C5163"/>
    <w:rsid w:val="000C602B"/>
    <w:rsid w:val="000C720E"/>
    <w:rsid w:val="000C78DB"/>
    <w:rsid w:val="000C7E14"/>
    <w:rsid w:val="000D07FC"/>
    <w:rsid w:val="000D0B01"/>
    <w:rsid w:val="000D242C"/>
    <w:rsid w:val="000D3069"/>
    <w:rsid w:val="000D30DC"/>
    <w:rsid w:val="000D48E7"/>
    <w:rsid w:val="000D4E85"/>
    <w:rsid w:val="000D598C"/>
    <w:rsid w:val="000D618C"/>
    <w:rsid w:val="000D666A"/>
    <w:rsid w:val="000D6918"/>
    <w:rsid w:val="000D7A20"/>
    <w:rsid w:val="000D7D6B"/>
    <w:rsid w:val="000E0619"/>
    <w:rsid w:val="000E0B38"/>
    <w:rsid w:val="000E0BF3"/>
    <w:rsid w:val="000E1D58"/>
    <w:rsid w:val="000E1F11"/>
    <w:rsid w:val="000E258B"/>
    <w:rsid w:val="000E3444"/>
    <w:rsid w:val="000E38A2"/>
    <w:rsid w:val="000E3C91"/>
    <w:rsid w:val="000E460C"/>
    <w:rsid w:val="000E5429"/>
    <w:rsid w:val="000E5791"/>
    <w:rsid w:val="000E5BA5"/>
    <w:rsid w:val="000E5BA7"/>
    <w:rsid w:val="000E653A"/>
    <w:rsid w:val="000E67D4"/>
    <w:rsid w:val="000E6C68"/>
    <w:rsid w:val="000E7781"/>
    <w:rsid w:val="000F0280"/>
    <w:rsid w:val="000F08DF"/>
    <w:rsid w:val="000F1EF0"/>
    <w:rsid w:val="000F2314"/>
    <w:rsid w:val="000F2367"/>
    <w:rsid w:val="000F39A2"/>
    <w:rsid w:val="000F4562"/>
    <w:rsid w:val="000F49DB"/>
    <w:rsid w:val="000F6071"/>
    <w:rsid w:val="000F6A2D"/>
    <w:rsid w:val="0010052F"/>
    <w:rsid w:val="001015E8"/>
    <w:rsid w:val="00101B35"/>
    <w:rsid w:val="00103231"/>
    <w:rsid w:val="001032B8"/>
    <w:rsid w:val="0010403A"/>
    <w:rsid w:val="001044E6"/>
    <w:rsid w:val="00110FCB"/>
    <w:rsid w:val="00111109"/>
    <w:rsid w:val="001117F3"/>
    <w:rsid w:val="00111E6D"/>
    <w:rsid w:val="00112E5B"/>
    <w:rsid w:val="00113303"/>
    <w:rsid w:val="00113832"/>
    <w:rsid w:val="00115287"/>
    <w:rsid w:val="00115AAA"/>
    <w:rsid w:val="00115C5C"/>
    <w:rsid w:val="00116BCC"/>
    <w:rsid w:val="00117C79"/>
    <w:rsid w:val="00120A76"/>
    <w:rsid w:val="00120D93"/>
    <w:rsid w:val="00121D31"/>
    <w:rsid w:val="00122850"/>
    <w:rsid w:val="00122C82"/>
    <w:rsid w:val="001230ED"/>
    <w:rsid w:val="00123A13"/>
    <w:rsid w:val="00124F22"/>
    <w:rsid w:val="001253DF"/>
    <w:rsid w:val="00125B74"/>
    <w:rsid w:val="00125D19"/>
    <w:rsid w:val="00125E04"/>
    <w:rsid w:val="00125FB2"/>
    <w:rsid w:val="00127D77"/>
    <w:rsid w:val="00130B40"/>
    <w:rsid w:val="001320E3"/>
    <w:rsid w:val="00132ACC"/>
    <w:rsid w:val="001336E6"/>
    <w:rsid w:val="00135E31"/>
    <w:rsid w:val="001368E2"/>
    <w:rsid w:val="00140010"/>
    <w:rsid w:val="001404A2"/>
    <w:rsid w:val="00141871"/>
    <w:rsid w:val="0014191F"/>
    <w:rsid w:val="00141EF1"/>
    <w:rsid w:val="00142075"/>
    <w:rsid w:val="001426BD"/>
    <w:rsid w:val="00142DF2"/>
    <w:rsid w:val="0014323E"/>
    <w:rsid w:val="00143E79"/>
    <w:rsid w:val="001444F4"/>
    <w:rsid w:val="00144AC9"/>
    <w:rsid w:val="0014504C"/>
    <w:rsid w:val="00145AC0"/>
    <w:rsid w:val="00145D76"/>
    <w:rsid w:val="00146A62"/>
    <w:rsid w:val="0014723A"/>
    <w:rsid w:val="00150681"/>
    <w:rsid w:val="00151252"/>
    <w:rsid w:val="0015133E"/>
    <w:rsid w:val="00151793"/>
    <w:rsid w:val="00153C84"/>
    <w:rsid w:val="00153EB1"/>
    <w:rsid w:val="00155652"/>
    <w:rsid w:val="001568F7"/>
    <w:rsid w:val="001576B6"/>
    <w:rsid w:val="00160908"/>
    <w:rsid w:val="001613DA"/>
    <w:rsid w:val="00163290"/>
    <w:rsid w:val="00163D81"/>
    <w:rsid w:val="00164F00"/>
    <w:rsid w:val="00165E63"/>
    <w:rsid w:val="0016660D"/>
    <w:rsid w:val="00166982"/>
    <w:rsid w:val="001701DA"/>
    <w:rsid w:val="00170286"/>
    <w:rsid w:val="00170D54"/>
    <w:rsid w:val="00170EB6"/>
    <w:rsid w:val="0017169F"/>
    <w:rsid w:val="00172A27"/>
    <w:rsid w:val="00172AFC"/>
    <w:rsid w:val="00172F87"/>
    <w:rsid w:val="00173168"/>
    <w:rsid w:val="00173195"/>
    <w:rsid w:val="00175160"/>
    <w:rsid w:val="00175587"/>
    <w:rsid w:val="00177379"/>
    <w:rsid w:val="00177492"/>
    <w:rsid w:val="00177565"/>
    <w:rsid w:val="001775CE"/>
    <w:rsid w:val="001777DC"/>
    <w:rsid w:val="00181093"/>
    <w:rsid w:val="00181654"/>
    <w:rsid w:val="00182507"/>
    <w:rsid w:val="00184954"/>
    <w:rsid w:val="00184AC4"/>
    <w:rsid w:val="00185A95"/>
    <w:rsid w:val="00185F5C"/>
    <w:rsid w:val="00185FBE"/>
    <w:rsid w:val="00186672"/>
    <w:rsid w:val="00190895"/>
    <w:rsid w:val="00191EAC"/>
    <w:rsid w:val="0019200C"/>
    <w:rsid w:val="00192FBB"/>
    <w:rsid w:val="0019401E"/>
    <w:rsid w:val="001948E1"/>
    <w:rsid w:val="00194E3B"/>
    <w:rsid w:val="00195310"/>
    <w:rsid w:val="00195926"/>
    <w:rsid w:val="00195BB1"/>
    <w:rsid w:val="00196714"/>
    <w:rsid w:val="00196DA9"/>
    <w:rsid w:val="001A016E"/>
    <w:rsid w:val="001A032D"/>
    <w:rsid w:val="001A064C"/>
    <w:rsid w:val="001A0A56"/>
    <w:rsid w:val="001A0B99"/>
    <w:rsid w:val="001A37DF"/>
    <w:rsid w:val="001A3B8F"/>
    <w:rsid w:val="001A3BA4"/>
    <w:rsid w:val="001A4072"/>
    <w:rsid w:val="001A4C57"/>
    <w:rsid w:val="001A5830"/>
    <w:rsid w:val="001A5E78"/>
    <w:rsid w:val="001A6FDC"/>
    <w:rsid w:val="001B147A"/>
    <w:rsid w:val="001B2CEF"/>
    <w:rsid w:val="001B32D7"/>
    <w:rsid w:val="001B3BAD"/>
    <w:rsid w:val="001B5061"/>
    <w:rsid w:val="001B521C"/>
    <w:rsid w:val="001B5BB8"/>
    <w:rsid w:val="001B5BD9"/>
    <w:rsid w:val="001B72C4"/>
    <w:rsid w:val="001B77E2"/>
    <w:rsid w:val="001C0C7D"/>
    <w:rsid w:val="001C2888"/>
    <w:rsid w:val="001C2C8A"/>
    <w:rsid w:val="001C31FC"/>
    <w:rsid w:val="001C3BEC"/>
    <w:rsid w:val="001C3E5A"/>
    <w:rsid w:val="001C5300"/>
    <w:rsid w:val="001C5830"/>
    <w:rsid w:val="001C68F1"/>
    <w:rsid w:val="001C77BB"/>
    <w:rsid w:val="001D1516"/>
    <w:rsid w:val="001D1D5A"/>
    <w:rsid w:val="001D2364"/>
    <w:rsid w:val="001D259A"/>
    <w:rsid w:val="001D28ED"/>
    <w:rsid w:val="001D304C"/>
    <w:rsid w:val="001D3AC2"/>
    <w:rsid w:val="001D3E16"/>
    <w:rsid w:val="001D4D9E"/>
    <w:rsid w:val="001D5CF6"/>
    <w:rsid w:val="001D66D8"/>
    <w:rsid w:val="001D70D3"/>
    <w:rsid w:val="001E063E"/>
    <w:rsid w:val="001E1000"/>
    <w:rsid w:val="001E110B"/>
    <w:rsid w:val="001E15CC"/>
    <w:rsid w:val="001E1705"/>
    <w:rsid w:val="001E20DE"/>
    <w:rsid w:val="001E3326"/>
    <w:rsid w:val="001E3665"/>
    <w:rsid w:val="001E3C95"/>
    <w:rsid w:val="001E43A4"/>
    <w:rsid w:val="001E4DD0"/>
    <w:rsid w:val="001E500A"/>
    <w:rsid w:val="001E688E"/>
    <w:rsid w:val="001E6CA8"/>
    <w:rsid w:val="001E6FEA"/>
    <w:rsid w:val="001E787D"/>
    <w:rsid w:val="001E7E56"/>
    <w:rsid w:val="001F020C"/>
    <w:rsid w:val="001F0629"/>
    <w:rsid w:val="001F106F"/>
    <w:rsid w:val="001F1210"/>
    <w:rsid w:val="001F1273"/>
    <w:rsid w:val="001F1768"/>
    <w:rsid w:val="001F1C67"/>
    <w:rsid w:val="001F2340"/>
    <w:rsid w:val="001F2627"/>
    <w:rsid w:val="001F2E8C"/>
    <w:rsid w:val="001F3AC4"/>
    <w:rsid w:val="001F3D95"/>
    <w:rsid w:val="001F4255"/>
    <w:rsid w:val="001F4F43"/>
    <w:rsid w:val="001F5360"/>
    <w:rsid w:val="001F5591"/>
    <w:rsid w:val="001F7D97"/>
    <w:rsid w:val="001F7F56"/>
    <w:rsid w:val="00200042"/>
    <w:rsid w:val="00201BB0"/>
    <w:rsid w:val="002022E9"/>
    <w:rsid w:val="00204223"/>
    <w:rsid w:val="002045FA"/>
    <w:rsid w:val="00204FF5"/>
    <w:rsid w:val="00205CC2"/>
    <w:rsid w:val="00205D29"/>
    <w:rsid w:val="00206628"/>
    <w:rsid w:val="00207CE4"/>
    <w:rsid w:val="00210239"/>
    <w:rsid w:val="002102AC"/>
    <w:rsid w:val="0021092D"/>
    <w:rsid w:val="00210E95"/>
    <w:rsid w:val="002110B2"/>
    <w:rsid w:val="00212222"/>
    <w:rsid w:val="002122C5"/>
    <w:rsid w:val="002137DA"/>
    <w:rsid w:val="00213878"/>
    <w:rsid w:val="00213B8C"/>
    <w:rsid w:val="00214092"/>
    <w:rsid w:val="002158A8"/>
    <w:rsid w:val="002163AE"/>
    <w:rsid w:val="00216464"/>
    <w:rsid w:val="00216954"/>
    <w:rsid w:val="00220158"/>
    <w:rsid w:val="00221EFC"/>
    <w:rsid w:val="00222FC9"/>
    <w:rsid w:val="00223045"/>
    <w:rsid w:val="0022395B"/>
    <w:rsid w:val="00225D7A"/>
    <w:rsid w:val="002267BA"/>
    <w:rsid w:val="00227595"/>
    <w:rsid w:val="00230502"/>
    <w:rsid w:val="00230C2C"/>
    <w:rsid w:val="00232504"/>
    <w:rsid w:val="00232D16"/>
    <w:rsid w:val="002347F9"/>
    <w:rsid w:val="00235061"/>
    <w:rsid w:val="00235453"/>
    <w:rsid w:val="00235AB7"/>
    <w:rsid w:val="002369A4"/>
    <w:rsid w:val="002373CA"/>
    <w:rsid w:val="002376D5"/>
    <w:rsid w:val="002443C7"/>
    <w:rsid w:val="0024440B"/>
    <w:rsid w:val="002445F6"/>
    <w:rsid w:val="00244973"/>
    <w:rsid w:val="00245514"/>
    <w:rsid w:val="00245AFF"/>
    <w:rsid w:val="00246217"/>
    <w:rsid w:val="00246E0D"/>
    <w:rsid w:val="00247994"/>
    <w:rsid w:val="00247D1E"/>
    <w:rsid w:val="002509C8"/>
    <w:rsid w:val="00250AC7"/>
    <w:rsid w:val="00251CB4"/>
    <w:rsid w:val="00251E11"/>
    <w:rsid w:val="00251E6F"/>
    <w:rsid w:val="0025260C"/>
    <w:rsid w:val="00252DF3"/>
    <w:rsid w:val="0025316E"/>
    <w:rsid w:val="00254828"/>
    <w:rsid w:val="00256E30"/>
    <w:rsid w:val="00257156"/>
    <w:rsid w:val="00257F65"/>
    <w:rsid w:val="002600EA"/>
    <w:rsid w:val="00260246"/>
    <w:rsid w:val="002605D9"/>
    <w:rsid w:val="00260751"/>
    <w:rsid w:val="00261045"/>
    <w:rsid w:val="002621EB"/>
    <w:rsid w:val="00262B21"/>
    <w:rsid w:val="002642EC"/>
    <w:rsid w:val="002649F3"/>
    <w:rsid w:val="00264B37"/>
    <w:rsid w:val="00265071"/>
    <w:rsid w:val="00266142"/>
    <w:rsid w:val="00267487"/>
    <w:rsid w:val="0026767B"/>
    <w:rsid w:val="00267B1A"/>
    <w:rsid w:val="00270627"/>
    <w:rsid w:val="00271FCD"/>
    <w:rsid w:val="002725C2"/>
    <w:rsid w:val="00272A90"/>
    <w:rsid w:val="00272D75"/>
    <w:rsid w:val="00272EEE"/>
    <w:rsid w:val="002736F4"/>
    <w:rsid w:val="00273AD5"/>
    <w:rsid w:val="00273B43"/>
    <w:rsid w:val="00273B5A"/>
    <w:rsid w:val="00275797"/>
    <w:rsid w:val="002765E0"/>
    <w:rsid w:val="00276C99"/>
    <w:rsid w:val="00280D57"/>
    <w:rsid w:val="0028115E"/>
    <w:rsid w:val="002818E2"/>
    <w:rsid w:val="002821F9"/>
    <w:rsid w:val="002822B0"/>
    <w:rsid w:val="0028381F"/>
    <w:rsid w:val="00284841"/>
    <w:rsid w:val="0028541B"/>
    <w:rsid w:val="00286399"/>
    <w:rsid w:val="00287ED2"/>
    <w:rsid w:val="00291050"/>
    <w:rsid w:val="002913C0"/>
    <w:rsid w:val="00291804"/>
    <w:rsid w:val="002939FA"/>
    <w:rsid w:val="002941F9"/>
    <w:rsid w:val="00295CC0"/>
    <w:rsid w:val="0029711D"/>
    <w:rsid w:val="002A00D9"/>
    <w:rsid w:val="002A01A1"/>
    <w:rsid w:val="002A06FD"/>
    <w:rsid w:val="002A1070"/>
    <w:rsid w:val="002A1318"/>
    <w:rsid w:val="002A19C4"/>
    <w:rsid w:val="002A1D16"/>
    <w:rsid w:val="002A1E53"/>
    <w:rsid w:val="002A2377"/>
    <w:rsid w:val="002A41EC"/>
    <w:rsid w:val="002A42F7"/>
    <w:rsid w:val="002A52B8"/>
    <w:rsid w:val="002A5B73"/>
    <w:rsid w:val="002A68DA"/>
    <w:rsid w:val="002A6B58"/>
    <w:rsid w:val="002A775C"/>
    <w:rsid w:val="002A77D4"/>
    <w:rsid w:val="002A7CC8"/>
    <w:rsid w:val="002B02DE"/>
    <w:rsid w:val="002B042C"/>
    <w:rsid w:val="002B062E"/>
    <w:rsid w:val="002B0645"/>
    <w:rsid w:val="002B1637"/>
    <w:rsid w:val="002B28AE"/>
    <w:rsid w:val="002B43A3"/>
    <w:rsid w:val="002B47E6"/>
    <w:rsid w:val="002B4B1F"/>
    <w:rsid w:val="002B4DDF"/>
    <w:rsid w:val="002B50F2"/>
    <w:rsid w:val="002B6345"/>
    <w:rsid w:val="002B63B4"/>
    <w:rsid w:val="002B733F"/>
    <w:rsid w:val="002B7C14"/>
    <w:rsid w:val="002C0899"/>
    <w:rsid w:val="002C183A"/>
    <w:rsid w:val="002C1C88"/>
    <w:rsid w:val="002C1FE5"/>
    <w:rsid w:val="002C204F"/>
    <w:rsid w:val="002C2E8B"/>
    <w:rsid w:val="002C3924"/>
    <w:rsid w:val="002C3D49"/>
    <w:rsid w:val="002C4421"/>
    <w:rsid w:val="002C4A5A"/>
    <w:rsid w:val="002C5021"/>
    <w:rsid w:val="002C5156"/>
    <w:rsid w:val="002C5645"/>
    <w:rsid w:val="002C5F04"/>
    <w:rsid w:val="002C65F9"/>
    <w:rsid w:val="002C66F7"/>
    <w:rsid w:val="002C6825"/>
    <w:rsid w:val="002C68F9"/>
    <w:rsid w:val="002D3211"/>
    <w:rsid w:val="002D3D6D"/>
    <w:rsid w:val="002D4E8A"/>
    <w:rsid w:val="002D4F0E"/>
    <w:rsid w:val="002D5688"/>
    <w:rsid w:val="002D592F"/>
    <w:rsid w:val="002D666E"/>
    <w:rsid w:val="002D6811"/>
    <w:rsid w:val="002D6E32"/>
    <w:rsid w:val="002D6F25"/>
    <w:rsid w:val="002D7245"/>
    <w:rsid w:val="002D751E"/>
    <w:rsid w:val="002D7995"/>
    <w:rsid w:val="002D7AC8"/>
    <w:rsid w:val="002E1B23"/>
    <w:rsid w:val="002E3F7F"/>
    <w:rsid w:val="002E418F"/>
    <w:rsid w:val="002E4D01"/>
    <w:rsid w:val="002E4F9C"/>
    <w:rsid w:val="002E55CE"/>
    <w:rsid w:val="002E59E8"/>
    <w:rsid w:val="002E6958"/>
    <w:rsid w:val="002E6C2C"/>
    <w:rsid w:val="002F026F"/>
    <w:rsid w:val="002F15B5"/>
    <w:rsid w:val="002F33B6"/>
    <w:rsid w:val="002F3C3A"/>
    <w:rsid w:val="002F4C1A"/>
    <w:rsid w:val="002F5981"/>
    <w:rsid w:val="002F5AB5"/>
    <w:rsid w:val="002F766D"/>
    <w:rsid w:val="002F7DDA"/>
    <w:rsid w:val="002F7E17"/>
    <w:rsid w:val="003007C1"/>
    <w:rsid w:val="003018C5"/>
    <w:rsid w:val="00301CD4"/>
    <w:rsid w:val="00302A66"/>
    <w:rsid w:val="0030334C"/>
    <w:rsid w:val="00303E3A"/>
    <w:rsid w:val="003048E3"/>
    <w:rsid w:val="00304FD2"/>
    <w:rsid w:val="00305B95"/>
    <w:rsid w:val="0030661C"/>
    <w:rsid w:val="0031233D"/>
    <w:rsid w:val="0031243C"/>
    <w:rsid w:val="003138A3"/>
    <w:rsid w:val="003143F6"/>
    <w:rsid w:val="003146BD"/>
    <w:rsid w:val="00314884"/>
    <w:rsid w:val="00314E25"/>
    <w:rsid w:val="003150D2"/>
    <w:rsid w:val="00315CB9"/>
    <w:rsid w:val="0031641E"/>
    <w:rsid w:val="003164DE"/>
    <w:rsid w:val="003167B0"/>
    <w:rsid w:val="00316888"/>
    <w:rsid w:val="003168BC"/>
    <w:rsid w:val="003171EA"/>
    <w:rsid w:val="003173EF"/>
    <w:rsid w:val="00317AEC"/>
    <w:rsid w:val="00317B6E"/>
    <w:rsid w:val="00317F9C"/>
    <w:rsid w:val="00321CBA"/>
    <w:rsid w:val="00323C92"/>
    <w:rsid w:val="00323E06"/>
    <w:rsid w:val="003248FB"/>
    <w:rsid w:val="00324D77"/>
    <w:rsid w:val="00324DF9"/>
    <w:rsid w:val="003257AF"/>
    <w:rsid w:val="00325BC3"/>
    <w:rsid w:val="00325F89"/>
    <w:rsid w:val="0032600F"/>
    <w:rsid w:val="00327648"/>
    <w:rsid w:val="0032765B"/>
    <w:rsid w:val="00327B4D"/>
    <w:rsid w:val="0033007E"/>
    <w:rsid w:val="00331638"/>
    <w:rsid w:val="0033326D"/>
    <w:rsid w:val="00333E9D"/>
    <w:rsid w:val="00335AC8"/>
    <w:rsid w:val="00337121"/>
    <w:rsid w:val="0034095A"/>
    <w:rsid w:val="00341E00"/>
    <w:rsid w:val="00342520"/>
    <w:rsid w:val="00342717"/>
    <w:rsid w:val="00344864"/>
    <w:rsid w:val="00345381"/>
    <w:rsid w:val="00345F82"/>
    <w:rsid w:val="00346489"/>
    <w:rsid w:val="0034672B"/>
    <w:rsid w:val="00346A38"/>
    <w:rsid w:val="00347F56"/>
    <w:rsid w:val="0035181D"/>
    <w:rsid w:val="00351F63"/>
    <w:rsid w:val="003545D2"/>
    <w:rsid w:val="00354C6A"/>
    <w:rsid w:val="00354EC8"/>
    <w:rsid w:val="003557AD"/>
    <w:rsid w:val="003607EA"/>
    <w:rsid w:val="0036123D"/>
    <w:rsid w:val="00361599"/>
    <w:rsid w:val="003617C3"/>
    <w:rsid w:val="003620BB"/>
    <w:rsid w:val="00363177"/>
    <w:rsid w:val="00363A9D"/>
    <w:rsid w:val="00364137"/>
    <w:rsid w:val="00364169"/>
    <w:rsid w:val="0036542B"/>
    <w:rsid w:val="00366131"/>
    <w:rsid w:val="00366A85"/>
    <w:rsid w:val="00366AF2"/>
    <w:rsid w:val="003678CA"/>
    <w:rsid w:val="00367C1F"/>
    <w:rsid w:val="00370859"/>
    <w:rsid w:val="0037163D"/>
    <w:rsid w:val="00371DED"/>
    <w:rsid w:val="0037207B"/>
    <w:rsid w:val="0037235F"/>
    <w:rsid w:val="003724DB"/>
    <w:rsid w:val="00372FCB"/>
    <w:rsid w:val="0037366E"/>
    <w:rsid w:val="003736C5"/>
    <w:rsid w:val="003744AD"/>
    <w:rsid w:val="00374A24"/>
    <w:rsid w:val="00375D18"/>
    <w:rsid w:val="00375FE6"/>
    <w:rsid w:val="00380003"/>
    <w:rsid w:val="00380470"/>
    <w:rsid w:val="003811FC"/>
    <w:rsid w:val="0038186A"/>
    <w:rsid w:val="003824FB"/>
    <w:rsid w:val="003829FB"/>
    <w:rsid w:val="00384045"/>
    <w:rsid w:val="0038484A"/>
    <w:rsid w:val="00384D60"/>
    <w:rsid w:val="00384EB5"/>
    <w:rsid w:val="00385C28"/>
    <w:rsid w:val="00386533"/>
    <w:rsid w:val="003870FD"/>
    <w:rsid w:val="0038740B"/>
    <w:rsid w:val="003875C5"/>
    <w:rsid w:val="00390E82"/>
    <w:rsid w:val="00391009"/>
    <w:rsid w:val="0039124C"/>
    <w:rsid w:val="003918C9"/>
    <w:rsid w:val="003918FD"/>
    <w:rsid w:val="00392236"/>
    <w:rsid w:val="00392606"/>
    <w:rsid w:val="00392A25"/>
    <w:rsid w:val="00392DA1"/>
    <w:rsid w:val="00394E1F"/>
    <w:rsid w:val="00394E8B"/>
    <w:rsid w:val="00395751"/>
    <w:rsid w:val="003959FE"/>
    <w:rsid w:val="0039751E"/>
    <w:rsid w:val="00397738"/>
    <w:rsid w:val="003A0243"/>
    <w:rsid w:val="003A0800"/>
    <w:rsid w:val="003A0B6E"/>
    <w:rsid w:val="003A14C8"/>
    <w:rsid w:val="003A2DF9"/>
    <w:rsid w:val="003A3387"/>
    <w:rsid w:val="003A363E"/>
    <w:rsid w:val="003A36B9"/>
    <w:rsid w:val="003A39B4"/>
    <w:rsid w:val="003A40AF"/>
    <w:rsid w:val="003A4753"/>
    <w:rsid w:val="003A4996"/>
    <w:rsid w:val="003A4CF4"/>
    <w:rsid w:val="003A6E66"/>
    <w:rsid w:val="003A71BD"/>
    <w:rsid w:val="003A74A2"/>
    <w:rsid w:val="003A7DF7"/>
    <w:rsid w:val="003B00CD"/>
    <w:rsid w:val="003B07EE"/>
    <w:rsid w:val="003B0DD5"/>
    <w:rsid w:val="003B0F65"/>
    <w:rsid w:val="003B2F86"/>
    <w:rsid w:val="003B419A"/>
    <w:rsid w:val="003B51D5"/>
    <w:rsid w:val="003B545E"/>
    <w:rsid w:val="003B5CBB"/>
    <w:rsid w:val="003B5D92"/>
    <w:rsid w:val="003B5DFC"/>
    <w:rsid w:val="003B5ED6"/>
    <w:rsid w:val="003B65F9"/>
    <w:rsid w:val="003B76D0"/>
    <w:rsid w:val="003C05EB"/>
    <w:rsid w:val="003C0F96"/>
    <w:rsid w:val="003C1A1C"/>
    <w:rsid w:val="003C1AA5"/>
    <w:rsid w:val="003C252E"/>
    <w:rsid w:val="003C2668"/>
    <w:rsid w:val="003C27A0"/>
    <w:rsid w:val="003C2C72"/>
    <w:rsid w:val="003C3664"/>
    <w:rsid w:val="003C3DC1"/>
    <w:rsid w:val="003C3F4D"/>
    <w:rsid w:val="003C57AC"/>
    <w:rsid w:val="003C5C15"/>
    <w:rsid w:val="003C6BD6"/>
    <w:rsid w:val="003C7B56"/>
    <w:rsid w:val="003C7F05"/>
    <w:rsid w:val="003D2CA9"/>
    <w:rsid w:val="003D3FA1"/>
    <w:rsid w:val="003D45FA"/>
    <w:rsid w:val="003E0599"/>
    <w:rsid w:val="003E086C"/>
    <w:rsid w:val="003E2372"/>
    <w:rsid w:val="003E246B"/>
    <w:rsid w:val="003E2D82"/>
    <w:rsid w:val="003E41DB"/>
    <w:rsid w:val="003E428A"/>
    <w:rsid w:val="003E4491"/>
    <w:rsid w:val="003E46A2"/>
    <w:rsid w:val="003E60BD"/>
    <w:rsid w:val="003E6D09"/>
    <w:rsid w:val="003E6E29"/>
    <w:rsid w:val="003E6F7B"/>
    <w:rsid w:val="003E724B"/>
    <w:rsid w:val="003E7A4C"/>
    <w:rsid w:val="003E7EE1"/>
    <w:rsid w:val="003F1203"/>
    <w:rsid w:val="003F17FC"/>
    <w:rsid w:val="003F1806"/>
    <w:rsid w:val="003F1E05"/>
    <w:rsid w:val="003F2795"/>
    <w:rsid w:val="003F2B1B"/>
    <w:rsid w:val="003F399C"/>
    <w:rsid w:val="003F571C"/>
    <w:rsid w:val="003F6412"/>
    <w:rsid w:val="003F7679"/>
    <w:rsid w:val="003F7C78"/>
    <w:rsid w:val="0040096C"/>
    <w:rsid w:val="00400FC1"/>
    <w:rsid w:val="0040235E"/>
    <w:rsid w:val="004059B5"/>
    <w:rsid w:val="00405A14"/>
    <w:rsid w:val="00410323"/>
    <w:rsid w:val="0041124C"/>
    <w:rsid w:val="00411896"/>
    <w:rsid w:val="0041251A"/>
    <w:rsid w:val="0041395D"/>
    <w:rsid w:val="0041466F"/>
    <w:rsid w:val="0041576C"/>
    <w:rsid w:val="00415C32"/>
    <w:rsid w:val="00415D3B"/>
    <w:rsid w:val="004165D4"/>
    <w:rsid w:val="004167CD"/>
    <w:rsid w:val="00416BC0"/>
    <w:rsid w:val="00417156"/>
    <w:rsid w:val="00417425"/>
    <w:rsid w:val="00417600"/>
    <w:rsid w:val="0041782F"/>
    <w:rsid w:val="00422394"/>
    <w:rsid w:val="00422FE2"/>
    <w:rsid w:val="00424175"/>
    <w:rsid w:val="00424351"/>
    <w:rsid w:val="00425061"/>
    <w:rsid w:val="00426250"/>
    <w:rsid w:val="00426583"/>
    <w:rsid w:val="00426630"/>
    <w:rsid w:val="0042699D"/>
    <w:rsid w:val="00426F61"/>
    <w:rsid w:val="00427CD0"/>
    <w:rsid w:val="00430A86"/>
    <w:rsid w:val="004312AB"/>
    <w:rsid w:val="00431664"/>
    <w:rsid w:val="00433561"/>
    <w:rsid w:val="00433A94"/>
    <w:rsid w:val="00433B2A"/>
    <w:rsid w:val="00433E7F"/>
    <w:rsid w:val="00433FF7"/>
    <w:rsid w:val="0043400D"/>
    <w:rsid w:val="00434AF1"/>
    <w:rsid w:val="00436A70"/>
    <w:rsid w:val="00437324"/>
    <w:rsid w:val="00437963"/>
    <w:rsid w:val="0044178A"/>
    <w:rsid w:val="00441E2C"/>
    <w:rsid w:val="004420E3"/>
    <w:rsid w:val="00442106"/>
    <w:rsid w:val="004427F3"/>
    <w:rsid w:val="00442EE2"/>
    <w:rsid w:val="00443575"/>
    <w:rsid w:val="00443C34"/>
    <w:rsid w:val="004441B4"/>
    <w:rsid w:val="00445F96"/>
    <w:rsid w:val="004504D5"/>
    <w:rsid w:val="00450550"/>
    <w:rsid w:val="00451D95"/>
    <w:rsid w:val="004522D7"/>
    <w:rsid w:val="0045299E"/>
    <w:rsid w:val="0045358C"/>
    <w:rsid w:val="004543DE"/>
    <w:rsid w:val="00454674"/>
    <w:rsid w:val="00454950"/>
    <w:rsid w:val="00455DB8"/>
    <w:rsid w:val="00456CEA"/>
    <w:rsid w:val="00456DAC"/>
    <w:rsid w:val="0045706D"/>
    <w:rsid w:val="00457EFE"/>
    <w:rsid w:val="00457F9E"/>
    <w:rsid w:val="00461073"/>
    <w:rsid w:val="004611E4"/>
    <w:rsid w:val="00461AD5"/>
    <w:rsid w:val="00461B30"/>
    <w:rsid w:val="00462337"/>
    <w:rsid w:val="00462714"/>
    <w:rsid w:val="00462831"/>
    <w:rsid w:val="0046317D"/>
    <w:rsid w:val="00463D86"/>
    <w:rsid w:val="00463E18"/>
    <w:rsid w:val="00464F8D"/>
    <w:rsid w:val="00465A68"/>
    <w:rsid w:val="00465BA3"/>
    <w:rsid w:val="00466471"/>
    <w:rsid w:val="0047118B"/>
    <w:rsid w:val="00471372"/>
    <w:rsid w:val="004734A7"/>
    <w:rsid w:val="004738CB"/>
    <w:rsid w:val="00473A5A"/>
    <w:rsid w:val="00475444"/>
    <w:rsid w:val="00475739"/>
    <w:rsid w:val="00475D95"/>
    <w:rsid w:val="00480106"/>
    <w:rsid w:val="00480E7A"/>
    <w:rsid w:val="0048181F"/>
    <w:rsid w:val="00481849"/>
    <w:rsid w:val="00482029"/>
    <w:rsid w:val="004820BA"/>
    <w:rsid w:val="0048227A"/>
    <w:rsid w:val="0048234D"/>
    <w:rsid w:val="0048273F"/>
    <w:rsid w:val="00483B60"/>
    <w:rsid w:val="00484494"/>
    <w:rsid w:val="00484601"/>
    <w:rsid w:val="004848AC"/>
    <w:rsid w:val="00484B66"/>
    <w:rsid w:val="00484B83"/>
    <w:rsid w:val="00484CA8"/>
    <w:rsid w:val="00485610"/>
    <w:rsid w:val="004856C7"/>
    <w:rsid w:val="00485EC5"/>
    <w:rsid w:val="00487940"/>
    <w:rsid w:val="0049044D"/>
    <w:rsid w:val="004905B5"/>
    <w:rsid w:val="004919ED"/>
    <w:rsid w:val="00491DCB"/>
    <w:rsid w:val="00492DB3"/>
    <w:rsid w:val="00492E5A"/>
    <w:rsid w:val="0049364A"/>
    <w:rsid w:val="00493B16"/>
    <w:rsid w:val="0049453C"/>
    <w:rsid w:val="00494A68"/>
    <w:rsid w:val="00494C32"/>
    <w:rsid w:val="00494F82"/>
    <w:rsid w:val="00495043"/>
    <w:rsid w:val="00495CA0"/>
    <w:rsid w:val="00496384"/>
    <w:rsid w:val="00497529"/>
    <w:rsid w:val="00497B0E"/>
    <w:rsid w:val="004A052E"/>
    <w:rsid w:val="004A096F"/>
    <w:rsid w:val="004A0A9A"/>
    <w:rsid w:val="004A0E1C"/>
    <w:rsid w:val="004A1BC5"/>
    <w:rsid w:val="004A1C90"/>
    <w:rsid w:val="004A1F69"/>
    <w:rsid w:val="004A2A9B"/>
    <w:rsid w:val="004A2C7D"/>
    <w:rsid w:val="004A412E"/>
    <w:rsid w:val="004A600A"/>
    <w:rsid w:val="004B1590"/>
    <w:rsid w:val="004B2734"/>
    <w:rsid w:val="004B29A6"/>
    <w:rsid w:val="004B307E"/>
    <w:rsid w:val="004B3308"/>
    <w:rsid w:val="004B477D"/>
    <w:rsid w:val="004B5494"/>
    <w:rsid w:val="004B5B38"/>
    <w:rsid w:val="004B621E"/>
    <w:rsid w:val="004C02CE"/>
    <w:rsid w:val="004C0FC9"/>
    <w:rsid w:val="004C232D"/>
    <w:rsid w:val="004C242A"/>
    <w:rsid w:val="004C2757"/>
    <w:rsid w:val="004C4115"/>
    <w:rsid w:val="004C440E"/>
    <w:rsid w:val="004C4725"/>
    <w:rsid w:val="004C48C9"/>
    <w:rsid w:val="004C4DBD"/>
    <w:rsid w:val="004C4FC8"/>
    <w:rsid w:val="004C52DA"/>
    <w:rsid w:val="004C5377"/>
    <w:rsid w:val="004C594C"/>
    <w:rsid w:val="004C6305"/>
    <w:rsid w:val="004C67C6"/>
    <w:rsid w:val="004D034D"/>
    <w:rsid w:val="004D0DBE"/>
    <w:rsid w:val="004D1043"/>
    <w:rsid w:val="004D10EA"/>
    <w:rsid w:val="004D1417"/>
    <w:rsid w:val="004D2E61"/>
    <w:rsid w:val="004D2F84"/>
    <w:rsid w:val="004D35ED"/>
    <w:rsid w:val="004D37CD"/>
    <w:rsid w:val="004D4A1E"/>
    <w:rsid w:val="004D51C8"/>
    <w:rsid w:val="004D5DB7"/>
    <w:rsid w:val="004D5EA4"/>
    <w:rsid w:val="004E0035"/>
    <w:rsid w:val="004E08A2"/>
    <w:rsid w:val="004E0975"/>
    <w:rsid w:val="004E1787"/>
    <w:rsid w:val="004E22A6"/>
    <w:rsid w:val="004E2DF3"/>
    <w:rsid w:val="004E4256"/>
    <w:rsid w:val="004E726A"/>
    <w:rsid w:val="004E7AFF"/>
    <w:rsid w:val="004F0AFD"/>
    <w:rsid w:val="004F155E"/>
    <w:rsid w:val="004F157E"/>
    <w:rsid w:val="004F1BA0"/>
    <w:rsid w:val="004F2EEE"/>
    <w:rsid w:val="004F4C2D"/>
    <w:rsid w:val="004F4C58"/>
    <w:rsid w:val="004F5F68"/>
    <w:rsid w:val="004F6108"/>
    <w:rsid w:val="004F6DE4"/>
    <w:rsid w:val="004F7BE2"/>
    <w:rsid w:val="004F7F71"/>
    <w:rsid w:val="0050042E"/>
    <w:rsid w:val="00501196"/>
    <w:rsid w:val="005017BC"/>
    <w:rsid w:val="00502A28"/>
    <w:rsid w:val="00502F05"/>
    <w:rsid w:val="00502FD1"/>
    <w:rsid w:val="00503D14"/>
    <w:rsid w:val="00504536"/>
    <w:rsid w:val="0050710A"/>
    <w:rsid w:val="00507E04"/>
    <w:rsid w:val="005112BC"/>
    <w:rsid w:val="00511617"/>
    <w:rsid w:val="005116AC"/>
    <w:rsid w:val="005118E5"/>
    <w:rsid w:val="005128B1"/>
    <w:rsid w:val="00513AD8"/>
    <w:rsid w:val="00516268"/>
    <w:rsid w:val="00517D30"/>
    <w:rsid w:val="00517E77"/>
    <w:rsid w:val="0052454A"/>
    <w:rsid w:val="00524A5B"/>
    <w:rsid w:val="00524BFE"/>
    <w:rsid w:val="005250D9"/>
    <w:rsid w:val="00525812"/>
    <w:rsid w:val="00525AC2"/>
    <w:rsid w:val="00526429"/>
    <w:rsid w:val="005276D9"/>
    <w:rsid w:val="00527896"/>
    <w:rsid w:val="005300F5"/>
    <w:rsid w:val="00531495"/>
    <w:rsid w:val="00531557"/>
    <w:rsid w:val="00532609"/>
    <w:rsid w:val="00532C5F"/>
    <w:rsid w:val="00532E07"/>
    <w:rsid w:val="005334D0"/>
    <w:rsid w:val="00534690"/>
    <w:rsid w:val="0053641F"/>
    <w:rsid w:val="00536775"/>
    <w:rsid w:val="00536891"/>
    <w:rsid w:val="00537ADA"/>
    <w:rsid w:val="00537B4F"/>
    <w:rsid w:val="00540B7D"/>
    <w:rsid w:val="005415C9"/>
    <w:rsid w:val="0054214F"/>
    <w:rsid w:val="00542510"/>
    <w:rsid w:val="00542DA8"/>
    <w:rsid w:val="00544122"/>
    <w:rsid w:val="00544564"/>
    <w:rsid w:val="005448C3"/>
    <w:rsid w:val="00544B17"/>
    <w:rsid w:val="00545A70"/>
    <w:rsid w:val="00545C5F"/>
    <w:rsid w:val="0054665B"/>
    <w:rsid w:val="0054674D"/>
    <w:rsid w:val="00547638"/>
    <w:rsid w:val="0055021F"/>
    <w:rsid w:val="005514CA"/>
    <w:rsid w:val="00552629"/>
    <w:rsid w:val="005542BE"/>
    <w:rsid w:val="00554450"/>
    <w:rsid w:val="0055466C"/>
    <w:rsid w:val="005546BE"/>
    <w:rsid w:val="005553E2"/>
    <w:rsid w:val="00555ACC"/>
    <w:rsid w:val="00560F09"/>
    <w:rsid w:val="00561EEF"/>
    <w:rsid w:val="0056286E"/>
    <w:rsid w:val="00564763"/>
    <w:rsid w:val="00565C7B"/>
    <w:rsid w:val="00565EA3"/>
    <w:rsid w:val="00566487"/>
    <w:rsid w:val="005666DE"/>
    <w:rsid w:val="00567504"/>
    <w:rsid w:val="00567F00"/>
    <w:rsid w:val="00572BDB"/>
    <w:rsid w:val="00573B62"/>
    <w:rsid w:val="00575D64"/>
    <w:rsid w:val="005761AA"/>
    <w:rsid w:val="00576B11"/>
    <w:rsid w:val="005770CA"/>
    <w:rsid w:val="00577152"/>
    <w:rsid w:val="005813A6"/>
    <w:rsid w:val="005825D8"/>
    <w:rsid w:val="00582C33"/>
    <w:rsid w:val="00582F11"/>
    <w:rsid w:val="005853DC"/>
    <w:rsid w:val="00586D34"/>
    <w:rsid w:val="00586D87"/>
    <w:rsid w:val="00586ED8"/>
    <w:rsid w:val="00587053"/>
    <w:rsid w:val="00587428"/>
    <w:rsid w:val="005904AA"/>
    <w:rsid w:val="005906C9"/>
    <w:rsid w:val="005909A6"/>
    <w:rsid w:val="005916E6"/>
    <w:rsid w:val="005924E1"/>
    <w:rsid w:val="00592604"/>
    <w:rsid w:val="00592769"/>
    <w:rsid w:val="005938F2"/>
    <w:rsid w:val="00594520"/>
    <w:rsid w:val="00594B60"/>
    <w:rsid w:val="0059510E"/>
    <w:rsid w:val="00595273"/>
    <w:rsid w:val="005979BE"/>
    <w:rsid w:val="00597AF4"/>
    <w:rsid w:val="00597F35"/>
    <w:rsid w:val="005A0199"/>
    <w:rsid w:val="005A077F"/>
    <w:rsid w:val="005A2316"/>
    <w:rsid w:val="005A2E53"/>
    <w:rsid w:val="005A4555"/>
    <w:rsid w:val="005A5086"/>
    <w:rsid w:val="005A57A6"/>
    <w:rsid w:val="005A5F36"/>
    <w:rsid w:val="005A6A54"/>
    <w:rsid w:val="005A7A0F"/>
    <w:rsid w:val="005B0AA8"/>
    <w:rsid w:val="005B0C18"/>
    <w:rsid w:val="005B0F4D"/>
    <w:rsid w:val="005B1319"/>
    <w:rsid w:val="005B14CE"/>
    <w:rsid w:val="005B21FF"/>
    <w:rsid w:val="005B23C2"/>
    <w:rsid w:val="005B2656"/>
    <w:rsid w:val="005B387A"/>
    <w:rsid w:val="005B3923"/>
    <w:rsid w:val="005B3F8B"/>
    <w:rsid w:val="005B3F8C"/>
    <w:rsid w:val="005B4132"/>
    <w:rsid w:val="005B51A8"/>
    <w:rsid w:val="005B5F50"/>
    <w:rsid w:val="005C0508"/>
    <w:rsid w:val="005C0A29"/>
    <w:rsid w:val="005C13A4"/>
    <w:rsid w:val="005C146E"/>
    <w:rsid w:val="005C14AA"/>
    <w:rsid w:val="005C164F"/>
    <w:rsid w:val="005C1C93"/>
    <w:rsid w:val="005C2437"/>
    <w:rsid w:val="005C2D55"/>
    <w:rsid w:val="005C32E7"/>
    <w:rsid w:val="005C4904"/>
    <w:rsid w:val="005C4966"/>
    <w:rsid w:val="005C54D1"/>
    <w:rsid w:val="005C6A72"/>
    <w:rsid w:val="005C7698"/>
    <w:rsid w:val="005D0C62"/>
    <w:rsid w:val="005D15CB"/>
    <w:rsid w:val="005D16F5"/>
    <w:rsid w:val="005D19EB"/>
    <w:rsid w:val="005D2005"/>
    <w:rsid w:val="005D2607"/>
    <w:rsid w:val="005D2AAE"/>
    <w:rsid w:val="005D2DA5"/>
    <w:rsid w:val="005D3041"/>
    <w:rsid w:val="005D3F1E"/>
    <w:rsid w:val="005D5057"/>
    <w:rsid w:val="005D65CB"/>
    <w:rsid w:val="005D6BD9"/>
    <w:rsid w:val="005D6DE8"/>
    <w:rsid w:val="005D795D"/>
    <w:rsid w:val="005D7C01"/>
    <w:rsid w:val="005E0036"/>
    <w:rsid w:val="005E0F80"/>
    <w:rsid w:val="005E13E2"/>
    <w:rsid w:val="005E1980"/>
    <w:rsid w:val="005E2259"/>
    <w:rsid w:val="005E43F3"/>
    <w:rsid w:val="005E4E8F"/>
    <w:rsid w:val="005E5730"/>
    <w:rsid w:val="005E5A23"/>
    <w:rsid w:val="005E5A56"/>
    <w:rsid w:val="005E5DA5"/>
    <w:rsid w:val="005E6291"/>
    <w:rsid w:val="005E6853"/>
    <w:rsid w:val="005E6953"/>
    <w:rsid w:val="005E7679"/>
    <w:rsid w:val="005F0820"/>
    <w:rsid w:val="005F176D"/>
    <w:rsid w:val="005F4652"/>
    <w:rsid w:val="005F4FAC"/>
    <w:rsid w:val="005F54FD"/>
    <w:rsid w:val="005F56DB"/>
    <w:rsid w:val="005F58A1"/>
    <w:rsid w:val="005F5C1A"/>
    <w:rsid w:val="005F5C22"/>
    <w:rsid w:val="005F65F0"/>
    <w:rsid w:val="00600680"/>
    <w:rsid w:val="00602872"/>
    <w:rsid w:val="00602B3E"/>
    <w:rsid w:val="00603A1F"/>
    <w:rsid w:val="00603BB3"/>
    <w:rsid w:val="0060458B"/>
    <w:rsid w:val="00604B8A"/>
    <w:rsid w:val="006063EE"/>
    <w:rsid w:val="0060688D"/>
    <w:rsid w:val="00606A7A"/>
    <w:rsid w:val="00606B6B"/>
    <w:rsid w:val="0060773E"/>
    <w:rsid w:val="00607B73"/>
    <w:rsid w:val="00610052"/>
    <w:rsid w:val="00611097"/>
    <w:rsid w:val="0061131F"/>
    <w:rsid w:val="006131D8"/>
    <w:rsid w:val="00613BB0"/>
    <w:rsid w:val="00615259"/>
    <w:rsid w:val="00615FA1"/>
    <w:rsid w:val="006162F2"/>
    <w:rsid w:val="00616339"/>
    <w:rsid w:val="006173B8"/>
    <w:rsid w:val="006213EF"/>
    <w:rsid w:val="00621D84"/>
    <w:rsid w:val="00621EE0"/>
    <w:rsid w:val="0062435E"/>
    <w:rsid w:val="0062500A"/>
    <w:rsid w:val="00625629"/>
    <w:rsid w:val="006259C7"/>
    <w:rsid w:val="00626D17"/>
    <w:rsid w:val="006278DB"/>
    <w:rsid w:val="00627E71"/>
    <w:rsid w:val="006300CB"/>
    <w:rsid w:val="00630AB2"/>
    <w:rsid w:val="00631F42"/>
    <w:rsid w:val="0063334E"/>
    <w:rsid w:val="00633B48"/>
    <w:rsid w:val="00634E4A"/>
    <w:rsid w:val="00635B07"/>
    <w:rsid w:val="006363A1"/>
    <w:rsid w:val="006370D3"/>
    <w:rsid w:val="006376A3"/>
    <w:rsid w:val="00637955"/>
    <w:rsid w:val="00640F4B"/>
    <w:rsid w:val="00640F62"/>
    <w:rsid w:val="006410CF"/>
    <w:rsid w:val="006410F4"/>
    <w:rsid w:val="00642188"/>
    <w:rsid w:val="0064251B"/>
    <w:rsid w:val="00643CDC"/>
    <w:rsid w:val="00644C67"/>
    <w:rsid w:val="00644CCB"/>
    <w:rsid w:val="00647E24"/>
    <w:rsid w:val="00651328"/>
    <w:rsid w:val="00652458"/>
    <w:rsid w:val="006532B2"/>
    <w:rsid w:val="006535E4"/>
    <w:rsid w:val="00653693"/>
    <w:rsid w:val="00653A61"/>
    <w:rsid w:val="00654BC0"/>
    <w:rsid w:val="006553AB"/>
    <w:rsid w:val="00655612"/>
    <w:rsid w:val="00655D83"/>
    <w:rsid w:val="0065658F"/>
    <w:rsid w:val="0065696D"/>
    <w:rsid w:val="00656A14"/>
    <w:rsid w:val="006576C5"/>
    <w:rsid w:val="00660158"/>
    <w:rsid w:val="00660797"/>
    <w:rsid w:val="00661F77"/>
    <w:rsid w:val="00662356"/>
    <w:rsid w:val="00664974"/>
    <w:rsid w:val="006651DD"/>
    <w:rsid w:val="00665F90"/>
    <w:rsid w:val="00666977"/>
    <w:rsid w:val="006671E1"/>
    <w:rsid w:val="006672B7"/>
    <w:rsid w:val="00670C9F"/>
    <w:rsid w:val="00670FBB"/>
    <w:rsid w:val="00671113"/>
    <w:rsid w:val="0067134C"/>
    <w:rsid w:val="00671D4F"/>
    <w:rsid w:val="00673649"/>
    <w:rsid w:val="00673F36"/>
    <w:rsid w:val="006740A8"/>
    <w:rsid w:val="00674930"/>
    <w:rsid w:val="0067497C"/>
    <w:rsid w:val="00674CC1"/>
    <w:rsid w:val="006756CA"/>
    <w:rsid w:val="00675916"/>
    <w:rsid w:val="00675AEB"/>
    <w:rsid w:val="00675FDB"/>
    <w:rsid w:val="0067673E"/>
    <w:rsid w:val="00677944"/>
    <w:rsid w:val="0067796E"/>
    <w:rsid w:val="00677D1C"/>
    <w:rsid w:val="0068007B"/>
    <w:rsid w:val="006812D1"/>
    <w:rsid w:val="00681569"/>
    <w:rsid w:val="006816C5"/>
    <w:rsid w:val="00681800"/>
    <w:rsid w:val="00682611"/>
    <w:rsid w:val="006829BC"/>
    <w:rsid w:val="00682CB7"/>
    <w:rsid w:val="00683197"/>
    <w:rsid w:val="00683A7D"/>
    <w:rsid w:val="00683F54"/>
    <w:rsid w:val="006852C6"/>
    <w:rsid w:val="0068560C"/>
    <w:rsid w:val="006858AA"/>
    <w:rsid w:val="00685AA4"/>
    <w:rsid w:val="00685F43"/>
    <w:rsid w:val="00686BA9"/>
    <w:rsid w:val="00687B71"/>
    <w:rsid w:val="00690A7D"/>
    <w:rsid w:val="00691407"/>
    <w:rsid w:val="00691468"/>
    <w:rsid w:val="00691F18"/>
    <w:rsid w:val="006926D5"/>
    <w:rsid w:val="006931EE"/>
    <w:rsid w:val="0069365D"/>
    <w:rsid w:val="00694988"/>
    <w:rsid w:val="00694AD2"/>
    <w:rsid w:val="00694B85"/>
    <w:rsid w:val="00695BD1"/>
    <w:rsid w:val="00696443"/>
    <w:rsid w:val="006965B8"/>
    <w:rsid w:val="00696710"/>
    <w:rsid w:val="006967AE"/>
    <w:rsid w:val="006975E0"/>
    <w:rsid w:val="0069762F"/>
    <w:rsid w:val="00697632"/>
    <w:rsid w:val="006977CD"/>
    <w:rsid w:val="006A0B5A"/>
    <w:rsid w:val="006A0F5D"/>
    <w:rsid w:val="006A1AA7"/>
    <w:rsid w:val="006A207E"/>
    <w:rsid w:val="006A289E"/>
    <w:rsid w:val="006A2977"/>
    <w:rsid w:val="006A2CAE"/>
    <w:rsid w:val="006A34FA"/>
    <w:rsid w:val="006A449F"/>
    <w:rsid w:val="006A45E6"/>
    <w:rsid w:val="006A5725"/>
    <w:rsid w:val="006A69F1"/>
    <w:rsid w:val="006A6C4F"/>
    <w:rsid w:val="006B0D2F"/>
    <w:rsid w:val="006B0F1C"/>
    <w:rsid w:val="006B104B"/>
    <w:rsid w:val="006B10C1"/>
    <w:rsid w:val="006B10DE"/>
    <w:rsid w:val="006B1B02"/>
    <w:rsid w:val="006B1F74"/>
    <w:rsid w:val="006B2A60"/>
    <w:rsid w:val="006B31AE"/>
    <w:rsid w:val="006B354F"/>
    <w:rsid w:val="006B3F1A"/>
    <w:rsid w:val="006B3F71"/>
    <w:rsid w:val="006B40EB"/>
    <w:rsid w:val="006B4112"/>
    <w:rsid w:val="006B452D"/>
    <w:rsid w:val="006B47B8"/>
    <w:rsid w:val="006B486B"/>
    <w:rsid w:val="006B4A7D"/>
    <w:rsid w:val="006B4C07"/>
    <w:rsid w:val="006B5911"/>
    <w:rsid w:val="006B62AB"/>
    <w:rsid w:val="006B6F3A"/>
    <w:rsid w:val="006C0973"/>
    <w:rsid w:val="006C0B62"/>
    <w:rsid w:val="006C1494"/>
    <w:rsid w:val="006C1664"/>
    <w:rsid w:val="006C1925"/>
    <w:rsid w:val="006C1FEF"/>
    <w:rsid w:val="006C28B5"/>
    <w:rsid w:val="006C2D33"/>
    <w:rsid w:val="006C4AFA"/>
    <w:rsid w:val="006C5186"/>
    <w:rsid w:val="006C5939"/>
    <w:rsid w:val="006C6B4B"/>
    <w:rsid w:val="006C70A0"/>
    <w:rsid w:val="006C7C1D"/>
    <w:rsid w:val="006D0135"/>
    <w:rsid w:val="006D09DA"/>
    <w:rsid w:val="006D0CCD"/>
    <w:rsid w:val="006D1BD5"/>
    <w:rsid w:val="006D36F2"/>
    <w:rsid w:val="006D39B3"/>
    <w:rsid w:val="006D4220"/>
    <w:rsid w:val="006D4823"/>
    <w:rsid w:val="006D57BD"/>
    <w:rsid w:val="006E0D5A"/>
    <w:rsid w:val="006E16BB"/>
    <w:rsid w:val="006E1703"/>
    <w:rsid w:val="006E1AD6"/>
    <w:rsid w:val="006E22D5"/>
    <w:rsid w:val="006E27B4"/>
    <w:rsid w:val="006E2F84"/>
    <w:rsid w:val="006E3259"/>
    <w:rsid w:val="006E34BD"/>
    <w:rsid w:val="006E3583"/>
    <w:rsid w:val="006E3686"/>
    <w:rsid w:val="006E3E53"/>
    <w:rsid w:val="006E4599"/>
    <w:rsid w:val="006E4DAF"/>
    <w:rsid w:val="006E614F"/>
    <w:rsid w:val="006F0687"/>
    <w:rsid w:val="006F0A18"/>
    <w:rsid w:val="006F2351"/>
    <w:rsid w:val="006F2546"/>
    <w:rsid w:val="006F412A"/>
    <w:rsid w:val="006F4690"/>
    <w:rsid w:val="006F4D7C"/>
    <w:rsid w:val="006F5293"/>
    <w:rsid w:val="006F55D7"/>
    <w:rsid w:val="006F6A84"/>
    <w:rsid w:val="006F6CC0"/>
    <w:rsid w:val="00700DCF"/>
    <w:rsid w:val="007011C7"/>
    <w:rsid w:val="00702253"/>
    <w:rsid w:val="00702544"/>
    <w:rsid w:val="00702588"/>
    <w:rsid w:val="007033B6"/>
    <w:rsid w:val="00704956"/>
    <w:rsid w:val="00704ADE"/>
    <w:rsid w:val="00705951"/>
    <w:rsid w:val="00706049"/>
    <w:rsid w:val="0070750D"/>
    <w:rsid w:val="00707AB8"/>
    <w:rsid w:val="00710810"/>
    <w:rsid w:val="0071094A"/>
    <w:rsid w:val="00711556"/>
    <w:rsid w:val="00711617"/>
    <w:rsid w:val="007124BD"/>
    <w:rsid w:val="007127AE"/>
    <w:rsid w:val="00712FDD"/>
    <w:rsid w:val="0071321A"/>
    <w:rsid w:val="00714430"/>
    <w:rsid w:val="00714A7F"/>
    <w:rsid w:val="00716002"/>
    <w:rsid w:val="007170B2"/>
    <w:rsid w:val="007176F3"/>
    <w:rsid w:val="00717CDD"/>
    <w:rsid w:val="00720353"/>
    <w:rsid w:val="00720B9D"/>
    <w:rsid w:val="00722039"/>
    <w:rsid w:val="00722111"/>
    <w:rsid w:val="00722897"/>
    <w:rsid w:val="00722CD2"/>
    <w:rsid w:val="007233D5"/>
    <w:rsid w:val="00723A98"/>
    <w:rsid w:val="0072421A"/>
    <w:rsid w:val="007245A7"/>
    <w:rsid w:val="00724D9F"/>
    <w:rsid w:val="00724EE8"/>
    <w:rsid w:val="00726300"/>
    <w:rsid w:val="00726E2B"/>
    <w:rsid w:val="0072798F"/>
    <w:rsid w:val="00727A10"/>
    <w:rsid w:val="007306DE"/>
    <w:rsid w:val="00730C4E"/>
    <w:rsid w:val="00730D6C"/>
    <w:rsid w:val="00731538"/>
    <w:rsid w:val="00731F6E"/>
    <w:rsid w:val="00732354"/>
    <w:rsid w:val="00734BC4"/>
    <w:rsid w:val="00735C58"/>
    <w:rsid w:val="007361E2"/>
    <w:rsid w:val="0073698F"/>
    <w:rsid w:val="007373E4"/>
    <w:rsid w:val="0074094A"/>
    <w:rsid w:val="00740A4B"/>
    <w:rsid w:val="00741276"/>
    <w:rsid w:val="00741ED5"/>
    <w:rsid w:val="00742632"/>
    <w:rsid w:val="007442EF"/>
    <w:rsid w:val="0074484B"/>
    <w:rsid w:val="007454F0"/>
    <w:rsid w:val="00745765"/>
    <w:rsid w:val="00745DDA"/>
    <w:rsid w:val="00746304"/>
    <w:rsid w:val="0075115C"/>
    <w:rsid w:val="007515CF"/>
    <w:rsid w:val="0075175A"/>
    <w:rsid w:val="00751F67"/>
    <w:rsid w:val="0075224E"/>
    <w:rsid w:val="00752510"/>
    <w:rsid w:val="00753062"/>
    <w:rsid w:val="0075349E"/>
    <w:rsid w:val="00753A79"/>
    <w:rsid w:val="00753A9F"/>
    <w:rsid w:val="00753C1C"/>
    <w:rsid w:val="00755000"/>
    <w:rsid w:val="00755434"/>
    <w:rsid w:val="00755471"/>
    <w:rsid w:val="00755474"/>
    <w:rsid w:val="0075613E"/>
    <w:rsid w:val="00760F59"/>
    <w:rsid w:val="00761C3A"/>
    <w:rsid w:val="0076316D"/>
    <w:rsid w:val="00764F1B"/>
    <w:rsid w:val="007651B4"/>
    <w:rsid w:val="00766E5B"/>
    <w:rsid w:val="00767757"/>
    <w:rsid w:val="007677C4"/>
    <w:rsid w:val="007708E5"/>
    <w:rsid w:val="00770E7A"/>
    <w:rsid w:val="00771CEF"/>
    <w:rsid w:val="007731A9"/>
    <w:rsid w:val="007737C5"/>
    <w:rsid w:val="00773BD7"/>
    <w:rsid w:val="00774BA1"/>
    <w:rsid w:val="007765BF"/>
    <w:rsid w:val="0077663F"/>
    <w:rsid w:val="007768C4"/>
    <w:rsid w:val="00777030"/>
    <w:rsid w:val="0077723C"/>
    <w:rsid w:val="007778F2"/>
    <w:rsid w:val="00780069"/>
    <w:rsid w:val="00780577"/>
    <w:rsid w:val="00782B61"/>
    <w:rsid w:val="00782C08"/>
    <w:rsid w:val="00782F51"/>
    <w:rsid w:val="00782FF7"/>
    <w:rsid w:val="0078327A"/>
    <w:rsid w:val="00783DD9"/>
    <w:rsid w:val="0078472A"/>
    <w:rsid w:val="0078477D"/>
    <w:rsid w:val="00784CB0"/>
    <w:rsid w:val="00784EE2"/>
    <w:rsid w:val="007850C7"/>
    <w:rsid w:val="00785547"/>
    <w:rsid w:val="00785BC9"/>
    <w:rsid w:val="00786032"/>
    <w:rsid w:val="0078688A"/>
    <w:rsid w:val="00787D61"/>
    <w:rsid w:val="007900A8"/>
    <w:rsid w:val="00790A1B"/>
    <w:rsid w:val="00790C09"/>
    <w:rsid w:val="007916AB"/>
    <w:rsid w:val="0079184C"/>
    <w:rsid w:val="00791E64"/>
    <w:rsid w:val="00792102"/>
    <w:rsid w:val="007926DE"/>
    <w:rsid w:val="00792F2F"/>
    <w:rsid w:val="007930BB"/>
    <w:rsid w:val="00793631"/>
    <w:rsid w:val="00794868"/>
    <w:rsid w:val="0079541F"/>
    <w:rsid w:val="00796259"/>
    <w:rsid w:val="007A096C"/>
    <w:rsid w:val="007A1D7A"/>
    <w:rsid w:val="007A33D0"/>
    <w:rsid w:val="007A35E7"/>
    <w:rsid w:val="007A3904"/>
    <w:rsid w:val="007A3A3A"/>
    <w:rsid w:val="007A3DBD"/>
    <w:rsid w:val="007A62DA"/>
    <w:rsid w:val="007A701C"/>
    <w:rsid w:val="007B0D45"/>
    <w:rsid w:val="007B140F"/>
    <w:rsid w:val="007B17A0"/>
    <w:rsid w:val="007B1B21"/>
    <w:rsid w:val="007B1B3A"/>
    <w:rsid w:val="007B20D3"/>
    <w:rsid w:val="007B2BEE"/>
    <w:rsid w:val="007B2C9C"/>
    <w:rsid w:val="007B2E1E"/>
    <w:rsid w:val="007B488A"/>
    <w:rsid w:val="007B4AE3"/>
    <w:rsid w:val="007B4D07"/>
    <w:rsid w:val="007B4E2B"/>
    <w:rsid w:val="007B6F61"/>
    <w:rsid w:val="007B73EA"/>
    <w:rsid w:val="007B7815"/>
    <w:rsid w:val="007C0008"/>
    <w:rsid w:val="007C0C81"/>
    <w:rsid w:val="007C1445"/>
    <w:rsid w:val="007C1DBB"/>
    <w:rsid w:val="007C1E9F"/>
    <w:rsid w:val="007C2FE6"/>
    <w:rsid w:val="007C4317"/>
    <w:rsid w:val="007C4EC0"/>
    <w:rsid w:val="007C55CE"/>
    <w:rsid w:val="007C5E32"/>
    <w:rsid w:val="007C69FE"/>
    <w:rsid w:val="007C6D3D"/>
    <w:rsid w:val="007C6EC5"/>
    <w:rsid w:val="007C7A65"/>
    <w:rsid w:val="007C7C5A"/>
    <w:rsid w:val="007D00B1"/>
    <w:rsid w:val="007D220D"/>
    <w:rsid w:val="007D2DE9"/>
    <w:rsid w:val="007D3A66"/>
    <w:rsid w:val="007D403D"/>
    <w:rsid w:val="007D469F"/>
    <w:rsid w:val="007D56F5"/>
    <w:rsid w:val="007D5C14"/>
    <w:rsid w:val="007D614E"/>
    <w:rsid w:val="007E0407"/>
    <w:rsid w:val="007E0D13"/>
    <w:rsid w:val="007E17AD"/>
    <w:rsid w:val="007E23D5"/>
    <w:rsid w:val="007E4D7A"/>
    <w:rsid w:val="007E511E"/>
    <w:rsid w:val="007E569E"/>
    <w:rsid w:val="007E5774"/>
    <w:rsid w:val="007E6084"/>
    <w:rsid w:val="007E63B6"/>
    <w:rsid w:val="007E6C73"/>
    <w:rsid w:val="007E6E79"/>
    <w:rsid w:val="007E77E1"/>
    <w:rsid w:val="007F02CA"/>
    <w:rsid w:val="007F1159"/>
    <w:rsid w:val="007F12EF"/>
    <w:rsid w:val="007F1D89"/>
    <w:rsid w:val="007F3216"/>
    <w:rsid w:val="007F347D"/>
    <w:rsid w:val="007F3656"/>
    <w:rsid w:val="007F3969"/>
    <w:rsid w:val="007F3F80"/>
    <w:rsid w:val="007F481F"/>
    <w:rsid w:val="007F4BBD"/>
    <w:rsid w:val="007F4D36"/>
    <w:rsid w:val="007F5339"/>
    <w:rsid w:val="007F5F8C"/>
    <w:rsid w:val="007F6065"/>
    <w:rsid w:val="007F6E88"/>
    <w:rsid w:val="00800F7F"/>
    <w:rsid w:val="00801222"/>
    <w:rsid w:val="0080258A"/>
    <w:rsid w:val="0080262D"/>
    <w:rsid w:val="0080374F"/>
    <w:rsid w:val="00803C17"/>
    <w:rsid w:val="0080462C"/>
    <w:rsid w:val="00804BF5"/>
    <w:rsid w:val="00805DE0"/>
    <w:rsid w:val="008064B0"/>
    <w:rsid w:val="00806D02"/>
    <w:rsid w:val="008079BE"/>
    <w:rsid w:val="00807D6D"/>
    <w:rsid w:val="00810796"/>
    <w:rsid w:val="00811136"/>
    <w:rsid w:val="00811275"/>
    <w:rsid w:val="008115C4"/>
    <w:rsid w:val="00811989"/>
    <w:rsid w:val="008122DE"/>
    <w:rsid w:val="008129E7"/>
    <w:rsid w:val="00812A54"/>
    <w:rsid w:val="008132E9"/>
    <w:rsid w:val="00813603"/>
    <w:rsid w:val="00814019"/>
    <w:rsid w:val="00814251"/>
    <w:rsid w:val="00814437"/>
    <w:rsid w:val="00815E20"/>
    <w:rsid w:val="00816603"/>
    <w:rsid w:val="00817372"/>
    <w:rsid w:val="0081766E"/>
    <w:rsid w:val="0081784C"/>
    <w:rsid w:val="00820223"/>
    <w:rsid w:val="00820415"/>
    <w:rsid w:val="0082069C"/>
    <w:rsid w:val="00821A9F"/>
    <w:rsid w:val="00821AE9"/>
    <w:rsid w:val="00821C95"/>
    <w:rsid w:val="00821D93"/>
    <w:rsid w:val="008232E4"/>
    <w:rsid w:val="00823354"/>
    <w:rsid w:val="0082399D"/>
    <w:rsid w:val="00825308"/>
    <w:rsid w:val="00825655"/>
    <w:rsid w:val="00826663"/>
    <w:rsid w:val="00826839"/>
    <w:rsid w:val="0082762F"/>
    <w:rsid w:val="008312B7"/>
    <w:rsid w:val="00832945"/>
    <w:rsid w:val="00833424"/>
    <w:rsid w:val="00834A3F"/>
    <w:rsid w:val="00834FDE"/>
    <w:rsid w:val="008351B3"/>
    <w:rsid w:val="00835A1D"/>
    <w:rsid w:val="00836874"/>
    <w:rsid w:val="0083752D"/>
    <w:rsid w:val="008378A3"/>
    <w:rsid w:val="008403F6"/>
    <w:rsid w:val="00840706"/>
    <w:rsid w:val="00840BA3"/>
    <w:rsid w:val="00840D6E"/>
    <w:rsid w:val="00841E43"/>
    <w:rsid w:val="00841E9D"/>
    <w:rsid w:val="00841F7A"/>
    <w:rsid w:val="008427D4"/>
    <w:rsid w:val="00842F29"/>
    <w:rsid w:val="0084350A"/>
    <w:rsid w:val="00843600"/>
    <w:rsid w:val="008448A4"/>
    <w:rsid w:val="00845935"/>
    <w:rsid w:val="00846500"/>
    <w:rsid w:val="00847B38"/>
    <w:rsid w:val="0085081C"/>
    <w:rsid w:val="0085084C"/>
    <w:rsid w:val="00852D3A"/>
    <w:rsid w:val="00853B41"/>
    <w:rsid w:val="0085400C"/>
    <w:rsid w:val="008541FA"/>
    <w:rsid w:val="00854627"/>
    <w:rsid w:val="008602D8"/>
    <w:rsid w:val="008609A4"/>
    <w:rsid w:val="008609D4"/>
    <w:rsid w:val="00860AD2"/>
    <w:rsid w:val="00860C96"/>
    <w:rsid w:val="008610C6"/>
    <w:rsid w:val="00862D4D"/>
    <w:rsid w:val="00862D64"/>
    <w:rsid w:val="0086368C"/>
    <w:rsid w:val="00864D7D"/>
    <w:rsid w:val="00865D89"/>
    <w:rsid w:val="00866633"/>
    <w:rsid w:val="008666C8"/>
    <w:rsid w:val="00866B44"/>
    <w:rsid w:val="00867A3E"/>
    <w:rsid w:val="00867B30"/>
    <w:rsid w:val="008707CB"/>
    <w:rsid w:val="0087176F"/>
    <w:rsid w:val="008718B2"/>
    <w:rsid w:val="008719DC"/>
    <w:rsid w:val="00872195"/>
    <w:rsid w:val="008728A7"/>
    <w:rsid w:val="00874616"/>
    <w:rsid w:val="00874CAA"/>
    <w:rsid w:val="0087547B"/>
    <w:rsid w:val="008761A9"/>
    <w:rsid w:val="00876A80"/>
    <w:rsid w:val="00881693"/>
    <w:rsid w:val="0088175C"/>
    <w:rsid w:val="00882097"/>
    <w:rsid w:val="00882367"/>
    <w:rsid w:val="00882E56"/>
    <w:rsid w:val="00884A14"/>
    <w:rsid w:val="00884E06"/>
    <w:rsid w:val="00885270"/>
    <w:rsid w:val="00885286"/>
    <w:rsid w:val="00885997"/>
    <w:rsid w:val="00886515"/>
    <w:rsid w:val="008878D1"/>
    <w:rsid w:val="00887A5B"/>
    <w:rsid w:val="0089007C"/>
    <w:rsid w:val="008908A2"/>
    <w:rsid w:val="008925C2"/>
    <w:rsid w:val="008928CA"/>
    <w:rsid w:val="00893410"/>
    <w:rsid w:val="00894A9C"/>
    <w:rsid w:val="00895379"/>
    <w:rsid w:val="00895F2D"/>
    <w:rsid w:val="008966AD"/>
    <w:rsid w:val="008967FF"/>
    <w:rsid w:val="00897FBA"/>
    <w:rsid w:val="008A0F61"/>
    <w:rsid w:val="008A1A47"/>
    <w:rsid w:val="008A1A5D"/>
    <w:rsid w:val="008A2D58"/>
    <w:rsid w:val="008A3726"/>
    <w:rsid w:val="008A4215"/>
    <w:rsid w:val="008A4488"/>
    <w:rsid w:val="008A44A5"/>
    <w:rsid w:val="008A48FE"/>
    <w:rsid w:val="008A508B"/>
    <w:rsid w:val="008A57CE"/>
    <w:rsid w:val="008A581A"/>
    <w:rsid w:val="008A5B8B"/>
    <w:rsid w:val="008A71D8"/>
    <w:rsid w:val="008A7CAD"/>
    <w:rsid w:val="008A7F45"/>
    <w:rsid w:val="008B0056"/>
    <w:rsid w:val="008B2993"/>
    <w:rsid w:val="008B379F"/>
    <w:rsid w:val="008B3A7B"/>
    <w:rsid w:val="008B5682"/>
    <w:rsid w:val="008B6532"/>
    <w:rsid w:val="008B69D4"/>
    <w:rsid w:val="008B6F6E"/>
    <w:rsid w:val="008B7009"/>
    <w:rsid w:val="008B7192"/>
    <w:rsid w:val="008B72E7"/>
    <w:rsid w:val="008C1B0D"/>
    <w:rsid w:val="008C1EC8"/>
    <w:rsid w:val="008C1FA1"/>
    <w:rsid w:val="008C30E1"/>
    <w:rsid w:val="008C4D9D"/>
    <w:rsid w:val="008C6046"/>
    <w:rsid w:val="008C6271"/>
    <w:rsid w:val="008D03D3"/>
    <w:rsid w:val="008D2744"/>
    <w:rsid w:val="008D27D9"/>
    <w:rsid w:val="008D2BDC"/>
    <w:rsid w:val="008D2E89"/>
    <w:rsid w:val="008D3312"/>
    <w:rsid w:val="008D35FD"/>
    <w:rsid w:val="008D4B51"/>
    <w:rsid w:val="008D5AE3"/>
    <w:rsid w:val="008D6C2E"/>
    <w:rsid w:val="008E0177"/>
    <w:rsid w:val="008E0554"/>
    <w:rsid w:val="008E0BC0"/>
    <w:rsid w:val="008E0DA0"/>
    <w:rsid w:val="008E0E87"/>
    <w:rsid w:val="008E1B68"/>
    <w:rsid w:val="008E28F4"/>
    <w:rsid w:val="008E38A8"/>
    <w:rsid w:val="008E3BC1"/>
    <w:rsid w:val="008E57F1"/>
    <w:rsid w:val="008E59C4"/>
    <w:rsid w:val="008F0C68"/>
    <w:rsid w:val="008F137C"/>
    <w:rsid w:val="008F17B0"/>
    <w:rsid w:val="008F2501"/>
    <w:rsid w:val="008F442F"/>
    <w:rsid w:val="008F5258"/>
    <w:rsid w:val="008F5275"/>
    <w:rsid w:val="008F5801"/>
    <w:rsid w:val="008F6141"/>
    <w:rsid w:val="008F62D9"/>
    <w:rsid w:val="008F74AA"/>
    <w:rsid w:val="008F7C13"/>
    <w:rsid w:val="00900D3D"/>
    <w:rsid w:val="00902235"/>
    <w:rsid w:val="00902636"/>
    <w:rsid w:val="00904A27"/>
    <w:rsid w:val="00904EB2"/>
    <w:rsid w:val="009051CF"/>
    <w:rsid w:val="0090678B"/>
    <w:rsid w:val="009067EF"/>
    <w:rsid w:val="00907D28"/>
    <w:rsid w:val="00907E8D"/>
    <w:rsid w:val="00910215"/>
    <w:rsid w:val="009108B2"/>
    <w:rsid w:val="00911000"/>
    <w:rsid w:val="009113AD"/>
    <w:rsid w:val="00911503"/>
    <w:rsid w:val="00911D10"/>
    <w:rsid w:val="00912AD1"/>
    <w:rsid w:val="00912B98"/>
    <w:rsid w:val="00913040"/>
    <w:rsid w:val="00914774"/>
    <w:rsid w:val="00914A6E"/>
    <w:rsid w:val="009150E6"/>
    <w:rsid w:val="00915326"/>
    <w:rsid w:val="00915C83"/>
    <w:rsid w:val="00915E9D"/>
    <w:rsid w:val="00920E67"/>
    <w:rsid w:val="00920ED0"/>
    <w:rsid w:val="00921537"/>
    <w:rsid w:val="00921A6F"/>
    <w:rsid w:val="00921A91"/>
    <w:rsid w:val="00922371"/>
    <w:rsid w:val="0092283F"/>
    <w:rsid w:val="00922873"/>
    <w:rsid w:val="009228C0"/>
    <w:rsid w:val="00922960"/>
    <w:rsid w:val="00923107"/>
    <w:rsid w:val="00923764"/>
    <w:rsid w:val="00924036"/>
    <w:rsid w:val="00926A2A"/>
    <w:rsid w:val="009314FC"/>
    <w:rsid w:val="009320A1"/>
    <w:rsid w:val="009322F0"/>
    <w:rsid w:val="0093318C"/>
    <w:rsid w:val="009344B6"/>
    <w:rsid w:val="0093478E"/>
    <w:rsid w:val="00934933"/>
    <w:rsid w:val="009351E3"/>
    <w:rsid w:val="009374F8"/>
    <w:rsid w:val="00940CD5"/>
    <w:rsid w:val="00941417"/>
    <w:rsid w:val="00941879"/>
    <w:rsid w:val="00942006"/>
    <w:rsid w:val="0094254B"/>
    <w:rsid w:val="00943B85"/>
    <w:rsid w:val="00943CA8"/>
    <w:rsid w:val="00943CD2"/>
    <w:rsid w:val="00944DA2"/>
    <w:rsid w:val="00944FA0"/>
    <w:rsid w:val="00945398"/>
    <w:rsid w:val="00945E40"/>
    <w:rsid w:val="0094631F"/>
    <w:rsid w:val="0094671D"/>
    <w:rsid w:val="00947251"/>
    <w:rsid w:val="00947DC3"/>
    <w:rsid w:val="00947E82"/>
    <w:rsid w:val="0095076B"/>
    <w:rsid w:val="009509CD"/>
    <w:rsid w:val="00953197"/>
    <w:rsid w:val="009535A8"/>
    <w:rsid w:val="00954471"/>
    <w:rsid w:val="0095490F"/>
    <w:rsid w:val="00955869"/>
    <w:rsid w:val="00956585"/>
    <w:rsid w:val="0095784E"/>
    <w:rsid w:val="00960AF3"/>
    <w:rsid w:val="00960DD7"/>
    <w:rsid w:val="00961D42"/>
    <w:rsid w:val="00963FAA"/>
    <w:rsid w:val="00964F7D"/>
    <w:rsid w:val="00965F3E"/>
    <w:rsid w:val="00966381"/>
    <w:rsid w:val="00970338"/>
    <w:rsid w:val="00970DD1"/>
    <w:rsid w:val="00971415"/>
    <w:rsid w:val="009716C5"/>
    <w:rsid w:val="0097191B"/>
    <w:rsid w:val="009722A1"/>
    <w:rsid w:val="0097257C"/>
    <w:rsid w:val="00972A82"/>
    <w:rsid w:val="00972CDD"/>
    <w:rsid w:val="00973271"/>
    <w:rsid w:val="009741D8"/>
    <w:rsid w:val="00975F25"/>
    <w:rsid w:val="00977458"/>
    <w:rsid w:val="00981418"/>
    <w:rsid w:val="0098183D"/>
    <w:rsid w:val="00981B17"/>
    <w:rsid w:val="00981C32"/>
    <w:rsid w:val="00982970"/>
    <w:rsid w:val="00983652"/>
    <w:rsid w:val="009839CC"/>
    <w:rsid w:val="00983AC9"/>
    <w:rsid w:val="00985A04"/>
    <w:rsid w:val="00985BEE"/>
    <w:rsid w:val="00985CF8"/>
    <w:rsid w:val="00985E55"/>
    <w:rsid w:val="00991173"/>
    <w:rsid w:val="009939DB"/>
    <w:rsid w:val="0099579B"/>
    <w:rsid w:val="00995869"/>
    <w:rsid w:val="00995A10"/>
    <w:rsid w:val="0099667A"/>
    <w:rsid w:val="00997F59"/>
    <w:rsid w:val="009A140A"/>
    <w:rsid w:val="009A198A"/>
    <w:rsid w:val="009A1BE0"/>
    <w:rsid w:val="009A1CCB"/>
    <w:rsid w:val="009A2984"/>
    <w:rsid w:val="009A308A"/>
    <w:rsid w:val="009A342D"/>
    <w:rsid w:val="009A4EC3"/>
    <w:rsid w:val="009A51F7"/>
    <w:rsid w:val="009A609C"/>
    <w:rsid w:val="009A62B4"/>
    <w:rsid w:val="009A7993"/>
    <w:rsid w:val="009B0C01"/>
    <w:rsid w:val="009B0DFD"/>
    <w:rsid w:val="009B11CF"/>
    <w:rsid w:val="009B1CF3"/>
    <w:rsid w:val="009B2612"/>
    <w:rsid w:val="009B3AD0"/>
    <w:rsid w:val="009B481D"/>
    <w:rsid w:val="009B5112"/>
    <w:rsid w:val="009B52E2"/>
    <w:rsid w:val="009B532F"/>
    <w:rsid w:val="009B5737"/>
    <w:rsid w:val="009B6BCA"/>
    <w:rsid w:val="009B70C7"/>
    <w:rsid w:val="009B77C6"/>
    <w:rsid w:val="009B790E"/>
    <w:rsid w:val="009B7B15"/>
    <w:rsid w:val="009C12BB"/>
    <w:rsid w:val="009C2D6D"/>
    <w:rsid w:val="009C3017"/>
    <w:rsid w:val="009C493E"/>
    <w:rsid w:val="009C5412"/>
    <w:rsid w:val="009C64B8"/>
    <w:rsid w:val="009C6F57"/>
    <w:rsid w:val="009D079B"/>
    <w:rsid w:val="009D13DF"/>
    <w:rsid w:val="009D1774"/>
    <w:rsid w:val="009D37AA"/>
    <w:rsid w:val="009D3F6B"/>
    <w:rsid w:val="009D6F3F"/>
    <w:rsid w:val="009D7305"/>
    <w:rsid w:val="009E0D9E"/>
    <w:rsid w:val="009E1A33"/>
    <w:rsid w:val="009E1E43"/>
    <w:rsid w:val="009E2687"/>
    <w:rsid w:val="009E29FE"/>
    <w:rsid w:val="009E48F6"/>
    <w:rsid w:val="009E4E68"/>
    <w:rsid w:val="009E5B78"/>
    <w:rsid w:val="009E6186"/>
    <w:rsid w:val="009E64A3"/>
    <w:rsid w:val="009E6F44"/>
    <w:rsid w:val="009E706B"/>
    <w:rsid w:val="009E77FF"/>
    <w:rsid w:val="009F01C6"/>
    <w:rsid w:val="009F0585"/>
    <w:rsid w:val="009F06C0"/>
    <w:rsid w:val="009F0838"/>
    <w:rsid w:val="009F0856"/>
    <w:rsid w:val="009F0EF7"/>
    <w:rsid w:val="009F211E"/>
    <w:rsid w:val="009F21DE"/>
    <w:rsid w:val="009F27FD"/>
    <w:rsid w:val="009F2EF4"/>
    <w:rsid w:val="009F378B"/>
    <w:rsid w:val="009F5CFD"/>
    <w:rsid w:val="009F61AE"/>
    <w:rsid w:val="009F6BCB"/>
    <w:rsid w:val="009F6E69"/>
    <w:rsid w:val="009F744E"/>
    <w:rsid w:val="009F79C4"/>
    <w:rsid w:val="00A00556"/>
    <w:rsid w:val="00A01A64"/>
    <w:rsid w:val="00A01AFC"/>
    <w:rsid w:val="00A01BDD"/>
    <w:rsid w:val="00A01DE9"/>
    <w:rsid w:val="00A02B75"/>
    <w:rsid w:val="00A02D88"/>
    <w:rsid w:val="00A03DFF"/>
    <w:rsid w:val="00A04031"/>
    <w:rsid w:val="00A0409B"/>
    <w:rsid w:val="00A054BC"/>
    <w:rsid w:val="00A05BBF"/>
    <w:rsid w:val="00A06980"/>
    <w:rsid w:val="00A06EF2"/>
    <w:rsid w:val="00A07FEA"/>
    <w:rsid w:val="00A10D74"/>
    <w:rsid w:val="00A117F8"/>
    <w:rsid w:val="00A11E00"/>
    <w:rsid w:val="00A11EDF"/>
    <w:rsid w:val="00A12AF8"/>
    <w:rsid w:val="00A1391A"/>
    <w:rsid w:val="00A15559"/>
    <w:rsid w:val="00A15C2F"/>
    <w:rsid w:val="00A15FA4"/>
    <w:rsid w:val="00A203C4"/>
    <w:rsid w:val="00A20522"/>
    <w:rsid w:val="00A20A88"/>
    <w:rsid w:val="00A21DDF"/>
    <w:rsid w:val="00A228D8"/>
    <w:rsid w:val="00A2435E"/>
    <w:rsid w:val="00A2471D"/>
    <w:rsid w:val="00A26E86"/>
    <w:rsid w:val="00A274E5"/>
    <w:rsid w:val="00A275EC"/>
    <w:rsid w:val="00A27C35"/>
    <w:rsid w:val="00A303CD"/>
    <w:rsid w:val="00A30F24"/>
    <w:rsid w:val="00A32B25"/>
    <w:rsid w:val="00A32BC0"/>
    <w:rsid w:val="00A34A18"/>
    <w:rsid w:val="00A34B28"/>
    <w:rsid w:val="00A40995"/>
    <w:rsid w:val="00A419BC"/>
    <w:rsid w:val="00A41A4B"/>
    <w:rsid w:val="00A42072"/>
    <w:rsid w:val="00A42ACF"/>
    <w:rsid w:val="00A43808"/>
    <w:rsid w:val="00A4639B"/>
    <w:rsid w:val="00A46C18"/>
    <w:rsid w:val="00A47867"/>
    <w:rsid w:val="00A51732"/>
    <w:rsid w:val="00A517BC"/>
    <w:rsid w:val="00A51D3A"/>
    <w:rsid w:val="00A5207D"/>
    <w:rsid w:val="00A5318A"/>
    <w:rsid w:val="00A53EE3"/>
    <w:rsid w:val="00A5402D"/>
    <w:rsid w:val="00A54C31"/>
    <w:rsid w:val="00A57136"/>
    <w:rsid w:val="00A61D8E"/>
    <w:rsid w:val="00A61EE3"/>
    <w:rsid w:val="00A62D22"/>
    <w:rsid w:val="00A6360D"/>
    <w:rsid w:val="00A63741"/>
    <w:rsid w:val="00A63DCA"/>
    <w:rsid w:val="00A6408E"/>
    <w:rsid w:val="00A64E24"/>
    <w:rsid w:val="00A65C0E"/>
    <w:rsid w:val="00A66A71"/>
    <w:rsid w:val="00A676D4"/>
    <w:rsid w:val="00A677CD"/>
    <w:rsid w:val="00A70518"/>
    <w:rsid w:val="00A708E0"/>
    <w:rsid w:val="00A714DA"/>
    <w:rsid w:val="00A71C21"/>
    <w:rsid w:val="00A71EA4"/>
    <w:rsid w:val="00A733D1"/>
    <w:rsid w:val="00A73574"/>
    <w:rsid w:val="00A736C1"/>
    <w:rsid w:val="00A73F3A"/>
    <w:rsid w:val="00A74A91"/>
    <w:rsid w:val="00A7784D"/>
    <w:rsid w:val="00A80683"/>
    <w:rsid w:val="00A8085E"/>
    <w:rsid w:val="00A80D3D"/>
    <w:rsid w:val="00A81298"/>
    <w:rsid w:val="00A8246C"/>
    <w:rsid w:val="00A83600"/>
    <w:rsid w:val="00A83CCF"/>
    <w:rsid w:val="00A843A4"/>
    <w:rsid w:val="00A8588E"/>
    <w:rsid w:val="00A8674E"/>
    <w:rsid w:val="00A87074"/>
    <w:rsid w:val="00A874C8"/>
    <w:rsid w:val="00A87815"/>
    <w:rsid w:val="00A87D41"/>
    <w:rsid w:val="00A907B1"/>
    <w:rsid w:val="00A91988"/>
    <w:rsid w:val="00A91EDD"/>
    <w:rsid w:val="00A9282D"/>
    <w:rsid w:val="00A92B5D"/>
    <w:rsid w:val="00A93295"/>
    <w:rsid w:val="00A932F1"/>
    <w:rsid w:val="00A9505D"/>
    <w:rsid w:val="00A957F3"/>
    <w:rsid w:val="00A9652F"/>
    <w:rsid w:val="00A967E4"/>
    <w:rsid w:val="00A96EC7"/>
    <w:rsid w:val="00A97925"/>
    <w:rsid w:val="00AA1635"/>
    <w:rsid w:val="00AA1B01"/>
    <w:rsid w:val="00AA2DB3"/>
    <w:rsid w:val="00AA4076"/>
    <w:rsid w:val="00AA41A2"/>
    <w:rsid w:val="00AA48E4"/>
    <w:rsid w:val="00AA4EB1"/>
    <w:rsid w:val="00AA582F"/>
    <w:rsid w:val="00AA5AB4"/>
    <w:rsid w:val="00AA6646"/>
    <w:rsid w:val="00AA6F0B"/>
    <w:rsid w:val="00AA7DB2"/>
    <w:rsid w:val="00AA7E1A"/>
    <w:rsid w:val="00AB06A8"/>
    <w:rsid w:val="00AB2987"/>
    <w:rsid w:val="00AB2B9B"/>
    <w:rsid w:val="00AB3B37"/>
    <w:rsid w:val="00AB3D88"/>
    <w:rsid w:val="00AB4B20"/>
    <w:rsid w:val="00AB5021"/>
    <w:rsid w:val="00AB73A5"/>
    <w:rsid w:val="00AC04E6"/>
    <w:rsid w:val="00AC0FA9"/>
    <w:rsid w:val="00AC1334"/>
    <w:rsid w:val="00AC1DAE"/>
    <w:rsid w:val="00AC2DD8"/>
    <w:rsid w:val="00AC36B6"/>
    <w:rsid w:val="00AC3DF6"/>
    <w:rsid w:val="00AC5442"/>
    <w:rsid w:val="00AC5B2A"/>
    <w:rsid w:val="00AD0427"/>
    <w:rsid w:val="00AD07B3"/>
    <w:rsid w:val="00AD2513"/>
    <w:rsid w:val="00AD2A0F"/>
    <w:rsid w:val="00AD3AE5"/>
    <w:rsid w:val="00AD589F"/>
    <w:rsid w:val="00AD72C9"/>
    <w:rsid w:val="00AD768C"/>
    <w:rsid w:val="00AD78E8"/>
    <w:rsid w:val="00AE02C6"/>
    <w:rsid w:val="00AE089E"/>
    <w:rsid w:val="00AE0BCE"/>
    <w:rsid w:val="00AE12EA"/>
    <w:rsid w:val="00AE1944"/>
    <w:rsid w:val="00AE22A9"/>
    <w:rsid w:val="00AE2607"/>
    <w:rsid w:val="00AE2698"/>
    <w:rsid w:val="00AE3044"/>
    <w:rsid w:val="00AE35BD"/>
    <w:rsid w:val="00AE3F3D"/>
    <w:rsid w:val="00AE5C95"/>
    <w:rsid w:val="00AE5DD7"/>
    <w:rsid w:val="00AE6422"/>
    <w:rsid w:val="00AE6CD6"/>
    <w:rsid w:val="00AE729D"/>
    <w:rsid w:val="00AE7468"/>
    <w:rsid w:val="00AE77CE"/>
    <w:rsid w:val="00AF0403"/>
    <w:rsid w:val="00AF0475"/>
    <w:rsid w:val="00AF049D"/>
    <w:rsid w:val="00AF04F1"/>
    <w:rsid w:val="00AF1D3D"/>
    <w:rsid w:val="00AF22C0"/>
    <w:rsid w:val="00AF5809"/>
    <w:rsid w:val="00AF5C9D"/>
    <w:rsid w:val="00AF5DE7"/>
    <w:rsid w:val="00AF64BE"/>
    <w:rsid w:val="00AF6823"/>
    <w:rsid w:val="00AF75CB"/>
    <w:rsid w:val="00AF7621"/>
    <w:rsid w:val="00B000A0"/>
    <w:rsid w:val="00B0086E"/>
    <w:rsid w:val="00B00B6A"/>
    <w:rsid w:val="00B00EF2"/>
    <w:rsid w:val="00B013DB"/>
    <w:rsid w:val="00B0157D"/>
    <w:rsid w:val="00B0185F"/>
    <w:rsid w:val="00B019CE"/>
    <w:rsid w:val="00B01A00"/>
    <w:rsid w:val="00B01C81"/>
    <w:rsid w:val="00B0217C"/>
    <w:rsid w:val="00B023FB"/>
    <w:rsid w:val="00B025D3"/>
    <w:rsid w:val="00B02E5B"/>
    <w:rsid w:val="00B03290"/>
    <w:rsid w:val="00B032DA"/>
    <w:rsid w:val="00B0496C"/>
    <w:rsid w:val="00B04F37"/>
    <w:rsid w:val="00B05792"/>
    <w:rsid w:val="00B05FBE"/>
    <w:rsid w:val="00B0611F"/>
    <w:rsid w:val="00B06150"/>
    <w:rsid w:val="00B07AA6"/>
    <w:rsid w:val="00B10F90"/>
    <w:rsid w:val="00B11266"/>
    <w:rsid w:val="00B1194A"/>
    <w:rsid w:val="00B12192"/>
    <w:rsid w:val="00B12D1D"/>
    <w:rsid w:val="00B143CD"/>
    <w:rsid w:val="00B154C1"/>
    <w:rsid w:val="00B15BEA"/>
    <w:rsid w:val="00B16484"/>
    <w:rsid w:val="00B1691D"/>
    <w:rsid w:val="00B16956"/>
    <w:rsid w:val="00B171AF"/>
    <w:rsid w:val="00B211BF"/>
    <w:rsid w:val="00B22009"/>
    <w:rsid w:val="00B22471"/>
    <w:rsid w:val="00B225D8"/>
    <w:rsid w:val="00B230C5"/>
    <w:rsid w:val="00B239B7"/>
    <w:rsid w:val="00B23EC6"/>
    <w:rsid w:val="00B24289"/>
    <w:rsid w:val="00B2492C"/>
    <w:rsid w:val="00B2601C"/>
    <w:rsid w:val="00B26864"/>
    <w:rsid w:val="00B27AEF"/>
    <w:rsid w:val="00B27F47"/>
    <w:rsid w:val="00B30713"/>
    <w:rsid w:val="00B30835"/>
    <w:rsid w:val="00B31E41"/>
    <w:rsid w:val="00B32058"/>
    <w:rsid w:val="00B328A1"/>
    <w:rsid w:val="00B34890"/>
    <w:rsid w:val="00B35291"/>
    <w:rsid w:val="00B35658"/>
    <w:rsid w:val="00B36302"/>
    <w:rsid w:val="00B363D1"/>
    <w:rsid w:val="00B364B6"/>
    <w:rsid w:val="00B36515"/>
    <w:rsid w:val="00B36C56"/>
    <w:rsid w:val="00B371C3"/>
    <w:rsid w:val="00B37749"/>
    <w:rsid w:val="00B40119"/>
    <w:rsid w:val="00B40E9B"/>
    <w:rsid w:val="00B42C27"/>
    <w:rsid w:val="00B43ACD"/>
    <w:rsid w:val="00B43E8C"/>
    <w:rsid w:val="00B451BF"/>
    <w:rsid w:val="00B5001A"/>
    <w:rsid w:val="00B5018C"/>
    <w:rsid w:val="00B50CDB"/>
    <w:rsid w:val="00B52482"/>
    <w:rsid w:val="00B52982"/>
    <w:rsid w:val="00B52DF6"/>
    <w:rsid w:val="00B556E0"/>
    <w:rsid w:val="00B55842"/>
    <w:rsid w:val="00B55C14"/>
    <w:rsid w:val="00B55C1B"/>
    <w:rsid w:val="00B565DA"/>
    <w:rsid w:val="00B572A0"/>
    <w:rsid w:val="00B572B2"/>
    <w:rsid w:val="00B574FA"/>
    <w:rsid w:val="00B57902"/>
    <w:rsid w:val="00B57D53"/>
    <w:rsid w:val="00B57EF2"/>
    <w:rsid w:val="00B6097D"/>
    <w:rsid w:val="00B616C8"/>
    <w:rsid w:val="00B625A7"/>
    <w:rsid w:val="00B627F2"/>
    <w:rsid w:val="00B62939"/>
    <w:rsid w:val="00B63502"/>
    <w:rsid w:val="00B63649"/>
    <w:rsid w:val="00B63D54"/>
    <w:rsid w:val="00B63EF1"/>
    <w:rsid w:val="00B7207D"/>
    <w:rsid w:val="00B720E5"/>
    <w:rsid w:val="00B72748"/>
    <w:rsid w:val="00B7358A"/>
    <w:rsid w:val="00B74391"/>
    <w:rsid w:val="00B761C6"/>
    <w:rsid w:val="00B7742D"/>
    <w:rsid w:val="00B8186B"/>
    <w:rsid w:val="00B81920"/>
    <w:rsid w:val="00B81932"/>
    <w:rsid w:val="00B845B9"/>
    <w:rsid w:val="00B84705"/>
    <w:rsid w:val="00B84D10"/>
    <w:rsid w:val="00B854F2"/>
    <w:rsid w:val="00B85854"/>
    <w:rsid w:val="00B8661C"/>
    <w:rsid w:val="00B86E34"/>
    <w:rsid w:val="00B86F62"/>
    <w:rsid w:val="00B87EA2"/>
    <w:rsid w:val="00B9022A"/>
    <w:rsid w:val="00B90FC1"/>
    <w:rsid w:val="00B9149A"/>
    <w:rsid w:val="00B9169E"/>
    <w:rsid w:val="00B917A0"/>
    <w:rsid w:val="00B9255B"/>
    <w:rsid w:val="00B92C33"/>
    <w:rsid w:val="00B931C1"/>
    <w:rsid w:val="00B948B6"/>
    <w:rsid w:val="00B9575B"/>
    <w:rsid w:val="00B95BAF"/>
    <w:rsid w:val="00B95FBB"/>
    <w:rsid w:val="00B967EA"/>
    <w:rsid w:val="00B974C3"/>
    <w:rsid w:val="00BA05ED"/>
    <w:rsid w:val="00BA075D"/>
    <w:rsid w:val="00BA097F"/>
    <w:rsid w:val="00BA0B2B"/>
    <w:rsid w:val="00BA166B"/>
    <w:rsid w:val="00BA1CFB"/>
    <w:rsid w:val="00BA2F19"/>
    <w:rsid w:val="00BA4938"/>
    <w:rsid w:val="00BA5ACE"/>
    <w:rsid w:val="00BA6C54"/>
    <w:rsid w:val="00BA712F"/>
    <w:rsid w:val="00BB0055"/>
    <w:rsid w:val="00BB03BA"/>
    <w:rsid w:val="00BB1DEB"/>
    <w:rsid w:val="00BB21D5"/>
    <w:rsid w:val="00BB2783"/>
    <w:rsid w:val="00BB2F4B"/>
    <w:rsid w:val="00BB3637"/>
    <w:rsid w:val="00BB44DA"/>
    <w:rsid w:val="00BB46D5"/>
    <w:rsid w:val="00BB5A3B"/>
    <w:rsid w:val="00BB649C"/>
    <w:rsid w:val="00BB6584"/>
    <w:rsid w:val="00BB6EF9"/>
    <w:rsid w:val="00BB718F"/>
    <w:rsid w:val="00BB727D"/>
    <w:rsid w:val="00BB7428"/>
    <w:rsid w:val="00BB7C46"/>
    <w:rsid w:val="00BB7CF4"/>
    <w:rsid w:val="00BC07CB"/>
    <w:rsid w:val="00BC0F38"/>
    <w:rsid w:val="00BC0FF0"/>
    <w:rsid w:val="00BC23BD"/>
    <w:rsid w:val="00BC2468"/>
    <w:rsid w:val="00BC2B92"/>
    <w:rsid w:val="00BC34B9"/>
    <w:rsid w:val="00BC3E6E"/>
    <w:rsid w:val="00BC4360"/>
    <w:rsid w:val="00BC463E"/>
    <w:rsid w:val="00BC4970"/>
    <w:rsid w:val="00BC49A5"/>
    <w:rsid w:val="00BC4D2A"/>
    <w:rsid w:val="00BC4DD0"/>
    <w:rsid w:val="00BC5CB2"/>
    <w:rsid w:val="00BC6153"/>
    <w:rsid w:val="00BC63EE"/>
    <w:rsid w:val="00BC660D"/>
    <w:rsid w:val="00BC749D"/>
    <w:rsid w:val="00BC7630"/>
    <w:rsid w:val="00BC7F66"/>
    <w:rsid w:val="00BD13FD"/>
    <w:rsid w:val="00BD16F6"/>
    <w:rsid w:val="00BD1A24"/>
    <w:rsid w:val="00BD26BA"/>
    <w:rsid w:val="00BD2FE5"/>
    <w:rsid w:val="00BD3B6F"/>
    <w:rsid w:val="00BD3DD2"/>
    <w:rsid w:val="00BD4644"/>
    <w:rsid w:val="00BD5A06"/>
    <w:rsid w:val="00BD5B8A"/>
    <w:rsid w:val="00BD6093"/>
    <w:rsid w:val="00BD6809"/>
    <w:rsid w:val="00BE0F0E"/>
    <w:rsid w:val="00BE1911"/>
    <w:rsid w:val="00BE1AEB"/>
    <w:rsid w:val="00BE2B7D"/>
    <w:rsid w:val="00BE2F94"/>
    <w:rsid w:val="00BE3D48"/>
    <w:rsid w:val="00BE6874"/>
    <w:rsid w:val="00BE775E"/>
    <w:rsid w:val="00BF07AD"/>
    <w:rsid w:val="00BF105E"/>
    <w:rsid w:val="00BF106A"/>
    <w:rsid w:val="00BF1257"/>
    <w:rsid w:val="00BF1D10"/>
    <w:rsid w:val="00BF25C0"/>
    <w:rsid w:val="00BF31B8"/>
    <w:rsid w:val="00BF3550"/>
    <w:rsid w:val="00BF3782"/>
    <w:rsid w:val="00BF40B9"/>
    <w:rsid w:val="00BF41CC"/>
    <w:rsid w:val="00BF5701"/>
    <w:rsid w:val="00C00A31"/>
    <w:rsid w:val="00C01877"/>
    <w:rsid w:val="00C01AEF"/>
    <w:rsid w:val="00C02A58"/>
    <w:rsid w:val="00C04444"/>
    <w:rsid w:val="00C05E3A"/>
    <w:rsid w:val="00C06450"/>
    <w:rsid w:val="00C072CE"/>
    <w:rsid w:val="00C07F0F"/>
    <w:rsid w:val="00C10A2D"/>
    <w:rsid w:val="00C1129A"/>
    <w:rsid w:val="00C1142B"/>
    <w:rsid w:val="00C13475"/>
    <w:rsid w:val="00C1391A"/>
    <w:rsid w:val="00C13B9C"/>
    <w:rsid w:val="00C14159"/>
    <w:rsid w:val="00C15CE1"/>
    <w:rsid w:val="00C1659D"/>
    <w:rsid w:val="00C169FB"/>
    <w:rsid w:val="00C16D05"/>
    <w:rsid w:val="00C174AE"/>
    <w:rsid w:val="00C2152C"/>
    <w:rsid w:val="00C237EA"/>
    <w:rsid w:val="00C237EB"/>
    <w:rsid w:val="00C23A2D"/>
    <w:rsid w:val="00C23D07"/>
    <w:rsid w:val="00C24A61"/>
    <w:rsid w:val="00C24D88"/>
    <w:rsid w:val="00C25462"/>
    <w:rsid w:val="00C30584"/>
    <w:rsid w:val="00C30DC7"/>
    <w:rsid w:val="00C312FA"/>
    <w:rsid w:val="00C31E01"/>
    <w:rsid w:val="00C323DC"/>
    <w:rsid w:val="00C326F1"/>
    <w:rsid w:val="00C32A79"/>
    <w:rsid w:val="00C33C70"/>
    <w:rsid w:val="00C34761"/>
    <w:rsid w:val="00C34888"/>
    <w:rsid w:val="00C34B8D"/>
    <w:rsid w:val="00C35187"/>
    <w:rsid w:val="00C36E32"/>
    <w:rsid w:val="00C3737E"/>
    <w:rsid w:val="00C376C0"/>
    <w:rsid w:val="00C377AC"/>
    <w:rsid w:val="00C37D7C"/>
    <w:rsid w:val="00C37EBA"/>
    <w:rsid w:val="00C4018D"/>
    <w:rsid w:val="00C4024B"/>
    <w:rsid w:val="00C40A00"/>
    <w:rsid w:val="00C40BA6"/>
    <w:rsid w:val="00C40D88"/>
    <w:rsid w:val="00C41E05"/>
    <w:rsid w:val="00C42184"/>
    <w:rsid w:val="00C42601"/>
    <w:rsid w:val="00C43A86"/>
    <w:rsid w:val="00C44D52"/>
    <w:rsid w:val="00C45723"/>
    <w:rsid w:val="00C46915"/>
    <w:rsid w:val="00C470F8"/>
    <w:rsid w:val="00C471AF"/>
    <w:rsid w:val="00C50201"/>
    <w:rsid w:val="00C502D6"/>
    <w:rsid w:val="00C506E4"/>
    <w:rsid w:val="00C50BF2"/>
    <w:rsid w:val="00C50E07"/>
    <w:rsid w:val="00C51841"/>
    <w:rsid w:val="00C51857"/>
    <w:rsid w:val="00C51A62"/>
    <w:rsid w:val="00C522C2"/>
    <w:rsid w:val="00C53576"/>
    <w:rsid w:val="00C54287"/>
    <w:rsid w:val="00C545CC"/>
    <w:rsid w:val="00C54DE9"/>
    <w:rsid w:val="00C55E33"/>
    <w:rsid w:val="00C57884"/>
    <w:rsid w:val="00C57D5C"/>
    <w:rsid w:val="00C6214C"/>
    <w:rsid w:val="00C636B8"/>
    <w:rsid w:val="00C653AD"/>
    <w:rsid w:val="00C65414"/>
    <w:rsid w:val="00C65742"/>
    <w:rsid w:val="00C66065"/>
    <w:rsid w:val="00C66B2F"/>
    <w:rsid w:val="00C67977"/>
    <w:rsid w:val="00C7023F"/>
    <w:rsid w:val="00C70C37"/>
    <w:rsid w:val="00C7147D"/>
    <w:rsid w:val="00C71604"/>
    <w:rsid w:val="00C71716"/>
    <w:rsid w:val="00C718BC"/>
    <w:rsid w:val="00C721E2"/>
    <w:rsid w:val="00C72BBB"/>
    <w:rsid w:val="00C73AE1"/>
    <w:rsid w:val="00C74030"/>
    <w:rsid w:val="00C75840"/>
    <w:rsid w:val="00C7798D"/>
    <w:rsid w:val="00C80263"/>
    <w:rsid w:val="00C805B6"/>
    <w:rsid w:val="00C80965"/>
    <w:rsid w:val="00C8157D"/>
    <w:rsid w:val="00C820E4"/>
    <w:rsid w:val="00C825D3"/>
    <w:rsid w:val="00C82E65"/>
    <w:rsid w:val="00C8345C"/>
    <w:rsid w:val="00C834BA"/>
    <w:rsid w:val="00C83B8C"/>
    <w:rsid w:val="00C8630E"/>
    <w:rsid w:val="00C86461"/>
    <w:rsid w:val="00C8787F"/>
    <w:rsid w:val="00C87CD8"/>
    <w:rsid w:val="00C91040"/>
    <w:rsid w:val="00C91ACF"/>
    <w:rsid w:val="00C92506"/>
    <w:rsid w:val="00C937E4"/>
    <w:rsid w:val="00C9597C"/>
    <w:rsid w:val="00C95DDC"/>
    <w:rsid w:val="00C96B89"/>
    <w:rsid w:val="00CA0A4A"/>
    <w:rsid w:val="00CA146B"/>
    <w:rsid w:val="00CA29F1"/>
    <w:rsid w:val="00CA4D32"/>
    <w:rsid w:val="00CA5372"/>
    <w:rsid w:val="00CA578B"/>
    <w:rsid w:val="00CA5929"/>
    <w:rsid w:val="00CA601B"/>
    <w:rsid w:val="00CA6C91"/>
    <w:rsid w:val="00CA6EB4"/>
    <w:rsid w:val="00CB030E"/>
    <w:rsid w:val="00CB033E"/>
    <w:rsid w:val="00CB13C9"/>
    <w:rsid w:val="00CB1563"/>
    <w:rsid w:val="00CB15BF"/>
    <w:rsid w:val="00CB163A"/>
    <w:rsid w:val="00CB19A2"/>
    <w:rsid w:val="00CB1B39"/>
    <w:rsid w:val="00CB3587"/>
    <w:rsid w:val="00CB4A5A"/>
    <w:rsid w:val="00CB4A8E"/>
    <w:rsid w:val="00CB550C"/>
    <w:rsid w:val="00CB565B"/>
    <w:rsid w:val="00CB60F2"/>
    <w:rsid w:val="00CB6932"/>
    <w:rsid w:val="00CB73A5"/>
    <w:rsid w:val="00CC0155"/>
    <w:rsid w:val="00CC0D5A"/>
    <w:rsid w:val="00CC132A"/>
    <w:rsid w:val="00CC37A0"/>
    <w:rsid w:val="00CC46AA"/>
    <w:rsid w:val="00CC4A11"/>
    <w:rsid w:val="00CC4C01"/>
    <w:rsid w:val="00CC57E0"/>
    <w:rsid w:val="00CC7059"/>
    <w:rsid w:val="00CC73DD"/>
    <w:rsid w:val="00CC74C3"/>
    <w:rsid w:val="00CD02DD"/>
    <w:rsid w:val="00CD1292"/>
    <w:rsid w:val="00CD163E"/>
    <w:rsid w:val="00CD1A00"/>
    <w:rsid w:val="00CD2DB9"/>
    <w:rsid w:val="00CD31BB"/>
    <w:rsid w:val="00CD37EB"/>
    <w:rsid w:val="00CD3A90"/>
    <w:rsid w:val="00CD6684"/>
    <w:rsid w:val="00CD782A"/>
    <w:rsid w:val="00CE01D2"/>
    <w:rsid w:val="00CE0BFC"/>
    <w:rsid w:val="00CE0EDA"/>
    <w:rsid w:val="00CE1CF0"/>
    <w:rsid w:val="00CE23B3"/>
    <w:rsid w:val="00CE25BA"/>
    <w:rsid w:val="00CE2C9A"/>
    <w:rsid w:val="00CE2FCD"/>
    <w:rsid w:val="00CE35D6"/>
    <w:rsid w:val="00CE65A5"/>
    <w:rsid w:val="00CE6A21"/>
    <w:rsid w:val="00CF0A9D"/>
    <w:rsid w:val="00CF1AD3"/>
    <w:rsid w:val="00CF28E6"/>
    <w:rsid w:val="00CF2A3A"/>
    <w:rsid w:val="00CF3537"/>
    <w:rsid w:val="00CF36E0"/>
    <w:rsid w:val="00CF38CA"/>
    <w:rsid w:val="00CF6376"/>
    <w:rsid w:val="00CF7947"/>
    <w:rsid w:val="00CF7C6C"/>
    <w:rsid w:val="00D00149"/>
    <w:rsid w:val="00D00B22"/>
    <w:rsid w:val="00D011BB"/>
    <w:rsid w:val="00D02103"/>
    <w:rsid w:val="00D028A6"/>
    <w:rsid w:val="00D0355C"/>
    <w:rsid w:val="00D05DC3"/>
    <w:rsid w:val="00D061C8"/>
    <w:rsid w:val="00D063BC"/>
    <w:rsid w:val="00D0681A"/>
    <w:rsid w:val="00D069E5"/>
    <w:rsid w:val="00D07DCB"/>
    <w:rsid w:val="00D1000B"/>
    <w:rsid w:val="00D1042A"/>
    <w:rsid w:val="00D11FCB"/>
    <w:rsid w:val="00D125D1"/>
    <w:rsid w:val="00D128B9"/>
    <w:rsid w:val="00D12D73"/>
    <w:rsid w:val="00D1300B"/>
    <w:rsid w:val="00D133BD"/>
    <w:rsid w:val="00D147E4"/>
    <w:rsid w:val="00D15A68"/>
    <w:rsid w:val="00D1655D"/>
    <w:rsid w:val="00D1688F"/>
    <w:rsid w:val="00D17466"/>
    <w:rsid w:val="00D21240"/>
    <w:rsid w:val="00D2255F"/>
    <w:rsid w:val="00D2267B"/>
    <w:rsid w:val="00D227E9"/>
    <w:rsid w:val="00D22A87"/>
    <w:rsid w:val="00D22E0A"/>
    <w:rsid w:val="00D23035"/>
    <w:rsid w:val="00D24435"/>
    <w:rsid w:val="00D25862"/>
    <w:rsid w:val="00D26DA2"/>
    <w:rsid w:val="00D304A0"/>
    <w:rsid w:val="00D3453A"/>
    <w:rsid w:val="00D34B28"/>
    <w:rsid w:val="00D35028"/>
    <w:rsid w:val="00D3576F"/>
    <w:rsid w:val="00D35DFE"/>
    <w:rsid w:val="00D433AB"/>
    <w:rsid w:val="00D44A81"/>
    <w:rsid w:val="00D44D81"/>
    <w:rsid w:val="00D46A99"/>
    <w:rsid w:val="00D479F9"/>
    <w:rsid w:val="00D50BEF"/>
    <w:rsid w:val="00D510B3"/>
    <w:rsid w:val="00D51514"/>
    <w:rsid w:val="00D516D1"/>
    <w:rsid w:val="00D519DF"/>
    <w:rsid w:val="00D51ABE"/>
    <w:rsid w:val="00D51B52"/>
    <w:rsid w:val="00D52EFD"/>
    <w:rsid w:val="00D5317F"/>
    <w:rsid w:val="00D53E91"/>
    <w:rsid w:val="00D544BE"/>
    <w:rsid w:val="00D54D2B"/>
    <w:rsid w:val="00D556EF"/>
    <w:rsid w:val="00D565A6"/>
    <w:rsid w:val="00D569EE"/>
    <w:rsid w:val="00D57D32"/>
    <w:rsid w:val="00D57D43"/>
    <w:rsid w:val="00D61AB2"/>
    <w:rsid w:val="00D61C3D"/>
    <w:rsid w:val="00D625D0"/>
    <w:rsid w:val="00D62712"/>
    <w:rsid w:val="00D640F0"/>
    <w:rsid w:val="00D6491B"/>
    <w:rsid w:val="00D6555C"/>
    <w:rsid w:val="00D657A4"/>
    <w:rsid w:val="00D65F61"/>
    <w:rsid w:val="00D66C4D"/>
    <w:rsid w:val="00D66D7D"/>
    <w:rsid w:val="00D679BE"/>
    <w:rsid w:val="00D701E4"/>
    <w:rsid w:val="00D708B8"/>
    <w:rsid w:val="00D708C8"/>
    <w:rsid w:val="00D70AE3"/>
    <w:rsid w:val="00D71338"/>
    <w:rsid w:val="00D72D55"/>
    <w:rsid w:val="00D73104"/>
    <w:rsid w:val="00D7341B"/>
    <w:rsid w:val="00D74294"/>
    <w:rsid w:val="00D746FC"/>
    <w:rsid w:val="00D7487D"/>
    <w:rsid w:val="00D748CD"/>
    <w:rsid w:val="00D74DD2"/>
    <w:rsid w:val="00D7606E"/>
    <w:rsid w:val="00D76ED6"/>
    <w:rsid w:val="00D7791A"/>
    <w:rsid w:val="00D802F4"/>
    <w:rsid w:val="00D80435"/>
    <w:rsid w:val="00D80988"/>
    <w:rsid w:val="00D8197A"/>
    <w:rsid w:val="00D81C4D"/>
    <w:rsid w:val="00D81D2E"/>
    <w:rsid w:val="00D81FCC"/>
    <w:rsid w:val="00D820C7"/>
    <w:rsid w:val="00D851B1"/>
    <w:rsid w:val="00D85459"/>
    <w:rsid w:val="00D854CD"/>
    <w:rsid w:val="00D8586C"/>
    <w:rsid w:val="00D85B6B"/>
    <w:rsid w:val="00D90AEF"/>
    <w:rsid w:val="00D90E07"/>
    <w:rsid w:val="00D913FB"/>
    <w:rsid w:val="00D917E8"/>
    <w:rsid w:val="00D92711"/>
    <w:rsid w:val="00D93322"/>
    <w:rsid w:val="00D9394C"/>
    <w:rsid w:val="00D9428C"/>
    <w:rsid w:val="00D94E9A"/>
    <w:rsid w:val="00D95174"/>
    <w:rsid w:val="00D96194"/>
    <w:rsid w:val="00D965D5"/>
    <w:rsid w:val="00D96968"/>
    <w:rsid w:val="00DA049F"/>
    <w:rsid w:val="00DA0F0A"/>
    <w:rsid w:val="00DA0F42"/>
    <w:rsid w:val="00DA124F"/>
    <w:rsid w:val="00DA1697"/>
    <w:rsid w:val="00DA1AC8"/>
    <w:rsid w:val="00DA1C65"/>
    <w:rsid w:val="00DA20C4"/>
    <w:rsid w:val="00DA22E7"/>
    <w:rsid w:val="00DA3BFE"/>
    <w:rsid w:val="00DA4C7B"/>
    <w:rsid w:val="00DA57E9"/>
    <w:rsid w:val="00DA6A9D"/>
    <w:rsid w:val="00DA72BD"/>
    <w:rsid w:val="00DA7B5A"/>
    <w:rsid w:val="00DB005F"/>
    <w:rsid w:val="00DB04ED"/>
    <w:rsid w:val="00DB05D4"/>
    <w:rsid w:val="00DB0627"/>
    <w:rsid w:val="00DB0D97"/>
    <w:rsid w:val="00DB0FAD"/>
    <w:rsid w:val="00DB1E48"/>
    <w:rsid w:val="00DB2D28"/>
    <w:rsid w:val="00DB3ECE"/>
    <w:rsid w:val="00DB503C"/>
    <w:rsid w:val="00DB5526"/>
    <w:rsid w:val="00DB5A26"/>
    <w:rsid w:val="00DB7726"/>
    <w:rsid w:val="00DB7F74"/>
    <w:rsid w:val="00DC0989"/>
    <w:rsid w:val="00DC0F20"/>
    <w:rsid w:val="00DC1414"/>
    <w:rsid w:val="00DC30FA"/>
    <w:rsid w:val="00DC3165"/>
    <w:rsid w:val="00DC3384"/>
    <w:rsid w:val="00DC3ED9"/>
    <w:rsid w:val="00DC6241"/>
    <w:rsid w:val="00DC6B48"/>
    <w:rsid w:val="00DC6D34"/>
    <w:rsid w:val="00DC7268"/>
    <w:rsid w:val="00DD014C"/>
    <w:rsid w:val="00DD0FF0"/>
    <w:rsid w:val="00DD1209"/>
    <w:rsid w:val="00DD381D"/>
    <w:rsid w:val="00DD3A5A"/>
    <w:rsid w:val="00DD3C03"/>
    <w:rsid w:val="00DD476D"/>
    <w:rsid w:val="00DD523F"/>
    <w:rsid w:val="00DD54B9"/>
    <w:rsid w:val="00DD606D"/>
    <w:rsid w:val="00DE0BC8"/>
    <w:rsid w:val="00DE18DE"/>
    <w:rsid w:val="00DE1FE4"/>
    <w:rsid w:val="00DE268E"/>
    <w:rsid w:val="00DE2952"/>
    <w:rsid w:val="00DE3C61"/>
    <w:rsid w:val="00DE522D"/>
    <w:rsid w:val="00DE5286"/>
    <w:rsid w:val="00DE5665"/>
    <w:rsid w:val="00DE575B"/>
    <w:rsid w:val="00DE5B45"/>
    <w:rsid w:val="00DE5D2C"/>
    <w:rsid w:val="00DE657E"/>
    <w:rsid w:val="00DE7871"/>
    <w:rsid w:val="00DE7BBD"/>
    <w:rsid w:val="00DE7BFA"/>
    <w:rsid w:val="00DF0F3B"/>
    <w:rsid w:val="00DF3637"/>
    <w:rsid w:val="00DF58DB"/>
    <w:rsid w:val="00DF5FCC"/>
    <w:rsid w:val="00DF6530"/>
    <w:rsid w:val="00DF6922"/>
    <w:rsid w:val="00DF6DBB"/>
    <w:rsid w:val="00DF7529"/>
    <w:rsid w:val="00E004E7"/>
    <w:rsid w:val="00E00BF8"/>
    <w:rsid w:val="00E00F4D"/>
    <w:rsid w:val="00E0161D"/>
    <w:rsid w:val="00E02323"/>
    <w:rsid w:val="00E027AB"/>
    <w:rsid w:val="00E02814"/>
    <w:rsid w:val="00E03A55"/>
    <w:rsid w:val="00E044E3"/>
    <w:rsid w:val="00E0452A"/>
    <w:rsid w:val="00E05033"/>
    <w:rsid w:val="00E055A7"/>
    <w:rsid w:val="00E05B65"/>
    <w:rsid w:val="00E05DCF"/>
    <w:rsid w:val="00E068DA"/>
    <w:rsid w:val="00E06DEC"/>
    <w:rsid w:val="00E0713C"/>
    <w:rsid w:val="00E07FBE"/>
    <w:rsid w:val="00E114AC"/>
    <w:rsid w:val="00E1177D"/>
    <w:rsid w:val="00E11A5A"/>
    <w:rsid w:val="00E12167"/>
    <w:rsid w:val="00E1462B"/>
    <w:rsid w:val="00E1486C"/>
    <w:rsid w:val="00E16210"/>
    <w:rsid w:val="00E17C4D"/>
    <w:rsid w:val="00E20049"/>
    <w:rsid w:val="00E20D57"/>
    <w:rsid w:val="00E20DFE"/>
    <w:rsid w:val="00E215FA"/>
    <w:rsid w:val="00E22C38"/>
    <w:rsid w:val="00E22CF6"/>
    <w:rsid w:val="00E239BA"/>
    <w:rsid w:val="00E23AAC"/>
    <w:rsid w:val="00E23C71"/>
    <w:rsid w:val="00E24DB0"/>
    <w:rsid w:val="00E26A30"/>
    <w:rsid w:val="00E30D72"/>
    <w:rsid w:val="00E32836"/>
    <w:rsid w:val="00E33DD9"/>
    <w:rsid w:val="00E33E85"/>
    <w:rsid w:val="00E343F7"/>
    <w:rsid w:val="00E3479D"/>
    <w:rsid w:val="00E35843"/>
    <w:rsid w:val="00E36471"/>
    <w:rsid w:val="00E3678F"/>
    <w:rsid w:val="00E37D6A"/>
    <w:rsid w:val="00E37E05"/>
    <w:rsid w:val="00E405C3"/>
    <w:rsid w:val="00E40903"/>
    <w:rsid w:val="00E40C3E"/>
    <w:rsid w:val="00E43D41"/>
    <w:rsid w:val="00E43FE5"/>
    <w:rsid w:val="00E44563"/>
    <w:rsid w:val="00E45B8C"/>
    <w:rsid w:val="00E45C74"/>
    <w:rsid w:val="00E469D8"/>
    <w:rsid w:val="00E4719B"/>
    <w:rsid w:val="00E472E2"/>
    <w:rsid w:val="00E47530"/>
    <w:rsid w:val="00E47727"/>
    <w:rsid w:val="00E50B14"/>
    <w:rsid w:val="00E51510"/>
    <w:rsid w:val="00E51F28"/>
    <w:rsid w:val="00E52DF0"/>
    <w:rsid w:val="00E536DE"/>
    <w:rsid w:val="00E54013"/>
    <w:rsid w:val="00E54BDA"/>
    <w:rsid w:val="00E55254"/>
    <w:rsid w:val="00E559E6"/>
    <w:rsid w:val="00E55A0A"/>
    <w:rsid w:val="00E55A93"/>
    <w:rsid w:val="00E55B37"/>
    <w:rsid w:val="00E55EB0"/>
    <w:rsid w:val="00E56385"/>
    <w:rsid w:val="00E56EC2"/>
    <w:rsid w:val="00E578A2"/>
    <w:rsid w:val="00E60848"/>
    <w:rsid w:val="00E6097C"/>
    <w:rsid w:val="00E60986"/>
    <w:rsid w:val="00E60CB8"/>
    <w:rsid w:val="00E6125A"/>
    <w:rsid w:val="00E61363"/>
    <w:rsid w:val="00E614FA"/>
    <w:rsid w:val="00E63F06"/>
    <w:rsid w:val="00E657EA"/>
    <w:rsid w:val="00E668B0"/>
    <w:rsid w:val="00E66B5D"/>
    <w:rsid w:val="00E66F62"/>
    <w:rsid w:val="00E71C10"/>
    <w:rsid w:val="00E71D03"/>
    <w:rsid w:val="00E71EB6"/>
    <w:rsid w:val="00E72004"/>
    <w:rsid w:val="00E7222A"/>
    <w:rsid w:val="00E726BA"/>
    <w:rsid w:val="00E72EA7"/>
    <w:rsid w:val="00E73655"/>
    <w:rsid w:val="00E73B4D"/>
    <w:rsid w:val="00E75C07"/>
    <w:rsid w:val="00E76E68"/>
    <w:rsid w:val="00E76F7C"/>
    <w:rsid w:val="00E77750"/>
    <w:rsid w:val="00E77B6F"/>
    <w:rsid w:val="00E81C46"/>
    <w:rsid w:val="00E830E5"/>
    <w:rsid w:val="00E83A6F"/>
    <w:rsid w:val="00E840AA"/>
    <w:rsid w:val="00E84698"/>
    <w:rsid w:val="00E84B20"/>
    <w:rsid w:val="00E84D65"/>
    <w:rsid w:val="00E85046"/>
    <w:rsid w:val="00E855C0"/>
    <w:rsid w:val="00E85E3C"/>
    <w:rsid w:val="00E8672F"/>
    <w:rsid w:val="00E86B26"/>
    <w:rsid w:val="00E86C80"/>
    <w:rsid w:val="00E86F71"/>
    <w:rsid w:val="00E87CEE"/>
    <w:rsid w:val="00E87DB6"/>
    <w:rsid w:val="00E9066A"/>
    <w:rsid w:val="00E90870"/>
    <w:rsid w:val="00E91577"/>
    <w:rsid w:val="00E91AB8"/>
    <w:rsid w:val="00E91ADD"/>
    <w:rsid w:val="00E926A6"/>
    <w:rsid w:val="00E9273F"/>
    <w:rsid w:val="00E936F4"/>
    <w:rsid w:val="00E94A11"/>
    <w:rsid w:val="00E95BFF"/>
    <w:rsid w:val="00E97A6B"/>
    <w:rsid w:val="00EA067D"/>
    <w:rsid w:val="00EA11F7"/>
    <w:rsid w:val="00EA151E"/>
    <w:rsid w:val="00EA1F91"/>
    <w:rsid w:val="00EA2AE5"/>
    <w:rsid w:val="00EA374F"/>
    <w:rsid w:val="00EA3C49"/>
    <w:rsid w:val="00EA3E2E"/>
    <w:rsid w:val="00EA4573"/>
    <w:rsid w:val="00EA48BA"/>
    <w:rsid w:val="00EA497B"/>
    <w:rsid w:val="00EA4EC0"/>
    <w:rsid w:val="00EA5A21"/>
    <w:rsid w:val="00EA6ACA"/>
    <w:rsid w:val="00EA747F"/>
    <w:rsid w:val="00EA7F14"/>
    <w:rsid w:val="00EB0008"/>
    <w:rsid w:val="00EB041C"/>
    <w:rsid w:val="00EB065C"/>
    <w:rsid w:val="00EB0E46"/>
    <w:rsid w:val="00EB10C8"/>
    <w:rsid w:val="00EB1562"/>
    <w:rsid w:val="00EB206B"/>
    <w:rsid w:val="00EB289A"/>
    <w:rsid w:val="00EB28FD"/>
    <w:rsid w:val="00EB34AD"/>
    <w:rsid w:val="00EB3E26"/>
    <w:rsid w:val="00EB4384"/>
    <w:rsid w:val="00EB4B77"/>
    <w:rsid w:val="00EB51A9"/>
    <w:rsid w:val="00EB544A"/>
    <w:rsid w:val="00EB63E2"/>
    <w:rsid w:val="00EB6443"/>
    <w:rsid w:val="00EB6C40"/>
    <w:rsid w:val="00EB6EE6"/>
    <w:rsid w:val="00EB76B7"/>
    <w:rsid w:val="00EC146F"/>
    <w:rsid w:val="00EC2273"/>
    <w:rsid w:val="00EC2D83"/>
    <w:rsid w:val="00EC2FAE"/>
    <w:rsid w:val="00EC3444"/>
    <w:rsid w:val="00EC3AE4"/>
    <w:rsid w:val="00EC3B53"/>
    <w:rsid w:val="00EC4397"/>
    <w:rsid w:val="00EC6C6C"/>
    <w:rsid w:val="00ED35E0"/>
    <w:rsid w:val="00ED36E3"/>
    <w:rsid w:val="00ED38BA"/>
    <w:rsid w:val="00ED3A30"/>
    <w:rsid w:val="00ED3FC6"/>
    <w:rsid w:val="00ED4D70"/>
    <w:rsid w:val="00ED52C9"/>
    <w:rsid w:val="00ED5E09"/>
    <w:rsid w:val="00ED5EFC"/>
    <w:rsid w:val="00ED6A0E"/>
    <w:rsid w:val="00EE1394"/>
    <w:rsid w:val="00EE1EBB"/>
    <w:rsid w:val="00EE2204"/>
    <w:rsid w:val="00EE3317"/>
    <w:rsid w:val="00EE3469"/>
    <w:rsid w:val="00EE3AED"/>
    <w:rsid w:val="00EE4181"/>
    <w:rsid w:val="00EE56FC"/>
    <w:rsid w:val="00EE5A93"/>
    <w:rsid w:val="00EE5E96"/>
    <w:rsid w:val="00EF094D"/>
    <w:rsid w:val="00EF12A9"/>
    <w:rsid w:val="00EF139A"/>
    <w:rsid w:val="00EF1589"/>
    <w:rsid w:val="00EF25B0"/>
    <w:rsid w:val="00EF2C4C"/>
    <w:rsid w:val="00EF2C72"/>
    <w:rsid w:val="00EF2D35"/>
    <w:rsid w:val="00EF3579"/>
    <w:rsid w:val="00EF3B2B"/>
    <w:rsid w:val="00EF3F57"/>
    <w:rsid w:val="00EF4070"/>
    <w:rsid w:val="00EF4FAC"/>
    <w:rsid w:val="00EF538F"/>
    <w:rsid w:val="00EF5BA2"/>
    <w:rsid w:val="00EF5FC8"/>
    <w:rsid w:val="00EF60F3"/>
    <w:rsid w:val="00EF6BA5"/>
    <w:rsid w:val="00EF6D79"/>
    <w:rsid w:val="00EF7866"/>
    <w:rsid w:val="00EF7C75"/>
    <w:rsid w:val="00EF7DD4"/>
    <w:rsid w:val="00F0059A"/>
    <w:rsid w:val="00F01C92"/>
    <w:rsid w:val="00F025F1"/>
    <w:rsid w:val="00F03334"/>
    <w:rsid w:val="00F0464B"/>
    <w:rsid w:val="00F04C92"/>
    <w:rsid w:val="00F0601B"/>
    <w:rsid w:val="00F06CD2"/>
    <w:rsid w:val="00F1072D"/>
    <w:rsid w:val="00F10737"/>
    <w:rsid w:val="00F10C4F"/>
    <w:rsid w:val="00F10F98"/>
    <w:rsid w:val="00F11410"/>
    <w:rsid w:val="00F1162C"/>
    <w:rsid w:val="00F12E9A"/>
    <w:rsid w:val="00F13468"/>
    <w:rsid w:val="00F13492"/>
    <w:rsid w:val="00F13713"/>
    <w:rsid w:val="00F13A95"/>
    <w:rsid w:val="00F14538"/>
    <w:rsid w:val="00F163D7"/>
    <w:rsid w:val="00F16CE1"/>
    <w:rsid w:val="00F20353"/>
    <w:rsid w:val="00F2294C"/>
    <w:rsid w:val="00F22CD4"/>
    <w:rsid w:val="00F22D4E"/>
    <w:rsid w:val="00F25499"/>
    <w:rsid w:val="00F257E2"/>
    <w:rsid w:val="00F26491"/>
    <w:rsid w:val="00F26B8A"/>
    <w:rsid w:val="00F27554"/>
    <w:rsid w:val="00F27C63"/>
    <w:rsid w:val="00F27F3E"/>
    <w:rsid w:val="00F3087D"/>
    <w:rsid w:val="00F312DF"/>
    <w:rsid w:val="00F32300"/>
    <w:rsid w:val="00F33143"/>
    <w:rsid w:val="00F33795"/>
    <w:rsid w:val="00F33F1A"/>
    <w:rsid w:val="00F34FEC"/>
    <w:rsid w:val="00F37879"/>
    <w:rsid w:val="00F40077"/>
    <w:rsid w:val="00F40997"/>
    <w:rsid w:val="00F41F10"/>
    <w:rsid w:val="00F4435C"/>
    <w:rsid w:val="00F44746"/>
    <w:rsid w:val="00F45DEF"/>
    <w:rsid w:val="00F46953"/>
    <w:rsid w:val="00F50513"/>
    <w:rsid w:val="00F5149E"/>
    <w:rsid w:val="00F51E96"/>
    <w:rsid w:val="00F52469"/>
    <w:rsid w:val="00F5261A"/>
    <w:rsid w:val="00F54028"/>
    <w:rsid w:val="00F55353"/>
    <w:rsid w:val="00F55F83"/>
    <w:rsid w:val="00F55FEE"/>
    <w:rsid w:val="00F561AF"/>
    <w:rsid w:val="00F563A5"/>
    <w:rsid w:val="00F56448"/>
    <w:rsid w:val="00F566D6"/>
    <w:rsid w:val="00F5760D"/>
    <w:rsid w:val="00F60EE9"/>
    <w:rsid w:val="00F60F20"/>
    <w:rsid w:val="00F61590"/>
    <w:rsid w:val="00F61E51"/>
    <w:rsid w:val="00F62862"/>
    <w:rsid w:val="00F62ADC"/>
    <w:rsid w:val="00F63352"/>
    <w:rsid w:val="00F63483"/>
    <w:rsid w:val="00F66338"/>
    <w:rsid w:val="00F66897"/>
    <w:rsid w:val="00F66B93"/>
    <w:rsid w:val="00F675DA"/>
    <w:rsid w:val="00F67A77"/>
    <w:rsid w:val="00F71CC4"/>
    <w:rsid w:val="00F72089"/>
    <w:rsid w:val="00F72579"/>
    <w:rsid w:val="00F72A5A"/>
    <w:rsid w:val="00F73D20"/>
    <w:rsid w:val="00F73EDF"/>
    <w:rsid w:val="00F74967"/>
    <w:rsid w:val="00F74C1E"/>
    <w:rsid w:val="00F75E8E"/>
    <w:rsid w:val="00F76B2F"/>
    <w:rsid w:val="00F77467"/>
    <w:rsid w:val="00F774DB"/>
    <w:rsid w:val="00F803C4"/>
    <w:rsid w:val="00F80D9E"/>
    <w:rsid w:val="00F80F06"/>
    <w:rsid w:val="00F81038"/>
    <w:rsid w:val="00F83DB3"/>
    <w:rsid w:val="00F8432F"/>
    <w:rsid w:val="00F854C4"/>
    <w:rsid w:val="00F85ED6"/>
    <w:rsid w:val="00F86851"/>
    <w:rsid w:val="00F86B22"/>
    <w:rsid w:val="00F86BB7"/>
    <w:rsid w:val="00F86BBA"/>
    <w:rsid w:val="00F86D09"/>
    <w:rsid w:val="00F86F4F"/>
    <w:rsid w:val="00F910C9"/>
    <w:rsid w:val="00F929EC"/>
    <w:rsid w:val="00F92D74"/>
    <w:rsid w:val="00F93955"/>
    <w:rsid w:val="00F94697"/>
    <w:rsid w:val="00F950B6"/>
    <w:rsid w:val="00F95AFD"/>
    <w:rsid w:val="00F9689F"/>
    <w:rsid w:val="00F975C8"/>
    <w:rsid w:val="00F97792"/>
    <w:rsid w:val="00F97935"/>
    <w:rsid w:val="00FA0126"/>
    <w:rsid w:val="00FA0419"/>
    <w:rsid w:val="00FA04DB"/>
    <w:rsid w:val="00FA05EF"/>
    <w:rsid w:val="00FA16CB"/>
    <w:rsid w:val="00FA226A"/>
    <w:rsid w:val="00FA2610"/>
    <w:rsid w:val="00FA3E91"/>
    <w:rsid w:val="00FA41DC"/>
    <w:rsid w:val="00FA49D6"/>
    <w:rsid w:val="00FA5534"/>
    <w:rsid w:val="00FA6277"/>
    <w:rsid w:val="00FB0892"/>
    <w:rsid w:val="00FB0BA8"/>
    <w:rsid w:val="00FB1072"/>
    <w:rsid w:val="00FB1412"/>
    <w:rsid w:val="00FB29F3"/>
    <w:rsid w:val="00FB2F05"/>
    <w:rsid w:val="00FB30DB"/>
    <w:rsid w:val="00FB37F0"/>
    <w:rsid w:val="00FB443F"/>
    <w:rsid w:val="00FB6742"/>
    <w:rsid w:val="00FB6BCB"/>
    <w:rsid w:val="00FB6C90"/>
    <w:rsid w:val="00FB6D88"/>
    <w:rsid w:val="00FB6E14"/>
    <w:rsid w:val="00FB7E9F"/>
    <w:rsid w:val="00FC19EC"/>
    <w:rsid w:val="00FC2A9A"/>
    <w:rsid w:val="00FC2DDC"/>
    <w:rsid w:val="00FC30BA"/>
    <w:rsid w:val="00FC3154"/>
    <w:rsid w:val="00FC359C"/>
    <w:rsid w:val="00FC437A"/>
    <w:rsid w:val="00FC4D4C"/>
    <w:rsid w:val="00FC57DE"/>
    <w:rsid w:val="00FC7687"/>
    <w:rsid w:val="00FD0EE5"/>
    <w:rsid w:val="00FD1904"/>
    <w:rsid w:val="00FD30A6"/>
    <w:rsid w:val="00FD4A65"/>
    <w:rsid w:val="00FD4C33"/>
    <w:rsid w:val="00FD59B0"/>
    <w:rsid w:val="00FE0D43"/>
    <w:rsid w:val="00FE0F99"/>
    <w:rsid w:val="00FE2486"/>
    <w:rsid w:val="00FE2F41"/>
    <w:rsid w:val="00FE3DF5"/>
    <w:rsid w:val="00FE4478"/>
    <w:rsid w:val="00FE5760"/>
    <w:rsid w:val="00FE7A4F"/>
    <w:rsid w:val="00FF0137"/>
    <w:rsid w:val="00FF0845"/>
    <w:rsid w:val="00FF0E36"/>
    <w:rsid w:val="00FF1A73"/>
    <w:rsid w:val="00FF2C3A"/>
    <w:rsid w:val="00FF473C"/>
    <w:rsid w:val="00FF4BE6"/>
    <w:rsid w:val="00FF53B5"/>
    <w:rsid w:val="00FF5598"/>
    <w:rsid w:val="00FF6B3F"/>
    <w:rsid w:val="00FF6D0D"/>
    <w:rsid w:val="00FF70B4"/>
    <w:rsid w:val="00FF7FE1"/>
    <w:rsid w:val="010655B1"/>
    <w:rsid w:val="01154EDD"/>
    <w:rsid w:val="01444F8E"/>
    <w:rsid w:val="016814B1"/>
    <w:rsid w:val="017D58B3"/>
    <w:rsid w:val="01CF1530"/>
    <w:rsid w:val="01EC3E90"/>
    <w:rsid w:val="020D27A3"/>
    <w:rsid w:val="02247ACE"/>
    <w:rsid w:val="02251150"/>
    <w:rsid w:val="02533F0F"/>
    <w:rsid w:val="025C1016"/>
    <w:rsid w:val="026809A2"/>
    <w:rsid w:val="026F16EA"/>
    <w:rsid w:val="02702D13"/>
    <w:rsid w:val="0280098D"/>
    <w:rsid w:val="0283773C"/>
    <w:rsid w:val="0288456E"/>
    <w:rsid w:val="029B3A7A"/>
    <w:rsid w:val="02C80459"/>
    <w:rsid w:val="02CD5FA7"/>
    <w:rsid w:val="02E54431"/>
    <w:rsid w:val="02F82EC1"/>
    <w:rsid w:val="02FE434A"/>
    <w:rsid w:val="030F6E12"/>
    <w:rsid w:val="03101D36"/>
    <w:rsid w:val="03215A31"/>
    <w:rsid w:val="032640E2"/>
    <w:rsid w:val="032E0291"/>
    <w:rsid w:val="038C76D9"/>
    <w:rsid w:val="039167CA"/>
    <w:rsid w:val="0394439E"/>
    <w:rsid w:val="03B243DF"/>
    <w:rsid w:val="03C31C59"/>
    <w:rsid w:val="03C752AE"/>
    <w:rsid w:val="03EE33BF"/>
    <w:rsid w:val="03FE6319"/>
    <w:rsid w:val="04251C86"/>
    <w:rsid w:val="042E4E9E"/>
    <w:rsid w:val="045249A5"/>
    <w:rsid w:val="04671D72"/>
    <w:rsid w:val="04A105E0"/>
    <w:rsid w:val="04B2545C"/>
    <w:rsid w:val="04D42510"/>
    <w:rsid w:val="04D8694E"/>
    <w:rsid w:val="05094D59"/>
    <w:rsid w:val="051631EA"/>
    <w:rsid w:val="05170264"/>
    <w:rsid w:val="05350746"/>
    <w:rsid w:val="05382B9E"/>
    <w:rsid w:val="05656433"/>
    <w:rsid w:val="0579410A"/>
    <w:rsid w:val="059869FD"/>
    <w:rsid w:val="05C33729"/>
    <w:rsid w:val="05C602A9"/>
    <w:rsid w:val="05D47115"/>
    <w:rsid w:val="05E55DF0"/>
    <w:rsid w:val="05FF3B8A"/>
    <w:rsid w:val="062C0CFF"/>
    <w:rsid w:val="063B3638"/>
    <w:rsid w:val="06507DE7"/>
    <w:rsid w:val="068F69D2"/>
    <w:rsid w:val="069E5968"/>
    <w:rsid w:val="06A16199"/>
    <w:rsid w:val="06BEE82F"/>
    <w:rsid w:val="06CE0008"/>
    <w:rsid w:val="06DA075B"/>
    <w:rsid w:val="06DB5527"/>
    <w:rsid w:val="06E4782C"/>
    <w:rsid w:val="06EF5445"/>
    <w:rsid w:val="06EF6873"/>
    <w:rsid w:val="06F07A25"/>
    <w:rsid w:val="074844BB"/>
    <w:rsid w:val="07740391"/>
    <w:rsid w:val="077706A0"/>
    <w:rsid w:val="078D3A1F"/>
    <w:rsid w:val="078D7EC3"/>
    <w:rsid w:val="07BF610B"/>
    <w:rsid w:val="07E077C8"/>
    <w:rsid w:val="08032E26"/>
    <w:rsid w:val="08523689"/>
    <w:rsid w:val="086C0D34"/>
    <w:rsid w:val="087E15BA"/>
    <w:rsid w:val="08B1198F"/>
    <w:rsid w:val="08B869A6"/>
    <w:rsid w:val="08C3590B"/>
    <w:rsid w:val="08CB0CA3"/>
    <w:rsid w:val="08D51D38"/>
    <w:rsid w:val="08E61EA3"/>
    <w:rsid w:val="08E6788B"/>
    <w:rsid w:val="08E77B5C"/>
    <w:rsid w:val="090E0B90"/>
    <w:rsid w:val="09120680"/>
    <w:rsid w:val="091855C1"/>
    <w:rsid w:val="091D0DD3"/>
    <w:rsid w:val="09216B15"/>
    <w:rsid w:val="092214AB"/>
    <w:rsid w:val="09332B79"/>
    <w:rsid w:val="0949324D"/>
    <w:rsid w:val="09524F20"/>
    <w:rsid w:val="09653364"/>
    <w:rsid w:val="098D44DB"/>
    <w:rsid w:val="09900981"/>
    <w:rsid w:val="09AC2E4D"/>
    <w:rsid w:val="09AD38B0"/>
    <w:rsid w:val="09F05874"/>
    <w:rsid w:val="09F74A60"/>
    <w:rsid w:val="0A1E0823"/>
    <w:rsid w:val="0A275576"/>
    <w:rsid w:val="0A404788"/>
    <w:rsid w:val="0A410715"/>
    <w:rsid w:val="0A57D47B"/>
    <w:rsid w:val="0A6D4CA8"/>
    <w:rsid w:val="0A6E36C0"/>
    <w:rsid w:val="0A732FB7"/>
    <w:rsid w:val="0A8B04DC"/>
    <w:rsid w:val="0A9D7A6A"/>
    <w:rsid w:val="0AC46F27"/>
    <w:rsid w:val="0AD9389F"/>
    <w:rsid w:val="0ADC609C"/>
    <w:rsid w:val="0AEA49E5"/>
    <w:rsid w:val="0B0724A7"/>
    <w:rsid w:val="0B1F5D98"/>
    <w:rsid w:val="0B576C09"/>
    <w:rsid w:val="0B5B7BDB"/>
    <w:rsid w:val="0B6D0C50"/>
    <w:rsid w:val="0B7329D8"/>
    <w:rsid w:val="0BB65552"/>
    <w:rsid w:val="0BCF7B67"/>
    <w:rsid w:val="0BFB3BB6"/>
    <w:rsid w:val="0BFD4AF4"/>
    <w:rsid w:val="0C064F60"/>
    <w:rsid w:val="0C675732"/>
    <w:rsid w:val="0C8611D2"/>
    <w:rsid w:val="0C863A0B"/>
    <w:rsid w:val="0CC07A86"/>
    <w:rsid w:val="0CC30E22"/>
    <w:rsid w:val="0CF10C4B"/>
    <w:rsid w:val="0CF31D06"/>
    <w:rsid w:val="0CF8475F"/>
    <w:rsid w:val="0D196CFD"/>
    <w:rsid w:val="0D2845E3"/>
    <w:rsid w:val="0D295005"/>
    <w:rsid w:val="0D37773E"/>
    <w:rsid w:val="0D4B0178"/>
    <w:rsid w:val="0D5079C9"/>
    <w:rsid w:val="0D6945E7"/>
    <w:rsid w:val="0D6E3A97"/>
    <w:rsid w:val="0D7E5EFC"/>
    <w:rsid w:val="0D935F88"/>
    <w:rsid w:val="0D9868A6"/>
    <w:rsid w:val="0DA16476"/>
    <w:rsid w:val="0DB76E68"/>
    <w:rsid w:val="0DCB13BD"/>
    <w:rsid w:val="0DCC18B3"/>
    <w:rsid w:val="0DE95727"/>
    <w:rsid w:val="0DF45654"/>
    <w:rsid w:val="0DFD55AA"/>
    <w:rsid w:val="0E1F1243"/>
    <w:rsid w:val="0E5E6115"/>
    <w:rsid w:val="0E6F3E7F"/>
    <w:rsid w:val="0E795FA8"/>
    <w:rsid w:val="0E7B23F5"/>
    <w:rsid w:val="0E7B5CC3"/>
    <w:rsid w:val="0E852068"/>
    <w:rsid w:val="0E9F0462"/>
    <w:rsid w:val="0EA7526D"/>
    <w:rsid w:val="0EAF6BDB"/>
    <w:rsid w:val="0EBE523D"/>
    <w:rsid w:val="0EF16F8A"/>
    <w:rsid w:val="0EFB4113"/>
    <w:rsid w:val="0F013EAE"/>
    <w:rsid w:val="0F0B0F3A"/>
    <w:rsid w:val="0F1B35F9"/>
    <w:rsid w:val="0F364F68"/>
    <w:rsid w:val="0F3B0610"/>
    <w:rsid w:val="0F3D38EF"/>
    <w:rsid w:val="0F4075C9"/>
    <w:rsid w:val="0F607B7E"/>
    <w:rsid w:val="0F6AE6E0"/>
    <w:rsid w:val="0F7D30FD"/>
    <w:rsid w:val="0F7D6A6F"/>
    <w:rsid w:val="0F827BE2"/>
    <w:rsid w:val="0F8F1193"/>
    <w:rsid w:val="0F9761F5"/>
    <w:rsid w:val="0FB04F84"/>
    <w:rsid w:val="0FE4089C"/>
    <w:rsid w:val="0FE80406"/>
    <w:rsid w:val="10120152"/>
    <w:rsid w:val="10275A9F"/>
    <w:rsid w:val="105E1C62"/>
    <w:rsid w:val="10712D1D"/>
    <w:rsid w:val="107E484D"/>
    <w:rsid w:val="10975196"/>
    <w:rsid w:val="10AE3B80"/>
    <w:rsid w:val="10BC0116"/>
    <w:rsid w:val="10D07079"/>
    <w:rsid w:val="10F46666"/>
    <w:rsid w:val="10FA390A"/>
    <w:rsid w:val="110317C1"/>
    <w:rsid w:val="110E143A"/>
    <w:rsid w:val="111076A2"/>
    <w:rsid w:val="112B179B"/>
    <w:rsid w:val="116D18AE"/>
    <w:rsid w:val="116F2488"/>
    <w:rsid w:val="116F4196"/>
    <w:rsid w:val="11787621"/>
    <w:rsid w:val="11963E18"/>
    <w:rsid w:val="11B95320"/>
    <w:rsid w:val="11C315A5"/>
    <w:rsid w:val="11C40985"/>
    <w:rsid w:val="11C56838"/>
    <w:rsid w:val="11D3174D"/>
    <w:rsid w:val="11D64215"/>
    <w:rsid w:val="11EC6A74"/>
    <w:rsid w:val="11EE77B0"/>
    <w:rsid w:val="11F549EB"/>
    <w:rsid w:val="11F6B7F7"/>
    <w:rsid w:val="122968D9"/>
    <w:rsid w:val="12324E13"/>
    <w:rsid w:val="123E61A0"/>
    <w:rsid w:val="12525F91"/>
    <w:rsid w:val="1252721C"/>
    <w:rsid w:val="12821E64"/>
    <w:rsid w:val="12922832"/>
    <w:rsid w:val="129A7E18"/>
    <w:rsid w:val="129B16E6"/>
    <w:rsid w:val="129F3A7F"/>
    <w:rsid w:val="12AC750F"/>
    <w:rsid w:val="12AF617D"/>
    <w:rsid w:val="12C02EFB"/>
    <w:rsid w:val="12CA0DFE"/>
    <w:rsid w:val="12F83813"/>
    <w:rsid w:val="13157F6D"/>
    <w:rsid w:val="1322266D"/>
    <w:rsid w:val="13247DF6"/>
    <w:rsid w:val="1328239C"/>
    <w:rsid w:val="133D0E77"/>
    <w:rsid w:val="133F5B6F"/>
    <w:rsid w:val="1367781A"/>
    <w:rsid w:val="136E2957"/>
    <w:rsid w:val="137924C7"/>
    <w:rsid w:val="1379754E"/>
    <w:rsid w:val="138A3509"/>
    <w:rsid w:val="13A26B08"/>
    <w:rsid w:val="13A77BC1"/>
    <w:rsid w:val="13AD7028"/>
    <w:rsid w:val="13AF2F6F"/>
    <w:rsid w:val="13DB7C0D"/>
    <w:rsid w:val="13DC273E"/>
    <w:rsid w:val="14076D34"/>
    <w:rsid w:val="14090698"/>
    <w:rsid w:val="143978D3"/>
    <w:rsid w:val="1444244B"/>
    <w:rsid w:val="145231AB"/>
    <w:rsid w:val="146A4154"/>
    <w:rsid w:val="149D63A4"/>
    <w:rsid w:val="14A24630"/>
    <w:rsid w:val="14A8633C"/>
    <w:rsid w:val="14BE11DD"/>
    <w:rsid w:val="14D24335"/>
    <w:rsid w:val="14E04C2B"/>
    <w:rsid w:val="15302C83"/>
    <w:rsid w:val="15436065"/>
    <w:rsid w:val="1550524C"/>
    <w:rsid w:val="15703044"/>
    <w:rsid w:val="157A5D4B"/>
    <w:rsid w:val="157F6BD4"/>
    <w:rsid w:val="15842905"/>
    <w:rsid w:val="15A71815"/>
    <w:rsid w:val="15B17858"/>
    <w:rsid w:val="15B320B4"/>
    <w:rsid w:val="15B36D47"/>
    <w:rsid w:val="15CA2FD0"/>
    <w:rsid w:val="16086558"/>
    <w:rsid w:val="16292007"/>
    <w:rsid w:val="16646293"/>
    <w:rsid w:val="168120E9"/>
    <w:rsid w:val="169F376F"/>
    <w:rsid w:val="16AA680C"/>
    <w:rsid w:val="16AD3E88"/>
    <w:rsid w:val="16B92CAD"/>
    <w:rsid w:val="16BB571B"/>
    <w:rsid w:val="16BDC86F"/>
    <w:rsid w:val="16F12537"/>
    <w:rsid w:val="16FF6235"/>
    <w:rsid w:val="17122868"/>
    <w:rsid w:val="17503736"/>
    <w:rsid w:val="1750684B"/>
    <w:rsid w:val="177B8558"/>
    <w:rsid w:val="17B45A0F"/>
    <w:rsid w:val="17BE5353"/>
    <w:rsid w:val="17D10D85"/>
    <w:rsid w:val="17DD1142"/>
    <w:rsid w:val="17F11DA8"/>
    <w:rsid w:val="1825592A"/>
    <w:rsid w:val="18280009"/>
    <w:rsid w:val="18574301"/>
    <w:rsid w:val="185E4827"/>
    <w:rsid w:val="186F0527"/>
    <w:rsid w:val="18950986"/>
    <w:rsid w:val="189551B5"/>
    <w:rsid w:val="18AB5477"/>
    <w:rsid w:val="18C20FB4"/>
    <w:rsid w:val="18EF34EF"/>
    <w:rsid w:val="18F62852"/>
    <w:rsid w:val="19004393"/>
    <w:rsid w:val="19063631"/>
    <w:rsid w:val="191C6837"/>
    <w:rsid w:val="19412BFE"/>
    <w:rsid w:val="19601E2E"/>
    <w:rsid w:val="196F0453"/>
    <w:rsid w:val="19717B4A"/>
    <w:rsid w:val="199C3DB1"/>
    <w:rsid w:val="19A14433"/>
    <w:rsid w:val="19AE0418"/>
    <w:rsid w:val="19AF2F90"/>
    <w:rsid w:val="19B02EB2"/>
    <w:rsid w:val="19B65659"/>
    <w:rsid w:val="19BC78C6"/>
    <w:rsid w:val="19BE215E"/>
    <w:rsid w:val="19C239FC"/>
    <w:rsid w:val="1A057762"/>
    <w:rsid w:val="1A0E6C42"/>
    <w:rsid w:val="1A2A3350"/>
    <w:rsid w:val="1A50725A"/>
    <w:rsid w:val="1A512210"/>
    <w:rsid w:val="1A562397"/>
    <w:rsid w:val="1A5C49B2"/>
    <w:rsid w:val="1A634A7F"/>
    <w:rsid w:val="1A822C25"/>
    <w:rsid w:val="1A8F2F02"/>
    <w:rsid w:val="1A957EAC"/>
    <w:rsid w:val="1A9731B0"/>
    <w:rsid w:val="1A9F434A"/>
    <w:rsid w:val="1AA428F8"/>
    <w:rsid w:val="1AC14876"/>
    <w:rsid w:val="1AC3152D"/>
    <w:rsid w:val="1ACC0CD8"/>
    <w:rsid w:val="1AF60FCB"/>
    <w:rsid w:val="1B0E6364"/>
    <w:rsid w:val="1B125078"/>
    <w:rsid w:val="1B2029AD"/>
    <w:rsid w:val="1B2E4A1C"/>
    <w:rsid w:val="1B4A3AB5"/>
    <w:rsid w:val="1B612DA1"/>
    <w:rsid w:val="1B6E07DC"/>
    <w:rsid w:val="1B7372F3"/>
    <w:rsid w:val="1B9040E2"/>
    <w:rsid w:val="1BAF6202"/>
    <w:rsid w:val="1BBA0786"/>
    <w:rsid w:val="1BDFAFF9"/>
    <w:rsid w:val="1BE529E1"/>
    <w:rsid w:val="1BE614F8"/>
    <w:rsid w:val="1BEA548C"/>
    <w:rsid w:val="1BF6E409"/>
    <w:rsid w:val="1BFE3D47"/>
    <w:rsid w:val="1C16002F"/>
    <w:rsid w:val="1C2D37F5"/>
    <w:rsid w:val="1C3404B6"/>
    <w:rsid w:val="1C3505BE"/>
    <w:rsid w:val="1C383D87"/>
    <w:rsid w:val="1C4E7BFF"/>
    <w:rsid w:val="1C6F0CA9"/>
    <w:rsid w:val="1C8D7DE8"/>
    <w:rsid w:val="1C960622"/>
    <w:rsid w:val="1CAB2032"/>
    <w:rsid w:val="1CBD04AB"/>
    <w:rsid w:val="1CBD66FD"/>
    <w:rsid w:val="1CC82894"/>
    <w:rsid w:val="1CD001DE"/>
    <w:rsid w:val="1CFB39CC"/>
    <w:rsid w:val="1CFF0AC4"/>
    <w:rsid w:val="1D3249F5"/>
    <w:rsid w:val="1D415550"/>
    <w:rsid w:val="1D717B6A"/>
    <w:rsid w:val="1D7A45EE"/>
    <w:rsid w:val="1D88463D"/>
    <w:rsid w:val="1D994A74"/>
    <w:rsid w:val="1D9B4528"/>
    <w:rsid w:val="1D9E652E"/>
    <w:rsid w:val="1DDD9E27"/>
    <w:rsid w:val="1DE824C2"/>
    <w:rsid w:val="1E2204B4"/>
    <w:rsid w:val="1E326727"/>
    <w:rsid w:val="1E5F61B9"/>
    <w:rsid w:val="1E6BDAC7"/>
    <w:rsid w:val="1E754489"/>
    <w:rsid w:val="1E9E304B"/>
    <w:rsid w:val="1EA21A51"/>
    <w:rsid w:val="1EBF675C"/>
    <w:rsid w:val="1EC70915"/>
    <w:rsid w:val="1ED91ABE"/>
    <w:rsid w:val="1EDB272C"/>
    <w:rsid w:val="1EEF7773"/>
    <w:rsid w:val="1EF071A2"/>
    <w:rsid w:val="1EFC5D18"/>
    <w:rsid w:val="1F0E5898"/>
    <w:rsid w:val="1F266F97"/>
    <w:rsid w:val="1F38650F"/>
    <w:rsid w:val="1F3CE0CD"/>
    <w:rsid w:val="1F4D1FBA"/>
    <w:rsid w:val="1F572E39"/>
    <w:rsid w:val="1F6217CE"/>
    <w:rsid w:val="1F881244"/>
    <w:rsid w:val="1F9717AD"/>
    <w:rsid w:val="1F9F3B87"/>
    <w:rsid w:val="1FBE2E94"/>
    <w:rsid w:val="1FDADBE0"/>
    <w:rsid w:val="1FF7CD36"/>
    <w:rsid w:val="200B76FC"/>
    <w:rsid w:val="200F4C28"/>
    <w:rsid w:val="201F4D09"/>
    <w:rsid w:val="202F6776"/>
    <w:rsid w:val="20362205"/>
    <w:rsid w:val="204D7D98"/>
    <w:rsid w:val="20571047"/>
    <w:rsid w:val="205B0707"/>
    <w:rsid w:val="205F736F"/>
    <w:rsid w:val="20653333"/>
    <w:rsid w:val="20670E5A"/>
    <w:rsid w:val="20820C62"/>
    <w:rsid w:val="20880417"/>
    <w:rsid w:val="208805ED"/>
    <w:rsid w:val="2092477F"/>
    <w:rsid w:val="20C37F67"/>
    <w:rsid w:val="20CA763A"/>
    <w:rsid w:val="20E50D7C"/>
    <w:rsid w:val="2107514F"/>
    <w:rsid w:val="2113784F"/>
    <w:rsid w:val="21290176"/>
    <w:rsid w:val="212A69AF"/>
    <w:rsid w:val="21360C3F"/>
    <w:rsid w:val="215D195F"/>
    <w:rsid w:val="216D593B"/>
    <w:rsid w:val="21BF561E"/>
    <w:rsid w:val="21C43D65"/>
    <w:rsid w:val="21F04E7F"/>
    <w:rsid w:val="22602004"/>
    <w:rsid w:val="22942AE7"/>
    <w:rsid w:val="22B221FB"/>
    <w:rsid w:val="22BF1AEE"/>
    <w:rsid w:val="22C65801"/>
    <w:rsid w:val="22D76E3C"/>
    <w:rsid w:val="22DE7040"/>
    <w:rsid w:val="22E744D4"/>
    <w:rsid w:val="22F73BE9"/>
    <w:rsid w:val="22FD7154"/>
    <w:rsid w:val="22FD75C0"/>
    <w:rsid w:val="230E1AFD"/>
    <w:rsid w:val="23107803"/>
    <w:rsid w:val="23273354"/>
    <w:rsid w:val="233649D3"/>
    <w:rsid w:val="23387ED6"/>
    <w:rsid w:val="234559EF"/>
    <w:rsid w:val="23515DF1"/>
    <w:rsid w:val="235760CF"/>
    <w:rsid w:val="235E1157"/>
    <w:rsid w:val="23712F84"/>
    <w:rsid w:val="237D5147"/>
    <w:rsid w:val="23AE0B4E"/>
    <w:rsid w:val="23C03C1A"/>
    <w:rsid w:val="23CD5478"/>
    <w:rsid w:val="23CF413A"/>
    <w:rsid w:val="23D1452C"/>
    <w:rsid w:val="23D20CE0"/>
    <w:rsid w:val="23D435D7"/>
    <w:rsid w:val="23E926CB"/>
    <w:rsid w:val="23F0410A"/>
    <w:rsid w:val="244333C9"/>
    <w:rsid w:val="2445005D"/>
    <w:rsid w:val="24502F21"/>
    <w:rsid w:val="245D47DA"/>
    <w:rsid w:val="24666B75"/>
    <w:rsid w:val="24853FA4"/>
    <w:rsid w:val="24897C64"/>
    <w:rsid w:val="24A02B8C"/>
    <w:rsid w:val="24B23EBF"/>
    <w:rsid w:val="24B64C3E"/>
    <w:rsid w:val="24D93907"/>
    <w:rsid w:val="24E54159"/>
    <w:rsid w:val="24E54A43"/>
    <w:rsid w:val="24EC6513"/>
    <w:rsid w:val="24F15196"/>
    <w:rsid w:val="25032E76"/>
    <w:rsid w:val="25143F64"/>
    <w:rsid w:val="251A3E74"/>
    <w:rsid w:val="251D41DD"/>
    <w:rsid w:val="25207829"/>
    <w:rsid w:val="25346A17"/>
    <w:rsid w:val="25382DC5"/>
    <w:rsid w:val="25405E8E"/>
    <w:rsid w:val="25513FD7"/>
    <w:rsid w:val="25583467"/>
    <w:rsid w:val="255E30DE"/>
    <w:rsid w:val="25724433"/>
    <w:rsid w:val="25744FE5"/>
    <w:rsid w:val="257623F5"/>
    <w:rsid w:val="257B08E9"/>
    <w:rsid w:val="257D2715"/>
    <w:rsid w:val="25954FB8"/>
    <w:rsid w:val="25981AB5"/>
    <w:rsid w:val="259A14F9"/>
    <w:rsid w:val="259A4121"/>
    <w:rsid w:val="25A95525"/>
    <w:rsid w:val="25AC53DC"/>
    <w:rsid w:val="25D32AED"/>
    <w:rsid w:val="25D35F0A"/>
    <w:rsid w:val="25E66CC5"/>
    <w:rsid w:val="26174A8B"/>
    <w:rsid w:val="261A4BC0"/>
    <w:rsid w:val="264E03AA"/>
    <w:rsid w:val="26513C23"/>
    <w:rsid w:val="266D4CF0"/>
    <w:rsid w:val="266E1051"/>
    <w:rsid w:val="26770328"/>
    <w:rsid w:val="26B00D12"/>
    <w:rsid w:val="26D519C6"/>
    <w:rsid w:val="26D62895"/>
    <w:rsid w:val="26EFF9A0"/>
    <w:rsid w:val="27042F43"/>
    <w:rsid w:val="2707406D"/>
    <w:rsid w:val="271833D3"/>
    <w:rsid w:val="2732266F"/>
    <w:rsid w:val="27451C7A"/>
    <w:rsid w:val="27460296"/>
    <w:rsid w:val="276854B7"/>
    <w:rsid w:val="278C389C"/>
    <w:rsid w:val="278F1E9D"/>
    <w:rsid w:val="27954437"/>
    <w:rsid w:val="27BB648C"/>
    <w:rsid w:val="27EA2B04"/>
    <w:rsid w:val="27EB5C8B"/>
    <w:rsid w:val="2804582E"/>
    <w:rsid w:val="28144860"/>
    <w:rsid w:val="281845DD"/>
    <w:rsid w:val="28281F17"/>
    <w:rsid w:val="28491167"/>
    <w:rsid w:val="284C157C"/>
    <w:rsid w:val="285F5C4A"/>
    <w:rsid w:val="286F11F3"/>
    <w:rsid w:val="28705210"/>
    <w:rsid w:val="28A718C1"/>
    <w:rsid w:val="28AA2846"/>
    <w:rsid w:val="28BE5CD7"/>
    <w:rsid w:val="28BF3E24"/>
    <w:rsid w:val="28C75C8A"/>
    <w:rsid w:val="28DE0127"/>
    <w:rsid w:val="28EC45F2"/>
    <w:rsid w:val="29121B7F"/>
    <w:rsid w:val="29324B73"/>
    <w:rsid w:val="29437541"/>
    <w:rsid w:val="29507AA2"/>
    <w:rsid w:val="29687F88"/>
    <w:rsid w:val="296C25E1"/>
    <w:rsid w:val="2979367C"/>
    <w:rsid w:val="298011DE"/>
    <w:rsid w:val="29910CF5"/>
    <w:rsid w:val="2991370C"/>
    <w:rsid w:val="29953701"/>
    <w:rsid w:val="29B73240"/>
    <w:rsid w:val="29CE14AA"/>
    <w:rsid w:val="29D3736E"/>
    <w:rsid w:val="29DB1C82"/>
    <w:rsid w:val="29FA2D3E"/>
    <w:rsid w:val="2A36304E"/>
    <w:rsid w:val="2A460D58"/>
    <w:rsid w:val="2A4936BC"/>
    <w:rsid w:val="2A717950"/>
    <w:rsid w:val="2A774A7F"/>
    <w:rsid w:val="2A7F3244"/>
    <w:rsid w:val="2A8D202C"/>
    <w:rsid w:val="2AAF02BF"/>
    <w:rsid w:val="2AB41181"/>
    <w:rsid w:val="2AE1235B"/>
    <w:rsid w:val="2AE12465"/>
    <w:rsid w:val="2AF6102D"/>
    <w:rsid w:val="2B012DBB"/>
    <w:rsid w:val="2B03462C"/>
    <w:rsid w:val="2B231C87"/>
    <w:rsid w:val="2B531A9E"/>
    <w:rsid w:val="2B792345"/>
    <w:rsid w:val="2B8B5E07"/>
    <w:rsid w:val="2BC767C3"/>
    <w:rsid w:val="2BC93B68"/>
    <w:rsid w:val="2BEB619B"/>
    <w:rsid w:val="2C1C3440"/>
    <w:rsid w:val="2C2051E2"/>
    <w:rsid w:val="2C3F54C3"/>
    <w:rsid w:val="2C547679"/>
    <w:rsid w:val="2C59335D"/>
    <w:rsid w:val="2C8C39F6"/>
    <w:rsid w:val="2CA0531F"/>
    <w:rsid w:val="2CC02046"/>
    <w:rsid w:val="2CE22EB0"/>
    <w:rsid w:val="2CF03F85"/>
    <w:rsid w:val="2CF63C91"/>
    <w:rsid w:val="2D0464C6"/>
    <w:rsid w:val="2D152282"/>
    <w:rsid w:val="2D1C4D7A"/>
    <w:rsid w:val="2D1E60FD"/>
    <w:rsid w:val="2D2F71A3"/>
    <w:rsid w:val="2D372E5B"/>
    <w:rsid w:val="2D450775"/>
    <w:rsid w:val="2D4B38B1"/>
    <w:rsid w:val="2DBB4187"/>
    <w:rsid w:val="2DBD6096"/>
    <w:rsid w:val="2DC53B7F"/>
    <w:rsid w:val="2DCA26C0"/>
    <w:rsid w:val="2DE0224B"/>
    <w:rsid w:val="2DE11AD3"/>
    <w:rsid w:val="2DF20A18"/>
    <w:rsid w:val="2E0A458D"/>
    <w:rsid w:val="2E4419A3"/>
    <w:rsid w:val="2E6B6D39"/>
    <w:rsid w:val="2E745816"/>
    <w:rsid w:val="2E975000"/>
    <w:rsid w:val="2EA42B11"/>
    <w:rsid w:val="2EAA1EAA"/>
    <w:rsid w:val="2EAB474C"/>
    <w:rsid w:val="2EB122DC"/>
    <w:rsid w:val="2EC21951"/>
    <w:rsid w:val="2ECD045A"/>
    <w:rsid w:val="2ED62050"/>
    <w:rsid w:val="2ED67E68"/>
    <w:rsid w:val="2EDB03C6"/>
    <w:rsid w:val="2EE92046"/>
    <w:rsid w:val="2EED0BC8"/>
    <w:rsid w:val="2EF364AA"/>
    <w:rsid w:val="2EF36CF4"/>
    <w:rsid w:val="2F00758F"/>
    <w:rsid w:val="2F03043E"/>
    <w:rsid w:val="2F097580"/>
    <w:rsid w:val="2F0E4B96"/>
    <w:rsid w:val="2F164C59"/>
    <w:rsid w:val="2F440C8E"/>
    <w:rsid w:val="2F544C9F"/>
    <w:rsid w:val="2F57670C"/>
    <w:rsid w:val="2F7345F9"/>
    <w:rsid w:val="2F79E256"/>
    <w:rsid w:val="2F7ABC1C"/>
    <w:rsid w:val="2F9555A9"/>
    <w:rsid w:val="2F9B5D8B"/>
    <w:rsid w:val="2F9EC355"/>
    <w:rsid w:val="2FCE2CA3"/>
    <w:rsid w:val="2FD23E92"/>
    <w:rsid w:val="2FDF0CAC"/>
    <w:rsid w:val="2FDF6455"/>
    <w:rsid w:val="2FE067BC"/>
    <w:rsid w:val="2FEBCBE0"/>
    <w:rsid w:val="2FF3EF76"/>
    <w:rsid w:val="2FF7C810"/>
    <w:rsid w:val="2FF93442"/>
    <w:rsid w:val="2FFF1F59"/>
    <w:rsid w:val="2FFF9A33"/>
    <w:rsid w:val="300E28F3"/>
    <w:rsid w:val="301C5A08"/>
    <w:rsid w:val="30272869"/>
    <w:rsid w:val="303B19BB"/>
    <w:rsid w:val="303C6AD8"/>
    <w:rsid w:val="30470360"/>
    <w:rsid w:val="304E1F63"/>
    <w:rsid w:val="30802422"/>
    <w:rsid w:val="308659A2"/>
    <w:rsid w:val="30977539"/>
    <w:rsid w:val="30A71877"/>
    <w:rsid w:val="30BC0D4E"/>
    <w:rsid w:val="30CBA1BC"/>
    <w:rsid w:val="30CE1454"/>
    <w:rsid w:val="30E54E01"/>
    <w:rsid w:val="30E92D4B"/>
    <w:rsid w:val="30F0560E"/>
    <w:rsid w:val="31094282"/>
    <w:rsid w:val="311E174E"/>
    <w:rsid w:val="31327CC7"/>
    <w:rsid w:val="313308E4"/>
    <w:rsid w:val="31A041CB"/>
    <w:rsid w:val="31A77CA8"/>
    <w:rsid w:val="31C94406"/>
    <w:rsid w:val="31E415F4"/>
    <w:rsid w:val="31F31692"/>
    <w:rsid w:val="321303EE"/>
    <w:rsid w:val="32186CB6"/>
    <w:rsid w:val="322C3CC2"/>
    <w:rsid w:val="324C7EAF"/>
    <w:rsid w:val="32732471"/>
    <w:rsid w:val="329E5D54"/>
    <w:rsid w:val="32B75FE8"/>
    <w:rsid w:val="32D30DE4"/>
    <w:rsid w:val="32DB02B2"/>
    <w:rsid w:val="32E24D6E"/>
    <w:rsid w:val="32E4633A"/>
    <w:rsid w:val="32ED17CB"/>
    <w:rsid w:val="32F32A21"/>
    <w:rsid w:val="33051DC0"/>
    <w:rsid w:val="33067842"/>
    <w:rsid w:val="331B273B"/>
    <w:rsid w:val="332826CA"/>
    <w:rsid w:val="332D7F3B"/>
    <w:rsid w:val="332F3FD8"/>
    <w:rsid w:val="334B18E7"/>
    <w:rsid w:val="33525999"/>
    <w:rsid w:val="335817E6"/>
    <w:rsid w:val="335E05D3"/>
    <w:rsid w:val="336C16B8"/>
    <w:rsid w:val="337771AE"/>
    <w:rsid w:val="3380583B"/>
    <w:rsid w:val="338F274A"/>
    <w:rsid w:val="33AC7F50"/>
    <w:rsid w:val="33B20FDF"/>
    <w:rsid w:val="33B25639"/>
    <w:rsid w:val="33BA9B36"/>
    <w:rsid w:val="33C87A09"/>
    <w:rsid w:val="33CF2B0E"/>
    <w:rsid w:val="33E47230"/>
    <w:rsid w:val="33E8EF55"/>
    <w:rsid w:val="33F425AD"/>
    <w:rsid w:val="33F629CD"/>
    <w:rsid w:val="33FF7BCE"/>
    <w:rsid w:val="34015E9E"/>
    <w:rsid w:val="342246EF"/>
    <w:rsid w:val="343A368F"/>
    <w:rsid w:val="344900CF"/>
    <w:rsid w:val="344D1CF9"/>
    <w:rsid w:val="346176D6"/>
    <w:rsid w:val="34764C7A"/>
    <w:rsid w:val="347FFBA8"/>
    <w:rsid w:val="34921325"/>
    <w:rsid w:val="34AC30AF"/>
    <w:rsid w:val="34AE7F8F"/>
    <w:rsid w:val="34BE6DFB"/>
    <w:rsid w:val="34C12DD7"/>
    <w:rsid w:val="34DA4998"/>
    <w:rsid w:val="34F860CC"/>
    <w:rsid w:val="35224C0F"/>
    <w:rsid w:val="35400671"/>
    <w:rsid w:val="355C3599"/>
    <w:rsid w:val="355F7A71"/>
    <w:rsid w:val="35610701"/>
    <w:rsid w:val="358716B0"/>
    <w:rsid w:val="35977693"/>
    <w:rsid w:val="35B71587"/>
    <w:rsid w:val="35B77D36"/>
    <w:rsid w:val="35C548C9"/>
    <w:rsid w:val="35EF5721"/>
    <w:rsid w:val="35FF244E"/>
    <w:rsid w:val="360412F5"/>
    <w:rsid w:val="360F36CE"/>
    <w:rsid w:val="36367C59"/>
    <w:rsid w:val="36597E41"/>
    <w:rsid w:val="365C268B"/>
    <w:rsid w:val="3667350A"/>
    <w:rsid w:val="36851BE2"/>
    <w:rsid w:val="36B32040"/>
    <w:rsid w:val="36B80FA2"/>
    <w:rsid w:val="36BB33DF"/>
    <w:rsid w:val="36DB75F9"/>
    <w:rsid w:val="36E3431A"/>
    <w:rsid w:val="36E363CE"/>
    <w:rsid w:val="36E94025"/>
    <w:rsid w:val="36EA5ED4"/>
    <w:rsid w:val="36F92D8C"/>
    <w:rsid w:val="36FA64BE"/>
    <w:rsid w:val="37017F1E"/>
    <w:rsid w:val="37287811"/>
    <w:rsid w:val="37306998"/>
    <w:rsid w:val="3744782D"/>
    <w:rsid w:val="374FA811"/>
    <w:rsid w:val="37846422"/>
    <w:rsid w:val="378679C0"/>
    <w:rsid w:val="379876F3"/>
    <w:rsid w:val="37B95FE7"/>
    <w:rsid w:val="37CE75B8"/>
    <w:rsid w:val="37DB31ED"/>
    <w:rsid w:val="37E75777"/>
    <w:rsid w:val="37EB64EB"/>
    <w:rsid w:val="37EEF7CF"/>
    <w:rsid w:val="37FEFF87"/>
    <w:rsid w:val="38151230"/>
    <w:rsid w:val="381C6576"/>
    <w:rsid w:val="38412107"/>
    <w:rsid w:val="38433B03"/>
    <w:rsid w:val="38797966"/>
    <w:rsid w:val="388916D8"/>
    <w:rsid w:val="389F1C4F"/>
    <w:rsid w:val="38AC3BC2"/>
    <w:rsid w:val="38BD1B07"/>
    <w:rsid w:val="38F76C19"/>
    <w:rsid w:val="39012051"/>
    <w:rsid w:val="39203E44"/>
    <w:rsid w:val="3927321F"/>
    <w:rsid w:val="393458E4"/>
    <w:rsid w:val="393F42CA"/>
    <w:rsid w:val="394727E4"/>
    <w:rsid w:val="396F5704"/>
    <w:rsid w:val="397C67FD"/>
    <w:rsid w:val="399C5DA1"/>
    <w:rsid w:val="39AF650A"/>
    <w:rsid w:val="39C66799"/>
    <w:rsid w:val="39EF5BD8"/>
    <w:rsid w:val="39F7283A"/>
    <w:rsid w:val="39F75EA6"/>
    <w:rsid w:val="3A105C66"/>
    <w:rsid w:val="3A173B31"/>
    <w:rsid w:val="3A372F4A"/>
    <w:rsid w:val="3A3B425A"/>
    <w:rsid w:val="3A425D0F"/>
    <w:rsid w:val="3A470764"/>
    <w:rsid w:val="3A5169AB"/>
    <w:rsid w:val="3A683182"/>
    <w:rsid w:val="3A6B4697"/>
    <w:rsid w:val="3A742699"/>
    <w:rsid w:val="3A773703"/>
    <w:rsid w:val="3A967CE9"/>
    <w:rsid w:val="3A9C3EFF"/>
    <w:rsid w:val="3ABE2685"/>
    <w:rsid w:val="3AC54CA3"/>
    <w:rsid w:val="3AD42011"/>
    <w:rsid w:val="3B153019"/>
    <w:rsid w:val="3B1B7142"/>
    <w:rsid w:val="3B1C3C75"/>
    <w:rsid w:val="3B250F82"/>
    <w:rsid w:val="3B8000C8"/>
    <w:rsid w:val="3B8C45E8"/>
    <w:rsid w:val="3B965801"/>
    <w:rsid w:val="3B970956"/>
    <w:rsid w:val="3B9D79CE"/>
    <w:rsid w:val="3BBF4519"/>
    <w:rsid w:val="3BBF839D"/>
    <w:rsid w:val="3BBFBB62"/>
    <w:rsid w:val="3BC76631"/>
    <w:rsid w:val="3BCE3934"/>
    <w:rsid w:val="3BCE5DD9"/>
    <w:rsid w:val="3BD5F574"/>
    <w:rsid w:val="3BD60810"/>
    <w:rsid w:val="3BDE4AC7"/>
    <w:rsid w:val="3BF10EB2"/>
    <w:rsid w:val="3BF954DE"/>
    <w:rsid w:val="3BFA7AC1"/>
    <w:rsid w:val="3BFAA180"/>
    <w:rsid w:val="3C168E7D"/>
    <w:rsid w:val="3C262262"/>
    <w:rsid w:val="3C306DD0"/>
    <w:rsid w:val="3C37731E"/>
    <w:rsid w:val="3C381BD8"/>
    <w:rsid w:val="3CB82E16"/>
    <w:rsid w:val="3CDE0AF1"/>
    <w:rsid w:val="3CE25EB0"/>
    <w:rsid w:val="3CEE3C32"/>
    <w:rsid w:val="3CEF24AB"/>
    <w:rsid w:val="3CF67395"/>
    <w:rsid w:val="3CF7310E"/>
    <w:rsid w:val="3D012AFF"/>
    <w:rsid w:val="3D193084"/>
    <w:rsid w:val="3D491954"/>
    <w:rsid w:val="3D662252"/>
    <w:rsid w:val="3D67D1C8"/>
    <w:rsid w:val="3D6B7685"/>
    <w:rsid w:val="3D810976"/>
    <w:rsid w:val="3D8A3804"/>
    <w:rsid w:val="3D970F85"/>
    <w:rsid w:val="3DA838DF"/>
    <w:rsid w:val="3DA972FE"/>
    <w:rsid w:val="3DBF5C1B"/>
    <w:rsid w:val="3DCF9D88"/>
    <w:rsid w:val="3DD537B0"/>
    <w:rsid w:val="3DED37B4"/>
    <w:rsid w:val="3DFD6502"/>
    <w:rsid w:val="3DFF0271"/>
    <w:rsid w:val="3DFFC616"/>
    <w:rsid w:val="3E027FBC"/>
    <w:rsid w:val="3E0C4997"/>
    <w:rsid w:val="3E0F45C3"/>
    <w:rsid w:val="3E104459"/>
    <w:rsid w:val="3E3511C8"/>
    <w:rsid w:val="3E59DC43"/>
    <w:rsid w:val="3E5F71BC"/>
    <w:rsid w:val="3E79556F"/>
    <w:rsid w:val="3EBC460F"/>
    <w:rsid w:val="3ED57CA8"/>
    <w:rsid w:val="3EDA2CC6"/>
    <w:rsid w:val="3EDC30F4"/>
    <w:rsid w:val="3EDC31B1"/>
    <w:rsid w:val="3EE020AB"/>
    <w:rsid w:val="3EE154E5"/>
    <w:rsid w:val="3EE5603F"/>
    <w:rsid w:val="3EE60EFB"/>
    <w:rsid w:val="3EF52A56"/>
    <w:rsid w:val="3EFAE2BD"/>
    <w:rsid w:val="3F0057A8"/>
    <w:rsid w:val="3F0215D7"/>
    <w:rsid w:val="3F0A35CC"/>
    <w:rsid w:val="3F122481"/>
    <w:rsid w:val="3F1370DA"/>
    <w:rsid w:val="3F2A5A1C"/>
    <w:rsid w:val="3F3348D1"/>
    <w:rsid w:val="3F406FEE"/>
    <w:rsid w:val="3F4D0EE6"/>
    <w:rsid w:val="3F4D7237"/>
    <w:rsid w:val="3F4F2083"/>
    <w:rsid w:val="3F7B886D"/>
    <w:rsid w:val="3F7D2526"/>
    <w:rsid w:val="3F7F57A6"/>
    <w:rsid w:val="3F8C2233"/>
    <w:rsid w:val="3F9F03A1"/>
    <w:rsid w:val="3FB3FBDC"/>
    <w:rsid w:val="3FB5178A"/>
    <w:rsid w:val="3FBA005C"/>
    <w:rsid w:val="3FBD49FD"/>
    <w:rsid w:val="3FBF0C59"/>
    <w:rsid w:val="3FC456AD"/>
    <w:rsid w:val="3FCF243A"/>
    <w:rsid w:val="3FD750D8"/>
    <w:rsid w:val="3FD87960"/>
    <w:rsid w:val="3FDE9943"/>
    <w:rsid w:val="3FDF33A5"/>
    <w:rsid w:val="3FE67B95"/>
    <w:rsid w:val="3FEA645C"/>
    <w:rsid w:val="3FEFF384"/>
    <w:rsid w:val="3FF7E615"/>
    <w:rsid w:val="3FFBA646"/>
    <w:rsid w:val="3FFE6BFB"/>
    <w:rsid w:val="3FFFDC63"/>
    <w:rsid w:val="400123CE"/>
    <w:rsid w:val="40112588"/>
    <w:rsid w:val="404B04DC"/>
    <w:rsid w:val="404B79F8"/>
    <w:rsid w:val="407135B4"/>
    <w:rsid w:val="40872372"/>
    <w:rsid w:val="40925ADB"/>
    <w:rsid w:val="409C7A57"/>
    <w:rsid w:val="40A30D18"/>
    <w:rsid w:val="411775A3"/>
    <w:rsid w:val="411C3DE0"/>
    <w:rsid w:val="411E6BE3"/>
    <w:rsid w:val="411E6EBB"/>
    <w:rsid w:val="41332009"/>
    <w:rsid w:val="41384420"/>
    <w:rsid w:val="414E16BE"/>
    <w:rsid w:val="414F423C"/>
    <w:rsid w:val="415065E6"/>
    <w:rsid w:val="41572FB8"/>
    <w:rsid w:val="416042D8"/>
    <w:rsid w:val="41723958"/>
    <w:rsid w:val="419161FC"/>
    <w:rsid w:val="41966C29"/>
    <w:rsid w:val="419B1AF5"/>
    <w:rsid w:val="41C21F3C"/>
    <w:rsid w:val="41CC4671"/>
    <w:rsid w:val="41DD6D76"/>
    <w:rsid w:val="41F843AE"/>
    <w:rsid w:val="41F84EF6"/>
    <w:rsid w:val="421B1084"/>
    <w:rsid w:val="423057DD"/>
    <w:rsid w:val="42315150"/>
    <w:rsid w:val="42492D0A"/>
    <w:rsid w:val="4279360A"/>
    <w:rsid w:val="427C32A7"/>
    <w:rsid w:val="4281150A"/>
    <w:rsid w:val="42A6360C"/>
    <w:rsid w:val="42AE462E"/>
    <w:rsid w:val="42B651E7"/>
    <w:rsid w:val="42D068DB"/>
    <w:rsid w:val="42E377C8"/>
    <w:rsid w:val="43201480"/>
    <w:rsid w:val="434A7D7B"/>
    <w:rsid w:val="435A13C0"/>
    <w:rsid w:val="436E0586"/>
    <w:rsid w:val="4377456E"/>
    <w:rsid w:val="4379487C"/>
    <w:rsid w:val="43813328"/>
    <w:rsid w:val="439671DC"/>
    <w:rsid w:val="43CA157C"/>
    <w:rsid w:val="43D23F8D"/>
    <w:rsid w:val="43D750FB"/>
    <w:rsid w:val="43F643B5"/>
    <w:rsid w:val="43FB7987"/>
    <w:rsid w:val="442000AE"/>
    <w:rsid w:val="44327D9F"/>
    <w:rsid w:val="44451992"/>
    <w:rsid w:val="444E7AB7"/>
    <w:rsid w:val="445F7FB9"/>
    <w:rsid w:val="446D478D"/>
    <w:rsid w:val="44726FDA"/>
    <w:rsid w:val="447A6AFE"/>
    <w:rsid w:val="44855A13"/>
    <w:rsid w:val="44896F24"/>
    <w:rsid w:val="4491620A"/>
    <w:rsid w:val="449824B2"/>
    <w:rsid w:val="449F0DA3"/>
    <w:rsid w:val="44A41DCD"/>
    <w:rsid w:val="44AE49FA"/>
    <w:rsid w:val="44C71617"/>
    <w:rsid w:val="44F00B6E"/>
    <w:rsid w:val="44FC7513"/>
    <w:rsid w:val="452423D1"/>
    <w:rsid w:val="45656C37"/>
    <w:rsid w:val="45815C6A"/>
    <w:rsid w:val="45A32084"/>
    <w:rsid w:val="45D40490"/>
    <w:rsid w:val="45D60570"/>
    <w:rsid w:val="45E30695"/>
    <w:rsid w:val="45F447DA"/>
    <w:rsid w:val="45FE550D"/>
    <w:rsid w:val="460A1748"/>
    <w:rsid w:val="46102079"/>
    <w:rsid w:val="464F7285"/>
    <w:rsid w:val="465F0774"/>
    <w:rsid w:val="4664740A"/>
    <w:rsid w:val="466A435E"/>
    <w:rsid w:val="46896E2A"/>
    <w:rsid w:val="468B5AEE"/>
    <w:rsid w:val="46AA6909"/>
    <w:rsid w:val="46C50CA9"/>
    <w:rsid w:val="46C91614"/>
    <w:rsid w:val="46CA0433"/>
    <w:rsid w:val="46D1348D"/>
    <w:rsid w:val="46DC6A2E"/>
    <w:rsid w:val="46F72688"/>
    <w:rsid w:val="46FE9BBB"/>
    <w:rsid w:val="471101C1"/>
    <w:rsid w:val="471E00C4"/>
    <w:rsid w:val="472F16AD"/>
    <w:rsid w:val="474F08BC"/>
    <w:rsid w:val="4750748D"/>
    <w:rsid w:val="475A5D76"/>
    <w:rsid w:val="476602B2"/>
    <w:rsid w:val="476B1422"/>
    <w:rsid w:val="4784725B"/>
    <w:rsid w:val="47975DF3"/>
    <w:rsid w:val="479E6FA7"/>
    <w:rsid w:val="47A3011A"/>
    <w:rsid w:val="47AD15AD"/>
    <w:rsid w:val="47B6609F"/>
    <w:rsid w:val="47C210EF"/>
    <w:rsid w:val="47DF7A45"/>
    <w:rsid w:val="47E52283"/>
    <w:rsid w:val="47E726FC"/>
    <w:rsid w:val="47EC6BC0"/>
    <w:rsid w:val="47ED3A0E"/>
    <w:rsid w:val="47F210A1"/>
    <w:rsid w:val="47F73984"/>
    <w:rsid w:val="47FB212C"/>
    <w:rsid w:val="47FE5D8A"/>
    <w:rsid w:val="48016129"/>
    <w:rsid w:val="48027536"/>
    <w:rsid w:val="48054938"/>
    <w:rsid w:val="480F163E"/>
    <w:rsid w:val="48110B47"/>
    <w:rsid w:val="48120764"/>
    <w:rsid w:val="4815246A"/>
    <w:rsid w:val="4832149E"/>
    <w:rsid w:val="4839608B"/>
    <w:rsid w:val="48396CD0"/>
    <w:rsid w:val="483B2A48"/>
    <w:rsid w:val="4840291B"/>
    <w:rsid w:val="48440BB2"/>
    <w:rsid w:val="48831983"/>
    <w:rsid w:val="488F3217"/>
    <w:rsid w:val="488F68F0"/>
    <w:rsid w:val="489857A5"/>
    <w:rsid w:val="48A51C70"/>
    <w:rsid w:val="48AF264D"/>
    <w:rsid w:val="48BB79BB"/>
    <w:rsid w:val="48BC4B1D"/>
    <w:rsid w:val="48F74BC1"/>
    <w:rsid w:val="48FD5433"/>
    <w:rsid w:val="490C0DDD"/>
    <w:rsid w:val="492C219C"/>
    <w:rsid w:val="492D2391"/>
    <w:rsid w:val="494C5FAB"/>
    <w:rsid w:val="499851AF"/>
    <w:rsid w:val="499D6FDE"/>
    <w:rsid w:val="49C64593"/>
    <w:rsid w:val="49DC772F"/>
    <w:rsid w:val="49EA2291"/>
    <w:rsid w:val="4A0406AA"/>
    <w:rsid w:val="4A175E9C"/>
    <w:rsid w:val="4A311D5A"/>
    <w:rsid w:val="4A4554B8"/>
    <w:rsid w:val="4A5B1180"/>
    <w:rsid w:val="4AA23E32"/>
    <w:rsid w:val="4AAA17BF"/>
    <w:rsid w:val="4AAD00C6"/>
    <w:rsid w:val="4AB80380"/>
    <w:rsid w:val="4ACE54AE"/>
    <w:rsid w:val="4ADD72DE"/>
    <w:rsid w:val="4AF92759"/>
    <w:rsid w:val="4B4734B2"/>
    <w:rsid w:val="4B4813BD"/>
    <w:rsid w:val="4B636ADE"/>
    <w:rsid w:val="4B773D97"/>
    <w:rsid w:val="4B7DFD40"/>
    <w:rsid w:val="4B7E1E71"/>
    <w:rsid w:val="4B8D4982"/>
    <w:rsid w:val="4BA0388C"/>
    <w:rsid w:val="4BA91584"/>
    <w:rsid w:val="4BAE2C9E"/>
    <w:rsid w:val="4BB7EE5A"/>
    <w:rsid w:val="4BBE0E50"/>
    <w:rsid w:val="4BCE41B0"/>
    <w:rsid w:val="4BD9149C"/>
    <w:rsid w:val="4BE40AED"/>
    <w:rsid w:val="4BE87E6C"/>
    <w:rsid w:val="4BF03B4A"/>
    <w:rsid w:val="4C17684C"/>
    <w:rsid w:val="4C1F2218"/>
    <w:rsid w:val="4C3252ED"/>
    <w:rsid w:val="4C5755A1"/>
    <w:rsid w:val="4C6562E6"/>
    <w:rsid w:val="4C6836E0"/>
    <w:rsid w:val="4C6C5023"/>
    <w:rsid w:val="4C7213AF"/>
    <w:rsid w:val="4C7E1155"/>
    <w:rsid w:val="4C9A25B0"/>
    <w:rsid w:val="4CB55001"/>
    <w:rsid w:val="4CBB406E"/>
    <w:rsid w:val="4CBF0EB8"/>
    <w:rsid w:val="4CD80866"/>
    <w:rsid w:val="4CEF468B"/>
    <w:rsid w:val="4D226519"/>
    <w:rsid w:val="4D2B3BC0"/>
    <w:rsid w:val="4D605CA9"/>
    <w:rsid w:val="4D6D6504"/>
    <w:rsid w:val="4D77A960"/>
    <w:rsid w:val="4D7E5B92"/>
    <w:rsid w:val="4D971D5B"/>
    <w:rsid w:val="4DCA4C8B"/>
    <w:rsid w:val="4DD208BB"/>
    <w:rsid w:val="4DDB018A"/>
    <w:rsid w:val="4DE92243"/>
    <w:rsid w:val="4DF141D1"/>
    <w:rsid w:val="4DF80AFB"/>
    <w:rsid w:val="4DF94646"/>
    <w:rsid w:val="4E2B0E69"/>
    <w:rsid w:val="4E2C614A"/>
    <w:rsid w:val="4E4803A1"/>
    <w:rsid w:val="4E4C55D8"/>
    <w:rsid w:val="4E5C2A1B"/>
    <w:rsid w:val="4E612ADD"/>
    <w:rsid w:val="4E7D2827"/>
    <w:rsid w:val="4E965BF7"/>
    <w:rsid w:val="4EBB3CFB"/>
    <w:rsid w:val="4ECF7A46"/>
    <w:rsid w:val="4EE84241"/>
    <w:rsid w:val="4EEB1FD6"/>
    <w:rsid w:val="4EFB4CDF"/>
    <w:rsid w:val="4F077AA1"/>
    <w:rsid w:val="4F080938"/>
    <w:rsid w:val="4F0F5FB3"/>
    <w:rsid w:val="4F3A75B6"/>
    <w:rsid w:val="4F602D94"/>
    <w:rsid w:val="4F6657ED"/>
    <w:rsid w:val="4F6A6AE4"/>
    <w:rsid w:val="4F700D3A"/>
    <w:rsid w:val="4F7A393A"/>
    <w:rsid w:val="4F8C90C1"/>
    <w:rsid w:val="4FA86E02"/>
    <w:rsid w:val="4FCC044D"/>
    <w:rsid w:val="4FD5564D"/>
    <w:rsid w:val="4FE614EB"/>
    <w:rsid w:val="4FF77255"/>
    <w:rsid w:val="4FFF6109"/>
    <w:rsid w:val="4FFF6380"/>
    <w:rsid w:val="501C16FA"/>
    <w:rsid w:val="50384D7E"/>
    <w:rsid w:val="503C68E9"/>
    <w:rsid w:val="504F52E3"/>
    <w:rsid w:val="50521BD4"/>
    <w:rsid w:val="50772144"/>
    <w:rsid w:val="50773587"/>
    <w:rsid w:val="50A2190A"/>
    <w:rsid w:val="50B909AE"/>
    <w:rsid w:val="50C45ADD"/>
    <w:rsid w:val="50E279F0"/>
    <w:rsid w:val="510A2FB8"/>
    <w:rsid w:val="510E1CA4"/>
    <w:rsid w:val="51112598"/>
    <w:rsid w:val="51302DD2"/>
    <w:rsid w:val="51391ED1"/>
    <w:rsid w:val="516B146E"/>
    <w:rsid w:val="517975BC"/>
    <w:rsid w:val="51834C05"/>
    <w:rsid w:val="51A87C61"/>
    <w:rsid w:val="51C77BD0"/>
    <w:rsid w:val="51D46041"/>
    <w:rsid w:val="51E05D7B"/>
    <w:rsid w:val="51E657D3"/>
    <w:rsid w:val="521B2D0F"/>
    <w:rsid w:val="52460D89"/>
    <w:rsid w:val="525B04C6"/>
    <w:rsid w:val="525FAAE0"/>
    <w:rsid w:val="52A5437B"/>
    <w:rsid w:val="52B345FE"/>
    <w:rsid w:val="52E0613A"/>
    <w:rsid w:val="52EF3A69"/>
    <w:rsid w:val="530A0688"/>
    <w:rsid w:val="537733E1"/>
    <w:rsid w:val="538167AC"/>
    <w:rsid w:val="53837E09"/>
    <w:rsid w:val="539128D9"/>
    <w:rsid w:val="539564AD"/>
    <w:rsid w:val="539F2640"/>
    <w:rsid w:val="53B879EB"/>
    <w:rsid w:val="53BB4A3D"/>
    <w:rsid w:val="53C402D2"/>
    <w:rsid w:val="53D51D56"/>
    <w:rsid w:val="53DB6E8D"/>
    <w:rsid w:val="53EE4E13"/>
    <w:rsid w:val="54210A70"/>
    <w:rsid w:val="542E3461"/>
    <w:rsid w:val="54430E1D"/>
    <w:rsid w:val="544C70BC"/>
    <w:rsid w:val="544E5BF2"/>
    <w:rsid w:val="544E765F"/>
    <w:rsid w:val="545551C4"/>
    <w:rsid w:val="54572983"/>
    <w:rsid w:val="54697A91"/>
    <w:rsid w:val="54705828"/>
    <w:rsid w:val="547A57A5"/>
    <w:rsid w:val="549534E0"/>
    <w:rsid w:val="549F4E9B"/>
    <w:rsid w:val="54BF39C0"/>
    <w:rsid w:val="54C064EB"/>
    <w:rsid w:val="54F00716"/>
    <w:rsid w:val="553045EC"/>
    <w:rsid w:val="553A142C"/>
    <w:rsid w:val="553C063D"/>
    <w:rsid w:val="553E21EF"/>
    <w:rsid w:val="554A6079"/>
    <w:rsid w:val="5568597E"/>
    <w:rsid w:val="556C60B3"/>
    <w:rsid w:val="55B72CB0"/>
    <w:rsid w:val="55B73175"/>
    <w:rsid w:val="55C508B5"/>
    <w:rsid w:val="55D0538C"/>
    <w:rsid w:val="55D63D22"/>
    <w:rsid w:val="55D818D6"/>
    <w:rsid w:val="55DB13C7"/>
    <w:rsid w:val="55E069DD"/>
    <w:rsid w:val="55E95892"/>
    <w:rsid w:val="55F10BEA"/>
    <w:rsid w:val="55FE74A7"/>
    <w:rsid w:val="561A2C5B"/>
    <w:rsid w:val="561C21FC"/>
    <w:rsid w:val="561F12B3"/>
    <w:rsid w:val="562218B9"/>
    <w:rsid w:val="56276227"/>
    <w:rsid w:val="562B5F4A"/>
    <w:rsid w:val="562F6D4B"/>
    <w:rsid w:val="564A2C2C"/>
    <w:rsid w:val="56503B63"/>
    <w:rsid w:val="565F148C"/>
    <w:rsid w:val="565F7902"/>
    <w:rsid w:val="56627843"/>
    <w:rsid w:val="56627B35"/>
    <w:rsid w:val="56670CEB"/>
    <w:rsid w:val="56843C47"/>
    <w:rsid w:val="56863803"/>
    <w:rsid w:val="568B558E"/>
    <w:rsid w:val="56B063AF"/>
    <w:rsid w:val="56C95009"/>
    <w:rsid w:val="56CF0F2B"/>
    <w:rsid w:val="56D7109C"/>
    <w:rsid w:val="56D75305"/>
    <w:rsid w:val="56EE6CC6"/>
    <w:rsid w:val="56F43FBE"/>
    <w:rsid w:val="57062473"/>
    <w:rsid w:val="57064221"/>
    <w:rsid w:val="57324C07"/>
    <w:rsid w:val="573DCFAD"/>
    <w:rsid w:val="57476D14"/>
    <w:rsid w:val="576D604E"/>
    <w:rsid w:val="577E64AD"/>
    <w:rsid w:val="578D7283"/>
    <w:rsid w:val="57A859DE"/>
    <w:rsid w:val="57AA35E5"/>
    <w:rsid w:val="57DCDFB2"/>
    <w:rsid w:val="57DF3A02"/>
    <w:rsid w:val="57EB0F0E"/>
    <w:rsid w:val="57F75FD4"/>
    <w:rsid w:val="57FDDCDB"/>
    <w:rsid w:val="58011C6F"/>
    <w:rsid w:val="580D1E74"/>
    <w:rsid w:val="58231BDD"/>
    <w:rsid w:val="58300DC8"/>
    <w:rsid w:val="583943E7"/>
    <w:rsid w:val="5846521D"/>
    <w:rsid w:val="58831FCD"/>
    <w:rsid w:val="589C1EF7"/>
    <w:rsid w:val="58B25083"/>
    <w:rsid w:val="58B526A9"/>
    <w:rsid w:val="58D367F3"/>
    <w:rsid w:val="58D91BA7"/>
    <w:rsid w:val="58EF6007"/>
    <w:rsid w:val="58F92290"/>
    <w:rsid w:val="59326AFB"/>
    <w:rsid w:val="593F485C"/>
    <w:rsid w:val="59604D2F"/>
    <w:rsid w:val="59652F1C"/>
    <w:rsid w:val="59935688"/>
    <w:rsid w:val="599634EF"/>
    <w:rsid w:val="599B1691"/>
    <w:rsid w:val="59A13A36"/>
    <w:rsid w:val="59AEF8E4"/>
    <w:rsid w:val="59D316E3"/>
    <w:rsid w:val="59DC5992"/>
    <w:rsid w:val="59DF25BF"/>
    <w:rsid w:val="59F794BF"/>
    <w:rsid w:val="59FFCFA3"/>
    <w:rsid w:val="5A1530F9"/>
    <w:rsid w:val="5A3C564C"/>
    <w:rsid w:val="5A465C43"/>
    <w:rsid w:val="5A537D0F"/>
    <w:rsid w:val="5A5A459C"/>
    <w:rsid w:val="5A607F5A"/>
    <w:rsid w:val="5A6776CD"/>
    <w:rsid w:val="5A677786"/>
    <w:rsid w:val="5A7003F0"/>
    <w:rsid w:val="5A955685"/>
    <w:rsid w:val="5A9572C1"/>
    <w:rsid w:val="5AB230A3"/>
    <w:rsid w:val="5AB8349A"/>
    <w:rsid w:val="5AEF7DFD"/>
    <w:rsid w:val="5AF10802"/>
    <w:rsid w:val="5B0878CB"/>
    <w:rsid w:val="5B0D49A5"/>
    <w:rsid w:val="5B133242"/>
    <w:rsid w:val="5B184080"/>
    <w:rsid w:val="5B1A41C7"/>
    <w:rsid w:val="5B1D1156"/>
    <w:rsid w:val="5B4913C0"/>
    <w:rsid w:val="5B522F61"/>
    <w:rsid w:val="5B567150"/>
    <w:rsid w:val="5B591BAB"/>
    <w:rsid w:val="5B62337D"/>
    <w:rsid w:val="5B707C2E"/>
    <w:rsid w:val="5B73513C"/>
    <w:rsid w:val="5B775D7E"/>
    <w:rsid w:val="5B7D04E2"/>
    <w:rsid w:val="5BA87F9D"/>
    <w:rsid w:val="5BD14DFE"/>
    <w:rsid w:val="5BD62219"/>
    <w:rsid w:val="5BDC17B3"/>
    <w:rsid w:val="5BE61256"/>
    <w:rsid w:val="5BEA2363"/>
    <w:rsid w:val="5BEA5EBF"/>
    <w:rsid w:val="5BFB78D3"/>
    <w:rsid w:val="5C031F8B"/>
    <w:rsid w:val="5C1F5BD1"/>
    <w:rsid w:val="5C4528D4"/>
    <w:rsid w:val="5C4557EC"/>
    <w:rsid w:val="5C532299"/>
    <w:rsid w:val="5C5D4718"/>
    <w:rsid w:val="5C623085"/>
    <w:rsid w:val="5C761E49"/>
    <w:rsid w:val="5C7C2A8F"/>
    <w:rsid w:val="5C7D6D34"/>
    <w:rsid w:val="5C950521"/>
    <w:rsid w:val="5CA75504"/>
    <w:rsid w:val="5CBF734C"/>
    <w:rsid w:val="5CC901CB"/>
    <w:rsid w:val="5CCE8D96"/>
    <w:rsid w:val="5D223078"/>
    <w:rsid w:val="5D3046F0"/>
    <w:rsid w:val="5D4B61A8"/>
    <w:rsid w:val="5D58ED06"/>
    <w:rsid w:val="5D5B6EE1"/>
    <w:rsid w:val="5D5E4DB7"/>
    <w:rsid w:val="5D5F3CF0"/>
    <w:rsid w:val="5D6A5896"/>
    <w:rsid w:val="5D6AA6B1"/>
    <w:rsid w:val="5D6D0B56"/>
    <w:rsid w:val="5D856BDC"/>
    <w:rsid w:val="5D942587"/>
    <w:rsid w:val="5DA34A2F"/>
    <w:rsid w:val="5DC2C79A"/>
    <w:rsid w:val="5DCD2413"/>
    <w:rsid w:val="5DD7237A"/>
    <w:rsid w:val="5DE4329A"/>
    <w:rsid w:val="5DE632BE"/>
    <w:rsid w:val="5DE66B5A"/>
    <w:rsid w:val="5DF90FB8"/>
    <w:rsid w:val="5E0314BA"/>
    <w:rsid w:val="5E213756"/>
    <w:rsid w:val="5E2558D5"/>
    <w:rsid w:val="5E3617D8"/>
    <w:rsid w:val="5E3B6EA6"/>
    <w:rsid w:val="5E5D506F"/>
    <w:rsid w:val="5E7BCC62"/>
    <w:rsid w:val="5E7C490F"/>
    <w:rsid w:val="5EB57F53"/>
    <w:rsid w:val="5EBD2786"/>
    <w:rsid w:val="5EBF5CED"/>
    <w:rsid w:val="5EC450EE"/>
    <w:rsid w:val="5ECDEC6E"/>
    <w:rsid w:val="5EDF5A84"/>
    <w:rsid w:val="5EF612E2"/>
    <w:rsid w:val="5EFB03E4"/>
    <w:rsid w:val="5F074FDA"/>
    <w:rsid w:val="5F0750E5"/>
    <w:rsid w:val="5F0B0627"/>
    <w:rsid w:val="5F131BD1"/>
    <w:rsid w:val="5F1D5311"/>
    <w:rsid w:val="5F1F0A2F"/>
    <w:rsid w:val="5F26091E"/>
    <w:rsid w:val="5F2B2B97"/>
    <w:rsid w:val="5F3F63B0"/>
    <w:rsid w:val="5F3F83A1"/>
    <w:rsid w:val="5F642E47"/>
    <w:rsid w:val="5F7C0BDA"/>
    <w:rsid w:val="5F870EA0"/>
    <w:rsid w:val="5F95075A"/>
    <w:rsid w:val="5F957CDE"/>
    <w:rsid w:val="5FAEEC84"/>
    <w:rsid w:val="5FB335F9"/>
    <w:rsid w:val="5FBF7A72"/>
    <w:rsid w:val="5FC36E7F"/>
    <w:rsid w:val="5FD0E175"/>
    <w:rsid w:val="5FD3076E"/>
    <w:rsid w:val="5FDF2FA7"/>
    <w:rsid w:val="5FDFA598"/>
    <w:rsid w:val="5FF41547"/>
    <w:rsid w:val="5FF56224"/>
    <w:rsid w:val="5FF76DFD"/>
    <w:rsid w:val="5FF8050F"/>
    <w:rsid w:val="5FFD7D24"/>
    <w:rsid w:val="5FFE1D1C"/>
    <w:rsid w:val="5FFE5945"/>
    <w:rsid w:val="600113D2"/>
    <w:rsid w:val="6008771C"/>
    <w:rsid w:val="6025396A"/>
    <w:rsid w:val="602D6DBB"/>
    <w:rsid w:val="603A3756"/>
    <w:rsid w:val="603D7D70"/>
    <w:rsid w:val="6055192E"/>
    <w:rsid w:val="607C76DB"/>
    <w:rsid w:val="6087289D"/>
    <w:rsid w:val="609D5BF6"/>
    <w:rsid w:val="609F4F07"/>
    <w:rsid w:val="60AB49A7"/>
    <w:rsid w:val="60B6526E"/>
    <w:rsid w:val="60B92304"/>
    <w:rsid w:val="60F71E9B"/>
    <w:rsid w:val="610C0686"/>
    <w:rsid w:val="61276752"/>
    <w:rsid w:val="612D290B"/>
    <w:rsid w:val="613E0CA7"/>
    <w:rsid w:val="6148404C"/>
    <w:rsid w:val="61581537"/>
    <w:rsid w:val="615D44D1"/>
    <w:rsid w:val="617C580C"/>
    <w:rsid w:val="619C4100"/>
    <w:rsid w:val="61C21023"/>
    <w:rsid w:val="61ED04B8"/>
    <w:rsid w:val="61EE7A2E"/>
    <w:rsid w:val="62072476"/>
    <w:rsid w:val="622E467B"/>
    <w:rsid w:val="625A3ACD"/>
    <w:rsid w:val="627110E9"/>
    <w:rsid w:val="627209BD"/>
    <w:rsid w:val="627972D5"/>
    <w:rsid w:val="627A019B"/>
    <w:rsid w:val="628F66D6"/>
    <w:rsid w:val="62A547CD"/>
    <w:rsid w:val="62A768B8"/>
    <w:rsid w:val="62C00615"/>
    <w:rsid w:val="62D86E20"/>
    <w:rsid w:val="62F86218"/>
    <w:rsid w:val="631D4DCC"/>
    <w:rsid w:val="635B58F5"/>
    <w:rsid w:val="637D586B"/>
    <w:rsid w:val="63A20128"/>
    <w:rsid w:val="63B5235A"/>
    <w:rsid w:val="63BB7B2D"/>
    <w:rsid w:val="63E45134"/>
    <w:rsid w:val="63E596C7"/>
    <w:rsid w:val="63ED29F1"/>
    <w:rsid w:val="63F5294C"/>
    <w:rsid w:val="63FB4D68"/>
    <w:rsid w:val="6401140E"/>
    <w:rsid w:val="640607F4"/>
    <w:rsid w:val="64163E20"/>
    <w:rsid w:val="641C6E32"/>
    <w:rsid w:val="6433356A"/>
    <w:rsid w:val="64594984"/>
    <w:rsid w:val="645D5138"/>
    <w:rsid w:val="647B25D2"/>
    <w:rsid w:val="649966D5"/>
    <w:rsid w:val="649B069F"/>
    <w:rsid w:val="64AFA824"/>
    <w:rsid w:val="64BD6867"/>
    <w:rsid w:val="64BE25DF"/>
    <w:rsid w:val="64C45DE1"/>
    <w:rsid w:val="64C64D5D"/>
    <w:rsid w:val="64D138F6"/>
    <w:rsid w:val="64E4372D"/>
    <w:rsid w:val="64FD3FAE"/>
    <w:rsid w:val="65051FBC"/>
    <w:rsid w:val="65112CEA"/>
    <w:rsid w:val="65302966"/>
    <w:rsid w:val="653801F1"/>
    <w:rsid w:val="653C09B4"/>
    <w:rsid w:val="65487615"/>
    <w:rsid w:val="65613696"/>
    <w:rsid w:val="656C52F5"/>
    <w:rsid w:val="65803F95"/>
    <w:rsid w:val="659E0FC7"/>
    <w:rsid w:val="659F21F0"/>
    <w:rsid w:val="65B51AD6"/>
    <w:rsid w:val="65B9269D"/>
    <w:rsid w:val="65BE98D5"/>
    <w:rsid w:val="65C05773"/>
    <w:rsid w:val="65C1196F"/>
    <w:rsid w:val="65D01688"/>
    <w:rsid w:val="65D84CA2"/>
    <w:rsid w:val="65F07089"/>
    <w:rsid w:val="660C4BC9"/>
    <w:rsid w:val="66173334"/>
    <w:rsid w:val="662B4B24"/>
    <w:rsid w:val="663C1A0D"/>
    <w:rsid w:val="66486604"/>
    <w:rsid w:val="664C2837"/>
    <w:rsid w:val="66567ECF"/>
    <w:rsid w:val="665D7BF7"/>
    <w:rsid w:val="668C3D1A"/>
    <w:rsid w:val="66934F70"/>
    <w:rsid w:val="66E31E89"/>
    <w:rsid w:val="66E87F46"/>
    <w:rsid w:val="66F55408"/>
    <w:rsid w:val="6711387F"/>
    <w:rsid w:val="672C3830"/>
    <w:rsid w:val="674520EC"/>
    <w:rsid w:val="674C702E"/>
    <w:rsid w:val="674E0FD2"/>
    <w:rsid w:val="674E548A"/>
    <w:rsid w:val="6769683B"/>
    <w:rsid w:val="67A23AF2"/>
    <w:rsid w:val="67AD9E79"/>
    <w:rsid w:val="67B6759E"/>
    <w:rsid w:val="67B6D946"/>
    <w:rsid w:val="67BBD310"/>
    <w:rsid w:val="67D3D28F"/>
    <w:rsid w:val="67D53EC8"/>
    <w:rsid w:val="67EB3E2D"/>
    <w:rsid w:val="67FD877E"/>
    <w:rsid w:val="680227E3"/>
    <w:rsid w:val="682335A5"/>
    <w:rsid w:val="68252195"/>
    <w:rsid w:val="684D0088"/>
    <w:rsid w:val="685B2144"/>
    <w:rsid w:val="685C3063"/>
    <w:rsid w:val="685F73D8"/>
    <w:rsid w:val="68617E5A"/>
    <w:rsid w:val="68905A70"/>
    <w:rsid w:val="68C54508"/>
    <w:rsid w:val="68C61A62"/>
    <w:rsid w:val="68CA4A37"/>
    <w:rsid w:val="68CE7C74"/>
    <w:rsid w:val="68DC1286"/>
    <w:rsid w:val="68DD1DF7"/>
    <w:rsid w:val="68DE6DAC"/>
    <w:rsid w:val="68E02B24"/>
    <w:rsid w:val="691E364C"/>
    <w:rsid w:val="695232F6"/>
    <w:rsid w:val="6968585F"/>
    <w:rsid w:val="696F165B"/>
    <w:rsid w:val="6971770E"/>
    <w:rsid w:val="6979B504"/>
    <w:rsid w:val="697A3C50"/>
    <w:rsid w:val="69814E50"/>
    <w:rsid w:val="6988130E"/>
    <w:rsid w:val="698A000A"/>
    <w:rsid w:val="69956A0D"/>
    <w:rsid w:val="69A00505"/>
    <w:rsid w:val="69B8016E"/>
    <w:rsid w:val="69BD5492"/>
    <w:rsid w:val="69C364A0"/>
    <w:rsid w:val="69DD483F"/>
    <w:rsid w:val="69E137D5"/>
    <w:rsid w:val="69E93C5A"/>
    <w:rsid w:val="69FD449A"/>
    <w:rsid w:val="6A0D5B9B"/>
    <w:rsid w:val="6A0E1913"/>
    <w:rsid w:val="6A123FA1"/>
    <w:rsid w:val="6A3A626F"/>
    <w:rsid w:val="6A422A7C"/>
    <w:rsid w:val="6A4930F5"/>
    <w:rsid w:val="6A5732B6"/>
    <w:rsid w:val="6A59597F"/>
    <w:rsid w:val="6A8D6CDC"/>
    <w:rsid w:val="6AB853DB"/>
    <w:rsid w:val="6AE65886"/>
    <w:rsid w:val="6AE663EC"/>
    <w:rsid w:val="6AEF0620"/>
    <w:rsid w:val="6B026BA0"/>
    <w:rsid w:val="6B167FAF"/>
    <w:rsid w:val="6B203640"/>
    <w:rsid w:val="6B663041"/>
    <w:rsid w:val="6B6DDFD1"/>
    <w:rsid w:val="6BA21BA1"/>
    <w:rsid w:val="6BA442DD"/>
    <w:rsid w:val="6BAE0B82"/>
    <w:rsid w:val="6BD76A7A"/>
    <w:rsid w:val="6BD7D585"/>
    <w:rsid w:val="6BDB6883"/>
    <w:rsid w:val="6BDD5EF5"/>
    <w:rsid w:val="6BEBC6F2"/>
    <w:rsid w:val="6BEF30F2"/>
    <w:rsid w:val="6C1256EA"/>
    <w:rsid w:val="6C133B04"/>
    <w:rsid w:val="6C2440DC"/>
    <w:rsid w:val="6C307E68"/>
    <w:rsid w:val="6C4C5660"/>
    <w:rsid w:val="6C825F73"/>
    <w:rsid w:val="6CA36342"/>
    <w:rsid w:val="6CB13F0F"/>
    <w:rsid w:val="6CB95B66"/>
    <w:rsid w:val="6CBD53B1"/>
    <w:rsid w:val="6CC87B57"/>
    <w:rsid w:val="6CE42488"/>
    <w:rsid w:val="6D2578D7"/>
    <w:rsid w:val="6D45056E"/>
    <w:rsid w:val="6D546988"/>
    <w:rsid w:val="6D65499E"/>
    <w:rsid w:val="6D667370"/>
    <w:rsid w:val="6D8A5809"/>
    <w:rsid w:val="6D94783B"/>
    <w:rsid w:val="6D97CFF4"/>
    <w:rsid w:val="6DC566A4"/>
    <w:rsid w:val="6DCEAA88"/>
    <w:rsid w:val="6DD137A9"/>
    <w:rsid w:val="6DD90385"/>
    <w:rsid w:val="6DE717A0"/>
    <w:rsid w:val="6DF52648"/>
    <w:rsid w:val="6DF66DF1"/>
    <w:rsid w:val="6DFF5709"/>
    <w:rsid w:val="6E001B43"/>
    <w:rsid w:val="6E0077C5"/>
    <w:rsid w:val="6E1856D0"/>
    <w:rsid w:val="6E295A5E"/>
    <w:rsid w:val="6E3B0876"/>
    <w:rsid w:val="6E4B5383"/>
    <w:rsid w:val="6E4C0B4A"/>
    <w:rsid w:val="6E567FE6"/>
    <w:rsid w:val="6E7A7577"/>
    <w:rsid w:val="6E802621"/>
    <w:rsid w:val="6E9FE7A2"/>
    <w:rsid w:val="6EA67EA9"/>
    <w:rsid w:val="6EB17C46"/>
    <w:rsid w:val="6EB54C57"/>
    <w:rsid w:val="6EFFA97A"/>
    <w:rsid w:val="6F047CAC"/>
    <w:rsid w:val="6F2C776F"/>
    <w:rsid w:val="6F36FD81"/>
    <w:rsid w:val="6F6B5112"/>
    <w:rsid w:val="6F6C5910"/>
    <w:rsid w:val="6F72024E"/>
    <w:rsid w:val="6F786CEE"/>
    <w:rsid w:val="6F7D60CA"/>
    <w:rsid w:val="6F7E7B76"/>
    <w:rsid w:val="6F7F718C"/>
    <w:rsid w:val="6F8F2E20"/>
    <w:rsid w:val="6F906926"/>
    <w:rsid w:val="6F957A45"/>
    <w:rsid w:val="6F9E1043"/>
    <w:rsid w:val="6FA06B69"/>
    <w:rsid w:val="6FC93FA6"/>
    <w:rsid w:val="6FCB6AF9"/>
    <w:rsid w:val="6FD14E1B"/>
    <w:rsid w:val="6FE3184E"/>
    <w:rsid w:val="6FEF76FD"/>
    <w:rsid w:val="6FF0027F"/>
    <w:rsid w:val="6FF589B3"/>
    <w:rsid w:val="6FFBA3BF"/>
    <w:rsid w:val="6FFBB3A8"/>
    <w:rsid w:val="6FFBC3BA"/>
    <w:rsid w:val="6FFF4154"/>
    <w:rsid w:val="6FFFA22E"/>
    <w:rsid w:val="6FFFE9B0"/>
    <w:rsid w:val="6FFFF940"/>
    <w:rsid w:val="70025A76"/>
    <w:rsid w:val="700639A0"/>
    <w:rsid w:val="70166128"/>
    <w:rsid w:val="704D12AB"/>
    <w:rsid w:val="705A140E"/>
    <w:rsid w:val="70630521"/>
    <w:rsid w:val="707E40B3"/>
    <w:rsid w:val="70BE256C"/>
    <w:rsid w:val="70E14112"/>
    <w:rsid w:val="70EB0B8F"/>
    <w:rsid w:val="70F20F1D"/>
    <w:rsid w:val="71032079"/>
    <w:rsid w:val="711041C2"/>
    <w:rsid w:val="711F0324"/>
    <w:rsid w:val="71321FE1"/>
    <w:rsid w:val="71353C29"/>
    <w:rsid w:val="713759CB"/>
    <w:rsid w:val="71381023"/>
    <w:rsid w:val="714065E5"/>
    <w:rsid w:val="7152012A"/>
    <w:rsid w:val="715735F6"/>
    <w:rsid w:val="718525E1"/>
    <w:rsid w:val="718A479D"/>
    <w:rsid w:val="71924DDF"/>
    <w:rsid w:val="719552FF"/>
    <w:rsid w:val="71B53EA3"/>
    <w:rsid w:val="71BF6D3D"/>
    <w:rsid w:val="71CD4BD4"/>
    <w:rsid w:val="71CF1988"/>
    <w:rsid w:val="71D376CA"/>
    <w:rsid w:val="71EF653E"/>
    <w:rsid w:val="71FEB249"/>
    <w:rsid w:val="721B3D0F"/>
    <w:rsid w:val="72447B8F"/>
    <w:rsid w:val="7251417A"/>
    <w:rsid w:val="7279614B"/>
    <w:rsid w:val="727D7636"/>
    <w:rsid w:val="728438E0"/>
    <w:rsid w:val="728C5ACB"/>
    <w:rsid w:val="729B5061"/>
    <w:rsid w:val="72A811E0"/>
    <w:rsid w:val="72CC236B"/>
    <w:rsid w:val="72D36A71"/>
    <w:rsid w:val="72F1121E"/>
    <w:rsid w:val="72FD71B2"/>
    <w:rsid w:val="731424AB"/>
    <w:rsid w:val="73215683"/>
    <w:rsid w:val="732D105C"/>
    <w:rsid w:val="73326A8A"/>
    <w:rsid w:val="734939BC"/>
    <w:rsid w:val="734F8FFC"/>
    <w:rsid w:val="73612E49"/>
    <w:rsid w:val="737B402A"/>
    <w:rsid w:val="73905147"/>
    <w:rsid w:val="73961C3C"/>
    <w:rsid w:val="73D32397"/>
    <w:rsid w:val="73EF4DBF"/>
    <w:rsid w:val="73F24AE8"/>
    <w:rsid w:val="73FE948F"/>
    <w:rsid w:val="741C7D0C"/>
    <w:rsid w:val="741E6BF6"/>
    <w:rsid w:val="74203D3B"/>
    <w:rsid w:val="742A7C83"/>
    <w:rsid w:val="742E7DCB"/>
    <w:rsid w:val="7463399D"/>
    <w:rsid w:val="748443E4"/>
    <w:rsid w:val="74873A7D"/>
    <w:rsid w:val="749E6FE1"/>
    <w:rsid w:val="74A215D5"/>
    <w:rsid w:val="74A82608"/>
    <w:rsid w:val="74C4154C"/>
    <w:rsid w:val="74F15D3D"/>
    <w:rsid w:val="74F719D6"/>
    <w:rsid w:val="75001CF6"/>
    <w:rsid w:val="75181898"/>
    <w:rsid w:val="752A6BC5"/>
    <w:rsid w:val="753B17F5"/>
    <w:rsid w:val="75614841"/>
    <w:rsid w:val="756E1C38"/>
    <w:rsid w:val="75763F3A"/>
    <w:rsid w:val="757FC926"/>
    <w:rsid w:val="759E15E6"/>
    <w:rsid w:val="75A93347"/>
    <w:rsid w:val="75AA6219"/>
    <w:rsid w:val="75B640DB"/>
    <w:rsid w:val="75BD9729"/>
    <w:rsid w:val="75CFA78E"/>
    <w:rsid w:val="75DC3081"/>
    <w:rsid w:val="75DE31F0"/>
    <w:rsid w:val="75FF66F8"/>
    <w:rsid w:val="761546F7"/>
    <w:rsid w:val="76171B4F"/>
    <w:rsid w:val="761B77D2"/>
    <w:rsid w:val="761F364A"/>
    <w:rsid w:val="76300651"/>
    <w:rsid w:val="7646130B"/>
    <w:rsid w:val="76525E79"/>
    <w:rsid w:val="766ED7CB"/>
    <w:rsid w:val="7673417A"/>
    <w:rsid w:val="7685658D"/>
    <w:rsid w:val="768D2AA2"/>
    <w:rsid w:val="769B32FE"/>
    <w:rsid w:val="769F7177"/>
    <w:rsid w:val="76A52DCB"/>
    <w:rsid w:val="76A702E5"/>
    <w:rsid w:val="76AE2E9F"/>
    <w:rsid w:val="76B0782B"/>
    <w:rsid w:val="76C01844"/>
    <w:rsid w:val="76D35C75"/>
    <w:rsid w:val="76D85044"/>
    <w:rsid w:val="76DB9C87"/>
    <w:rsid w:val="76EC2FDC"/>
    <w:rsid w:val="76F458B5"/>
    <w:rsid w:val="76FE6EE1"/>
    <w:rsid w:val="76FECEA4"/>
    <w:rsid w:val="76FFC42F"/>
    <w:rsid w:val="77086CAA"/>
    <w:rsid w:val="77431F51"/>
    <w:rsid w:val="774539D5"/>
    <w:rsid w:val="774D7DBB"/>
    <w:rsid w:val="77580E68"/>
    <w:rsid w:val="775E4B2C"/>
    <w:rsid w:val="777939B5"/>
    <w:rsid w:val="777E65A3"/>
    <w:rsid w:val="777EA4C5"/>
    <w:rsid w:val="77804B1B"/>
    <w:rsid w:val="77AF00D4"/>
    <w:rsid w:val="77B759DA"/>
    <w:rsid w:val="77BB446A"/>
    <w:rsid w:val="77CF80C5"/>
    <w:rsid w:val="77D23463"/>
    <w:rsid w:val="77D25F09"/>
    <w:rsid w:val="77DB863D"/>
    <w:rsid w:val="77DF24B9"/>
    <w:rsid w:val="77DFAF3C"/>
    <w:rsid w:val="77E36E13"/>
    <w:rsid w:val="77E74062"/>
    <w:rsid w:val="77EF4984"/>
    <w:rsid w:val="77EF66BF"/>
    <w:rsid w:val="77EFB58D"/>
    <w:rsid w:val="77EFCB36"/>
    <w:rsid w:val="77F51611"/>
    <w:rsid w:val="77FE2DCF"/>
    <w:rsid w:val="77FE78AA"/>
    <w:rsid w:val="77FF434E"/>
    <w:rsid w:val="77FF937C"/>
    <w:rsid w:val="77FFD7A8"/>
    <w:rsid w:val="78121027"/>
    <w:rsid w:val="781225CE"/>
    <w:rsid w:val="78232A2D"/>
    <w:rsid w:val="78322B05"/>
    <w:rsid w:val="783D0751"/>
    <w:rsid w:val="78482494"/>
    <w:rsid w:val="785C7CED"/>
    <w:rsid w:val="7871550F"/>
    <w:rsid w:val="7875412E"/>
    <w:rsid w:val="78787B7C"/>
    <w:rsid w:val="787DDC23"/>
    <w:rsid w:val="78A93939"/>
    <w:rsid w:val="78C5192F"/>
    <w:rsid w:val="78CC6771"/>
    <w:rsid w:val="78CC6C21"/>
    <w:rsid w:val="78D65B77"/>
    <w:rsid w:val="78DB6E64"/>
    <w:rsid w:val="78DE186D"/>
    <w:rsid w:val="78EE4D2D"/>
    <w:rsid w:val="791E4FA3"/>
    <w:rsid w:val="79497DF6"/>
    <w:rsid w:val="795310F0"/>
    <w:rsid w:val="7960340A"/>
    <w:rsid w:val="79654980"/>
    <w:rsid w:val="796D3D42"/>
    <w:rsid w:val="799012EB"/>
    <w:rsid w:val="799A648F"/>
    <w:rsid w:val="79B078F9"/>
    <w:rsid w:val="79CD3DD4"/>
    <w:rsid w:val="79EB7622"/>
    <w:rsid w:val="79F76A27"/>
    <w:rsid w:val="79FBBAB0"/>
    <w:rsid w:val="7A1B0B3D"/>
    <w:rsid w:val="7A1C70DF"/>
    <w:rsid w:val="7A65732D"/>
    <w:rsid w:val="7A6834E7"/>
    <w:rsid w:val="7A6D7F90"/>
    <w:rsid w:val="7A7F68DB"/>
    <w:rsid w:val="7A8676FF"/>
    <w:rsid w:val="7A966279"/>
    <w:rsid w:val="7AC676A0"/>
    <w:rsid w:val="7AD91268"/>
    <w:rsid w:val="7ADB5C14"/>
    <w:rsid w:val="7AED687F"/>
    <w:rsid w:val="7AEDF124"/>
    <w:rsid w:val="7AF1471D"/>
    <w:rsid w:val="7B136D89"/>
    <w:rsid w:val="7B1E0086"/>
    <w:rsid w:val="7B22521E"/>
    <w:rsid w:val="7B29461C"/>
    <w:rsid w:val="7B295D1A"/>
    <w:rsid w:val="7B4D7639"/>
    <w:rsid w:val="7B5A49B8"/>
    <w:rsid w:val="7B5B603A"/>
    <w:rsid w:val="7B5F9171"/>
    <w:rsid w:val="7B6770D5"/>
    <w:rsid w:val="7B6E3FBF"/>
    <w:rsid w:val="7B6E6B92"/>
    <w:rsid w:val="7B7521FA"/>
    <w:rsid w:val="7B7B1D24"/>
    <w:rsid w:val="7B8C46C1"/>
    <w:rsid w:val="7B8FAA8F"/>
    <w:rsid w:val="7B92225E"/>
    <w:rsid w:val="7BA9111D"/>
    <w:rsid w:val="7BBF5283"/>
    <w:rsid w:val="7BD79B3A"/>
    <w:rsid w:val="7BDF310D"/>
    <w:rsid w:val="7BE27019"/>
    <w:rsid w:val="7BF39839"/>
    <w:rsid w:val="7BFCC17F"/>
    <w:rsid w:val="7BFEE9A9"/>
    <w:rsid w:val="7BFEF4C8"/>
    <w:rsid w:val="7BFF437F"/>
    <w:rsid w:val="7BFF4BFF"/>
    <w:rsid w:val="7BFF893A"/>
    <w:rsid w:val="7BFFB4D3"/>
    <w:rsid w:val="7BFFF92A"/>
    <w:rsid w:val="7C0B7A60"/>
    <w:rsid w:val="7C1B2CAB"/>
    <w:rsid w:val="7C351656"/>
    <w:rsid w:val="7C3D7789"/>
    <w:rsid w:val="7C7BACE0"/>
    <w:rsid w:val="7C8C2839"/>
    <w:rsid w:val="7CB43C54"/>
    <w:rsid w:val="7CC86174"/>
    <w:rsid w:val="7CDC542E"/>
    <w:rsid w:val="7CDFDFEE"/>
    <w:rsid w:val="7CE53EAD"/>
    <w:rsid w:val="7CE96A01"/>
    <w:rsid w:val="7CFA94B3"/>
    <w:rsid w:val="7CFF24E6"/>
    <w:rsid w:val="7D1119AC"/>
    <w:rsid w:val="7D183E47"/>
    <w:rsid w:val="7D223639"/>
    <w:rsid w:val="7D305326"/>
    <w:rsid w:val="7D40500C"/>
    <w:rsid w:val="7D43437A"/>
    <w:rsid w:val="7D5B47BD"/>
    <w:rsid w:val="7D630AF0"/>
    <w:rsid w:val="7D631F23"/>
    <w:rsid w:val="7D6A2303"/>
    <w:rsid w:val="7D7047CC"/>
    <w:rsid w:val="7D7BE481"/>
    <w:rsid w:val="7D7FC359"/>
    <w:rsid w:val="7D7FF5F0"/>
    <w:rsid w:val="7D943A85"/>
    <w:rsid w:val="7D967F99"/>
    <w:rsid w:val="7D9A679A"/>
    <w:rsid w:val="7DA7F4A4"/>
    <w:rsid w:val="7DB2275B"/>
    <w:rsid w:val="7DBB3147"/>
    <w:rsid w:val="7DD7847E"/>
    <w:rsid w:val="7DDD7979"/>
    <w:rsid w:val="7DDF31A5"/>
    <w:rsid w:val="7DE20508"/>
    <w:rsid w:val="7DE7C249"/>
    <w:rsid w:val="7DEE6404"/>
    <w:rsid w:val="7DEFED9A"/>
    <w:rsid w:val="7DF2CE5B"/>
    <w:rsid w:val="7DF7AC50"/>
    <w:rsid w:val="7DF7D8AE"/>
    <w:rsid w:val="7DF80C1A"/>
    <w:rsid w:val="7DF9ECE1"/>
    <w:rsid w:val="7DFF4481"/>
    <w:rsid w:val="7E06168A"/>
    <w:rsid w:val="7E0E35E3"/>
    <w:rsid w:val="7E171E91"/>
    <w:rsid w:val="7E1C2DE6"/>
    <w:rsid w:val="7E2255FE"/>
    <w:rsid w:val="7E307C52"/>
    <w:rsid w:val="7E3430E2"/>
    <w:rsid w:val="7E39237E"/>
    <w:rsid w:val="7E524B76"/>
    <w:rsid w:val="7E61040B"/>
    <w:rsid w:val="7E691310"/>
    <w:rsid w:val="7E6A37F4"/>
    <w:rsid w:val="7E6CE4B4"/>
    <w:rsid w:val="7E725B75"/>
    <w:rsid w:val="7E745D01"/>
    <w:rsid w:val="7E77739C"/>
    <w:rsid w:val="7E7BC796"/>
    <w:rsid w:val="7E7F96DE"/>
    <w:rsid w:val="7E9C3C61"/>
    <w:rsid w:val="7E9DFE9E"/>
    <w:rsid w:val="7EA271D1"/>
    <w:rsid w:val="7EAD4F94"/>
    <w:rsid w:val="7EAF6DC9"/>
    <w:rsid w:val="7EB46A4E"/>
    <w:rsid w:val="7EB69A41"/>
    <w:rsid w:val="7EBA0A0D"/>
    <w:rsid w:val="7ECC04CC"/>
    <w:rsid w:val="7EDD3809"/>
    <w:rsid w:val="7EDDC8E7"/>
    <w:rsid w:val="7EDDC95D"/>
    <w:rsid w:val="7EDE1F7D"/>
    <w:rsid w:val="7EF5F75B"/>
    <w:rsid w:val="7EF84474"/>
    <w:rsid w:val="7EF99680"/>
    <w:rsid w:val="7EFBFE76"/>
    <w:rsid w:val="7EFC811B"/>
    <w:rsid w:val="7EFE03BA"/>
    <w:rsid w:val="7EFFE360"/>
    <w:rsid w:val="7F024C79"/>
    <w:rsid w:val="7F1DFA38"/>
    <w:rsid w:val="7F2761DA"/>
    <w:rsid w:val="7F3E796B"/>
    <w:rsid w:val="7F5FABD0"/>
    <w:rsid w:val="7F6B55E4"/>
    <w:rsid w:val="7F6D80AA"/>
    <w:rsid w:val="7F6DEA7D"/>
    <w:rsid w:val="7F6EFFCC"/>
    <w:rsid w:val="7F6F1DAF"/>
    <w:rsid w:val="7F6F9C77"/>
    <w:rsid w:val="7F792F33"/>
    <w:rsid w:val="7F794455"/>
    <w:rsid w:val="7F7E14B5"/>
    <w:rsid w:val="7F853ABC"/>
    <w:rsid w:val="7F8861CA"/>
    <w:rsid w:val="7F9631C2"/>
    <w:rsid w:val="7F976586"/>
    <w:rsid w:val="7FAD5F8A"/>
    <w:rsid w:val="7FAFD87C"/>
    <w:rsid w:val="7FBD4476"/>
    <w:rsid w:val="7FBF132A"/>
    <w:rsid w:val="7FBF2213"/>
    <w:rsid w:val="7FBF79E9"/>
    <w:rsid w:val="7FBF897A"/>
    <w:rsid w:val="7FBFB626"/>
    <w:rsid w:val="7FCBE6B6"/>
    <w:rsid w:val="7FCE5A66"/>
    <w:rsid w:val="7FD797A1"/>
    <w:rsid w:val="7FD7D3E0"/>
    <w:rsid w:val="7FDA2751"/>
    <w:rsid w:val="7FDF723A"/>
    <w:rsid w:val="7FE172BB"/>
    <w:rsid w:val="7FE361AF"/>
    <w:rsid w:val="7FE64A6C"/>
    <w:rsid w:val="7FE707E4"/>
    <w:rsid w:val="7FEC5DFB"/>
    <w:rsid w:val="7FECE8EE"/>
    <w:rsid w:val="7FEE1724"/>
    <w:rsid w:val="7FEE4AD4"/>
    <w:rsid w:val="7FEEF21A"/>
    <w:rsid w:val="7FEF549D"/>
    <w:rsid w:val="7FF4A0BC"/>
    <w:rsid w:val="7FF574C6"/>
    <w:rsid w:val="7FF9C641"/>
    <w:rsid w:val="7FFB7042"/>
    <w:rsid w:val="7FFBA2C1"/>
    <w:rsid w:val="7FFBB0E6"/>
    <w:rsid w:val="7FFBEC5E"/>
    <w:rsid w:val="7FFC11D9"/>
    <w:rsid w:val="7FFD10C6"/>
    <w:rsid w:val="7FFD190F"/>
    <w:rsid w:val="7FFDCCA8"/>
    <w:rsid w:val="7FFE0C27"/>
    <w:rsid w:val="7FFE1EAE"/>
    <w:rsid w:val="7FFF2C21"/>
    <w:rsid w:val="7FFFD4ED"/>
    <w:rsid w:val="7FFFF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4:docId w14:val="7A4D24DF"/>
  <w15:docId w15:val="{84CA4625-8F31-498A-A6DE-2294E525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8" w:uiPriority="99" w:unhideWhenUsed="1" w:qFormat="1"/>
    <w:lsdException w:name="toc 1" w:qFormat="1"/>
    <w:lsdException w:name="toc 2" w:qFormat="1"/>
    <w:lsdException w:name="toc 3" w:qFormat="1"/>
    <w:lsdException w:name="footnote text" w:uiPriority="99" w:qFormat="1"/>
    <w:lsdException w:name="annotation text" w:qFormat="1"/>
    <w:lsdException w:name="header" w:qFormat="1"/>
    <w:lsdException w:name="footer" w:qFormat="1"/>
    <w:lsdException w:name="caption" w:semiHidden="1" w:unhideWhenUsed="1" w:qFormat="1"/>
    <w:lsdException w:name="footnote reference" w:uiPriority="99" w:qFormat="1"/>
    <w:lsdException w:name="annotation reference" w:qFormat="1"/>
    <w:lsdException w:name="page number" w:qFormat="1"/>
    <w:lsdException w:name="Title" w:qFormat="1"/>
    <w:lsdException w:name="Body Text" w:qFormat="1"/>
    <w:lsdException w:name="Body Text Indent" w:qFormat="1"/>
    <w:lsdException w:name="Subtitle" w:qFormat="1"/>
    <w:lsdException w:name="Date" w:qFormat="1"/>
    <w:lsdException w:name="Body Text First Indent 2" w:qFormat="1"/>
    <w:lsdException w:name="Body Tex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next w:val="8"/>
    <w:qFormat/>
    <w:pPr>
      <w:widowControl w:val="0"/>
      <w:jc w:val="both"/>
    </w:pPr>
    <w:rPr>
      <w:kern w:val="2"/>
      <w:sz w:val="21"/>
      <w:szCs w:val="24"/>
    </w:rPr>
  </w:style>
  <w:style w:type="paragraph" w:styleId="1">
    <w:name w:val="heading 1"/>
    <w:basedOn w:val="a3"/>
    <w:next w:val="a3"/>
    <w:link w:val="10"/>
    <w:qFormat/>
    <w:pPr>
      <w:keepNext/>
      <w:keepLines/>
      <w:tabs>
        <w:tab w:val="right" w:leader="dot" w:pos="8296"/>
      </w:tabs>
      <w:spacing w:before="240" w:line="578" w:lineRule="auto"/>
      <w:ind w:right="210"/>
      <w:jc w:val="left"/>
      <w:outlineLvl w:val="0"/>
    </w:pPr>
    <w:rPr>
      <w:kern w:val="44"/>
    </w:rPr>
  </w:style>
  <w:style w:type="paragraph" w:styleId="2">
    <w:name w:val="heading 2"/>
    <w:basedOn w:val="a3"/>
    <w:next w:val="a3"/>
    <w:link w:val="20"/>
    <w:qFormat/>
    <w:pPr>
      <w:keepNext/>
      <w:keepLines/>
      <w:spacing w:before="260" w:after="260" w:line="416" w:lineRule="auto"/>
      <w:ind w:leftChars="100" w:left="100" w:rightChars="100" w:right="100"/>
      <w:outlineLvl w:val="1"/>
    </w:pPr>
    <w:rPr>
      <w:rFonts w:ascii="Cambria" w:hAnsi="Cambria"/>
      <w:b/>
      <w:bCs/>
      <w:sz w:val="32"/>
      <w:szCs w:val="32"/>
    </w:rPr>
  </w:style>
  <w:style w:type="paragraph" w:styleId="3">
    <w:name w:val="heading 3"/>
    <w:basedOn w:val="a3"/>
    <w:next w:val="a3"/>
    <w:link w:val="30"/>
    <w:qFormat/>
    <w:pPr>
      <w:keepNext/>
      <w:keepLines/>
      <w:spacing w:before="260" w:after="260" w:line="416" w:lineRule="auto"/>
      <w:outlineLvl w:val="2"/>
    </w:pPr>
    <w:rPr>
      <w:b/>
      <w:bCs/>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8">
    <w:name w:val="index 8"/>
    <w:basedOn w:val="a3"/>
    <w:next w:val="a3"/>
    <w:uiPriority w:val="99"/>
    <w:unhideWhenUsed/>
    <w:qFormat/>
    <w:pPr>
      <w:ind w:left="2940"/>
      <w:jc w:val="center"/>
    </w:pPr>
  </w:style>
  <w:style w:type="paragraph" w:styleId="a7">
    <w:name w:val="Normal Indent"/>
    <w:basedOn w:val="a3"/>
    <w:pPr>
      <w:ind w:firstLineChars="200" w:firstLine="420"/>
    </w:pPr>
    <w:rPr>
      <w:sz w:val="24"/>
    </w:rPr>
  </w:style>
  <w:style w:type="paragraph" w:styleId="a8">
    <w:name w:val="annotation text"/>
    <w:basedOn w:val="a3"/>
    <w:link w:val="a9"/>
    <w:qFormat/>
    <w:pPr>
      <w:jc w:val="left"/>
    </w:pPr>
  </w:style>
  <w:style w:type="paragraph" w:styleId="aa">
    <w:name w:val="Body Text"/>
    <w:basedOn w:val="a3"/>
    <w:link w:val="ab"/>
    <w:qFormat/>
    <w:pPr>
      <w:ind w:left="537"/>
      <w:jc w:val="left"/>
    </w:pPr>
    <w:rPr>
      <w:rFonts w:ascii="宋体" w:hAnsi="宋体"/>
      <w:kern w:val="0"/>
      <w:szCs w:val="21"/>
      <w:lang w:eastAsia="en-US"/>
    </w:rPr>
  </w:style>
  <w:style w:type="paragraph" w:styleId="ac">
    <w:name w:val="Body Text Indent"/>
    <w:basedOn w:val="a3"/>
    <w:next w:val="21"/>
    <w:qFormat/>
    <w:pPr>
      <w:widowControl/>
      <w:tabs>
        <w:tab w:val="left" w:pos="840"/>
      </w:tabs>
      <w:adjustRightInd w:val="0"/>
      <w:textAlignment w:val="baseline"/>
    </w:pPr>
    <w:rPr>
      <w:rFonts w:ascii="宋体" w:hAnsi="宋体"/>
      <w:kern w:val="0"/>
      <w:sz w:val="22"/>
      <w:szCs w:val="20"/>
    </w:rPr>
  </w:style>
  <w:style w:type="paragraph" w:styleId="21">
    <w:name w:val="Body Text First Indent 2"/>
    <w:basedOn w:val="ac"/>
    <w:qFormat/>
    <w:pPr>
      <w:ind w:firstLineChars="200" w:firstLine="420"/>
    </w:pPr>
  </w:style>
  <w:style w:type="paragraph" w:styleId="31">
    <w:name w:val="toc 3"/>
    <w:basedOn w:val="a3"/>
    <w:next w:val="a3"/>
    <w:qFormat/>
    <w:pPr>
      <w:ind w:leftChars="400" w:left="840"/>
    </w:pPr>
  </w:style>
  <w:style w:type="paragraph" w:styleId="ad">
    <w:name w:val="Plain Text"/>
    <w:basedOn w:val="a3"/>
    <w:link w:val="ae"/>
    <w:qFormat/>
    <w:rPr>
      <w:rFonts w:ascii="宋体" w:hAnsi="Courier New"/>
      <w:szCs w:val="20"/>
    </w:rPr>
  </w:style>
  <w:style w:type="paragraph" w:styleId="af">
    <w:name w:val="Date"/>
    <w:basedOn w:val="a3"/>
    <w:next w:val="a3"/>
    <w:link w:val="af0"/>
    <w:qFormat/>
    <w:pPr>
      <w:ind w:leftChars="2500" w:left="100"/>
    </w:pPr>
  </w:style>
  <w:style w:type="paragraph" w:styleId="22">
    <w:name w:val="Body Text Indent 2"/>
    <w:basedOn w:val="a3"/>
    <w:link w:val="23"/>
    <w:qFormat/>
    <w:pPr>
      <w:spacing w:after="120" w:line="480" w:lineRule="auto"/>
      <w:ind w:leftChars="200" w:left="420"/>
    </w:pPr>
  </w:style>
  <w:style w:type="paragraph" w:styleId="af1">
    <w:name w:val="Balloon Text"/>
    <w:basedOn w:val="a3"/>
    <w:link w:val="af2"/>
    <w:qFormat/>
    <w:pPr>
      <w:ind w:leftChars="100" w:left="100" w:rightChars="100" w:right="100"/>
    </w:pPr>
    <w:rPr>
      <w:rFonts w:ascii="Calibri" w:hAnsi="Calibri"/>
      <w:sz w:val="18"/>
      <w:szCs w:val="18"/>
    </w:rPr>
  </w:style>
  <w:style w:type="paragraph" w:styleId="af3">
    <w:name w:val="footer"/>
    <w:basedOn w:val="a3"/>
    <w:link w:val="af4"/>
    <w:qFormat/>
    <w:pPr>
      <w:tabs>
        <w:tab w:val="center" w:pos="4153"/>
        <w:tab w:val="right" w:pos="8306"/>
      </w:tabs>
      <w:snapToGrid w:val="0"/>
      <w:jc w:val="left"/>
    </w:pPr>
    <w:rPr>
      <w:sz w:val="18"/>
      <w:szCs w:val="18"/>
    </w:rPr>
  </w:style>
  <w:style w:type="paragraph" w:styleId="af5">
    <w:name w:val="header"/>
    <w:basedOn w:val="a3"/>
    <w:link w:val="11"/>
    <w:qFormat/>
    <w:pPr>
      <w:pBdr>
        <w:bottom w:val="single" w:sz="6" w:space="1" w:color="auto"/>
      </w:pBdr>
      <w:tabs>
        <w:tab w:val="center" w:pos="4153"/>
        <w:tab w:val="right" w:pos="8306"/>
      </w:tabs>
      <w:snapToGrid w:val="0"/>
      <w:jc w:val="center"/>
    </w:pPr>
    <w:rPr>
      <w:sz w:val="18"/>
      <w:szCs w:val="18"/>
    </w:rPr>
  </w:style>
  <w:style w:type="paragraph" w:styleId="12">
    <w:name w:val="toc 1"/>
    <w:basedOn w:val="a3"/>
    <w:next w:val="a3"/>
    <w:qFormat/>
    <w:pPr>
      <w:ind w:leftChars="100" w:left="100" w:rightChars="100" w:right="100"/>
    </w:pPr>
    <w:rPr>
      <w:rFonts w:ascii="Calibri" w:hAnsi="Calibri" w:cs="Calibri"/>
      <w:szCs w:val="21"/>
    </w:rPr>
  </w:style>
  <w:style w:type="paragraph" w:styleId="af6">
    <w:name w:val="footnote text"/>
    <w:basedOn w:val="a3"/>
    <w:next w:val="a3"/>
    <w:uiPriority w:val="99"/>
    <w:qFormat/>
    <w:pPr>
      <w:snapToGrid w:val="0"/>
      <w:spacing w:line="300" w:lineRule="exact"/>
      <w:ind w:leftChars="200" w:left="400" w:hangingChars="200" w:hanging="200"/>
      <w:jc w:val="left"/>
    </w:pPr>
    <w:rPr>
      <w:rFonts w:ascii="宋体"/>
      <w:sz w:val="18"/>
      <w:szCs w:val="18"/>
    </w:rPr>
  </w:style>
  <w:style w:type="paragraph" w:styleId="24">
    <w:name w:val="toc 2"/>
    <w:basedOn w:val="a3"/>
    <w:next w:val="a3"/>
    <w:qFormat/>
    <w:pPr>
      <w:ind w:leftChars="200" w:left="420" w:rightChars="100" w:right="100"/>
    </w:pPr>
    <w:rPr>
      <w:rFonts w:ascii="Calibri" w:hAnsi="Calibri" w:cs="Calibri"/>
      <w:szCs w:val="21"/>
    </w:rPr>
  </w:style>
  <w:style w:type="paragraph" w:styleId="af7">
    <w:name w:val="Normal (Web)"/>
    <w:basedOn w:val="a3"/>
    <w:qFormat/>
    <w:pPr>
      <w:widowControl/>
      <w:spacing w:before="100" w:beforeAutospacing="1" w:after="100" w:afterAutospacing="1"/>
      <w:jc w:val="left"/>
    </w:pPr>
    <w:rPr>
      <w:rFonts w:ascii="宋体" w:hAnsi="宋体" w:cs="宋体"/>
      <w:kern w:val="0"/>
      <w:sz w:val="24"/>
    </w:rPr>
  </w:style>
  <w:style w:type="paragraph" w:styleId="af8">
    <w:name w:val="Title"/>
    <w:basedOn w:val="a3"/>
    <w:next w:val="a3"/>
    <w:link w:val="af9"/>
    <w:qFormat/>
    <w:pPr>
      <w:spacing w:before="240" w:after="60"/>
      <w:jc w:val="center"/>
      <w:outlineLvl w:val="0"/>
    </w:pPr>
    <w:rPr>
      <w:rFonts w:ascii="Cambria" w:hAnsi="Cambria"/>
      <w:b/>
      <w:bCs/>
      <w:sz w:val="32"/>
      <w:szCs w:val="32"/>
    </w:rPr>
  </w:style>
  <w:style w:type="paragraph" w:styleId="afa">
    <w:name w:val="annotation subject"/>
    <w:basedOn w:val="a8"/>
    <w:next w:val="a8"/>
    <w:link w:val="afb"/>
    <w:qFormat/>
    <w:rPr>
      <w:b/>
      <w:bCs/>
    </w:rPr>
  </w:style>
  <w:style w:type="table" w:styleId="afc">
    <w:name w:val="Table Grid"/>
    <w:basedOn w:val="a5"/>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qFormat/>
    <w:rPr>
      <w:rFonts w:ascii="Times New Roman" w:eastAsia="宋体" w:hAnsi="Times New Roman" w:cs="Times New Roman"/>
      <w:b/>
      <w:bCs/>
    </w:rPr>
  </w:style>
  <w:style w:type="character" w:styleId="afe">
    <w:name w:val="page number"/>
    <w:qFormat/>
    <w:rPr>
      <w:rFonts w:ascii="Times New Roman" w:eastAsia="宋体" w:hAnsi="Times New Roman" w:cs="Times New Roman"/>
    </w:rPr>
  </w:style>
  <w:style w:type="character" w:styleId="aff">
    <w:name w:val="FollowedHyperlink"/>
    <w:qFormat/>
    <w:rPr>
      <w:rFonts w:ascii="Times New Roman" w:eastAsia="宋体" w:hAnsi="Times New Roman" w:cs="Times New Roman"/>
      <w:color w:val="800080"/>
      <w:u w:val="single"/>
    </w:rPr>
  </w:style>
  <w:style w:type="character" w:styleId="aff0">
    <w:name w:val="Emphasis"/>
    <w:qFormat/>
    <w:rPr>
      <w:rFonts w:ascii="Times New Roman" w:eastAsia="宋体" w:hAnsi="Times New Roman" w:cs="Times New Roman"/>
      <w:i/>
      <w:iCs/>
    </w:rPr>
  </w:style>
  <w:style w:type="character" w:styleId="aff1">
    <w:name w:val="Hyperlink"/>
    <w:qFormat/>
    <w:rPr>
      <w:rFonts w:ascii="Times New Roman" w:eastAsia="宋体" w:hAnsi="Times New Roman" w:cs="Times New Roman"/>
      <w:color w:val="0000FF"/>
      <w:u w:val="single"/>
    </w:rPr>
  </w:style>
  <w:style w:type="character" w:styleId="aff2">
    <w:name w:val="annotation reference"/>
    <w:qFormat/>
    <w:rPr>
      <w:rFonts w:ascii="Times New Roman" w:eastAsia="宋体" w:hAnsi="Times New Roman" w:cs="Times New Roman"/>
      <w:sz w:val="21"/>
      <w:szCs w:val="21"/>
    </w:rPr>
  </w:style>
  <w:style w:type="character" w:styleId="aff3">
    <w:name w:val="footnote reference"/>
    <w:uiPriority w:val="99"/>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kern w:val="44"/>
      <w:sz w:val="21"/>
      <w:szCs w:val="21"/>
    </w:rPr>
  </w:style>
  <w:style w:type="character" w:customStyle="1" w:styleId="20">
    <w:name w:val="标题 2 字符"/>
    <w:link w:val="2"/>
    <w:qFormat/>
    <w:rPr>
      <w:rFonts w:ascii="Cambria" w:eastAsia="宋体" w:hAnsi="Cambria" w:cs="Times New Roman"/>
      <w:b/>
      <w:bCs/>
      <w:kern w:val="2"/>
      <w:sz w:val="32"/>
      <w:szCs w:val="32"/>
    </w:rPr>
  </w:style>
  <w:style w:type="character" w:customStyle="1" w:styleId="30">
    <w:name w:val="标题 3 字符"/>
    <w:link w:val="3"/>
    <w:qFormat/>
    <w:rPr>
      <w:rFonts w:ascii="Times New Roman" w:eastAsia="宋体" w:hAnsi="Times New Roman" w:cs="Times New Roman"/>
      <w:b/>
      <w:bCs/>
      <w:kern w:val="2"/>
      <w:sz w:val="32"/>
      <w:szCs w:val="32"/>
    </w:rPr>
  </w:style>
  <w:style w:type="character" w:customStyle="1" w:styleId="a9">
    <w:name w:val="批注文字 字符"/>
    <w:link w:val="a8"/>
    <w:qFormat/>
    <w:rPr>
      <w:rFonts w:ascii="Times New Roman" w:eastAsia="宋体" w:hAnsi="Times New Roman" w:cs="Times New Roman"/>
      <w:kern w:val="2"/>
      <w:sz w:val="21"/>
      <w:szCs w:val="24"/>
    </w:rPr>
  </w:style>
  <w:style w:type="character" w:customStyle="1" w:styleId="ab">
    <w:name w:val="正文文本 字符"/>
    <w:link w:val="aa"/>
    <w:qFormat/>
    <w:rPr>
      <w:rFonts w:ascii="宋体" w:eastAsia="宋体" w:hAnsi="宋体" w:cs="Times New Roman"/>
      <w:sz w:val="21"/>
      <w:szCs w:val="21"/>
      <w:lang w:eastAsia="en-US"/>
    </w:rPr>
  </w:style>
  <w:style w:type="character" w:customStyle="1" w:styleId="ae">
    <w:name w:val="纯文本 字符"/>
    <w:link w:val="ad"/>
    <w:qFormat/>
    <w:rPr>
      <w:rFonts w:ascii="宋体" w:eastAsia="宋体" w:hAnsi="Courier New" w:cs="Times New Roman"/>
      <w:kern w:val="2"/>
      <w:sz w:val="21"/>
    </w:rPr>
  </w:style>
  <w:style w:type="character" w:customStyle="1" w:styleId="af0">
    <w:name w:val="日期 字符"/>
    <w:link w:val="af"/>
    <w:qFormat/>
    <w:rPr>
      <w:rFonts w:ascii="Times New Roman" w:eastAsia="宋体" w:hAnsi="Times New Roman" w:cs="Times New Roman"/>
      <w:kern w:val="2"/>
      <w:sz w:val="21"/>
      <w:szCs w:val="24"/>
    </w:rPr>
  </w:style>
  <w:style w:type="character" w:customStyle="1" w:styleId="23">
    <w:name w:val="正文文本缩进 2 字符"/>
    <w:link w:val="22"/>
    <w:qFormat/>
    <w:rPr>
      <w:rFonts w:ascii="Times New Roman" w:eastAsia="宋体" w:hAnsi="Times New Roman" w:cs="Times New Roman"/>
      <w:kern w:val="2"/>
      <w:sz w:val="21"/>
      <w:szCs w:val="24"/>
    </w:rPr>
  </w:style>
  <w:style w:type="character" w:customStyle="1" w:styleId="af2">
    <w:name w:val="批注框文本 字符"/>
    <w:link w:val="af1"/>
    <w:qFormat/>
    <w:rPr>
      <w:rFonts w:ascii="Calibri" w:eastAsia="宋体" w:hAnsi="Calibri" w:cs="Calibri"/>
      <w:kern w:val="2"/>
      <w:sz w:val="18"/>
      <w:szCs w:val="18"/>
    </w:rPr>
  </w:style>
  <w:style w:type="character" w:customStyle="1" w:styleId="af4">
    <w:name w:val="页脚 字符"/>
    <w:link w:val="af3"/>
    <w:qFormat/>
    <w:rPr>
      <w:rFonts w:ascii="Times New Roman" w:eastAsia="宋体" w:hAnsi="Times New Roman" w:cs="Times New Roman"/>
      <w:kern w:val="2"/>
      <w:sz w:val="18"/>
      <w:szCs w:val="18"/>
    </w:rPr>
  </w:style>
  <w:style w:type="character" w:customStyle="1" w:styleId="11">
    <w:name w:val="页眉 字符1"/>
    <w:link w:val="af5"/>
    <w:qFormat/>
    <w:rPr>
      <w:rFonts w:ascii="Times New Roman" w:eastAsia="宋体" w:hAnsi="Times New Roman" w:cs="Times New Roman"/>
      <w:kern w:val="2"/>
      <w:sz w:val="18"/>
      <w:szCs w:val="18"/>
    </w:rPr>
  </w:style>
  <w:style w:type="character" w:customStyle="1" w:styleId="af9">
    <w:name w:val="标题 字符"/>
    <w:link w:val="af8"/>
    <w:qFormat/>
    <w:rPr>
      <w:rFonts w:ascii="Cambria" w:eastAsia="宋体" w:hAnsi="Cambria" w:cs="Times New Roman"/>
      <w:b/>
      <w:bCs/>
      <w:kern w:val="2"/>
      <w:sz w:val="32"/>
      <w:szCs w:val="32"/>
    </w:rPr>
  </w:style>
  <w:style w:type="character" w:customStyle="1" w:styleId="afb">
    <w:name w:val="批注主题 字符"/>
    <w:link w:val="afa"/>
    <w:qFormat/>
    <w:rPr>
      <w:rFonts w:ascii="Times New Roman" w:eastAsia="宋体" w:hAnsi="Times New Roman" w:cs="Times New Roman"/>
      <w:b/>
      <w:bCs/>
      <w:kern w:val="2"/>
      <w:sz w:val="21"/>
      <w:szCs w:val="24"/>
    </w:rPr>
  </w:style>
  <w:style w:type="paragraph" w:customStyle="1" w:styleId="aff4">
    <w:name w:val="标准书眉_奇数页"/>
    <w:next w:val="a3"/>
    <w:qFormat/>
    <w:pPr>
      <w:tabs>
        <w:tab w:val="center" w:pos="4154"/>
        <w:tab w:val="right" w:pos="8306"/>
      </w:tabs>
      <w:spacing w:after="120"/>
      <w:jc w:val="right"/>
    </w:pPr>
    <w:rPr>
      <w:sz w:val="21"/>
    </w:rPr>
  </w:style>
  <w:style w:type="paragraph" w:customStyle="1" w:styleId="aff5">
    <w:name w:val="标准书脚_奇数页"/>
    <w:qFormat/>
    <w:pPr>
      <w:spacing w:before="120"/>
      <w:jc w:val="right"/>
    </w:pPr>
    <w:rPr>
      <w:sz w:val="18"/>
    </w:rPr>
  </w:style>
  <w:style w:type="paragraph" w:customStyle="1" w:styleId="aff6">
    <w:name w:val="标准书眉一"/>
    <w:qFormat/>
    <w:pPr>
      <w:jc w:val="both"/>
    </w:pPr>
  </w:style>
  <w:style w:type="paragraph" w:customStyle="1" w:styleId="--">
    <w:name w:val="标题--"/>
    <w:qFormat/>
    <w:pPr>
      <w:jc w:val="both"/>
    </w:pPr>
  </w:style>
  <w:style w:type="paragraph" w:customStyle="1" w:styleId="aff7">
    <w:name w:val="其他发布部门"/>
    <w:basedOn w:val="a3"/>
    <w:qFormat/>
    <w:pPr>
      <w:framePr w:w="7433" w:h="585" w:hRule="exact" w:hSpace="180" w:vSpace="180" w:wrap="around" w:hAnchor="margin" w:xAlign="center" w:y="14401" w:anchorLock="1"/>
      <w:widowControl/>
      <w:spacing w:line="0" w:lineRule="atLeast"/>
      <w:jc w:val="center"/>
    </w:pPr>
    <w:rPr>
      <w:rFonts w:ascii="黑体" w:eastAsia="黑体"/>
      <w:spacing w:val="20"/>
      <w:w w:val="135"/>
      <w:kern w:val="0"/>
      <w:sz w:val="36"/>
      <w:szCs w:val="20"/>
    </w:rPr>
  </w:style>
  <w:style w:type="character" w:customStyle="1" w:styleId="aff8">
    <w:name w:val="发布"/>
    <w:qFormat/>
    <w:rPr>
      <w:rFonts w:ascii="黑体" w:eastAsia="黑体" w:hAnsi="Times New Roman" w:cs="Times New Roman"/>
      <w:spacing w:val="22"/>
      <w:w w:val="100"/>
      <w:position w:val="3"/>
      <w:sz w:val="28"/>
    </w:rPr>
  </w:style>
  <w:style w:type="paragraph" w:customStyle="1" w:styleId="aff9">
    <w:name w:val="发布日期"/>
    <w:qFormat/>
    <w:pPr>
      <w:framePr w:w="4000" w:h="473" w:hRule="exact" w:hSpace="180" w:vSpace="180" w:wrap="around" w:hAnchor="margin" w:y="13511" w:anchorLock="1"/>
    </w:pPr>
    <w:rPr>
      <w:rFonts w:eastAsia="黑体"/>
      <w:sz w:val="28"/>
    </w:rPr>
  </w:style>
  <w:style w:type="paragraph" w:customStyle="1" w:styleId="affa">
    <w:name w:val="实施日期"/>
    <w:basedOn w:val="aff9"/>
    <w:qFormat/>
    <w:pPr>
      <w:framePr w:hSpace="0" w:wrap="around" w:xAlign="right"/>
      <w:jc w:val="right"/>
    </w:pPr>
    <w:rPr>
      <w:rFonts w:eastAsia="宋体"/>
    </w:rPr>
  </w:style>
  <w:style w:type="paragraph" w:customStyle="1" w:styleId="affb">
    <w:name w:val="封面一致性程度标识"/>
    <w:qFormat/>
    <w:pPr>
      <w:spacing w:before="440" w:line="400" w:lineRule="exact"/>
      <w:jc w:val="center"/>
    </w:pPr>
    <w:rPr>
      <w:rFonts w:ascii="宋体"/>
      <w:sz w:val="28"/>
    </w:rPr>
  </w:style>
  <w:style w:type="paragraph" w:customStyle="1" w:styleId="affc">
    <w:name w:val="封面标准文稿类别"/>
    <w:qFormat/>
    <w:pPr>
      <w:spacing w:before="440" w:line="400" w:lineRule="exact"/>
      <w:jc w:val="center"/>
    </w:pPr>
    <w:rPr>
      <w:rFonts w:ascii="宋体"/>
      <w:sz w:val="24"/>
    </w:rPr>
  </w:style>
  <w:style w:type="paragraph" w:customStyle="1" w:styleId="13">
    <w:name w:val="封面标准号1"/>
    <w:qFormat/>
    <w:pPr>
      <w:widowControl w:val="0"/>
      <w:kinsoku w:val="0"/>
      <w:overflowPunct w:val="0"/>
      <w:autoSpaceDE w:val="0"/>
      <w:autoSpaceDN w:val="0"/>
      <w:spacing w:before="308"/>
      <w:jc w:val="right"/>
      <w:textAlignment w:val="center"/>
    </w:pPr>
    <w:rPr>
      <w:sz w:val="28"/>
    </w:rPr>
  </w:style>
  <w:style w:type="paragraph" w:customStyle="1" w:styleId="affd">
    <w:name w:val="标准标志"/>
    <w:next w:val="a3"/>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e">
    <w:name w:val="其他标准称谓"/>
    <w:qFormat/>
    <w:pPr>
      <w:spacing w:line="0" w:lineRule="atLeast"/>
      <w:jc w:val="distribute"/>
    </w:pPr>
    <w:rPr>
      <w:rFonts w:ascii="黑体" w:eastAsia="黑体" w:hAnsi="宋体"/>
      <w:sz w:val="52"/>
    </w:rPr>
  </w:style>
  <w:style w:type="paragraph" w:customStyle="1" w:styleId="a">
    <w:name w:val="前言、引言标题"/>
    <w:next w:val="a3"/>
    <w:qFormat/>
    <w:pPr>
      <w:numPr>
        <w:numId w:val="1"/>
      </w:numPr>
      <w:shd w:val="clear" w:color="FFFFFF" w:fill="FFFFFF"/>
      <w:spacing w:before="640" w:after="560"/>
      <w:jc w:val="center"/>
      <w:outlineLvl w:val="0"/>
    </w:pPr>
    <w:rPr>
      <w:rFonts w:ascii="黑体" w:eastAsia="黑体" w:hAnsi="黑体"/>
      <w:sz w:val="32"/>
    </w:rPr>
  </w:style>
  <w:style w:type="paragraph" w:customStyle="1" w:styleId="afff">
    <w:name w:val="段"/>
    <w:link w:val="Char"/>
    <w:qFormat/>
    <w:pPr>
      <w:autoSpaceDE w:val="0"/>
      <w:autoSpaceDN w:val="0"/>
      <w:ind w:firstLineChars="200" w:firstLine="200"/>
      <w:jc w:val="both"/>
    </w:pPr>
    <w:rPr>
      <w:rFonts w:ascii="宋体"/>
      <w:sz w:val="21"/>
    </w:rPr>
  </w:style>
  <w:style w:type="character" w:customStyle="1" w:styleId="Char">
    <w:name w:val="段 Char"/>
    <w:link w:val="afff"/>
    <w:qFormat/>
    <w:rPr>
      <w:rFonts w:ascii="宋体" w:eastAsia="宋体" w:hAnsi="Times New Roman" w:cs="Times New Roman"/>
      <w:sz w:val="21"/>
      <w:lang w:val="en-US" w:eastAsia="zh-CN" w:bidi="ar-SA"/>
    </w:rPr>
  </w:style>
  <w:style w:type="paragraph" w:styleId="afff0">
    <w:name w:val="No Spacing"/>
    <w:link w:val="afff1"/>
    <w:qFormat/>
    <w:rPr>
      <w:rFonts w:ascii="Calibri" w:hAnsi="Calibri"/>
      <w:sz w:val="22"/>
      <w:szCs w:val="22"/>
    </w:rPr>
  </w:style>
  <w:style w:type="character" w:customStyle="1" w:styleId="afff1">
    <w:name w:val="无间隔 字符"/>
    <w:link w:val="afff0"/>
    <w:qFormat/>
    <w:rPr>
      <w:rFonts w:ascii="Calibri" w:eastAsia="宋体" w:hAnsi="Calibri" w:cs="Times New Roman"/>
      <w:sz w:val="22"/>
      <w:szCs w:val="22"/>
    </w:rPr>
  </w:style>
  <w:style w:type="character" w:styleId="afff2">
    <w:name w:val="Placeholder Text"/>
    <w:qFormat/>
    <w:rPr>
      <w:rFonts w:ascii="Times New Roman" w:eastAsia="宋体" w:hAnsi="Times New Roman" w:cs="Times New Roman"/>
      <w:color w:val="808080"/>
    </w:rPr>
  </w:style>
  <w:style w:type="character" w:customStyle="1" w:styleId="Char0">
    <w:name w:val="Char"/>
    <w:qFormat/>
    <w:rPr>
      <w:rFonts w:ascii="Times New Roman" w:eastAsia="宋体" w:hAnsi="Times New Roman" w:cs="Times New Roman"/>
      <w:kern w:val="2"/>
      <w:sz w:val="18"/>
      <w:szCs w:val="18"/>
      <w:lang w:val="en-US" w:eastAsia="zh-CN" w:bidi="ar-SA"/>
    </w:rPr>
  </w:style>
  <w:style w:type="paragraph" w:customStyle="1" w:styleId="14">
    <w:name w:val="列出段落1"/>
    <w:basedOn w:val="a3"/>
    <w:qFormat/>
    <w:pPr>
      <w:ind w:firstLineChars="200" w:firstLine="420"/>
    </w:pPr>
  </w:style>
  <w:style w:type="paragraph" w:customStyle="1" w:styleId="afff3">
    <w:name w:val="封面标准英文名称"/>
    <w:qFormat/>
    <w:pPr>
      <w:widowControl w:val="0"/>
      <w:spacing w:before="370" w:line="400" w:lineRule="exact"/>
      <w:jc w:val="center"/>
    </w:pPr>
    <w:rPr>
      <w:sz w:val="28"/>
    </w:rPr>
  </w:style>
  <w:style w:type="paragraph" w:customStyle="1" w:styleId="WPSPlain">
    <w:name w:val="WPS Plain"/>
    <w:qFormat/>
  </w:style>
  <w:style w:type="paragraph" w:styleId="afff4">
    <w:name w:val="List Paragraph"/>
    <w:basedOn w:val="a3"/>
    <w:qFormat/>
    <w:pPr>
      <w:ind w:leftChars="100" w:left="100" w:rightChars="100" w:right="100" w:firstLineChars="200" w:firstLine="420"/>
    </w:pPr>
    <w:rPr>
      <w:rFonts w:ascii="Calibri" w:hAnsi="Calibri" w:cs="Calibri"/>
      <w:szCs w:val="21"/>
    </w:rPr>
  </w:style>
  <w:style w:type="paragraph" w:customStyle="1" w:styleId="CharCharCharChar">
    <w:name w:val="Char Char Char Char"/>
    <w:basedOn w:val="a3"/>
    <w:qFormat/>
    <w:pPr>
      <w:widowControl/>
      <w:spacing w:after="160" w:line="240" w:lineRule="exact"/>
      <w:jc w:val="left"/>
    </w:pPr>
    <w:rPr>
      <w:rFonts w:ascii="Verdana" w:hAnsi="Verdana"/>
      <w:kern w:val="0"/>
      <w:sz w:val="20"/>
      <w:szCs w:val="20"/>
      <w:lang w:eastAsia="en-US"/>
    </w:rPr>
  </w:style>
  <w:style w:type="paragraph" w:customStyle="1" w:styleId="afff5">
    <w:name w:val="一级条标题"/>
    <w:next w:val="a3"/>
    <w:qFormat/>
    <w:pPr>
      <w:outlineLvl w:val="2"/>
    </w:pPr>
    <w:rPr>
      <w:rFonts w:eastAsia="黑体"/>
      <w:sz w:val="21"/>
    </w:rPr>
  </w:style>
  <w:style w:type="paragraph" w:customStyle="1" w:styleId="afff6">
    <w:name w:val="二级条标题"/>
    <w:basedOn w:val="afff5"/>
    <w:next w:val="a3"/>
    <w:qFormat/>
    <w:pPr>
      <w:outlineLvl w:val="3"/>
    </w:pPr>
    <w:rPr>
      <w:rFonts w:eastAsia="宋体"/>
    </w:rPr>
  </w:style>
  <w:style w:type="paragraph" w:customStyle="1" w:styleId="afff7">
    <w:name w:val="章标题"/>
    <w:next w:val="a3"/>
    <w:qFormat/>
    <w:pPr>
      <w:spacing w:beforeLines="50" w:afterLines="50"/>
      <w:ind w:left="210"/>
      <w:jc w:val="both"/>
      <w:outlineLvl w:val="1"/>
    </w:pPr>
    <w:rPr>
      <w:rFonts w:ascii="黑体" w:eastAsia="黑体"/>
      <w:sz w:val="21"/>
    </w:rPr>
  </w:style>
  <w:style w:type="paragraph" w:customStyle="1" w:styleId="TOC1">
    <w:name w:val="TOC 标题1"/>
    <w:basedOn w:val="1"/>
    <w:next w:val="a3"/>
    <w:qFormat/>
    <w:pPr>
      <w:widowControl/>
      <w:tabs>
        <w:tab w:val="clear" w:pos="8296"/>
      </w:tabs>
      <w:spacing w:before="480" w:line="276" w:lineRule="auto"/>
      <w:ind w:right="0"/>
      <w:outlineLvl w:val="9"/>
    </w:pPr>
    <w:rPr>
      <w:rFonts w:ascii="Cambria" w:hAnsi="Cambria"/>
      <w:b/>
      <w:bCs/>
      <w:color w:val="365F91"/>
      <w:kern w:val="0"/>
      <w:sz w:val="28"/>
      <w:szCs w:val="28"/>
    </w:rPr>
  </w:style>
  <w:style w:type="paragraph" w:customStyle="1" w:styleId="ParaCharCharCharCharCharCharChar">
    <w:name w:val="默认段落字体 Para Char Char Char Char Char Char Char"/>
    <w:basedOn w:val="a3"/>
    <w:qFormat/>
  </w:style>
  <w:style w:type="paragraph" w:customStyle="1" w:styleId="afff8">
    <w:name w:val="三级条标题"/>
    <w:basedOn w:val="afff6"/>
    <w:next w:val="a3"/>
    <w:qFormat/>
    <w:pPr>
      <w:outlineLvl w:val="4"/>
    </w:pPr>
  </w:style>
  <w:style w:type="paragraph" w:customStyle="1" w:styleId="15">
    <w:name w:val="修订1"/>
    <w:qFormat/>
    <w:rPr>
      <w:kern w:val="2"/>
      <w:sz w:val="21"/>
      <w:szCs w:val="24"/>
    </w:rPr>
  </w:style>
  <w:style w:type="paragraph" w:customStyle="1" w:styleId="afff9">
    <w:name w:val="文献分类号"/>
    <w:qFormat/>
    <w:pPr>
      <w:framePr w:hSpace="180" w:vSpace="180" w:wrap="around" w:hAnchor="margin" w:y="1" w:anchorLock="1"/>
      <w:widowControl w:val="0"/>
      <w:textAlignment w:val="center"/>
    </w:pPr>
    <w:rPr>
      <w:rFonts w:eastAsia="黑体"/>
      <w:sz w:val="21"/>
    </w:rPr>
  </w:style>
  <w:style w:type="paragraph" w:customStyle="1" w:styleId="afffa">
    <w:name w:val="四级条标题"/>
    <w:basedOn w:val="afff8"/>
    <w:next w:val="a3"/>
    <w:qFormat/>
    <w:pPr>
      <w:outlineLvl w:val="5"/>
    </w:pPr>
  </w:style>
  <w:style w:type="paragraph" w:customStyle="1" w:styleId="afffb">
    <w:name w:val="封面标准文稿编辑信息"/>
    <w:qFormat/>
    <w:pPr>
      <w:spacing w:before="180" w:line="180" w:lineRule="exact"/>
      <w:jc w:val="center"/>
    </w:pPr>
    <w:rPr>
      <w:rFonts w:ascii="宋体"/>
      <w:sz w:val="21"/>
    </w:rPr>
  </w:style>
  <w:style w:type="paragraph" w:customStyle="1" w:styleId="CharCharChar1Char">
    <w:name w:val="Char Char Char1 Char"/>
    <w:basedOn w:val="a3"/>
    <w:qFormat/>
    <w:pPr>
      <w:widowControl/>
      <w:spacing w:after="160" w:line="240" w:lineRule="exact"/>
      <w:jc w:val="left"/>
    </w:pPr>
    <w:rPr>
      <w:rFonts w:ascii="Verdana" w:hAnsi="Verdana"/>
      <w:kern w:val="0"/>
      <w:sz w:val="18"/>
      <w:szCs w:val="20"/>
      <w:lang w:eastAsia="en-US"/>
    </w:rPr>
  </w:style>
  <w:style w:type="paragraph" w:customStyle="1" w:styleId="CharCharCharCharCharChar1Char">
    <w:name w:val="Char Char Char Char Char Char1 Char"/>
    <w:basedOn w:val="a3"/>
    <w:qFormat/>
    <w:pPr>
      <w:widowControl/>
      <w:adjustRightInd w:val="0"/>
      <w:snapToGrid w:val="0"/>
      <w:spacing w:after="160" w:line="240" w:lineRule="exact"/>
      <w:jc w:val="center"/>
    </w:pPr>
    <w:rPr>
      <w:rFonts w:ascii="Verdana" w:hAnsi="Verdana"/>
      <w:kern w:val="0"/>
      <w:sz w:val="20"/>
      <w:szCs w:val="20"/>
      <w:lang w:eastAsia="en-US"/>
    </w:rPr>
  </w:style>
  <w:style w:type="paragraph" w:customStyle="1" w:styleId="Char1">
    <w:name w:val="Char1"/>
    <w:basedOn w:val="a3"/>
    <w:qFormat/>
    <w:pPr>
      <w:widowControl/>
      <w:wordWrap w:val="0"/>
      <w:spacing w:line="440" w:lineRule="exact"/>
      <w:ind w:firstLineChars="200" w:firstLine="200"/>
      <w:jc w:val="left"/>
    </w:pPr>
    <w:rPr>
      <w:sz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ffc">
    <w:name w:val="五级条标题"/>
    <w:basedOn w:val="afffa"/>
    <w:next w:val="a3"/>
    <w:qFormat/>
    <w:pPr>
      <w:outlineLvl w:val="6"/>
    </w:pPr>
  </w:style>
  <w:style w:type="paragraph" w:customStyle="1" w:styleId="afffd">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e">
    <w:name w:val="目次、标准名称标题"/>
    <w:basedOn w:val="a"/>
    <w:next w:val="afff"/>
    <w:qFormat/>
    <w:pPr>
      <w:spacing w:line="460" w:lineRule="exact"/>
    </w:pPr>
    <w:rPr>
      <w:rFonts w:ascii="Times New Roman" w:eastAsia="宋体" w:hAnsi="Times New Roman"/>
    </w:rPr>
  </w:style>
  <w:style w:type="character" w:customStyle="1" w:styleId="affff">
    <w:name w:val="页眉 字符"/>
    <w:qFormat/>
    <w:rPr>
      <w:rFonts w:ascii="Times New Roman" w:eastAsia="宋体" w:hAnsi="Times New Roman" w:cs="Times New Roman"/>
    </w:rPr>
  </w:style>
  <w:style w:type="paragraph" w:customStyle="1" w:styleId="msonormal0">
    <w:name w:val="msonormal"/>
    <w:basedOn w:val="a3"/>
    <w:qFormat/>
    <w:pPr>
      <w:widowControl/>
      <w:spacing w:before="100" w:beforeAutospacing="1" w:after="100" w:afterAutospacing="1"/>
      <w:jc w:val="left"/>
    </w:pPr>
    <w:rPr>
      <w:rFonts w:ascii="宋体" w:hAnsi="宋体" w:cs="宋体"/>
      <w:kern w:val="0"/>
      <w:sz w:val="24"/>
    </w:rPr>
  </w:style>
  <w:style w:type="character" w:customStyle="1" w:styleId="2Char">
    <w:name w:val="标题 2 Char"/>
    <w:qFormat/>
    <w:rPr>
      <w:rFonts w:ascii="Cambria" w:eastAsia="宋体" w:hAnsi="Cambria" w:cs="Times New Roman"/>
      <w:b/>
      <w:bCs/>
      <w:kern w:val="2"/>
      <w:sz w:val="32"/>
      <w:szCs w:val="3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a0">
    <w:name w:val="正文表标题"/>
    <w:next w:val="a3"/>
    <w:qFormat/>
    <w:pPr>
      <w:numPr>
        <w:numId w:val="2"/>
      </w:numPr>
      <w:spacing w:beforeLines="50"/>
      <w:jc w:val="center"/>
    </w:pPr>
    <w:rPr>
      <w:rFonts w:ascii="黑体" w:eastAsia="黑体"/>
      <w:sz w:val="21"/>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25">
    <w:name w:val="标题2不显示"/>
    <w:basedOn w:val="2"/>
    <w:qFormat/>
    <w:pPr>
      <w:spacing w:before="0" w:after="0" w:line="240" w:lineRule="auto"/>
      <w:ind w:firstLineChars="200" w:firstLine="200"/>
      <w:outlineLvl w:val="9"/>
    </w:pPr>
    <w:rPr>
      <w:rFonts w:ascii="黑体" w:hAnsi="黑体"/>
      <w:b w:val="0"/>
      <w:bCs w:val="0"/>
      <w:sz w:val="21"/>
      <w:szCs w:val="21"/>
    </w:rPr>
  </w:style>
  <w:style w:type="paragraph" w:customStyle="1" w:styleId="affff0">
    <w:name w:val="标准文件_文件名称"/>
    <w:basedOn w:val="affff1"/>
    <w:next w:val="affff1"/>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fff1">
    <w:name w:val="标准文件_段"/>
    <w:qFormat/>
    <w:pPr>
      <w:autoSpaceDE w:val="0"/>
      <w:autoSpaceDN w:val="0"/>
      <w:ind w:firstLineChars="200" w:firstLine="200"/>
      <w:jc w:val="both"/>
    </w:pPr>
    <w:rPr>
      <w:rFonts w:ascii="宋体"/>
      <w:sz w:val="21"/>
    </w:rPr>
  </w:style>
  <w:style w:type="table" w:customStyle="1" w:styleId="16">
    <w:name w:val="网格型1"/>
    <w:basedOn w:val="a5"/>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name w:val="标准文件_一级条标题"/>
    <w:basedOn w:val="a1"/>
    <w:next w:val="affff1"/>
    <w:qFormat/>
    <w:pPr>
      <w:numPr>
        <w:ilvl w:val="2"/>
      </w:numPr>
      <w:spacing w:beforeLines="50" w:before="50" w:afterLines="50" w:after="50"/>
      <w:outlineLvl w:val="1"/>
    </w:pPr>
  </w:style>
  <w:style w:type="paragraph" w:customStyle="1" w:styleId="a1">
    <w:name w:val="标准文件_章标题"/>
    <w:next w:val="affff1"/>
    <w:qFormat/>
    <w:pPr>
      <w:numPr>
        <w:ilvl w:val="1"/>
        <w:numId w:val="3"/>
      </w:numPr>
      <w:spacing w:beforeLines="100" w:before="100" w:afterLines="100" w:after="100"/>
      <w:jc w:val="both"/>
      <w:outlineLvl w:val="0"/>
    </w:pPr>
    <w:rPr>
      <w:rFonts w:ascii="黑体" w:eastAsia="黑体"/>
      <w:sz w:val="21"/>
    </w:rPr>
  </w:style>
  <w:style w:type="paragraph" w:customStyle="1" w:styleId="affff2">
    <w:name w:val="正文内容"/>
    <w:basedOn w:val="a3"/>
    <w:qFormat/>
    <w:pPr>
      <w:autoSpaceDE w:val="0"/>
      <w:autoSpaceDN w:val="0"/>
      <w:adjustRightInd w:val="0"/>
      <w:snapToGrid w:val="0"/>
      <w:spacing w:line="360" w:lineRule="auto"/>
      <w:ind w:firstLine="480"/>
    </w:pPr>
    <w:rPr>
      <w:kern w:val="0"/>
      <w:sz w:val="24"/>
    </w:rPr>
  </w:style>
  <w:style w:type="character" w:customStyle="1" w:styleId="fontstyle01">
    <w:name w:val="fontstyle01"/>
    <w:qFormat/>
    <w:rPr>
      <w:rFonts w:ascii="FZSSK--GBK1-0" w:eastAsia="FZSSK--GBK1-0" w:hAnsi="FZSSK--GBK1-0" w:cs="FZSSK--GBK1-0"/>
      <w:color w:val="242021"/>
      <w:sz w:val="22"/>
      <w:szCs w:val="22"/>
    </w:rPr>
  </w:style>
  <w:style w:type="character" w:customStyle="1" w:styleId="fontstyle11">
    <w:name w:val="fontstyle11"/>
    <w:qFormat/>
    <w:rPr>
      <w:rFonts w:ascii="NEU-BZ-S92-Regular" w:eastAsia="NEU-BZ-S92-Regular" w:hAnsi="NEU-BZ-S92-Regular" w:cs="NEU-BZ-S92-Regular"/>
      <w:color w:val="242021"/>
      <w:sz w:val="22"/>
      <w:szCs w:val="22"/>
    </w:rPr>
  </w:style>
  <w:style w:type="paragraph" w:customStyle="1" w:styleId="Style105">
    <w:name w:val="_Style 105"/>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1.png"/><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1.bin"/><Relationship Id="rId28" Type="http://schemas.openxmlformats.org/officeDocument/2006/relationships/footer" Target="footer6.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2246</Words>
  <Characters>12803</Characters>
  <Application>Microsoft Office Word</Application>
  <DocSecurity>0</DocSecurity>
  <Lines>106</Lines>
  <Paragraphs>30</Paragraphs>
  <ScaleCrop>false</ScaleCrop>
  <Company>MS</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公共机构</dc:title>
  <dc:creator>成伟</dc:creator>
  <cp:lastModifiedBy>熊兆洪</cp:lastModifiedBy>
  <cp:revision>7</cp:revision>
  <cp:lastPrinted>2023-01-08T15:11:00Z</cp:lastPrinted>
  <dcterms:created xsi:type="dcterms:W3CDTF">2025-12-30T09:37:00Z</dcterms:created>
  <dcterms:modified xsi:type="dcterms:W3CDTF">2026-08-31T07:31:00Z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DE500E4404984A7998949F8E2FB3E05C_13</vt:lpwstr>
  </property>
  <property fmtid="{D5CDD505-2E9C-101B-9397-08002B2CF9AE}" pid="4" name="KSOTemplateDocerSaveRecord">
    <vt:lpwstr>eyJoZGlkIjoiZTA0MDhmY2I3NDJhMDQ5NzE5ODg3ZDBjYWQ1MDNiNTAiLCJ1c2VySWQiOiI3NDQ5ODU3MzkifQ==</vt:lpwstr>
  </property>
</Properties>
</file>