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DD329D" w14:textId="77777777" w:rsidR="00CA0A35" w:rsidRDefault="00CA0A35">
      <w:pPr>
        <w:tabs>
          <w:tab w:val="left" w:pos="2640"/>
          <w:tab w:val="center" w:pos="4153"/>
        </w:tabs>
        <w:spacing w:line="240" w:lineRule="atLeast"/>
        <w:jc w:val="center"/>
        <w:rPr>
          <w:rStyle w:val="NormalCharacter"/>
          <w:rFonts w:ascii="Times New Roman" w:eastAsia="仿宋_GB2312" w:hAnsi="Times New Roman" w:cs="Times New Roman"/>
          <w:b/>
          <w:kern w:val="0"/>
          <w:sz w:val="48"/>
          <w:szCs w:val="48"/>
        </w:rPr>
      </w:pPr>
    </w:p>
    <w:p w14:paraId="559729E3" w14:textId="77777777" w:rsidR="00CA0A35" w:rsidRDefault="00CA0A35">
      <w:pPr>
        <w:tabs>
          <w:tab w:val="left" w:pos="2640"/>
          <w:tab w:val="center" w:pos="4153"/>
        </w:tabs>
        <w:spacing w:line="240" w:lineRule="atLeast"/>
        <w:jc w:val="center"/>
        <w:rPr>
          <w:rStyle w:val="NormalCharacter"/>
          <w:rFonts w:ascii="Times New Roman" w:eastAsia="仿宋_GB2312" w:hAnsi="Times New Roman" w:cs="Times New Roman"/>
          <w:b/>
          <w:kern w:val="0"/>
          <w:sz w:val="48"/>
          <w:szCs w:val="48"/>
        </w:rPr>
      </w:pPr>
    </w:p>
    <w:p w14:paraId="567FBC8E" w14:textId="77777777" w:rsidR="00CA0A35" w:rsidRDefault="00CA0A35">
      <w:pPr>
        <w:tabs>
          <w:tab w:val="left" w:pos="2640"/>
          <w:tab w:val="center" w:pos="4153"/>
        </w:tabs>
        <w:spacing w:line="240" w:lineRule="atLeast"/>
        <w:jc w:val="center"/>
        <w:rPr>
          <w:rStyle w:val="NormalCharacter"/>
          <w:rFonts w:ascii="Times New Roman" w:eastAsia="仿宋_GB2312" w:hAnsi="Times New Roman" w:cs="Times New Roman"/>
          <w:b/>
          <w:kern w:val="0"/>
          <w:sz w:val="48"/>
          <w:szCs w:val="48"/>
        </w:rPr>
      </w:pPr>
    </w:p>
    <w:p w14:paraId="058AE8BC" w14:textId="77777777" w:rsidR="00CA0A35" w:rsidRDefault="00CA0A35">
      <w:pPr>
        <w:tabs>
          <w:tab w:val="left" w:pos="2640"/>
          <w:tab w:val="center" w:pos="4153"/>
        </w:tabs>
        <w:spacing w:line="240" w:lineRule="atLeast"/>
        <w:jc w:val="center"/>
        <w:rPr>
          <w:rStyle w:val="NormalCharacter"/>
          <w:rFonts w:ascii="Times New Roman" w:eastAsia="仿宋_GB2312" w:hAnsi="Times New Roman" w:cs="Times New Roman"/>
          <w:b/>
          <w:kern w:val="0"/>
          <w:sz w:val="48"/>
          <w:szCs w:val="48"/>
        </w:rPr>
      </w:pPr>
    </w:p>
    <w:p w14:paraId="29C062D9" w14:textId="77777777" w:rsidR="00CA0A35" w:rsidRDefault="00000000">
      <w:pPr>
        <w:tabs>
          <w:tab w:val="left" w:pos="2640"/>
          <w:tab w:val="center" w:pos="4153"/>
        </w:tabs>
        <w:spacing w:line="240" w:lineRule="atLeast"/>
        <w:jc w:val="center"/>
        <w:rPr>
          <w:rStyle w:val="NormalCharacter"/>
          <w:rFonts w:ascii="Times New Roman" w:eastAsia="仿宋_GB2312" w:hAnsi="Times New Roman" w:cs="Times New Roman"/>
          <w:b/>
          <w:kern w:val="0"/>
          <w:sz w:val="48"/>
          <w:szCs w:val="48"/>
        </w:rPr>
      </w:pPr>
      <w:r>
        <w:rPr>
          <w:rStyle w:val="NormalCharacter"/>
          <w:rFonts w:ascii="Times New Roman" w:eastAsia="仿宋_GB2312" w:hAnsi="Times New Roman" w:cs="Times New Roman"/>
          <w:b/>
          <w:kern w:val="0"/>
          <w:sz w:val="48"/>
          <w:szCs w:val="48"/>
        </w:rPr>
        <w:t>国家计量技术规范编制说明</w:t>
      </w:r>
    </w:p>
    <w:p w14:paraId="549CE09F" w14:textId="77777777" w:rsidR="00CA0A35" w:rsidRDefault="00CA0A35">
      <w:pPr>
        <w:spacing w:line="240" w:lineRule="atLeast"/>
        <w:jc w:val="center"/>
        <w:rPr>
          <w:rStyle w:val="NormalCharacter"/>
          <w:rFonts w:ascii="Times New Roman" w:eastAsia="仿宋_GB2312" w:hAnsi="Times New Roman" w:cs="Times New Roman"/>
          <w:kern w:val="0"/>
          <w:szCs w:val="21"/>
        </w:rPr>
      </w:pPr>
    </w:p>
    <w:p w14:paraId="2162052C" w14:textId="77777777" w:rsidR="00CA0A35" w:rsidRDefault="00CA0A35">
      <w:pPr>
        <w:spacing w:line="240" w:lineRule="atLeast"/>
        <w:jc w:val="center"/>
        <w:rPr>
          <w:rStyle w:val="NormalCharacter"/>
          <w:rFonts w:ascii="Times New Roman" w:eastAsia="仿宋_GB2312" w:hAnsi="Times New Roman" w:cs="Times New Roman"/>
          <w:kern w:val="0"/>
          <w:szCs w:val="21"/>
        </w:rPr>
      </w:pPr>
    </w:p>
    <w:p w14:paraId="486D3D34" w14:textId="77777777" w:rsidR="00CA0A35" w:rsidRDefault="00CA0A35">
      <w:pPr>
        <w:spacing w:line="240" w:lineRule="atLeast"/>
        <w:jc w:val="center"/>
        <w:rPr>
          <w:rStyle w:val="NormalCharacter"/>
          <w:rFonts w:ascii="Times New Roman" w:eastAsia="仿宋_GB2312" w:hAnsi="Times New Roman" w:cs="Times New Roman"/>
          <w:kern w:val="0"/>
          <w:szCs w:val="21"/>
        </w:rPr>
      </w:pPr>
    </w:p>
    <w:p w14:paraId="21D1D407" w14:textId="77777777" w:rsidR="00CA0A35" w:rsidRDefault="00CA0A35">
      <w:pPr>
        <w:spacing w:line="240" w:lineRule="atLeast"/>
        <w:jc w:val="center"/>
        <w:rPr>
          <w:rStyle w:val="NormalCharacter"/>
          <w:rFonts w:ascii="Times New Roman" w:eastAsia="仿宋_GB2312" w:hAnsi="Times New Roman" w:cs="Times New Roman"/>
          <w:kern w:val="0"/>
          <w:szCs w:val="21"/>
        </w:rPr>
      </w:pPr>
    </w:p>
    <w:p w14:paraId="09BFC5BF" w14:textId="77777777" w:rsidR="00CA0A35" w:rsidRDefault="00CA0A35">
      <w:pPr>
        <w:spacing w:line="240" w:lineRule="atLeast"/>
        <w:jc w:val="center"/>
        <w:rPr>
          <w:rStyle w:val="NormalCharacter"/>
          <w:rFonts w:ascii="Times New Roman" w:eastAsia="仿宋_GB2312" w:hAnsi="Times New Roman" w:cs="Times New Roman"/>
          <w:kern w:val="0"/>
          <w:szCs w:val="21"/>
        </w:rPr>
      </w:pPr>
    </w:p>
    <w:p w14:paraId="1D11E284" w14:textId="77777777" w:rsidR="00CA0A35" w:rsidRDefault="00CA0A35">
      <w:pPr>
        <w:spacing w:line="240" w:lineRule="atLeast"/>
        <w:jc w:val="center"/>
        <w:rPr>
          <w:rStyle w:val="NormalCharacter"/>
          <w:rFonts w:ascii="Times New Roman" w:eastAsia="仿宋_GB2312" w:hAnsi="Times New Roman" w:cs="Times New Roman"/>
          <w:kern w:val="0"/>
          <w:szCs w:val="21"/>
        </w:rPr>
      </w:pPr>
    </w:p>
    <w:p w14:paraId="522BA949" w14:textId="77777777" w:rsidR="00CA0A35" w:rsidRDefault="00CA0A35">
      <w:pPr>
        <w:spacing w:line="240" w:lineRule="atLeast"/>
        <w:jc w:val="center"/>
        <w:rPr>
          <w:rStyle w:val="NormalCharacter"/>
          <w:rFonts w:ascii="Times New Roman" w:eastAsia="仿宋_GB2312" w:hAnsi="Times New Roman" w:cs="Times New Roman"/>
          <w:kern w:val="0"/>
          <w:szCs w:val="21"/>
        </w:rPr>
      </w:pPr>
    </w:p>
    <w:p w14:paraId="700A2C5C" w14:textId="77777777" w:rsidR="00CA0A35" w:rsidRDefault="00CA0A35">
      <w:pPr>
        <w:spacing w:line="240" w:lineRule="atLeast"/>
        <w:jc w:val="center"/>
        <w:rPr>
          <w:rStyle w:val="NormalCharacter"/>
          <w:rFonts w:ascii="Times New Roman" w:eastAsia="仿宋_GB2312" w:hAnsi="Times New Roman" w:cs="Times New Roman"/>
          <w:kern w:val="0"/>
          <w:szCs w:val="21"/>
        </w:rPr>
      </w:pPr>
    </w:p>
    <w:p w14:paraId="5154B344" w14:textId="77777777" w:rsidR="00CA0A35" w:rsidRDefault="00CA0A35">
      <w:pPr>
        <w:spacing w:line="240" w:lineRule="atLeast"/>
        <w:jc w:val="center"/>
        <w:rPr>
          <w:rStyle w:val="NormalCharacter"/>
          <w:rFonts w:ascii="Times New Roman" w:eastAsia="仿宋_GB2312" w:hAnsi="Times New Roman" w:cs="Times New Roman"/>
          <w:kern w:val="0"/>
          <w:szCs w:val="21"/>
        </w:rPr>
      </w:pPr>
    </w:p>
    <w:p w14:paraId="396E1CA2" w14:textId="1908A0E0" w:rsidR="00CA0A35" w:rsidRDefault="00000000">
      <w:pPr>
        <w:ind w:firstLineChars="400" w:firstLine="1120"/>
        <w:jc w:val="left"/>
        <w:rPr>
          <w:rStyle w:val="NormalCharacter"/>
          <w:rFonts w:ascii="Times New Roman" w:eastAsia="仿宋_GB2312" w:hAnsi="Times New Roman" w:cs="Times New Roman"/>
          <w:kern w:val="0"/>
          <w:sz w:val="28"/>
          <w:szCs w:val="28"/>
        </w:rPr>
      </w:pPr>
      <w:bookmarkStart w:id="0" w:name="OLE_LINK7"/>
      <w:r>
        <w:rPr>
          <w:rStyle w:val="NormalCharacter"/>
          <w:rFonts w:ascii="Times New Roman" w:eastAsia="仿宋_GB2312" w:hAnsi="Times New Roman" w:cs="Times New Roman"/>
          <w:kern w:val="0"/>
          <w:sz w:val="28"/>
          <w:szCs w:val="28"/>
        </w:rPr>
        <w:t>规范名称</w:t>
      </w:r>
      <w:r>
        <w:rPr>
          <w:rStyle w:val="NormalCharacter"/>
          <w:rFonts w:ascii="Times New Roman" w:eastAsia="仿宋_GB2312" w:hAnsi="Times New Roman" w:cs="Times New Roman"/>
          <w:kern w:val="0"/>
          <w:sz w:val="28"/>
          <w:szCs w:val="28"/>
        </w:rPr>
        <w:t xml:space="preserve">: </w:t>
      </w:r>
      <w:r w:rsidR="00E7324E" w:rsidRPr="00E7324E">
        <w:rPr>
          <w:rFonts w:ascii="Times New Roman" w:eastAsia="仿宋_GB2312" w:hAnsi="Times New Roman" w:cs="Times New Roman" w:hint="eastAsia"/>
          <w:kern w:val="0"/>
          <w:sz w:val="28"/>
          <w:szCs w:val="28"/>
        </w:rPr>
        <w:t>光伏组件旁路二极管测试系统校准规范</w:t>
      </w:r>
      <w:r>
        <w:rPr>
          <w:rStyle w:val="NormalCharacter"/>
          <w:rFonts w:ascii="Times New Roman" w:eastAsia="仿宋_GB2312" w:hAnsi="Times New Roman" w:cs="Times New Roman"/>
          <w:kern w:val="0"/>
          <w:sz w:val="28"/>
          <w:szCs w:val="28"/>
        </w:rPr>
        <w:t xml:space="preserve"> </w:t>
      </w:r>
    </w:p>
    <w:p w14:paraId="504D4007" w14:textId="77777777" w:rsidR="00CA0A35" w:rsidRDefault="00000000">
      <w:pPr>
        <w:ind w:firstLineChars="400" w:firstLine="1120"/>
        <w:jc w:val="left"/>
        <w:rPr>
          <w:rStyle w:val="NormalCharacter"/>
          <w:rFonts w:ascii="Times New Roman" w:eastAsia="仿宋_GB2312" w:hAnsi="Times New Roman" w:cs="Times New Roman"/>
          <w:kern w:val="0"/>
          <w:sz w:val="28"/>
          <w:szCs w:val="28"/>
        </w:rPr>
      </w:pPr>
      <w:r>
        <w:rPr>
          <w:rStyle w:val="NormalCharacter"/>
          <w:rFonts w:ascii="Times New Roman" w:eastAsia="仿宋_GB2312" w:hAnsi="Times New Roman" w:cs="Times New Roman"/>
          <w:kern w:val="0"/>
          <w:sz w:val="28"/>
          <w:szCs w:val="28"/>
        </w:rPr>
        <w:t>归口单位</w:t>
      </w:r>
      <w:r>
        <w:rPr>
          <w:rStyle w:val="NormalCharacter"/>
          <w:rFonts w:ascii="Times New Roman" w:eastAsia="仿宋_GB2312" w:hAnsi="Times New Roman" w:cs="Times New Roman"/>
          <w:kern w:val="0"/>
          <w:sz w:val="28"/>
          <w:szCs w:val="28"/>
        </w:rPr>
        <w:t xml:space="preserve">: </w:t>
      </w:r>
      <w:bookmarkStart w:id="1" w:name="OLE_LINK1"/>
      <w:r>
        <w:rPr>
          <w:rStyle w:val="NormalCharacter"/>
          <w:rFonts w:ascii="Times New Roman" w:eastAsia="仿宋_GB2312" w:hAnsi="Times New Roman" w:cs="Times New Roman"/>
          <w:kern w:val="0"/>
          <w:sz w:val="28"/>
          <w:szCs w:val="28"/>
        </w:rPr>
        <w:t>全国光伏专用计量器具计量技术委员会</w:t>
      </w:r>
      <w:bookmarkEnd w:id="1"/>
    </w:p>
    <w:p w14:paraId="5D91A78E" w14:textId="312479C7" w:rsidR="00CA0A35" w:rsidRDefault="00000000">
      <w:pPr>
        <w:ind w:firstLineChars="400" w:firstLine="1120"/>
        <w:jc w:val="left"/>
        <w:rPr>
          <w:rStyle w:val="NormalCharacter"/>
          <w:rFonts w:ascii="Times New Roman" w:eastAsia="仿宋_GB2312" w:hAnsi="Times New Roman" w:cs="Times New Roman"/>
          <w:kern w:val="0"/>
          <w:sz w:val="28"/>
          <w:szCs w:val="28"/>
        </w:rPr>
      </w:pPr>
      <w:r>
        <w:rPr>
          <w:rStyle w:val="NormalCharacter"/>
          <w:rFonts w:ascii="Times New Roman" w:eastAsia="仿宋_GB2312" w:hAnsi="Times New Roman" w:cs="Times New Roman"/>
          <w:kern w:val="0"/>
          <w:sz w:val="28"/>
          <w:szCs w:val="28"/>
        </w:rPr>
        <w:t>主要起草单位：</w:t>
      </w:r>
      <w:r w:rsidR="00E7324E" w:rsidRPr="00E7324E">
        <w:rPr>
          <w:rFonts w:ascii="Times New Roman" w:eastAsia="仿宋_GB2312" w:hAnsi="Times New Roman" w:cs="Times New Roman" w:hint="eastAsia"/>
          <w:kern w:val="0"/>
          <w:sz w:val="28"/>
          <w:szCs w:val="28"/>
        </w:rPr>
        <w:t>天津市计量监督检测科学研究院</w:t>
      </w:r>
      <w:r>
        <w:rPr>
          <w:rStyle w:val="NormalCharacter"/>
          <w:rFonts w:ascii="Times New Roman" w:eastAsia="仿宋_GB2312" w:hAnsi="Times New Roman" w:cs="Times New Roman"/>
          <w:kern w:val="0"/>
          <w:sz w:val="28"/>
          <w:szCs w:val="28"/>
        </w:rPr>
        <w:t>、</w:t>
      </w:r>
    </w:p>
    <w:p w14:paraId="64467851" w14:textId="7936D515" w:rsidR="00CA0A35" w:rsidRDefault="00E7324E">
      <w:pPr>
        <w:ind w:firstLineChars="1100" w:firstLine="3080"/>
        <w:jc w:val="left"/>
        <w:rPr>
          <w:rStyle w:val="NormalCharacter"/>
          <w:rFonts w:ascii="Times New Roman" w:eastAsia="仿宋_GB2312" w:hAnsi="Times New Roman" w:cs="Times New Roman"/>
          <w:kern w:val="0"/>
          <w:sz w:val="28"/>
          <w:szCs w:val="28"/>
        </w:rPr>
      </w:pPr>
      <w:r w:rsidRPr="00E7324E">
        <w:rPr>
          <w:rFonts w:ascii="Times New Roman" w:eastAsia="仿宋_GB2312" w:hAnsi="Times New Roman" w:cs="Times New Roman" w:hint="eastAsia"/>
          <w:kern w:val="0"/>
          <w:sz w:val="28"/>
          <w:szCs w:val="28"/>
        </w:rPr>
        <w:t>杭州市质量计量科学研究院</w:t>
      </w:r>
      <w:r w:rsidR="00000000">
        <w:rPr>
          <w:rStyle w:val="NormalCharacter"/>
          <w:rFonts w:ascii="Times New Roman" w:eastAsia="仿宋_GB2312" w:hAnsi="Times New Roman" w:cs="Times New Roman"/>
          <w:kern w:val="0"/>
          <w:sz w:val="28"/>
          <w:szCs w:val="28"/>
        </w:rPr>
        <w:t xml:space="preserve"> </w:t>
      </w:r>
    </w:p>
    <w:p w14:paraId="5721BAEB" w14:textId="77777777" w:rsidR="00E7324E" w:rsidRPr="00E7324E" w:rsidRDefault="00000000" w:rsidP="00E7324E">
      <w:pPr>
        <w:ind w:firstLineChars="400" w:firstLine="1120"/>
        <w:jc w:val="left"/>
        <w:rPr>
          <w:rFonts w:ascii="Times New Roman" w:eastAsia="仿宋_GB2312" w:hAnsi="Times New Roman" w:cs="Times New Roman"/>
          <w:kern w:val="0"/>
          <w:sz w:val="28"/>
          <w:szCs w:val="28"/>
        </w:rPr>
      </w:pPr>
      <w:r>
        <w:rPr>
          <w:rStyle w:val="NormalCharacter"/>
          <w:rFonts w:ascii="Times New Roman" w:eastAsia="仿宋_GB2312" w:hAnsi="Times New Roman" w:cs="Times New Roman"/>
          <w:kern w:val="0"/>
          <w:sz w:val="28"/>
          <w:szCs w:val="28"/>
        </w:rPr>
        <w:t>参加起草单位：</w:t>
      </w:r>
      <w:bookmarkEnd w:id="0"/>
      <w:r w:rsidR="00E7324E" w:rsidRPr="00E7324E">
        <w:rPr>
          <w:rFonts w:ascii="Times New Roman" w:eastAsia="仿宋_GB2312" w:hAnsi="Times New Roman" w:cs="Times New Roman" w:hint="eastAsia"/>
          <w:kern w:val="0"/>
          <w:sz w:val="28"/>
          <w:szCs w:val="28"/>
        </w:rPr>
        <w:t>中国计量科学研究院、</w:t>
      </w:r>
    </w:p>
    <w:p w14:paraId="440CA010" w14:textId="77777777" w:rsidR="00E7324E" w:rsidRPr="00E7324E" w:rsidRDefault="00E7324E" w:rsidP="00E7324E">
      <w:pPr>
        <w:ind w:firstLineChars="1100" w:firstLine="3080"/>
        <w:jc w:val="left"/>
        <w:rPr>
          <w:rFonts w:ascii="Times New Roman" w:eastAsia="仿宋_GB2312" w:hAnsi="Times New Roman" w:cs="Times New Roman"/>
          <w:kern w:val="0"/>
          <w:sz w:val="28"/>
          <w:szCs w:val="28"/>
        </w:rPr>
      </w:pPr>
      <w:r w:rsidRPr="00E7324E">
        <w:rPr>
          <w:rFonts w:ascii="Times New Roman" w:eastAsia="仿宋_GB2312" w:hAnsi="Times New Roman" w:cs="Times New Roman" w:hint="eastAsia"/>
          <w:kern w:val="0"/>
          <w:sz w:val="28"/>
          <w:szCs w:val="28"/>
        </w:rPr>
        <w:t>无锡市检验检测认证研究院</w:t>
      </w:r>
    </w:p>
    <w:p w14:paraId="336565B9" w14:textId="77777777" w:rsidR="00E7324E" w:rsidRPr="00E7324E" w:rsidRDefault="00E7324E" w:rsidP="00E7324E">
      <w:pPr>
        <w:ind w:firstLineChars="1100" w:firstLine="3080"/>
        <w:jc w:val="left"/>
        <w:rPr>
          <w:rFonts w:ascii="Times New Roman" w:eastAsia="仿宋_GB2312" w:hAnsi="Times New Roman" w:cs="Times New Roman"/>
          <w:kern w:val="0"/>
          <w:sz w:val="28"/>
          <w:szCs w:val="28"/>
        </w:rPr>
      </w:pPr>
      <w:r w:rsidRPr="00E7324E">
        <w:rPr>
          <w:rFonts w:ascii="Times New Roman" w:eastAsia="仿宋_GB2312" w:hAnsi="Times New Roman" w:cs="Times New Roman" w:hint="eastAsia"/>
          <w:kern w:val="0"/>
          <w:sz w:val="28"/>
          <w:szCs w:val="28"/>
        </w:rPr>
        <w:t>福建省计量科学研究院</w:t>
      </w:r>
    </w:p>
    <w:p w14:paraId="2E6CB118" w14:textId="53FC30DD" w:rsidR="00CA0A35" w:rsidRDefault="00CA0A35" w:rsidP="00E7324E">
      <w:pPr>
        <w:ind w:firstLineChars="400" w:firstLine="1120"/>
        <w:jc w:val="left"/>
        <w:rPr>
          <w:rStyle w:val="NormalCharacter"/>
          <w:rFonts w:ascii="Times New Roman" w:eastAsia="仿宋_GB2312" w:hAnsi="Times New Roman" w:cs="Times New Roman"/>
          <w:kern w:val="0"/>
          <w:sz w:val="28"/>
          <w:szCs w:val="28"/>
        </w:rPr>
      </w:pPr>
    </w:p>
    <w:p w14:paraId="74F17B80" w14:textId="12A4DC6F" w:rsidR="00CA0A35" w:rsidRDefault="00000000">
      <w:pPr>
        <w:tabs>
          <w:tab w:val="left" w:pos="0"/>
        </w:tabs>
        <w:ind w:firstLineChars="400" w:firstLine="1120"/>
        <w:rPr>
          <w:rStyle w:val="NormalCharacter"/>
          <w:rFonts w:ascii="Times New Roman" w:eastAsia="仿宋_GB2312" w:hAnsi="Times New Roman" w:cs="Times New Roman"/>
          <w:kern w:val="0"/>
          <w:sz w:val="28"/>
          <w:szCs w:val="28"/>
        </w:rPr>
      </w:pPr>
      <w:r>
        <w:rPr>
          <w:rStyle w:val="NormalCharacter"/>
          <w:rFonts w:ascii="Times New Roman" w:eastAsia="仿宋_GB2312" w:hAnsi="Times New Roman" w:cs="Times New Roman"/>
          <w:kern w:val="0"/>
          <w:sz w:val="28"/>
          <w:szCs w:val="28"/>
        </w:rPr>
        <w:t>规范制定或修订</w:t>
      </w:r>
      <w:r>
        <w:rPr>
          <w:rStyle w:val="NormalCharacter"/>
          <w:rFonts w:ascii="Times New Roman" w:eastAsia="仿宋_GB2312" w:hAnsi="Times New Roman" w:cs="Times New Roman"/>
          <w:kern w:val="0"/>
          <w:sz w:val="28"/>
          <w:szCs w:val="28"/>
        </w:rPr>
        <w:t xml:space="preserve">:  </w:t>
      </w:r>
      <w:r w:rsidR="00E7324E" w:rsidRPr="00E7324E">
        <w:rPr>
          <w:rFonts w:ascii="Times New Roman" w:eastAsia="仿宋_GB2312" w:hAnsi="Times New Roman" w:cs="Times New Roman" w:hint="eastAsia"/>
          <w:kern w:val="0"/>
          <w:sz w:val="28"/>
          <w:szCs w:val="28"/>
        </w:rPr>
        <w:t>制订</w:t>
      </w:r>
    </w:p>
    <w:p w14:paraId="6F1BCECA" w14:textId="77777777" w:rsidR="00CA0A35" w:rsidRDefault="00000000">
      <w:pPr>
        <w:ind w:firstLineChars="400" w:firstLine="1120"/>
        <w:jc w:val="left"/>
        <w:rPr>
          <w:rStyle w:val="NormalCharacter"/>
          <w:rFonts w:ascii="Times New Roman" w:eastAsia="仿宋_GB2312" w:hAnsi="Times New Roman" w:cs="Times New Roman"/>
          <w:kern w:val="0"/>
          <w:sz w:val="28"/>
          <w:szCs w:val="28"/>
        </w:rPr>
      </w:pPr>
      <w:r>
        <w:rPr>
          <w:rStyle w:val="NormalCharacter"/>
          <w:rFonts w:ascii="Times New Roman" w:eastAsia="仿宋_GB2312" w:hAnsi="Times New Roman" w:cs="Times New Roman"/>
          <w:kern w:val="0"/>
          <w:sz w:val="28"/>
          <w:szCs w:val="28"/>
        </w:rPr>
        <w:t>组织审定单位</w:t>
      </w:r>
      <w:r>
        <w:rPr>
          <w:rStyle w:val="NormalCharacter"/>
          <w:rFonts w:ascii="Times New Roman" w:eastAsia="仿宋_GB2312" w:hAnsi="Times New Roman" w:cs="Times New Roman"/>
          <w:kern w:val="0"/>
          <w:sz w:val="28"/>
          <w:szCs w:val="28"/>
        </w:rPr>
        <w:t xml:space="preserve">: </w:t>
      </w:r>
      <w:r>
        <w:rPr>
          <w:rStyle w:val="NormalCharacter"/>
          <w:rFonts w:ascii="Times New Roman" w:eastAsia="仿宋_GB2312" w:hAnsi="Times New Roman" w:cs="Times New Roman"/>
          <w:kern w:val="0"/>
          <w:sz w:val="28"/>
          <w:szCs w:val="28"/>
        </w:rPr>
        <w:t>全国光伏专用计量器具计量技术委员会</w:t>
      </w:r>
    </w:p>
    <w:p w14:paraId="59F33309" w14:textId="77777777" w:rsidR="00CA0A35" w:rsidRDefault="00000000">
      <w:pPr>
        <w:widowControl/>
        <w:jc w:val="left"/>
        <w:rPr>
          <w:rStyle w:val="NormalCharacter"/>
          <w:rFonts w:ascii="Times New Roman" w:eastAsia="仿宋_GB2312" w:hAnsi="Times New Roman" w:cs="Times New Roman"/>
          <w:kern w:val="0"/>
          <w:szCs w:val="21"/>
        </w:rPr>
      </w:pPr>
      <w:r>
        <w:rPr>
          <w:rStyle w:val="NormalCharacter"/>
          <w:rFonts w:ascii="Times New Roman" w:eastAsia="仿宋_GB2312" w:hAnsi="Times New Roman" w:cs="Times New Roman"/>
          <w:kern w:val="0"/>
          <w:sz w:val="28"/>
          <w:szCs w:val="28"/>
        </w:rPr>
        <w:br w:type="page"/>
      </w:r>
    </w:p>
    <w:p w14:paraId="0F800023" w14:textId="210C38A7" w:rsidR="00CA0A35" w:rsidRDefault="00000000">
      <w:pPr>
        <w:pStyle w:val="a6"/>
        <w:jc w:val="center"/>
        <w:rPr>
          <w:rFonts w:ascii="Times New Roman" w:hAnsi="Times New Roman" w:cs="Times New Roman"/>
          <w:b/>
          <w:sz w:val="32"/>
          <w:szCs w:val="32"/>
        </w:rPr>
      </w:pPr>
      <w:r>
        <w:rPr>
          <w:rFonts w:ascii="Times New Roman" w:hAnsi="Times New Roman" w:cs="Times New Roman"/>
          <w:b/>
          <w:sz w:val="32"/>
          <w:szCs w:val="32"/>
        </w:rPr>
        <w:lastRenderedPageBreak/>
        <w:t>《</w:t>
      </w:r>
      <w:r w:rsidR="00E7324E">
        <w:rPr>
          <w:rFonts w:ascii="Times New Roman" w:hAnsi="Times New Roman" w:cs="Times New Roman" w:hint="eastAsia"/>
          <w:b/>
          <w:sz w:val="32"/>
          <w:szCs w:val="32"/>
        </w:rPr>
        <w:t>光伏组件旁路二极管测试系统校准</w:t>
      </w:r>
      <w:r>
        <w:rPr>
          <w:rFonts w:ascii="Times New Roman" w:hAnsi="Times New Roman" w:cs="Times New Roman"/>
          <w:b/>
          <w:sz w:val="32"/>
          <w:szCs w:val="32"/>
        </w:rPr>
        <w:t>规范》</w:t>
      </w:r>
    </w:p>
    <w:p w14:paraId="70A82B64" w14:textId="2AAC460B" w:rsidR="00CA0A35" w:rsidRDefault="00000000">
      <w:pPr>
        <w:pStyle w:val="a6"/>
        <w:jc w:val="center"/>
        <w:rPr>
          <w:rFonts w:ascii="Times New Roman" w:hAnsi="Times New Roman" w:cs="Times New Roman"/>
          <w:b/>
          <w:sz w:val="32"/>
          <w:szCs w:val="32"/>
        </w:rPr>
      </w:pPr>
      <w:r>
        <w:rPr>
          <w:rFonts w:ascii="Times New Roman" w:hAnsi="Times New Roman" w:cs="Times New Roman"/>
          <w:b/>
          <w:sz w:val="32"/>
          <w:szCs w:val="32"/>
        </w:rPr>
        <w:t>（</w:t>
      </w:r>
      <w:r w:rsidR="00E7324E">
        <w:rPr>
          <w:rFonts w:ascii="Times New Roman" w:hAnsi="Times New Roman" w:cs="Times New Roman" w:hint="eastAsia"/>
          <w:b/>
          <w:sz w:val="32"/>
          <w:szCs w:val="32"/>
        </w:rPr>
        <w:t>征求意见</w:t>
      </w:r>
      <w:r>
        <w:rPr>
          <w:rFonts w:ascii="Times New Roman" w:hAnsi="Times New Roman" w:cs="Times New Roman"/>
          <w:b/>
          <w:sz w:val="32"/>
          <w:szCs w:val="32"/>
        </w:rPr>
        <w:t>稿）编制说明</w:t>
      </w:r>
    </w:p>
    <w:p w14:paraId="0A4D20FB" w14:textId="77777777" w:rsidR="00CA0A35" w:rsidRDefault="00CA0A35">
      <w:pPr>
        <w:spacing w:line="240" w:lineRule="atLeast"/>
        <w:ind w:right="57"/>
        <w:jc w:val="left"/>
        <w:rPr>
          <w:rStyle w:val="NormalCharacter"/>
          <w:rFonts w:ascii="Times New Roman" w:eastAsia="仿宋_GB2312" w:hAnsi="Times New Roman" w:cs="Times New Roman"/>
          <w:kern w:val="0"/>
          <w:szCs w:val="21"/>
        </w:rPr>
      </w:pPr>
    </w:p>
    <w:p w14:paraId="7314B5A0" w14:textId="77777777" w:rsidR="00CA0A35" w:rsidRDefault="00000000">
      <w:pPr>
        <w:numPr>
          <w:ilvl w:val="0"/>
          <w:numId w:val="1"/>
        </w:numPr>
        <w:spacing w:line="400" w:lineRule="exact"/>
        <w:rPr>
          <w:rFonts w:ascii="Times New Roman" w:hAnsi="Times New Roman" w:cs="Times New Roman"/>
          <w:b/>
          <w:sz w:val="28"/>
          <w:szCs w:val="28"/>
        </w:rPr>
      </w:pPr>
      <w:bookmarkStart w:id="2" w:name="OLE_LINK2"/>
      <w:r>
        <w:rPr>
          <w:rFonts w:ascii="Times New Roman" w:hAnsi="Times New Roman" w:cs="Times New Roman"/>
          <w:sz w:val="28"/>
          <w:szCs w:val="28"/>
        </w:rPr>
        <w:t>任务来源</w:t>
      </w:r>
    </w:p>
    <w:bookmarkEnd w:id="2"/>
    <w:p w14:paraId="69427BEC" w14:textId="16A82297" w:rsidR="00CA0A35" w:rsidRDefault="00000000">
      <w:pPr>
        <w:spacing w:line="360" w:lineRule="auto"/>
        <w:ind w:firstLine="573"/>
        <w:rPr>
          <w:rFonts w:ascii="Times New Roman" w:hAnsi="Times New Roman" w:cs="Times New Roman"/>
          <w:color w:val="000000"/>
          <w:sz w:val="28"/>
          <w:szCs w:val="28"/>
        </w:rPr>
      </w:pPr>
      <w:r>
        <w:rPr>
          <w:rFonts w:ascii="Times New Roman" w:hAnsi="Times New Roman" w:cs="Times New Roman"/>
          <w:color w:val="000000"/>
          <w:sz w:val="28"/>
          <w:szCs w:val="28"/>
        </w:rPr>
        <w:t>本规范的制订工作是按照国家市场监督管理总局</w:t>
      </w:r>
      <w:r>
        <w:rPr>
          <w:rFonts w:ascii="Times New Roman" w:hAnsi="Times New Roman" w:cs="Times New Roman"/>
          <w:color w:val="000000"/>
          <w:sz w:val="28"/>
          <w:szCs w:val="28"/>
        </w:rPr>
        <w:t>202</w:t>
      </w:r>
      <w:r w:rsidR="00E7324E">
        <w:rPr>
          <w:rFonts w:ascii="Times New Roman" w:hAnsi="Times New Roman" w:cs="Times New Roman" w:hint="eastAsia"/>
          <w:color w:val="000000"/>
          <w:sz w:val="28"/>
          <w:szCs w:val="28"/>
        </w:rPr>
        <w:t>5</w:t>
      </w:r>
      <w:r>
        <w:rPr>
          <w:rFonts w:ascii="Times New Roman" w:hAnsi="Times New Roman" w:cs="Times New Roman"/>
          <w:color w:val="000000"/>
          <w:sz w:val="28"/>
          <w:szCs w:val="28"/>
        </w:rPr>
        <w:t>年国家计量技术法规制修订计划开展的。</w:t>
      </w:r>
    </w:p>
    <w:p w14:paraId="230A1A33" w14:textId="77777777" w:rsidR="00CA0A35" w:rsidRDefault="00CA0A35">
      <w:pPr>
        <w:spacing w:line="400" w:lineRule="exact"/>
        <w:ind w:firstLine="570"/>
        <w:rPr>
          <w:rFonts w:ascii="Times New Roman" w:hAnsi="Times New Roman" w:cs="Times New Roman"/>
          <w:sz w:val="28"/>
          <w:highlight w:val="yellow"/>
        </w:rPr>
      </w:pPr>
    </w:p>
    <w:p w14:paraId="1E9C773C" w14:textId="77777777" w:rsidR="00CA0A35" w:rsidRDefault="00000000">
      <w:pPr>
        <w:numPr>
          <w:ilvl w:val="0"/>
          <w:numId w:val="1"/>
        </w:numPr>
        <w:spacing w:line="400" w:lineRule="exact"/>
        <w:rPr>
          <w:rFonts w:ascii="Times New Roman" w:hAnsi="Times New Roman" w:cs="Times New Roman"/>
          <w:sz w:val="28"/>
          <w:szCs w:val="28"/>
        </w:rPr>
      </w:pPr>
      <w:bookmarkStart w:id="3" w:name="OLE_LINK3"/>
      <w:r>
        <w:rPr>
          <w:rFonts w:ascii="Times New Roman" w:hAnsi="Times New Roman" w:cs="Times New Roman"/>
          <w:color w:val="000000"/>
          <w:sz w:val="28"/>
        </w:rPr>
        <w:t>制</w:t>
      </w:r>
      <w:r>
        <w:rPr>
          <w:rFonts w:ascii="Times New Roman" w:hAnsi="Times New Roman" w:cs="Times New Roman"/>
          <w:color w:val="000000"/>
          <w:sz w:val="28"/>
          <w:szCs w:val="28"/>
        </w:rPr>
        <w:t>订的</w:t>
      </w:r>
      <w:r>
        <w:rPr>
          <w:rFonts w:ascii="Times New Roman" w:hAnsi="Times New Roman" w:cs="Times New Roman"/>
          <w:sz w:val="28"/>
          <w:szCs w:val="28"/>
        </w:rPr>
        <w:t>目的、意义，国内外现状和需求</w:t>
      </w:r>
    </w:p>
    <w:p w14:paraId="15A0CB01" w14:textId="77777777" w:rsidR="00521466" w:rsidRPr="00521466" w:rsidRDefault="00521466" w:rsidP="00521466">
      <w:pPr>
        <w:spacing w:line="360" w:lineRule="auto"/>
        <w:ind w:firstLine="573"/>
        <w:rPr>
          <w:rFonts w:ascii="Times New Roman" w:hAnsi="Times New Roman" w:cs="Times New Roman"/>
          <w:sz w:val="28"/>
          <w:szCs w:val="28"/>
        </w:rPr>
      </w:pPr>
      <w:bookmarkStart w:id="4" w:name="OLE_LINK17"/>
      <w:bookmarkStart w:id="5" w:name="OLE_LINK18"/>
      <w:bookmarkEnd w:id="3"/>
      <w:r w:rsidRPr="00521466">
        <w:rPr>
          <w:rFonts w:ascii="Times New Roman" w:hAnsi="Times New Roman" w:cs="Times New Roman" w:hint="eastAsia"/>
          <w:sz w:val="28"/>
          <w:szCs w:val="28"/>
        </w:rPr>
        <w:t>近年来，随着我国光</w:t>
      </w:r>
      <w:proofErr w:type="gramStart"/>
      <w:r w:rsidRPr="00521466">
        <w:rPr>
          <w:rFonts w:ascii="Times New Roman" w:hAnsi="Times New Roman" w:cs="Times New Roman" w:hint="eastAsia"/>
          <w:sz w:val="28"/>
          <w:szCs w:val="28"/>
        </w:rPr>
        <w:t>伏产业</w:t>
      </w:r>
      <w:proofErr w:type="gramEnd"/>
      <w:r w:rsidRPr="00521466">
        <w:rPr>
          <w:rFonts w:ascii="Times New Roman" w:hAnsi="Times New Roman" w:cs="Times New Roman" w:hint="eastAsia"/>
          <w:sz w:val="28"/>
          <w:szCs w:val="28"/>
        </w:rPr>
        <w:t>的迅猛发展，光伏发电量在总发电量中占</w:t>
      </w:r>
      <w:proofErr w:type="gramStart"/>
      <w:r w:rsidRPr="00521466">
        <w:rPr>
          <w:rFonts w:ascii="Times New Roman" w:hAnsi="Times New Roman" w:cs="Times New Roman" w:hint="eastAsia"/>
          <w:sz w:val="28"/>
          <w:szCs w:val="28"/>
        </w:rPr>
        <w:t>比逐渐</w:t>
      </w:r>
      <w:proofErr w:type="gramEnd"/>
      <w:r w:rsidRPr="00521466">
        <w:rPr>
          <w:rFonts w:ascii="Times New Roman" w:hAnsi="Times New Roman" w:cs="Times New Roman" w:hint="eastAsia"/>
          <w:sz w:val="28"/>
          <w:szCs w:val="28"/>
        </w:rPr>
        <w:t>增加，光伏发电对光</w:t>
      </w:r>
      <w:proofErr w:type="gramStart"/>
      <w:r w:rsidRPr="00521466">
        <w:rPr>
          <w:rFonts w:ascii="Times New Roman" w:hAnsi="Times New Roman" w:cs="Times New Roman" w:hint="eastAsia"/>
          <w:sz w:val="28"/>
          <w:szCs w:val="28"/>
        </w:rPr>
        <w:t>伏</w:t>
      </w:r>
      <w:proofErr w:type="gramEnd"/>
      <w:r w:rsidRPr="00521466">
        <w:rPr>
          <w:rFonts w:ascii="Times New Roman" w:hAnsi="Times New Roman" w:cs="Times New Roman" w:hint="eastAsia"/>
          <w:sz w:val="28"/>
          <w:szCs w:val="28"/>
        </w:rPr>
        <w:t>组件在各种环境下的稳定性要求也越来越高。光伏组件是由多个光伏电池单元串联组成，当光伏组件中的任意电池单元受到遮挡或发生隐</w:t>
      </w:r>
      <w:proofErr w:type="gramStart"/>
      <w:r w:rsidRPr="00521466">
        <w:rPr>
          <w:rFonts w:ascii="Times New Roman" w:hAnsi="Times New Roman" w:cs="Times New Roman" w:hint="eastAsia"/>
          <w:sz w:val="28"/>
          <w:szCs w:val="28"/>
        </w:rPr>
        <w:t>裂问题</w:t>
      </w:r>
      <w:proofErr w:type="gramEnd"/>
      <w:r w:rsidRPr="00521466">
        <w:rPr>
          <w:rFonts w:ascii="Times New Roman" w:hAnsi="Times New Roman" w:cs="Times New Roman" w:hint="eastAsia"/>
          <w:sz w:val="28"/>
          <w:szCs w:val="28"/>
        </w:rPr>
        <w:t>时，会影响整个电路中其他电池的发电，同时被遮挡的电池单元会消耗其他电池单元的电能而急剧升温，发生热斑效应，可能导致火灾的发生。现有的光伏组件中都使用了旁路二极管对光</w:t>
      </w:r>
      <w:proofErr w:type="gramStart"/>
      <w:r w:rsidRPr="00521466">
        <w:rPr>
          <w:rFonts w:ascii="Times New Roman" w:hAnsi="Times New Roman" w:cs="Times New Roman" w:hint="eastAsia"/>
          <w:sz w:val="28"/>
          <w:szCs w:val="28"/>
        </w:rPr>
        <w:t>伏</w:t>
      </w:r>
      <w:proofErr w:type="gramEnd"/>
      <w:r w:rsidRPr="00521466">
        <w:rPr>
          <w:rFonts w:ascii="Times New Roman" w:hAnsi="Times New Roman" w:cs="Times New Roman" w:hint="eastAsia"/>
          <w:sz w:val="28"/>
          <w:szCs w:val="28"/>
        </w:rPr>
        <w:t>组件进行保护，当组件中任意一个电池单元发生问题</w:t>
      </w:r>
      <w:r w:rsidRPr="00521466">
        <w:rPr>
          <w:rFonts w:ascii="Times New Roman" w:hAnsi="Times New Roman" w:cs="Times New Roman"/>
          <w:sz w:val="28"/>
          <w:szCs w:val="28"/>
        </w:rPr>
        <w:t>(</w:t>
      </w:r>
      <w:r w:rsidRPr="00521466">
        <w:rPr>
          <w:rFonts w:ascii="Times New Roman" w:hAnsi="Times New Roman" w:cs="Times New Roman" w:hint="eastAsia"/>
          <w:sz w:val="28"/>
          <w:szCs w:val="28"/>
        </w:rPr>
        <w:t>遮挡或隐裂</w:t>
      </w:r>
      <w:r w:rsidRPr="00521466">
        <w:rPr>
          <w:rFonts w:ascii="Times New Roman" w:hAnsi="Times New Roman" w:cs="Times New Roman"/>
          <w:sz w:val="28"/>
          <w:szCs w:val="28"/>
        </w:rPr>
        <w:t>)</w:t>
      </w:r>
      <w:r w:rsidRPr="00521466">
        <w:rPr>
          <w:rFonts w:ascii="Times New Roman" w:hAnsi="Times New Roman" w:cs="Times New Roman" w:hint="eastAsia"/>
          <w:sz w:val="28"/>
          <w:szCs w:val="28"/>
        </w:rPr>
        <w:t>，反向并联在电池单元上的旁路二极管自动启动，屏蔽</w:t>
      </w:r>
      <w:proofErr w:type="gramStart"/>
      <w:r w:rsidRPr="00521466">
        <w:rPr>
          <w:rFonts w:ascii="Times New Roman" w:hAnsi="Times New Roman" w:cs="Times New Roman" w:hint="eastAsia"/>
          <w:sz w:val="28"/>
          <w:szCs w:val="28"/>
        </w:rPr>
        <w:t>掉发生</w:t>
      </w:r>
      <w:proofErr w:type="gramEnd"/>
      <w:r w:rsidRPr="00521466">
        <w:rPr>
          <w:rFonts w:ascii="Times New Roman" w:hAnsi="Times New Roman" w:cs="Times New Roman" w:hint="eastAsia"/>
          <w:sz w:val="28"/>
          <w:szCs w:val="28"/>
        </w:rPr>
        <w:t>问题的电池单元，避免热斑效应的发生。由于旁路二极管在光伏组件中起到重要保护作用，检测其功能正常保障旁路二极管的性能具有重要意义。</w:t>
      </w:r>
    </w:p>
    <w:p w14:paraId="549892D8" w14:textId="77777777" w:rsidR="00521466" w:rsidRPr="00521466" w:rsidRDefault="00521466" w:rsidP="00521466">
      <w:pPr>
        <w:spacing w:line="360" w:lineRule="auto"/>
        <w:ind w:firstLine="573"/>
        <w:rPr>
          <w:rFonts w:ascii="Times New Roman" w:hAnsi="Times New Roman" w:cs="Times New Roman"/>
          <w:sz w:val="28"/>
          <w:szCs w:val="28"/>
        </w:rPr>
      </w:pPr>
      <w:r w:rsidRPr="00521466">
        <w:rPr>
          <w:rFonts w:ascii="Times New Roman" w:hAnsi="Times New Roman" w:cs="Times New Roman" w:hint="eastAsia"/>
          <w:sz w:val="28"/>
          <w:szCs w:val="28"/>
        </w:rPr>
        <w:t>目前，对于旁路二极管测试系统的校准多使用直流稳定电源校准规范，数字温度计检定规程，直流电子负载校准规范，脉冲信号发生器检定规程等，这些规范的适用范围不能完全适用于旁路二极管测试系统，因此制定光伏组件旁路二极管测试系统校准规范具有重要意义。</w:t>
      </w:r>
    </w:p>
    <w:p w14:paraId="5147B1D4" w14:textId="7529F625" w:rsidR="00CA0A35" w:rsidRDefault="00521466" w:rsidP="00521466">
      <w:pPr>
        <w:spacing w:line="360" w:lineRule="auto"/>
        <w:ind w:firstLine="573"/>
        <w:rPr>
          <w:rFonts w:ascii="Times New Roman" w:hAnsi="Times New Roman" w:cs="Times New Roman" w:hint="eastAsia"/>
          <w:sz w:val="28"/>
          <w:szCs w:val="28"/>
        </w:rPr>
      </w:pPr>
      <w:bookmarkStart w:id="6" w:name="OLE_LINK6"/>
      <w:r w:rsidRPr="00521466">
        <w:rPr>
          <w:rFonts w:ascii="Times New Roman" w:hAnsi="Times New Roman" w:cs="Times New Roman" w:hint="eastAsia"/>
          <w:sz w:val="28"/>
          <w:szCs w:val="28"/>
        </w:rPr>
        <w:t>本规范完成后，能够针对该旁路二极管测试系统的实际使用情况，</w:t>
      </w:r>
      <w:r w:rsidRPr="00521466">
        <w:rPr>
          <w:rFonts w:ascii="Times New Roman" w:hAnsi="Times New Roman" w:cs="Times New Roman" w:hint="eastAsia"/>
          <w:sz w:val="28"/>
          <w:szCs w:val="28"/>
        </w:rPr>
        <w:lastRenderedPageBreak/>
        <w:t>结合温度参量，电学参量，时间参量，统一校准方法，使校准工作更加科学准确，提升结果的可复现性，有助于提高企业校准过程效率，对相关设备制造商起到指导作用，促进制造技术革新，</w:t>
      </w:r>
      <w:proofErr w:type="gramStart"/>
      <w:r w:rsidRPr="00521466">
        <w:rPr>
          <w:rFonts w:ascii="Times New Roman" w:hAnsi="Times New Roman" w:cs="Times New Roman" w:hint="eastAsia"/>
          <w:sz w:val="28"/>
          <w:szCs w:val="28"/>
        </w:rPr>
        <w:t>助力光伏领域</w:t>
      </w:r>
      <w:proofErr w:type="gramEnd"/>
      <w:r w:rsidRPr="00521466">
        <w:rPr>
          <w:rFonts w:ascii="Times New Roman" w:hAnsi="Times New Roman" w:cs="Times New Roman" w:hint="eastAsia"/>
          <w:sz w:val="28"/>
          <w:szCs w:val="28"/>
        </w:rPr>
        <w:t>的行业发展。</w:t>
      </w:r>
      <w:bookmarkEnd w:id="4"/>
      <w:bookmarkEnd w:id="5"/>
      <w:bookmarkEnd w:id="6"/>
    </w:p>
    <w:p w14:paraId="6DB25E0E" w14:textId="237DC74B" w:rsidR="00CA0A35" w:rsidRDefault="00000000">
      <w:pPr>
        <w:numPr>
          <w:ilvl w:val="0"/>
          <w:numId w:val="1"/>
        </w:numPr>
        <w:spacing w:line="400" w:lineRule="exact"/>
        <w:rPr>
          <w:rFonts w:ascii="Times New Roman" w:hAnsi="Times New Roman" w:cs="Times New Roman"/>
          <w:sz w:val="28"/>
        </w:rPr>
      </w:pPr>
      <w:bookmarkStart w:id="7" w:name="OLE_LINK4"/>
      <w:r>
        <w:rPr>
          <w:rFonts w:ascii="Times New Roman" w:hAnsi="Times New Roman" w:cs="Times New Roman"/>
          <w:color w:val="000000"/>
          <w:sz w:val="28"/>
        </w:rPr>
        <w:t>制订</w:t>
      </w:r>
      <w:r>
        <w:rPr>
          <w:rFonts w:ascii="Times New Roman" w:hAnsi="Times New Roman" w:cs="Times New Roman"/>
          <w:sz w:val="28"/>
        </w:rPr>
        <w:t>的主要内容</w:t>
      </w:r>
    </w:p>
    <w:bookmarkEnd w:id="7"/>
    <w:p w14:paraId="3ECD61AE" w14:textId="543FD35F" w:rsidR="00CA0A35" w:rsidRPr="00521466" w:rsidRDefault="00521466" w:rsidP="00521466">
      <w:pPr>
        <w:ind w:firstLineChars="200" w:firstLine="560"/>
        <w:rPr>
          <w:rFonts w:ascii="Times New Roman" w:hAnsi="Times New Roman" w:cs="Times New Roman" w:hint="eastAsia"/>
          <w:sz w:val="28"/>
          <w:szCs w:val="28"/>
        </w:rPr>
      </w:pPr>
      <w:r w:rsidRPr="00521466">
        <w:rPr>
          <w:rFonts w:ascii="Times New Roman" w:hAnsi="Times New Roman" w:cs="Times New Roman" w:hint="eastAsia"/>
          <w:sz w:val="28"/>
          <w:szCs w:val="28"/>
        </w:rPr>
        <w:t>光伏组件旁路二极管测试系统主要用于光伏组件旁路二极管热性能测试、功能测试和热失控测试。该测试系统主要由直流电源、脉冲电源、电子负载、电压电流温度采集系统、控制系统等构成。计量特定包括</w:t>
      </w:r>
      <w:proofErr w:type="gramStart"/>
      <w:r w:rsidRPr="00521466">
        <w:rPr>
          <w:rFonts w:ascii="Times New Roman" w:hAnsi="Times New Roman" w:cs="Times New Roman" w:hint="eastAsia"/>
          <w:sz w:val="28"/>
          <w:szCs w:val="28"/>
        </w:rPr>
        <w:t>括</w:t>
      </w:r>
      <w:proofErr w:type="gramEnd"/>
      <w:r w:rsidRPr="00521466">
        <w:rPr>
          <w:rFonts w:ascii="Times New Roman" w:hAnsi="Times New Roman" w:cs="Times New Roman" w:hint="eastAsia"/>
          <w:sz w:val="28"/>
          <w:szCs w:val="28"/>
        </w:rPr>
        <w:t>直流电压、直流电流、恒定电压、恒定电流、脉冲电源电压表示值、脉冲电流、脉冲宽度、突变时间、采集电压、采集电流、温度。</w:t>
      </w:r>
    </w:p>
    <w:p w14:paraId="750133E6" w14:textId="77777777" w:rsidR="00CA0A35" w:rsidRDefault="00000000">
      <w:pPr>
        <w:numPr>
          <w:ilvl w:val="0"/>
          <w:numId w:val="1"/>
        </w:numPr>
        <w:spacing w:line="400" w:lineRule="exact"/>
        <w:rPr>
          <w:rFonts w:ascii="Times New Roman" w:hAnsi="Times New Roman" w:cs="Times New Roman"/>
          <w:sz w:val="28"/>
        </w:rPr>
      </w:pPr>
      <w:bookmarkStart w:id="8" w:name="OLE_LINK5"/>
      <w:r>
        <w:rPr>
          <w:rFonts w:ascii="Times New Roman" w:hAnsi="Times New Roman" w:cs="Times New Roman"/>
          <w:color w:val="000000"/>
          <w:sz w:val="28"/>
        </w:rPr>
        <w:t>制订</w:t>
      </w:r>
      <w:r>
        <w:rPr>
          <w:rFonts w:ascii="Times New Roman" w:hAnsi="Times New Roman" w:cs="Times New Roman"/>
          <w:sz w:val="28"/>
        </w:rPr>
        <w:t>过程</w:t>
      </w:r>
    </w:p>
    <w:bookmarkEnd w:id="8"/>
    <w:p w14:paraId="5F368B64" w14:textId="3AD3A555" w:rsidR="009578D1" w:rsidRPr="009578D1" w:rsidRDefault="00521466" w:rsidP="009578D1">
      <w:pPr>
        <w:ind w:firstLineChars="200" w:firstLine="560"/>
        <w:rPr>
          <w:rFonts w:ascii="宋体" w:hAnsi="宋体"/>
          <w:sz w:val="28"/>
          <w:szCs w:val="28"/>
        </w:rPr>
      </w:pPr>
      <w:r w:rsidRPr="00521466">
        <w:rPr>
          <w:rFonts w:hAnsi="宋体" w:hint="eastAsia"/>
          <w:color w:val="000000"/>
          <w:sz w:val="28"/>
          <w:szCs w:val="28"/>
        </w:rPr>
        <w:t>光伏组件旁路二极管测试系统校准规范</w:t>
      </w:r>
      <w:r w:rsidRPr="00521466">
        <w:rPr>
          <w:rFonts w:hint="eastAsia"/>
          <w:color w:val="000000"/>
          <w:sz w:val="28"/>
          <w:szCs w:val="28"/>
        </w:rPr>
        <w:t>是按照</w:t>
      </w:r>
      <w:r w:rsidRPr="00521466">
        <w:rPr>
          <w:color w:val="000000"/>
          <w:sz w:val="28"/>
          <w:szCs w:val="28"/>
        </w:rPr>
        <w:t>JJF1071—2010</w:t>
      </w:r>
      <w:r w:rsidRPr="00521466">
        <w:rPr>
          <w:rFonts w:hint="eastAsia"/>
          <w:color w:val="000000"/>
          <w:sz w:val="28"/>
          <w:szCs w:val="28"/>
        </w:rPr>
        <w:t>《国家计量校准规范编写规则》、</w:t>
      </w:r>
      <w:r w:rsidRPr="00521466">
        <w:rPr>
          <w:color w:val="000000"/>
          <w:sz w:val="28"/>
          <w:szCs w:val="28"/>
        </w:rPr>
        <w:t>JJF1059.1-2012</w:t>
      </w:r>
      <w:r w:rsidRPr="00521466">
        <w:rPr>
          <w:rFonts w:hint="eastAsia"/>
          <w:color w:val="000000"/>
          <w:sz w:val="28"/>
          <w:szCs w:val="28"/>
        </w:rPr>
        <w:t>《测量不确定度评定与表示》的要求制订的，其所使用的计量术语符合</w:t>
      </w:r>
      <w:r w:rsidRPr="00521466">
        <w:rPr>
          <w:color w:val="000000"/>
          <w:sz w:val="28"/>
          <w:szCs w:val="28"/>
        </w:rPr>
        <w:t>JJF1001-2011</w:t>
      </w:r>
      <w:r w:rsidRPr="00521466">
        <w:rPr>
          <w:rFonts w:hint="eastAsia"/>
          <w:color w:val="000000"/>
          <w:sz w:val="28"/>
          <w:szCs w:val="28"/>
        </w:rPr>
        <w:t>《通用计量术语及定义》的要求。校准规范的具体内容有</w:t>
      </w:r>
      <w:r w:rsidRPr="00521466">
        <w:rPr>
          <w:rFonts w:hint="eastAsia"/>
          <w:sz w:val="28"/>
          <w:szCs w:val="28"/>
        </w:rPr>
        <w:t>范围、引用文件、术语和定义、概述、计量特性、校准条件、校准项目和校准方法、校准结果表达和复校时间间隔等。</w:t>
      </w:r>
      <w:r w:rsidRPr="00521466">
        <w:rPr>
          <w:rFonts w:hint="eastAsia"/>
          <w:color w:val="000000"/>
          <w:sz w:val="28"/>
          <w:szCs w:val="28"/>
        </w:rPr>
        <w:t>在制订过程中，参考了</w:t>
      </w:r>
      <w:r w:rsidR="009578D1" w:rsidRPr="009578D1">
        <w:rPr>
          <w:rFonts w:ascii="宋体" w:hAnsi="宋体" w:hint="eastAsia"/>
          <w:color w:val="000000"/>
          <w:sz w:val="28"/>
          <w:szCs w:val="28"/>
        </w:rPr>
        <w:t>JJF 1076-2021《数字温度计校准规范》</w:t>
      </w:r>
      <w:r w:rsidRPr="00521466">
        <w:rPr>
          <w:rFonts w:ascii="宋体" w:hAnsi="宋体" w:hint="eastAsia"/>
          <w:sz w:val="28"/>
          <w:szCs w:val="28"/>
        </w:rPr>
        <w:t>、</w:t>
      </w:r>
      <w:r w:rsidR="009578D1" w:rsidRPr="009578D1">
        <w:rPr>
          <w:rFonts w:ascii="宋体" w:hAnsi="宋体" w:hint="eastAsia"/>
          <w:sz w:val="28"/>
          <w:szCs w:val="28"/>
        </w:rPr>
        <w:t>JJF 1303-2011《脉冲发生器校准规范》</w:t>
      </w:r>
      <w:r w:rsidR="009578D1">
        <w:rPr>
          <w:rFonts w:ascii="宋体" w:hAnsi="宋体" w:hint="eastAsia"/>
          <w:sz w:val="28"/>
          <w:szCs w:val="28"/>
        </w:rPr>
        <w:t>、</w:t>
      </w:r>
    </w:p>
    <w:p w14:paraId="67975847" w14:textId="25ADFD0D" w:rsidR="00CA0A35" w:rsidRPr="009578D1" w:rsidRDefault="00521466" w:rsidP="009578D1">
      <w:pPr>
        <w:rPr>
          <w:rFonts w:ascii="宋体" w:hAnsi="宋体"/>
          <w:color w:val="000000"/>
          <w:sz w:val="28"/>
          <w:szCs w:val="28"/>
        </w:rPr>
      </w:pPr>
      <w:r w:rsidRPr="00521466">
        <w:rPr>
          <w:rFonts w:ascii="宋体" w:hAnsi="宋体" w:hint="eastAsia"/>
          <w:sz w:val="28"/>
          <w:szCs w:val="28"/>
        </w:rPr>
        <w:t>JJF1462《直流电子负载校准规范》、JJF1587《数字多用表校准规范》、JJF1597《直流稳定电源校准规范》、</w:t>
      </w:r>
      <w:r w:rsidRPr="00521466">
        <w:rPr>
          <w:rFonts w:ascii="宋体" w:hAnsi="宋体" w:hint="eastAsia"/>
          <w:color w:val="000000"/>
          <w:sz w:val="28"/>
          <w:szCs w:val="28"/>
        </w:rPr>
        <w:t>IEC 61215-2《地面用光伏组件 设计鉴定和定型 第2部分：测试程序》、IEC 62979《光伏组件旁路二极管热失控测试》</w:t>
      </w:r>
      <w:r w:rsidRPr="00521466">
        <w:rPr>
          <w:rFonts w:hint="eastAsia"/>
          <w:color w:val="000000"/>
          <w:sz w:val="28"/>
          <w:szCs w:val="28"/>
        </w:rPr>
        <w:t>中关于光伏组件旁路二极管测试系统相关项目的</w:t>
      </w:r>
      <w:r w:rsidRPr="00521466">
        <w:rPr>
          <w:rFonts w:hint="eastAsia"/>
          <w:color w:val="000000"/>
          <w:sz w:val="28"/>
          <w:szCs w:val="28"/>
        </w:rPr>
        <w:lastRenderedPageBreak/>
        <w:t>参数要求和校准方法。</w:t>
      </w:r>
      <w:r w:rsidRPr="009578D1">
        <w:rPr>
          <w:rFonts w:hint="eastAsia"/>
          <w:color w:val="000000"/>
          <w:sz w:val="28"/>
          <w:szCs w:val="28"/>
        </w:rPr>
        <w:t>光伏组件旁路二极管测试系统的主要生产厂家是上海质卫、无锡百士奇、上海泊</w:t>
      </w:r>
      <w:proofErr w:type="gramStart"/>
      <w:r w:rsidRPr="009578D1">
        <w:rPr>
          <w:rFonts w:hint="eastAsia"/>
          <w:color w:val="000000"/>
          <w:sz w:val="28"/>
          <w:szCs w:val="28"/>
        </w:rPr>
        <w:t>睿</w:t>
      </w:r>
      <w:proofErr w:type="gramEnd"/>
      <w:r w:rsidRPr="009578D1">
        <w:rPr>
          <w:rFonts w:hint="eastAsia"/>
          <w:color w:val="000000"/>
          <w:sz w:val="28"/>
          <w:szCs w:val="28"/>
        </w:rPr>
        <w:t>等，由于光伏组件旁路二极管测试系统使用普遍，用于测试光伏组件旁路二极管功能试验、热试验、热失控试验，其量值没有依据可以进行有效的溯源，所以制定光伏组件旁路二极管测试系统校准规范非常必要，于</w:t>
      </w:r>
      <w:r w:rsidRPr="009578D1">
        <w:rPr>
          <w:color w:val="000000"/>
          <w:sz w:val="28"/>
          <w:szCs w:val="28"/>
        </w:rPr>
        <w:t>202</w:t>
      </w:r>
      <w:r w:rsidR="009578D1" w:rsidRPr="009578D1">
        <w:rPr>
          <w:rFonts w:hint="eastAsia"/>
          <w:color w:val="000000"/>
          <w:sz w:val="28"/>
          <w:szCs w:val="28"/>
        </w:rPr>
        <w:t>5</w:t>
      </w:r>
      <w:r w:rsidRPr="009578D1">
        <w:rPr>
          <w:rFonts w:hint="eastAsia"/>
          <w:color w:val="000000"/>
          <w:sz w:val="28"/>
          <w:szCs w:val="28"/>
        </w:rPr>
        <w:t>年开始起草，和设备生产厂商进行多次讨论、试验和修改，于</w:t>
      </w:r>
      <w:r w:rsidRPr="009578D1">
        <w:rPr>
          <w:color w:val="000000"/>
          <w:sz w:val="28"/>
          <w:szCs w:val="28"/>
        </w:rPr>
        <w:t>202</w:t>
      </w:r>
      <w:r w:rsidR="009578D1" w:rsidRPr="009578D1">
        <w:rPr>
          <w:rFonts w:hint="eastAsia"/>
          <w:color w:val="000000"/>
          <w:sz w:val="28"/>
          <w:szCs w:val="28"/>
        </w:rPr>
        <w:t>6</w:t>
      </w:r>
      <w:r w:rsidRPr="009578D1">
        <w:rPr>
          <w:rFonts w:hint="eastAsia"/>
          <w:color w:val="000000"/>
          <w:sz w:val="28"/>
          <w:szCs w:val="28"/>
        </w:rPr>
        <w:t>年</w:t>
      </w:r>
      <w:r w:rsidR="009578D1" w:rsidRPr="009578D1">
        <w:rPr>
          <w:rFonts w:hint="eastAsia"/>
          <w:color w:val="000000"/>
          <w:sz w:val="28"/>
          <w:szCs w:val="28"/>
        </w:rPr>
        <w:t>8</w:t>
      </w:r>
      <w:r w:rsidRPr="009578D1">
        <w:rPr>
          <w:rFonts w:hint="eastAsia"/>
          <w:color w:val="000000"/>
          <w:sz w:val="28"/>
          <w:szCs w:val="28"/>
        </w:rPr>
        <w:t>月形成意见稿，报送</w:t>
      </w:r>
      <w:r w:rsidR="009578D1" w:rsidRPr="009578D1">
        <w:rPr>
          <w:color w:val="000000"/>
          <w:sz w:val="28"/>
          <w:szCs w:val="28"/>
        </w:rPr>
        <w:t>全国光伏专用计量器具计量技术委员会</w:t>
      </w:r>
      <w:r w:rsidRPr="009578D1">
        <w:rPr>
          <w:rFonts w:hint="eastAsia"/>
          <w:color w:val="000000"/>
          <w:sz w:val="28"/>
          <w:szCs w:val="28"/>
        </w:rPr>
        <w:t>，并发给相关单位征求意见。</w:t>
      </w:r>
    </w:p>
    <w:p w14:paraId="1DD4736F" w14:textId="77777777" w:rsidR="00CA0A35" w:rsidRDefault="00CA0A35">
      <w:pPr>
        <w:spacing w:line="400" w:lineRule="exact"/>
        <w:ind w:firstLine="570"/>
        <w:rPr>
          <w:rFonts w:ascii="Times New Roman" w:hAnsi="Times New Roman" w:cs="Times New Roman"/>
          <w:sz w:val="28"/>
          <w:szCs w:val="28"/>
        </w:rPr>
      </w:pPr>
    </w:p>
    <w:p w14:paraId="58FEF287" w14:textId="77777777" w:rsidR="00CA0A35" w:rsidRDefault="00CA0A35">
      <w:pPr>
        <w:tabs>
          <w:tab w:val="center" w:pos="9345"/>
        </w:tabs>
        <w:ind w:right="221" w:firstLineChars="900" w:firstLine="2520"/>
        <w:rPr>
          <w:rFonts w:ascii="Times New Roman" w:eastAsia="黑体" w:hAnsi="Times New Roman" w:cs="Times New Roman"/>
          <w:color w:val="000000"/>
          <w:sz w:val="28"/>
        </w:rPr>
      </w:pPr>
    </w:p>
    <w:p w14:paraId="21C7F772" w14:textId="77777777" w:rsidR="009578D1" w:rsidRPr="009578D1" w:rsidRDefault="00000000" w:rsidP="009578D1">
      <w:pPr>
        <w:spacing w:line="400" w:lineRule="exact"/>
        <w:ind w:firstLine="570"/>
        <w:jc w:val="right"/>
        <w:rPr>
          <w:rFonts w:ascii="Times New Roman" w:hAnsi="Times New Roman" w:cs="Times New Roman"/>
          <w:sz w:val="28"/>
          <w:szCs w:val="28"/>
        </w:rPr>
      </w:pPr>
      <w:r>
        <w:rPr>
          <w:rFonts w:ascii="Times New Roman" w:hAnsi="Times New Roman" w:cs="Times New Roman"/>
          <w:sz w:val="28"/>
          <w:szCs w:val="28"/>
        </w:rPr>
        <w:t>主要起草单位：</w:t>
      </w:r>
      <w:r w:rsidR="009578D1" w:rsidRPr="009578D1">
        <w:rPr>
          <w:rFonts w:ascii="Times New Roman" w:hAnsi="Times New Roman" w:cs="Times New Roman" w:hint="eastAsia"/>
          <w:sz w:val="28"/>
          <w:szCs w:val="28"/>
        </w:rPr>
        <w:t>天津市计量监督检测科学研究院</w:t>
      </w:r>
      <w:bookmarkStart w:id="9" w:name="OLE_LINK36"/>
    </w:p>
    <w:p w14:paraId="0F6C9CC5" w14:textId="77777777" w:rsidR="009578D1" w:rsidRPr="009578D1" w:rsidRDefault="009578D1" w:rsidP="009578D1">
      <w:pPr>
        <w:spacing w:line="400" w:lineRule="exact"/>
        <w:ind w:firstLine="570"/>
        <w:jc w:val="right"/>
        <w:rPr>
          <w:rFonts w:ascii="Times New Roman" w:hAnsi="Times New Roman" w:cs="Times New Roman"/>
          <w:sz w:val="28"/>
          <w:szCs w:val="28"/>
        </w:rPr>
      </w:pPr>
      <w:bookmarkStart w:id="10" w:name="OLE_LINK8"/>
      <w:r w:rsidRPr="009578D1">
        <w:rPr>
          <w:rFonts w:ascii="Times New Roman" w:hAnsi="Times New Roman" w:cs="Times New Roman" w:hint="eastAsia"/>
          <w:sz w:val="28"/>
          <w:szCs w:val="28"/>
        </w:rPr>
        <w:t>杭州市质量计量科学研究院</w:t>
      </w:r>
      <w:bookmarkEnd w:id="9"/>
      <w:bookmarkEnd w:id="10"/>
    </w:p>
    <w:p w14:paraId="4EE7E876" w14:textId="77777777" w:rsidR="009578D1" w:rsidRPr="009578D1" w:rsidRDefault="00000000" w:rsidP="009578D1">
      <w:pPr>
        <w:spacing w:line="400" w:lineRule="exact"/>
        <w:ind w:firstLine="570"/>
        <w:jc w:val="right"/>
        <w:rPr>
          <w:rFonts w:ascii="Times New Roman" w:hAnsi="Times New Roman" w:cs="Times New Roman"/>
          <w:sz w:val="28"/>
          <w:szCs w:val="28"/>
        </w:rPr>
      </w:pPr>
      <w:r>
        <w:rPr>
          <w:rFonts w:ascii="Times New Roman" w:hAnsi="Times New Roman" w:cs="Times New Roman"/>
          <w:sz w:val="28"/>
          <w:szCs w:val="28"/>
        </w:rPr>
        <w:t>参加起草单位：</w:t>
      </w:r>
      <w:bookmarkStart w:id="11" w:name="_Hlk238544200"/>
      <w:r w:rsidR="009578D1" w:rsidRPr="009578D1">
        <w:rPr>
          <w:rFonts w:ascii="Times New Roman" w:hAnsi="Times New Roman" w:cs="Times New Roman" w:hint="eastAsia"/>
          <w:sz w:val="28"/>
          <w:szCs w:val="28"/>
        </w:rPr>
        <w:t>中国计量科学研究院</w:t>
      </w:r>
      <w:bookmarkEnd w:id="11"/>
    </w:p>
    <w:p w14:paraId="31CDE098" w14:textId="77777777" w:rsidR="009578D1" w:rsidRPr="009578D1" w:rsidRDefault="009578D1" w:rsidP="009578D1">
      <w:pPr>
        <w:spacing w:line="400" w:lineRule="exact"/>
        <w:ind w:firstLine="570"/>
        <w:jc w:val="right"/>
        <w:rPr>
          <w:rFonts w:ascii="Times New Roman" w:hAnsi="Times New Roman" w:cs="Times New Roman"/>
          <w:sz w:val="28"/>
          <w:szCs w:val="28"/>
        </w:rPr>
      </w:pPr>
      <w:bookmarkStart w:id="12" w:name="_Hlk238544207"/>
      <w:r w:rsidRPr="009578D1">
        <w:rPr>
          <w:rFonts w:ascii="Times New Roman" w:hAnsi="Times New Roman" w:cs="Times New Roman" w:hint="eastAsia"/>
          <w:sz w:val="28"/>
          <w:szCs w:val="28"/>
        </w:rPr>
        <w:t>无锡市检验检测认证研究院</w:t>
      </w:r>
    </w:p>
    <w:p w14:paraId="422DE602" w14:textId="77777777" w:rsidR="009578D1" w:rsidRPr="009578D1" w:rsidRDefault="009578D1" w:rsidP="009578D1">
      <w:pPr>
        <w:spacing w:line="400" w:lineRule="exact"/>
        <w:ind w:firstLine="570"/>
        <w:jc w:val="right"/>
        <w:rPr>
          <w:rFonts w:ascii="Times New Roman" w:hAnsi="Times New Roman" w:cs="Times New Roman"/>
          <w:sz w:val="28"/>
          <w:szCs w:val="28"/>
        </w:rPr>
      </w:pPr>
      <w:bookmarkStart w:id="13" w:name="_Hlk238544213"/>
      <w:bookmarkEnd w:id="12"/>
      <w:r w:rsidRPr="009578D1">
        <w:rPr>
          <w:rFonts w:ascii="Times New Roman" w:hAnsi="Times New Roman" w:cs="Times New Roman" w:hint="eastAsia"/>
          <w:sz w:val="28"/>
          <w:szCs w:val="28"/>
        </w:rPr>
        <w:t>福建省计量科学研究院</w:t>
      </w:r>
      <w:bookmarkEnd w:id="13"/>
    </w:p>
    <w:p w14:paraId="1741C4E1" w14:textId="75DDBCCE" w:rsidR="00CA0A35" w:rsidRDefault="00CA0A35" w:rsidP="009578D1">
      <w:pPr>
        <w:spacing w:line="400" w:lineRule="exact"/>
        <w:ind w:firstLine="570"/>
        <w:jc w:val="right"/>
        <w:rPr>
          <w:rFonts w:ascii="Times New Roman" w:hAnsi="Times New Roman" w:cs="Times New Roman"/>
          <w:sz w:val="28"/>
          <w:szCs w:val="28"/>
        </w:rPr>
      </w:pPr>
    </w:p>
    <w:p w14:paraId="6FB36057" w14:textId="0F4D4C2F" w:rsidR="00CA0A35" w:rsidRDefault="00000000">
      <w:pPr>
        <w:spacing w:line="336" w:lineRule="auto"/>
        <w:ind w:firstLineChars="1919" w:firstLine="5373"/>
        <w:jc w:val="right"/>
        <w:rPr>
          <w:rFonts w:ascii="Times New Roman" w:hAnsi="Times New Roman" w:cs="Times New Roman"/>
          <w:sz w:val="28"/>
          <w:szCs w:val="28"/>
        </w:rPr>
      </w:pPr>
      <w:r>
        <w:rPr>
          <w:rFonts w:ascii="Times New Roman" w:hAnsi="Times New Roman" w:cs="Times New Roman"/>
          <w:sz w:val="28"/>
          <w:szCs w:val="28"/>
        </w:rPr>
        <w:t>202</w:t>
      </w:r>
      <w:r w:rsidR="009578D1">
        <w:rPr>
          <w:rFonts w:ascii="Times New Roman" w:hAnsi="Times New Roman" w:cs="Times New Roman" w:hint="eastAsia"/>
          <w:sz w:val="28"/>
          <w:szCs w:val="28"/>
        </w:rPr>
        <w:t>6</w:t>
      </w:r>
      <w:r>
        <w:rPr>
          <w:rFonts w:ascii="Times New Roman" w:hAnsi="Times New Roman" w:cs="Times New Roman"/>
          <w:sz w:val="28"/>
          <w:szCs w:val="28"/>
        </w:rPr>
        <w:t xml:space="preserve"> </w:t>
      </w:r>
      <w:r>
        <w:rPr>
          <w:rFonts w:ascii="Times New Roman" w:hAnsi="Times New Roman" w:cs="Times New Roman"/>
          <w:sz w:val="28"/>
          <w:szCs w:val="28"/>
        </w:rPr>
        <w:t>年</w:t>
      </w:r>
      <w:r>
        <w:rPr>
          <w:rFonts w:ascii="Times New Roman" w:hAnsi="Times New Roman" w:cs="Times New Roman"/>
          <w:sz w:val="28"/>
          <w:szCs w:val="28"/>
        </w:rPr>
        <w:t xml:space="preserve"> </w:t>
      </w:r>
      <w:r w:rsidR="009578D1">
        <w:rPr>
          <w:rFonts w:ascii="Times New Roman" w:hAnsi="Times New Roman" w:cs="Times New Roman" w:hint="eastAsia"/>
          <w:sz w:val="28"/>
          <w:szCs w:val="28"/>
        </w:rPr>
        <w:t>08</w:t>
      </w:r>
      <w:r>
        <w:rPr>
          <w:rFonts w:ascii="Times New Roman" w:hAnsi="Times New Roman" w:cs="Times New Roman"/>
          <w:sz w:val="28"/>
          <w:szCs w:val="28"/>
        </w:rPr>
        <w:t>月</w:t>
      </w:r>
      <w:r>
        <w:rPr>
          <w:rFonts w:ascii="Times New Roman" w:hAnsi="Times New Roman" w:cs="Times New Roman"/>
          <w:sz w:val="28"/>
          <w:szCs w:val="28"/>
        </w:rPr>
        <w:t xml:space="preserve"> </w:t>
      </w:r>
      <w:r w:rsidR="009578D1">
        <w:rPr>
          <w:rFonts w:ascii="Times New Roman" w:hAnsi="Times New Roman" w:cs="Times New Roman" w:hint="eastAsia"/>
          <w:sz w:val="28"/>
          <w:szCs w:val="28"/>
        </w:rPr>
        <w:t>25</w:t>
      </w:r>
      <w:r>
        <w:rPr>
          <w:rFonts w:ascii="Times New Roman" w:hAnsi="Times New Roman" w:cs="Times New Roman"/>
          <w:sz w:val="28"/>
          <w:szCs w:val="28"/>
        </w:rPr>
        <w:t xml:space="preserve"> </w:t>
      </w:r>
      <w:r>
        <w:rPr>
          <w:rFonts w:ascii="Times New Roman" w:hAnsi="Times New Roman" w:cs="Times New Roman"/>
          <w:sz w:val="28"/>
          <w:szCs w:val="28"/>
        </w:rPr>
        <w:t>日</w:t>
      </w:r>
    </w:p>
    <w:p w14:paraId="714DA4CD" w14:textId="77777777" w:rsidR="00CA0A35" w:rsidRDefault="00CA0A35">
      <w:pPr>
        <w:spacing w:line="240" w:lineRule="atLeast"/>
        <w:ind w:right="57" w:firstLineChars="658" w:firstLine="1382"/>
        <w:jc w:val="left"/>
        <w:rPr>
          <w:rStyle w:val="NormalCharacter"/>
          <w:rFonts w:ascii="Times New Roman" w:eastAsia="仿宋_GB2312" w:hAnsi="Times New Roman" w:cs="Times New Roman"/>
          <w:kern w:val="0"/>
          <w:szCs w:val="21"/>
        </w:rPr>
      </w:pPr>
    </w:p>
    <w:p w14:paraId="38129318" w14:textId="77777777" w:rsidR="00CA0A35" w:rsidRDefault="00CA0A35">
      <w:pPr>
        <w:pStyle w:val="ad"/>
        <w:spacing w:before="0" w:beforeAutospacing="0" w:after="0" w:afterAutospacing="0" w:line="360" w:lineRule="auto"/>
        <w:ind w:firstLineChars="200" w:firstLine="480"/>
        <w:rPr>
          <w:rFonts w:eastAsiaTheme="minorEastAsia"/>
          <w:kern w:val="2"/>
        </w:rPr>
      </w:pPr>
    </w:p>
    <w:sectPr w:rsidR="00CA0A35">
      <w:headerReference w:type="default" r:id="rId7"/>
      <w:footerReference w:type="default" r:id="rId8"/>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5C8287" w14:textId="77777777" w:rsidR="00D61A2E" w:rsidRDefault="00D61A2E">
      <w:r>
        <w:separator/>
      </w:r>
    </w:p>
  </w:endnote>
  <w:endnote w:type="continuationSeparator" w:id="0">
    <w:p w14:paraId="491524D0" w14:textId="77777777" w:rsidR="00D61A2E" w:rsidRDefault="00D61A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1"/>
    <w:family w:val="modern"/>
    <w:pitch w:val="default"/>
    <w:sig w:usb0="E0002EFF" w:usb1="C0007843" w:usb2="00000009" w:usb3="00000000" w:csb0="400001FF" w:csb1="FFFF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9F8C6" w14:textId="77777777" w:rsidR="00CA0A35" w:rsidRDefault="00000000">
    <w:pPr>
      <w:pStyle w:val="a9"/>
      <w:jc w:val="center"/>
    </w:pPr>
    <w:r>
      <w:fldChar w:fldCharType="begin"/>
    </w:r>
    <w:r>
      <w:instrText xml:space="preserve"> PAGE   \* MERGEFORMAT </w:instrText>
    </w:r>
    <w:r>
      <w:fldChar w:fldCharType="separate"/>
    </w:r>
    <w:r>
      <w:rPr>
        <w:lang w:val="zh-CN"/>
      </w:rPr>
      <w:t>1</w:t>
    </w:r>
    <w:r>
      <w:rPr>
        <w:lang w:val="zh-CN"/>
      </w:rPr>
      <w:fldChar w:fldCharType="end"/>
    </w:r>
  </w:p>
  <w:p w14:paraId="3EC9686C" w14:textId="77777777" w:rsidR="00CA0A35" w:rsidRDefault="00CA0A35">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57A2B3" w14:textId="77777777" w:rsidR="00D61A2E" w:rsidRDefault="00D61A2E">
      <w:r>
        <w:separator/>
      </w:r>
    </w:p>
  </w:footnote>
  <w:footnote w:type="continuationSeparator" w:id="0">
    <w:p w14:paraId="3D3D8A37" w14:textId="77777777" w:rsidR="00D61A2E" w:rsidRDefault="00D61A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93D74" w14:textId="1E079221" w:rsidR="00CA0A35" w:rsidRDefault="00000000">
    <w:pPr>
      <w:pStyle w:val="ab"/>
      <w:rPr>
        <w:rFonts w:ascii="Times New Roman" w:hAnsi="Times New Roman" w:cs="Times New Roman"/>
      </w:rPr>
    </w:pPr>
    <w:r>
      <w:rPr>
        <w:rFonts w:ascii="Times New Roman" w:hAnsi="Times New Roman" w:cs="Times New Roman"/>
      </w:rPr>
      <w:t>JJF XXXX</w:t>
    </w:r>
    <w:r>
      <w:rPr>
        <w:rFonts w:ascii="Times New Roman" w:cs="Times New Roman"/>
      </w:rPr>
      <w:t>－</w:t>
    </w:r>
    <w:r>
      <w:rPr>
        <w:rFonts w:ascii="Times New Roman" w:hAnsi="Times New Roman" w:cs="Times New Roman"/>
      </w:rPr>
      <w:t xml:space="preserve">XXXX </w:t>
    </w:r>
    <w:r>
      <w:rPr>
        <w:rFonts w:ascii="Times New Roman" w:cs="Times New Roman"/>
      </w:rPr>
      <w:t>《</w:t>
    </w:r>
    <w:r w:rsidR="00521466">
      <w:rPr>
        <w:rFonts w:ascii="Times New Roman" w:cs="Times New Roman" w:hint="eastAsia"/>
      </w:rPr>
      <w:t>光伏组件旁路二极管测试系统</w:t>
    </w:r>
    <w:r>
      <w:rPr>
        <w:rFonts w:ascii="Times New Roman" w:cs="Times New Roman"/>
      </w:rPr>
      <w:t>校准规范》（</w:t>
    </w:r>
    <w:r w:rsidR="00521466">
      <w:rPr>
        <w:rFonts w:ascii="Times New Roman" w:cs="Times New Roman" w:hint="eastAsia"/>
      </w:rPr>
      <w:t>征求意见</w:t>
    </w:r>
    <w:r>
      <w:rPr>
        <w:rFonts w:ascii="Times New Roman" w:cs="Times New Roman"/>
      </w:rPr>
      <w:t>稿）编制说明</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745A12"/>
    <w:multiLevelType w:val="multilevel"/>
    <w:tmpl w:val="69745A12"/>
    <w:lvl w:ilvl="0">
      <w:start w:val="1"/>
      <w:numFmt w:val="japaneseCounting"/>
      <w:lvlText w:val="%1、"/>
      <w:lvlJc w:val="left"/>
      <w:pPr>
        <w:tabs>
          <w:tab w:val="left" w:pos="720"/>
        </w:tabs>
        <w:ind w:left="720" w:hanging="720"/>
      </w:pPr>
      <w:rPr>
        <w:rFonts w:hint="default"/>
      </w:rPr>
    </w:lvl>
    <w:lvl w:ilvl="1">
      <w:start w:val="1"/>
      <w:numFmt w:val="decimal"/>
      <w:lvlText w:val="%2、"/>
      <w:lvlJc w:val="left"/>
      <w:pPr>
        <w:tabs>
          <w:tab w:val="left" w:pos="1410"/>
        </w:tabs>
        <w:ind w:left="1410" w:hanging="990"/>
      </w:pPr>
      <w:rPr>
        <w:rFonts w:hint="default"/>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6362973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OWIwYjI4NTQ4YjgwYzUwYmRhNDY5YzkxNjVmYzQ1ZmEifQ=="/>
  </w:docVars>
  <w:rsids>
    <w:rsidRoot w:val="00DC66E4"/>
    <w:rsid w:val="00006B6C"/>
    <w:rsid w:val="000E0CCB"/>
    <w:rsid w:val="000E2F57"/>
    <w:rsid w:val="00102FC2"/>
    <w:rsid w:val="0011610B"/>
    <w:rsid w:val="00122D37"/>
    <w:rsid w:val="0015070B"/>
    <w:rsid w:val="001534B0"/>
    <w:rsid w:val="00174E65"/>
    <w:rsid w:val="00175A3B"/>
    <w:rsid w:val="00187007"/>
    <w:rsid w:val="00191543"/>
    <w:rsid w:val="0019382A"/>
    <w:rsid w:val="001A381E"/>
    <w:rsid w:val="001B2547"/>
    <w:rsid w:val="001D1327"/>
    <w:rsid w:val="001F1929"/>
    <w:rsid w:val="0025231D"/>
    <w:rsid w:val="002758BA"/>
    <w:rsid w:val="002917B6"/>
    <w:rsid w:val="00292541"/>
    <w:rsid w:val="0030006E"/>
    <w:rsid w:val="0031363A"/>
    <w:rsid w:val="00337A75"/>
    <w:rsid w:val="00350867"/>
    <w:rsid w:val="00376917"/>
    <w:rsid w:val="00384506"/>
    <w:rsid w:val="003D2B48"/>
    <w:rsid w:val="003F5363"/>
    <w:rsid w:val="00404158"/>
    <w:rsid w:val="00410B0E"/>
    <w:rsid w:val="0041672A"/>
    <w:rsid w:val="00434902"/>
    <w:rsid w:val="00447AE9"/>
    <w:rsid w:val="0045629F"/>
    <w:rsid w:val="004655A8"/>
    <w:rsid w:val="004B6438"/>
    <w:rsid w:val="00502819"/>
    <w:rsid w:val="005124F2"/>
    <w:rsid w:val="00521466"/>
    <w:rsid w:val="00560F06"/>
    <w:rsid w:val="00582309"/>
    <w:rsid w:val="005947FD"/>
    <w:rsid w:val="00595004"/>
    <w:rsid w:val="005C000B"/>
    <w:rsid w:val="005D1253"/>
    <w:rsid w:val="006146C6"/>
    <w:rsid w:val="00660078"/>
    <w:rsid w:val="0067076D"/>
    <w:rsid w:val="006B0E98"/>
    <w:rsid w:val="006B1404"/>
    <w:rsid w:val="006F1C0D"/>
    <w:rsid w:val="006F696E"/>
    <w:rsid w:val="00704432"/>
    <w:rsid w:val="00762514"/>
    <w:rsid w:val="007A6C06"/>
    <w:rsid w:val="007C1FA0"/>
    <w:rsid w:val="007D7C36"/>
    <w:rsid w:val="0080287F"/>
    <w:rsid w:val="00817B4D"/>
    <w:rsid w:val="00837093"/>
    <w:rsid w:val="008C14F0"/>
    <w:rsid w:val="00911ADA"/>
    <w:rsid w:val="009175E6"/>
    <w:rsid w:val="009439A6"/>
    <w:rsid w:val="009578D1"/>
    <w:rsid w:val="00967553"/>
    <w:rsid w:val="00974F66"/>
    <w:rsid w:val="009C3CBD"/>
    <w:rsid w:val="00A1506A"/>
    <w:rsid w:val="00A4502B"/>
    <w:rsid w:val="00A74881"/>
    <w:rsid w:val="00B35A7F"/>
    <w:rsid w:val="00B66B61"/>
    <w:rsid w:val="00BE1D89"/>
    <w:rsid w:val="00BF3085"/>
    <w:rsid w:val="00C10720"/>
    <w:rsid w:val="00C1507F"/>
    <w:rsid w:val="00C305DC"/>
    <w:rsid w:val="00C414E8"/>
    <w:rsid w:val="00C6440D"/>
    <w:rsid w:val="00C72D57"/>
    <w:rsid w:val="00C75709"/>
    <w:rsid w:val="00CA0A35"/>
    <w:rsid w:val="00CB0DFE"/>
    <w:rsid w:val="00CB4574"/>
    <w:rsid w:val="00D2781E"/>
    <w:rsid w:val="00D31187"/>
    <w:rsid w:val="00D35CB0"/>
    <w:rsid w:val="00D61A2E"/>
    <w:rsid w:val="00D871B6"/>
    <w:rsid w:val="00DA0A46"/>
    <w:rsid w:val="00DC434A"/>
    <w:rsid w:val="00DC66E4"/>
    <w:rsid w:val="00DC7784"/>
    <w:rsid w:val="00E128FD"/>
    <w:rsid w:val="00E22709"/>
    <w:rsid w:val="00E55F1E"/>
    <w:rsid w:val="00E7324E"/>
    <w:rsid w:val="00E847B8"/>
    <w:rsid w:val="00EC014E"/>
    <w:rsid w:val="00EC7809"/>
    <w:rsid w:val="00F76530"/>
    <w:rsid w:val="00FD0D6D"/>
    <w:rsid w:val="00FF73F8"/>
    <w:rsid w:val="064918B1"/>
    <w:rsid w:val="0E137FD2"/>
    <w:rsid w:val="0ECC7523"/>
    <w:rsid w:val="104776F1"/>
    <w:rsid w:val="14027543"/>
    <w:rsid w:val="140339AE"/>
    <w:rsid w:val="15FB01B4"/>
    <w:rsid w:val="190D2C12"/>
    <w:rsid w:val="1CB3587E"/>
    <w:rsid w:val="1F3D3B25"/>
    <w:rsid w:val="1F996FAD"/>
    <w:rsid w:val="31903F88"/>
    <w:rsid w:val="33BA149F"/>
    <w:rsid w:val="38000058"/>
    <w:rsid w:val="46340F2E"/>
    <w:rsid w:val="4C115F9A"/>
    <w:rsid w:val="65A0023F"/>
    <w:rsid w:val="68BF0A0A"/>
    <w:rsid w:val="726C367A"/>
    <w:rsid w:val="72807126"/>
    <w:rsid w:val="791423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A2649A"/>
  <w15:docId w15:val="{624FFAAF-0EE3-4325-8965-E227FC665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uiPriority="0" w:qFormat="1"/>
    <w:lsdException w:name="Plain Text" w:uiPriority="0"/>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link w:val="20"/>
    <w:uiPriority w:val="9"/>
    <w:unhideWhenUsed/>
    <w:qFormat/>
    <w:pPr>
      <w:keepNext/>
      <w:keepLines/>
      <w:widowControl/>
      <w:spacing w:before="260" w:after="260" w:line="416" w:lineRule="auto"/>
      <w:jc w:val="left"/>
      <w:outlineLvl w:val="1"/>
    </w:pPr>
    <w:rPr>
      <w:rFonts w:ascii="Cambria" w:eastAsia="宋体" w:hAnsi="Cambria" w:cs="Times New Roman"/>
      <w:b/>
      <w:bCs/>
      <w:kern w:val="0"/>
      <w:sz w:val="32"/>
      <w:szCs w:val="32"/>
    </w:rPr>
  </w:style>
  <w:style w:type="paragraph" w:styleId="3">
    <w:name w:val="heading 3"/>
    <w:basedOn w:val="a"/>
    <w:next w:val="a"/>
    <w:link w:val="30"/>
    <w:semiHidden/>
    <w:unhideWhenUsed/>
    <w:qFormat/>
    <w:pPr>
      <w:keepNext/>
      <w:keepLines/>
      <w:spacing w:before="260" w:after="260" w:line="416" w:lineRule="auto"/>
      <w:outlineLvl w:val="2"/>
    </w:pPr>
    <w:rPr>
      <w:rFonts w:ascii="Times New Roman" w:eastAsia="宋体" w:hAnsi="Times New Roman" w:cs="Times New Roman"/>
      <w:b/>
      <w:bCs/>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eastAsia="宋体" w:hAnsi="Times New Roman" w:cs="Times New Roman"/>
      <w:sz w:val="18"/>
      <w:szCs w:val="18"/>
    </w:rPr>
  </w:style>
  <w:style w:type="paragraph" w:styleId="a5">
    <w:name w:val="Body Text Indent"/>
    <w:basedOn w:val="a"/>
    <w:pPr>
      <w:ind w:left="360" w:firstLine="558"/>
    </w:pPr>
    <w:rPr>
      <w:sz w:val="28"/>
      <w:szCs w:val="24"/>
    </w:rPr>
  </w:style>
  <w:style w:type="paragraph" w:styleId="a6">
    <w:name w:val="Plain Text"/>
    <w:basedOn w:val="a"/>
    <w:rPr>
      <w:rFonts w:ascii="宋体" w:hAnsi="Courier New"/>
      <w:szCs w:val="20"/>
    </w:r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Normal (Web)"/>
    <w:basedOn w:val="a"/>
    <w:uiPriority w:val="99"/>
    <w:unhideWhenUsed/>
    <w:qFormat/>
    <w:pPr>
      <w:widowControl/>
      <w:spacing w:before="100" w:beforeAutospacing="1" w:after="100" w:afterAutospacing="1"/>
      <w:jc w:val="left"/>
    </w:pPr>
    <w:rPr>
      <w:rFonts w:ascii="Times New Roman" w:eastAsia="宋体" w:hAnsi="Times New Roman" w:cs="Times New Roman"/>
      <w:kern w:val="0"/>
      <w:sz w:val="24"/>
      <w:szCs w:val="24"/>
    </w:rPr>
  </w:style>
  <w:style w:type="character" w:styleId="ae">
    <w:name w:val="Strong"/>
    <w:basedOn w:val="a0"/>
    <w:qFormat/>
    <w:rPr>
      <w:b/>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paragraph" w:styleId="af">
    <w:name w:val="List Paragraph"/>
    <w:basedOn w:val="a"/>
    <w:uiPriority w:val="34"/>
    <w:qFormat/>
    <w:pPr>
      <w:ind w:firstLineChars="200" w:firstLine="420"/>
    </w:pPr>
  </w:style>
  <w:style w:type="character" w:customStyle="1" w:styleId="20">
    <w:name w:val="标题 2 字符"/>
    <w:basedOn w:val="a0"/>
    <w:link w:val="2"/>
    <w:uiPriority w:val="9"/>
    <w:qFormat/>
    <w:rPr>
      <w:rFonts w:ascii="Cambria" w:eastAsia="宋体" w:hAnsi="Cambria" w:cs="Times New Roman"/>
      <w:b/>
      <w:bCs/>
      <w:kern w:val="0"/>
      <w:sz w:val="32"/>
      <w:szCs w:val="32"/>
    </w:rPr>
  </w:style>
  <w:style w:type="character" w:customStyle="1" w:styleId="Char">
    <w:name w:val="段 Char"/>
    <w:basedOn w:val="a0"/>
    <w:link w:val="af0"/>
    <w:qFormat/>
    <w:rPr>
      <w:rFonts w:ascii="宋体"/>
    </w:rPr>
  </w:style>
  <w:style w:type="paragraph" w:customStyle="1" w:styleId="af0">
    <w:name w:val="段"/>
    <w:link w:val="Char"/>
    <w:qFormat/>
    <w:pPr>
      <w:tabs>
        <w:tab w:val="center" w:pos="4201"/>
        <w:tab w:val="right" w:leader="dot" w:pos="9298"/>
      </w:tabs>
      <w:autoSpaceDE w:val="0"/>
      <w:autoSpaceDN w:val="0"/>
      <w:ind w:firstLineChars="200" w:firstLine="420"/>
      <w:jc w:val="both"/>
    </w:pPr>
    <w:rPr>
      <w:rFonts w:ascii="宋体" w:eastAsiaTheme="minorEastAsia" w:hAnsiTheme="minorHAnsi" w:cstheme="minorBidi"/>
      <w:kern w:val="2"/>
      <w:sz w:val="21"/>
      <w:szCs w:val="22"/>
    </w:rPr>
  </w:style>
  <w:style w:type="character" w:customStyle="1" w:styleId="af1">
    <w:name w:val="发布"/>
    <w:basedOn w:val="a0"/>
    <w:qFormat/>
    <w:rPr>
      <w:rFonts w:ascii="黑体" w:eastAsia="黑体"/>
      <w:spacing w:val="85"/>
      <w:w w:val="100"/>
      <w:position w:val="3"/>
      <w:sz w:val="28"/>
      <w:szCs w:val="28"/>
    </w:rPr>
  </w:style>
  <w:style w:type="character" w:customStyle="1" w:styleId="30">
    <w:name w:val="标题 3 字符"/>
    <w:basedOn w:val="a0"/>
    <w:link w:val="3"/>
    <w:semiHidden/>
    <w:qFormat/>
    <w:rPr>
      <w:rFonts w:ascii="Times New Roman" w:eastAsia="宋体" w:hAnsi="Times New Roman" w:cs="Times New Roman"/>
      <w:b/>
      <w:bCs/>
      <w:sz w:val="32"/>
      <w:szCs w:val="32"/>
    </w:rPr>
  </w:style>
  <w:style w:type="paragraph" w:customStyle="1" w:styleId="Default">
    <w:name w:val="Default"/>
    <w:qFormat/>
    <w:pPr>
      <w:widowControl w:val="0"/>
      <w:autoSpaceDE w:val="0"/>
      <w:autoSpaceDN w:val="0"/>
      <w:adjustRightInd w:val="0"/>
    </w:pPr>
    <w:rPr>
      <w:color w:val="000000"/>
      <w:sz w:val="24"/>
      <w:szCs w:val="24"/>
    </w:rPr>
  </w:style>
  <w:style w:type="character" w:customStyle="1" w:styleId="a4">
    <w:name w:val="文档结构图 字符"/>
    <w:basedOn w:val="a0"/>
    <w:link w:val="a3"/>
    <w:qFormat/>
    <w:rPr>
      <w:rFonts w:ascii="宋体" w:eastAsia="宋体" w:hAnsi="Times New Roman" w:cs="Times New Roman"/>
      <w:sz w:val="18"/>
      <w:szCs w:val="18"/>
    </w:rPr>
  </w:style>
  <w:style w:type="character" w:customStyle="1" w:styleId="a8">
    <w:name w:val="批注框文本 字符"/>
    <w:basedOn w:val="a0"/>
    <w:link w:val="a7"/>
    <w:uiPriority w:val="99"/>
    <w:semiHidden/>
    <w:qFormat/>
    <w:rPr>
      <w:sz w:val="18"/>
      <w:szCs w:val="18"/>
    </w:rPr>
  </w:style>
  <w:style w:type="character" w:customStyle="1" w:styleId="NormalCharacter">
    <w:name w:val="NormalCharacter"/>
    <w:semiHidden/>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4</Pages>
  <Words>256</Words>
  <Characters>1462</Characters>
  <Application>Microsoft Office Word</Application>
  <DocSecurity>0</DocSecurity>
  <Lines>12</Lines>
  <Paragraphs>3</Paragraphs>
  <ScaleCrop>false</ScaleCrop>
  <Company>微软中国</Company>
  <LinksUpToDate>false</LinksUpToDate>
  <CharactersWithSpaces>1715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柳云秀</cp:lastModifiedBy>
  <cp:revision>22</cp:revision>
  <cp:lastPrinted>2022-10-12T00:26:00Z</cp:lastPrinted>
  <dcterms:created xsi:type="dcterms:W3CDTF">2022-10-27T15:46:00Z</dcterms:created>
  <dcterms:modified xsi:type="dcterms:W3CDTF">2026-08-25T02:38:00Z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2052-12.1.0.18240</vt:lpwstr>
  </property>
  <property fmtid="{D5CDD505-2E9C-101B-9397-08002B2CF9AE}" pid="3" name="ICV">
    <vt:lpwstr>BE7074C0FA2F4025B7E9FC2D0E6F9A06_12</vt:lpwstr>
  </property>
</Properties>
</file>