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27607C"/>
    <w:p w14:paraId="72AD2E5D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征求意见汇总表</w:t>
      </w:r>
    </w:p>
    <w:p w14:paraId="2CE217D7">
      <w:pPr>
        <w:spacing w:line="360" w:lineRule="auto"/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国家计量技术规范名称：</w:t>
      </w:r>
      <w:r>
        <w:rPr>
          <w:rFonts w:hint="eastAsia"/>
          <w:sz w:val="24"/>
          <w:lang w:val="en-US" w:eastAsia="zh-CN"/>
        </w:rPr>
        <w:t>采用速度-面积法在线校准大口径气体流量计校准规范</w:t>
      </w:r>
    </w:p>
    <w:p w14:paraId="2C62E8FC">
      <w:pPr>
        <w:spacing w:after="156" w:afterLines="50" w:line="360" w:lineRule="auto"/>
        <w:rPr>
          <w:rFonts w:hint="default" w:ascii="黑体" w:hAnsi="黑体" w:eastAsia="宋体"/>
          <w:sz w:val="24"/>
          <w:lang w:val="en-US" w:eastAsia="zh-CN"/>
        </w:rPr>
      </w:pPr>
      <w:r>
        <w:rPr>
          <w:rFonts w:hint="eastAsia"/>
          <w:sz w:val="24"/>
        </w:rPr>
        <w:t>负责起草单位：</w:t>
      </w:r>
      <w:r>
        <w:rPr>
          <w:rFonts w:hint="eastAsia"/>
          <w:sz w:val="24"/>
          <w:lang w:val="en-US" w:eastAsia="zh-CN"/>
        </w:rPr>
        <w:t>江西省检验检测认证总院计量科学研究院</w:t>
      </w:r>
    </w:p>
    <w:tbl>
      <w:tblPr>
        <w:tblStyle w:val="7"/>
        <w:tblW w:w="14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1655"/>
        <w:gridCol w:w="8430"/>
        <w:gridCol w:w="1919"/>
        <w:gridCol w:w="629"/>
        <w:gridCol w:w="1025"/>
      </w:tblGrid>
      <w:tr w14:paraId="2C6C9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84" w:type="dxa"/>
            <w:vAlign w:val="center"/>
          </w:tcPr>
          <w:p w14:paraId="2A228F8F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>序 号</w:t>
            </w:r>
          </w:p>
        </w:tc>
        <w:tc>
          <w:tcPr>
            <w:tcW w:w="1655" w:type="dxa"/>
            <w:vAlign w:val="center"/>
          </w:tcPr>
          <w:p w14:paraId="4BBCC30F">
            <w:pPr>
              <w:jc w:val="center"/>
              <w:rPr>
                <w:b/>
                <w:color w:val="333333"/>
                <w:kern w:val="0"/>
                <w:szCs w:val="21"/>
              </w:rPr>
            </w:pPr>
            <w:r>
              <w:rPr>
                <w:b/>
                <w:color w:val="333333"/>
                <w:kern w:val="0"/>
                <w:szCs w:val="21"/>
              </w:rPr>
              <w:t>国家计量技术</w:t>
            </w:r>
          </w:p>
          <w:p w14:paraId="0AEA261D">
            <w:pPr>
              <w:jc w:val="center"/>
              <w:rPr>
                <w:b/>
                <w:szCs w:val="21"/>
              </w:rPr>
            </w:pPr>
            <w:r>
              <w:rPr>
                <w:b/>
                <w:color w:val="333333"/>
                <w:kern w:val="0"/>
                <w:szCs w:val="21"/>
              </w:rPr>
              <w:t>规范章条编号</w:t>
            </w:r>
          </w:p>
        </w:tc>
        <w:tc>
          <w:tcPr>
            <w:tcW w:w="8430" w:type="dxa"/>
            <w:vAlign w:val="center"/>
          </w:tcPr>
          <w:p w14:paraId="53C4CCBF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意见内容</w:t>
            </w:r>
          </w:p>
        </w:tc>
        <w:tc>
          <w:tcPr>
            <w:tcW w:w="1919" w:type="dxa"/>
            <w:vAlign w:val="center"/>
          </w:tcPr>
          <w:p w14:paraId="3FEFADA7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提出单位</w:t>
            </w:r>
          </w:p>
        </w:tc>
        <w:tc>
          <w:tcPr>
            <w:tcW w:w="629" w:type="dxa"/>
            <w:vAlign w:val="center"/>
          </w:tcPr>
          <w:p w14:paraId="68E5B994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处理意见</w:t>
            </w:r>
          </w:p>
        </w:tc>
        <w:tc>
          <w:tcPr>
            <w:tcW w:w="10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0D61C5">
            <w:pPr>
              <w:jc w:val="center"/>
              <w:rPr>
                <w:b/>
                <w:szCs w:val="21"/>
              </w:rPr>
            </w:pPr>
            <w:r>
              <w:rPr>
                <w:b/>
                <w:kern w:val="0"/>
                <w:szCs w:val="21"/>
              </w:rPr>
              <w:t>备 注</w:t>
            </w:r>
          </w:p>
        </w:tc>
      </w:tr>
      <w:tr w14:paraId="7C60E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84" w:type="dxa"/>
            <w:vAlign w:val="center"/>
          </w:tcPr>
          <w:p w14:paraId="5D09BB57">
            <w:pPr>
              <w:pStyle w:val="15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655" w:type="dxa"/>
            <w:vAlign w:val="center"/>
          </w:tcPr>
          <w:p w14:paraId="5964E733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8430" w:type="dxa"/>
            <w:vAlign w:val="center"/>
          </w:tcPr>
          <w:p w14:paraId="0F066D44">
            <w:pPr>
              <w:rPr>
                <w:kern w:val="0"/>
                <w:szCs w:val="21"/>
              </w:rPr>
            </w:pPr>
          </w:p>
        </w:tc>
        <w:tc>
          <w:tcPr>
            <w:tcW w:w="1919" w:type="dxa"/>
            <w:vAlign w:val="center"/>
          </w:tcPr>
          <w:p w14:paraId="049A8619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37172FFE">
            <w:pPr>
              <w:jc w:val="center"/>
              <w:rPr>
                <w:rFonts w:hint="default" w:eastAsia="宋体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F9904FC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14:paraId="6A66D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84" w:type="dxa"/>
            <w:vAlign w:val="center"/>
          </w:tcPr>
          <w:p w14:paraId="2C56202A">
            <w:pPr>
              <w:pStyle w:val="15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655" w:type="dxa"/>
            <w:vAlign w:val="center"/>
          </w:tcPr>
          <w:p w14:paraId="7F1CBA9A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8430" w:type="dxa"/>
            <w:vAlign w:val="center"/>
          </w:tcPr>
          <w:p w14:paraId="0C2FB3DD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919" w:type="dxa"/>
            <w:vAlign w:val="center"/>
          </w:tcPr>
          <w:p w14:paraId="1D13D9F6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1D9D8072">
            <w:pPr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55533B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14:paraId="2C85DC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84" w:type="dxa"/>
            <w:vAlign w:val="center"/>
          </w:tcPr>
          <w:p w14:paraId="05AC30CE">
            <w:pPr>
              <w:pStyle w:val="15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655" w:type="dxa"/>
            <w:vAlign w:val="center"/>
          </w:tcPr>
          <w:p w14:paraId="39D90409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8430" w:type="dxa"/>
            <w:vAlign w:val="center"/>
          </w:tcPr>
          <w:p w14:paraId="557CA5C2">
            <w:pPr>
              <w:jc w:val="left"/>
              <w:rPr>
                <w:szCs w:val="21"/>
              </w:rPr>
            </w:pPr>
          </w:p>
        </w:tc>
        <w:tc>
          <w:tcPr>
            <w:tcW w:w="1919" w:type="dxa"/>
            <w:vAlign w:val="center"/>
          </w:tcPr>
          <w:p w14:paraId="29EFF12C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5BD9A03E">
            <w:pPr>
              <w:jc w:val="center"/>
              <w:rPr>
                <w:rFonts w:hint="default"/>
                <w:kern w:val="0"/>
                <w:szCs w:val="21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E0BB80">
            <w:pPr>
              <w:jc w:val="center"/>
              <w:rPr>
                <w:b/>
                <w:kern w:val="0"/>
                <w:szCs w:val="21"/>
              </w:rPr>
            </w:pPr>
          </w:p>
        </w:tc>
      </w:tr>
      <w:tr w14:paraId="3877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484" w:type="dxa"/>
            <w:vAlign w:val="center"/>
          </w:tcPr>
          <w:p w14:paraId="2658455B">
            <w:pPr>
              <w:pStyle w:val="15"/>
              <w:numPr>
                <w:ilvl w:val="0"/>
                <w:numId w:val="1"/>
              </w:numPr>
              <w:ind w:firstLineChars="0"/>
              <w:jc w:val="center"/>
              <w:rPr>
                <w:b/>
                <w:szCs w:val="21"/>
              </w:rPr>
            </w:pPr>
          </w:p>
        </w:tc>
        <w:tc>
          <w:tcPr>
            <w:tcW w:w="1655" w:type="dxa"/>
            <w:vAlign w:val="center"/>
          </w:tcPr>
          <w:p w14:paraId="23696AFC">
            <w:pPr>
              <w:jc w:val="center"/>
              <w:rPr>
                <w:color w:val="333333"/>
                <w:kern w:val="0"/>
                <w:szCs w:val="21"/>
              </w:rPr>
            </w:pPr>
          </w:p>
        </w:tc>
        <w:tc>
          <w:tcPr>
            <w:tcW w:w="8430" w:type="dxa"/>
            <w:vAlign w:val="center"/>
          </w:tcPr>
          <w:p w14:paraId="1E39FE7F">
            <w:pPr>
              <w:jc w:val="center"/>
              <w:rPr>
                <w:kern w:val="0"/>
                <w:szCs w:val="21"/>
              </w:rPr>
            </w:pPr>
          </w:p>
        </w:tc>
        <w:tc>
          <w:tcPr>
            <w:tcW w:w="1919" w:type="dxa"/>
            <w:vAlign w:val="center"/>
          </w:tcPr>
          <w:p w14:paraId="31E50369">
            <w:pPr>
              <w:jc w:val="center"/>
              <w:rPr>
                <w:b/>
                <w:kern w:val="0"/>
                <w:szCs w:val="21"/>
              </w:rPr>
            </w:pPr>
          </w:p>
        </w:tc>
        <w:tc>
          <w:tcPr>
            <w:tcW w:w="629" w:type="dxa"/>
            <w:vAlign w:val="center"/>
          </w:tcPr>
          <w:p w14:paraId="39C0B29B">
            <w:pPr>
              <w:jc w:val="center"/>
              <w:rPr>
                <w:rFonts w:hint="eastAsia" w:eastAsia="宋体"/>
                <w:kern w:val="0"/>
                <w:szCs w:val="21"/>
                <w:lang w:val="en-US" w:eastAsia="zh-CN"/>
              </w:rPr>
            </w:pPr>
          </w:p>
        </w:tc>
        <w:tc>
          <w:tcPr>
            <w:tcW w:w="102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90A785">
            <w:pPr>
              <w:jc w:val="center"/>
              <w:rPr>
                <w:b/>
                <w:kern w:val="0"/>
                <w:szCs w:val="21"/>
              </w:rPr>
            </w:pPr>
          </w:p>
        </w:tc>
      </w:tr>
    </w:tbl>
    <w:p w14:paraId="4FE8B326">
      <w:pPr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收到意见      采纳    不采纳   </w:t>
      </w:r>
    </w:p>
    <w:p w14:paraId="475DC7C8">
      <w:pPr>
        <w:rPr>
          <w:rFonts w:hint="default" w:eastAsia="宋体"/>
          <w:sz w:val="24"/>
          <w:lang w:val="en-US" w:eastAsia="zh-CN"/>
        </w:rPr>
      </w:pPr>
      <w:r>
        <w:rPr>
          <w:rFonts w:hint="eastAsia"/>
          <w:sz w:val="24"/>
        </w:rPr>
        <w:t>请将反馈意见 发邮箱：</w:t>
      </w:r>
      <w:r>
        <w:rPr>
          <w:rFonts w:hint="eastAsia"/>
          <w:sz w:val="24"/>
          <w:lang w:val="en-US" w:eastAsia="zh-CN"/>
        </w:rPr>
        <w:t>stanli0791</w:t>
      </w:r>
      <w:r>
        <w:rPr>
          <w:rFonts w:hint="eastAsia"/>
          <w:sz w:val="24"/>
        </w:rPr>
        <w:t>@</w:t>
      </w:r>
      <w:r>
        <w:rPr>
          <w:rFonts w:hint="eastAsia"/>
          <w:sz w:val="24"/>
          <w:lang w:val="en-US" w:eastAsia="zh-CN"/>
        </w:rPr>
        <w:t>qq.com</w:t>
      </w:r>
      <w:r>
        <w:rPr>
          <w:rFonts w:hint="eastAsia"/>
        </w:rPr>
        <w:t xml:space="preserve">        </w:t>
      </w:r>
      <w:r>
        <w:rPr>
          <w:rFonts w:hint="eastAsia"/>
          <w:sz w:val="24"/>
        </w:rPr>
        <w:t xml:space="preserve">    联系人：</w:t>
      </w:r>
      <w:r>
        <w:rPr>
          <w:rFonts w:hint="eastAsia"/>
          <w:sz w:val="24"/>
          <w:lang w:val="en-US" w:eastAsia="zh-CN"/>
        </w:rPr>
        <w:t>李雨亭</w:t>
      </w:r>
      <w:r>
        <w:rPr>
          <w:rFonts w:hint="eastAsia"/>
          <w:sz w:val="24"/>
        </w:rPr>
        <w:t xml:space="preserve">           电话：1</w:t>
      </w:r>
      <w:r>
        <w:rPr>
          <w:rFonts w:hint="eastAsia"/>
          <w:sz w:val="24"/>
          <w:lang w:val="en-US" w:eastAsia="zh-CN"/>
        </w:rPr>
        <w:t>3027237173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203D8B"/>
    <w:multiLevelType w:val="multilevel"/>
    <w:tmpl w:val="53203D8B"/>
    <w:lvl w:ilvl="0" w:tentative="0">
      <w:start w:val="1"/>
      <w:numFmt w:val="decimal"/>
      <w:suff w:val="nothing"/>
      <w:lvlText w:val="%1.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isplayBackgroundShape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gxNzNlYWU3NDI2NDU0YTA5M2NiM2RjMDY5YWMyMTUifQ=="/>
  </w:docVars>
  <w:rsids>
    <w:rsidRoot w:val="0038790F"/>
    <w:rsid w:val="000C3858"/>
    <w:rsid w:val="000F1B2D"/>
    <w:rsid w:val="001B1DC3"/>
    <w:rsid w:val="001D3B9B"/>
    <w:rsid w:val="001E0359"/>
    <w:rsid w:val="00210614"/>
    <w:rsid w:val="00273C55"/>
    <w:rsid w:val="00282B47"/>
    <w:rsid w:val="002855F7"/>
    <w:rsid w:val="002D2E6D"/>
    <w:rsid w:val="00321511"/>
    <w:rsid w:val="00325C8E"/>
    <w:rsid w:val="00381298"/>
    <w:rsid w:val="0038790F"/>
    <w:rsid w:val="003B3459"/>
    <w:rsid w:val="003D31D7"/>
    <w:rsid w:val="003E39AE"/>
    <w:rsid w:val="00432F7A"/>
    <w:rsid w:val="00480EE2"/>
    <w:rsid w:val="004E0910"/>
    <w:rsid w:val="004F34CD"/>
    <w:rsid w:val="005514D4"/>
    <w:rsid w:val="00571D4B"/>
    <w:rsid w:val="005A4AD7"/>
    <w:rsid w:val="00623B45"/>
    <w:rsid w:val="00626D9E"/>
    <w:rsid w:val="00640451"/>
    <w:rsid w:val="00655073"/>
    <w:rsid w:val="0067270B"/>
    <w:rsid w:val="00696708"/>
    <w:rsid w:val="006F13EC"/>
    <w:rsid w:val="00736268"/>
    <w:rsid w:val="00746046"/>
    <w:rsid w:val="007572B0"/>
    <w:rsid w:val="007A2426"/>
    <w:rsid w:val="007F2815"/>
    <w:rsid w:val="00810927"/>
    <w:rsid w:val="00843C59"/>
    <w:rsid w:val="0086568F"/>
    <w:rsid w:val="00886CD1"/>
    <w:rsid w:val="008A0969"/>
    <w:rsid w:val="008A7514"/>
    <w:rsid w:val="008D5040"/>
    <w:rsid w:val="00934F2A"/>
    <w:rsid w:val="0098458C"/>
    <w:rsid w:val="00984E4C"/>
    <w:rsid w:val="00A002D8"/>
    <w:rsid w:val="00A5227F"/>
    <w:rsid w:val="00A55604"/>
    <w:rsid w:val="00AB7EFF"/>
    <w:rsid w:val="00AC3585"/>
    <w:rsid w:val="00B008FC"/>
    <w:rsid w:val="00B02F7C"/>
    <w:rsid w:val="00B1432F"/>
    <w:rsid w:val="00B14481"/>
    <w:rsid w:val="00B50635"/>
    <w:rsid w:val="00B52690"/>
    <w:rsid w:val="00BA336F"/>
    <w:rsid w:val="00BE7D4E"/>
    <w:rsid w:val="00C15CA0"/>
    <w:rsid w:val="00C27675"/>
    <w:rsid w:val="00C36555"/>
    <w:rsid w:val="00C37EA5"/>
    <w:rsid w:val="00C41952"/>
    <w:rsid w:val="00C663CD"/>
    <w:rsid w:val="00C67F77"/>
    <w:rsid w:val="00C921A1"/>
    <w:rsid w:val="00CF041A"/>
    <w:rsid w:val="00D16174"/>
    <w:rsid w:val="00D85255"/>
    <w:rsid w:val="00DB43FD"/>
    <w:rsid w:val="00DE3449"/>
    <w:rsid w:val="00DF7457"/>
    <w:rsid w:val="00E76E0E"/>
    <w:rsid w:val="00EA4034"/>
    <w:rsid w:val="00EB5CEF"/>
    <w:rsid w:val="00ED7BA4"/>
    <w:rsid w:val="00F35C03"/>
    <w:rsid w:val="00F71089"/>
    <w:rsid w:val="02FC45A7"/>
    <w:rsid w:val="03421C64"/>
    <w:rsid w:val="03652CF3"/>
    <w:rsid w:val="08E104C7"/>
    <w:rsid w:val="0A073F5D"/>
    <w:rsid w:val="0CE5371A"/>
    <w:rsid w:val="10B81EFA"/>
    <w:rsid w:val="147229D0"/>
    <w:rsid w:val="159F279C"/>
    <w:rsid w:val="16B70AB9"/>
    <w:rsid w:val="17DB07D7"/>
    <w:rsid w:val="1AAF4FD3"/>
    <w:rsid w:val="1BCA303C"/>
    <w:rsid w:val="1EF60B9F"/>
    <w:rsid w:val="1FC42BE7"/>
    <w:rsid w:val="2208296D"/>
    <w:rsid w:val="226D2D8C"/>
    <w:rsid w:val="23E41236"/>
    <w:rsid w:val="245142FB"/>
    <w:rsid w:val="27090EBD"/>
    <w:rsid w:val="27400656"/>
    <w:rsid w:val="29C63095"/>
    <w:rsid w:val="29EC6874"/>
    <w:rsid w:val="2AA8247C"/>
    <w:rsid w:val="2BB67139"/>
    <w:rsid w:val="2BC96E6C"/>
    <w:rsid w:val="2DF646F3"/>
    <w:rsid w:val="2F7D2448"/>
    <w:rsid w:val="2FB87F1A"/>
    <w:rsid w:val="3C1F4887"/>
    <w:rsid w:val="3CD83211"/>
    <w:rsid w:val="3E273005"/>
    <w:rsid w:val="3FBA1970"/>
    <w:rsid w:val="42B75819"/>
    <w:rsid w:val="43B84D1B"/>
    <w:rsid w:val="44586B88"/>
    <w:rsid w:val="467C4DAF"/>
    <w:rsid w:val="46A235B4"/>
    <w:rsid w:val="4F846314"/>
    <w:rsid w:val="55236D3E"/>
    <w:rsid w:val="57323DDA"/>
    <w:rsid w:val="57D50D52"/>
    <w:rsid w:val="5E4C10B3"/>
    <w:rsid w:val="5F700DD2"/>
    <w:rsid w:val="6340780A"/>
    <w:rsid w:val="661701F9"/>
    <w:rsid w:val="676E4DE3"/>
    <w:rsid w:val="6B273D15"/>
    <w:rsid w:val="6D4E5FC2"/>
    <w:rsid w:val="6F984159"/>
    <w:rsid w:val="72825329"/>
    <w:rsid w:val="73E9367C"/>
    <w:rsid w:val="73F17A9E"/>
    <w:rsid w:val="76D87530"/>
    <w:rsid w:val="77974740"/>
    <w:rsid w:val="781407D6"/>
    <w:rsid w:val="78A359B1"/>
    <w:rsid w:val="7ADD3367"/>
    <w:rsid w:val="7B7C1FD2"/>
    <w:rsid w:val="7BA908C9"/>
    <w:rsid w:val="7EBE327E"/>
    <w:rsid w:val="7ECB3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rPr>
      <w:rFonts w:ascii="Times New Roman" w:hAnsi="Times New Roman" w:eastAsia="宋体" w:cs="Times New Roman"/>
      <w:color w:val="2E74B5"/>
      <w:sz w:val="26"/>
      <w:szCs w:val="2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qFormat/>
    <w:uiPriority w:val="0"/>
    <w:pPr>
      <w:spacing w:line="360" w:lineRule="auto"/>
      <w:ind w:firstLine="540" w:firstLineChars="200"/>
    </w:pPr>
    <w:rPr>
      <w:rFonts w:ascii="宋体" w:hAnsi="宋体" w:cstheme="minorBidi"/>
      <w:sz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qFormat/>
    <w:uiPriority w:val="0"/>
    <w:rPr>
      <w:color w:val="0563C1"/>
      <w:u w:val="single"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未处理的提及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4">
    <w:name w:val="未处理的提及2"/>
    <w:basedOn w:val="8"/>
    <w:semiHidden/>
    <w:unhideWhenUsed/>
    <w:qFormat/>
    <w:uiPriority w:val="99"/>
    <w:rPr>
      <w:color w:val="605E5C"/>
      <w:shd w:val="clear" w:color="auto" w:fill="E1DFDD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fontstyle01"/>
    <w:basedOn w:val="8"/>
    <w:qFormat/>
    <w:uiPriority w:val="0"/>
    <w:rPr>
      <w:rFonts w:hint="eastAsia" w:ascii="黑体" w:hAnsi="黑体" w:eastAsia="黑体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A99DB-D0F6-4912-B737-AB93D4E1D14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107</Words>
  <Characters>130</Characters>
  <Lines>9</Lines>
  <Paragraphs>2</Paragraphs>
  <TotalTime>0</TotalTime>
  <ScaleCrop>false</ScaleCrop>
  <LinksUpToDate>false</LinksUpToDate>
  <CharactersWithSpaces>169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2018-10-14T01:11:00Z</dcterms:created>
  <dc:creator>yangyt</dc:creator>
  <cp:lastModifiedBy>OMG LyT！</cp:lastModifiedBy>
  <dcterms:modified xsi:type="dcterms:W3CDTF">2026-09-02T06:08:07Z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2C68838660AB4FF996C65309ABBF2375_13</vt:lpwstr>
  </property>
  <property fmtid="{D5CDD505-2E9C-101B-9397-08002B2CF9AE}" pid="4" name="KSOTemplateDocerSaveRecord">
    <vt:lpwstr>eyJoZGlkIjoiMzEwNTM5NzYwMDRjMzkwZTVkZjY2ODkwMGIxNGU0OTUiLCJ1c2VySWQiOiI2MTk1OTIxMTAifQ==</vt:lpwstr>
  </property>
</Properties>
</file>