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67290" w14:textId="77777777" w:rsidR="0041008F" w:rsidRPr="00E064C4" w:rsidRDefault="0041008F" w:rsidP="0041008F">
      <w:pPr>
        <w:spacing w:line="360" w:lineRule="auto"/>
        <w:jc w:val="center"/>
        <w:rPr>
          <w:rFonts w:ascii="Times New Roman" w:hAnsi="Times New Roman"/>
          <w:sz w:val="48"/>
          <w:szCs w:val="48"/>
        </w:rPr>
      </w:pPr>
    </w:p>
    <w:p w14:paraId="6025C378" w14:textId="77777777" w:rsidR="0041008F" w:rsidRPr="00E064C4" w:rsidRDefault="0041008F" w:rsidP="0041008F">
      <w:pPr>
        <w:spacing w:line="360" w:lineRule="auto"/>
        <w:jc w:val="center"/>
        <w:rPr>
          <w:rFonts w:ascii="Times New Roman" w:hAnsi="Times New Roman"/>
          <w:sz w:val="48"/>
          <w:szCs w:val="48"/>
        </w:rPr>
      </w:pPr>
    </w:p>
    <w:p w14:paraId="23C8C589" w14:textId="77777777" w:rsidR="0041008F" w:rsidRPr="00E064C4" w:rsidRDefault="0041008F" w:rsidP="0041008F">
      <w:pPr>
        <w:spacing w:line="360" w:lineRule="auto"/>
        <w:jc w:val="center"/>
        <w:rPr>
          <w:rFonts w:ascii="Times New Roman" w:hAnsi="Times New Roman"/>
          <w:sz w:val="48"/>
          <w:szCs w:val="48"/>
        </w:rPr>
      </w:pPr>
    </w:p>
    <w:p w14:paraId="684EE4AB" w14:textId="77777777" w:rsidR="0041008F" w:rsidRPr="00E064C4" w:rsidRDefault="0041008F" w:rsidP="0041008F">
      <w:pPr>
        <w:spacing w:line="360" w:lineRule="auto"/>
        <w:jc w:val="center"/>
        <w:rPr>
          <w:rFonts w:ascii="Times New Roman" w:hAnsi="Times New Roman"/>
          <w:sz w:val="48"/>
          <w:szCs w:val="48"/>
        </w:rPr>
      </w:pPr>
      <w:r w:rsidRPr="00E064C4">
        <w:rPr>
          <w:rFonts w:ascii="Times New Roman" w:hAnsi="Times New Roman"/>
          <w:sz w:val="48"/>
          <w:szCs w:val="48"/>
        </w:rPr>
        <w:t>国家计量技术规范</w:t>
      </w:r>
    </w:p>
    <w:p w14:paraId="35A77466" w14:textId="77777777" w:rsidR="0041008F" w:rsidRPr="00E064C4" w:rsidRDefault="0041008F" w:rsidP="0041008F">
      <w:pPr>
        <w:spacing w:beforeLines="100" w:before="312" w:afterLines="100" w:after="312" w:line="360" w:lineRule="auto"/>
        <w:jc w:val="center"/>
        <w:rPr>
          <w:rFonts w:ascii="Times New Roman" w:hAnsi="Times New Roman"/>
          <w:sz w:val="44"/>
          <w:szCs w:val="44"/>
        </w:rPr>
      </w:pPr>
      <w:r w:rsidRPr="00E064C4">
        <w:rPr>
          <w:rFonts w:ascii="Times New Roman" w:hAnsi="Times New Roman"/>
          <w:sz w:val="44"/>
          <w:szCs w:val="44"/>
        </w:rPr>
        <w:t>《核电设备支架间隙在线测量器具原位校准规范》</w:t>
      </w:r>
    </w:p>
    <w:p w14:paraId="742945B1"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r w:rsidRPr="00E064C4">
        <w:rPr>
          <w:rFonts w:ascii="Times New Roman" w:hAnsi="Times New Roman"/>
          <w:sz w:val="48"/>
          <w:szCs w:val="48"/>
        </w:rPr>
        <w:t>编制说明</w:t>
      </w:r>
    </w:p>
    <w:p w14:paraId="6E6392EE"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7D08A992"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505E42A5"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4B2F907A"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7AC67EAB"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2BF66AF8"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277287E2" w14:textId="77777777" w:rsidR="0041008F" w:rsidRPr="00E064C4" w:rsidRDefault="0041008F" w:rsidP="0041008F">
      <w:pPr>
        <w:spacing w:beforeLines="100" w:before="312" w:afterLines="100" w:after="312" w:line="360" w:lineRule="auto"/>
        <w:jc w:val="center"/>
        <w:rPr>
          <w:rFonts w:ascii="Times New Roman" w:hAnsi="Times New Roman"/>
          <w:sz w:val="48"/>
          <w:szCs w:val="48"/>
        </w:rPr>
      </w:pPr>
    </w:p>
    <w:p w14:paraId="6FD3B022" w14:textId="77777777" w:rsidR="0041008F" w:rsidRPr="00E064C4" w:rsidRDefault="0041008F" w:rsidP="0041008F">
      <w:pPr>
        <w:pStyle w:val="ae"/>
        <w:spacing w:line="360" w:lineRule="auto"/>
        <w:jc w:val="center"/>
        <w:rPr>
          <w:rFonts w:ascii="Times New Roman" w:hAnsi="Times New Roman"/>
          <w:sz w:val="28"/>
          <w:szCs w:val="28"/>
        </w:rPr>
      </w:pPr>
      <w:r w:rsidRPr="00E064C4">
        <w:rPr>
          <w:rFonts w:ascii="Times New Roman" w:hAnsi="Times New Roman"/>
          <w:sz w:val="28"/>
          <w:szCs w:val="28"/>
        </w:rPr>
        <w:t>《核电设备支架间隙在线测量器具原位校准规范》编制组</w:t>
      </w:r>
    </w:p>
    <w:p w14:paraId="2718E9AF" w14:textId="0FA3D45A" w:rsidR="0041008F" w:rsidRPr="00E064C4" w:rsidRDefault="0041008F" w:rsidP="0041008F">
      <w:pPr>
        <w:spacing w:beforeLines="100" w:before="312" w:afterLines="100" w:after="312" w:line="360" w:lineRule="auto"/>
        <w:jc w:val="center"/>
        <w:rPr>
          <w:rFonts w:ascii="Times New Roman" w:hAnsi="Times New Roman"/>
          <w:sz w:val="48"/>
          <w:szCs w:val="48"/>
        </w:rPr>
      </w:pPr>
      <w:r w:rsidRPr="00E064C4">
        <w:rPr>
          <w:rFonts w:ascii="Times New Roman" w:hAnsi="Times New Roman"/>
          <w:sz w:val="28"/>
          <w:szCs w:val="28"/>
        </w:rPr>
        <w:t>202</w:t>
      </w:r>
      <w:r w:rsidR="00892CFE">
        <w:rPr>
          <w:rFonts w:ascii="Times New Roman" w:hAnsi="Times New Roman" w:hint="eastAsia"/>
          <w:sz w:val="28"/>
          <w:szCs w:val="28"/>
        </w:rPr>
        <w:t>6</w:t>
      </w:r>
      <w:r w:rsidRPr="00E064C4">
        <w:rPr>
          <w:rFonts w:ascii="Times New Roman" w:hAnsi="Times New Roman"/>
          <w:sz w:val="28"/>
          <w:szCs w:val="28"/>
        </w:rPr>
        <w:t>年</w:t>
      </w:r>
      <w:r w:rsidR="00E16646">
        <w:rPr>
          <w:rFonts w:ascii="Times New Roman" w:hAnsi="Times New Roman" w:hint="eastAsia"/>
          <w:sz w:val="28"/>
          <w:szCs w:val="28"/>
        </w:rPr>
        <w:t>09</w:t>
      </w:r>
      <w:r w:rsidRPr="00E064C4">
        <w:rPr>
          <w:rFonts w:ascii="Times New Roman" w:hAnsi="Times New Roman"/>
          <w:sz w:val="28"/>
          <w:szCs w:val="28"/>
        </w:rPr>
        <w:t>月</w:t>
      </w:r>
    </w:p>
    <w:p w14:paraId="01C9B69E" w14:textId="77777777" w:rsidR="0041008F" w:rsidRPr="00E064C4" w:rsidRDefault="0041008F" w:rsidP="0041008F">
      <w:pPr>
        <w:widowControl/>
        <w:spacing w:line="360" w:lineRule="auto"/>
        <w:jc w:val="center"/>
        <w:rPr>
          <w:rFonts w:ascii="Times New Roman" w:hAnsi="Times New Roman"/>
          <w:b/>
          <w:sz w:val="30"/>
          <w:szCs w:val="30"/>
        </w:rPr>
      </w:pPr>
      <w:r w:rsidRPr="00E064C4">
        <w:rPr>
          <w:rFonts w:ascii="Times New Roman" w:hAnsi="Times New Roman"/>
          <w:sz w:val="48"/>
          <w:szCs w:val="48"/>
        </w:rPr>
        <w:br w:type="page"/>
      </w:r>
      <w:r w:rsidRPr="00E064C4">
        <w:rPr>
          <w:rFonts w:ascii="Times New Roman" w:hAnsi="Times New Roman"/>
          <w:b/>
          <w:sz w:val="30"/>
          <w:szCs w:val="30"/>
        </w:rPr>
        <w:lastRenderedPageBreak/>
        <w:t>《核电设备支架间隙在线测量器具原位校准规范》编制说明</w:t>
      </w:r>
    </w:p>
    <w:p w14:paraId="5C41EF28" w14:textId="77777777" w:rsidR="008830D6" w:rsidRPr="00E064C4" w:rsidRDefault="008830D6" w:rsidP="008830D6">
      <w:pPr>
        <w:spacing w:line="360" w:lineRule="auto"/>
        <w:outlineLvl w:val="0"/>
        <w:rPr>
          <w:rFonts w:ascii="Times New Roman" w:hAnsi="Times New Roman"/>
          <w:b/>
          <w:color w:val="000000"/>
          <w:sz w:val="28"/>
          <w:szCs w:val="28"/>
        </w:rPr>
      </w:pPr>
      <w:bookmarkStart w:id="0" w:name="OLE_LINK3"/>
      <w:r w:rsidRPr="00E064C4">
        <w:rPr>
          <w:rFonts w:ascii="Times New Roman" w:hAnsi="Times New Roman"/>
          <w:b/>
          <w:color w:val="000000"/>
          <w:sz w:val="28"/>
          <w:szCs w:val="28"/>
        </w:rPr>
        <w:t>一、任务来源及计划要求</w:t>
      </w:r>
    </w:p>
    <w:p w14:paraId="6880ADC4" w14:textId="29DE1E7A" w:rsidR="008830D6" w:rsidRPr="00E064C4" w:rsidRDefault="008830D6" w:rsidP="008830D6">
      <w:pPr>
        <w:spacing w:line="360" w:lineRule="auto"/>
        <w:ind w:firstLineChars="196" w:firstLine="470"/>
        <w:rPr>
          <w:rFonts w:ascii="Times New Roman" w:hAnsi="Times New Roman"/>
          <w:color w:val="000000"/>
          <w:sz w:val="24"/>
          <w:szCs w:val="24"/>
        </w:rPr>
      </w:pPr>
      <w:r w:rsidRPr="00E064C4">
        <w:rPr>
          <w:rFonts w:ascii="Times New Roman" w:hAnsi="Times New Roman"/>
          <w:color w:val="000000"/>
          <w:sz w:val="24"/>
          <w:szCs w:val="24"/>
        </w:rPr>
        <w:t>《</w:t>
      </w:r>
      <w:r w:rsidR="00B90585" w:rsidRPr="00B90585">
        <w:rPr>
          <w:rFonts w:ascii="Times New Roman" w:hAnsi="Times New Roman"/>
          <w:color w:val="000000"/>
          <w:sz w:val="24"/>
          <w:szCs w:val="24"/>
        </w:rPr>
        <w:t>核电设备支架间隙在线测量器具原位校准规范</w:t>
      </w:r>
      <w:r w:rsidRPr="00E064C4">
        <w:rPr>
          <w:rFonts w:ascii="Times New Roman" w:hAnsi="Times New Roman"/>
          <w:color w:val="000000"/>
          <w:sz w:val="24"/>
          <w:szCs w:val="24"/>
        </w:rPr>
        <w:t>》国家计量技术规范的编写任务，是由国家市场监督管理总局关于印发计量函</w:t>
      </w:r>
      <w:r w:rsidRPr="00E064C4">
        <w:rPr>
          <w:rFonts w:ascii="Times New Roman" w:hAnsi="Times New Roman"/>
          <w:color w:val="000000"/>
          <w:sz w:val="24"/>
          <w:szCs w:val="24"/>
        </w:rPr>
        <w:t>[2024]40</w:t>
      </w:r>
      <w:r w:rsidRPr="00E064C4">
        <w:rPr>
          <w:rFonts w:ascii="Times New Roman" w:hAnsi="Times New Roman"/>
          <w:color w:val="000000"/>
          <w:sz w:val="24"/>
          <w:szCs w:val="24"/>
        </w:rPr>
        <w:t>号《市场监管总局办公厅关于印发</w:t>
      </w:r>
      <w:r w:rsidRPr="00E064C4">
        <w:rPr>
          <w:rFonts w:ascii="Times New Roman" w:hAnsi="Times New Roman"/>
          <w:color w:val="000000"/>
          <w:sz w:val="24"/>
          <w:szCs w:val="24"/>
        </w:rPr>
        <w:t>2024</w:t>
      </w:r>
      <w:r w:rsidRPr="00E064C4">
        <w:rPr>
          <w:rFonts w:ascii="Times New Roman" w:hAnsi="Times New Roman"/>
          <w:color w:val="000000"/>
          <w:sz w:val="24"/>
          <w:szCs w:val="24"/>
        </w:rPr>
        <w:t>年国家计量技术规范制定、修订及宣贯计划的通知》批准立项。根据国家市场监管总局的批复，由中国计量大学、</w:t>
      </w:r>
      <w:r w:rsidR="002D51A0" w:rsidRPr="00E064C4">
        <w:rPr>
          <w:rFonts w:ascii="Times New Roman" w:hAnsi="Times New Roman"/>
          <w:color w:val="000000"/>
          <w:sz w:val="24"/>
          <w:szCs w:val="24"/>
        </w:rPr>
        <w:t>浙江省</w:t>
      </w:r>
      <w:r w:rsidR="002D51A0">
        <w:rPr>
          <w:rFonts w:ascii="Times New Roman" w:hAnsi="Times New Roman" w:hint="eastAsia"/>
          <w:color w:val="000000"/>
          <w:sz w:val="24"/>
          <w:szCs w:val="24"/>
        </w:rPr>
        <w:t>质量</w:t>
      </w:r>
      <w:r w:rsidR="002D51A0" w:rsidRPr="00E064C4">
        <w:rPr>
          <w:rFonts w:ascii="Times New Roman" w:hAnsi="Times New Roman"/>
          <w:color w:val="000000"/>
          <w:sz w:val="24"/>
          <w:szCs w:val="24"/>
        </w:rPr>
        <w:t>科学研究院</w:t>
      </w:r>
      <w:r w:rsidR="002D51A0">
        <w:rPr>
          <w:rFonts w:ascii="Times New Roman" w:hAnsi="Times New Roman" w:hint="eastAsia"/>
          <w:color w:val="000000"/>
          <w:sz w:val="24"/>
          <w:szCs w:val="24"/>
        </w:rPr>
        <w:t>、</w:t>
      </w:r>
      <w:r w:rsidRPr="00E064C4">
        <w:rPr>
          <w:rFonts w:ascii="Times New Roman" w:hAnsi="Times New Roman"/>
          <w:color w:val="000000"/>
          <w:sz w:val="24"/>
          <w:szCs w:val="24"/>
        </w:rPr>
        <w:t>中国计量科学研究院、苏州热工研究院有限公司、中国船舶集团第七〇四研究所和阳江核电有限公司负责《</w:t>
      </w:r>
      <w:r w:rsidR="00B90585" w:rsidRPr="00B90585">
        <w:rPr>
          <w:rFonts w:ascii="Times New Roman" w:hAnsi="Times New Roman"/>
          <w:color w:val="000000"/>
          <w:sz w:val="24"/>
          <w:szCs w:val="24"/>
        </w:rPr>
        <w:t>核电设备支架间隙在线测量器具原位校准规范</w:t>
      </w:r>
      <w:r w:rsidRPr="00E064C4">
        <w:rPr>
          <w:rFonts w:ascii="Times New Roman" w:hAnsi="Times New Roman"/>
          <w:color w:val="000000"/>
          <w:sz w:val="24"/>
          <w:szCs w:val="24"/>
        </w:rPr>
        <w:t>》国家计量技术规范制定的起草工作。</w:t>
      </w:r>
    </w:p>
    <w:p w14:paraId="2B97290C" w14:textId="77777777" w:rsidR="008830D6" w:rsidRPr="00E064C4" w:rsidRDefault="008830D6" w:rsidP="008830D6">
      <w:pPr>
        <w:spacing w:line="360" w:lineRule="auto"/>
        <w:outlineLvl w:val="0"/>
        <w:rPr>
          <w:rFonts w:ascii="Times New Roman" w:hAnsi="Times New Roman"/>
          <w:b/>
          <w:color w:val="000000"/>
          <w:sz w:val="28"/>
          <w:szCs w:val="28"/>
        </w:rPr>
      </w:pPr>
      <w:r w:rsidRPr="00E064C4">
        <w:rPr>
          <w:rFonts w:ascii="Times New Roman" w:hAnsi="Times New Roman"/>
          <w:b/>
          <w:color w:val="000000"/>
          <w:sz w:val="28"/>
          <w:szCs w:val="28"/>
        </w:rPr>
        <w:t>二、项目意义</w:t>
      </w:r>
    </w:p>
    <w:p w14:paraId="610E79F7" w14:textId="77777777" w:rsidR="008830D6" w:rsidRPr="00E064C4" w:rsidRDefault="008830D6" w:rsidP="0068669F">
      <w:pPr>
        <w:spacing w:line="360" w:lineRule="auto"/>
        <w:ind w:firstLineChars="200" w:firstLine="480"/>
        <w:rPr>
          <w:rFonts w:ascii="Times New Roman" w:hAnsi="Times New Roman"/>
          <w:color w:val="000000"/>
          <w:sz w:val="24"/>
          <w:szCs w:val="24"/>
        </w:rPr>
      </w:pPr>
      <w:r w:rsidRPr="00E064C4">
        <w:rPr>
          <w:rFonts w:ascii="Times New Roman" w:hAnsi="Times New Roman"/>
          <w:color w:val="000000"/>
          <w:sz w:val="24"/>
          <w:szCs w:val="24"/>
        </w:rPr>
        <w:t>党的十八大以来，党中央、国务院高度重视数字经济发展，中央领导同志就发展数字经济做出过一系列重要论述和战略部署，《中华人民共和国国民经济和社会发展第十四个五年规划和</w:t>
      </w:r>
      <w:r w:rsidRPr="00E064C4">
        <w:rPr>
          <w:rFonts w:ascii="Times New Roman" w:hAnsi="Times New Roman"/>
          <w:color w:val="000000"/>
          <w:sz w:val="24"/>
          <w:szCs w:val="24"/>
        </w:rPr>
        <w:t>2035</w:t>
      </w:r>
      <w:r w:rsidRPr="00E064C4">
        <w:rPr>
          <w:rFonts w:ascii="Times New Roman" w:hAnsi="Times New Roman"/>
          <w:color w:val="000000"/>
          <w:sz w:val="24"/>
          <w:szCs w:val="24"/>
        </w:rPr>
        <w:t>年远景目标纲要》提出了</w:t>
      </w:r>
      <w:r w:rsidRPr="00E064C4">
        <w:rPr>
          <w:rFonts w:ascii="Times New Roman" w:hAnsi="Times New Roman"/>
          <w:color w:val="000000"/>
          <w:sz w:val="24"/>
          <w:szCs w:val="24"/>
        </w:rPr>
        <w:t>“</w:t>
      </w:r>
      <w:r w:rsidRPr="00E064C4">
        <w:rPr>
          <w:rFonts w:ascii="Times New Roman" w:hAnsi="Times New Roman"/>
          <w:color w:val="000000"/>
          <w:sz w:val="24"/>
          <w:szCs w:val="24"/>
        </w:rPr>
        <w:t>加快数字化发展，推进数字中国建设</w:t>
      </w:r>
      <w:r w:rsidRPr="00E064C4">
        <w:rPr>
          <w:rFonts w:ascii="Times New Roman" w:hAnsi="Times New Roman"/>
          <w:color w:val="000000"/>
          <w:sz w:val="24"/>
          <w:szCs w:val="24"/>
        </w:rPr>
        <w:t>”</w:t>
      </w:r>
      <w:r w:rsidRPr="00E064C4">
        <w:rPr>
          <w:rFonts w:ascii="Times New Roman" w:hAnsi="Times New Roman"/>
          <w:color w:val="000000"/>
          <w:sz w:val="24"/>
          <w:szCs w:val="24"/>
        </w:rPr>
        <w:t>的目标，《</w:t>
      </w:r>
      <w:r w:rsidRPr="00E064C4">
        <w:rPr>
          <w:rFonts w:ascii="Times New Roman" w:hAnsi="Times New Roman"/>
          <w:color w:val="000000"/>
          <w:sz w:val="24"/>
          <w:szCs w:val="24"/>
        </w:rPr>
        <w:t>“</w:t>
      </w:r>
      <w:r w:rsidRPr="00E064C4">
        <w:rPr>
          <w:rFonts w:ascii="Times New Roman" w:hAnsi="Times New Roman"/>
          <w:color w:val="000000"/>
          <w:sz w:val="24"/>
          <w:szCs w:val="24"/>
        </w:rPr>
        <w:t>十四五</w:t>
      </w:r>
      <w:r w:rsidRPr="00E064C4">
        <w:rPr>
          <w:rFonts w:ascii="Times New Roman" w:hAnsi="Times New Roman"/>
          <w:color w:val="000000"/>
          <w:sz w:val="24"/>
          <w:szCs w:val="24"/>
        </w:rPr>
        <w:t>”</w:t>
      </w:r>
      <w:r w:rsidRPr="00E064C4">
        <w:rPr>
          <w:rFonts w:ascii="Times New Roman" w:hAnsi="Times New Roman"/>
          <w:color w:val="000000"/>
          <w:sz w:val="24"/>
          <w:szCs w:val="24"/>
        </w:rPr>
        <w:t>数字经济发展规划》进一步为我国数字经济发展指明了方向。国务院印发的《计量发展规划（</w:t>
      </w:r>
      <w:r w:rsidRPr="00E064C4">
        <w:rPr>
          <w:rFonts w:ascii="Times New Roman" w:hAnsi="Times New Roman"/>
          <w:color w:val="000000"/>
          <w:sz w:val="24"/>
          <w:szCs w:val="24"/>
        </w:rPr>
        <w:t>2021-2035</w:t>
      </w:r>
      <w:r w:rsidRPr="00E064C4">
        <w:rPr>
          <w:rFonts w:ascii="Times New Roman" w:hAnsi="Times New Roman"/>
          <w:color w:val="000000"/>
          <w:sz w:val="24"/>
          <w:szCs w:val="24"/>
        </w:rPr>
        <w:t>年）》中，明确提出要开展计量数字化转型研究，提出以</w:t>
      </w:r>
      <w:r w:rsidRPr="00E064C4">
        <w:rPr>
          <w:rFonts w:ascii="Times New Roman" w:hAnsi="Times New Roman"/>
          <w:color w:val="000000"/>
          <w:sz w:val="24"/>
          <w:szCs w:val="24"/>
        </w:rPr>
        <w:t>“</w:t>
      </w:r>
      <w:r w:rsidRPr="00E064C4">
        <w:rPr>
          <w:rFonts w:ascii="Times New Roman" w:hAnsi="Times New Roman"/>
          <w:color w:val="000000"/>
          <w:sz w:val="24"/>
          <w:szCs w:val="24"/>
        </w:rPr>
        <w:t>远程和在线计量技术研究</w:t>
      </w:r>
      <w:r w:rsidRPr="00E064C4">
        <w:rPr>
          <w:rFonts w:ascii="Times New Roman" w:hAnsi="Times New Roman"/>
          <w:color w:val="000000"/>
          <w:sz w:val="24"/>
          <w:szCs w:val="24"/>
        </w:rPr>
        <w:t>”</w:t>
      </w:r>
      <w:r w:rsidRPr="00E064C4">
        <w:rPr>
          <w:rFonts w:ascii="Times New Roman" w:hAnsi="Times New Roman"/>
          <w:color w:val="000000"/>
          <w:sz w:val="24"/>
          <w:szCs w:val="24"/>
        </w:rPr>
        <w:t>和</w:t>
      </w:r>
      <w:r w:rsidRPr="00E064C4">
        <w:rPr>
          <w:rFonts w:ascii="Times New Roman" w:hAnsi="Times New Roman"/>
          <w:color w:val="000000"/>
          <w:sz w:val="24"/>
          <w:szCs w:val="24"/>
        </w:rPr>
        <w:t>“</w:t>
      </w:r>
      <w:r w:rsidRPr="00E064C4">
        <w:rPr>
          <w:rFonts w:ascii="Times New Roman" w:hAnsi="Times New Roman"/>
          <w:color w:val="000000"/>
          <w:sz w:val="24"/>
          <w:szCs w:val="24"/>
        </w:rPr>
        <w:t>复杂环境和极值量计量技术研究</w:t>
      </w:r>
      <w:r w:rsidRPr="00E064C4">
        <w:rPr>
          <w:rFonts w:ascii="Times New Roman" w:hAnsi="Times New Roman"/>
          <w:color w:val="000000"/>
          <w:sz w:val="24"/>
          <w:szCs w:val="24"/>
        </w:rPr>
        <w:t>”</w:t>
      </w:r>
      <w:r w:rsidRPr="00E064C4">
        <w:rPr>
          <w:rFonts w:ascii="Times New Roman" w:hAnsi="Times New Roman"/>
          <w:color w:val="000000"/>
          <w:sz w:val="24"/>
          <w:szCs w:val="24"/>
        </w:rPr>
        <w:t>为主要方向的新型量值传递溯源技术创新。《</w:t>
      </w:r>
      <w:r w:rsidRPr="00E064C4">
        <w:rPr>
          <w:rFonts w:ascii="Times New Roman" w:hAnsi="Times New Roman"/>
          <w:color w:val="000000"/>
          <w:sz w:val="24"/>
          <w:szCs w:val="24"/>
        </w:rPr>
        <w:t>“</w:t>
      </w:r>
      <w:r w:rsidRPr="00E064C4">
        <w:rPr>
          <w:rFonts w:ascii="Times New Roman" w:hAnsi="Times New Roman"/>
          <w:color w:val="000000"/>
          <w:sz w:val="24"/>
          <w:szCs w:val="24"/>
        </w:rPr>
        <w:t>十四五</w:t>
      </w:r>
      <w:r w:rsidRPr="00E064C4">
        <w:rPr>
          <w:rFonts w:ascii="Times New Roman" w:hAnsi="Times New Roman"/>
          <w:color w:val="000000"/>
          <w:sz w:val="24"/>
          <w:szCs w:val="24"/>
        </w:rPr>
        <w:t>”</w:t>
      </w:r>
      <w:r w:rsidRPr="00E064C4">
        <w:rPr>
          <w:rFonts w:ascii="Times New Roman" w:hAnsi="Times New Roman"/>
          <w:color w:val="000000"/>
          <w:sz w:val="24"/>
          <w:szCs w:val="24"/>
        </w:rPr>
        <w:t>市场监管科技发展规划》着眼于新一轮科技革命和产业变革为市场监管科技带来的新契机，明确开展</w:t>
      </w:r>
      <w:r w:rsidRPr="00E064C4">
        <w:rPr>
          <w:rFonts w:ascii="Times New Roman" w:hAnsi="Times New Roman"/>
          <w:color w:val="000000"/>
          <w:sz w:val="24"/>
          <w:szCs w:val="24"/>
        </w:rPr>
        <w:t>“</w:t>
      </w:r>
      <w:r w:rsidRPr="00E064C4">
        <w:rPr>
          <w:rFonts w:ascii="Times New Roman" w:hAnsi="Times New Roman"/>
          <w:color w:val="000000"/>
          <w:sz w:val="24"/>
          <w:szCs w:val="24"/>
        </w:rPr>
        <w:t>新型量值传递技术研究与计量仪器研发</w:t>
      </w:r>
      <w:r w:rsidRPr="00E064C4">
        <w:rPr>
          <w:rFonts w:ascii="Times New Roman" w:hAnsi="Times New Roman"/>
          <w:color w:val="000000"/>
          <w:sz w:val="24"/>
          <w:szCs w:val="24"/>
        </w:rPr>
        <w:t>”</w:t>
      </w:r>
      <w:r w:rsidRPr="00E064C4">
        <w:rPr>
          <w:rFonts w:ascii="Times New Roman" w:hAnsi="Times New Roman"/>
          <w:color w:val="000000"/>
          <w:sz w:val="24"/>
          <w:szCs w:val="24"/>
        </w:rPr>
        <w:t>科研攻关，提出：研究分布式系统和传感器网络计量技术，突破在线、动态、远程、原位校准技术瓶颈，以及研发可移动高精度计量仪器和标准器等任务。</w:t>
      </w:r>
    </w:p>
    <w:p w14:paraId="0369D2F3" w14:textId="17739392" w:rsidR="008830D6" w:rsidRPr="00E064C4" w:rsidRDefault="008830D6" w:rsidP="0068669F">
      <w:pPr>
        <w:spacing w:line="360" w:lineRule="auto"/>
        <w:ind w:firstLineChars="200" w:firstLine="480"/>
        <w:rPr>
          <w:rFonts w:ascii="Times New Roman" w:hAnsi="Times New Roman"/>
          <w:color w:val="000000"/>
          <w:sz w:val="24"/>
          <w:szCs w:val="24"/>
        </w:rPr>
      </w:pPr>
      <w:r w:rsidRPr="00E064C4">
        <w:rPr>
          <w:rFonts w:ascii="Times New Roman" w:hAnsi="Times New Roman"/>
          <w:color w:val="000000"/>
          <w:sz w:val="24"/>
          <w:szCs w:val="24"/>
        </w:rPr>
        <w:t>大规模现代化工业化生产的进一步需求，计量需要适应产业需求，走出传统实验室方式，解决各种工业现场计量测试仪器设备的计量校准问题，让计量贯穿于产品和服务的全价值链，为整个生命周期提供准确的测量数据做支撑，但传统计量模式和数字时代下的计量保障需求存在差距。如长期以来，我国基本采取台式仪器组成的计量标准，保障方式以实验室工作为主，现场计量保障能力较为薄弱，计量检定按固定周期进行。随着国家现代先进测量体系的构建，计量和智能感知、云计算、人工智能、互联网等技术正在加速融合，原位计量作为发展趋势，</w:t>
      </w:r>
      <w:r w:rsidRPr="00E064C4">
        <w:rPr>
          <w:rFonts w:ascii="Times New Roman" w:hAnsi="Times New Roman"/>
          <w:color w:val="000000"/>
          <w:sz w:val="24"/>
          <w:szCs w:val="24"/>
        </w:rPr>
        <w:lastRenderedPageBreak/>
        <w:t>将传统的基准</w:t>
      </w:r>
      <w:r w:rsidRPr="00E064C4">
        <w:rPr>
          <w:rFonts w:ascii="Times New Roman" w:hAnsi="Times New Roman"/>
          <w:color w:val="000000"/>
          <w:sz w:val="24"/>
          <w:szCs w:val="24"/>
        </w:rPr>
        <w:t>-</w:t>
      </w:r>
      <w:r w:rsidRPr="00E064C4">
        <w:rPr>
          <w:rFonts w:ascii="Times New Roman" w:hAnsi="Times New Roman"/>
          <w:color w:val="000000"/>
          <w:sz w:val="24"/>
          <w:szCs w:val="24"/>
        </w:rPr>
        <w:t>各级标准</w:t>
      </w:r>
      <w:r w:rsidRPr="00E064C4">
        <w:rPr>
          <w:rFonts w:ascii="Times New Roman" w:hAnsi="Times New Roman"/>
          <w:color w:val="000000"/>
          <w:sz w:val="24"/>
          <w:szCs w:val="24"/>
        </w:rPr>
        <w:t>-</w:t>
      </w:r>
      <w:r w:rsidRPr="00E064C4">
        <w:rPr>
          <w:rFonts w:ascii="Times New Roman" w:hAnsi="Times New Roman"/>
          <w:color w:val="000000"/>
          <w:sz w:val="24"/>
          <w:szCs w:val="24"/>
        </w:rPr>
        <w:t>用户逐级量值传递的计量体系扁平化，直接深入产品设计和生产过程现场，实现实时校准和数据融合，为设计、试验，到生产、检验，到售后、维修、报废的整个生命周期都提供准确的测量支撑。因此具有实况、时效、现场、在线特点的原位计量方式有待深入，形成对产业全系统、全寿命的计量保障。</w:t>
      </w:r>
    </w:p>
    <w:p w14:paraId="0DCE5C11" w14:textId="77777777" w:rsidR="008830D6" w:rsidRPr="00E064C4" w:rsidRDefault="008830D6" w:rsidP="008830D6">
      <w:pPr>
        <w:spacing w:line="360" w:lineRule="auto"/>
        <w:ind w:firstLineChars="200" w:firstLine="480"/>
        <w:rPr>
          <w:rFonts w:ascii="Times New Roman" w:hAnsi="Times New Roman"/>
          <w:color w:val="000000"/>
          <w:sz w:val="24"/>
          <w:szCs w:val="24"/>
        </w:rPr>
      </w:pPr>
      <w:r w:rsidRPr="00E064C4">
        <w:rPr>
          <w:rFonts w:ascii="Times New Roman" w:hAnsi="Times New Roman"/>
          <w:color w:val="000000"/>
          <w:sz w:val="24"/>
          <w:szCs w:val="24"/>
        </w:rPr>
        <w:t>核电厂核岛主设备与其支承之间设置有一定的间隙，设置间隙的主要目的是允许反应堆冷却剂系统（</w:t>
      </w:r>
      <w:r w:rsidRPr="00E064C4">
        <w:rPr>
          <w:rFonts w:ascii="Times New Roman" w:hAnsi="Times New Roman"/>
          <w:color w:val="000000"/>
          <w:sz w:val="24"/>
          <w:szCs w:val="24"/>
        </w:rPr>
        <w:t>RCP</w:t>
      </w:r>
      <w:r w:rsidRPr="00E064C4">
        <w:rPr>
          <w:rFonts w:ascii="Times New Roman" w:hAnsi="Times New Roman"/>
          <w:color w:val="000000"/>
          <w:sz w:val="24"/>
          <w:szCs w:val="24"/>
        </w:rPr>
        <w:t>）温度和压力变化时主设备的自由热位移和热膨胀。间隙稳定性对核电机组的安全运行有重要意义，间隙变大，则事故工况下主设备的支承作用降低，事故工况下的载荷增大，从而影响系统安全；间隙变小，则可能限制主设备在正常运行下的自由热位移和热膨胀，给主设备带来额外载荷。在核电厂反应堆的冷</w:t>
      </w:r>
      <w:r w:rsidRPr="00E064C4">
        <w:rPr>
          <w:rFonts w:ascii="Times New Roman" w:hAnsi="Times New Roman"/>
          <w:color w:val="000000"/>
          <w:sz w:val="24"/>
          <w:szCs w:val="24"/>
        </w:rPr>
        <w:t>/</w:t>
      </w:r>
      <w:r w:rsidRPr="00E064C4">
        <w:rPr>
          <w:rFonts w:ascii="Times New Roman" w:hAnsi="Times New Roman"/>
          <w:color w:val="000000"/>
          <w:sz w:val="24"/>
          <w:szCs w:val="24"/>
        </w:rPr>
        <w:t>热态功能试验和在役核电机组换料大修期间，需要在热停堆工况下现场测量主设备与支承间的间隙值，之后对实测间隙值进行评价，最后在冷态工况下对垫条的厚度进行调整，以达到调整间隙的目的。间隙调整完毕后，待</w:t>
      </w:r>
      <w:r w:rsidRPr="00E064C4">
        <w:rPr>
          <w:rFonts w:ascii="Times New Roman" w:hAnsi="Times New Roman"/>
          <w:color w:val="000000"/>
          <w:sz w:val="24"/>
          <w:szCs w:val="24"/>
        </w:rPr>
        <w:t>RCP</w:t>
      </w:r>
      <w:r w:rsidRPr="00E064C4">
        <w:rPr>
          <w:rFonts w:ascii="Times New Roman" w:hAnsi="Times New Roman"/>
          <w:color w:val="000000"/>
          <w:sz w:val="24"/>
          <w:szCs w:val="24"/>
        </w:rPr>
        <w:t>回升到热停堆工况下，需重新测量各个位置的间隙值，以确保调整后的间隙处在设计要求的范围内。上述间隙测量工作花费时间较长，而且是在热停堆工况下进行测量，辐射风险较高。因此，利用间隙测量器具获取间隙变化情况是重要的手段。</w:t>
      </w:r>
    </w:p>
    <w:p w14:paraId="40AEBCF6" w14:textId="535092D6" w:rsidR="008830D6" w:rsidRPr="00E064C4" w:rsidRDefault="008830D6" w:rsidP="008830D6">
      <w:pPr>
        <w:spacing w:line="360" w:lineRule="auto"/>
        <w:ind w:firstLineChars="200" w:firstLine="480"/>
        <w:rPr>
          <w:rFonts w:ascii="Times New Roman" w:hAnsi="Times New Roman"/>
          <w:color w:val="000000"/>
          <w:sz w:val="24"/>
          <w:szCs w:val="24"/>
        </w:rPr>
      </w:pPr>
      <w:r w:rsidRPr="00E064C4">
        <w:rPr>
          <w:rFonts w:ascii="Times New Roman" w:hAnsi="Times New Roman"/>
          <w:color w:val="000000"/>
          <w:sz w:val="24"/>
          <w:szCs w:val="24"/>
        </w:rPr>
        <w:t>在反应堆厂房内高温、辐照、电磁干扰、设备密集等复杂环境下，测试测量仪器的现场计量校准问题，特别是如何将实验室条件下所复现的特性与量值切实有效地传递到这些复杂环境条件下的仪器特性与量值之中，一直是计量测试行业里未能彻底解决的问题。因此开展核电设备支架间隙测量器具原位</w:t>
      </w:r>
      <w:r w:rsidR="00DE2FA3">
        <w:rPr>
          <w:rFonts w:ascii="Times New Roman" w:hAnsi="Times New Roman" w:hint="eastAsia"/>
          <w:color w:val="000000"/>
          <w:sz w:val="24"/>
          <w:szCs w:val="24"/>
        </w:rPr>
        <w:t>校准</w:t>
      </w:r>
      <w:r w:rsidRPr="00E064C4">
        <w:rPr>
          <w:rFonts w:ascii="Times New Roman" w:hAnsi="Times New Roman"/>
          <w:color w:val="000000"/>
          <w:sz w:val="24"/>
          <w:szCs w:val="24"/>
        </w:rPr>
        <w:t>的研究，显得至关重要。为确保核电设备支架间隙测量器具的准确性和可靠性，提出对《</w:t>
      </w:r>
      <w:r w:rsidR="00B90585" w:rsidRPr="00B90585">
        <w:rPr>
          <w:rFonts w:ascii="Times New Roman" w:hAnsi="Times New Roman"/>
          <w:color w:val="000000"/>
          <w:sz w:val="24"/>
          <w:szCs w:val="24"/>
        </w:rPr>
        <w:t>核电设备支架间隙在线测量器具原位校准规范</w:t>
      </w:r>
      <w:r w:rsidRPr="00E064C4">
        <w:rPr>
          <w:rFonts w:ascii="Times New Roman" w:hAnsi="Times New Roman"/>
          <w:color w:val="000000"/>
          <w:sz w:val="24"/>
          <w:szCs w:val="24"/>
        </w:rPr>
        <w:t>》计量技术法规进行制定，将对核电厂具有实际指导意义，将根据本规范具有实际可操作性的条文，技术机构也可以根据规范规定对计量器具进行检定，推动原位计量在不同领域的深入推广，保障计量器具的可靠性，对经济社会发展、人民生活产生广泛影响，为加快我国的数字计量提供计量支撑。</w:t>
      </w:r>
    </w:p>
    <w:p w14:paraId="0A93F978" w14:textId="77777777" w:rsidR="008830D6" w:rsidRPr="00E064C4" w:rsidRDefault="008830D6" w:rsidP="008830D6">
      <w:pPr>
        <w:spacing w:line="360" w:lineRule="auto"/>
        <w:outlineLvl w:val="0"/>
        <w:rPr>
          <w:rFonts w:ascii="Times New Roman" w:hAnsi="Times New Roman"/>
          <w:b/>
          <w:color w:val="000000"/>
          <w:sz w:val="28"/>
          <w:szCs w:val="28"/>
        </w:rPr>
      </w:pPr>
      <w:r w:rsidRPr="00E064C4">
        <w:rPr>
          <w:rFonts w:ascii="Times New Roman" w:hAnsi="Times New Roman"/>
          <w:b/>
          <w:color w:val="000000"/>
          <w:sz w:val="28"/>
          <w:szCs w:val="28"/>
        </w:rPr>
        <w:t>三、编制依据</w:t>
      </w:r>
    </w:p>
    <w:p w14:paraId="3087390A" w14:textId="2B03AC5F" w:rsidR="0021068B" w:rsidRDefault="0021068B" w:rsidP="008830D6">
      <w:pPr>
        <w:snapToGrid w:val="0"/>
        <w:spacing w:line="360" w:lineRule="auto"/>
        <w:ind w:firstLineChars="200" w:firstLine="480"/>
        <w:rPr>
          <w:rFonts w:ascii="Times New Roman" w:hAnsi="Times New Roman"/>
          <w:noProof/>
          <w:color w:val="000000"/>
          <w:kern w:val="0"/>
          <w:sz w:val="24"/>
        </w:rPr>
      </w:pPr>
      <w:r w:rsidRPr="0021068B">
        <w:rPr>
          <w:rFonts w:ascii="Times New Roman" w:hAnsi="Times New Roman" w:hint="eastAsia"/>
          <w:noProof/>
          <w:color w:val="000000"/>
          <w:kern w:val="0"/>
          <w:sz w:val="24"/>
        </w:rPr>
        <w:t>JJF 1001</w:t>
      </w:r>
      <w:r w:rsidRPr="0021068B">
        <w:rPr>
          <w:rFonts w:ascii="Times New Roman" w:hAnsi="Times New Roman" w:hint="eastAsia"/>
          <w:noProof/>
          <w:color w:val="000000"/>
          <w:kern w:val="0"/>
          <w:sz w:val="24"/>
        </w:rPr>
        <w:t>《通用计量术语及定义》、</w:t>
      </w:r>
      <w:r w:rsidRPr="0021068B">
        <w:rPr>
          <w:rFonts w:ascii="Times New Roman" w:hAnsi="Times New Roman" w:hint="eastAsia"/>
          <w:noProof/>
          <w:color w:val="000000"/>
          <w:kern w:val="0"/>
          <w:sz w:val="24"/>
        </w:rPr>
        <w:t>JJF 1071</w:t>
      </w:r>
      <w:r w:rsidRPr="0021068B">
        <w:rPr>
          <w:rFonts w:ascii="Times New Roman" w:hAnsi="Times New Roman" w:hint="eastAsia"/>
          <w:noProof/>
          <w:color w:val="000000"/>
          <w:kern w:val="0"/>
          <w:sz w:val="24"/>
        </w:rPr>
        <w:t>《国家计量校准规范编写规则》</w:t>
      </w:r>
      <w:r w:rsidRPr="0021068B">
        <w:rPr>
          <w:rFonts w:ascii="Times New Roman" w:hAnsi="Times New Roman" w:hint="eastAsia"/>
          <w:noProof/>
          <w:color w:val="000000"/>
          <w:kern w:val="0"/>
          <w:sz w:val="24"/>
        </w:rPr>
        <w:lastRenderedPageBreak/>
        <w:t>和</w:t>
      </w:r>
      <w:r w:rsidRPr="0021068B">
        <w:rPr>
          <w:rFonts w:ascii="Times New Roman" w:hAnsi="Times New Roman" w:hint="eastAsia"/>
          <w:noProof/>
          <w:color w:val="000000"/>
          <w:kern w:val="0"/>
          <w:sz w:val="24"/>
        </w:rPr>
        <w:t>JJF 1059.1</w:t>
      </w:r>
      <w:r w:rsidRPr="0021068B">
        <w:rPr>
          <w:rFonts w:ascii="Times New Roman" w:hAnsi="Times New Roman" w:hint="eastAsia"/>
          <w:noProof/>
          <w:color w:val="000000"/>
          <w:kern w:val="0"/>
          <w:sz w:val="24"/>
        </w:rPr>
        <w:t>《测量不确定度评定与表示》共同构成支撑本规范制定工作的基础性系列规范</w:t>
      </w:r>
      <w:r>
        <w:rPr>
          <w:rFonts w:ascii="Times New Roman" w:hAnsi="Times New Roman" w:hint="eastAsia"/>
          <w:noProof/>
          <w:color w:val="000000"/>
          <w:kern w:val="0"/>
          <w:sz w:val="24"/>
        </w:rPr>
        <w:t>。</w:t>
      </w:r>
    </w:p>
    <w:p w14:paraId="58326CB3" w14:textId="72E789F0" w:rsidR="008830D6" w:rsidRPr="00E064C4" w:rsidRDefault="008830D6" w:rsidP="008830D6">
      <w:pPr>
        <w:snapToGrid w:val="0"/>
        <w:spacing w:line="360" w:lineRule="auto"/>
        <w:ind w:firstLineChars="200" w:firstLine="480"/>
        <w:rPr>
          <w:rFonts w:ascii="Times New Roman" w:hAnsi="Times New Roman"/>
          <w:noProof/>
          <w:color w:val="000000"/>
          <w:kern w:val="0"/>
          <w:sz w:val="24"/>
        </w:rPr>
      </w:pPr>
      <w:r w:rsidRPr="00E064C4">
        <w:rPr>
          <w:rFonts w:ascii="Times New Roman" w:hAnsi="Times New Roman"/>
          <w:noProof/>
          <w:color w:val="000000"/>
          <w:kern w:val="0"/>
          <w:sz w:val="24"/>
        </w:rPr>
        <w:t>本规范主要参考了</w:t>
      </w:r>
      <w:r w:rsidRPr="00E064C4">
        <w:rPr>
          <w:rFonts w:ascii="Times New Roman" w:hAnsi="Times New Roman"/>
          <w:noProof/>
          <w:color w:val="000000"/>
          <w:kern w:val="0"/>
          <w:sz w:val="24"/>
        </w:rPr>
        <w:t>JJF 1305—2011</w:t>
      </w:r>
      <w:r w:rsidRPr="00E064C4">
        <w:rPr>
          <w:rFonts w:ascii="Times New Roman" w:hAnsi="Times New Roman"/>
          <w:noProof/>
          <w:color w:val="000000"/>
          <w:kern w:val="0"/>
          <w:sz w:val="24"/>
        </w:rPr>
        <w:t>《线位移传感器校准规范》</w:t>
      </w:r>
      <w:r w:rsidR="0021068B">
        <w:rPr>
          <w:rFonts w:ascii="Times New Roman" w:hAnsi="Times New Roman" w:hint="eastAsia"/>
          <w:noProof/>
          <w:color w:val="000000"/>
          <w:kern w:val="0"/>
          <w:sz w:val="24"/>
        </w:rPr>
        <w:t>和</w:t>
      </w:r>
      <w:bookmarkStart w:id="1" w:name="_Hlk182651704"/>
      <w:r w:rsidR="00B90585" w:rsidRPr="00B90585">
        <w:rPr>
          <w:rFonts w:ascii="Times New Roman" w:hAnsi="Times New Roman"/>
          <w:noProof/>
          <w:color w:val="000000"/>
          <w:kern w:val="0"/>
          <w:sz w:val="24"/>
        </w:rPr>
        <w:t>JJF 2378—2026</w:t>
      </w:r>
      <w:r w:rsidR="00B90585">
        <w:rPr>
          <w:rFonts w:ascii="Times New Roman" w:hAnsi="Times New Roman" w:hint="eastAsia"/>
          <w:noProof/>
          <w:color w:val="000000"/>
          <w:kern w:val="0"/>
          <w:sz w:val="24"/>
        </w:rPr>
        <w:t>《</w:t>
      </w:r>
      <w:r w:rsidR="00B90585" w:rsidRPr="00B90585">
        <w:rPr>
          <w:rFonts w:ascii="Times New Roman" w:hAnsi="Times New Roman"/>
          <w:noProof/>
          <w:color w:val="000000"/>
          <w:kern w:val="0"/>
          <w:sz w:val="24"/>
        </w:rPr>
        <w:t>数字计量体系框架及应用指南</w:t>
      </w:r>
      <w:r w:rsidR="00B90585">
        <w:rPr>
          <w:rFonts w:ascii="Times New Roman" w:hAnsi="Times New Roman" w:hint="eastAsia"/>
          <w:noProof/>
          <w:color w:val="000000"/>
          <w:kern w:val="0"/>
          <w:sz w:val="24"/>
        </w:rPr>
        <w:t>》</w:t>
      </w:r>
      <w:r w:rsidRPr="00E064C4">
        <w:rPr>
          <w:rFonts w:ascii="Times New Roman" w:hAnsi="Times New Roman"/>
          <w:noProof/>
          <w:color w:val="000000"/>
          <w:kern w:val="0"/>
          <w:sz w:val="24"/>
        </w:rPr>
        <w:t>的</w:t>
      </w:r>
      <w:bookmarkEnd w:id="1"/>
      <w:r w:rsidRPr="00E064C4">
        <w:rPr>
          <w:rFonts w:ascii="Times New Roman" w:hAnsi="Times New Roman"/>
          <w:noProof/>
          <w:color w:val="000000"/>
          <w:kern w:val="0"/>
          <w:sz w:val="24"/>
        </w:rPr>
        <w:t>技术要求编制而成。</w:t>
      </w:r>
    </w:p>
    <w:p w14:paraId="2180F947" w14:textId="77777777" w:rsidR="008830D6" w:rsidRPr="00E064C4" w:rsidRDefault="008830D6" w:rsidP="008830D6">
      <w:pPr>
        <w:snapToGrid w:val="0"/>
        <w:spacing w:line="360" w:lineRule="auto"/>
        <w:ind w:firstLineChars="200" w:firstLine="480"/>
        <w:rPr>
          <w:rFonts w:ascii="Times New Roman" w:hAnsi="Times New Roman"/>
          <w:noProof/>
          <w:color w:val="000000"/>
          <w:kern w:val="0"/>
          <w:sz w:val="24"/>
        </w:rPr>
      </w:pPr>
      <w:r w:rsidRPr="00E064C4">
        <w:rPr>
          <w:rFonts w:ascii="Times New Roman" w:hAnsi="Times New Roman"/>
          <w:noProof/>
          <w:color w:val="000000"/>
          <w:kern w:val="0"/>
          <w:sz w:val="24"/>
        </w:rPr>
        <w:t>本规范为首次发布。</w:t>
      </w:r>
    </w:p>
    <w:p w14:paraId="6BE7E1FF" w14:textId="77777777" w:rsidR="008830D6" w:rsidRPr="00E064C4" w:rsidRDefault="008830D6" w:rsidP="008830D6">
      <w:pPr>
        <w:spacing w:line="360" w:lineRule="auto"/>
        <w:outlineLvl w:val="0"/>
        <w:rPr>
          <w:rFonts w:ascii="Times New Roman" w:hAnsi="Times New Roman"/>
          <w:b/>
          <w:color w:val="000000"/>
          <w:sz w:val="28"/>
          <w:szCs w:val="28"/>
        </w:rPr>
      </w:pPr>
      <w:r w:rsidRPr="00E064C4">
        <w:rPr>
          <w:rFonts w:ascii="Times New Roman" w:hAnsi="Times New Roman"/>
          <w:b/>
          <w:color w:val="000000"/>
          <w:sz w:val="28"/>
          <w:szCs w:val="28"/>
        </w:rPr>
        <w:t>四、编制过程</w:t>
      </w:r>
    </w:p>
    <w:p w14:paraId="39D5DF3C" w14:textId="77777777" w:rsidR="008830D6" w:rsidRPr="00E064C4" w:rsidRDefault="008830D6" w:rsidP="008830D6">
      <w:pPr>
        <w:spacing w:line="360" w:lineRule="auto"/>
        <w:ind w:firstLine="480"/>
        <w:rPr>
          <w:rFonts w:ascii="Times New Roman" w:hAnsi="Times New Roman"/>
          <w:color w:val="000000"/>
          <w:sz w:val="24"/>
          <w:szCs w:val="24"/>
        </w:rPr>
      </w:pPr>
      <w:r w:rsidRPr="00E064C4">
        <w:rPr>
          <w:rFonts w:ascii="Times New Roman" w:hAnsi="Times New Roman"/>
          <w:color w:val="000000"/>
          <w:sz w:val="24"/>
          <w:szCs w:val="24"/>
        </w:rPr>
        <w:t>本规范的编制过程中，重点考察国内主要核电厂核电设备支架间隙测量器具的校准方法，并与国内从事相关计量工作的专家学者们进行广泛的交流和探讨，并得到了他们的大力支持和帮助，为起草组技术规范的制定奠定了良好的基础。主要起草与编制过程如下：</w:t>
      </w:r>
    </w:p>
    <w:p w14:paraId="01E7FFE6" w14:textId="06108383" w:rsidR="008830D6" w:rsidRPr="00E064C4" w:rsidRDefault="008830D6" w:rsidP="008830D6">
      <w:pPr>
        <w:spacing w:line="360" w:lineRule="auto"/>
        <w:ind w:firstLine="482"/>
        <w:rPr>
          <w:rFonts w:ascii="Times New Roman" w:hAnsi="Times New Roman"/>
          <w:sz w:val="24"/>
          <w:szCs w:val="24"/>
        </w:rPr>
      </w:pPr>
      <w:r w:rsidRPr="00E064C4">
        <w:rPr>
          <w:rFonts w:ascii="Times New Roman" w:hAnsi="Times New Roman"/>
          <w:sz w:val="24"/>
          <w:szCs w:val="24"/>
        </w:rPr>
        <w:t>1</w:t>
      </w:r>
      <w:r w:rsidRPr="00E064C4">
        <w:rPr>
          <w:rFonts w:ascii="Times New Roman" w:hAnsi="Times New Roman"/>
          <w:sz w:val="24"/>
          <w:szCs w:val="24"/>
        </w:rPr>
        <w:t>）</w:t>
      </w:r>
      <w:r w:rsidRPr="00E064C4">
        <w:rPr>
          <w:rFonts w:ascii="Times New Roman" w:hAnsi="Times New Roman"/>
          <w:sz w:val="24"/>
          <w:szCs w:val="24"/>
        </w:rPr>
        <w:t>2024</w:t>
      </w:r>
      <w:r w:rsidRPr="00E064C4">
        <w:rPr>
          <w:rFonts w:ascii="Times New Roman" w:hAnsi="Times New Roman"/>
          <w:sz w:val="24"/>
          <w:szCs w:val="24"/>
        </w:rPr>
        <w:t>年</w:t>
      </w:r>
      <w:r w:rsidRPr="00E064C4">
        <w:rPr>
          <w:rFonts w:ascii="Times New Roman" w:hAnsi="Times New Roman"/>
          <w:sz w:val="24"/>
          <w:szCs w:val="24"/>
        </w:rPr>
        <w:t>7</w:t>
      </w:r>
      <w:r w:rsidRPr="00E064C4">
        <w:rPr>
          <w:rFonts w:ascii="Times New Roman" w:hAnsi="Times New Roman"/>
          <w:sz w:val="24"/>
          <w:szCs w:val="24"/>
        </w:rPr>
        <w:t>月组成技术规范起草组，并就规范所包含的内容、间隙测量器具、原位校准方法、虚拟标准构建等问题进行了初步讨论。</w:t>
      </w:r>
    </w:p>
    <w:p w14:paraId="623A23E9" w14:textId="35DC7173" w:rsidR="008830D6" w:rsidRPr="00E064C4" w:rsidRDefault="008830D6" w:rsidP="008830D6">
      <w:pPr>
        <w:spacing w:line="360" w:lineRule="auto"/>
        <w:ind w:firstLine="482"/>
        <w:rPr>
          <w:rFonts w:ascii="Times New Roman" w:hAnsi="Times New Roman"/>
          <w:sz w:val="24"/>
          <w:szCs w:val="24"/>
        </w:rPr>
      </w:pPr>
      <w:r w:rsidRPr="00E064C4">
        <w:rPr>
          <w:rFonts w:ascii="Times New Roman" w:hAnsi="Times New Roman"/>
          <w:sz w:val="24"/>
          <w:szCs w:val="24"/>
        </w:rPr>
        <w:t>2</w:t>
      </w:r>
      <w:r w:rsidRPr="00E064C4">
        <w:rPr>
          <w:rFonts w:ascii="Times New Roman" w:hAnsi="Times New Roman"/>
          <w:sz w:val="24"/>
          <w:szCs w:val="24"/>
        </w:rPr>
        <w:t>）</w:t>
      </w:r>
      <w:r w:rsidRPr="00E064C4">
        <w:rPr>
          <w:rFonts w:ascii="Times New Roman" w:hAnsi="Times New Roman"/>
          <w:sz w:val="24"/>
          <w:szCs w:val="24"/>
        </w:rPr>
        <w:t>2024</w:t>
      </w:r>
      <w:r w:rsidRPr="00E064C4">
        <w:rPr>
          <w:rFonts w:ascii="Times New Roman" w:hAnsi="Times New Roman"/>
          <w:sz w:val="24"/>
          <w:szCs w:val="24"/>
        </w:rPr>
        <w:t>年</w:t>
      </w:r>
      <w:r w:rsidRPr="00E064C4">
        <w:rPr>
          <w:rFonts w:ascii="Times New Roman" w:hAnsi="Times New Roman"/>
          <w:sz w:val="24"/>
          <w:szCs w:val="24"/>
        </w:rPr>
        <w:t>8</w:t>
      </w:r>
      <w:r w:rsidRPr="00E064C4">
        <w:rPr>
          <w:rFonts w:ascii="Times New Roman" w:hAnsi="Times New Roman"/>
          <w:sz w:val="24"/>
          <w:szCs w:val="24"/>
        </w:rPr>
        <w:t>月，起草组初步征求并听取了主要间隙测量器具厂家和核电设备相关仪表计量技术专家的意见对前期开展的起草工作进行相关的内容补充，</w:t>
      </w:r>
      <w:r w:rsidRPr="0021068B">
        <w:rPr>
          <w:rFonts w:ascii="Times New Roman" w:hAnsi="Times New Roman"/>
          <w:sz w:val="24"/>
          <w:szCs w:val="24"/>
        </w:rPr>
        <w:t>在此基础上完成初稿的总体框架</w:t>
      </w:r>
      <w:r w:rsidRPr="00E064C4">
        <w:rPr>
          <w:rFonts w:ascii="Times New Roman" w:hAnsi="Times New Roman"/>
          <w:sz w:val="24"/>
          <w:szCs w:val="24"/>
        </w:rPr>
        <w:t>；</w:t>
      </w:r>
    </w:p>
    <w:p w14:paraId="6B808F7D" w14:textId="3CCF9C0A" w:rsidR="008830D6" w:rsidRPr="00E064C4" w:rsidRDefault="008830D6" w:rsidP="008830D6">
      <w:pPr>
        <w:spacing w:line="360" w:lineRule="auto"/>
        <w:ind w:firstLine="482"/>
        <w:rPr>
          <w:rFonts w:ascii="Times New Roman" w:hAnsi="Times New Roman"/>
          <w:sz w:val="24"/>
          <w:szCs w:val="24"/>
        </w:rPr>
      </w:pPr>
      <w:r w:rsidRPr="00E064C4">
        <w:rPr>
          <w:rFonts w:ascii="Times New Roman" w:hAnsi="Times New Roman"/>
          <w:sz w:val="24"/>
          <w:szCs w:val="24"/>
        </w:rPr>
        <w:t>3</w:t>
      </w:r>
      <w:r w:rsidRPr="00E064C4">
        <w:rPr>
          <w:rFonts w:ascii="Times New Roman" w:hAnsi="Times New Roman"/>
          <w:sz w:val="24"/>
          <w:szCs w:val="24"/>
        </w:rPr>
        <w:t>）</w:t>
      </w:r>
      <w:r w:rsidRPr="00E064C4">
        <w:rPr>
          <w:rFonts w:ascii="Times New Roman" w:hAnsi="Times New Roman"/>
          <w:sz w:val="24"/>
          <w:szCs w:val="24"/>
        </w:rPr>
        <w:t>2024</w:t>
      </w:r>
      <w:r w:rsidRPr="00E064C4">
        <w:rPr>
          <w:rFonts w:ascii="Times New Roman" w:hAnsi="Times New Roman"/>
          <w:sz w:val="24"/>
          <w:szCs w:val="24"/>
        </w:rPr>
        <w:t>年</w:t>
      </w:r>
      <w:r w:rsidRPr="00E064C4">
        <w:rPr>
          <w:rFonts w:ascii="Times New Roman" w:hAnsi="Times New Roman"/>
          <w:sz w:val="24"/>
          <w:szCs w:val="24"/>
        </w:rPr>
        <w:t>9</w:t>
      </w:r>
      <w:r w:rsidRPr="00E064C4">
        <w:rPr>
          <w:rFonts w:ascii="Times New Roman" w:hAnsi="Times New Roman"/>
          <w:sz w:val="24"/>
          <w:szCs w:val="24"/>
        </w:rPr>
        <w:t>月至</w:t>
      </w:r>
      <w:r w:rsidRPr="00E064C4">
        <w:rPr>
          <w:rFonts w:ascii="Times New Roman" w:hAnsi="Times New Roman"/>
          <w:sz w:val="24"/>
          <w:szCs w:val="24"/>
        </w:rPr>
        <w:t>2024</w:t>
      </w:r>
      <w:r w:rsidRPr="00E064C4">
        <w:rPr>
          <w:rFonts w:ascii="Times New Roman" w:hAnsi="Times New Roman"/>
          <w:sz w:val="24"/>
          <w:szCs w:val="24"/>
        </w:rPr>
        <w:t>年</w:t>
      </w:r>
      <w:r w:rsidRPr="00E064C4">
        <w:rPr>
          <w:rFonts w:ascii="Times New Roman" w:hAnsi="Times New Roman"/>
          <w:sz w:val="24"/>
          <w:szCs w:val="24"/>
        </w:rPr>
        <w:t>11</w:t>
      </w:r>
      <w:r w:rsidRPr="00E064C4">
        <w:rPr>
          <w:rFonts w:ascii="Times New Roman" w:hAnsi="Times New Roman"/>
          <w:sz w:val="24"/>
          <w:szCs w:val="24"/>
        </w:rPr>
        <w:t>月，开展实地调研收集相关技术资料并参考相关国家、行业标准撰写本技术规范初稿，</w:t>
      </w:r>
      <w:r w:rsidRPr="0021068B">
        <w:rPr>
          <w:rFonts w:ascii="Times New Roman" w:hAnsi="Times New Roman"/>
          <w:sz w:val="24"/>
          <w:szCs w:val="24"/>
        </w:rPr>
        <w:t>并在起草小组内广泛讨论论证、征求意见并组织汇总完善</w:t>
      </w:r>
      <w:r w:rsidR="0021068B" w:rsidRPr="0021068B">
        <w:rPr>
          <w:rFonts w:ascii="Times New Roman" w:hAnsi="Times New Roman" w:hint="eastAsia"/>
          <w:sz w:val="24"/>
          <w:szCs w:val="24"/>
        </w:rPr>
        <w:t>；</w:t>
      </w:r>
    </w:p>
    <w:p w14:paraId="3E0D9330" w14:textId="25BAC06C" w:rsidR="008830D6" w:rsidRPr="00E064C4" w:rsidRDefault="008830D6" w:rsidP="008830D6">
      <w:pPr>
        <w:spacing w:line="360" w:lineRule="auto"/>
        <w:ind w:firstLine="482"/>
        <w:rPr>
          <w:rFonts w:ascii="Times New Roman" w:hAnsi="Times New Roman"/>
          <w:sz w:val="24"/>
          <w:szCs w:val="24"/>
        </w:rPr>
      </w:pPr>
      <w:r w:rsidRPr="00E064C4">
        <w:rPr>
          <w:rFonts w:ascii="Times New Roman" w:hAnsi="Times New Roman"/>
          <w:sz w:val="24"/>
          <w:szCs w:val="24"/>
        </w:rPr>
        <w:t>4</w:t>
      </w:r>
      <w:r w:rsidRPr="00E064C4">
        <w:rPr>
          <w:rFonts w:ascii="Times New Roman" w:hAnsi="Times New Roman"/>
          <w:sz w:val="24"/>
          <w:szCs w:val="24"/>
        </w:rPr>
        <w:t>）</w:t>
      </w:r>
      <w:r w:rsidRPr="00E064C4">
        <w:rPr>
          <w:rFonts w:ascii="Times New Roman" w:hAnsi="Times New Roman"/>
          <w:sz w:val="24"/>
          <w:szCs w:val="24"/>
        </w:rPr>
        <w:t>2024</w:t>
      </w:r>
      <w:r w:rsidRPr="00E064C4">
        <w:rPr>
          <w:rFonts w:ascii="Times New Roman" w:hAnsi="Times New Roman"/>
          <w:sz w:val="24"/>
          <w:szCs w:val="24"/>
        </w:rPr>
        <w:t>年</w:t>
      </w:r>
      <w:r w:rsidRPr="00E064C4">
        <w:rPr>
          <w:rFonts w:ascii="Times New Roman" w:hAnsi="Times New Roman"/>
          <w:sz w:val="24"/>
          <w:szCs w:val="24"/>
        </w:rPr>
        <w:t>11</w:t>
      </w:r>
      <w:r w:rsidRPr="00E064C4">
        <w:rPr>
          <w:rFonts w:ascii="Times New Roman" w:hAnsi="Times New Roman"/>
          <w:sz w:val="24"/>
          <w:szCs w:val="24"/>
        </w:rPr>
        <w:t>月，数字计量技术委员会在北京召开会议讨论本技术规范文本，并对技术规范中存在的问题提出相应的修改意见；</w:t>
      </w:r>
    </w:p>
    <w:p w14:paraId="29D47E1E" w14:textId="3CE8C77A" w:rsidR="008830D6" w:rsidRDefault="008830D6" w:rsidP="008830D6">
      <w:pPr>
        <w:spacing w:line="360" w:lineRule="auto"/>
        <w:ind w:firstLine="482"/>
        <w:rPr>
          <w:rFonts w:ascii="Times New Roman" w:hAnsi="Times New Roman"/>
          <w:sz w:val="24"/>
          <w:szCs w:val="24"/>
        </w:rPr>
      </w:pPr>
      <w:r w:rsidRPr="00E064C4">
        <w:rPr>
          <w:rFonts w:ascii="Times New Roman" w:hAnsi="Times New Roman"/>
          <w:sz w:val="24"/>
          <w:szCs w:val="24"/>
        </w:rPr>
        <w:t>5</w:t>
      </w:r>
      <w:r w:rsidRPr="00E064C4">
        <w:rPr>
          <w:rFonts w:ascii="Times New Roman" w:hAnsi="Times New Roman"/>
          <w:sz w:val="24"/>
          <w:szCs w:val="24"/>
        </w:rPr>
        <w:t>）</w:t>
      </w:r>
      <w:r w:rsidRPr="00E064C4">
        <w:rPr>
          <w:rFonts w:ascii="Times New Roman" w:hAnsi="Times New Roman"/>
          <w:sz w:val="24"/>
          <w:szCs w:val="24"/>
        </w:rPr>
        <w:t>2025</w:t>
      </w:r>
      <w:r w:rsidRPr="00E064C4">
        <w:rPr>
          <w:rFonts w:ascii="Times New Roman" w:hAnsi="Times New Roman"/>
          <w:sz w:val="24"/>
          <w:szCs w:val="24"/>
        </w:rPr>
        <w:t>年</w:t>
      </w:r>
      <w:r w:rsidRPr="00E064C4">
        <w:rPr>
          <w:rFonts w:ascii="Times New Roman" w:hAnsi="Times New Roman"/>
          <w:sz w:val="24"/>
          <w:szCs w:val="24"/>
        </w:rPr>
        <w:t>4</w:t>
      </w:r>
      <w:r w:rsidRPr="00E064C4">
        <w:rPr>
          <w:rFonts w:ascii="Times New Roman" w:hAnsi="Times New Roman"/>
          <w:sz w:val="24"/>
          <w:szCs w:val="24"/>
        </w:rPr>
        <w:t>月，数字计量技术委员会在福州召开会议，对本技术规范文本进行了二次讨论，补充并完善了技术规范相应内容；</w:t>
      </w:r>
    </w:p>
    <w:p w14:paraId="1B37B566" w14:textId="2A436943" w:rsidR="00F3422D" w:rsidRDefault="00F3422D" w:rsidP="008830D6">
      <w:pPr>
        <w:spacing w:line="360" w:lineRule="auto"/>
        <w:ind w:firstLine="482"/>
        <w:rPr>
          <w:rFonts w:ascii="Times New Roman" w:hAnsi="Times New Roman" w:hint="eastAsia"/>
          <w:sz w:val="24"/>
          <w:szCs w:val="24"/>
        </w:rPr>
      </w:pPr>
      <w:r>
        <w:rPr>
          <w:rFonts w:ascii="Times New Roman" w:hAnsi="Times New Roman" w:hint="eastAsia"/>
          <w:sz w:val="24"/>
          <w:szCs w:val="24"/>
        </w:rPr>
        <w:t>6</w:t>
      </w:r>
      <w:r>
        <w:rPr>
          <w:rFonts w:ascii="Times New Roman" w:hAnsi="Times New Roman" w:hint="eastAsia"/>
          <w:sz w:val="24"/>
          <w:szCs w:val="24"/>
        </w:rPr>
        <w:t>）</w:t>
      </w:r>
      <w:r w:rsidRPr="00E064C4">
        <w:rPr>
          <w:rFonts w:ascii="Times New Roman" w:hAnsi="Times New Roman"/>
          <w:sz w:val="24"/>
          <w:szCs w:val="24"/>
        </w:rPr>
        <w:t>2025</w:t>
      </w:r>
      <w:r w:rsidRPr="00E064C4">
        <w:rPr>
          <w:rFonts w:ascii="Times New Roman" w:hAnsi="Times New Roman"/>
          <w:sz w:val="24"/>
          <w:szCs w:val="24"/>
        </w:rPr>
        <w:t>年</w:t>
      </w:r>
      <w:r>
        <w:rPr>
          <w:rFonts w:ascii="Times New Roman" w:hAnsi="Times New Roman" w:hint="eastAsia"/>
          <w:sz w:val="24"/>
          <w:szCs w:val="24"/>
        </w:rPr>
        <w:t>5</w:t>
      </w:r>
      <w:r w:rsidRPr="00E064C4">
        <w:rPr>
          <w:rFonts w:ascii="Times New Roman" w:hAnsi="Times New Roman"/>
          <w:sz w:val="24"/>
          <w:szCs w:val="24"/>
        </w:rPr>
        <w:t>月</w:t>
      </w:r>
      <w:r w:rsidR="00E16646">
        <w:rPr>
          <w:rFonts w:ascii="Times New Roman" w:hAnsi="Times New Roman" w:hint="eastAsia"/>
          <w:sz w:val="24"/>
          <w:szCs w:val="24"/>
        </w:rPr>
        <w:t>至</w:t>
      </w:r>
      <w:r w:rsidR="00E16646">
        <w:rPr>
          <w:rFonts w:ascii="Times New Roman" w:hAnsi="Times New Roman" w:hint="eastAsia"/>
          <w:sz w:val="24"/>
          <w:szCs w:val="24"/>
        </w:rPr>
        <w:t>2025</w:t>
      </w:r>
      <w:r w:rsidR="00E16646">
        <w:rPr>
          <w:rFonts w:ascii="Times New Roman" w:hAnsi="Times New Roman" w:hint="eastAsia"/>
          <w:sz w:val="24"/>
          <w:szCs w:val="24"/>
        </w:rPr>
        <w:t>年</w:t>
      </w:r>
      <w:r w:rsidR="00E16646">
        <w:rPr>
          <w:rFonts w:ascii="Times New Roman" w:hAnsi="Times New Roman" w:hint="eastAsia"/>
          <w:sz w:val="24"/>
          <w:szCs w:val="24"/>
        </w:rPr>
        <w:t>8</w:t>
      </w:r>
      <w:r w:rsidR="00E16646">
        <w:rPr>
          <w:rFonts w:ascii="Times New Roman" w:hAnsi="Times New Roman" w:hint="eastAsia"/>
          <w:sz w:val="24"/>
          <w:szCs w:val="24"/>
        </w:rPr>
        <w:t>月</w:t>
      </w:r>
      <w:r w:rsidR="00E16646" w:rsidRPr="00E16646">
        <w:rPr>
          <w:rFonts w:ascii="Times New Roman" w:hAnsi="Times New Roman"/>
          <w:sz w:val="24"/>
          <w:szCs w:val="24"/>
        </w:rPr>
        <w:t>起草组对多台间隙在线测量器具开展原位校准试点</w:t>
      </w:r>
      <w:r w:rsidR="00E16646">
        <w:rPr>
          <w:rFonts w:ascii="Times New Roman" w:hAnsi="Times New Roman" w:hint="eastAsia"/>
          <w:sz w:val="24"/>
          <w:szCs w:val="24"/>
        </w:rPr>
        <w:t>验证</w:t>
      </w:r>
      <w:r w:rsidR="00E16646" w:rsidRPr="00E16646">
        <w:rPr>
          <w:rFonts w:ascii="Times New Roman" w:hAnsi="Times New Roman"/>
          <w:sz w:val="24"/>
          <w:szCs w:val="24"/>
        </w:rPr>
        <w:t>方法可行</w:t>
      </w:r>
      <w:r w:rsidR="00E16646">
        <w:rPr>
          <w:rFonts w:ascii="Times New Roman" w:hAnsi="Times New Roman" w:hint="eastAsia"/>
          <w:sz w:val="24"/>
          <w:szCs w:val="24"/>
        </w:rPr>
        <w:t>，并</w:t>
      </w:r>
      <w:r w:rsidR="00E16646" w:rsidRPr="00E064C4">
        <w:rPr>
          <w:rFonts w:ascii="Times New Roman" w:hAnsi="Times New Roman"/>
          <w:sz w:val="24"/>
          <w:szCs w:val="24"/>
        </w:rPr>
        <w:t>完善了技术规范相应内容</w:t>
      </w:r>
      <w:r w:rsidR="00E16646">
        <w:rPr>
          <w:rFonts w:ascii="Times New Roman" w:hAnsi="Times New Roman" w:hint="eastAsia"/>
          <w:sz w:val="24"/>
          <w:szCs w:val="24"/>
        </w:rPr>
        <w:t>；</w:t>
      </w:r>
    </w:p>
    <w:p w14:paraId="76B01863" w14:textId="1DE6727A" w:rsidR="0021068B" w:rsidRDefault="00E16646" w:rsidP="0021068B">
      <w:pPr>
        <w:spacing w:line="360" w:lineRule="auto"/>
        <w:ind w:firstLine="482"/>
        <w:rPr>
          <w:rFonts w:ascii="Times New Roman" w:hAnsi="Times New Roman"/>
          <w:sz w:val="24"/>
          <w:szCs w:val="24"/>
        </w:rPr>
      </w:pPr>
      <w:r>
        <w:rPr>
          <w:rFonts w:ascii="Times New Roman" w:hAnsi="Times New Roman" w:hint="eastAsia"/>
          <w:sz w:val="24"/>
          <w:szCs w:val="24"/>
        </w:rPr>
        <w:t>7</w:t>
      </w:r>
      <w:r w:rsidR="0021068B" w:rsidRPr="00E064C4">
        <w:rPr>
          <w:rFonts w:ascii="Times New Roman" w:hAnsi="Times New Roman"/>
          <w:sz w:val="24"/>
          <w:szCs w:val="24"/>
        </w:rPr>
        <w:t>）</w:t>
      </w:r>
      <w:r w:rsidR="0021068B" w:rsidRPr="00E064C4">
        <w:rPr>
          <w:rFonts w:ascii="Times New Roman" w:hAnsi="Times New Roman"/>
          <w:sz w:val="24"/>
          <w:szCs w:val="24"/>
        </w:rPr>
        <w:t>2025</w:t>
      </w:r>
      <w:r w:rsidR="0021068B" w:rsidRPr="00E064C4">
        <w:rPr>
          <w:rFonts w:ascii="Times New Roman" w:hAnsi="Times New Roman"/>
          <w:sz w:val="24"/>
          <w:szCs w:val="24"/>
        </w:rPr>
        <w:t>年</w:t>
      </w:r>
      <w:r w:rsidR="0021068B">
        <w:rPr>
          <w:rFonts w:ascii="Times New Roman" w:hAnsi="Times New Roman" w:hint="eastAsia"/>
          <w:sz w:val="24"/>
          <w:szCs w:val="24"/>
        </w:rPr>
        <w:t>9</w:t>
      </w:r>
      <w:r w:rsidR="0021068B" w:rsidRPr="00E064C4">
        <w:rPr>
          <w:rFonts w:ascii="Times New Roman" w:hAnsi="Times New Roman"/>
          <w:sz w:val="24"/>
          <w:szCs w:val="24"/>
        </w:rPr>
        <w:t>月，数字计量技术委员会在</w:t>
      </w:r>
      <w:r w:rsidR="0021068B">
        <w:rPr>
          <w:rFonts w:ascii="Times New Roman" w:hAnsi="Times New Roman" w:hint="eastAsia"/>
          <w:sz w:val="24"/>
          <w:szCs w:val="24"/>
        </w:rPr>
        <w:t>开封</w:t>
      </w:r>
      <w:r w:rsidR="0021068B" w:rsidRPr="00E064C4">
        <w:rPr>
          <w:rFonts w:ascii="Times New Roman" w:hAnsi="Times New Roman"/>
          <w:sz w:val="24"/>
          <w:szCs w:val="24"/>
        </w:rPr>
        <w:t>召开会议，对本技术规范文本进行了</w:t>
      </w:r>
      <w:r w:rsidR="0021068B">
        <w:rPr>
          <w:rFonts w:ascii="Times New Roman" w:hAnsi="Times New Roman" w:hint="eastAsia"/>
          <w:sz w:val="24"/>
          <w:szCs w:val="24"/>
        </w:rPr>
        <w:t>再次</w:t>
      </w:r>
      <w:r w:rsidR="0021068B" w:rsidRPr="00E064C4">
        <w:rPr>
          <w:rFonts w:ascii="Times New Roman" w:hAnsi="Times New Roman"/>
          <w:sz w:val="24"/>
          <w:szCs w:val="24"/>
        </w:rPr>
        <w:t>讨论，</w:t>
      </w:r>
      <w:r w:rsidR="0021068B">
        <w:rPr>
          <w:rFonts w:ascii="Times New Roman" w:hAnsi="Times New Roman" w:hint="eastAsia"/>
          <w:sz w:val="24"/>
          <w:szCs w:val="24"/>
        </w:rPr>
        <w:t>进一步</w:t>
      </w:r>
      <w:r w:rsidR="0021068B" w:rsidRPr="00E064C4">
        <w:rPr>
          <w:rFonts w:ascii="Times New Roman" w:hAnsi="Times New Roman"/>
          <w:sz w:val="24"/>
          <w:szCs w:val="24"/>
        </w:rPr>
        <w:t>完善了技术规范相应内容；</w:t>
      </w:r>
    </w:p>
    <w:p w14:paraId="4DC24020" w14:textId="3D17E31F" w:rsidR="006D3228" w:rsidRDefault="00E16646" w:rsidP="0021068B">
      <w:pPr>
        <w:spacing w:line="360" w:lineRule="auto"/>
        <w:ind w:firstLine="482"/>
        <w:rPr>
          <w:rFonts w:ascii="Times New Roman" w:hAnsi="Times New Roman"/>
          <w:sz w:val="24"/>
          <w:szCs w:val="24"/>
        </w:rPr>
      </w:pPr>
      <w:r>
        <w:rPr>
          <w:rFonts w:ascii="Times New Roman" w:hAnsi="Times New Roman" w:hint="eastAsia"/>
          <w:sz w:val="24"/>
          <w:szCs w:val="24"/>
        </w:rPr>
        <w:t>8</w:t>
      </w:r>
      <w:r w:rsidR="0021068B" w:rsidRPr="0021068B">
        <w:rPr>
          <w:rFonts w:ascii="Times New Roman" w:hAnsi="Times New Roman" w:hint="eastAsia"/>
          <w:sz w:val="24"/>
          <w:szCs w:val="24"/>
        </w:rPr>
        <w:t>）</w:t>
      </w:r>
      <w:r w:rsidR="006D3228" w:rsidRPr="006D3228">
        <w:rPr>
          <w:rFonts w:ascii="Times New Roman" w:hAnsi="Times New Roman"/>
          <w:sz w:val="24"/>
          <w:szCs w:val="24"/>
        </w:rPr>
        <w:t>2025</w:t>
      </w:r>
      <w:r w:rsidR="006D3228" w:rsidRPr="006D3228">
        <w:rPr>
          <w:rFonts w:ascii="Times New Roman" w:hAnsi="Times New Roman"/>
          <w:sz w:val="24"/>
          <w:szCs w:val="24"/>
        </w:rPr>
        <w:t>年</w:t>
      </w:r>
      <w:r w:rsidR="006D3228" w:rsidRPr="006D3228">
        <w:rPr>
          <w:rFonts w:ascii="Times New Roman" w:hAnsi="Times New Roman"/>
          <w:sz w:val="24"/>
          <w:szCs w:val="24"/>
        </w:rPr>
        <w:t>9</w:t>
      </w:r>
      <w:r w:rsidR="006D3228" w:rsidRPr="006D3228">
        <w:rPr>
          <w:rFonts w:ascii="Times New Roman" w:hAnsi="Times New Roman"/>
          <w:sz w:val="24"/>
          <w:szCs w:val="24"/>
        </w:rPr>
        <w:t>月至</w:t>
      </w:r>
      <w:r w:rsidR="006D3228" w:rsidRPr="006D3228">
        <w:rPr>
          <w:rFonts w:ascii="Times New Roman" w:hAnsi="Times New Roman"/>
          <w:sz w:val="24"/>
          <w:szCs w:val="24"/>
        </w:rPr>
        <w:t>2025</w:t>
      </w:r>
      <w:r w:rsidR="006D3228" w:rsidRPr="006D3228">
        <w:rPr>
          <w:rFonts w:ascii="Times New Roman" w:hAnsi="Times New Roman"/>
          <w:sz w:val="24"/>
          <w:szCs w:val="24"/>
        </w:rPr>
        <w:t>年</w:t>
      </w:r>
      <w:r w:rsidR="006D3228" w:rsidRPr="006D3228">
        <w:rPr>
          <w:rFonts w:ascii="Times New Roman" w:hAnsi="Times New Roman"/>
          <w:sz w:val="24"/>
          <w:szCs w:val="24"/>
        </w:rPr>
        <w:t>10</w:t>
      </w:r>
      <w:r w:rsidR="006D3228" w:rsidRPr="006D3228">
        <w:rPr>
          <w:rFonts w:ascii="Times New Roman" w:hAnsi="Times New Roman"/>
          <w:sz w:val="24"/>
          <w:szCs w:val="24"/>
        </w:rPr>
        <w:t>月，起草组根据会议讨论意见，对技术规范文本进行了全面整理和修改，形成征求意见稿，并提交数字计量技术委员会审查；</w:t>
      </w:r>
    </w:p>
    <w:p w14:paraId="14F88D76" w14:textId="7F1CE671" w:rsidR="0021068B" w:rsidRDefault="00E16646" w:rsidP="0021068B">
      <w:pPr>
        <w:spacing w:line="360" w:lineRule="auto"/>
        <w:ind w:firstLine="482"/>
        <w:rPr>
          <w:rFonts w:ascii="Times New Roman" w:hAnsi="Times New Roman"/>
          <w:sz w:val="24"/>
          <w:szCs w:val="24"/>
        </w:rPr>
      </w:pPr>
      <w:r>
        <w:rPr>
          <w:rFonts w:ascii="Times New Roman" w:hAnsi="Times New Roman" w:hint="eastAsia"/>
          <w:sz w:val="24"/>
          <w:szCs w:val="24"/>
        </w:rPr>
        <w:t>9</w:t>
      </w:r>
      <w:r w:rsidR="006D3228" w:rsidRPr="006D3228">
        <w:rPr>
          <w:rFonts w:ascii="Times New Roman" w:hAnsi="Times New Roman"/>
          <w:sz w:val="24"/>
          <w:szCs w:val="24"/>
        </w:rPr>
        <w:t>）</w:t>
      </w:r>
      <w:r w:rsidR="006D3228" w:rsidRPr="006D3228">
        <w:rPr>
          <w:rFonts w:ascii="Times New Roman" w:hAnsi="Times New Roman"/>
          <w:sz w:val="24"/>
          <w:szCs w:val="24"/>
        </w:rPr>
        <w:t>2025</w:t>
      </w:r>
      <w:r w:rsidR="006D3228" w:rsidRPr="006D3228">
        <w:rPr>
          <w:rFonts w:ascii="Times New Roman" w:hAnsi="Times New Roman"/>
          <w:sz w:val="24"/>
          <w:szCs w:val="24"/>
        </w:rPr>
        <w:t>年</w:t>
      </w:r>
      <w:r w:rsidR="006D3228" w:rsidRPr="006D3228">
        <w:rPr>
          <w:rFonts w:ascii="Times New Roman" w:hAnsi="Times New Roman"/>
          <w:sz w:val="24"/>
          <w:szCs w:val="24"/>
        </w:rPr>
        <w:t>10</w:t>
      </w:r>
      <w:r w:rsidR="006D3228" w:rsidRPr="006D3228">
        <w:rPr>
          <w:rFonts w:ascii="Times New Roman" w:hAnsi="Times New Roman"/>
          <w:sz w:val="24"/>
          <w:szCs w:val="24"/>
        </w:rPr>
        <w:t>月至</w:t>
      </w:r>
      <w:r w:rsidR="006D3228" w:rsidRPr="006D3228">
        <w:rPr>
          <w:rFonts w:ascii="Times New Roman" w:hAnsi="Times New Roman"/>
          <w:sz w:val="24"/>
          <w:szCs w:val="24"/>
        </w:rPr>
        <w:t>2026</w:t>
      </w:r>
      <w:r w:rsidR="006D3228" w:rsidRPr="006D3228">
        <w:rPr>
          <w:rFonts w:ascii="Times New Roman" w:hAnsi="Times New Roman"/>
          <w:sz w:val="24"/>
          <w:szCs w:val="24"/>
        </w:rPr>
        <w:t>年</w:t>
      </w:r>
      <w:r w:rsidR="006D3228" w:rsidRPr="006D3228">
        <w:rPr>
          <w:rFonts w:ascii="Times New Roman" w:hAnsi="Times New Roman"/>
          <w:sz w:val="24"/>
          <w:szCs w:val="24"/>
        </w:rPr>
        <w:t>8</w:t>
      </w:r>
      <w:r w:rsidR="006D3228" w:rsidRPr="006D3228">
        <w:rPr>
          <w:rFonts w:ascii="Times New Roman" w:hAnsi="Times New Roman"/>
          <w:sz w:val="24"/>
          <w:szCs w:val="24"/>
        </w:rPr>
        <w:t>月，起草组根据数字计量技术委员会反馈的审</w:t>
      </w:r>
      <w:r w:rsidR="006D3228" w:rsidRPr="006D3228">
        <w:rPr>
          <w:rFonts w:ascii="Times New Roman" w:hAnsi="Times New Roman"/>
          <w:sz w:val="24"/>
          <w:szCs w:val="24"/>
        </w:rPr>
        <w:lastRenderedPageBreak/>
        <w:t>查意见，对技术规范征求意见稿进行了多轮修改和完善，进一步提升了技术规范的严谨性和适用性。</w:t>
      </w:r>
    </w:p>
    <w:p w14:paraId="5CB487C0" w14:textId="77777777" w:rsidR="008830D6" w:rsidRPr="00E064C4" w:rsidRDefault="008830D6" w:rsidP="008830D6">
      <w:pPr>
        <w:spacing w:line="360" w:lineRule="auto"/>
        <w:outlineLvl w:val="0"/>
        <w:rPr>
          <w:rFonts w:ascii="Times New Roman" w:hAnsi="Times New Roman"/>
          <w:b/>
          <w:color w:val="000000"/>
          <w:sz w:val="28"/>
          <w:szCs w:val="28"/>
        </w:rPr>
      </w:pPr>
      <w:r w:rsidRPr="00E064C4">
        <w:rPr>
          <w:rFonts w:ascii="Times New Roman" w:hAnsi="Times New Roman"/>
          <w:b/>
          <w:color w:val="000000"/>
          <w:sz w:val="28"/>
          <w:szCs w:val="28"/>
        </w:rPr>
        <w:t>五、主要技术内容的说明</w:t>
      </w:r>
    </w:p>
    <w:p w14:paraId="14C8B7C8" w14:textId="77777777" w:rsidR="008830D6" w:rsidRPr="00E064C4" w:rsidRDefault="008830D6" w:rsidP="008830D6">
      <w:pPr>
        <w:spacing w:line="360" w:lineRule="auto"/>
        <w:ind w:firstLineChars="200" w:firstLine="480"/>
        <w:rPr>
          <w:rFonts w:ascii="Times New Roman" w:hAnsi="Times New Roman"/>
          <w:color w:val="000000"/>
          <w:sz w:val="24"/>
          <w:szCs w:val="24"/>
        </w:rPr>
      </w:pPr>
      <w:r w:rsidRPr="00E064C4">
        <w:rPr>
          <w:rFonts w:ascii="Times New Roman" w:hAnsi="Times New Roman"/>
          <w:color w:val="000000"/>
          <w:sz w:val="24"/>
          <w:szCs w:val="24"/>
        </w:rPr>
        <w:t>本规范引用了下列文件：</w:t>
      </w:r>
    </w:p>
    <w:p w14:paraId="7DD329E4" w14:textId="77777777" w:rsidR="00B90585" w:rsidRPr="00B90585" w:rsidRDefault="00B90585" w:rsidP="00B90585">
      <w:pPr>
        <w:spacing w:line="360" w:lineRule="auto"/>
        <w:ind w:firstLine="480"/>
        <w:rPr>
          <w:rFonts w:ascii="Times New Roman" w:hAnsi="Times New Roman"/>
          <w:noProof/>
          <w:color w:val="000000"/>
          <w:kern w:val="0"/>
          <w:sz w:val="24"/>
        </w:rPr>
      </w:pPr>
      <w:r w:rsidRPr="00B90585">
        <w:rPr>
          <w:rFonts w:ascii="Times New Roman" w:hAnsi="Times New Roman" w:hint="eastAsia"/>
          <w:noProof/>
          <w:color w:val="000000"/>
          <w:kern w:val="0"/>
          <w:sz w:val="24"/>
        </w:rPr>
        <w:t>JJF 2378</w:t>
      </w:r>
      <w:r w:rsidRPr="00B90585">
        <w:rPr>
          <w:rFonts w:ascii="Times New Roman" w:hAnsi="Times New Roman" w:hint="eastAsia"/>
          <w:noProof/>
          <w:color w:val="000000"/>
          <w:kern w:val="0"/>
          <w:sz w:val="24"/>
        </w:rPr>
        <w:t>—</w:t>
      </w:r>
      <w:r w:rsidRPr="00B90585">
        <w:rPr>
          <w:rFonts w:ascii="Times New Roman" w:hAnsi="Times New Roman" w:hint="eastAsia"/>
          <w:noProof/>
          <w:color w:val="000000"/>
          <w:kern w:val="0"/>
          <w:sz w:val="24"/>
        </w:rPr>
        <w:t xml:space="preserve">2026  </w:t>
      </w:r>
      <w:r w:rsidRPr="00B90585">
        <w:rPr>
          <w:rFonts w:ascii="Times New Roman" w:hAnsi="Times New Roman" w:hint="eastAsia"/>
          <w:noProof/>
          <w:color w:val="000000"/>
          <w:kern w:val="0"/>
          <w:sz w:val="24"/>
        </w:rPr>
        <w:t>数字计量体系框架及应用指南</w:t>
      </w:r>
    </w:p>
    <w:p w14:paraId="28FB0C10" w14:textId="77777777" w:rsidR="00B90585" w:rsidRPr="00B90585" w:rsidRDefault="00B90585" w:rsidP="00B90585">
      <w:pPr>
        <w:spacing w:line="360" w:lineRule="auto"/>
        <w:ind w:firstLine="480"/>
        <w:rPr>
          <w:rFonts w:ascii="Times New Roman" w:hAnsi="Times New Roman"/>
          <w:noProof/>
          <w:color w:val="000000"/>
          <w:kern w:val="0"/>
          <w:sz w:val="24"/>
        </w:rPr>
      </w:pPr>
      <w:r w:rsidRPr="00B90585">
        <w:rPr>
          <w:rFonts w:ascii="Times New Roman" w:hAnsi="Times New Roman" w:hint="eastAsia"/>
          <w:noProof/>
          <w:color w:val="000000"/>
          <w:kern w:val="0"/>
          <w:sz w:val="24"/>
        </w:rPr>
        <w:t>JJF 1001</w:t>
      </w:r>
      <w:r w:rsidRPr="00B90585">
        <w:rPr>
          <w:rFonts w:ascii="Times New Roman" w:hAnsi="Times New Roman" w:hint="eastAsia"/>
          <w:noProof/>
          <w:color w:val="000000"/>
          <w:kern w:val="0"/>
          <w:sz w:val="24"/>
        </w:rPr>
        <w:t>—</w:t>
      </w:r>
      <w:r w:rsidRPr="00B90585">
        <w:rPr>
          <w:rFonts w:ascii="Times New Roman" w:hAnsi="Times New Roman" w:hint="eastAsia"/>
          <w:noProof/>
          <w:color w:val="000000"/>
          <w:kern w:val="0"/>
          <w:sz w:val="24"/>
        </w:rPr>
        <w:t xml:space="preserve">2011  </w:t>
      </w:r>
      <w:r w:rsidRPr="00B90585">
        <w:rPr>
          <w:rFonts w:ascii="Times New Roman" w:hAnsi="Times New Roman" w:hint="eastAsia"/>
          <w:noProof/>
          <w:color w:val="000000"/>
          <w:kern w:val="0"/>
          <w:sz w:val="24"/>
        </w:rPr>
        <w:t>通用计量术语及定义</w:t>
      </w:r>
    </w:p>
    <w:p w14:paraId="420A7B95" w14:textId="77777777" w:rsidR="00B90585" w:rsidRPr="00B90585" w:rsidRDefault="00B90585" w:rsidP="00B90585">
      <w:pPr>
        <w:spacing w:line="360" w:lineRule="auto"/>
        <w:ind w:firstLine="480"/>
        <w:rPr>
          <w:rFonts w:ascii="Times New Roman" w:hAnsi="Times New Roman"/>
          <w:noProof/>
          <w:color w:val="000000"/>
          <w:kern w:val="0"/>
          <w:sz w:val="24"/>
        </w:rPr>
      </w:pPr>
      <w:r w:rsidRPr="00B90585">
        <w:rPr>
          <w:rFonts w:ascii="Times New Roman" w:hAnsi="Times New Roman" w:hint="eastAsia"/>
          <w:noProof/>
          <w:color w:val="000000"/>
          <w:kern w:val="0"/>
          <w:sz w:val="24"/>
        </w:rPr>
        <w:t>JJF 1059.1</w:t>
      </w:r>
      <w:r w:rsidRPr="00B90585">
        <w:rPr>
          <w:rFonts w:ascii="Times New Roman" w:hAnsi="Times New Roman" w:hint="eastAsia"/>
          <w:noProof/>
          <w:color w:val="000000"/>
          <w:kern w:val="0"/>
          <w:sz w:val="24"/>
        </w:rPr>
        <w:t>—</w:t>
      </w:r>
      <w:r w:rsidRPr="00B90585">
        <w:rPr>
          <w:rFonts w:ascii="Times New Roman" w:hAnsi="Times New Roman" w:hint="eastAsia"/>
          <w:noProof/>
          <w:color w:val="000000"/>
          <w:kern w:val="0"/>
          <w:sz w:val="24"/>
        </w:rPr>
        <w:t xml:space="preserve">2012  </w:t>
      </w:r>
      <w:r w:rsidRPr="00B90585">
        <w:rPr>
          <w:rFonts w:ascii="Times New Roman" w:hAnsi="Times New Roman" w:hint="eastAsia"/>
          <w:noProof/>
          <w:color w:val="000000"/>
          <w:kern w:val="0"/>
          <w:sz w:val="24"/>
        </w:rPr>
        <w:t>测量不确定度评定与表示</w:t>
      </w:r>
    </w:p>
    <w:p w14:paraId="2733DEB1" w14:textId="77777777" w:rsidR="00B90585" w:rsidRPr="00B90585" w:rsidRDefault="00B90585" w:rsidP="00B90585">
      <w:pPr>
        <w:spacing w:line="360" w:lineRule="auto"/>
        <w:ind w:firstLine="480"/>
        <w:rPr>
          <w:rFonts w:ascii="Times New Roman" w:hAnsi="Times New Roman"/>
          <w:noProof/>
          <w:color w:val="000000"/>
          <w:kern w:val="0"/>
          <w:sz w:val="24"/>
        </w:rPr>
      </w:pPr>
      <w:r w:rsidRPr="00B90585">
        <w:rPr>
          <w:rFonts w:ascii="Times New Roman" w:hAnsi="Times New Roman" w:hint="eastAsia"/>
          <w:noProof/>
          <w:color w:val="000000"/>
          <w:kern w:val="0"/>
          <w:sz w:val="24"/>
        </w:rPr>
        <w:t>JJF 1305</w:t>
      </w:r>
      <w:r w:rsidRPr="00B90585">
        <w:rPr>
          <w:rFonts w:ascii="Times New Roman" w:hAnsi="Times New Roman" w:hint="eastAsia"/>
          <w:noProof/>
          <w:color w:val="000000"/>
          <w:kern w:val="0"/>
          <w:sz w:val="24"/>
        </w:rPr>
        <w:t>—</w:t>
      </w:r>
      <w:r w:rsidRPr="00B90585">
        <w:rPr>
          <w:rFonts w:ascii="Times New Roman" w:hAnsi="Times New Roman" w:hint="eastAsia"/>
          <w:noProof/>
          <w:color w:val="000000"/>
          <w:kern w:val="0"/>
          <w:sz w:val="24"/>
        </w:rPr>
        <w:t xml:space="preserve">2011  </w:t>
      </w:r>
      <w:r w:rsidRPr="00B90585">
        <w:rPr>
          <w:rFonts w:ascii="Times New Roman" w:hAnsi="Times New Roman" w:hint="eastAsia"/>
          <w:noProof/>
          <w:color w:val="000000"/>
          <w:kern w:val="0"/>
          <w:sz w:val="24"/>
        </w:rPr>
        <w:t>线位移传感器校准规范</w:t>
      </w:r>
    </w:p>
    <w:p w14:paraId="0BF304CB" w14:textId="77777777" w:rsidR="00B90585" w:rsidRPr="00B90585" w:rsidRDefault="00B90585" w:rsidP="00B90585">
      <w:pPr>
        <w:spacing w:line="360" w:lineRule="auto"/>
        <w:ind w:firstLine="480"/>
        <w:rPr>
          <w:rFonts w:ascii="Times New Roman" w:hAnsi="Times New Roman"/>
          <w:noProof/>
          <w:color w:val="000000"/>
          <w:kern w:val="0"/>
          <w:sz w:val="24"/>
        </w:rPr>
      </w:pPr>
      <w:r w:rsidRPr="00B90585">
        <w:rPr>
          <w:rFonts w:ascii="Times New Roman" w:hAnsi="Times New Roman" w:hint="eastAsia"/>
          <w:noProof/>
          <w:color w:val="000000"/>
          <w:kern w:val="0"/>
          <w:sz w:val="24"/>
        </w:rPr>
        <w:t>GB/T 13625</w:t>
      </w:r>
      <w:r w:rsidRPr="00B90585">
        <w:rPr>
          <w:rFonts w:ascii="Times New Roman" w:hAnsi="Times New Roman" w:hint="eastAsia"/>
          <w:noProof/>
          <w:color w:val="000000"/>
          <w:kern w:val="0"/>
          <w:sz w:val="24"/>
        </w:rPr>
        <w:t>—</w:t>
      </w:r>
      <w:r w:rsidRPr="00B90585">
        <w:rPr>
          <w:rFonts w:ascii="Times New Roman" w:hAnsi="Times New Roman" w:hint="eastAsia"/>
          <w:noProof/>
          <w:color w:val="000000"/>
          <w:kern w:val="0"/>
          <w:sz w:val="24"/>
        </w:rPr>
        <w:t xml:space="preserve">2018  </w:t>
      </w:r>
      <w:r w:rsidRPr="00B90585">
        <w:rPr>
          <w:rFonts w:ascii="Times New Roman" w:hAnsi="Times New Roman" w:hint="eastAsia"/>
          <w:noProof/>
          <w:color w:val="000000"/>
          <w:kern w:val="0"/>
          <w:sz w:val="24"/>
        </w:rPr>
        <w:t>核电厂安全重要电气设备抗震鉴定</w:t>
      </w:r>
    </w:p>
    <w:p w14:paraId="7306D6A7" w14:textId="77777777" w:rsidR="00B90585" w:rsidRDefault="00B90585" w:rsidP="00B90585">
      <w:pPr>
        <w:spacing w:line="360" w:lineRule="auto"/>
        <w:ind w:firstLine="480"/>
        <w:rPr>
          <w:rFonts w:ascii="Times New Roman" w:hAnsi="Times New Roman"/>
          <w:noProof/>
          <w:color w:val="000000"/>
          <w:kern w:val="0"/>
          <w:sz w:val="24"/>
        </w:rPr>
      </w:pPr>
      <w:r w:rsidRPr="00B90585">
        <w:rPr>
          <w:rFonts w:ascii="Times New Roman" w:hAnsi="Times New Roman" w:hint="eastAsia"/>
          <w:noProof/>
          <w:color w:val="000000"/>
          <w:kern w:val="0"/>
          <w:sz w:val="24"/>
        </w:rPr>
        <w:t>NB/T 20662</w:t>
      </w:r>
      <w:r w:rsidRPr="00B90585">
        <w:rPr>
          <w:rFonts w:ascii="Times New Roman" w:hAnsi="Times New Roman" w:hint="eastAsia"/>
          <w:noProof/>
          <w:color w:val="000000"/>
          <w:kern w:val="0"/>
          <w:sz w:val="24"/>
        </w:rPr>
        <w:t>—</w:t>
      </w:r>
      <w:r w:rsidRPr="00B90585">
        <w:rPr>
          <w:rFonts w:ascii="Times New Roman" w:hAnsi="Times New Roman" w:hint="eastAsia"/>
          <w:noProof/>
          <w:color w:val="000000"/>
          <w:kern w:val="0"/>
          <w:sz w:val="24"/>
        </w:rPr>
        <w:t xml:space="preserve">2023  </w:t>
      </w:r>
      <w:r w:rsidRPr="00B90585">
        <w:rPr>
          <w:rFonts w:ascii="Times New Roman" w:hAnsi="Times New Roman" w:hint="eastAsia"/>
          <w:noProof/>
          <w:color w:val="000000"/>
          <w:kern w:val="0"/>
          <w:sz w:val="24"/>
        </w:rPr>
        <w:t>压水堆核电厂工况分类</w:t>
      </w:r>
    </w:p>
    <w:p w14:paraId="16F27EC8" w14:textId="2B15811C" w:rsidR="008830D6" w:rsidRPr="00E064C4" w:rsidRDefault="008830D6" w:rsidP="00B90585">
      <w:pPr>
        <w:spacing w:line="360" w:lineRule="auto"/>
        <w:ind w:firstLine="480"/>
        <w:rPr>
          <w:rFonts w:ascii="Times New Roman" w:hAnsi="Times New Roman"/>
          <w:color w:val="000000"/>
          <w:sz w:val="24"/>
          <w:szCs w:val="24"/>
        </w:rPr>
      </w:pPr>
      <w:r w:rsidRPr="00E064C4">
        <w:rPr>
          <w:rFonts w:ascii="Times New Roman" w:hAnsi="Times New Roman"/>
          <w:color w:val="000000"/>
          <w:sz w:val="24"/>
          <w:szCs w:val="24"/>
        </w:rPr>
        <w:t>本规范是根据核电设备支架间隙测量器具计量特性评定方法，本着科学、合理、规范的原则，结合</w:t>
      </w:r>
      <w:r w:rsidR="0021068B">
        <w:rPr>
          <w:rFonts w:ascii="Times New Roman" w:hAnsi="Times New Roman" w:hint="eastAsia"/>
          <w:color w:val="000000"/>
          <w:sz w:val="24"/>
          <w:szCs w:val="24"/>
        </w:rPr>
        <w:t>间隙在线</w:t>
      </w:r>
      <w:r w:rsidRPr="00E064C4">
        <w:rPr>
          <w:rFonts w:ascii="Times New Roman" w:hAnsi="Times New Roman"/>
          <w:color w:val="000000"/>
          <w:sz w:val="24"/>
          <w:szCs w:val="24"/>
        </w:rPr>
        <w:t>测量器具的工作原理、国家标准、行业标准、专家意见和建议，以实用性和可操作性为前提，明确核电设备支架间隙测量器具</w:t>
      </w:r>
      <w:r w:rsidR="00650E7F" w:rsidRPr="00E064C4">
        <w:rPr>
          <w:rFonts w:ascii="Times New Roman" w:hAnsi="Times New Roman"/>
          <w:color w:val="000000"/>
          <w:sz w:val="24"/>
          <w:szCs w:val="24"/>
        </w:rPr>
        <w:t>原位校准</w:t>
      </w:r>
      <w:r w:rsidRPr="00E064C4">
        <w:rPr>
          <w:rFonts w:ascii="Times New Roman" w:hAnsi="Times New Roman"/>
          <w:color w:val="000000"/>
          <w:sz w:val="24"/>
          <w:szCs w:val="24"/>
        </w:rPr>
        <w:t>要求，制订本计量技术规范。</w:t>
      </w:r>
    </w:p>
    <w:p w14:paraId="6FF67474" w14:textId="77777777" w:rsidR="008830D6" w:rsidRPr="00E064C4" w:rsidRDefault="008830D6" w:rsidP="00650E7F">
      <w:pPr>
        <w:spacing w:line="360" w:lineRule="auto"/>
        <w:outlineLvl w:val="0"/>
        <w:rPr>
          <w:rFonts w:ascii="Times New Roman" w:hAnsi="Times New Roman"/>
          <w:b/>
          <w:color w:val="000000"/>
          <w:sz w:val="28"/>
          <w:szCs w:val="28"/>
        </w:rPr>
      </w:pPr>
      <w:r w:rsidRPr="00E064C4">
        <w:rPr>
          <w:rFonts w:ascii="Times New Roman" w:hAnsi="Times New Roman"/>
          <w:b/>
          <w:color w:val="000000"/>
          <w:sz w:val="28"/>
          <w:szCs w:val="28"/>
        </w:rPr>
        <w:t>六、工作小结</w:t>
      </w:r>
    </w:p>
    <w:p w14:paraId="5CDE7003" w14:textId="700282C4" w:rsidR="008830D6" w:rsidRPr="00E064C4" w:rsidRDefault="008830D6" w:rsidP="008830D6">
      <w:pPr>
        <w:snapToGrid w:val="0"/>
        <w:spacing w:line="360" w:lineRule="auto"/>
        <w:ind w:firstLineChars="200" w:firstLine="480"/>
        <w:rPr>
          <w:rFonts w:ascii="Times New Roman" w:eastAsia="黑体" w:hAnsi="Times New Roman"/>
          <w:color w:val="000000"/>
          <w:sz w:val="24"/>
        </w:rPr>
      </w:pPr>
      <w:r w:rsidRPr="00E064C4">
        <w:rPr>
          <w:rFonts w:ascii="Times New Roman" w:hAnsi="Times New Roman"/>
          <w:snapToGrid w:val="0"/>
          <w:color w:val="000000"/>
          <w:kern w:val="0"/>
          <w:sz w:val="24"/>
        </w:rPr>
        <w:t>此次</w:t>
      </w:r>
      <w:r w:rsidRPr="00E064C4">
        <w:rPr>
          <w:rFonts w:ascii="Times New Roman" w:hAnsi="Times New Roman"/>
          <w:color w:val="000000"/>
          <w:sz w:val="24"/>
        </w:rPr>
        <w:t>《</w:t>
      </w:r>
      <w:r w:rsidR="00650E7F" w:rsidRPr="00E064C4">
        <w:rPr>
          <w:rFonts w:ascii="Times New Roman" w:hAnsi="Times New Roman"/>
          <w:color w:val="000000"/>
          <w:kern w:val="0"/>
          <w:sz w:val="24"/>
        </w:rPr>
        <w:t>核电设备支架间隙在线测量器具原位校准规范</w:t>
      </w:r>
      <w:r w:rsidRPr="00E064C4">
        <w:rPr>
          <w:rFonts w:ascii="Times New Roman" w:hAnsi="Times New Roman"/>
          <w:color w:val="000000"/>
          <w:sz w:val="24"/>
        </w:rPr>
        <w:t>》国家计量技术规范</w:t>
      </w:r>
      <w:r w:rsidRPr="00E064C4">
        <w:rPr>
          <w:rFonts w:ascii="Times New Roman" w:hAnsi="Times New Roman"/>
          <w:snapToGrid w:val="0"/>
          <w:color w:val="000000"/>
          <w:kern w:val="0"/>
          <w:sz w:val="24"/>
        </w:rPr>
        <w:t>的编写，起草组不仅对</w:t>
      </w:r>
      <w:r w:rsidRPr="00E064C4">
        <w:rPr>
          <w:rFonts w:ascii="Times New Roman" w:hAnsi="Times New Roman"/>
          <w:color w:val="000000"/>
          <w:kern w:val="0"/>
          <w:sz w:val="24"/>
        </w:rPr>
        <w:t>核电设备支架间隙测量器具</w:t>
      </w:r>
      <w:r w:rsidRPr="00E064C4">
        <w:rPr>
          <w:rFonts w:ascii="Times New Roman" w:hAnsi="Times New Roman"/>
          <w:snapToGrid w:val="0"/>
          <w:color w:val="000000"/>
          <w:kern w:val="0"/>
          <w:sz w:val="24"/>
        </w:rPr>
        <w:t>的工作原理有了更进一步的深入研究，而且在</w:t>
      </w:r>
      <w:r w:rsidRPr="00E064C4">
        <w:rPr>
          <w:rFonts w:ascii="Times New Roman" w:hAnsi="Times New Roman"/>
          <w:color w:val="000000"/>
          <w:kern w:val="0"/>
          <w:sz w:val="24"/>
        </w:rPr>
        <w:t>核电设备支架间隙测量器具原位</w:t>
      </w:r>
      <w:r w:rsidR="00DE2FA3">
        <w:rPr>
          <w:rFonts w:ascii="Times New Roman" w:hAnsi="Times New Roman" w:hint="eastAsia"/>
          <w:color w:val="000000"/>
          <w:kern w:val="0"/>
          <w:sz w:val="24"/>
        </w:rPr>
        <w:t>校准</w:t>
      </w:r>
      <w:r w:rsidRPr="00E064C4">
        <w:rPr>
          <w:rFonts w:ascii="Times New Roman" w:hAnsi="Times New Roman"/>
          <w:color w:val="000000"/>
          <w:kern w:val="0"/>
          <w:sz w:val="24"/>
        </w:rPr>
        <w:t>技术</w:t>
      </w:r>
      <w:r w:rsidRPr="00E064C4">
        <w:rPr>
          <w:rFonts w:ascii="Times New Roman" w:hAnsi="Times New Roman"/>
          <w:snapToGrid w:val="0"/>
          <w:color w:val="000000"/>
          <w:kern w:val="0"/>
          <w:sz w:val="24"/>
        </w:rPr>
        <w:t>也做了大量的研究工作，提升了起草组技术人员的计量技术水平。由于我们的水平和能力有限，难免有些差错和考虑不周之处，还请各位专家和委员多提宝贵意见，以便我们逐步完善本规范，在此，向为我们提出意见并付出辛勤劳动的专家委员和有关单位致以真诚感谢。</w:t>
      </w:r>
    </w:p>
    <w:p w14:paraId="5C7C1641" w14:textId="77777777" w:rsidR="008830D6" w:rsidRPr="00E064C4" w:rsidRDefault="008830D6" w:rsidP="008830D6">
      <w:pPr>
        <w:spacing w:line="360" w:lineRule="auto"/>
        <w:ind w:firstLineChars="196" w:firstLine="470"/>
        <w:rPr>
          <w:rFonts w:ascii="Times New Roman" w:hAnsi="Times New Roman"/>
          <w:color w:val="000000"/>
          <w:sz w:val="24"/>
          <w:szCs w:val="24"/>
        </w:rPr>
      </w:pPr>
    </w:p>
    <w:p w14:paraId="1F6E9C6C" w14:textId="521951F6" w:rsidR="008830D6" w:rsidRPr="00DE2FA3" w:rsidRDefault="008830D6" w:rsidP="00DE2FA3">
      <w:pPr>
        <w:spacing w:line="360" w:lineRule="auto"/>
        <w:ind w:firstLine="482"/>
        <w:jc w:val="right"/>
        <w:rPr>
          <w:rFonts w:ascii="Times New Roman" w:hAnsi="Times New Roman"/>
          <w:sz w:val="24"/>
          <w:szCs w:val="24"/>
        </w:rPr>
      </w:pPr>
      <w:r w:rsidRPr="00DE2FA3">
        <w:rPr>
          <w:rFonts w:ascii="Times New Roman" w:hAnsi="Times New Roman"/>
          <w:sz w:val="24"/>
          <w:szCs w:val="24"/>
        </w:rPr>
        <w:t>《</w:t>
      </w:r>
      <w:r w:rsidR="00650E7F" w:rsidRPr="00DE2FA3">
        <w:rPr>
          <w:rFonts w:ascii="Times New Roman" w:hAnsi="Times New Roman"/>
          <w:sz w:val="24"/>
          <w:szCs w:val="24"/>
        </w:rPr>
        <w:t>核电设备支架间隙在线测量器具原位校准规范</w:t>
      </w:r>
      <w:r w:rsidRPr="00DE2FA3">
        <w:rPr>
          <w:rFonts w:ascii="Times New Roman" w:hAnsi="Times New Roman"/>
          <w:sz w:val="24"/>
          <w:szCs w:val="24"/>
        </w:rPr>
        <w:t>》编制组</w:t>
      </w:r>
    </w:p>
    <w:p w14:paraId="4A1E1CC0" w14:textId="6A92B736" w:rsidR="008830D6" w:rsidRPr="00E064C4" w:rsidRDefault="008830D6" w:rsidP="00DE2FA3">
      <w:pPr>
        <w:spacing w:line="360" w:lineRule="auto"/>
        <w:ind w:firstLine="482"/>
        <w:jc w:val="right"/>
        <w:rPr>
          <w:rFonts w:ascii="Times New Roman" w:hAnsi="Times New Roman"/>
          <w:sz w:val="24"/>
          <w:szCs w:val="24"/>
        </w:rPr>
      </w:pPr>
      <w:r w:rsidRPr="00DE2FA3">
        <w:rPr>
          <w:rFonts w:ascii="Times New Roman" w:hAnsi="Times New Roman"/>
          <w:sz w:val="24"/>
          <w:szCs w:val="24"/>
        </w:rPr>
        <w:t>202</w:t>
      </w:r>
      <w:r w:rsidR="006D3228">
        <w:rPr>
          <w:rFonts w:ascii="Times New Roman" w:hAnsi="Times New Roman" w:hint="eastAsia"/>
          <w:sz w:val="24"/>
          <w:szCs w:val="24"/>
        </w:rPr>
        <w:t>6</w:t>
      </w:r>
      <w:r w:rsidRPr="00DE2FA3">
        <w:rPr>
          <w:rFonts w:ascii="Times New Roman" w:hAnsi="Times New Roman"/>
          <w:sz w:val="24"/>
          <w:szCs w:val="24"/>
        </w:rPr>
        <w:t>年</w:t>
      </w:r>
      <w:r w:rsidR="00E16646">
        <w:rPr>
          <w:rFonts w:ascii="Times New Roman" w:hAnsi="Times New Roman" w:hint="eastAsia"/>
          <w:sz w:val="24"/>
          <w:szCs w:val="24"/>
        </w:rPr>
        <w:t>09</w:t>
      </w:r>
      <w:r w:rsidRPr="00DE2FA3">
        <w:rPr>
          <w:rFonts w:ascii="Times New Roman" w:hAnsi="Times New Roman"/>
          <w:sz w:val="24"/>
          <w:szCs w:val="24"/>
        </w:rPr>
        <w:t>月</w:t>
      </w:r>
      <w:bookmarkEnd w:id="0"/>
    </w:p>
    <w:p w14:paraId="76269D4B" w14:textId="77777777" w:rsidR="008830D6" w:rsidRPr="00E064C4" w:rsidRDefault="008830D6" w:rsidP="008830D6">
      <w:pPr>
        <w:spacing w:line="360" w:lineRule="auto"/>
        <w:ind w:firstLine="482"/>
        <w:rPr>
          <w:rFonts w:ascii="Times New Roman" w:hAnsi="Times New Roman"/>
          <w:sz w:val="24"/>
          <w:szCs w:val="24"/>
        </w:rPr>
      </w:pPr>
    </w:p>
    <w:p w14:paraId="73D8B97B" w14:textId="77777777" w:rsidR="008830D6" w:rsidRPr="00E064C4" w:rsidRDefault="008830D6" w:rsidP="008830D6">
      <w:pPr>
        <w:spacing w:line="360" w:lineRule="auto"/>
        <w:ind w:firstLine="482"/>
        <w:rPr>
          <w:rFonts w:ascii="Times New Roman" w:hAnsi="Times New Roman"/>
          <w:sz w:val="24"/>
          <w:szCs w:val="24"/>
        </w:rPr>
      </w:pPr>
    </w:p>
    <w:p w14:paraId="1BDFF652" w14:textId="77777777" w:rsidR="008830D6" w:rsidRPr="00E064C4" w:rsidRDefault="008830D6" w:rsidP="008830D6">
      <w:pPr>
        <w:spacing w:line="360" w:lineRule="auto"/>
        <w:ind w:firstLine="482"/>
        <w:rPr>
          <w:rFonts w:ascii="Times New Roman" w:hAnsi="Times New Roman"/>
          <w:sz w:val="24"/>
          <w:szCs w:val="24"/>
        </w:rPr>
      </w:pPr>
    </w:p>
    <w:p w14:paraId="71B888A2" w14:textId="77777777" w:rsidR="008830D6" w:rsidRPr="00E064C4" w:rsidRDefault="008830D6" w:rsidP="008830D6">
      <w:pPr>
        <w:spacing w:line="360" w:lineRule="auto"/>
        <w:ind w:firstLine="482"/>
        <w:rPr>
          <w:rFonts w:ascii="Times New Roman" w:hAnsi="Times New Roman"/>
          <w:sz w:val="24"/>
          <w:szCs w:val="24"/>
        </w:rPr>
      </w:pPr>
    </w:p>
    <w:p w14:paraId="5C08FAA2" w14:textId="77777777" w:rsidR="00E30658" w:rsidRPr="00E064C4" w:rsidRDefault="00E30658" w:rsidP="0041008F">
      <w:pPr>
        <w:rPr>
          <w:rFonts w:ascii="Times New Roman" w:hAnsi="Times New Roman"/>
        </w:rPr>
      </w:pPr>
    </w:p>
    <w:sectPr w:rsidR="00E30658" w:rsidRPr="00E064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40DC2" w14:textId="77777777" w:rsidR="003109AC" w:rsidRDefault="003109AC" w:rsidP="002D51A0">
      <w:r>
        <w:separator/>
      </w:r>
    </w:p>
  </w:endnote>
  <w:endnote w:type="continuationSeparator" w:id="0">
    <w:p w14:paraId="78CEBDB2" w14:textId="77777777" w:rsidR="003109AC" w:rsidRDefault="003109AC" w:rsidP="002D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2D40" w14:textId="77777777" w:rsidR="003109AC" w:rsidRDefault="003109AC" w:rsidP="002D51A0">
      <w:r>
        <w:separator/>
      </w:r>
    </w:p>
  </w:footnote>
  <w:footnote w:type="continuationSeparator" w:id="0">
    <w:p w14:paraId="733989FA" w14:textId="77777777" w:rsidR="003109AC" w:rsidRDefault="003109AC" w:rsidP="002D51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412"/>
    <w:rsid w:val="00025711"/>
    <w:rsid w:val="00161108"/>
    <w:rsid w:val="0018182E"/>
    <w:rsid w:val="0021068B"/>
    <w:rsid w:val="00267AE3"/>
    <w:rsid w:val="00293D4B"/>
    <w:rsid w:val="002D51A0"/>
    <w:rsid w:val="003109AC"/>
    <w:rsid w:val="0041008F"/>
    <w:rsid w:val="00481ECC"/>
    <w:rsid w:val="004F3107"/>
    <w:rsid w:val="00501FB3"/>
    <w:rsid w:val="00574360"/>
    <w:rsid w:val="00636981"/>
    <w:rsid w:val="00650E7F"/>
    <w:rsid w:val="0068669F"/>
    <w:rsid w:val="006D3228"/>
    <w:rsid w:val="007123E9"/>
    <w:rsid w:val="007F76DD"/>
    <w:rsid w:val="00836412"/>
    <w:rsid w:val="0085497B"/>
    <w:rsid w:val="008830D6"/>
    <w:rsid w:val="008848F1"/>
    <w:rsid w:val="00892CFE"/>
    <w:rsid w:val="0099368A"/>
    <w:rsid w:val="009A2332"/>
    <w:rsid w:val="009B6815"/>
    <w:rsid w:val="00B57DF7"/>
    <w:rsid w:val="00B70830"/>
    <w:rsid w:val="00B87894"/>
    <w:rsid w:val="00B90585"/>
    <w:rsid w:val="00BF1623"/>
    <w:rsid w:val="00C15FE2"/>
    <w:rsid w:val="00D24EBC"/>
    <w:rsid w:val="00DE2FA3"/>
    <w:rsid w:val="00E064C4"/>
    <w:rsid w:val="00E16646"/>
    <w:rsid w:val="00E30658"/>
    <w:rsid w:val="00E85645"/>
    <w:rsid w:val="00F3422D"/>
    <w:rsid w:val="00F35795"/>
    <w:rsid w:val="00F41316"/>
    <w:rsid w:val="00FB6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2A447"/>
  <w15:chartTrackingRefBased/>
  <w15:docId w15:val="{A279AA8F-3EEC-40B8-BC30-1C39BBEED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107"/>
    <w:pPr>
      <w:widowControl w:val="0"/>
      <w:jc w:val="both"/>
    </w:pPr>
    <w:rPr>
      <w:rFonts w:ascii="Calibri" w:eastAsia="宋体" w:hAnsi="Calibri" w:cs="Times New Roman"/>
    </w:rPr>
  </w:style>
  <w:style w:type="paragraph" w:styleId="1">
    <w:name w:val="heading 1"/>
    <w:basedOn w:val="a"/>
    <w:next w:val="a"/>
    <w:link w:val="10"/>
    <w:uiPriority w:val="9"/>
    <w:qFormat/>
    <w:rsid w:val="0083641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3641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3641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3641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36412"/>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3641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3641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3641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3641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3641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3641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3641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36412"/>
    <w:rPr>
      <w:rFonts w:cstheme="majorBidi"/>
      <w:color w:val="0F4761" w:themeColor="accent1" w:themeShade="BF"/>
      <w:sz w:val="28"/>
      <w:szCs w:val="28"/>
    </w:rPr>
  </w:style>
  <w:style w:type="character" w:customStyle="1" w:styleId="50">
    <w:name w:val="标题 5 字符"/>
    <w:basedOn w:val="a0"/>
    <w:link w:val="5"/>
    <w:uiPriority w:val="9"/>
    <w:semiHidden/>
    <w:rsid w:val="00836412"/>
    <w:rPr>
      <w:rFonts w:cstheme="majorBidi"/>
      <w:color w:val="0F4761" w:themeColor="accent1" w:themeShade="BF"/>
      <w:sz w:val="24"/>
      <w:szCs w:val="24"/>
    </w:rPr>
  </w:style>
  <w:style w:type="character" w:customStyle="1" w:styleId="60">
    <w:name w:val="标题 6 字符"/>
    <w:basedOn w:val="a0"/>
    <w:link w:val="6"/>
    <w:uiPriority w:val="9"/>
    <w:semiHidden/>
    <w:rsid w:val="00836412"/>
    <w:rPr>
      <w:rFonts w:cstheme="majorBidi"/>
      <w:b/>
      <w:bCs/>
      <w:color w:val="0F4761" w:themeColor="accent1" w:themeShade="BF"/>
    </w:rPr>
  </w:style>
  <w:style w:type="character" w:customStyle="1" w:styleId="70">
    <w:name w:val="标题 7 字符"/>
    <w:basedOn w:val="a0"/>
    <w:link w:val="7"/>
    <w:uiPriority w:val="9"/>
    <w:semiHidden/>
    <w:rsid w:val="00836412"/>
    <w:rPr>
      <w:rFonts w:cstheme="majorBidi"/>
      <w:b/>
      <w:bCs/>
      <w:color w:val="595959" w:themeColor="text1" w:themeTint="A6"/>
    </w:rPr>
  </w:style>
  <w:style w:type="character" w:customStyle="1" w:styleId="80">
    <w:name w:val="标题 8 字符"/>
    <w:basedOn w:val="a0"/>
    <w:link w:val="8"/>
    <w:uiPriority w:val="9"/>
    <w:semiHidden/>
    <w:rsid w:val="00836412"/>
    <w:rPr>
      <w:rFonts w:cstheme="majorBidi"/>
      <w:color w:val="595959" w:themeColor="text1" w:themeTint="A6"/>
    </w:rPr>
  </w:style>
  <w:style w:type="character" w:customStyle="1" w:styleId="90">
    <w:name w:val="标题 9 字符"/>
    <w:basedOn w:val="a0"/>
    <w:link w:val="9"/>
    <w:uiPriority w:val="9"/>
    <w:semiHidden/>
    <w:rsid w:val="00836412"/>
    <w:rPr>
      <w:rFonts w:eastAsiaTheme="majorEastAsia" w:cstheme="majorBidi"/>
      <w:color w:val="595959" w:themeColor="text1" w:themeTint="A6"/>
    </w:rPr>
  </w:style>
  <w:style w:type="paragraph" w:styleId="a3">
    <w:name w:val="Title"/>
    <w:basedOn w:val="a"/>
    <w:next w:val="a"/>
    <w:link w:val="a4"/>
    <w:uiPriority w:val="10"/>
    <w:qFormat/>
    <w:rsid w:val="008364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364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64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364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6412"/>
    <w:pPr>
      <w:spacing w:before="160" w:after="160"/>
      <w:jc w:val="center"/>
    </w:pPr>
    <w:rPr>
      <w:i/>
      <w:iCs/>
      <w:color w:val="404040" w:themeColor="text1" w:themeTint="BF"/>
    </w:rPr>
  </w:style>
  <w:style w:type="character" w:customStyle="1" w:styleId="a8">
    <w:name w:val="引用 字符"/>
    <w:basedOn w:val="a0"/>
    <w:link w:val="a7"/>
    <w:uiPriority w:val="29"/>
    <w:rsid w:val="00836412"/>
    <w:rPr>
      <w:i/>
      <w:iCs/>
      <w:color w:val="404040" w:themeColor="text1" w:themeTint="BF"/>
    </w:rPr>
  </w:style>
  <w:style w:type="paragraph" w:styleId="a9">
    <w:name w:val="List Paragraph"/>
    <w:basedOn w:val="a"/>
    <w:uiPriority w:val="34"/>
    <w:qFormat/>
    <w:rsid w:val="00836412"/>
    <w:pPr>
      <w:ind w:left="720"/>
      <w:contextualSpacing/>
    </w:pPr>
  </w:style>
  <w:style w:type="character" w:styleId="aa">
    <w:name w:val="Intense Emphasis"/>
    <w:basedOn w:val="a0"/>
    <w:uiPriority w:val="21"/>
    <w:qFormat/>
    <w:rsid w:val="00836412"/>
    <w:rPr>
      <w:i/>
      <w:iCs/>
      <w:color w:val="0F4761" w:themeColor="accent1" w:themeShade="BF"/>
    </w:rPr>
  </w:style>
  <w:style w:type="paragraph" w:styleId="ab">
    <w:name w:val="Intense Quote"/>
    <w:basedOn w:val="a"/>
    <w:next w:val="a"/>
    <w:link w:val="ac"/>
    <w:uiPriority w:val="30"/>
    <w:qFormat/>
    <w:rsid w:val="00836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36412"/>
    <w:rPr>
      <w:i/>
      <w:iCs/>
      <w:color w:val="0F4761" w:themeColor="accent1" w:themeShade="BF"/>
    </w:rPr>
  </w:style>
  <w:style w:type="character" w:styleId="ad">
    <w:name w:val="Intense Reference"/>
    <w:basedOn w:val="a0"/>
    <w:uiPriority w:val="32"/>
    <w:qFormat/>
    <w:rsid w:val="00836412"/>
    <w:rPr>
      <w:b/>
      <w:bCs/>
      <w:smallCaps/>
      <w:color w:val="0F4761" w:themeColor="accent1" w:themeShade="BF"/>
      <w:spacing w:val="5"/>
    </w:rPr>
  </w:style>
  <w:style w:type="paragraph" w:customStyle="1" w:styleId="ae">
    <w:basedOn w:val="a"/>
    <w:next w:val="a"/>
    <w:autoRedefine/>
    <w:qFormat/>
    <w:rsid w:val="0041008F"/>
    <w:pPr>
      <w:tabs>
        <w:tab w:val="right" w:leader="dot" w:pos="9628"/>
      </w:tabs>
      <w:snapToGrid w:val="0"/>
    </w:pPr>
    <w:rPr>
      <w:rFonts w:ascii="宋体" w:hAnsi="宋体"/>
      <w:sz w:val="24"/>
      <w:szCs w:val="21"/>
    </w:rPr>
  </w:style>
  <w:style w:type="paragraph" w:styleId="21">
    <w:name w:val="Body Text Indent 2"/>
    <w:basedOn w:val="a"/>
    <w:link w:val="210"/>
    <w:qFormat/>
    <w:rsid w:val="004F3107"/>
    <w:pPr>
      <w:ind w:firstLineChars="200" w:firstLine="600"/>
      <w:jc w:val="left"/>
    </w:pPr>
    <w:rPr>
      <w:rFonts w:ascii="Times New Roman" w:hAnsi="Times New Roman"/>
      <w:sz w:val="30"/>
      <w:szCs w:val="24"/>
      <w:lang w:val="x-none" w:eastAsia="x-none"/>
    </w:rPr>
  </w:style>
  <w:style w:type="character" w:customStyle="1" w:styleId="22">
    <w:name w:val="正文文本缩进 2 字符"/>
    <w:basedOn w:val="a0"/>
    <w:uiPriority w:val="99"/>
    <w:semiHidden/>
    <w:rsid w:val="004F3107"/>
    <w:rPr>
      <w:rFonts w:ascii="Calibri" w:eastAsia="宋体" w:hAnsi="Calibri" w:cs="Times New Roman"/>
    </w:rPr>
  </w:style>
  <w:style w:type="character" w:customStyle="1" w:styleId="210">
    <w:name w:val="正文文本缩进 2 字符1"/>
    <w:link w:val="21"/>
    <w:qFormat/>
    <w:rsid w:val="004F3107"/>
    <w:rPr>
      <w:rFonts w:ascii="Times New Roman" w:eastAsia="宋体" w:hAnsi="Times New Roman" w:cs="Times New Roman"/>
      <w:sz w:val="30"/>
      <w:szCs w:val="24"/>
      <w:lang w:val="x-none" w:eastAsia="x-none"/>
    </w:rPr>
  </w:style>
  <w:style w:type="character" w:customStyle="1" w:styleId="Char">
    <w:name w:val="段 Char"/>
    <w:link w:val="af"/>
    <w:qFormat/>
    <w:rsid w:val="004F3107"/>
    <w:rPr>
      <w:rFonts w:ascii="宋体"/>
      <w:sz w:val="22"/>
    </w:rPr>
  </w:style>
  <w:style w:type="paragraph" w:customStyle="1" w:styleId="af">
    <w:name w:val="段"/>
    <w:link w:val="Char"/>
    <w:qFormat/>
    <w:rsid w:val="004F3107"/>
    <w:pPr>
      <w:tabs>
        <w:tab w:val="center" w:pos="4201"/>
        <w:tab w:val="right" w:leader="dot" w:pos="9298"/>
      </w:tabs>
      <w:autoSpaceDE w:val="0"/>
      <w:autoSpaceDN w:val="0"/>
      <w:ind w:firstLineChars="200" w:firstLine="420"/>
      <w:jc w:val="both"/>
    </w:pPr>
    <w:rPr>
      <w:rFonts w:ascii="宋体"/>
      <w:sz w:val="22"/>
    </w:rPr>
  </w:style>
  <w:style w:type="paragraph" w:styleId="af0">
    <w:name w:val="Body Text"/>
    <w:basedOn w:val="a"/>
    <w:link w:val="11"/>
    <w:uiPriority w:val="99"/>
    <w:semiHidden/>
    <w:unhideWhenUsed/>
    <w:rsid w:val="004F3107"/>
    <w:pPr>
      <w:spacing w:after="120"/>
    </w:pPr>
    <w:rPr>
      <w:lang w:val="x-none" w:eastAsia="x-none"/>
    </w:rPr>
  </w:style>
  <w:style w:type="character" w:customStyle="1" w:styleId="af1">
    <w:name w:val="正文文本 字符"/>
    <w:basedOn w:val="a0"/>
    <w:uiPriority w:val="99"/>
    <w:semiHidden/>
    <w:rsid w:val="004F3107"/>
    <w:rPr>
      <w:rFonts w:ascii="Calibri" w:eastAsia="宋体" w:hAnsi="Calibri" w:cs="Times New Roman"/>
    </w:rPr>
  </w:style>
  <w:style w:type="character" w:customStyle="1" w:styleId="11">
    <w:name w:val="正文文本 字符1"/>
    <w:link w:val="af0"/>
    <w:uiPriority w:val="99"/>
    <w:semiHidden/>
    <w:rsid w:val="004F3107"/>
    <w:rPr>
      <w:rFonts w:ascii="Calibri" w:eastAsia="宋体" w:hAnsi="Calibri" w:cs="Times New Roman"/>
      <w:lang w:val="x-none" w:eastAsia="x-none"/>
    </w:rPr>
  </w:style>
  <w:style w:type="paragraph" w:styleId="af2">
    <w:name w:val="header"/>
    <w:basedOn w:val="a"/>
    <w:link w:val="af3"/>
    <w:uiPriority w:val="99"/>
    <w:unhideWhenUsed/>
    <w:rsid w:val="002D51A0"/>
    <w:pPr>
      <w:tabs>
        <w:tab w:val="center" w:pos="4153"/>
        <w:tab w:val="right" w:pos="8306"/>
      </w:tabs>
      <w:snapToGrid w:val="0"/>
      <w:jc w:val="center"/>
    </w:pPr>
    <w:rPr>
      <w:sz w:val="18"/>
      <w:szCs w:val="18"/>
    </w:rPr>
  </w:style>
  <w:style w:type="character" w:customStyle="1" w:styleId="af3">
    <w:name w:val="页眉 字符"/>
    <w:basedOn w:val="a0"/>
    <w:link w:val="af2"/>
    <w:uiPriority w:val="99"/>
    <w:rsid w:val="002D51A0"/>
    <w:rPr>
      <w:rFonts w:ascii="Calibri" w:eastAsia="宋体" w:hAnsi="Calibri" w:cs="Times New Roman"/>
      <w:sz w:val="18"/>
      <w:szCs w:val="18"/>
    </w:rPr>
  </w:style>
  <w:style w:type="paragraph" w:styleId="af4">
    <w:name w:val="footer"/>
    <w:basedOn w:val="a"/>
    <w:link w:val="af5"/>
    <w:uiPriority w:val="99"/>
    <w:unhideWhenUsed/>
    <w:rsid w:val="002D51A0"/>
    <w:pPr>
      <w:tabs>
        <w:tab w:val="center" w:pos="4153"/>
        <w:tab w:val="right" w:pos="8306"/>
      </w:tabs>
      <w:snapToGrid w:val="0"/>
      <w:jc w:val="left"/>
    </w:pPr>
    <w:rPr>
      <w:sz w:val="18"/>
      <w:szCs w:val="18"/>
    </w:rPr>
  </w:style>
  <w:style w:type="character" w:customStyle="1" w:styleId="af5">
    <w:name w:val="页脚 字符"/>
    <w:basedOn w:val="a0"/>
    <w:link w:val="af4"/>
    <w:uiPriority w:val="99"/>
    <w:rsid w:val="002D51A0"/>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6</Pages>
  <Words>499</Words>
  <Characters>2849</Characters>
  <Application>Microsoft Office Word</Application>
  <DocSecurity>0</DocSecurity>
  <Lines>23</Lines>
  <Paragraphs>6</Paragraphs>
  <ScaleCrop>false</ScaleCrop>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我的电脑</dc:creator>
  <cp:keywords/>
  <dc:description/>
  <cp:lastModifiedBy>我的电脑</cp:lastModifiedBy>
  <cp:revision>18</cp:revision>
  <dcterms:created xsi:type="dcterms:W3CDTF">2025-09-03T06:03:00Z</dcterms:created>
  <dcterms:modified xsi:type="dcterms:W3CDTF">2026-09-15T03:56:00Z</dcterms:modified>
</cp:coreProperties>
</file>