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96736" w14:textId="77777777" w:rsidR="000F49FD" w:rsidRDefault="000F49FD">
      <w:pPr>
        <w:snapToGrid w:val="0"/>
        <w:spacing w:line="360" w:lineRule="auto"/>
        <w:ind w:firstLineChars="200" w:firstLine="880"/>
        <w:rPr>
          <w:rFonts w:eastAsia="黑体"/>
          <w:sz w:val="44"/>
          <w:szCs w:val="44"/>
        </w:rPr>
      </w:pPr>
    </w:p>
    <w:p w14:paraId="7D693318" w14:textId="77777777" w:rsidR="000F49FD" w:rsidRDefault="000F49FD">
      <w:pPr>
        <w:snapToGrid w:val="0"/>
        <w:spacing w:line="360" w:lineRule="auto"/>
        <w:ind w:firstLineChars="200" w:firstLine="880"/>
        <w:rPr>
          <w:rFonts w:eastAsia="黑体"/>
          <w:sz w:val="44"/>
          <w:szCs w:val="44"/>
        </w:rPr>
      </w:pPr>
    </w:p>
    <w:p w14:paraId="47DA0D90" w14:textId="77777777" w:rsidR="000F49FD" w:rsidRDefault="000F49FD">
      <w:pPr>
        <w:rPr>
          <w:sz w:val="32"/>
          <w:szCs w:val="32"/>
        </w:rPr>
      </w:pPr>
    </w:p>
    <w:p w14:paraId="1347323E" w14:textId="77777777" w:rsidR="000F49FD" w:rsidRDefault="00000000">
      <w:pPr>
        <w:snapToGrid w:val="0"/>
        <w:spacing w:line="360" w:lineRule="auto"/>
        <w:jc w:val="center"/>
        <w:rPr>
          <w:rFonts w:eastAsia="黑体"/>
          <w:sz w:val="44"/>
          <w:szCs w:val="44"/>
        </w:rPr>
      </w:pPr>
      <w:r>
        <w:rPr>
          <w:rFonts w:eastAsia="黑体" w:hint="eastAsia"/>
          <w:sz w:val="44"/>
          <w:szCs w:val="44"/>
        </w:rPr>
        <w:t>核电设备支架间隙在线测量器具原位校准规范</w:t>
      </w:r>
      <w:r>
        <w:rPr>
          <w:rFonts w:eastAsia="黑体"/>
          <w:sz w:val="44"/>
          <w:szCs w:val="44"/>
        </w:rPr>
        <w:t>试验报告</w:t>
      </w:r>
    </w:p>
    <w:p w14:paraId="2D5F41B3" w14:textId="77777777" w:rsidR="000F49FD" w:rsidRDefault="000F49FD">
      <w:pPr>
        <w:snapToGrid w:val="0"/>
        <w:spacing w:line="360" w:lineRule="auto"/>
        <w:rPr>
          <w:rFonts w:eastAsia="黑体"/>
          <w:sz w:val="44"/>
          <w:szCs w:val="44"/>
        </w:rPr>
      </w:pPr>
    </w:p>
    <w:p w14:paraId="3A684D50" w14:textId="77777777" w:rsidR="000F49FD" w:rsidRDefault="000F49FD">
      <w:pPr>
        <w:snapToGrid w:val="0"/>
        <w:spacing w:line="360" w:lineRule="auto"/>
        <w:rPr>
          <w:rFonts w:eastAsia="黑体"/>
          <w:sz w:val="44"/>
          <w:szCs w:val="44"/>
        </w:rPr>
      </w:pPr>
    </w:p>
    <w:p w14:paraId="4E6AD55F" w14:textId="77777777" w:rsidR="000F49FD" w:rsidRDefault="000F49FD">
      <w:pPr>
        <w:snapToGrid w:val="0"/>
        <w:spacing w:line="360" w:lineRule="auto"/>
        <w:rPr>
          <w:rFonts w:eastAsia="黑体"/>
          <w:sz w:val="44"/>
          <w:szCs w:val="44"/>
        </w:rPr>
      </w:pPr>
    </w:p>
    <w:p w14:paraId="73887925" w14:textId="77777777" w:rsidR="000F49FD" w:rsidRDefault="000F49FD">
      <w:pPr>
        <w:snapToGrid w:val="0"/>
        <w:spacing w:line="360" w:lineRule="auto"/>
        <w:rPr>
          <w:rFonts w:eastAsia="黑体"/>
          <w:sz w:val="44"/>
          <w:szCs w:val="44"/>
        </w:rPr>
      </w:pPr>
    </w:p>
    <w:p w14:paraId="559C8643" w14:textId="77777777" w:rsidR="000F49FD" w:rsidRDefault="000F49FD">
      <w:pPr>
        <w:snapToGrid w:val="0"/>
        <w:spacing w:line="360" w:lineRule="auto"/>
        <w:rPr>
          <w:rFonts w:eastAsia="黑体"/>
          <w:sz w:val="44"/>
          <w:szCs w:val="44"/>
        </w:rPr>
      </w:pPr>
    </w:p>
    <w:p w14:paraId="70D7A210" w14:textId="77777777" w:rsidR="000F49FD" w:rsidRDefault="000F49FD">
      <w:pPr>
        <w:snapToGrid w:val="0"/>
        <w:spacing w:line="360" w:lineRule="auto"/>
        <w:rPr>
          <w:rFonts w:eastAsia="黑体"/>
          <w:sz w:val="44"/>
          <w:szCs w:val="44"/>
        </w:rPr>
      </w:pPr>
    </w:p>
    <w:p w14:paraId="1B7124F8" w14:textId="77777777" w:rsidR="000F49FD" w:rsidRDefault="000F49FD">
      <w:pPr>
        <w:snapToGrid w:val="0"/>
        <w:spacing w:line="360" w:lineRule="auto"/>
        <w:rPr>
          <w:rFonts w:eastAsia="黑体"/>
          <w:sz w:val="44"/>
          <w:szCs w:val="44"/>
        </w:rPr>
      </w:pPr>
    </w:p>
    <w:p w14:paraId="5EA3F9F6" w14:textId="03E65B6A" w:rsidR="000F49FD" w:rsidRDefault="00000000">
      <w:pPr>
        <w:jc w:val="center"/>
        <w:rPr>
          <w:sz w:val="32"/>
          <w:szCs w:val="32"/>
        </w:rPr>
      </w:pPr>
      <w:r>
        <w:rPr>
          <w:sz w:val="32"/>
          <w:szCs w:val="32"/>
        </w:rPr>
        <w:t>《</w:t>
      </w:r>
      <w:r>
        <w:rPr>
          <w:rFonts w:hint="eastAsia"/>
          <w:sz w:val="32"/>
          <w:szCs w:val="32"/>
        </w:rPr>
        <w:t>核电设备支架间隙在线测量器具原位校准规范</w:t>
      </w:r>
      <w:r>
        <w:rPr>
          <w:sz w:val="32"/>
          <w:szCs w:val="32"/>
        </w:rPr>
        <w:t>》起草组</w:t>
      </w:r>
    </w:p>
    <w:p w14:paraId="53B9313A" w14:textId="3FE818C8" w:rsidR="000F49FD" w:rsidRDefault="00000000">
      <w:pPr>
        <w:jc w:val="center"/>
        <w:rPr>
          <w:sz w:val="32"/>
          <w:szCs w:val="32"/>
        </w:rPr>
      </w:pPr>
      <w:r>
        <w:rPr>
          <w:sz w:val="32"/>
          <w:szCs w:val="32"/>
        </w:rPr>
        <w:t>202</w:t>
      </w:r>
      <w:r w:rsidR="00552AF1">
        <w:rPr>
          <w:rFonts w:hint="eastAsia"/>
          <w:sz w:val="32"/>
          <w:szCs w:val="32"/>
        </w:rPr>
        <w:t>6</w:t>
      </w:r>
      <w:r>
        <w:rPr>
          <w:sz w:val="32"/>
          <w:szCs w:val="32"/>
        </w:rPr>
        <w:t>年</w:t>
      </w:r>
      <w:r w:rsidR="00552AF1">
        <w:rPr>
          <w:rFonts w:hint="eastAsia"/>
          <w:sz w:val="32"/>
          <w:szCs w:val="32"/>
        </w:rPr>
        <w:t>8</w:t>
      </w:r>
      <w:r>
        <w:rPr>
          <w:sz w:val="32"/>
          <w:szCs w:val="32"/>
        </w:rPr>
        <w:t>月</w:t>
      </w:r>
      <w:r w:rsidR="00552AF1">
        <w:rPr>
          <w:rFonts w:hint="eastAsia"/>
          <w:sz w:val="32"/>
          <w:szCs w:val="32"/>
        </w:rPr>
        <w:t>27</w:t>
      </w:r>
      <w:r>
        <w:rPr>
          <w:sz w:val="32"/>
          <w:szCs w:val="32"/>
        </w:rPr>
        <w:t>日</w:t>
      </w:r>
    </w:p>
    <w:p w14:paraId="02A25644" w14:textId="77777777" w:rsidR="000F49FD" w:rsidRDefault="000F49FD">
      <w:pPr>
        <w:jc w:val="center"/>
        <w:rPr>
          <w:sz w:val="32"/>
          <w:szCs w:val="32"/>
        </w:rPr>
      </w:pPr>
    </w:p>
    <w:p w14:paraId="28D41A2A" w14:textId="77777777" w:rsidR="000F49FD" w:rsidRDefault="000F49FD">
      <w:pPr>
        <w:jc w:val="center"/>
        <w:rPr>
          <w:sz w:val="32"/>
          <w:szCs w:val="32"/>
        </w:rPr>
      </w:pPr>
    </w:p>
    <w:p w14:paraId="6BFC7E38" w14:textId="77777777" w:rsidR="000F49FD" w:rsidRDefault="00000000">
      <w:pPr>
        <w:jc w:val="center"/>
        <w:rPr>
          <w:sz w:val="32"/>
          <w:szCs w:val="32"/>
        </w:rPr>
      </w:pPr>
      <w:r>
        <w:rPr>
          <w:sz w:val="32"/>
          <w:szCs w:val="32"/>
        </w:rPr>
        <w:t>编制人：</w:t>
      </w:r>
      <w:r>
        <w:rPr>
          <w:rFonts w:hint="eastAsia"/>
          <w:sz w:val="32"/>
          <w:szCs w:val="32"/>
        </w:rPr>
        <w:t>叶放</w:t>
      </w:r>
      <w:r>
        <w:rPr>
          <w:sz w:val="32"/>
          <w:szCs w:val="32"/>
        </w:rPr>
        <w:t xml:space="preserve">        </w:t>
      </w:r>
      <w:r>
        <w:rPr>
          <w:sz w:val="32"/>
          <w:szCs w:val="32"/>
        </w:rPr>
        <w:t>核验人：</w:t>
      </w:r>
      <w:r>
        <w:rPr>
          <w:rFonts w:hint="eastAsia"/>
          <w:sz w:val="32"/>
          <w:szCs w:val="32"/>
        </w:rPr>
        <w:t>蔡晋辉</w:t>
      </w:r>
    </w:p>
    <w:p w14:paraId="50832DB1" w14:textId="77777777" w:rsidR="000F49FD" w:rsidRDefault="00000000">
      <w:pPr>
        <w:widowControl/>
        <w:jc w:val="left"/>
        <w:rPr>
          <w:rFonts w:eastAsia="黑体"/>
          <w:sz w:val="44"/>
          <w:szCs w:val="44"/>
        </w:rPr>
      </w:pPr>
      <w:r>
        <w:rPr>
          <w:rFonts w:eastAsia="黑体"/>
          <w:sz w:val="44"/>
          <w:szCs w:val="44"/>
        </w:rPr>
        <w:br w:type="page"/>
      </w:r>
    </w:p>
    <w:p w14:paraId="537CC92C" w14:textId="78EBCEB0" w:rsidR="000F49FD" w:rsidRDefault="00000000">
      <w:pPr>
        <w:snapToGrid w:val="0"/>
        <w:spacing w:line="360" w:lineRule="auto"/>
        <w:rPr>
          <w:b/>
          <w:sz w:val="28"/>
          <w:szCs w:val="28"/>
        </w:rPr>
      </w:pPr>
      <w:r>
        <w:rPr>
          <w:b/>
          <w:sz w:val="28"/>
          <w:szCs w:val="28"/>
        </w:rPr>
        <w:lastRenderedPageBreak/>
        <w:t>1</w:t>
      </w:r>
      <w:r>
        <w:rPr>
          <w:b/>
          <w:sz w:val="28"/>
          <w:szCs w:val="28"/>
        </w:rPr>
        <w:t>、试验目的：验证</w:t>
      </w:r>
      <w:r>
        <w:rPr>
          <w:rFonts w:hint="eastAsia"/>
          <w:b/>
          <w:sz w:val="28"/>
          <w:szCs w:val="28"/>
        </w:rPr>
        <w:t>核电设备支架间隙在线测量器具原位校准规范</w:t>
      </w:r>
      <w:r>
        <w:rPr>
          <w:b/>
          <w:sz w:val="28"/>
          <w:szCs w:val="28"/>
        </w:rPr>
        <w:t>（</w:t>
      </w:r>
      <w:r w:rsidR="004D35D5">
        <w:rPr>
          <w:rFonts w:hint="eastAsia"/>
          <w:b/>
          <w:sz w:val="28"/>
          <w:szCs w:val="28"/>
        </w:rPr>
        <w:t>征求意见稿</w:t>
      </w:r>
      <w:r>
        <w:rPr>
          <w:b/>
          <w:sz w:val="28"/>
          <w:szCs w:val="28"/>
        </w:rPr>
        <w:t>）中计量性能要求的合理性和</w:t>
      </w:r>
      <w:r>
        <w:rPr>
          <w:rFonts w:hint="eastAsia"/>
          <w:b/>
          <w:sz w:val="28"/>
          <w:szCs w:val="28"/>
        </w:rPr>
        <w:t>校准</w:t>
      </w:r>
      <w:r>
        <w:rPr>
          <w:b/>
          <w:sz w:val="28"/>
          <w:szCs w:val="28"/>
        </w:rPr>
        <w:t>方法的可行性</w:t>
      </w:r>
    </w:p>
    <w:p w14:paraId="753E9012" w14:textId="09CA59AB" w:rsidR="000F49FD" w:rsidRDefault="00000000">
      <w:pPr>
        <w:snapToGrid w:val="0"/>
        <w:spacing w:line="360" w:lineRule="auto"/>
        <w:rPr>
          <w:b/>
          <w:sz w:val="28"/>
          <w:szCs w:val="28"/>
        </w:rPr>
      </w:pPr>
      <w:r>
        <w:rPr>
          <w:b/>
          <w:sz w:val="28"/>
          <w:szCs w:val="28"/>
        </w:rPr>
        <w:t>2</w:t>
      </w:r>
      <w:r>
        <w:rPr>
          <w:b/>
          <w:sz w:val="28"/>
          <w:szCs w:val="28"/>
        </w:rPr>
        <w:t>、试验依据：《</w:t>
      </w:r>
      <w:r>
        <w:rPr>
          <w:rFonts w:hint="eastAsia"/>
          <w:b/>
          <w:sz w:val="28"/>
          <w:szCs w:val="28"/>
        </w:rPr>
        <w:t>核电设备支架间隙在线测量器具原位校准规范</w:t>
      </w:r>
      <w:r>
        <w:rPr>
          <w:b/>
          <w:sz w:val="28"/>
          <w:szCs w:val="28"/>
        </w:rPr>
        <w:t>》</w:t>
      </w:r>
      <w:r w:rsidR="004D35D5">
        <w:rPr>
          <w:b/>
          <w:sz w:val="28"/>
          <w:szCs w:val="28"/>
        </w:rPr>
        <w:t>（</w:t>
      </w:r>
      <w:r w:rsidR="004D35D5">
        <w:rPr>
          <w:rFonts w:hint="eastAsia"/>
          <w:b/>
          <w:sz w:val="28"/>
          <w:szCs w:val="28"/>
        </w:rPr>
        <w:t>征求意见稿</w:t>
      </w:r>
      <w:r w:rsidR="004D35D5">
        <w:rPr>
          <w:b/>
          <w:sz w:val="28"/>
          <w:szCs w:val="28"/>
        </w:rPr>
        <w:t>）</w:t>
      </w:r>
    </w:p>
    <w:p w14:paraId="7C2A02BD" w14:textId="77777777" w:rsidR="000F49FD" w:rsidRDefault="00000000">
      <w:pPr>
        <w:snapToGrid w:val="0"/>
        <w:spacing w:line="360" w:lineRule="auto"/>
        <w:rPr>
          <w:b/>
          <w:sz w:val="28"/>
          <w:szCs w:val="28"/>
        </w:rPr>
      </w:pPr>
      <w:r>
        <w:rPr>
          <w:b/>
          <w:sz w:val="28"/>
          <w:szCs w:val="28"/>
        </w:rPr>
        <w:t>3</w:t>
      </w:r>
      <w:r>
        <w:rPr>
          <w:b/>
          <w:sz w:val="28"/>
          <w:szCs w:val="28"/>
        </w:rPr>
        <w:t>、试验所用</w:t>
      </w:r>
      <w:r>
        <w:rPr>
          <w:rFonts w:hint="eastAsia"/>
          <w:b/>
          <w:sz w:val="28"/>
          <w:szCs w:val="28"/>
        </w:rPr>
        <w:t>数据</w:t>
      </w:r>
    </w:p>
    <w:p w14:paraId="72B804C4" w14:textId="77777777" w:rsidR="000F49FD" w:rsidRDefault="00000000">
      <w:pPr>
        <w:snapToGrid w:val="0"/>
        <w:spacing w:line="360" w:lineRule="auto"/>
        <w:rPr>
          <w:b/>
          <w:sz w:val="28"/>
          <w:szCs w:val="28"/>
        </w:rPr>
      </w:pPr>
      <w:r>
        <w:rPr>
          <w:rFonts w:hint="eastAsia"/>
          <w:b/>
          <w:sz w:val="28"/>
          <w:szCs w:val="28"/>
        </w:rPr>
        <w:t>试验数据主要为被校间隙测量器具输出值与核电厂的工况数据。</w:t>
      </w:r>
    </w:p>
    <w:p w14:paraId="189BDA00" w14:textId="77777777" w:rsidR="000F49FD" w:rsidRDefault="00000000">
      <w:pPr>
        <w:snapToGrid w:val="0"/>
        <w:spacing w:line="360" w:lineRule="auto"/>
        <w:rPr>
          <w:b/>
          <w:sz w:val="28"/>
          <w:szCs w:val="28"/>
        </w:rPr>
      </w:pPr>
      <w:r>
        <w:rPr>
          <w:b/>
          <w:sz w:val="28"/>
          <w:szCs w:val="28"/>
        </w:rPr>
        <w:t>4</w:t>
      </w:r>
      <w:r>
        <w:rPr>
          <w:b/>
          <w:sz w:val="28"/>
          <w:szCs w:val="28"/>
        </w:rPr>
        <w:t>、试验介绍</w:t>
      </w:r>
    </w:p>
    <w:p w14:paraId="2E070326" w14:textId="77777777" w:rsidR="000F49FD" w:rsidRDefault="00000000">
      <w:pPr>
        <w:snapToGrid w:val="0"/>
        <w:spacing w:line="360" w:lineRule="auto"/>
        <w:rPr>
          <w:b/>
          <w:sz w:val="28"/>
          <w:szCs w:val="28"/>
        </w:rPr>
      </w:pPr>
      <w:r>
        <w:rPr>
          <w:b/>
          <w:sz w:val="28"/>
          <w:szCs w:val="28"/>
        </w:rPr>
        <w:t>4.1</w:t>
      </w:r>
      <w:r>
        <w:rPr>
          <w:b/>
          <w:sz w:val="28"/>
          <w:szCs w:val="28"/>
        </w:rPr>
        <w:t>采用</w:t>
      </w:r>
      <w:r>
        <w:rPr>
          <w:rFonts w:hint="eastAsia"/>
          <w:b/>
          <w:sz w:val="28"/>
          <w:szCs w:val="28"/>
        </w:rPr>
        <w:t>核电设备支架间隙在线测量器具原位校准规范（草案）</w:t>
      </w:r>
      <w:r>
        <w:rPr>
          <w:b/>
          <w:sz w:val="28"/>
          <w:szCs w:val="28"/>
        </w:rPr>
        <w:t>中规定的</w:t>
      </w:r>
      <w:r>
        <w:rPr>
          <w:rFonts w:hint="eastAsia"/>
          <w:b/>
          <w:sz w:val="28"/>
          <w:szCs w:val="28"/>
        </w:rPr>
        <w:t>校准</w:t>
      </w:r>
      <w:r>
        <w:rPr>
          <w:b/>
          <w:sz w:val="28"/>
          <w:szCs w:val="28"/>
        </w:rPr>
        <w:t>方法，</w:t>
      </w:r>
      <w:r>
        <w:rPr>
          <w:rFonts w:hint="eastAsia"/>
          <w:b/>
          <w:sz w:val="28"/>
          <w:szCs w:val="28"/>
        </w:rPr>
        <w:t>对大亚湾核电站一回路上不同点位设备支架间隙安装的间隙测量器具进行校准，并进行验证实验，具体校准记录和验证结果如下。</w:t>
      </w:r>
    </w:p>
    <w:p w14:paraId="5E1097C7" w14:textId="77777777" w:rsidR="000F49FD" w:rsidRDefault="00000000">
      <w:pPr>
        <w:snapToGrid w:val="0"/>
        <w:spacing w:line="360" w:lineRule="auto"/>
        <w:rPr>
          <w:b/>
          <w:sz w:val="28"/>
          <w:szCs w:val="28"/>
        </w:rPr>
      </w:pPr>
      <w:r>
        <w:rPr>
          <w:b/>
          <w:sz w:val="28"/>
          <w:szCs w:val="28"/>
        </w:rPr>
        <w:t>4.2</w:t>
      </w:r>
      <w:r>
        <w:rPr>
          <w:b/>
          <w:sz w:val="28"/>
          <w:szCs w:val="28"/>
        </w:rPr>
        <w:t>实验照片</w:t>
      </w:r>
    </w:p>
    <w:p w14:paraId="3D9B985E" w14:textId="77777777" w:rsidR="000F49FD" w:rsidRDefault="00000000">
      <w:pPr>
        <w:snapToGrid w:val="0"/>
        <w:spacing w:line="360" w:lineRule="auto"/>
        <w:jc w:val="left"/>
        <w:rPr>
          <w:b/>
          <w:sz w:val="28"/>
          <w:szCs w:val="28"/>
        </w:rPr>
      </w:pPr>
      <w:r>
        <w:rPr>
          <w:rFonts w:hint="eastAsia"/>
          <w:b/>
          <w:noProof/>
          <w:sz w:val="28"/>
          <w:szCs w:val="28"/>
        </w:rPr>
        <w:drawing>
          <wp:inline distT="0" distB="0" distL="114300" distR="114300" wp14:anchorId="49F2BD9E" wp14:editId="00612C7F">
            <wp:extent cx="2872740" cy="2155825"/>
            <wp:effectExtent l="0" t="0" r="7620" b="8255"/>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7"/>
                    <a:stretch>
                      <a:fillRect/>
                    </a:stretch>
                  </pic:blipFill>
                  <pic:spPr>
                    <a:xfrm>
                      <a:off x="0" y="0"/>
                      <a:ext cx="2872740" cy="2155825"/>
                    </a:xfrm>
                    <a:prstGeom prst="rect">
                      <a:avLst/>
                    </a:prstGeom>
                  </pic:spPr>
                </pic:pic>
              </a:graphicData>
            </a:graphic>
          </wp:inline>
        </w:drawing>
      </w:r>
      <w:r>
        <w:rPr>
          <w:rFonts w:hint="eastAsia"/>
          <w:b/>
          <w:noProof/>
          <w:sz w:val="28"/>
          <w:szCs w:val="28"/>
        </w:rPr>
        <w:drawing>
          <wp:inline distT="0" distB="0" distL="114300" distR="114300" wp14:anchorId="2AF4AC4D" wp14:editId="0782C73E">
            <wp:extent cx="2855595" cy="2141220"/>
            <wp:effectExtent l="0" t="0" r="9525" b="7620"/>
            <wp:docPr id="2" name="图片 2" descr="图片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22"/>
                    <pic:cNvPicPr>
                      <a:picLocks noChangeAspect="1"/>
                    </pic:cNvPicPr>
                  </pic:nvPicPr>
                  <pic:blipFill>
                    <a:blip r:embed="rId8"/>
                    <a:stretch>
                      <a:fillRect/>
                    </a:stretch>
                  </pic:blipFill>
                  <pic:spPr>
                    <a:xfrm>
                      <a:off x="0" y="0"/>
                      <a:ext cx="2855595" cy="2141220"/>
                    </a:xfrm>
                    <a:prstGeom prst="rect">
                      <a:avLst/>
                    </a:prstGeom>
                  </pic:spPr>
                </pic:pic>
              </a:graphicData>
            </a:graphic>
          </wp:inline>
        </w:drawing>
      </w:r>
    </w:p>
    <w:p w14:paraId="15311748" w14:textId="77777777" w:rsidR="000F49FD" w:rsidRDefault="00000000">
      <w:pPr>
        <w:snapToGrid w:val="0"/>
        <w:spacing w:line="360" w:lineRule="auto"/>
        <w:jc w:val="center"/>
        <w:rPr>
          <w:b/>
          <w:sz w:val="28"/>
          <w:szCs w:val="28"/>
        </w:rPr>
      </w:pPr>
      <w:r>
        <w:rPr>
          <w:rFonts w:hint="eastAsia"/>
          <w:b/>
          <w:noProof/>
          <w:sz w:val="28"/>
          <w:szCs w:val="28"/>
        </w:rPr>
        <w:drawing>
          <wp:inline distT="0" distB="0" distL="114300" distR="114300" wp14:anchorId="3F22390A" wp14:editId="1EF31238">
            <wp:extent cx="3691890" cy="2767330"/>
            <wp:effectExtent l="0" t="0" r="11430" b="6350"/>
            <wp:docPr id="3" name="图片 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3"/>
                    <pic:cNvPicPr>
                      <a:picLocks noChangeAspect="1"/>
                    </pic:cNvPicPr>
                  </pic:nvPicPr>
                  <pic:blipFill>
                    <a:blip r:embed="rId9"/>
                    <a:stretch>
                      <a:fillRect/>
                    </a:stretch>
                  </pic:blipFill>
                  <pic:spPr>
                    <a:xfrm>
                      <a:off x="0" y="0"/>
                      <a:ext cx="3691890" cy="2767330"/>
                    </a:xfrm>
                    <a:prstGeom prst="rect">
                      <a:avLst/>
                    </a:prstGeom>
                  </pic:spPr>
                </pic:pic>
              </a:graphicData>
            </a:graphic>
          </wp:inline>
        </w:drawing>
      </w:r>
    </w:p>
    <w:p w14:paraId="1756E36D" w14:textId="77777777" w:rsidR="000F49FD" w:rsidRDefault="00000000">
      <w:pPr>
        <w:snapToGrid w:val="0"/>
        <w:spacing w:line="360" w:lineRule="auto"/>
        <w:jc w:val="center"/>
        <w:rPr>
          <w:b/>
          <w:sz w:val="28"/>
          <w:szCs w:val="28"/>
        </w:rPr>
      </w:pPr>
      <w:r>
        <w:rPr>
          <w:b/>
          <w:noProof/>
          <w:sz w:val="28"/>
          <w:szCs w:val="28"/>
        </w:rPr>
        <w:lastRenderedPageBreak/>
        <w:drawing>
          <wp:inline distT="0" distB="0" distL="0" distR="0" wp14:anchorId="6E0EC329" wp14:editId="4761ED69">
            <wp:extent cx="2139950" cy="2851150"/>
            <wp:effectExtent l="0" t="0" r="8890" b="13970"/>
            <wp:docPr id="21419746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974631"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139950" cy="2851150"/>
                    </a:xfrm>
                    <a:prstGeom prst="rect">
                      <a:avLst/>
                    </a:prstGeom>
                    <a:noFill/>
                    <a:ln>
                      <a:noFill/>
                    </a:ln>
                  </pic:spPr>
                </pic:pic>
              </a:graphicData>
            </a:graphic>
          </wp:inline>
        </w:drawing>
      </w:r>
      <w:r>
        <w:rPr>
          <w:b/>
          <w:noProof/>
          <w:sz w:val="28"/>
          <w:szCs w:val="28"/>
        </w:rPr>
        <w:drawing>
          <wp:inline distT="0" distB="0" distL="0" distR="0" wp14:anchorId="12DDB62E" wp14:editId="5EA2BECD">
            <wp:extent cx="2150745" cy="2866390"/>
            <wp:effectExtent l="0" t="0" r="13335" b="13970"/>
            <wp:docPr id="161305008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050089" name="图片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150745" cy="2866390"/>
                    </a:xfrm>
                    <a:prstGeom prst="rect">
                      <a:avLst/>
                    </a:prstGeom>
                    <a:noFill/>
                    <a:ln>
                      <a:noFill/>
                    </a:ln>
                  </pic:spPr>
                </pic:pic>
              </a:graphicData>
            </a:graphic>
          </wp:inline>
        </w:drawing>
      </w:r>
    </w:p>
    <w:p w14:paraId="7B5F7DE6" w14:textId="77777777" w:rsidR="000F49FD" w:rsidRDefault="00000000">
      <w:pPr>
        <w:snapToGrid w:val="0"/>
        <w:spacing w:line="360" w:lineRule="auto"/>
        <w:jc w:val="center"/>
        <w:rPr>
          <w:b/>
          <w:sz w:val="28"/>
          <w:szCs w:val="28"/>
        </w:rPr>
      </w:pPr>
      <w:r>
        <w:rPr>
          <w:b/>
          <w:noProof/>
          <w:sz w:val="28"/>
          <w:szCs w:val="28"/>
        </w:rPr>
        <w:drawing>
          <wp:inline distT="0" distB="0" distL="0" distR="0" wp14:anchorId="247EB23D" wp14:editId="2B8899FD">
            <wp:extent cx="2154555" cy="2871470"/>
            <wp:effectExtent l="0" t="0" r="9525" b="8890"/>
            <wp:docPr id="84659308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593082" name="图片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154555" cy="2871470"/>
                    </a:xfrm>
                    <a:prstGeom prst="rect">
                      <a:avLst/>
                    </a:prstGeom>
                    <a:noFill/>
                    <a:ln>
                      <a:noFill/>
                    </a:ln>
                  </pic:spPr>
                </pic:pic>
              </a:graphicData>
            </a:graphic>
          </wp:inline>
        </w:drawing>
      </w:r>
      <w:r>
        <w:rPr>
          <w:b/>
          <w:noProof/>
          <w:sz w:val="28"/>
          <w:szCs w:val="28"/>
        </w:rPr>
        <w:drawing>
          <wp:inline distT="0" distB="0" distL="0" distR="0" wp14:anchorId="328851DB" wp14:editId="32B91B52">
            <wp:extent cx="2159000" cy="2878455"/>
            <wp:effectExtent l="0" t="0" r="5080" b="1905"/>
            <wp:docPr id="13880572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05723" name="图片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159000" cy="2878455"/>
                    </a:xfrm>
                    <a:prstGeom prst="rect">
                      <a:avLst/>
                    </a:prstGeom>
                    <a:noFill/>
                    <a:ln>
                      <a:noFill/>
                    </a:ln>
                  </pic:spPr>
                </pic:pic>
              </a:graphicData>
            </a:graphic>
          </wp:inline>
        </w:drawing>
      </w:r>
    </w:p>
    <w:p w14:paraId="196DCE54" w14:textId="77777777" w:rsidR="000F49FD" w:rsidRDefault="00000000">
      <w:pPr>
        <w:snapToGrid w:val="0"/>
        <w:spacing w:line="360" w:lineRule="auto"/>
        <w:jc w:val="center"/>
        <w:rPr>
          <w:b/>
          <w:sz w:val="28"/>
          <w:szCs w:val="28"/>
        </w:rPr>
      </w:pPr>
      <w:r>
        <w:rPr>
          <w:b/>
          <w:noProof/>
          <w:sz w:val="28"/>
          <w:szCs w:val="28"/>
        </w:rPr>
        <w:drawing>
          <wp:inline distT="0" distB="0" distL="0" distR="0" wp14:anchorId="0259EDB0" wp14:editId="4F0024B2">
            <wp:extent cx="2132965" cy="2842895"/>
            <wp:effectExtent l="0" t="0" r="635" b="6985"/>
            <wp:docPr id="1825741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74112" name="图片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132965" cy="2842895"/>
                    </a:xfrm>
                    <a:prstGeom prst="rect">
                      <a:avLst/>
                    </a:prstGeom>
                    <a:noFill/>
                    <a:ln>
                      <a:noFill/>
                    </a:ln>
                  </pic:spPr>
                </pic:pic>
              </a:graphicData>
            </a:graphic>
          </wp:inline>
        </w:drawing>
      </w:r>
      <w:r>
        <w:rPr>
          <w:b/>
          <w:noProof/>
          <w:sz w:val="28"/>
          <w:szCs w:val="28"/>
        </w:rPr>
        <w:drawing>
          <wp:inline distT="0" distB="0" distL="0" distR="0" wp14:anchorId="538C9D80" wp14:editId="54832A5D">
            <wp:extent cx="2134870" cy="2851150"/>
            <wp:effectExtent l="0" t="0" r="13970" b="13970"/>
            <wp:docPr id="117037667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376672" name="图片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134870" cy="2851150"/>
                    </a:xfrm>
                    <a:prstGeom prst="rect">
                      <a:avLst/>
                    </a:prstGeom>
                    <a:noFill/>
                    <a:ln>
                      <a:noFill/>
                    </a:ln>
                  </pic:spPr>
                </pic:pic>
              </a:graphicData>
            </a:graphic>
          </wp:inline>
        </w:drawing>
      </w:r>
    </w:p>
    <w:p w14:paraId="2491240A" w14:textId="77777777" w:rsidR="000F49FD" w:rsidRDefault="000F49FD">
      <w:pPr>
        <w:outlineLvl w:val="0"/>
        <w:rPr>
          <w:b/>
          <w:kern w:val="0"/>
          <w:sz w:val="24"/>
        </w:rPr>
        <w:sectPr w:rsidR="000F49FD">
          <w:headerReference w:type="default" r:id="rId16"/>
          <w:footerReference w:type="even" r:id="rId17"/>
          <w:footerReference w:type="default" r:id="rId18"/>
          <w:pgSz w:w="11906" w:h="16838"/>
          <w:pgMar w:top="1276" w:right="1418" w:bottom="1560" w:left="1418" w:header="851" w:footer="992" w:gutter="0"/>
          <w:pgNumType w:start="0"/>
          <w:cols w:space="425"/>
          <w:titlePg/>
          <w:docGrid w:type="lines" w:linePitch="312"/>
        </w:sectPr>
      </w:pPr>
    </w:p>
    <w:p w14:paraId="6F205DF6" w14:textId="77777777" w:rsidR="000F49FD" w:rsidRDefault="00000000">
      <w:pPr>
        <w:outlineLvl w:val="0"/>
        <w:rPr>
          <w:b/>
          <w:sz w:val="24"/>
        </w:rPr>
      </w:pPr>
      <w:r>
        <w:rPr>
          <w:b/>
          <w:sz w:val="24"/>
        </w:rPr>
        <w:lastRenderedPageBreak/>
        <w:t>4.3</w:t>
      </w:r>
      <w:r>
        <w:rPr>
          <w:b/>
          <w:sz w:val="24"/>
        </w:rPr>
        <w:t>、</w:t>
      </w:r>
      <w:r>
        <w:rPr>
          <w:rFonts w:hint="eastAsia"/>
          <w:b/>
          <w:sz w:val="24"/>
        </w:rPr>
        <w:t>原位校准</w:t>
      </w:r>
      <w:r>
        <w:rPr>
          <w:b/>
          <w:sz w:val="24"/>
        </w:rPr>
        <w:t>试验报告</w:t>
      </w:r>
    </w:p>
    <w:p w14:paraId="47C18766" w14:textId="77777777" w:rsidR="000F49FD" w:rsidRDefault="00000000">
      <w:pPr>
        <w:snapToGrid w:val="0"/>
        <w:spacing w:line="360" w:lineRule="auto"/>
        <w:jc w:val="center"/>
        <w:rPr>
          <w:bCs/>
          <w:sz w:val="24"/>
        </w:rPr>
      </w:pPr>
      <w:r>
        <w:rPr>
          <w:bCs/>
          <w:sz w:val="24"/>
        </w:rPr>
        <w:t>原始记录</w:t>
      </w:r>
    </w:p>
    <w:tbl>
      <w:tblPr>
        <w:tblW w:w="9351"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263"/>
        <w:gridCol w:w="993"/>
        <w:gridCol w:w="870"/>
        <w:gridCol w:w="689"/>
        <w:gridCol w:w="567"/>
        <w:gridCol w:w="709"/>
        <w:gridCol w:w="143"/>
        <w:gridCol w:w="1132"/>
        <w:gridCol w:w="303"/>
        <w:gridCol w:w="406"/>
        <w:gridCol w:w="1276"/>
      </w:tblGrid>
      <w:tr w:rsidR="00DB0BA8" w:rsidRPr="00CC2D7C" w14:paraId="25F7E4DD" w14:textId="77777777" w:rsidTr="000B444D">
        <w:trPr>
          <w:trHeight w:hRule="exact" w:val="340"/>
        </w:trPr>
        <w:tc>
          <w:tcPr>
            <w:tcW w:w="3256" w:type="dxa"/>
            <w:gridSpan w:val="2"/>
          </w:tcPr>
          <w:p w14:paraId="283DC904" w14:textId="77777777" w:rsidR="00DB0BA8" w:rsidRPr="00BD463F" w:rsidRDefault="00DB0BA8" w:rsidP="000B444D">
            <w:pPr>
              <w:spacing w:before="56" w:line="221" w:lineRule="auto"/>
              <w:ind w:left="540"/>
              <w:rPr>
                <w:rFonts w:ascii="宋体" w:hAnsi="宋体" w:cs="宋体" w:hint="eastAsia"/>
                <w:b/>
                <w:bCs/>
                <w:szCs w:val="21"/>
              </w:rPr>
            </w:pPr>
            <w:r w:rsidRPr="00BD463F">
              <w:rPr>
                <w:rFonts w:ascii="宋体" w:hAnsi="宋体" w:cs="宋体"/>
                <w:b/>
                <w:bCs/>
                <w:spacing w:val="-2"/>
                <w:szCs w:val="21"/>
              </w:rPr>
              <w:t>委托单位</w:t>
            </w:r>
          </w:p>
        </w:tc>
        <w:tc>
          <w:tcPr>
            <w:tcW w:w="2126" w:type="dxa"/>
            <w:gridSpan w:val="3"/>
          </w:tcPr>
          <w:p w14:paraId="655557B2" w14:textId="07511B12" w:rsidR="00DB0BA8" w:rsidRPr="00CC2D7C" w:rsidRDefault="00DB0BA8" w:rsidP="000B444D">
            <w:pPr>
              <w:rPr>
                <w:rFonts w:ascii="宋体" w:hAnsi="宋体" w:hint="eastAsia"/>
                <w:szCs w:val="21"/>
              </w:rPr>
            </w:pPr>
            <w:r w:rsidRPr="009B30BD">
              <w:rPr>
                <w:spacing w:val="-4"/>
                <w:sz w:val="18"/>
                <w:szCs w:val="18"/>
              </w:rPr>
              <w:t>苏州热工研究院有限公司</w:t>
            </w:r>
          </w:p>
        </w:tc>
        <w:tc>
          <w:tcPr>
            <w:tcW w:w="1984" w:type="dxa"/>
            <w:gridSpan w:val="3"/>
          </w:tcPr>
          <w:p w14:paraId="16123F2D" w14:textId="77777777" w:rsidR="00DB0BA8" w:rsidRPr="00BD463F" w:rsidRDefault="00DB0BA8" w:rsidP="00BD463F">
            <w:pPr>
              <w:spacing w:before="55" w:line="221" w:lineRule="auto"/>
              <w:jc w:val="center"/>
              <w:rPr>
                <w:rFonts w:ascii="宋体" w:hAnsi="宋体" w:cs="宋体" w:hint="eastAsia"/>
                <w:b/>
                <w:bCs/>
                <w:szCs w:val="21"/>
              </w:rPr>
            </w:pPr>
            <w:r w:rsidRPr="00BD463F">
              <w:rPr>
                <w:rFonts w:ascii="宋体" w:hAnsi="宋体" w:cs="宋体" w:hint="eastAsia"/>
                <w:b/>
                <w:bCs/>
                <w:spacing w:val="-2"/>
                <w:szCs w:val="21"/>
              </w:rPr>
              <w:t>证书</w:t>
            </w:r>
            <w:r w:rsidRPr="00BD463F">
              <w:rPr>
                <w:rFonts w:ascii="宋体" w:hAnsi="宋体" w:cs="宋体"/>
                <w:b/>
                <w:bCs/>
                <w:spacing w:val="-2"/>
                <w:szCs w:val="21"/>
              </w:rPr>
              <w:t>编号</w:t>
            </w:r>
          </w:p>
        </w:tc>
        <w:tc>
          <w:tcPr>
            <w:tcW w:w="1985" w:type="dxa"/>
            <w:gridSpan w:val="3"/>
          </w:tcPr>
          <w:p w14:paraId="550E7052" w14:textId="77777777" w:rsidR="00DB0BA8" w:rsidRPr="00CC2D7C" w:rsidRDefault="00DB0BA8" w:rsidP="000B444D">
            <w:pPr>
              <w:rPr>
                <w:rFonts w:ascii="宋体" w:hAnsi="宋体" w:hint="eastAsia"/>
                <w:szCs w:val="21"/>
              </w:rPr>
            </w:pPr>
          </w:p>
        </w:tc>
      </w:tr>
      <w:tr w:rsidR="00DB0BA8" w:rsidRPr="00CC2D7C" w14:paraId="219D3462" w14:textId="77777777" w:rsidTr="000B444D">
        <w:trPr>
          <w:trHeight w:hRule="exact" w:val="340"/>
        </w:trPr>
        <w:tc>
          <w:tcPr>
            <w:tcW w:w="3256" w:type="dxa"/>
            <w:gridSpan w:val="2"/>
          </w:tcPr>
          <w:p w14:paraId="3213BB6B" w14:textId="77777777" w:rsidR="00DB0BA8" w:rsidRPr="00BD463F" w:rsidRDefault="00DB0BA8" w:rsidP="000B444D">
            <w:pPr>
              <w:spacing w:before="50" w:line="221" w:lineRule="auto"/>
              <w:ind w:left="331"/>
              <w:rPr>
                <w:rFonts w:ascii="宋体" w:hAnsi="宋体" w:cs="宋体" w:hint="eastAsia"/>
                <w:b/>
                <w:bCs/>
                <w:szCs w:val="21"/>
              </w:rPr>
            </w:pPr>
            <w:r w:rsidRPr="00BD463F">
              <w:rPr>
                <w:rFonts w:ascii="宋体" w:hAnsi="宋体" w:cs="宋体"/>
                <w:b/>
                <w:bCs/>
                <w:spacing w:val="-1"/>
                <w:szCs w:val="21"/>
              </w:rPr>
              <w:t>委托单位地址</w:t>
            </w:r>
          </w:p>
        </w:tc>
        <w:tc>
          <w:tcPr>
            <w:tcW w:w="6095" w:type="dxa"/>
            <w:gridSpan w:val="9"/>
          </w:tcPr>
          <w:p w14:paraId="3A09B623" w14:textId="08C27C2D" w:rsidR="00DB0BA8" w:rsidRPr="00CC2D7C" w:rsidRDefault="00DB0BA8" w:rsidP="00DB0BA8">
            <w:pPr>
              <w:jc w:val="center"/>
              <w:rPr>
                <w:rFonts w:ascii="宋体" w:hAnsi="宋体" w:hint="eastAsia"/>
                <w:szCs w:val="21"/>
              </w:rPr>
            </w:pPr>
            <w:r>
              <w:rPr>
                <w:spacing w:val="-4"/>
                <w:szCs w:val="21"/>
              </w:rPr>
              <w:t>江苏省苏州市西环路</w:t>
            </w:r>
            <w:r>
              <w:rPr>
                <w:spacing w:val="-4"/>
                <w:szCs w:val="21"/>
              </w:rPr>
              <w:t>1688</w:t>
            </w:r>
            <w:r>
              <w:rPr>
                <w:spacing w:val="-4"/>
                <w:szCs w:val="21"/>
              </w:rPr>
              <w:t>号</w:t>
            </w:r>
          </w:p>
        </w:tc>
      </w:tr>
      <w:tr w:rsidR="00DB0BA8" w:rsidRPr="00CC2D7C" w14:paraId="5EE62A2D" w14:textId="77777777" w:rsidTr="000B444D">
        <w:trPr>
          <w:trHeight w:hRule="exact" w:val="340"/>
        </w:trPr>
        <w:tc>
          <w:tcPr>
            <w:tcW w:w="3256" w:type="dxa"/>
            <w:gridSpan w:val="2"/>
          </w:tcPr>
          <w:p w14:paraId="26EF5B03" w14:textId="77777777" w:rsidR="00DB0BA8" w:rsidRPr="00BD463F" w:rsidRDefault="00DB0BA8" w:rsidP="000B444D">
            <w:pPr>
              <w:spacing w:before="50" w:line="222" w:lineRule="auto"/>
              <w:ind w:left="541"/>
              <w:rPr>
                <w:rFonts w:ascii="宋体" w:hAnsi="宋体" w:cs="宋体" w:hint="eastAsia"/>
                <w:b/>
                <w:bCs/>
                <w:szCs w:val="21"/>
              </w:rPr>
            </w:pPr>
            <w:r w:rsidRPr="00BD463F">
              <w:rPr>
                <w:rFonts w:ascii="宋体" w:hAnsi="宋体" w:cs="宋体"/>
                <w:b/>
                <w:bCs/>
                <w:spacing w:val="-2"/>
                <w:szCs w:val="21"/>
              </w:rPr>
              <w:t>器具名称</w:t>
            </w:r>
          </w:p>
        </w:tc>
        <w:tc>
          <w:tcPr>
            <w:tcW w:w="2126" w:type="dxa"/>
            <w:gridSpan w:val="3"/>
          </w:tcPr>
          <w:p w14:paraId="47833989" w14:textId="0C9F02AA" w:rsidR="00DB0BA8" w:rsidRPr="00CC2D7C" w:rsidRDefault="00DB0BA8" w:rsidP="00BD463F">
            <w:pPr>
              <w:jc w:val="center"/>
              <w:rPr>
                <w:rFonts w:ascii="宋体" w:hAnsi="宋体" w:hint="eastAsia"/>
                <w:szCs w:val="21"/>
              </w:rPr>
            </w:pPr>
            <w:r>
              <w:rPr>
                <w:spacing w:val="-4"/>
                <w:szCs w:val="21"/>
              </w:rPr>
              <w:t>电涡流位移传感器</w:t>
            </w:r>
          </w:p>
        </w:tc>
        <w:tc>
          <w:tcPr>
            <w:tcW w:w="1984" w:type="dxa"/>
            <w:gridSpan w:val="3"/>
          </w:tcPr>
          <w:p w14:paraId="1043267F" w14:textId="77777777" w:rsidR="00DB0BA8" w:rsidRPr="00BD463F" w:rsidRDefault="00DB0BA8" w:rsidP="00BD463F">
            <w:pPr>
              <w:spacing w:before="49" w:line="221" w:lineRule="auto"/>
              <w:jc w:val="center"/>
              <w:rPr>
                <w:rFonts w:ascii="宋体" w:hAnsi="宋体" w:cs="宋体" w:hint="eastAsia"/>
                <w:b/>
                <w:bCs/>
                <w:szCs w:val="21"/>
              </w:rPr>
            </w:pPr>
            <w:r w:rsidRPr="00BD463F">
              <w:rPr>
                <w:rFonts w:ascii="宋体" w:hAnsi="宋体" w:cs="宋体"/>
                <w:b/>
                <w:bCs/>
                <w:spacing w:val="-3"/>
                <w:szCs w:val="21"/>
              </w:rPr>
              <w:t>型号规格</w:t>
            </w:r>
          </w:p>
        </w:tc>
        <w:tc>
          <w:tcPr>
            <w:tcW w:w="1985" w:type="dxa"/>
            <w:gridSpan w:val="3"/>
          </w:tcPr>
          <w:p w14:paraId="7B2894EC" w14:textId="689B4E8F" w:rsidR="00DB0BA8" w:rsidRPr="00CC2D7C" w:rsidRDefault="00DB0BA8" w:rsidP="000B444D">
            <w:pPr>
              <w:rPr>
                <w:rFonts w:ascii="宋体" w:hAnsi="宋体" w:hint="eastAsia"/>
                <w:szCs w:val="21"/>
              </w:rPr>
            </w:pPr>
            <w:r>
              <w:rPr>
                <w:spacing w:val="-4"/>
                <w:szCs w:val="21"/>
              </w:rPr>
              <w:t>DWQ-20A</w:t>
            </w:r>
          </w:p>
        </w:tc>
      </w:tr>
      <w:tr w:rsidR="00BD463F" w:rsidRPr="00CC2D7C" w14:paraId="5D073745" w14:textId="77777777" w:rsidTr="00BD463F">
        <w:tc>
          <w:tcPr>
            <w:tcW w:w="3256" w:type="dxa"/>
            <w:gridSpan w:val="2"/>
            <w:vAlign w:val="center"/>
          </w:tcPr>
          <w:p w14:paraId="3EECF7B5" w14:textId="77777777" w:rsidR="00BD463F" w:rsidRPr="00BD463F" w:rsidRDefault="00BD463F" w:rsidP="00BD463F">
            <w:pPr>
              <w:spacing w:before="50" w:line="221" w:lineRule="auto"/>
              <w:ind w:left="559"/>
              <w:rPr>
                <w:rFonts w:ascii="宋体" w:hAnsi="宋体" w:cs="宋体" w:hint="eastAsia"/>
                <w:b/>
                <w:bCs/>
                <w:szCs w:val="21"/>
              </w:rPr>
            </w:pPr>
            <w:r w:rsidRPr="00BD463F">
              <w:rPr>
                <w:rFonts w:ascii="宋体" w:hAnsi="宋体" w:cs="宋体"/>
                <w:b/>
                <w:bCs/>
                <w:spacing w:val="-6"/>
                <w:szCs w:val="21"/>
              </w:rPr>
              <w:t>出厂编号</w:t>
            </w:r>
          </w:p>
        </w:tc>
        <w:tc>
          <w:tcPr>
            <w:tcW w:w="2126" w:type="dxa"/>
            <w:gridSpan w:val="3"/>
            <w:vAlign w:val="center"/>
          </w:tcPr>
          <w:p w14:paraId="23E7C228" w14:textId="565B6F4E" w:rsidR="00BD463F" w:rsidRPr="00CC2D7C" w:rsidRDefault="00BD463F" w:rsidP="00BD463F">
            <w:pPr>
              <w:jc w:val="center"/>
              <w:rPr>
                <w:rFonts w:ascii="宋体" w:hAnsi="宋体" w:hint="eastAsia"/>
                <w:szCs w:val="21"/>
              </w:rPr>
            </w:pPr>
            <w:r>
              <w:rPr>
                <w:spacing w:val="-4"/>
                <w:szCs w:val="21"/>
              </w:rPr>
              <w:t>9001</w:t>
            </w:r>
          </w:p>
        </w:tc>
        <w:tc>
          <w:tcPr>
            <w:tcW w:w="1984" w:type="dxa"/>
            <w:gridSpan w:val="3"/>
            <w:vAlign w:val="center"/>
          </w:tcPr>
          <w:p w14:paraId="0D10457C" w14:textId="77777777" w:rsidR="00BD463F" w:rsidRPr="00BD463F" w:rsidRDefault="00BD463F" w:rsidP="00BD463F">
            <w:pPr>
              <w:spacing w:before="51" w:line="221" w:lineRule="auto"/>
              <w:jc w:val="center"/>
              <w:rPr>
                <w:rFonts w:ascii="宋体" w:hAnsi="宋体" w:cs="宋体" w:hint="eastAsia"/>
                <w:b/>
                <w:bCs/>
                <w:szCs w:val="21"/>
              </w:rPr>
            </w:pPr>
            <w:r w:rsidRPr="00BD463F">
              <w:rPr>
                <w:rFonts w:ascii="宋体" w:hAnsi="宋体" w:cs="宋体"/>
                <w:b/>
                <w:bCs/>
                <w:spacing w:val="-2"/>
                <w:szCs w:val="21"/>
              </w:rPr>
              <w:t>制造厂商</w:t>
            </w:r>
          </w:p>
        </w:tc>
        <w:tc>
          <w:tcPr>
            <w:tcW w:w="1985" w:type="dxa"/>
            <w:gridSpan w:val="3"/>
            <w:vAlign w:val="center"/>
          </w:tcPr>
          <w:p w14:paraId="44466E6D" w14:textId="555F1995" w:rsidR="00BD463F" w:rsidRPr="00CC2D7C" w:rsidRDefault="00BD463F" w:rsidP="00BD463F">
            <w:pPr>
              <w:rPr>
                <w:rFonts w:ascii="宋体" w:hAnsi="宋体" w:hint="eastAsia"/>
                <w:szCs w:val="21"/>
              </w:rPr>
            </w:pPr>
            <w:r>
              <w:rPr>
                <w:spacing w:val="-4"/>
                <w:szCs w:val="21"/>
              </w:rPr>
              <w:t>赛富能科技（深圳）有限公司</w:t>
            </w:r>
          </w:p>
        </w:tc>
      </w:tr>
      <w:tr w:rsidR="00BD463F" w:rsidRPr="00CC2D7C" w14:paraId="274781AA" w14:textId="77777777" w:rsidTr="00BD463F">
        <w:trPr>
          <w:trHeight w:hRule="exact" w:val="340"/>
        </w:trPr>
        <w:tc>
          <w:tcPr>
            <w:tcW w:w="3256" w:type="dxa"/>
            <w:gridSpan w:val="2"/>
            <w:vAlign w:val="center"/>
          </w:tcPr>
          <w:p w14:paraId="78E02C94" w14:textId="77777777" w:rsidR="00BD463F" w:rsidRPr="00BD463F" w:rsidRDefault="00BD463F" w:rsidP="00BD463F">
            <w:pPr>
              <w:spacing w:before="48" w:line="221" w:lineRule="auto"/>
              <w:ind w:left="542"/>
              <w:rPr>
                <w:rFonts w:ascii="宋体" w:hAnsi="宋体" w:cs="宋体" w:hint="eastAsia"/>
                <w:b/>
                <w:bCs/>
                <w:szCs w:val="21"/>
              </w:rPr>
            </w:pPr>
            <w:r w:rsidRPr="00BD463F">
              <w:rPr>
                <w:rFonts w:ascii="宋体" w:hAnsi="宋体" w:cs="宋体"/>
                <w:b/>
                <w:bCs/>
                <w:spacing w:val="-2"/>
                <w:szCs w:val="21"/>
              </w:rPr>
              <w:t>校准地点</w:t>
            </w:r>
          </w:p>
        </w:tc>
        <w:tc>
          <w:tcPr>
            <w:tcW w:w="2126" w:type="dxa"/>
            <w:gridSpan w:val="3"/>
            <w:vAlign w:val="center"/>
          </w:tcPr>
          <w:p w14:paraId="4B1B13CA" w14:textId="0CC9E4D2" w:rsidR="00BD463F" w:rsidRPr="00CC2D7C" w:rsidRDefault="00BD463F" w:rsidP="00BD463F">
            <w:pPr>
              <w:jc w:val="center"/>
              <w:rPr>
                <w:rFonts w:ascii="宋体" w:hAnsi="宋体" w:hint="eastAsia"/>
                <w:szCs w:val="21"/>
              </w:rPr>
            </w:pPr>
            <w:r>
              <w:rPr>
                <w:spacing w:val="-4"/>
                <w:szCs w:val="21"/>
              </w:rPr>
              <w:t>阳江核电站</w:t>
            </w:r>
          </w:p>
        </w:tc>
        <w:tc>
          <w:tcPr>
            <w:tcW w:w="709" w:type="dxa"/>
            <w:vAlign w:val="center"/>
          </w:tcPr>
          <w:p w14:paraId="68D3071E" w14:textId="77777777" w:rsidR="00BD463F" w:rsidRPr="00BD463F" w:rsidRDefault="00BD463F" w:rsidP="00BD463F">
            <w:pPr>
              <w:spacing w:before="48" w:line="221" w:lineRule="auto"/>
              <w:jc w:val="center"/>
              <w:rPr>
                <w:rFonts w:ascii="宋体" w:hAnsi="宋体" w:cs="宋体" w:hint="eastAsia"/>
                <w:b/>
                <w:bCs/>
                <w:szCs w:val="21"/>
              </w:rPr>
            </w:pPr>
            <w:r w:rsidRPr="00BD463F">
              <w:rPr>
                <w:rFonts w:ascii="宋体" w:hAnsi="宋体" w:cs="宋体"/>
                <w:b/>
                <w:bCs/>
                <w:spacing w:val="-2"/>
                <w:szCs w:val="21"/>
              </w:rPr>
              <w:t>温度</w:t>
            </w:r>
          </w:p>
        </w:tc>
        <w:tc>
          <w:tcPr>
            <w:tcW w:w="1275" w:type="dxa"/>
            <w:gridSpan w:val="2"/>
            <w:vAlign w:val="center"/>
          </w:tcPr>
          <w:p w14:paraId="02C508D5" w14:textId="72C788D9" w:rsidR="00BD463F" w:rsidRPr="00CC2D7C" w:rsidRDefault="00BD463F" w:rsidP="00BD463F">
            <w:pPr>
              <w:jc w:val="center"/>
              <w:rPr>
                <w:rFonts w:ascii="宋体" w:hAnsi="宋体" w:hint="eastAsia"/>
                <w:szCs w:val="21"/>
              </w:rPr>
            </w:pPr>
            <w:r>
              <w:rPr>
                <w:spacing w:val="-4"/>
                <w:szCs w:val="21"/>
              </w:rPr>
              <w:t>291.4°C</w:t>
            </w:r>
          </w:p>
        </w:tc>
        <w:tc>
          <w:tcPr>
            <w:tcW w:w="709" w:type="dxa"/>
            <w:gridSpan w:val="2"/>
            <w:vAlign w:val="center"/>
          </w:tcPr>
          <w:p w14:paraId="5BF07B50" w14:textId="77777777" w:rsidR="00BD463F" w:rsidRPr="00BD463F" w:rsidRDefault="00BD463F" w:rsidP="00BD463F">
            <w:pPr>
              <w:spacing w:before="48" w:line="221" w:lineRule="auto"/>
              <w:jc w:val="center"/>
              <w:rPr>
                <w:rFonts w:ascii="宋体" w:hAnsi="宋体" w:cs="宋体" w:hint="eastAsia"/>
                <w:b/>
                <w:bCs/>
                <w:szCs w:val="21"/>
              </w:rPr>
            </w:pPr>
            <w:r w:rsidRPr="00BD463F">
              <w:rPr>
                <w:rFonts w:ascii="宋体" w:hAnsi="宋体" w:cs="宋体" w:hint="eastAsia"/>
                <w:b/>
                <w:bCs/>
                <w:spacing w:val="-2"/>
                <w:szCs w:val="21"/>
              </w:rPr>
              <w:t>压力</w:t>
            </w:r>
          </w:p>
        </w:tc>
        <w:tc>
          <w:tcPr>
            <w:tcW w:w="1276" w:type="dxa"/>
            <w:vAlign w:val="center"/>
          </w:tcPr>
          <w:p w14:paraId="33B7A526" w14:textId="1FFA5FF4" w:rsidR="00BD463F" w:rsidRPr="00CC2D7C" w:rsidRDefault="00BD463F" w:rsidP="00BD463F">
            <w:pPr>
              <w:jc w:val="center"/>
              <w:rPr>
                <w:rFonts w:ascii="宋体" w:hAnsi="宋体" w:hint="eastAsia"/>
                <w:szCs w:val="21"/>
              </w:rPr>
            </w:pPr>
            <w:r>
              <w:rPr>
                <w:spacing w:val="-4"/>
                <w:szCs w:val="21"/>
              </w:rPr>
              <w:t>15.5 MPa</w:t>
            </w:r>
          </w:p>
        </w:tc>
      </w:tr>
      <w:tr w:rsidR="00BD463F" w:rsidRPr="00CC2D7C" w14:paraId="49FD087D" w14:textId="77777777" w:rsidTr="00BD463F">
        <w:tc>
          <w:tcPr>
            <w:tcW w:w="3256" w:type="dxa"/>
            <w:gridSpan w:val="2"/>
            <w:vAlign w:val="center"/>
          </w:tcPr>
          <w:p w14:paraId="7D462EF2" w14:textId="77777777" w:rsidR="00BD463F" w:rsidRPr="00BD463F" w:rsidRDefault="00BD463F" w:rsidP="00BD463F">
            <w:pPr>
              <w:spacing w:before="47" w:line="221" w:lineRule="auto"/>
              <w:ind w:left="542"/>
              <w:rPr>
                <w:rFonts w:ascii="宋体" w:hAnsi="宋体" w:cs="宋体" w:hint="eastAsia"/>
                <w:b/>
                <w:bCs/>
                <w:szCs w:val="21"/>
              </w:rPr>
            </w:pPr>
            <w:r w:rsidRPr="00BD463F">
              <w:rPr>
                <w:rFonts w:ascii="宋体" w:hAnsi="宋体" w:cs="宋体"/>
                <w:b/>
                <w:bCs/>
                <w:spacing w:val="-2"/>
                <w:szCs w:val="21"/>
              </w:rPr>
              <w:t>校准日期</w:t>
            </w:r>
          </w:p>
        </w:tc>
        <w:tc>
          <w:tcPr>
            <w:tcW w:w="2126" w:type="dxa"/>
            <w:gridSpan w:val="3"/>
            <w:vAlign w:val="center"/>
          </w:tcPr>
          <w:p w14:paraId="0883F21A" w14:textId="4718C9BE" w:rsidR="00BD463F" w:rsidRPr="00CC2D7C" w:rsidRDefault="00BD463F" w:rsidP="00BD463F">
            <w:pPr>
              <w:jc w:val="center"/>
              <w:rPr>
                <w:rFonts w:ascii="宋体" w:hAnsi="宋体" w:hint="eastAsia"/>
                <w:szCs w:val="21"/>
              </w:rPr>
            </w:pPr>
            <w:r>
              <w:rPr>
                <w:spacing w:val="-4"/>
                <w:szCs w:val="21"/>
              </w:rPr>
              <w:t>2025</w:t>
            </w:r>
            <w:r>
              <w:rPr>
                <w:spacing w:val="-4"/>
                <w:szCs w:val="21"/>
              </w:rPr>
              <w:t>年</w:t>
            </w:r>
            <w:r>
              <w:rPr>
                <w:rFonts w:hint="eastAsia"/>
                <w:spacing w:val="-4"/>
                <w:szCs w:val="21"/>
              </w:rPr>
              <w:t>4</w:t>
            </w:r>
            <w:r>
              <w:rPr>
                <w:spacing w:val="-4"/>
                <w:szCs w:val="21"/>
              </w:rPr>
              <w:t>月</w:t>
            </w:r>
            <w:r>
              <w:rPr>
                <w:spacing w:val="-4"/>
                <w:szCs w:val="21"/>
              </w:rPr>
              <w:t>10</w:t>
            </w:r>
            <w:r>
              <w:rPr>
                <w:spacing w:val="-4"/>
                <w:szCs w:val="21"/>
              </w:rPr>
              <w:t>日</w:t>
            </w:r>
          </w:p>
        </w:tc>
        <w:tc>
          <w:tcPr>
            <w:tcW w:w="1984" w:type="dxa"/>
            <w:gridSpan w:val="3"/>
            <w:vAlign w:val="center"/>
          </w:tcPr>
          <w:p w14:paraId="48EB9068" w14:textId="77777777" w:rsidR="00BD463F" w:rsidRPr="00BD463F" w:rsidRDefault="00BD463F" w:rsidP="00BD463F">
            <w:pPr>
              <w:spacing w:before="46" w:line="220" w:lineRule="auto"/>
              <w:jc w:val="center"/>
              <w:rPr>
                <w:rFonts w:ascii="宋体" w:hAnsi="宋体" w:cs="宋体" w:hint="eastAsia"/>
                <w:b/>
                <w:bCs/>
                <w:szCs w:val="21"/>
              </w:rPr>
            </w:pPr>
            <w:r w:rsidRPr="00BD463F">
              <w:rPr>
                <w:rFonts w:ascii="宋体" w:hAnsi="宋体" w:cs="宋体"/>
                <w:b/>
                <w:bCs/>
                <w:spacing w:val="-2"/>
                <w:szCs w:val="21"/>
              </w:rPr>
              <w:t>校准依据</w:t>
            </w:r>
          </w:p>
        </w:tc>
        <w:tc>
          <w:tcPr>
            <w:tcW w:w="1985" w:type="dxa"/>
            <w:gridSpan w:val="3"/>
            <w:vAlign w:val="center"/>
          </w:tcPr>
          <w:p w14:paraId="100FD221" w14:textId="11B2D9FC" w:rsidR="00BD463F" w:rsidRPr="00CC2D7C" w:rsidRDefault="00BD463F" w:rsidP="00BD463F">
            <w:pPr>
              <w:rPr>
                <w:rFonts w:ascii="宋体" w:hAnsi="宋体" w:hint="eastAsia"/>
                <w:szCs w:val="21"/>
              </w:rPr>
            </w:pPr>
            <w:r w:rsidRPr="004D35D5">
              <w:rPr>
                <w:spacing w:val="-4"/>
                <w:sz w:val="18"/>
                <w:szCs w:val="18"/>
              </w:rPr>
              <w:t>核电设备支架间隙在线测量器具原位校准规范（</w:t>
            </w:r>
            <w:r w:rsidRPr="004D35D5">
              <w:rPr>
                <w:rFonts w:hint="eastAsia"/>
                <w:spacing w:val="-4"/>
                <w:sz w:val="18"/>
                <w:szCs w:val="18"/>
              </w:rPr>
              <w:t>征求意见稿</w:t>
            </w:r>
            <w:r w:rsidRPr="004D35D5">
              <w:rPr>
                <w:spacing w:val="-4"/>
                <w:sz w:val="18"/>
                <w:szCs w:val="18"/>
              </w:rPr>
              <w:t>）</w:t>
            </w:r>
          </w:p>
        </w:tc>
      </w:tr>
      <w:tr w:rsidR="00BD463F" w:rsidRPr="00CC2D7C" w14:paraId="0BAE54ED" w14:textId="77777777" w:rsidTr="000B444D">
        <w:trPr>
          <w:trHeight w:hRule="exact" w:val="340"/>
        </w:trPr>
        <w:tc>
          <w:tcPr>
            <w:tcW w:w="3256" w:type="dxa"/>
            <w:gridSpan w:val="2"/>
          </w:tcPr>
          <w:p w14:paraId="0B3B8EB6" w14:textId="77777777" w:rsidR="00BD463F" w:rsidRPr="00BD463F" w:rsidRDefault="00BD463F" w:rsidP="00BD463F">
            <w:pPr>
              <w:spacing w:before="47" w:line="221" w:lineRule="auto"/>
              <w:ind w:left="542"/>
              <w:rPr>
                <w:rFonts w:ascii="宋体" w:hAnsi="宋体" w:cs="宋体" w:hint="eastAsia"/>
                <w:b/>
                <w:bCs/>
                <w:spacing w:val="-2"/>
                <w:szCs w:val="21"/>
              </w:rPr>
            </w:pPr>
            <w:r w:rsidRPr="00BD463F">
              <w:rPr>
                <w:rFonts w:ascii="宋体" w:hAnsi="宋体" w:cs="宋体"/>
                <w:b/>
                <w:bCs/>
                <w:spacing w:val="-2"/>
                <w:szCs w:val="21"/>
              </w:rPr>
              <w:t>校准软件/算法名称</w:t>
            </w:r>
          </w:p>
        </w:tc>
        <w:tc>
          <w:tcPr>
            <w:tcW w:w="2126" w:type="dxa"/>
            <w:gridSpan w:val="3"/>
          </w:tcPr>
          <w:p w14:paraId="06DE93CB" w14:textId="2905546A" w:rsidR="00BD463F" w:rsidRPr="009B30BD" w:rsidRDefault="009B30BD" w:rsidP="00BD463F">
            <w:pPr>
              <w:rPr>
                <w:spacing w:val="-4"/>
                <w:sz w:val="18"/>
                <w:szCs w:val="18"/>
              </w:rPr>
            </w:pPr>
            <w:r w:rsidRPr="009B30BD">
              <w:rPr>
                <w:spacing w:val="-4"/>
                <w:sz w:val="18"/>
                <w:szCs w:val="18"/>
              </w:rPr>
              <w:t>支架间隙原位校准分析系统（</w:t>
            </w:r>
          </w:p>
        </w:tc>
        <w:tc>
          <w:tcPr>
            <w:tcW w:w="1984" w:type="dxa"/>
            <w:gridSpan w:val="3"/>
          </w:tcPr>
          <w:p w14:paraId="23D884A6" w14:textId="77777777" w:rsidR="00BD463F" w:rsidRPr="00CC2D7C" w:rsidRDefault="00BD463F" w:rsidP="00BD463F">
            <w:pPr>
              <w:spacing w:before="46" w:line="220" w:lineRule="auto"/>
              <w:jc w:val="center"/>
              <w:rPr>
                <w:rFonts w:ascii="宋体" w:hAnsi="宋体" w:cs="宋体" w:hint="eastAsia"/>
                <w:spacing w:val="-2"/>
                <w:szCs w:val="21"/>
              </w:rPr>
            </w:pPr>
            <w:r w:rsidRPr="00CC2D7C">
              <w:rPr>
                <w:rFonts w:ascii="宋体" w:hAnsi="宋体" w:cs="宋体"/>
                <w:spacing w:val="-2"/>
                <w:szCs w:val="21"/>
              </w:rPr>
              <w:t>版本号</w:t>
            </w:r>
          </w:p>
        </w:tc>
        <w:tc>
          <w:tcPr>
            <w:tcW w:w="1985" w:type="dxa"/>
            <w:gridSpan w:val="3"/>
          </w:tcPr>
          <w:p w14:paraId="4465AD18" w14:textId="6688749A" w:rsidR="00BD463F" w:rsidRPr="00CC2D7C" w:rsidRDefault="009B30BD" w:rsidP="00BD463F">
            <w:pPr>
              <w:rPr>
                <w:rFonts w:ascii="宋体" w:hAnsi="宋体" w:hint="eastAsia"/>
                <w:szCs w:val="21"/>
              </w:rPr>
            </w:pPr>
            <w:r w:rsidRPr="009B30BD">
              <w:rPr>
                <w:rFonts w:ascii="宋体" w:hAnsi="宋体"/>
                <w:szCs w:val="21"/>
              </w:rPr>
              <w:t>V2.1.0</w:t>
            </w:r>
          </w:p>
        </w:tc>
      </w:tr>
      <w:tr w:rsidR="00BD463F" w:rsidRPr="00CC2D7C" w14:paraId="3BA96C85" w14:textId="77777777" w:rsidTr="000B444D">
        <w:trPr>
          <w:trHeight w:val="378"/>
        </w:trPr>
        <w:tc>
          <w:tcPr>
            <w:tcW w:w="3256" w:type="dxa"/>
            <w:gridSpan w:val="2"/>
            <w:vMerge w:val="restart"/>
          </w:tcPr>
          <w:p w14:paraId="39FCCE75" w14:textId="77777777" w:rsidR="00BD463F" w:rsidRPr="00BD463F" w:rsidRDefault="00BD463F" w:rsidP="00BD463F">
            <w:pPr>
              <w:spacing w:before="45" w:line="220" w:lineRule="auto"/>
              <w:ind w:left="117"/>
              <w:rPr>
                <w:rFonts w:ascii="宋体" w:hAnsi="宋体" w:cs="宋体" w:hint="eastAsia"/>
                <w:b/>
                <w:bCs/>
                <w:spacing w:val="-1"/>
                <w:szCs w:val="21"/>
              </w:rPr>
            </w:pPr>
          </w:p>
          <w:p w14:paraId="3289277C" w14:textId="77777777" w:rsidR="00BD463F" w:rsidRPr="00BD463F" w:rsidRDefault="00BD463F" w:rsidP="00BD463F">
            <w:pPr>
              <w:spacing w:before="45" w:line="220" w:lineRule="auto"/>
              <w:ind w:left="117"/>
              <w:rPr>
                <w:rFonts w:ascii="宋体" w:hAnsi="宋体" w:cs="宋体" w:hint="eastAsia"/>
                <w:b/>
                <w:bCs/>
                <w:spacing w:val="-1"/>
                <w:szCs w:val="21"/>
              </w:rPr>
            </w:pPr>
            <w:r w:rsidRPr="00BD463F">
              <w:rPr>
                <w:rFonts w:ascii="宋体" w:hAnsi="宋体" w:cs="宋体"/>
                <w:b/>
                <w:bCs/>
                <w:spacing w:val="-1"/>
                <w:szCs w:val="21"/>
              </w:rPr>
              <w:t>本次校准所使用的数据参考基准</w:t>
            </w:r>
          </w:p>
          <w:p w14:paraId="52BC96BD" w14:textId="77777777" w:rsidR="00BD463F" w:rsidRPr="00BD463F" w:rsidRDefault="00BD463F" w:rsidP="00BD463F">
            <w:pPr>
              <w:spacing w:before="45" w:line="220" w:lineRule="auto"/>
              <w:ind w:left="117"/>
              <w:rPr>
                <w:rFonts w:ascii="宋体" w:hAnsi="宋体" w:cs="宋体" w:hint="eastAsia"/>
                <w:b/>
                <w:bCs/>
                <w:spacing w:val="-1"/>
                <w:szCs w:val="21"/>
              </w:rPr>
            </w:pPr>
          </w:p>
        </w:tc>
        <w:tc>
          <w:tcPr>
            <w:tcW w:w="2978" w:type="dxa"/>
            <w:gridSpan w:val="5"/>
          </w:tcPr>
          <w:p w14:paraId="27EFB092" w14:textId="77777777" w:rsidR="00BD463F" w:rsidRPr="00CC2D7C" w:rsidRDefault="00BD463F" w:rsidP="00BD463F">
            <w:pPr>
              <w:spacing w:before="45" w:line="220" w:lineRule="auto"/>
              <w:ind w:left="117"/>
              <w:rPr>
                <w:rFonts w:ascii="宋体" w:hAnsi="宋体" w:cs="宋体" w:hint="eastAsia"/>
                <w:spacing w:val="-1"/>
                <w:szCs w:val="21"/>
              </w:rPr>
            </w:pPr>
            <w:r w:rsidRPr="00CC2D7C">
              <w:rPr>
                <w:rFonts w:ascii="宋体" w:hAnsi="宋体" w:cs="宋体"/>
                <w:spacing w:val="-1"/>
                <w:szCs w:val="21"/>
              </w:rPr>
              <w:t>前置实体校准证书编号</w:t>
            </w:r>
          </w:p>
        </w:tc>
        <w:tc>
          <w:tcPr>
            <w:tcW w:w="3117" w:type="dxa"/>
            <w:gridSpan w:val="4"/>
          </w:tcPr>
          <w:p w14:paraId="315597B3" w14:textId="3DA3E3C2" w:rsidR="00BD463F" w:rsidRPr="00CC2D7C" w:rsidRDefault="009B30BD" w:rsidP="00BD463F">
            <w:pPr>
              <w:spacing w:before="45" w:line="220" w:lineRule="auto"/>
              <w:ind w:left="117"/>
              <w:rPr>
                <w:rFonts w:ascii="宋体" w:hAnsi="宋体" w:cs="宋体" w:hint="eastAsia"/>
                <w:spacing w:val="-1"/>
                <w:szCs w:val="21"/>
              </w:rPr>
            </w:pPr>
            <w:r w:rsidRPr="009B30BD">
              <w:rPr>
                <w:rFonts w:ascii="宋体" w:hAnsi="宋体" w:cs="宋体"/>
                <w:spacing w:val="-1"/>
                <w:szCs w:val="21"/>
              </w:rPr>
              <w:t>DC-2024-</w:t>
            </w:r>
            <w:r>
              <w:rPr>
                <w:rFonts w:ascii="宋体" w:hAnsi="宋体" w:cs="宋体" w:hint="eastAsia"/>
                <w:spacing w:val="-1"/>
                <w:szCs w:val="21"/>
              </w:rPr>
              <w:t>2556</w:t>
            </w:r>
          </w:p>
        </w:tc>
      </w:tr>
      <w:tr w:rsidR="00BD463F" w:rsidRPr="00CC2D7C" w14:paraId="52D37B41" w14:textId="77777777" w:rsidTr="000B444D">
        <w:trPr>
          <w:trHeight w:val="376"/>
        </w:trPr>
        <w:tc>
          <w:tcPr>
            <w:tcW w:w="3256" w:type="dxa"/>
            <w:gridSpan w:val="2"/>
            <w:vMerge/>
          </w:tcPr>
          <w:p w14:paraId="6DB4F086" w14:textId="77777777" w:rsidR="00BD463F" w:rsidRPr="00CC2D7C" w:rsidRDefault="00BD463F" w:rsidP="00BD463F">
            <w:pPr>
              <w:spacing w:before="45" w:line="220" w:lineRule="auto"/>
              <w:ind w:left="117"/>
              <w:rPr>
                <w:rFonts w:ascii="宋体" w:hAnsi="宋体" w:cs="宋体" w:hint="eastAsia"/>
                <w:spacing w:val="-1"/>
                <w:szCs w:val="21"/>
              </w:rPr>
            </w:pPr>
          </w:p>
        </w:tc>
        <w:tc>
          <w:tcPr>
            <w:tcW w:w="2978" w:type="dxa"/>
            <w:gridSpan w:val="5"/>
          </w:tcPr>
          <w:p w14:paraId="517C2616" w14:textId="77777777" w:rsidR="00BD463F" w:rsidRPr="00CC2D7C" w:rsidRDefault="00BD463F" w:rsidP="00BD463F">
            <w:pPr>
              <w:spacing w:before="45" w:line="220" w:lineRule="auto"/>
              <w:ind w:left="117"/>
              <w:rPr>
                <w:rFonts w:ascii="宋体" w:hAnsi="宋体" w:cs="宋体" w:hint="eastAsia"/>
                <w:spacing w:val="-1"/>
                <w:szCs w:val="21"/>
              </w:rPr>
            </w:pPr>
            <w:r w:rsidRPr="00CC2D7C">
              <w:rPr>
                <w:rFonts w:ascii="宋体" w:hAnsi="宋体" w:cs="宋体"/>
                <w:spacing w:val="-1"/>
                <w:szCs w:val="21"/>
              </w:rPr>
              <w:t>基准有效期至</w:t>
            </w:r>
          </w:p>
        </w:tc>
        <w:tc>
          <w:tcPr>
            <w:tcW w:w="3117" w:type="dxa"/>
            <w:gridSpan w:val="4"/>
          </w:tcPr>
          <w:p w14:paraId="22CDF8EE" w14:textId="4CE4E8E5" w:rsidR="00BD463F" w:rsidRPr="00CC2D7C" w:rsidRDefault="009B30BD" w:rsidP="00BD463F">
            <w:pPr>
              <w:spacing w:before="45" w:line="220" w:lineRule="auto"/>
              <w:ind w:left="117"/>
              <w:rPr>
                <w:rFonts w:ascii="宋体" w:hAnsi="宋体" w:cs="宋体" w:hint="eastAsia"/>
                <w:spacing w:val="-1"/>
                <w:szCs w:val="21"/>
              </w:rPr>
            </w:pPr>
            <w:r w:rsidRPr="009B30BD">
              <w:rPr>
                <w:rFonts w:ascii="宋体" w:hAnsi="宋体" w:cs="宋体"/>
                <w:spacing w:val="-1"/>
                <w:szCs w:val="21"/>
              </w:rPr>
              <w:t>202</w:t>
            </w:r>
            <w:r>
              <w:rPr>
                <w:rFonts w:ascii="宋体" w:hAnsi="宋体" w:cs="宋体" w:hint="eastAsia"/>
                <w:spacing w:val="-1"/>
                <w:szCs w:val="21"/>
              </w:rPr>
              <w:t>6</w:t>
            </w:r>
            <w:r w:rsidRPr="009B30BD">
              <w:rPr>
                <w:rFonts w:ascii="宋体" w:hAnsi="宋体" w:cs="宋体"/>
                <w:spacing w:val="-1"/>
                <w:szCs w:val="21"/>
              </w:rPr>
              <w:t>-</w:t>
            </w:r>
            <w:r>
              <w:rPr>
                <w:rFonts w:ascii="宋体" w:hAnsi="宋体" w:cs="宋体" w:hint="eastAsia"/>
                <w:spacing w:val="-1"/>
                <w:szCs w:val="21"/>
              </w:rPr>
              <w:t>05</w:t>
            </w:r>
            <w:r w:rsidRPr="009B30BD">
              <w:rPr>
                <w:rFonts w:ascii="宋体" w:hAnsi="宋体" w:cs="宋体"/>
                <w:spacing w:val="-1"/>
                <w:szCs w:val="21"/>
              </w:rPr>
              <w:t>-</w:t>
            </w:r>
            <w:r>
              <w:rPr>
                <w:rFonts w:ascii="宋体" w:hAnsi="宋体" w:cs="宋体" w:hint="eastAsia"/>
                <w:spacing w:val="-1"/>
                <w:szCs w:val="21"/>
              </w:rPr>
              <w:t>27</w:t>
            </w:r>
          </w:p>
        </w:tc>
      </w:tr>
      <w:tr w:rsidR="00BD463F" w:rsidRPr="00CC2D7C" w14:paraId="6006E2D5" w14:textId="77777777" w:rsidTr="000B444D">
        <w:trPr>
          <w:trHeight w:val="376"/>
        </w:trPr>
        <w:tc>
          <w:tcPr>
            <w:tcW w:w="3256" w:type="dxa"/>
            <w:gridSpan w:val="2"/>
            <w:vMerge/>
          </w:tcPr>
          <w:p w14:paraId="162C60AE" w14:textId="77777777" w:rsidR="00BD463F" w:rsidRPr="00CC2D7C" w:rsidRDefault="00BD463F" w:rsidP="00BD463F">
            <w:pPr>
              <w:spacing w:before="45" w:line="220" w:lineRule="auto"/>
              <w:ind w:left="117"/>
              <w:rPr>
                <w:rFonts w:ascii="宋体" w:hAnsi="宋体" w:cs="宋体" w:hint="eastAsia"/>
                <w:spacing w:val="-1"/>
                <w:szCs w:val="21"/>
              </w:rPr>
            </w:pPr>
          </w:p>
        </w:tc>
        <w:tc>
          <w:tcPr>
            <w:tcW w:w="2978" w:type="dxa"/>
            <w:gridSpan w:val="5"/>
          </w:tcPr>
          <w:p w14:paraId="3F85B48C" w14:textId="77777777" w:rsidR="00BD463F" w:rsidRPr="00CC2D7C" w:rsidRDefault="00BD463F" w:rsidP="00BD463F">
            <w:pPr>
              <w:spacing w:before="45" w:line="220" w:lineRule="auto"/>
              <w:ind w:left="117"/>
              <w:rPr>
                <w:rFonts w:ascii="宋体" w:hAnsi="宋体" w:cs="宋体" w:hint="eastAsia"/>
                <w:spacing w:val="-1"/>
                <w:szCs w:val="21"/>
              </w:rPr>
            </w:pPr>
            <w:r w:rsidRPr="00CC2D7C">
              <w:rPr>
                <w:rFonts w:ascii="宋体" w:hAnsi="宋体" w:cs="宋体"/>
                <w:spacing w:val="-1"/>
                <w:szCs w:val="21"/>
              </w:rPr>
              <w:t>基准原始数据存档编号</w:t>
            </w:r>
          </w:p>
        </w:tc>
        <w:tc>
          <w:tcPr>
            <w:tcW w:w="3117" w:type="dxa"/>
            <w:gridSpan w:val="4"/>
          </w:tcPr>
          <w:p w14:paraId="076C47B0" w14:textId="63092AE9" w:rsidR="00BD463F" w:rsidRPr="00CC2D7C" w:rsidRDefault="009B30BD" w:rsidP="00BD463F">
            <w:pPr>
              <w:spacing w:before="45" w:line="220" w:lineRule="auto"/>
              <w:ind w:left="117"/>
              <w:rPr>
                <w:rFonts w:ascii="宋体" w:hAnsi="宋体" w:cs="宋体" w:hint="eastAsia"/>
                <w:spacing w:val="-1"/>
                <w:szCs w:val="21"/>
              </w:rPr>
            </w:pPr>
            <w:r w:rsidRPr="009B30BD">
              <w:rPr>
                <w:rFonts w:ascii="宋体" w:hAnsi="宋体" w:cs="宋体"/>
                <w:spacing w:val="-1"/>
                <w:szCs w:val="21"/>
              </w:rPr>
              <w:t>YJ-2024-</w:t>
            </w:r>
            <w:r>
              <w:rPr>
                <w:rFonts w:ascii="宋体" w:hAnsi="宋体" w:cs="宋体" w:hint="eastAsia"/>
                <w:spacing w:val="-1"/>
                <w:szCs w:val="21"/>
              </w:rPr>
              <w:t>314</w:t>
            </w:r>
          </w:p>
        </w:tc>
      </w:tr>
      <w:tr w:rsidR="00BD463F" w:rsidRPr="00CC2D7C" w14:paraId="181D98EB" w14:textId="77777777" w:rsidTr="000B444D">
        <w:trPr>
          <w:trHeight w:hRule="exact" w:val="503"/>
        </w:trPr>
        <w:tc>
          <w:tcPr>
            <w:tcW w:w="2263" w:type="dxa"/>
            <w:vAlign w:val="center"/>
          </w:tcPr>
          <w:p w14:paraId="0338F28E" w14:textId="7B4FE249" w:rsidR="00BD463F" w:rsidRPr="00CC2D7C" w:rsidRDefault="00BD463F" w:rsidP="00BD463F">
            <w:pPr>
              <w:jc w:val="center"/>
              <w:rPr>
                <w:rFonts w:ascii="宋体" w:hAnsi="宋体" w:cs="宋体" w:hint="eastAsia"/>
                <w:spacing w:val="-1"/>
                <w:szCs w:val="21"/>
              </w:rPr>
            </w:pPr>
            <w:r>
              <w:rPr>
                <w:b/>
                <w:bCs/>
                <w:spacing w:val="-4"/>
                <w:szCs w:val="21"/>
              </w:rPr>
              <w:t>模型名称</w:t>
            </w:r>
          </w:p>
        </w:tc>
        <w:tc>
          <w:tcPr>
            <w:tcW w:w="1863" w:type="dxa"/>
            <w:gridSpan w:val="2"/>
            <w:vAlign w:val="center"/>
          </w:tcPr>
          <w:p w14:paraId="3ABDD7A6" w14:textId="6A01AD78" w:rsidR="00BD463F" w:rsidRPr="00CC2D7C" w:rsidRDefault="00BD463F" w:rsidP="00BD463F">
            <w:pPr>
              <w:jc w:val="center"/>
              <w:rPr>
                <w:rFonts w:ascii="宋体" w:hAnsi="宋体" w:cs="宋体" w:hint="eastAsia"/>
                <w:spacing w:val="-1"/>
                <w:szCs w:val="21"/>
              </w:rPr>
            </w:pPr>
            <w:r>
              <w:rPr>
                <w:b/>
                <w:bCs/>
                <w:spacing w:val="-4"/>
                <w:szCs w:val="21"/>
              </w:rPr>
              <w:t>参考周期</w:t>
            </w:r>
          </w:p>
        </w:tc>
        <w:tc>
          <w:tcPr>
            <w:tcW w:w="3240" w:type="dxa"/>
            <w:gridSpan w:val="5"/>
            <w:vAlign w:val="center"/>
          </w:tcPr>
          <w:p w14:paraId="2006DFA3" w14:textId="176B224C" w:rsidR="00BD463F" w:rsidRPr="00CC2D7C" w:rsidRDefault="00BD463F" w:rsidP="00BD463F">
            <w:pPr>
              <w:jc w:val="center"/>
              <w:rPr>
                <w:rFonts w:ascii="宋体" w:hAnsi="宋体" w:cs="宋体" w:hint="eastAsia"/>
                <w:spacing w:val="-1"/>
                <w:szCs w:val="21"/>
              </w:rPr>
            </w:pPr>
            <w:r>
              <w:rPr>
                <w:b/>
                <w:bCs/>
                <w:spacing w:val="-4"/>
                <w:szCs w:val="21"/>
              </w:rPr>
              <w:t>数据量</w:t>
            </w:r>
          </w:p>
        </w:tc>
        <w:tc>
          <w:tcPr>
            <w:tcW w:w="1985" w:type="dxa"/>
            <w:gridSpan w:val="3"/>
            <w:vAlign w:val="center"/>
          </w:tcPr>
          <w:p w14:paraId="42BE4303" w14:textId="5F808A04" w:rsidR="00BD463F" w:rsidRPr="00CC2D7C" w:rsidRDefault="00BD463F" w:rsidP="00BD463F">
            <w:pPr>
              <w:jc w:val="center"/>
              <w:rPr>
                <w:rFonts w:ascii="宋体" w:hAnsi="宋体" w:cs="宋体" w:hint="eastAsia"/>
                <w:spacing w:val="-1"/>
                <w:szCs w:val="21"/>
              </w:rPr>
            </w:pPr>
            <w:r>
              <w:rPr>
                <w:b/>
                <w:bCs/>
                <w:spacing w:val="-4"/>
                <w:szCs w:val="21"/>
              </w:rPr>
              <w:t>数据来源</w:t>
            </w:r>
          </w:p>
        </w:tc>
      </w:tr>
      <w:tr w:rsidR="00BD463F" w:rsidRPr="00CC2D7C" w14:paraId="3C3B1518" w14:textId="77777777" w:rsidTr="000B444D">
        <w:trPr>
          <w:trHeight w:hRule="exact" w:val="441"/>
        </w:trPr>
        <w:tc>
          <w:tcPr>
            <w:tcW w:w="2263" w:type="dxa"/>
          </w:tcPr>
          <w:p w14:paraId="42802625" w14:textId="4873320B" w:rsidR="00BD463F" w:rsidRPr="00CC2D7C" w:rsidRDefault="00BD463F" w:rsidP="00BD463F">
            <w:pPr>
              <w:rPr>
                <w:rFonts w:ascii="宋体" w:hAnsi="宋体" w:hint="eastAsia"/>
                <w:szCs w:val="21"/>
              </w:rPr>
            </w:pPr>
            <w:r>
              <w:rPr>
                <w:spacing w:val="-4"/>
                <w:szCs w:val="21"/>
              </w:rPr>
              <w:t>零点稳定性参考基准</w:t>
            </w:r>
          </w:p>
        </w:tc>
        <w:tc>
          <w:tcPr>
            <w:tcW w:w="1863" w:type="dxa"/>
            <w:gridSpan w:val="2"/>
          </w:tcPr>
          <w:p w14:paraId="49442AD0" w14:textId="53A71CE7" w:rsidR="00BD463F" w:rsidRPr="00CC2D7C" w:rsidRDefault="00BD463F" w:rsidP="00BD463F">
            <w:pPr>
              <w:rPr>
                <w:rFonts w:ascii="宋体" w:hAnsi="宋体" w:hint="eastAsia"/>
                <w:szCs w:val="21"/>
              </w:rPr>
            </w:pPr>
            <w:r>
              <w:rPr>
                <w:spacing w:val="-4"/>
                <w:szCs w:val="21"/>
              </w:rPr>
              <w:t>第</w:t>
            </w:r>
            <w:r>
              <w:rPr>
                <w:spacing w:val="-4"/>
                <w:szCs w:val="21"/>
              </w:rPr>
              <w:t>2</w:t>
            </w:r>
            <w:r>
              <w:rPr>
                <w:spacing w:val="-4"/>
                <w:szCs w:val="21"/>
              </w:rPr>
              <w:t>个周期热</w:t>
            </w:r>
            <w:r>
              <w:rPr>
                <w:rFonts w:hint="eastAsia"/>
                <w:spacing w:val="-4"/>
                <w:szCs w:val="21"/>
              </w:rPr>
              <w:t>备用</w:t>
            </w:r>
          </w:p>
        </w:tc>
        <w:tc>
          <w:tcPr>
            <w:tcW w:w="3240" w:type="dxa"/>
            <w:gridSpan w:val="5"/>
          </w:tcPr>
          <w:p w14:paraId="572B5171" w14:textId="7CA632AA" w:rsidR="00BD463F" w:rsidRPr="009B30BD" w:rsidRDefault="009B30BD" w:rsidP="00BD463F">
            <w:pPr>
              <w:rPr>
                <w:rFonts w:ascii="宋体" w:hAnsi="宋体" w:hint="eastAsia"/>
                <w:szCs w:val="21"/>
              </w:rPr>
            </w:pPr>
            <w:r w:rsidRPr="009B30BD">
              <w:rPr>
                <w:spacing w:val="-4"/>
                <w:szCs w:val="21"/>
              </w:rPr>
              <w:t>10800</w:t>
            </w:r>
            <w:r w:rsidR="00BD463F" w:rsidRPr="009B30BD">
              <w:rPr>
                <w:rFonts w:hint="eastAsia"/>
                <w:spacing w:val="-4"/>
                <w:szCs w:val="21"/>
              </w:rPr>
              <w:t>点</w:t>
            </w:r>
            <w:r w:rsidR="00BD463F" w:rsidRPr="009B30BD">
              <w:rPr>
                <w:rFonts w:hint="eastAsia"/>
                <w:spacing w:val="-4"/>
                <w:szCs w:val="21"/>
              </w:rPr>
              <w:t>/</w:t>
            </w:r>
            <w:proofErr w:type="gramStart"/>
            <w:r w:rsidR="00BD463F" w:rsidRPr="009B30BD">
              <w:rPr>
                <w:rFonts w:hint="eastAsia"/>
                <w:spacing w:val="-4"/>
                <w:szCs w:val="21"/>
              </w:rPr>
              <w:t>周期</w:t>
            </w:r>
            <w:r w:rsidR="00BD463F" w:rsidRPr="009B30BD">
              <w:rPr>
                <w:rFonts w:hint="eastAsia"/>
                <w:spacing w:val="-4"/>
                <w:szCs w:val="21"/>
              </w:rPr>
              <w:t xml:space="preserve">  </w:t>
            </w:r>
            <w:r w:rsidR="00BD463F" w:rsidRPr="009B30BD">
              <w:rPr>
                <w:spacing w:val="-4"/>
                <w:szCs w:val="21"/>
              </w:rPr>
              <w:t>(</w:t>
            </w:r>
            <w:proofErr w:type="gramEnd"/>
            <w:r w:rsidR="00BD463F" w:rsidRPr="009B30BD">
              <w:rPr>
                <w:spacing w:val="-4"/>
                <w:szCs w:val="21"/>
              </w:rPr>
              <w:t>1Hz×</w:t>
            </w:r>
            <w:r>
              <w:rPr>
                <w:rFonts w:hint="eastAsia"/>
                <w:spacing w:val="-4"/>
                <w:szCs w:val="21"/>
              </w:rPr>
              <w:t>3</w:t>
            </w:r>
            <w:r w:rsidR="00BD463F" w:rsidRPr="009B30BD">
              <w:rPr>
                <w:spacing w:val="-4"/>
                <w:szCs w:val="21"/>
              </w:rPr>
              <w:t>h)</w:t>
            </w:r>
          </w:p>
        </w:tc>
        <w:tc>
          <w:tcPr>
            <w:tcW w:w="1985" w:type="dxa"/>
            <w:gridSpan w:val="3"/>
          </w:tcPr>
          <w:p w14:paraId="33E03AC3" w14:textId="7B689ED3" w:rsidR="00BD463F" w:rsidRPr="00CC2D7C" w:rsidRDefault="00BD463F" w:rsidP="00BD463F">
            <w:pPr>
              <w:rPr>
                <w:rFonts w:ascii="宋体" w:hAnsi="宋体" w:hint="eastAsia"/>
                <w:szCs w:val="21"/>
              </w:rPr>
            </w:pPr>
            <w:r>
              <w:rPr>
                <w:rFonts w:hint="eastAsia"/>
                <w:spacing w:val="-4"/>
                <w:szCs w:val="21"/>
              </w:rPr>
              <w:t>电厂</w:t>
            </w:r>
            <w:r>
              <w:rPr>
                <w:rFonts w:hint="eastAsia"/>
                <w:spacing w:val="-4"/>
                <w:szCs w:val="21"/>
              </w:rPr>
              <w:t>DCS</w:t>
            </w:r>
            <w:r>
              <w:rPr>
                <w:rFonts w:hint="eastAsia"/>
                <w:spacing w:val="-4"/>
                <w:szCs w:val="21"/>
              </w:rPr>
              <w:t>系统</w:t>
            </w:r>
          </w:p>
        </w:tc>
      </w:tr>
      <w:tr w:rsidR="00BD463F" w:rsidRPr="00CC2D7C" w14:paraId="583A55A0" w14:textId="77777777" w:rsidTr="000B444D">
        <w:trPr>
          <w:trHeight w:hRule="exact" w:val="419"/>
        </w:trPr>
        <w:tc>
          <w:tcPr>
            <w:tcW w:w="2263" w:type="dxa"/>
          </w:tcPr>
          <w:p w14:paraId="41A513C8" w14:textId="1A8A9ACC" w:rsidR="00BD463F" w:rsidRPr="00CC2D7C" w:rsidRDefault="00BD463F" w:rsidP="00BD463F">
            <w:pPr>
              <w:rPr>
                <w:rFonts w:ascii="宋体" w:hAnsi="宋体" w:hint="eastAsia"/>
                <w:szCs w:val="21"/>
              </w:rPr>
            </w:pPr>
            <w:r>
              <w:rPr>
                <w:spacing w:val="-4"/>
                <w:szCs w:val="21"/>
              </w:rPr>
              <w:t>灵敏度一致性参考曲线</w:t>
            </w:r>
          </w:p>
        </w:tc>
        <w:tc>
          <w:tcPr>
            <w:tcW w:w="1863" w:type="dxa"/>
            <w:gridSpan w:val="2"/>
          </w:tcPr>
          <w:p w14:paraId="74F4C63B" w14:textId="79AC23FC" w:rsidR="00BD463F" w:rsidRPr="00CC2D7C" w:rsidRDefault="00BD463F" w:rsidP="00BD463F">
            <w:pPr>
              <w:rPr>
                <w:rFonts w:ascii="宋体" w:hAnsi="宋体" w:hint="eastAsia"/>
                <w:szCs w:val="21"/>
              </w:rPr>
            </w:pPr>
            <w:r>
              <w:rPr>
                <w:spacing w:val="-4"/>
                <w:szCs w:val="21"/>
              </w:rPr>
              <w:t>第</w:t>
            </w:r>
            <w:r>
              <w:rPr>
                <w:rFonts w:hint="eastAsia"/>
                <w:spacing w:val="-4"/>
                <w:szCs w:val="21"/>
              </w:rPr>
              <w:t>1</w:t>
            </w:r>
            <w:r>
              <w:rPr>
                <w:spacing w:val="-4"/>
                <w:szCs w:val="21"/>
              </w:rPr>
              <w:t>个周期升降温</w:t>
            </w:r>
          </w:p>
        </w:tc>
        <w:tc>
          <w:tcPr>
            <w:tcW w:w="3240" w:type="dxa"/>
            <w:gridSpan w:val="5"/>
          </w:tcPr>
          <w:p w14:paraId="6D65B8D2" w14:textId="0CDC6DE1" w:rsidR="00BD463F" w:rsidRPr="009B30BD" w:rsidRDefault="009B30BD" w:rsidP="00BD463F">
            <w:pPr>
              <w:rPr>
                <w:rFonts w:ascii="宋体" w:hAnsi="宋体" w:hint="eastAsia"/>
                <w:szCs w:val="21"/>
              </w:rPr>
            </w:pPr>
            <w:r w:rsidRPr="009B30BD">
              <w:rPr>
                <w:spacing w:val="-4"/>
                <w:szCs w:val="21"/>
              </w:rPr>
              <w:t>10800</w:t>
            </w:r>
            <w:r w:rsidRPr="009B30BD">
              <w:rPr>
                <w:rFonts w:hint="eastAsia"/>
                <w:spacing w:val="-4"/>
                <w:szCs w:val="21"/>
              </w:rPr>
              <w:t>点</w:t>
            </w:r>
            <w:r w:rsidRPr="009B30BD">
              <w:rPr>
                <w:rFonts w:hint="eastAsia"/>
                <w:spacing w:val="-4"/>
                <w:szCs w:val="21"/>
              </w:rPr>
              <w:t>/</w:t>
            </w:r>
            <w:proofErr w:type="gramStart"/>
            <w:r w:rsidRPr="009B30BD">
              <w:rPr>
                <w:rFonts w:hint="eastAsia"/>
                <w:spacing w:val="-4"/>
                <w:szCs w:val="21"/>
              </w:rPr>
              <w:t>周期</w:t>
            </w:r>
            <w:r w:rsidRPr="009B30BD">
              <w:rPr>
                <w:rFonts w:hint="eastAsia"/>
                <w:spacing w:val="-4"/>
                <w:szCs w:val="21"/>
              </w:rPr>
              <w:t xml:space="preserve">  </w:t>
            </w:r>
            <w:r w:rsidRPr="009B30BD">
              <w:rPr>
                <w:spacing w:val="-4"/>
                <w:szCs w:val="21"/>
              </w:rPr>
              <w:t>(</w:t>
            </w:r>
            <w:proofErr w:type="gramEnd"/>
            <w:r w:rsidRPr="009B30BD">
              <w:rPr>
                <w:spacing w:val="-4"/>
                <w:szCs w:val="21"/>
              </w:rPr>
              <w:t>1Hz×</w:t>
            </w:r>
            <w:r>
              <w:rPr>
                <w:rFonts w:hint="eastAsia"/>
                <w:spacing w:val="-4"/>
                <w:szCs w:val="21"/>
              </w:rPr>
              <w:t>3</w:t>
            </w:r>
            <w:r w:rsidRPr="009B30BD">
              <w:rPr>
                <w:spacing w:val="-4"/>
                <w:szCs w:val="21"/>
              </w:rPr>
              <w:t>h)</w:t>
            </w:r>
          </w:p>
        </w:tc>
        <w:tc>
          <w:tcPr>
            <w:tcW w:w="1985" w:type="dxa"/>
            <w:gridSpan w:val="3"/>
          </w:tcPr>
          <w:p w14:paraId="72704600" w14:textId="3F37B8C2" w:rsidR="00BD463F" w:rsidRPr="00CC2D7C" w:rsidRDefault="00BD463F" w:rsidP="00BD463F">
            <w:pPr>
              <w:rPr>
                <w:rFonts w:ascii="宋体" w:hAnsi="宋体" w:hint="eastAsia"/>
                <w:szCs w:val="21"/>
              </w:rPr>
            </w:pPr>
            <w:r>
              <w:rPr>
                <w:rFonts w:hint="eastAsia"/>
                <w:spacing w:val="-4"/>
                <w:szCs w:val="21"/>
              </w:rPr>
              <w:t>电厂</w:t>
            </w:r>
            <w:r>
              <w:rPr>
                <w:rFonts w:hint="eastAsia"/>
                <w:spacing w:val="-4"/>
                <w:szCs w:val="21"/>
              </w:rPr>
              <w:t>DCS</w:t>
            </w:r>
            <w:r>
              <w:rPr>
                <w:rFonts w:hint="eastAsia"/>
                <w:spacing w:val="-4"/>
                <w:szCs w:val="21"/>
              </w:rPr>
              <w:t>系统</w:t>
            </w:r>
          </w:p>
        </w:tc>
      </w:tr>
      <w:tr w:rsidR="00BD463F" w:rsidRPr="00CC2D7C" w14:paraId="31A8AB70" w14:textId="77777777" w:rsidTr="000B444D">
        <w:trPr>
          <w:trHeight w:hRule="exact" w:val="340"/>
        </w:trPr>
        <w:tc>
          <w:tcPr>
            <w:tcW w:w="9351" w:type="dxa"/>
            <w:gridSpan w:val="11"/>
          </w:tcPr>
          <w:p w14:paraId="50F3BD0E" w14:textId="3F101351" w:rsidR="00BD463F" w:rsidRPr="00CC2D7C" w:rsidRDefault="00BD463F" w:rsidP="00BD463F">
            <w:pPr>
              <w:spacing w:before="38" w:line="221" w:lineRule="auto"/>
              <w:ind w:left="117"/>
              <w:jc w:val="center"/>
              <w:rPr>
                <w:rFonts w:ascii="宋体" w:hAnsi="宋体" w:cs="宋体" w:hint="eastAsia"/>
                <w:szCs w:val="21"/>
              </w:rPr>
            </w:pPr>
            <w:r>
              <w:rPr>
                <w:b/>
                <w:bCs/>
                <w:spacing w:val="-4"/>
                <w:szCs w:val="21"/>
              </w:rPr>
              <w:t>校准项目及结果记录</w:t>
            </w:r>
          </w:p>
        </w:tc>
      </w:tr>
      <w:tr w:rsidR="00BD463F" w:rsidRPr="00CC2D7C" w14:paraId="741EEE77" w14:textId="77777777" w:rsidTr="000B444D">
        <w:trPr>
          <w:trHeight w:hRule="exact" w:val="318"/>
        </w:trPr>
        <w:tc>
          <w:tcPr>
            <w:tcW w:w="2263" w:type="dxa"/>
          </w:tcPr>
          <w:p w14:paraId="2EC5AA00" w14:textId="3459992A" w:rsidR="00BD463F" w:rsidRPr="00CC2D7C" w:rsidRDefault="00BD463F" w:rsidP="00BD463F">
            <w:pPr>
              <w:jc w:val="center"/>
              <w:rPr>
                <w:rFonts w:ascii="宋体" w:hAnsi="宋体" w:hint="eastAsia"/>
                <w:szCs w:val="21"/>
              </w:rPr>
            </w:pPr>
            <w:r>
              <w:rPr>
                <w:b/>
                <w:bCs/>
                <w:spacing w:val="-4"/>
                <w:szCs w:val="21"/>
              </w:rPr>
              <w:t>校准项目</w:t>
            </w:r>
          </w:p>
        </w:tc>
        <w:tc>
          <w:tcPr>
            <w:tcW w:w="2552" w:type="dxa"/>
            <w:gridSpan w:val="3"/>
          </w:tcPr>
          <w:p w14:paraId="2F278A63" w14:textId="77777777" w:rsidR="00BD463F" w:rsidRDefault="00BD463F" w:rsidP="00BD463F">
            <w:pPr>
              <w:rPr>
                <w:b/>
                <w:bCs/>
                <w:spacing w:val="-4"/>
                <w:szCs w:val="21"/>
              </w:rPr>
            </w:pPr>
            <w:r>
              <w:rPr>
                <w:b/>
                <w:bCs/>
                <w:spacing w:val="-4"/>
                <w:szCs w:val="21"/>
              </w:rPr>
              <w:t>数据时段</w:t>
            </w:r>
            <w:r>
              <w:rPr>
                <w:b/>
                <w:bCs/>
                <w:spacing w:val="-4"/>
                <w:szCs w:val="21"/>
              </w:rPr>
              <w:t>/</w:t>
            </w:r>
            <w:r>
              <w:rPr>
                <w:b/>
                <w:bCs/>
                <w:spacing w:val="-4"/>
                <w:szCs w:val="21"/>
              </w:rPr>
              <w:t>描述</w:t>
            </w:r>
          </w:p>
          <w:p w14:paraId="1AF4B808" w14:textId="77777777" w:rsidR="00BD463F" w:rsidRDefault="00BD463F" w:rsidP="00BD463F">
            <w:pPr>
              <w:rPr>
                <w:b/>
                <w:bCs/>
                <w:spacing w:val="-4"/>
                <w:szCs w:val="21"/>
              </w:rPr>
            </w:pPr>
            <w:r>
              <w:rPr>
                <w:b/>
                <w:bCs/>
                <w:spacing w:val="-4"/>
                <w:szCs w:val="21"/>
              </w:rPr>
              <w:t>平均值</w:t>
            </w:r>
          </w:p>
          <w:p w14:paraId="3944C9FF" w14:textId="77777777" w:rsidR="00BD463F" w:rsidRDefault="00BD463F" w:rsidP="00BD463F">
            <w:pPr>
              <w:rPr>
                <w:b/>
                <w:bCs/>
                <w:spacing w:val="-4"/>
                <w:szCs w:val="21"/>
              </w:rPr>
            </w:pPr>
            <w:r>
              <w:rPr>
                <w:b/>
                <w:bCs/>
                <w:spacing w:val="-4"/>
                <w:szCs w:val="21"/>
              </w:rPr>
              <w:t>偏差</w:t>
            </w:r>
          </w:p>
          <w:p w14:paraId="5BBF54EB" w14:textId="1F06133B" w:rsidR="00BD463F" w:rsidRPr="00CC2D7C" w:rsidRDefault="00BD463F" w:rsidP="00BD463F">
            <w:pPr>
              <w:rPr>
                <w:rFonts w:ascii="宋体" w:hAnsi="宋体" w:hint="eastAsia"/>
                <w:szCs w:val="21"/>
              </w:rPr>
            </w:pPr>
            <w:r>
              <w:rPr>
                <w:b/>
                <w:bCs/>
                <w:spacing w:val="-4"/>
                <w:szCs w:val="21"/>
              </w:rPr>
              <w:t>测量范围</w:t>
            </w:r>
          </w:p>
        </w:tc>
        <w:tc>
          <w:tcPr>
            <w:tcW w:w="2854" w:type="dxa"/>
            <w:gridSpan w:val="5"/>
          </w:tcPr>
          <w:p w14:paraId="2B3C12F2" w14:textId="77777777" w:rsidR="00BD463F" w:rsidRDefault="00BD463F" w:rsidP="00BD463F">
            <w:pPr>
              <w:rPr>
                <w:b/>
                <w:bCs/>
                <w:spacing w:val="-4"/>
                <w:szCs w:val="21"/>
              </w:rPr>
            </w:pPr>
            <w:r>
              <w:rPr>
                <w:b/>
                <w:bCs/>
                <w:spacing w:val="-4"/>
                <w:szCs w:val="21"/>
              </w:rPr>
              <w:t>计算过程简述</w:t>
            </w:r>
          </w:p>
          <w:p w14:paraId="3AAF90E7" w14:textId="77777777" w:rsidR="00BD463F" w:rsidRDefault="00BD463F" w:rsidP="00BD463F">
            <w:pPr>
              <w:rPr>
                <w:b/>
                <w:bCs/>
                <w:spacing w:val="-4"/>
                <w:szCs w:val="21"/>
              </w:rPr>
            </w:pPr>
            <w:r>
              <w:rPr>
                <w:b/>
                <w:bCs/>
                <w:spacing w:val="-4"/>
                <w:szCs w:val="21"/>
              </w:rPr>
              <w:t>偏差</w:t>
            </w:r>
          </w:p>
          <w:p w14:paraId="0EC873FF" w14:textId="7C56B03A" w:rsidR="00BD463F" w:rsidRPr="00CC2D7C" w:rsidRDefault="00BD463F" w:rsidP="00BD463F">
            <w:pPr>
              <w:rPr>
                <w:rFonts w:ascii="宋体" w:hAnsi="宋体" w:hint="eastAsia"/>
                <w:szCs w:val="21"/>
              </w:rPr>
            </w:pPr>
            <w:r>
              <w:rPr>
                <w:b/>
                <w:bCs/>
                <w:spacing w:val="-4"/>
                <w:szCs w:val="21"/>
              </w:rPr>
              <w:t>测量范围</w:t>
            </w:r>
          </w:p>
        </w:tc>
        <w:tc>
          <w:tcPr>
            <w:tcW w:w="1682" w:type="dxa"/>
            <w:gridSpan w:val="2"/>
          </w:tcPr>
          <w:p w14:paraId="3B16C8B7" w14:textId="18D1BC87" w:rsidR="00BD463F" w:rsidRPr="00CC2D7C" w:rsidRDefault="00BD463F" w:rsidP="00BD463F">
            <w:pPr>
              <w:rPr>
                <w:rFonts w:ascii="宋体" w:hAnsi="宋体" w:hint="eastAsia"/>
                <w:szCs w:val="21"/>
              </w:rPr>
            </w:pPr>
            <w:r>
              <w:rPr>
                <w:b/>
                <w:bCs/>
                <w:spacing w:val="-4"/>
                <w:szCs w:val="21"/>
              </w:rPr>
              <w:t>计算结果</w:t>
            </w:r>
          </w:p>
        </w:tc>
      </w:tr>
      <w:tr w:rsidR="00BD463F" w:rsidRPr="00CC2D7C" w14:paraId="433E6E90" w14:textId="77777777" w:rsidTr="000B444D">
        <w:trPr>
          <w:trHeight w:hRule="exact" w:val="607"/>
        </w:trPr>
        <w:tc>
          <w:tcPr>
            <w:tcW w:w="2263" w:type="dxa"/>
            <w:vAlign w:val="center"/>
          </w:tcPr>
          <w:p w14:paraId="61AF5133" w14:textId="75844837" w:rsidR="00BD463F" w:rsidRPr="00CC2D7C" w:rsidRDefault="00BD463F" w:rsidP="00BD463F">
            <w:pPr>
              <w:jc w:val="center"/>
              <w:rPr>
                <w:rFonts w:ascii="宋体" w:hAnsi="宋体" w:hint="eastAsia"/>
                <w:szCs w:val="21"/>
              </w:rPr>
            </w:pPr>
            <w:bookmarkStart w:id="0" w:name="_Hlk211849571"/>
            <w:r>
              <w:rPr>
                <w:spacing w:val="-4"/>
                <w:szCs w:val="21"/>
              </w:rPr>
              <w:t>零点</w:t>
            </w:r>
            <w:r>
              <w:rPr>
                <w:rFonts w:hint="eastAsia"/>
                <w:spacing w:val="-4"/>
                <w:szCs w:val="21"/>
              </w:rPr>
              <w:t>误差</w:t>
            </w:r>
          </w:p>
        </w:tc>
        <w:tc>
          <w:tcPr>
            <w:tcW w:w="2552" w:type="dxa"/>
            <w:gridSpan w:val="3"/>
            <w:vAlign w:val="center"/>
          </w:tcPr>
          <w:p w14:paraId="3AF079B1" w14:textId="77777777" w:rsidR="00BD463F" w:rsidRDefault="00BD463F" w:rsidP="00BD463F">
            <w:pPr>
              <w:rPr>
                <w:spacing w:val="-4"/>
                <w:szCs w:val="21"/>
              </w:rPr>
            </w:pPr>
            <w:r>
              <w:rPr>
                <w:spacing w:val="-4"/>
                <w:szCs w:val="21"/>
              </w:rPr>
              <w:t>当前周期稳态段均值</w:t>
            </w:r>
          </w:p>
          <w:p w14:paraId="1126939C" w14:textId="3679548B" w:rsidR="00BD463F" w:rsidRPr="00CC2D7C" w:rsidRDefault="00BD463F" w:rsidP="00BD463F">
            <w:pPr>
              <w:rPr>
                <w:rFonts w:ascii="宋体" w:hAnsi="宋体" w:hint="eastAsia"/>
                <w:szCs w:val="21"/>
              </w:rPr>
            </w:pPr>
            <w:r>
              <w:rPr>
                <w:spacing w:val="-4"/>
                <w:szCs w:val="21"/>
              </w:rPr>
              <w:t>参考基准稳态段均值</w:t>
            </w:r>
          </w:p>
        </w:tc>
        <w:tc>
          <w:tcPr>
            <w:tcW w:w="2854" w:type="dxa"/>
            <w:gridSpan w:val="5"/>
            <w:vAlign w:val="center"/>
          </w:tcPr>
          <w:p w14:paraId="0FF98C62" w14:textId="769CAB03" w:rsidR="00BD463F" w:rsidRPr="00CC2D7C" w:rsidRDefault="00BD463F" w:rsidP="00BD463F">
            <w:pPr>
              <w:rPr>
                <w:rFonts w:ascii="宋体" w:hAnsi="宋体" w:hint="eastAsia"/>
                <w:szCs w:val="21"/>
              </w:rPr>
            </w:pPr>
            <w:proofErr w:type="gramStart"/>
            <w:r>
              <w:rPr>
                <w:rFonts w:hint="eastAsia"/>
                <w:spacing w:val="-4"/>
                <w:szCs w:val="21"/>
              </w:rPr>
              <w:t>(</w:t>
            </w:r>
            <w:r>
              <w:rPr>
                <w:spacing w:val="-4"/>
                <w:szCs w:val="21"/>
              </w:rPr>
              <w:t>当前</w:t>
            </w:r>
            <w:proofErr w:type="gramEnd"/>
            <w:r>
              <w:rPr>
                <w:spacing w:val="-4"/>
                <w:szCs w:val="21"/>
              </w:rPr>
              <w:t>值</w:t>
            </w:r>
            <w:r>
              <w:rPr>
                <w:spacing w:val="-4"/>
                <w:szCs w:val="21"/>
              </w:rPr>
              <w:t>-</w:t>
            </w:r>
            <w:r>
              <w:rPr>
                <w:spacing w:val="-4"/>
                <w:szCs w:val="21"/>
              </w:rPr>
              <w:t>参考</w:t>
            </w:r>
            <w:proofErr w:type="gramStart"/>
            <w:r>
              <w:rPr>
                <w:spacing w:val="-4"/>
                <w:szCs w:val="21"/>
              </w:rPr>
              <w:t>值</w:t>
            </w:r>
            <w:r>
              <w:rPr>
                <w:rFonts w:hint="eastAsia"/>
                <w:spacing w:val="-4"/>
                <w:szCs w:val="21"/>
              </w:rPr>
              <w:t>)</w:t>
            </w:r>
            <w:proofErr w:type="gramEnd"/>
            <w:r>
              <w:rPr>
                <w:rFonts w:hint="eastAsia"/>
                <w:spacing w:val="-4"/>
                <w:szCs w:val="21"/>
              </w:rPr>
              <w:t>/</w:t>
            </w:r>
            <w:r>
              <w:rPr>
                <w:rFonts w:hint="eastAsia"/>
                <w:spacing w:val="-4"/>
                <w:szCs w:val="21"/>
              </w:rPr>
              <w:t>满量程×</w:t>
            </w:r>
            <w:r>
              <w:rPr>
                <w:rFonts w:hint="eastAsia"/>
                <w:spacing w:val="-4"/>
                <w:szCs w:val="21"/>
              </w:rPr>
              <w:t>100%</w:t>
            </w:r>
          </w:p>
        </w:tc>
        <w:tc>
          <w:tcPr>
            <w:tcW w:w="1682" w:type="dxa"/>
            <w:gridSpan w:val="2"/>
            <w:vAlign w:val="center"/>
          </w:tcPr>
          <w:p w14:paraId="738B54BB" w14:textId="735983AE" w:rsidR="00BD463F" w:rsidRPr="00CC2D7C" w:rsidRDefault="00BD463F" w:rsidP="00BD463F">
            <w:pPr>
              <w:jc w:val="center"/>
              <w:rPr>
                <w:rFonts w:ascii="宋体" w:hAnsi="宋体" w:hint="eastAsia"/>
                <w:szCs w:val="21"/>
              </w:rPr>
            </w:pPr>
            <w:r>
              <w:rPr>
                <w:rFonts w:hint="eastAsia"/>
                <w:spacing w:val="-4"/>
                <w:szCs w:val="21"/>
              </w:rPr>
              <w:t>0.08%</w:t>
            </w:r>
          </w:p>
        </w:tc>
      </w:tr>
      <w:tr w:rsidR="00BD463F" w:rsidRPr="00CC2D7C" w14:paraId="0FEBFFBC" w14:textId="77777777" w:rsidTr="000B444D">
        <w:trPr>
          <w:trHeight w:hRule="exact" w:val="624"/>
        </w:trPr>
        <w:tc>
          <w:tcPr>
            <w:tcW w:w="2263" w:type="dxa"/>
            <w:vAlign w:val="center"/>
          </w:tcPr>
          <w:p w14:paraId="4D24620E" w14:textId="257C2028" w:rsidR="00BD463F" w:rsidRPr="00CC2D7C" w:rsidRDefault="00BD463F" w:rsidP="00BD463F">
            <w:pPr>
              <w:jc w:val="center"/>
              <w:rPr>
                <w:rFonts w:ascii="宋体" w:hAnsi="宋体" w:hint="eastAsia"/>
                <w:szCs w:val="21"/>
              </w:rPr>
            </w:pPr>
            <w:r>
              <w:rPr>
                <w:spacing w:val="-4"/>
                <w:szCs w:val="21"/>
              </w:rPr>
              <w:t>灵敏度</w:t>
            </w:r>
            <w:r>
              <w:rPr>
                <w:rFonts w:hint="eastAsia"/>
                <w:spacing w:val="-4"/>
                <w:szCs w:val="21"/>
              </w:rPr>
              <w:t>变化量</w:t>
            </w:r>
          </w:p>
        </w:tc>
        <w:tc>
          <w:tcPr>
            <w:tcW w:w="2552" w:type="dxa"/>
            <w:gridSpan w:val="3"/>
            <w:vAlign w:val="center"/>
          </w:tcPr>
          <w:p w14:paraId="2EF347DE" w14:textId="77777777" w:rsidR="00BD463F" w:rsidRDefault="00BD463F" w:rsidP="00BD463F">
            <w:pPr>
              <w:rPr>
                <w:spacing w:val="-4"/>
                <w:szCs w:val="21"/>
              </w:rPr>
            </w:pPr>
            <w:r>
              <w:rPr>
                <w:spacing w:val="-4"/>
                <w:szCs w:val="21"/>
              </w:rPr>
              <w:t>当前周期升</w:t>
            </w:r>
            <w:r>
              <w:rPr>
                <w:spacing w:val="-4"/>
                <w:szCs w:val="21"/>
              </w:rPr>
              <w:t>/</w:t>
            </w:r>
            <w:r>
              <w:rPr>
                <w:spacing w:val="-4"/>
                <w:szCs w:val="21"/>
              </w:rPr>
              <w:t>降温段曲线</w:t>
            </w:r>
          </w:p>
          <w:p w14:paraId="31BD658F" w14:textId="4618D1E3" w:rsidR="00BD463F" w:rsidRPr="00CC2D7C" w:rsidRDefault="00BD463F" w:rsidP="00BD463F">
            <w:pPr>
              <w:rPr>
                <w:rFonts w:ascii="宋体" w:hAnsi="宋体" w:hint="eastAsia"/>
                <w:szCs w:val="21"/>
              </w:rPr>
            </w:pPr>
            <w:r>
              <w:rPr>
                <w:spacing w:val="-4"/>
                <w:szCs w:val="21"/>
              </w:rPr>
              <w:t>参考周期升</w:t>
            </w:r>
            <w:r>
              <w:rPr>
                <w:spacing w:val="-4"/>
                <w:szCs w:val="21"/>
              </w:rPr>
              <w:t>/</w:t>
            </w:r>
            <w:r>
              <w:rPr>
                <w:spacing w:val="-4"/>
                <w:szCs w:val="21"/>
              </w:rPr>
              <w:t>降温段曲线</w:t>
            </w:r>
          </w:p>
        </w:tc>
        <w:tc>
          <w:tcPr>
            <w:tcW w:w="2854" w:type="dxa"/>
            <w:gridSpan w:val="5"/>
            <w:vAlign w:val="center"/>
          </w:tcPr>
          <w:p w14:paraId="49EDE2AF" w14:textId="3863DD76" w:rsidR="00BD463F" w:rsidRPr="00CC2D7C" w:rsidRDefault="00BD463F" w:rsidP="00BD463F">
            <w:pPr>
              <w:rPr>
                <w:rFonts w:ascii="宋体" w:hAnsi="宋体" w:hint="eastAsia"/>
                <w:szCs w:val="21"/>
              </w:rPr>
            </w:pPr>
            <w:r>
              <w:rPr>
                <w:rFonts w:hint="eastAsia"/>
                <w:spacing w:val="-4"/>
                <w:szCs w:val="21"/>
              </w:rPr>
              <w:t>（</w:t>
            </w:r>
            <w:r>
              <w:rPr>
                <w:spacing w:val="-4"/>
                <w:szCs w:val="21"/>
              </w:rPr>
              <w:t>两个曲线</w:t>
            </w:r>
            <w:r>
              <w:rPr>
                <w:spacing w:val="-4"/>
                <w:szCs w:val="21"/>
              </w:rPr>
              <w:t>DTW</w:t>
            </w:r>
            <w:r>
              <w:rPr>
                <w:spacing w:val="-4"/>
                <w:szCs w:val="21"/>
              </w:rPr>
              <w:t>距离</w:t>
            </w:r>
            <w:r>
              <w:rPr>
                <w:rFonts w:hint="eastAsia"/>
                <w:spacing w:val="-4"/>
                <w:szCs w:val="21"/>
              </w:rPr>
              <w:t>）</w:t>
            </w:r>
            <w:r>
              <w:rPr>
                <w:rFonts w:hint="eastAsia"/>
                <w:spacing w:val="-4"/>
                <w:szCs w:val="21"/>
              </w:rPr>
              <w:t>/</w:t>
            </w:r>
            <w:r>
              <w:rPr>
                <w:rFonts w:hint="eastAsia"/>
                <w:spacing w:val="-4"/>
                <w:szCs w:val="21"/>
              </w:rPr>
              <w:t>满量程×</w:t>
            </w:r>
            <w:r>
              <w:rPr>
                <w:rFonts w:hint="eastAsia"/>
                <w:spacing w:val="-4"/>
                <w:szCs w:val="21"/>
              </w:rPr>
              <w:t>100%</w:t>
            </w:r>
          </w:p>
        </w:tc>
        <w:tc>
          <w:tcPr>
            <w:tcW w:w="1682" w:type="dxa"/>
            <w:gridSpan w:val="2"/>
            <w:vAlign w:val="center"/>
          </w:tcPr>
          <w:p w14:paraId="461E3535" w14:textId="6A33C32B" w:rsidR="00BD463F" w:rsidRPr="00CC2D7C" w:rsidRDefault="00BD463F" w:rsidP="00BD463F">
            <w:pPr>
              <w:jc w:val="center"/>
              <w:rPr>
                <w:rFonts w:ascii="宋体" w:hAnsi="宋体" w:hint="eastAsia"/>
                <w:szCs w:val="21"/>
              </w:rPr>
            </w:pPr>
            <w:r>
              <w:rPr>
                <w:rFonts w:hint="eastAsia"/>
                <w:spacing w:val="-4"/>
                <w:szCs w:val="21"/>
              </w:rPr>
              <w:t>0.18%</w:t>
            </w:r>
          </w:p>
        </w:tc>
      </w:tr>
      <w:tr w:rsidR="00BD463F" w:rsidRPr="00CC2D7C" w14:paraId="1A2BA7AA" w14:textId="77777777" w:rsidTr="000B444D">
        <w:trPr>
          <w:trHeight w:hRule="exact" w:val="624"/>
        </w:trPr>
        <w:tc>
          <w:tcPr>
            <w:tcW w:w="2263" w:type="dxa"/>
            <w:vAlign w:val="center"/>
          </w:tcPr>
          <w:p w14:paraId="6BBE7BBA" w14:textId="68059632" w:rsidR="00BD463F" w:rsidRPr="00CC2D7C" w:rsidRDefault="00BD463F" w:rsidP="00BD463F">
            <w:pPr>
              <w:jc w:val="center"/>
              <w:rPr>
                <w:rFonts w:ascii="宋体" w:hAnsi="宋体" w:hint="eastAsia"/>
                <w:szCs w:val="21"/>
              </w:rPr>
            </w:pPr>
            <w:bookmarkStart w:id="1" w:name="_Hlk208390785"/>
            <w:r>
              <w:rPr>
                <w:rFonts w:hint="eastAsia"/>
                <w:spacing w:val="-4"/>
                <w:szCs w:val="21"/>
              </w:rPr>
              <w:t>重复性</w:t>
            </w:r>
          </w:p>
        </w:tc>
        <w:tc>
          <w:tcPr>
            <w:tcW w:w="2552" w:type="dxa"/>
            <w:gridSpan w:val="3"/>
            <w:vAlign w:val="center"/>
          </w:tcPr>
          <w:p w14:paraId="059D83C3" w14:textId="313F20E2" w:rsidR="00BD463F" w:rsidRPr="00CC2D7C" w:rsidRDefault="00BD463F" w:rsidP="00BD463F">
            <w:pPr>
              <w:rPr>
                <w:rFonts w:ascii="宋体" w:hAnsi="宋体" w:hint="eastAsia"/>
                <w:szCs w:val="21"/>
              </w:rPr>
            </w:pPr>
            <w:r>
              <w:rPr>
                <w:rFonts w:ascii="宋体" w:hAnsi="宋体" w:hint="eastAsia"/>
                <w:szCs w:val="21"/>
              </w:rPr>
              <w:t>连续稳态数据</w:t>
            </w:r>
          </w:p>
        </w:tc>
        <w:tc>
          <w:tcPr>
            <w:tcW w:w="2854" w:type="dxa"/>
            <w:gridSpan w:val="5"/>
            <w:vAlign w:val="center"/>
          </w:tcPr>
          <w:p w14:paraId="06D4869E" w14:textId="0E94F4F6" w:rsidR="00BD463F" w:rsidRPr="00CC2D7C" w:rsidRDefault="00BD463F" w:rsidP="00BD463F">
            <w:pPr>
              <w:rPr>
                <w:rFonts w:ascii="宋体" w:hAnsi="宋体" w:hint="eastAsia"/>
                <w:szCs w:val="21"/>
              </w:rPr>
            </w:pPr>
            <w:r>
              <w:rPr>
                <w:rFonts w:ascii="宋体" w:hAnsi="宋体" w:hint="eastAsia"/>
                <w:szCs w:val="21"/>
              </w:rPr>
              <w:t>（稳态数据标准差</w:t>
            </w:r>
            <w:r>
              <w:rPr>
                <w:rFonts w:ascii="宋体" w:hAnsi="宋体"/>
                <w:szCs w:val="21"/>
              </w:rPr>
              <w:t>）</w:t>
            </w:r>
            <w:r>
              <w:rPr>
                <w:rFonts w:hint="eastAsia"/>
                <w:spacing w:val="-4"/>
                <w:szCs w:val="21"/>
              </w:rPr>
              <w:t>/</w:t>
            </w:r>
            <w:r>
              <w:rPr>
                <w:rFonts w:hint="eastAsia"/>
                <w:spacing w:val="-4"/>
                <w:szCs w:val="21"/>
              </w:rPr>
              <w:t>满量程×</w:t>
            </w:r>
            <w:r>
              <w:rPr>
                <w:rFonts w:hint="eastAsia"/>
                <w:spacing w:val="-4"/>
                <w:szCs w:val="21"/>
              </w:rPr>
              <w:t>100%</w:t>
            </w:r>
          </w:p>
        </w:tc>
        <w:tc>
          <w:tcPr>
            <w:tcW w:w="1682" w:type="dxa"/>
            <w:gridSpan w:val="2"/>
            <w:vAlign w:val="center"/>
          </w:tcPr>
          <w:p w14:paraId="223D0669" w14:textId="0386312D" w:rsidR="00BD463F" w:rsidRPr="00CC2D7C" w:rsidRDefault="00BD463F" w:rsidP="00BD463F">
            <w:pPr>
              <w:jc w:val="center"/>
              <w:rPr>
                <w:rFonts w:ascii="宋体" w:hAnsi="宋体" w:hint="eastAsia"/>
                <w:szCs w:val="21"/>
              </w:rPr>
            </w:pPr>
            <w:r>
              <w:rPr>
                <w:rFonts w:hint="eastAsia"/>
                <w:spacing w:val="-4"/>
                <w:szCs w:val="21"/>
              </w:rPr>
              <w:t>0.02%</w:t>
            </w:r>
          </w:p>
        </w:tc>
      </w:tr>
      <w:tr w:rsidR="00BD463F" w:rsidRPr="00CC2D7C" w14:paraId="0616C1AA" w14:textId="77777777" w:rsidTr="000B444D">
        <w:trPr>
          <w:trHeight w:hRule="exact" w:val="624"/>
        </w:trPr>
        <w:tc>
          <w:tcPr>
            <w:tcW w:w="2263" w:type="dxa"/>
            <w:vAlign w:val="center"/>
          </w:tcPr>
          <w:p w14:paraId="17CBDD1B" w14:textId="38E53DD3" w:rsidR="00BD463F" w:rsidRPr="00CC2D7C" w:rsidRDefault="00BD463F" w:rsidP="00BD463F">
            <w:pPr>
              <w:jc w:val="center"/>
              <w:rPr>
                <w:rFonts w:ascii="宋体" w:hAnsi="宋体" w:hint="eastAsia"/>
                <w:szCs w:val="21"/>
              </w:rPr>
            </w:pPr>
            <w:r>
              <w:rPr>
                <w:rFonts w:hint="eastAsia"/>
                <w:spacing w:val="-4"/>
                <w:szCs w:val="21"/>
              </w:rPr>
              <w:t>稳定性</w:t>
            </w:r>
          </w:p>
        </w:tc>
        <w:tc>
          <w:tcPr>
            <w:tcW w:w="2552" w:type="dxa"/>
            <w:gridSpan w:val="3"/>
            <w:vAlign w:val="center"/>
          </w:tcPr>
          <w:p w14:paraId="02EE1F11" w14:textId="025F21F7" w:rsidR="00BD463F" w:rsidRPr="00CC2D7C" w:rsidRDefault="00BD463F" w:rsidP="00BD463F">
            <w:pPr>
              <w:rPr>
                <w:rFonts w:ascii="宋体" w:hAnsi="宋体" w:hint="eastAsia"/>
                <w:szCs w:val="21"/>
              </w:rPr>
            </w:pPr>
            <w:r>
              <w:rPr>
                <w:rFonts w:hint="eastAsia"/>
                <w:spacing w:val="-4"/>
                <w:szCs w:val="21"/>
              </w:rPr>
              <w:t>有间隔的稳态子段数据</w:t>
            </w:r>
          </w:p>
        </w:tc>
        <w:tc>
          <w:tcPr>
            <w:tcW w:w="2854" w:type="dxa"/>
            <w:gridSpan w:val="5"/>
            <w:vAlign w:val="center"/>
          </w:tcPr>
          <w:p w14:paraId="042A82E1" w14:textId="141CE9C7" w:rsidR="00BD463F" w:rsidRPr="00CC2D7C" w:rsidRDefault="00BD463F" w:rsidP="00BD463F">
            <w:pPr>
              <w:rPr>
                <w:rFonts w:ascii="宋体" w:hAnsi="宋体" w:hint="eastAsia"/>
                <w:szCs w:val="21"/>
              </w:rPr>
            </w:pPr>
            <w:proofErr w:type="gramStart"/>
            <w:r>
              <w:rPr>
                <w:rFonts w:ascii="宋体" w:hAnsi="宋体" w:hint="eastAsia"/>
                <w:szCs w:val="21"/>
              </w:rPr>
              <w:t>(基于</w:t>
            </w:r>
            <w:proofErr w:type="gramEnd"/>
            <w:r>
              <w:rPr>
                <w:rFonts w:ascii="宋体" w:hAnsi="宋体" w:hint="eastAsia"/>
                <w:szCs w:val="21"/>
              </w:rPr>
              <w:t>分段平均值计算</w:t>
            </w:r>
            <w:proofErr w:type="gramStart"/>
            <w:r>
              <w:rPr>
                <w:rFonts w:ascii="宋体" w:hAnsi="宋体" w:hint="eastAsia"/>
                <w:szCs w:val="21"/>
              </w:rPr>
              <w:t>标准差)</w:t>
            </w:r>
            <w:proofErr w:type="gramEnd"/>
            <w:r>
              <w:rPr>
                <w:rFonts w:hint="eastAsia"/>
                <w:spacing w:val="-4"/>
                <w:szCs w:val="21"/>
              </w:rPr>
              <w:t xml:space="preserve"> /</w:t>
            </w:r>
            <w:r>
              <w:rPr>
                <w:rFonts w:hint="eastAsia"/>
                <w:spacing w:val="-4"/>
                <w:szCs w:val="21"/>
              </w:rPr>
              <w:t>满量程×</w:t>
            </w:r>
            <w:r>
              <w:rPr>
                <w:rFonts w:hint="eastAsia"/>
                <w:spacing w:val="-4"/>
                <w:szCs w:val="21"/>
              </w:rPr>
              <w:t>100%</w:t>
            </w:r>
          </w:p>
        </w:tc>
        <w:tc>
          <w:tcPr>
            <w:tcW w:w="1682" w:type="dxa"/>
            <w:gridSpan w:val="2"/>
            <w:vAlign w:val="center"/>
          </w:tcPr>
          <w:p w14:paraId="6DEBB1F4" w14:textId="344128E6" w:rsidR="00BD463F" w:rsidRPr="00CC2D7C" w:rsidRDefault="00BD463F" w:rsidP="00BD463F">
            <w:pPr>
              <w:jc w:val="center"/>
              <w:rPr>
                <w:rFonts w:ascii="宋体" w:hAnsi="宋体" w:hint="eastAsia"/>
                <w:szCs w:val="21"/>
              </w:rPr>
            </w:pPr>
            <w:r>
              <w:rPr>
                <w:rFonts w:hint="eastAsia"/>
                <w:spacing w:val="-4"/>
                <w:szCs w:val="21"/>
              </w:rPr>
              <w:t>0.10%</w:t>
            </w:r>
          </w:p>
        </w:tc>
      </w:tr>
      <w:bookmarkEnd w:id="0"/>
      <w:bookmarkEnd w:id="1"/>
      <w:tr w:rsidR="00BD463F" w:rsidRPr="00CC2D7C" w14:paraId="3686AB43" w14:textId="77777777" w:rsidTr="000B444D">
        <w:trPr>
          <w:trHeight w:hRule="exact" w:val="318"/>
        </w:trPr>
        <w:tc>
          <w:tcPr>
            <w:tcW w:w="9351" w:type="dxa"/>
            <w:gridSpan w:val="11"/>
          </w:tcPr>
          <w:p w14:paraId="32104DD5" w14:textId="76AD3B48" w:rsidR="00BD463F" w:rsidRPr="00BD463F" w:rsidRDefault="00BD463F" w:rsidP="00BD463F">
            <w:pPr>
              <w:jc w:val="center"/>
              <w:rPr>
                <w:rFonts w:ascii="宋体" w:hAnsi="宋体" w:hint="eastAsia"/>
                <w:b/>
                <w:bCs/>
                <w:szCs w:val="21"/>
              </w:rPr>
            </w:pPr>
            <w:r w:rsidRPr="00BD463F">
              <w:rPr>
                <w:b/>
                <w:bCs/>
                <w:spacing w:val="-4"/>
                <w:szCs w:val="21"/>
              </w:rPr>
              <w:t>不确定度评定</w:t>
            </w:r>
          </w:p>
        </w:tc>
      </w:tr>
      <w:tr w:rsidR="00BD463F" w:rsidRPr="00CC2D7C" w14:paraId="70E94A0F" w14:textId="77777777" w:rsidTr="000B444D">
        <w:trPr>
          <w:trHeight w:hRule="exact" w:val="318"/>
        </w:trPr>
        <w:tc>
          <w:tcPr>
            <w:tcW w:w="2263" w:type="dxa"/>
          </w:tcPr>
          <w:p w14:paraId="6764FCBC" w14:textId="0F287462" w:rsidR="00BD463F" w:rsidRPr="00CC2D7C" w:rsidRDefault="00BD463F" w:rsidP="00BD463F">
            <w:pPr>
              <w:jc w:val="center"/>
              <w:rPr>
                <w:rFonts w:ascii="宋体" w:hAnsi="宋体" w:hint="eastAsia"/>
                <w:szCs w:val="21"/>
              </w:rPr>
            </w:pPr>
            <w:r>
              <w:rPr>
                <w:b/>
                <w:bCs/>
                <w:spacing w:val="-4"/>
                <w:szCs w:val="21"/>
              </w:rPr>
              <w:t>项目</w:t>
            </w:r>
          </w:p>
        </w:tc>
        <w:tc>
          <w:tcPr>
            <w:tcW w:w="3828" w:type="dxa"/>
            <w:gridSpan w:val="5"/>
          </w:tcPr>
          <w:p w14:paraId="28409882" w14:textId="568BCB62" w:rsidR="00BD463F" w:rsidRPr="00CC2D7C" w:rsidRDefault="00BD463F" w:rsidP="009B30BD">
            <w:pPr>
              <w:jc w:val="center"/>
              <w:rPr>
                <w:rFonts w:ascii="宋体" w:hAnsi="宋体" w:hint="eastAsia"/>
                <w:szCs w:val="21"/>
              </w:rPr>
            </w:pPr>
            <w:r>
              <w:rPr>
                <w:b/>
                <w:bCs/>
                <w:spacing w:val="-4"/>
                <w:szCs w:val="21"/>
              </w:rPr>
              <w:t>不确定度分量</w:t>
            </w:r>
          </w:p>
        </w:tc>
        <w:tc>
          <w:tcPr>
            <w:tcW w:w="3260" w:type="dxa"/>
            <w:gridSpan w:val="5"/>
          </w:tcPr>
          <w:p w14:paraId="51276F65" w14:textId="297498F2" w:rsidR="00BD463F" w:rsidRPr="00CC2D7C" w:rsidRDefault="00BD463F" w:rsidP="00BD463F">
            <w:pPr>
              <w:rPr>
                <w:rFonts w:ascii="宋体" w:hAnsi="宋体" w:hint="eastAsia"/>
                <w:szCs w:val="21"/>
              </w:rPr>
            </w:pPr>
            <w:r>
              <w:rPr>
                <w:b/>
                <w:bCs/>
                <w:spacing w:val="-4"/>
                <w:szCs w:val="21"/>
              </w:rPr>
              <w:t>评定结果</w:t>
            </w:r>
            <w:r>
              <w:rPr>
                <w:b/>
                <w:bCs/>
                <w:spacing w:val="-4"/>
                <w:szCs w:val="21"/>
              </w:rPr>
              <w:t>U</w:t>
            </w:r>
            <w:r>
              <w:rPr>
                <w:b/>
                <w:bCs/>
                <w:spacing w:val="-4"/>
                <w:szCs w:val="21"/>
              </w:rPr>
              <w:t>（</w:t>
            </w:r>
            <w:r>
              <w:rPr>
                <w:b/>
                <w:bCs/>
                <w:i/>
                <w:iCs/>
                <w:spacing w:val="-4"/>
                <w:szCs w:val="21"/>
              </w:rPr>
              <w:t>k</w:t>
            </w:r>
            <w:r>
              <w:rPr>
                <w:b/>
                <w:bCs/>
                <w:spacing w:val="-4"/>
                <w:szCs w:val="21"/>
              </w:rPr>
              <w:t>=2</w:t>
            </w:r>
            <w:r>
              <w:rPr>
                <w:b/>
                <w:bCs/>
                <w:spacing w:val="-4"/>
                <w:szCs w:val="21"/>
              </w:rPr>
              <w:t>）</w:t>
            </w:r>
          </w:p>
        </w:tc>
      </w:tr>
      <w:tr w:rsidR="00BD463F" w:rsidRPr="00CC2D7C" w14:paraId="2D36F4AF" w14:textId="77777777" w:rsidTr="000B444D">
        <w:trPr>
          <w:trHeight w:hRule="exact" w:val="318"/>
        </w:trPr>
        <w:tc>
          <w:tcPr>
            <w:tcW w:w="2263" w:type="dxa"/>
            <w:vAlign w:val="center"/>
          </w:tcPr>
          <w:p w14:paraId="40CB0F85" w14:textId="4E66268B" w:rsidR="00BD463F" w:rsidRPr="00CC2D7C" w:rsidRDefault="00BD463F" w:rsidP="00BD463F">
            <w:pPr>
              <w:jc w:val="center"/>
              <w:rPr>
                <w:rFonts w:ascii="宋体" w:hAnsi="宋体" w:cs="宋体" w:hint="eastAsia"/>
                <w:spacing w:val="-4"/>
                <w:szCs w:val="21"/>
              </w:rPr>
            </w:pPr>
            <w:r>
              <w:rPr>
                <w:spacing w:val="-4"/>
                <w:szCs w:val="21"/>
              </w:rPr>
              <w:t>零点</w:t>
            </w:r>
            <w:r>
              <w:rPr>
                <w:rFonts w:hint="eastAsia"/>
                <w:spacing w:val="-4"/>
                <w:szCs w:val="21"/>
              </w:rPr>
              <w:t>误差</w:t>
            </w:r>
          </w:p>
        </w:tc>
        <w:tc>
          <w:tcPr>
            <w:tcW w:w="3828" w:type="dxa"/>
            <w:gridSpan w:val="5"/>
          </w:tcPr>
          <w:p w14:paraId="491F34B6" w14:textId="3FE18D1F" w:rsidR="00BD463F" w:rsidRPr="00CC2D7C" w:rsidRDefault="00BD463F" w:rsidP="00BD463F">
            <w:pPr>
              <w:jc w:val="center"/>
              <w:rPr>
                <w:rFonts w:ascii="宋体" w:hAnsi="宋体" w:hint="eastAsia"/>
                <w:szCs w:val="21"/>
              </w:rPr>
            </w:pPr>
            <w:r>
              <w:rPr>
                <w:spacing w:val="-4"/>
                <w:szCs w:val="21"/>
              </w:rPr>
              <w:t>0.03</w:t>
            </w:r>
          </w:p>
        </w:tc>
        <w:tc>
          <w:tcPr>
            <w:tcW w:w="3260" w:type="dxa"/>
            <w:gridSpan w:val="5"/>
          </w:tcPr>
          <w:p w14:paraId="4D360A53" w14:textId="4AEFA3F2" w:rsidR="00BD463F" w:rsidRPr="00CC2D7C" w:rsidRDefault="00BD463F" w:rsidP="00BD463F">
            <w:pPr>
              <w:jc w:val="center"/>
              <w:rPr>
                <w:rFonts w:ascii="宋体" w:hAnsi="宋体" w:hint="eastAsia"/>
                <w:szCs w:val="21"/>
              </w:rPr>
            </w:pPr>
            <w:r>
              <w:rPr>
                <w:rFonts w:hint="eastAsia"/>
                <w:spacing w:val="-4"/>
                <w:szCs w:val="21"/>
              </w:rPr>
              <w:t>0.06</w:t>
            </w:r>
          </w:p>
        </w:tc>
      </w:tr>
      <w:tr w:rsidR="00BD463F" w:rsidRPr="00CC2D7C" w14:paraId="72BFC1DE" w14:textId="77777777" w:rsidTr="000B444D">
        <w:trPr>
          <w:trHeight w:hRule="exact" w:val="318"/>
        </w:trPr>
        <w:tc>
          <w:tcPr>
            <w:tcW w:w="2263" w:type="dxa"/>
            <w:vAlign w:val="center"/>
          </w:tcPr>
          <w:p w14:paraId="3055B1F2" w14:textId="246006B4" w:rsidR="00BD463F" w:rsidRPr="00CC2D7C" w:rsidRDefault="00BD463F" w:rsidP="00BD463F">
            <w:pPr>
              <w:jc w:val="center"/>
              <w:rPr>
                <w:rFonts w:ascii="宋体" w:hAnsi="宋体" w:cs="宋体" w:hint="eastAsia"/>
                <w:spacing w:val="-4"/>
                <w:szCs w:val="21"/>
              </w:rPr>
            </w:pPr>
            <w:r>
              <w:rPr>
                <w:spacing w:val="-4"/>
                <w:szCs w:val="21"/>
              </w:rPr>
              <w:t>灵敏度</w:t>
            </w:r>
            <w:r>
              <w:rPr>
                <w:rFonts w:hint="eastAsia"/>
                <w:spacing w:val="-4"/>
                <w:szCs w:val="21"/>
              </w:rPr>
              <w:t>变化量</w:t>
            </w:r>
          </w:p>
        </w:tc>
        <w:tc>
          <w:tcPr>
            <w:tcW w:w="3828" w:type="dxa"/>
            <w:gridSpan w:val="5"/>
          </w:tcPr>
          <w:p w14:paraId="6298589E" w14:textId="12EDDD91" w:rsidR="00BD463F" w:rsidRPr="00CC2D7C" w:rsidRDefault="00BD463F" w:rsidP="00BD463F">
            <w:pPr>
              <w:jc w:val="center"/>
              <w:rPr>
                <w:rFonts w:ascii="宋体" w:hAnsi="宋体" w:hint="eastAsia"/>
                <w:szCs w:val="21"/>
              </w:rPr>
            </w:pPr>
            <w:r>
              <w:rPr>
                <w:rFonts w:hint="eastAsia"/>
                <w:spacing w:val="-4"/>
                <w:szCs w:val="21"/>
              </w:rPr>
              <w:t>0.32</w:t>
            </w:r>
          </w:p>
        </w:tc>
        <w:tc>
          <w:tcPr>
            <w:tcW w:w="3260" w:type="dxa"/>
            <w:gridSpan w:val="5"/>
          </w:tcPr>
          <w:p w14:paraId="098C9F16" w14:textId="4A59C3AA" w:rsidR="00BD463F" w:rsidRPr="00CC2D7C" w:rsidRDefault="00BD463F" w:rsidP="00BD463F">
            <w:pPr>
              <w:jc w:val="center"/>
              <w:rPr>
                <w:rFonts w:ascii="宋体" w:hAnsi="宋体" w:hint="eastAsia"/>
                <w:szCs w:val="21"/>
              </w:rPr>
            </w:pPr>
            <w:r>
              <w:rPr>
                <w:rFonts w:hint="eastAsia"/>
                <w:spacing w:val="-4"/>
                <w:szCs w:val="21"/>
              </w:rPr>
              <w:t>0.64</w:t>
            </w:r>
          </w:p>
        </w:tc>
      </w:tr>
      <w:tr w:rsidR="00BD463F" w:rsidRPr="00CC2D7C" w14:paraId="68A673A5" w14:textId="77777777" w:rsidTr="000B444D">
        <w:trPr>
          <w:trHeight w:hRule="exact" w:val="318"/>
        </w:trPr>
        <w:tc>
          <w:tcPr>
            <w:tcW w:w="2263" w:type="dxa"/>
            <w:vAlign w:val="center"/>
          </w:tcPr>
          <w:p w14:paraId="417D484D" w14:textId="4B85393C" w:rsidR="00BD463F" w:rsidRPr="00CC2D7C" w:rsidRDefault="00BD463F" w:rsidP="00BD463F">
            <w:pPr>
              <w:jc w:val="center"/>
              <w:rPr>
                <w:rFonts w:ascii="宋体" w:hAnsi="宋体" w:cs="宋体" w:hint="eastAsia"/>
                <w:spacing w:val="-4"/>
                <w:szCs w:val="21"/>
              </w:rPr>
            </w:pPr>
            <w:r>
              <w:rPr>
                <w:rFonts w:hint="eastAsia"/>
                <w:spacing w:val="-4"/>
                <w:szCs w:val="21"/>
              </w:rPr>
              <w:t>重复性</w:t>
            </w:r>
          </w:p>
        </w:tc>
        <w:tc>
          <w:tcPr>
            <w:tcW w:w="3828" w:type="dxa"/>
            <w:gridSpan w:val="5"/>
          </w:tcPr>
          <w:p w14:paraId="50F19939" w14:textId="77777777" w:rsidR="00BD463F" w:rsidRDefault="00BD463F" w:rsidP="00BD463F">
            <w:pPr>
              <w:jc w:val="center"/>
              <w:rPr>
                <w:spacing w:val="-4"/>
                <w:szCs w:val="21"/>
              </w:rPr>
            </w:pPr>
            <w:r>
              <w:rPr>
                <w:spacing w:val="-4"/>
                <w:szCs w:val="21"/>
              </w:rPr>
              <w:t>0.0</w:t>
            </w:r>
            <w:r>
              <w:rPr>
                <w:rFonts w:hint="eastAsia"/>
                <w:spacing w:val="-4"/>
                <w:szCs w:val="21"/>
              </w:rPr>
              <w:t>2</w:t>
            </w:r>
          </w:p>
          <w:p w14:paraId="7E4B861D" w14:textId="77777777" w:rsidR="00BD463F" w:rsidRPr="00CC2D7C" w:rsidRDefault="00BD463F" w:rsidP="00BD463F">
            <w:pPr>
              <w:jc w:val="center"/>
              <w:rPr>
                <w:rFonts w:ascii="宋体" w:hAnsi="宋体" w:hint="eastAsia"/>
                <w:szCs w:val="21"/>
              </w:rPr>
            </w:pPr>
          </w:p>
        </w:tc>
        <w:tc>
          <w:tcPr>
            <w:tcW w:w="3260" w:type="dxa"/>
            <w:gridSpan w:val="5"/>
          </w:tcPr>
          <w:p w14:paraId="5F900529" w14:textId="77777777" w:rsidR="00BD463F" w:rsidRDefault="00BD463F" w:rsidP="00BD463F">
            <w:pPr>
              <w:jc w:val="center"/>
              <w:rPr>
                <w:spacing w:val="-4"/>
                <w:szCs w:val="21"/>
              </w:rPr>
            </w:pPr>
            <w:r>
              <w:rPr>
                <w:spacing w:val="-4"/>
                <w:szCs w:val="21"/>
              </w:rPr>
              <w:t>0.0</w:t>
            </w:r>
            <w:r>
              <w:rPr>
                <w:rFonts w:hint="eastAsia"/>
                <w:spacing w:val="-4"/>
                <w:szCs w:val="21"/>
              </w:rPr>
              <w:t>4</w:t>
            </w:r>
          </w:p>
          <w:p w14:paraId="32650610" w14:textId="77777777" w:rsidR="00BD463F" w:rsidRPr="00CC2D7C" w:rsidRDefault="00BD463F" w:rsidP="00BD463F">
            <w:pPr>
              <w:jc w:val="center"/>
              <w:rPr>
                <w:rFonts w:ascii="宋体" w:hAnsi="宋体" w:hint="eastAsia"/>
                <w:szCs w:val="21"/>
              </w:rPr>
            </w:pPr>
          </w:p>
        </w:tc>
      </w:tr>
      <w:tr w:rsidR="00BD463F" w:rsidRPr="00CC2D7C" w14:paraId="48F5528F" w14:textId="77777777" w:rsidTr="000B444D">
        <w:trPr>
          <w:trHeight w:hRule="exact" w:val="318"/>
        </w:trPr>
        <w:tc>
          <w:tcPr>
            <w:tcW w:w="2263" w:type="dxa"/>
            <w:vAlign w:val="center"/>
          </w:tcPr>
          <w:p w14:paraId="54AF66FE" w14:textId="5931F4D9" w:rsidR="00BD463F" w:rsidRPr="00CC2D7C" w:rsidRDefault="00BD463F" w:rsidP="00BD463F">
            <w:pPr>
              <w:jc w:val="center"/>
              <w:rPr>
                <w:rFonts w:ascii="宋体" w:hAnsi="宋体" w:cs="宋体" w:hint="eastAsia"/>
                <w:spacing w:val="-4"/>
                <w:szCs w:val="21"/>
              </w:rPr>
            </w:pPr>
            <w:r>
              <w:rPr>
                <w:rFonts w:hint="eastAsia"/>
                <w:spacing w:val="-4"/>
                <w:szCs w:val="21"/>
              </w:rPr>
              <w:t>稳定性</w:t>
            </w:r>
          </w:p>
        </w:tc>
        <w:tc>
          <w:tcPr>
            <w:tcW w:w="3828" w:type="dxa"/>
            <w:gridSpan w:val="5"/>
          </w:tcPr>
          <w:p w14:paraId="6C8B0AC3" w14:textId="77777777" w:rsidR="00BD463F" w:rsidRDefault="00BD463F" w:rsidP="00BD463F">
            <w:pPr>
              <w:jc w:val="center"/>
              <w:rPr>
                <w:spacing w:val="-4"/>
                <w:szCs w:val="21"/>
              </w:rPr>
            </w:pPr>
            <w:r>
              <w:rPr>
                <w:spacing w:val="-4"/>
                <w:szCs w:val="21"/>
              </w:rPr>
              <w:t>0.0</w:t>
            </w:r>
            <w:r>
              <w:rPr>
                <w:rFonts w:hint="eastAsia"/>
                <w:spacing w:val="-4"/>
                <w:szCs w:val="21"/>
              </w:rPr>
              <w:t>1</w:t>
            </w:r>
          </w:p>
          <w:p w14:paraId="680F073F" w14:textId="77777777" w:rsidR="00BD463F" w:rsidRPr="00CC2D7C" w:rsidRDefault="00BD463F" w:rsidP="00BD463F">
            <w:pPr>
              <w:jc w:val="center"/>
              <w:rPr>
                <w:rFonts w:ascii="宋体" w:hAnsi="宋体" w:hint="eastAsia"/>
                <w:szCs w:val="21"/>
              </w:rPr>
            </w:pPr>
          </w:p>
        </w:tc>
        <w:tc>
          <w:tcPr>
            <w:tcW w:w="3260" w:type="dxa"/>
            <w:gridSpan w:val="5"/>
          </w:tcPr>
          <w:p w14:paraId="2D28C431" w14:textId="77777777" w:rsidR="00BD463F" w:rsidRDefault="00BD463F" w:rsidP="00BD463F">
            <w:pPr>
              <w:jc w:val="center"/>
              <w:rPr>
                <w:spacing w:val="-4"/>
                <w:szCs w:val="21"/>
              </w:rPr>
            </w:pPr>
            <w:r>
              <w:rPr>
                <w:spacing w:val="-4"/>
                <w:szCs w:val="21"/>
              </w:rPr>
              <w:t>0.0</w:t>
            </w:r>
            <w:r>
              <w:rPr>
                <w:rFonts w:hint="eastAsia"/>
                <w:spacing w:val="-4"/>
                <w:szCs w:val="21"/>
              </w:rPr>
              <w:t>2</w:t>
            </w:r>
          </w:p>
          <w:p w14:paraId="2395E816" w14:textId="77777777" w:rsidR="00BD463F" w:rsidRPr="00CC2D7C" w:rsidRDefault="00BD463F" w:rsidP="00BD463F">
            <w:pPr>
              <w:jc w:val="center"/>
              <w:rPr>
                <w:rFonts w:ascii="宋体" w:hAnsi="宋体" w:hint="eastAsia"/>
                <w:szCs w:val="21"/>
              </w:rPr>
            </w:pPr>
          </w:p>
        </w:tc>
      </w:tr>
    </w:tbl>
    <w:p w14:paraId="06428E34" w14:textId="77777777" w:rsidR="000F49FD" w:rsidRDefault="00000000">
      <w:pPr>
        <w:spacing w:line="360" w:lineRule="auto"/>
        <w:jc w:val="left"/>
        <w:rPr>
          <w:b/>
          <w:sz w:val="28"/>
          <w:szCs w:val="28"/>
        </w:rPr>
      </w:pPr>
      <w:r>
        <w:rPr>
          <w:b/>
          <w:sz w:val="36"/>
        </w:rPr>
        <w:br w:type="page"/>
      </w:r>
      <w:r>
        <w:rPr>
          <w:b/>
          <w:sz w:val="28"/>
          <w:szCs w:val="28"/>
        </w:rPr>
        <w:lastRenderedPageBreak/>
        <w:t>5</w:t>
      </w:r>
      <w:r>
        <w:rPr>
          <w:b/>
          <w:sz w:val="28"/>
          <w:szCs w:val="28"/>
        </w:rPr>
        <w:t>、试验验证</w:t>
      </w:r>
    </w:p>
    <w:p w14:paraId="42560455" w14:textId="77777777" w:rsidR="000F49FD" w:rsidRDefault="00000000">
      <w:pPr>
        <w:snapToGrid w:val="0"/>
        <w:spacing w:line="360" w:lineRule="auto"/>
        <w:rPr>
          <w:b/>
          <w:sz w:val="28"/>
          <w:szCs w:val="28"/>
        </w:rPr>
      </w:pPr>
      <w:r>
        <w:rPr>
          <w:rFonts w:hint="eastAsia"/>
          <w:b/>
          <w:sz w:val="28"/>
          <w:szCs w:val="28"/>
        </w:rPr>
        <w:t>选用不同时间段的测量数据对校准</w:t>
      </w:r>
      <w:r>
        <w:rPr>
          <w:b/>
          <w:sz w:val="28"/>
          <w:szCs w:val="28"/>
        </w:rPr>
        <w:t>规范各项技术指标进行实验验证</w:t>
      </w:r>
    </w:p>
    <w:p w14:paraId="78F1077E" w14:textId="27A8F9F0" w:rsidR="000F49FD" w:rsidRDefault="00000000">
      <w:pPr>
        <w:pStyle w:val="af5"/>
        <w:numPr>
          <w:ilvl w:val="0"/>
          <w:numId w:val="3"/>
        </w:numPr>
        <w:snapToGrid w:val="0"/>
        <w:spacing w:line="360" w:lineRule="auto"/>
        <w:rPr>
          <w:b/>
          <w:sz w:val="28"/>
          <w:szCs w:val="28"/>
        </w:rPr>
      </w:pPr>
      <w:r>
        <w:rPr>
          <w:rFonts w:hint="eastAsia"/>
          <w:b/>
          <w:sz w:val="28"/>
          <w:szCs w:val="28"/>
        </w:rPr>
        <w:t>零点</w:t>
      </w:r>
      <w:r w:rsidR="004D35D5">
        <w:rPr>
          <w:rFonts w:hint="eastAsia"/>
          <w:b/>
          <w:sz w:val="28"/>
          <w:szCs w:val="28"/>
        </w:rPr>
        <w:t>误差</w:t>
      </w:r>
    </w:p>
    <w:p w14:paraId="51B96C13" w14:textId="574C8785" w:rsidR="000F49FD" w:rsidRDefault="00000000">
      <w:pPr>
        <w:pStyle w:val="af5"/>
        <w:snapToGrid w:val="0"/>
        <w:spacing w:line="360" w:lineRule="auto"/>
        <w:ind w:left="430"/>
        <w:rPr>
          <w:bCs/>
          <w:sz w:val="28"/>
          <w:szCs w:val="28"/>
        </w:rPr>
      </w:pPr>
      <w:bookmarkStart w:id="2" w:name="OLE_LINK2"/>
      <w:r>
        <w:rPr>
          <w:rFonts w:hint="eastAsia"/>
          <w:bCs/>
          <w:sz w:val="28"/>
          <w:szCs w:val="28"/>
        </w:rPr>
        <w:t>选取稳定工况下的数据，</w:t>
      </w:r>
      <w:bookmarkEnd w:id="2"/>
      <w:r>
        <w:rPr>
          <w:rFonts w:hint="eastAsia"/>
          <w:bCs/>
          <w:sz w:val="28"/>
          <w:szCs w:val="28"/>
        </w:rPr>
        <w:t>基准数据如下图红色虚线所示，黑色虚线为测量数据的规定上下限，测量的数据如下图中散点所示，采集频率为</w:t>
      </w:r>
      <w:r>
        <w:rPr>
          <w:rFonts w:hint="eastAsia"/>
          <w:bCs/>
          <w:sz w:val="28"/>
          <w:szCs w:val="28"/>
        </w:rPr>
        <w:t>1Hz</w:t>
      </w:r>
      <w:r>
        <w:rPr>
          <w:rFonts w:hint="eastAsia"/>
          <w:bCs/>
          <w:sz w:val="28"/>
          <w:szCs w:val="28"/>
        </w:rPr>
        <w:t>，数据时长为</w:t>
      </w:r>
      <w:r w:rsidR="005940D4">
        <w:rPr>
          <w:rFonts w:hint="eastAsia"/>
          <w:bCs/>
          <w:sz w:val="28"/>
          <w:szCs w:val="28"/>
        </w:rPr>
        <w:t>3</w:t>
      </w:r>
      <w:r>
        <w:rPr>
          <w:rFonts w:hint="eastAsia"/>
          <w:bCs/>
          <w:sz w:val="28"/>
          <w:szCs w:val="28"/>
        </w:rPr>
        <w:t>h</w:t>
      </w:r>
      <w:r>
        <w:rPr>
          <w:rFonts w:hint="eastAsia"/>
          <w:bCs/>
          <w:sz w:val="28"/>
          <w:szCs w:val="28"/>
        </w:rPr>
        <w:t>，并根据校准规范计算零点</w:t>
      </w:r>
      <w:r w:rsidR="00430546">
        <w:rPr>
          <w:rFonts w:hint="eastAsia"/>
          <w:bCs/>
          <w:sz w:val="28"/>
          <w:szCs w:val="28"/>
        </w:rPr>
        <w:t>误差</w:t>
      </w:r>
      <w:r>
        <w:rPr>
          <w:rFonts w:hint="eastAsia"/>
          <w:bCs/>
          <w:sz w:val="28"/>
          <w:szCs w:val="28"/>
        </w:rPr>
        <w:t>。</w:t>
      </w:r>
    </w:p>
    <w:p w14:paraId="5174061E" w14:textId="77777777" w:rsidR="000F49FD" w:rsidRDefault="00000000">
      <w:pPr>
        <w:pStyle w:val="af5"/>
        <w:snapToGrid w:val="0"/>
        <w:spacing w:line="360" w:lineRule="auto"/>
        <w:ind w:left="0"/>
        <w:jc w:val="center"/>
      </w:pPr>
      <w:r>
        <w:rPr>
          <w:noProof/>
        </w:rPr>
        <w:drawing>
          <wp:inline distT="0" distB="0" distL="114300" distR="114300" wp14:anchorId="46FD1D15" wp14:editId="77518CA9">
            <wp:extent cx="4047490" cy="2196465"/>
            <wp:effectExtent l="0" t="0" r="6350" b="1333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9"/>
                    <a:stretch>
                      <a:fillRect/>
                    </a:stretch>
                  </pic:blipFill>
                  <pic:spPr>
                    <a:xfrm>
                      <a:off x="0" y="0"/>
                      <a:ext cx="4047490" cy="2196465"/>
                    </a:xfrm>
                    <a:prstGeom prst="rect">
                      <a:avLst/>
                    </a:prstGeom>
                  </pic:spPr>
                </pic:pic>
              </a:graphicData>
            </a:graphic>
          </wp:inline>
        </w:drawing>
      </w:r>
    </w:p>
    <w:p w14:paraId="6B1B9858" w14:textId="77777777" w:rsidR="000F49FD" w:rsidRDefault="00000000">
      <w:pPr>
        <w:pStyle w:val="af5"/>
        <w:snapToGrid w:val="0"/>
        <w:spacing w:line="360" w:lineRule="auto"/>
        <w:ind w:left="0"/>
        <w:jc w:val="center"/>
      </w:pPr>
      <w:r>
        <w:rPr>
          <w:rFonts w:hint="eastAsia"/>
        </w:rPr>
        <w:t>图</w:t>
      </w:r>
      <w:r>
        <w:rPr>
          <w:rFonts w:hint="eastAsia"/>
        </w:rPr>
        <w:t>1</w:t>
      </w:r>
    </w:p>
    <w:p w14:paraId="1CB053F1" w14:textId="4A590D44" w:rsidR="000F49FD" w:rsidRDefault="00000000">
      <w:pPr>
        <w:pStyle w:val="af5"/>
        <w:numPr>
          <w:ilvl w:val="0"/>
          <w:numId w:val="3"/>
        </w:numPr>
        <w:snapToGrid w:val="0"/>
        <w:spacing w:line="360" w:lineRule="auto"/>
        <w:rPr>
          <w:b/>
          <w:sz w:val="28"/>
          <w:szCs w:val="28"/>
        </w:rPr>
      </w:pPr>
      <w:r>
        <w:rPr>
          <w:rFonts w:hint="eastAsia"/>
          <w:b/>
          <w:sz w:val="28"/>
          <w:szCs w:val="28"/>
        </w:rPr>
        <w:t>灵敏度</w:t>
      </w:r>
      <w:r w:rsidR="004D35D5">
        <w:rPr>
          <w:rFonts w:hint="eastAsia"/>
          <w:b/>
          <w:sz w:val="28"/>
          <w:szCs w:val="28"/>
        </w:rPr>
        <w:t>变化量</w:t>
      </w:r>
    </w:p>
    <w:p w14:paraId="339114A6" w14:textId="1F981228" w:rsidR="000F49FD" w:rsidRDefault="00000000">
      <w:pPr>
        <w:pStyle w:val="af5"/>
        <w:snapToGrid w:val="0"/>
        <w:spacing w:line="360" w:lineRule="auto"/>
        <w:ind w:left="430"/>
        <w:rPr>
          <w:bCs/>
          <w:sz w:val="28"/>
          <w:szCs w:val="28"/>
        </w:rPr>
      </w:pPr>
      <w:bookmarkStart w:id="3" w:name="OLE_LINK1"/>
      <w:r>
        <w:rPr>
          <w:rFonts w:hint="eastAsia"/>
          <w:bCs/>
          <w:sz w:val="28"/>
          <w:szCs w:val="28"/>
        </w:rPr>
        <w:t>选取升</w:t>
      </w:r>
      <w:r>
        <w:rPr>
          <w:rFonts w:hint="eastAsia"/>
          <w:bCs/>
          <w:sz w:val="28"/>
          <w:szCs w:val="28"/>
        </w:rPr>
        <w:t>/</w:t>
      </w:r>
      <w:r>
        <w:rPr>
          <w:rFonts w:hint="eastAsia"/>
          <w:bCs/>
          <w:sz w:val="28"/>
          <w:szCs w:val="28"/>
        </w:rPr>
        <w:t>降温工况下的数据，图</w:t>
      </w:r>
      <w:r>
        <w:rPr>
          <w:rFonts w:hint="eastAsia"/>
          <w:bCs/>
          <w:sz w:val="28"/>
          <w:szCs w:val="28"/>
        </w:rPr>
        <w:t>2</w:t>
      </w:r>
      <w:r>
        <w:rPr>
          <w:rFonts w:hint="eastAsia"/>
          <w:bCs/>
          <w:sz w:val="28"/>
          <w:szCs w:val="28"/>
        </w:rPr>
        <w:t>采样点为</w:t>
      </w:r>
      <w:r>
        <w:rPr>
          <w:rFonts w:hint="eastAsia"/>
          <w:bCs/>
          <w:sz w:val="28"/>
          <w:szCs w:val="28"/>
        </w:rPr>
        <w:t>200</w:t>
      </w:r>
      <w:r>
        <w:rPr>
          <w:rFonts w:hint="eastAsia"/>
          <w:bCs/>
          <w:sz w:val="28"/>
          <w:szCs w:val="28"/>
        </w:rPr>
        <w:t>，图</w:t>
      </w:r>
      <w:r>
        <w:rPr>
          <w:rFonts w:hint="eastAsia"/>
          <w:bCs/>
          <w:sz w:val="28"/>
          <w:szCs w:val="28"/>
        </w:rPr>
        <w:t>3</w:t>
      </w:r>
      <w:r>
        <w:rPr>
          <w:rFonts w:hint="eastAsia"/>
          <w:bCs/>
          <w:sz w:val="28"/>
          <w:szCs w:val="28"/>
        </w:rPr>
        <w:t>采样点为</w:t>
      </w:r>
      <w:r w:rsidR="005940D4">
        <w:rPr>
          <w:rFonts w:hint="eastAsia"/>
          <w:bCs/>
          <w:sz w:val="28"/>
          <w:szCs w:val="28"/>
        </w:rPr>
        <w:t>108</w:t>
      </w:r>
      <w:r>
        <w:rPr>
          <w:rFonts w:hint="eastAsia"/>
          <w:bCs/>
          <w:sz w:val="28"/>
          <w:szCs w:val="28"/>
        </w:rPr>
        <w:t>00</w:t>
      </w:r>
      <w:r>
        <w:rPr>
          <w:rFonts w:hint="eastAsia"/>
          <w:bCs/>
          <w:sz w:val="28"/>
          <w:szCs w:val="28"/>
        </w:rPr>
        <w:t>。其中参考曲线如下图蓝线所示，测量的数据如下图中红线（趋势与参考曲线略不同，即灵敏度与参考曲线不同）和绿线（曲线中段有轻微突变）所示，数据时长为</w:t>
      </w:r>
      <w:r w:rsidR="005940D4">
        <w:rPr>
          <w:rFonts w:hint="eastAsia"/>
          <w:bCs/>
          <w:sz w:val="28"/>
          <w:szCs w:val="28"/>
        </w:rPr>
        <w:t>3</w:t>
      </w:r>
      <w:r>
        <w:rPr>
          <w:rFonts w:hint="eastAsia"/>
          <w:bCs/>
          <w:sz w:val="28"/>
          <w:szCs w:val="28"/>
        </w:rPr>
        <w:t>h</w:t>
      </w:r>
      <w:r>
        <w:rPr>
          <w:rFonts w:hint="eastAsia"/>
          <w:bCs/>
          <w:sz w:val="28"/>
          <w:szCs w:val="28"/>
        </w:rPr>
        <w:t>，并根据校准规范计算灵敏度</w:t>
      </w:r>
      <w:r w:rsidR="004D35D5">
        <w:rPr>
          <w:rFonts w:hint="eastAsia"/>
          <w:bCs/>
          <w:sz w:val="28"/>
          <w:szCs w:val="28"/>
        </w:rPr>
        <w:t>变化量</w:t>
      </w:r>
      <w:r>
        <w:rPr>
          <w:rFonts w:hint="eastAsia"/>
          <w:bCs/>
          <w:sz w:val="28"/>
          <w:szCs w:val="28"/>
        </w:rPr>
        <w:t>。</w:t>
      </w:r>
    </w:p>
    <w:p w14:paraId="5FD204D0" w14:textId="77777777" w:rsidR="000F49FD" w:rsidRDefault="00000000">
      <w:pPr>
        <w:snapToGrid w:val="0"/>
        <w:spacing w:line="360" w:lineRule="auto"/>
        <w:jc w:val="center"/>
      </w:pPr>
      <w:r>
        <w:rPr>
          <w:noProof/>
        </w:rPr>
        <w:drawing>
          <wp:inline distT="0" distB="0" distL="114300" distR="114300" wp14:anchorId="0E8E2E07" wp14:editId="7F88751E">
            <wp:extent cx="4353560" cy="2205990"/>
            <wp:effectExtent l="0" t="0" r="5080" b="381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0"/>
                    <a:stretch>
                      <a:fillRect/>
                    </a:stretch>
                  </pic:blipFill>
                  <pic:spPr>
                    <a:xfrm>
                      <a:off x="0" y="0"/>
                      <a:ext cx="4353560" cy="2205990"/>
                    </a:xfrm>
                    <a:prstGeom prst="rect">
                      <a:avLst/>
                    </a:prstGeom>
                  </pic:spPr>
                </pic:pic>
              </a:graphicData>
            </a:graphic>
          </wp:inline>
        </w:drawing>
      </w:r>
    </w:p>
    <w:p w14:paraId="170F779B" w14:textId="77777777" w:rsidR="000F49FD" w:rsidRDefault="00000000">
      <w:pPr>
        <w:snapToGrid w:val="0"/>
        <w:spacing w:line="360" w:lineRule="auto"/>
        <w:jc w:val="center"/>
      </w:pPr>
      <w:r>
        <w:rPr>
          <w:rFonts w:hint="eastAsia"/>
        </w:rPr>
        <w:t>图</w:t>
      </w:r>
      <w:r>
        <w:rPr>
          <w:rFonts w:hint="eastAsia"/>
        </w:rPr>
        <w:t>2</w:t>
      </w:r>
    </w:p>
    <w:p w14:paraId="476C3932" w14:textId="77777777" w:rsidR="000F49FD" w:rsidRDefault="00000000">
      <w:pPr>
        <w:snapToGrid w:val="0"/>
        <w:spacing w:line="360" w:lineRule="auto"/>
        <w:jc w:val="center"/>
      </w:pPr>
      <w:r>
        <w:rPr>
          <w:noProof/>
        </w:rPr>
        <w:lastRenderedPageBreak/>
        <w:drawing>
          <wp:inline distT="0" distB="0" distL="114300" distR="114300" wp14:anchorId="3101F10B" wp14:editId="3288F143">
            <wp:extent cx="4512945" cy="2312670"/>
            <wp:effectExtent l="0" t="0" r="13335" b="381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21"/>
                    <a:stretch>
                      <a:fillRect/>
                    </a:stretch>
                  </pic:blipFill>
                  <pic:spPr>
                    <a:xfrm>
                      <a:off x="0" y="0"/>
                      <a:ext cx="4512945" cy="2312670"/>
                    </a:xfrm>
                    <a:prstGeom prst="rect">
                      <a:avLst/>
                    </a:prstGeom>
                  </pic:spPr>
                </pic:pic>
              </a:graphicData>
            </a:graphic>
          </wp:inline>
        </w:drawing>
      </w:r>
    </w:p>
    <w:p w14:paraId="1DDAFC5F" w14:textId="77777777" w:rsidR="000F49FD" w:rsidRDefault="00000000">
      <w:pPr>
        <w:snapToGrid w:val="0"/>
        <w:spacing w:line="360" w:lineRule="auto"/>
        <w:jc w:val="center"/>
      </w:pPr>
      <w:r>
        <w:rPr>
          <w:rFonts w:hint="eastAsia"/>
        </w:rPr>
        <w:t>图</w:t>
      </w:r>
      <w:r>
        <w:rPr>
          <w:rFonts w:hint="eastAsia"/>
        </w:rPr>
        <w:t>3</w:t>
      </w:r>
    </w:p>
    <w:bookmarkEnd w:id="3"/>
    <w:p w14:paraId="75108DBE" w14:textId="1F3DAA1F" w:rsidR="000F49FD" w:rsidRDefault="004D35D5">
      <w:pPr>
        <w:pStyle w:val="af5"/>
        <w:numPr>
          <w:ilvl w:val="0"/>
          <w:numId w:val="3"/>
        </w:numPr>
        <w:snapToGrid w:val="0"/>
        <w:spacing w:line="360" w:lineRule="auto"/>
        <w:rPr>
          <w:b/>
          <w:sz w:val="28"/>
          <w:szCs w:val="28"/>
        </w:rPr>
      </w:pPr>
      <w:r>
        <w:rPr>
          <w:rFonts w:hint="eastAsia"/>
          <w:b/>
          <w:sz w:val="28"/>
          <w:szCs w:val="28"/>
        </w:rPr>
        <w:t>重复性</w:t>
      </w:r>
    </w:p>
    <w:p w14:paraId="171AABEF" w14:textId="3BD3C94B" w:rsidR="000F49FD" w:rsidRDefault="00000000">
      <w:pPr>
        <w:pStyle w:val="af5"/>
        <w:snapToGrid w:val="0"/>
        <w:spacing w:line="360" w:lineRule="auto"/>
        <w:ind w:left="430"/>
        <w:rPr>
          <w:bCs/>
          <w:sz w:val="28"/>
          <w:szCs w:val="28"/>
        </w:rPr>
      </w:pPr>
      <w:r>
        <w:rPr>
          <w:rFonts w:hint="eastAsia"/>
          <w:bCs/>
          <w:sz w:val="28"/>
          <w:szCs w:val="28"/>
        </w:rPr>
        <w:t>选取稳定工况下的数据，测量数据如图</w:t>
      </w:r>
      <w:r>
        <w:rPr>
          <w:rFonts w:hint="eastAsia"/>
          <w:bCs/>
          <w:sz w:val="28"/>
          <w:szCs w:val="28"/>
        </w:rPr>
        <w:t>4</w:t>
      </w:r>
      <w:r>
        <w:rPr>
          <w:rFonts w:hint="eastAsia"/>
          <w:bCs/>
          <w:sz w:val="28"/>
          <w:szCs w:val="28"/>
        </w:rPr>
        <w:t>所示，其中灰色曲线为原始测量数据，蓝色曲线为剔除因主泵切换、稳压器喷淋动作等操作引起的明显扰动时段的数据，浅蓝色带为±</w:t>
      </w:r>
      <w:r>
        <w:rPr>
          <w:rFonts w:hint="eastAsia"/>
          <w:bCs/>
          <w:sz w:val="28"/>
          <w:szCs w:val="28"/>
        </w:rPr>
        <w:t>1</w:t>
      </w:r>
      <w:r>
        <w:rPr>
          <w:rFonts w:hint="eastAsia"/>
          <w:bCs/>
          <w:sz w:val="28"/>
          <w:szCs w:val="28"/>
        </w:rPr>
        <w:t>σ噪声范围，黑色虚线为平均值与标准差上下限。采集频率为</w:t>
      </w:r>
      <w:r>
        <w:rPr>
          <w:rFonts w:hint="eastAsia"/>
          <w:bCs/>
          <w:sz w:val="28"/>
          <w:szCs w:val="28"/>
        </w:rPr>
        <w:t>1Hz</w:t>
      </w:r>
      <w:r>
        <w:rPr>
          <w:rFonts w:hint="eastAsia"/>
          <w:bCs/>
          <w:sz w:val="28"/>
          <w:szCs w:val="28"/>
        </w:rPr>
        <w:t>，数据时长为</w:t>
      </w:r>
      <w:r w:rsidR="005940D4">
        <w:rPr>
          <w:rFonts w:hint="eastAsia"/>
          <w:bCs/>
          <w:sz w:val="28"/>
          <w:szCs w:val="28"/>
        </w:rPr>
        <w:t>3</w:t>
      </w:r>
      <w:r>
        <w:rPr>
          <w:rFonts w:hint="eastAsia"/>
          <w:bCs/>
          <w:sz w:val="28"/>
          <w:szCs w:val="28"/>
        </w:rPr>
        <w:t>h</w:t>
      </w:r>
      <w:r>
        <w:rPr>
          <w:rFonts w:hint="eastAsia"/>
          <w:bCs/>
          <w:sz w:val="28"/>
          <w:szCs w:val="28"/>
        </w:rPr>
        <w:t>，并根据校准规范计算</w:t>
      </w:r>
      <w:r w:rsidR="004D35D5">
        <w:rPr>
          <w:rFonts w:hint="eastAsia"/>
          <w:bCs/>
          <w:sz w:val="28"/>
          <w:szCs w:val="28"/>
        </w:rPr>
        <w:t>重复性</w:t>
      </w:r>
      <w:r>
        <w:rPr>
          <w:rFonts w:hint="eastAsia"/>
          <w:bCs/>
          <w:sz w:val="28"/>
          <w:szCs w:val="28"/>
        </w:rPr>
        <w:t>。</w:t>
      </w:r>
    </w:p>
    <w:p w14:paraId="7542B7AD" w14:textId="77777777" w:rsidR="000F49FD" w:rsidRDefault="00000000">
      <w:pPr>
        <w:pStyle w:val="af5"/>
        <w:snapToGrid w:val="0"/>
        <w:spacing w:line="360" w:lineRule="auto"/>
        <w:ind w:left="0"/>
        <w:jc w:val="center"/>
      </w:pPr>
      <w:r>
        <w:rPr>
          <w:noProof/>
        </w:rPr>
        <w:drawing>
          <wp:inline distT="0" distB="0" distL="114300" distR="114300" wp14:anchorId="4A9C6F01" wp14:editId="6E5B6721">
            <wp:extent cx="5754370" cy="2634615"/>
            <wp:effectExtent l="0" t="0" r="6350" b="190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22"/>
                    <a:stretch>
                      <a:fillRect/>
                    </a:stretch>
                  </pic:blipFill>
                  <pic:spPr>
                    <a:xfrm>
                      <a:off x="0" y="0"/>
                      <a:ext cx="5754370" cy="2634615"/>
                    </a:xfrm>
                    <a:prstGeom prst="rect">
                      <a:avLst/>
                    </a:prstGeom>
                    <a:noFill/>
                    <a:ln>
                      <a:noFill/>
                    </a:ln>
                  </pic:spPr>
                </pic:pic>
              </a:graphicData>
            </a:graphic>
          </wp:inline>
        </w:drawing>
      </w:r>
    </w:p>
    <w:p w14:paraId="1B8D6F78" w14:textId="77777777" w:rsidR="000F49FD" w:rsidRDefault="00000000">
      <w:pPr>
        <w:pStyle w:val="af5"/>
        <w:snapToGrid w:val="0"/>
        <w:spacing w:line="360" w:lineRule="auto"/>
        <w:ind w:left="0"/>
        <w:jc w:val="center"/>
      </w:pPr>
      <w:r>
        <w:rPr>
          <w:rFonts w:hint="eastAsia"/>
        </w:rPr>
        <w:t>图</w:t>
      </w:r>
      <w:r>
        <w:rPr>
          <w:rFonts w:hint="eastAsia"/>
        </w:rPr>
        <w:t>4</w:t>
      </w:r>
    </w:p>
    <w:p w14:paraId="1BFA1FBE" w14:textId="05556C99" w:rsidR="000F49FD" w:rsidRDefault="004D35D5">
      <w:pPr>
        <w:pStyle w:val="af5"/>
        <w:numPr>
          <w:ilvl w:val="0"/>
          <w:numId w:val="3"/>
        </w:numPr>
        <w:snapToGrid w:val="0"/>
        <w:spacing w:line="360" w:lineRule="auto"/>
        <w:rPr>
          <w:b/>
          <w:sz w:val="28"/>
          <w:szCs w:val="28"/>
        </w:rPr>
      </w:pPr>
      <w:r>
        <w:rPr>
          <w:rFonts w:hint="eastAsia"/>
          <w:b/>
          <w:sz w:val="28"/>
          <w:szCs w:val="28"/>
        </w:rPr>
        <w:t>稳定性</w:t>
      </w:r>
    </w:p>
    <w:p w14:paraId="65A08AFF" w14:textId="1125C436" w:rsidR="000F49FD" w:rsidRDefault="00000000">
      <w:pPr>
        <w:pStyle w:val="af5"/>
        <w:snapToGrid w:val="0"/>
        <w:spacing w:line="360" w:lineRule="auto"/>
        <w:ind w:left="430"/>
        <w:rPr>
          <w:bCs/>
          <w:sz w:val="28"/>
          <w:szCs w:val="28"/>
        </w:rPr>
      </w:pPr>
      <w:r>
        <w:rPr>
          <w:rFonts w:hint="eastAsia"/>
          <w:bCs/>
          <w:sz w:val="28"/>
          <w:szCs w:val="28"/>
        </w:rPr>
        <w:t>选取稳定工况下的数据，测量数据如下图所示，测量的数据如下图所示，红色、绿色以及蓝色为选取的三个子段，采集频率为</w:t>
      </w:r>
      <w:r>
        <w:rPr>
          <w:rFonts w:hint="eastAsia"/>
          <w:bCs/>
          <w:sz w:val="28"/>
          <w:szCs w:val="28"/>
        </w:rPr>
        <w:t>1Hz</w:t>
      </w:r>
      <w:r>
        <w:rPr>
          <w:rFonts w:hint="eastAsia"/>
          <w:bCs/>
          <w:sz w:val="28"/>
          <w:szCs w:val="28"/>
        </w:rPr>
        <w:t>，数据总时长</w:t>
      </w:r>
      <w:r>
        <w:rPr>
          <w:rFonts w:hint="eastAsia"/>
          <w:bCs/>
          <w:sz w:val="28"/>
          <w:szCs w:val="28"/>
        </w:rPr>
        <w:lastRenderedPageBreak/>
        <w:t>为</w:t>
      </w:r>
      <w:r>
        <w:rPr>
          <w:rFonts w:hint="eastAsia"/>
          <w:bCs/>
          <w:sz w:val="28"/>
          <w:szCs w:val="28"/>
        </w:rPr>
        <w:t>3h</w:t>
      </w:r>
      <w:r>
        <w:rPr>
          <w:rFonts w:hint="eastAsia"/>
          <w:bCs/>
          <w:sz w:val="28"/>
          <w:szCs w:val="28"/>
        </w:rPr>
        <w:t>，每个</w:t>
      </w:r>
      <w:bookmarkStart w:id="4" w:name="OLE_LINK3"/>
      <w:r>
        <w:rPr>
          <w:rFonts w:hint="eastAsia"/>
          <w:bCs/>
          <w:sz w:val="28"/>
          <w:szCs w:val="28"/>
        </w:rPr>
        <w:t>子</w:t>
      </w:r>
      <w:bookmarkEnd w:id="4"/>
      <w:r>
        <w:rPr>
          <w:rFonts w:hint="eastAsia"/>
          <w:bCs/>
          <w:sz w:val="28"/>
          <w:szCs w:val="28"/>
        </w:rPr>
        <w:t>段</w:t>
      </w:r>
      <w:r>
        <w:rPr>
          <w:rFonts w:hint="eastAsia"/>
          <w:bCs/>
          <w:sz w:val="28"/>
          <w:szCs w:val="28"/>
        </w:rPr>
        <w:t>30min</w:t>
      </w:r>
      <w:r>
        <w:rPr>
          <w:rFonts w:hint="eastAsia"/>
          <w:bCs/>
          <w:sz w:val="28"/>
          <w:szCs w:val="28"/>
        </w:rPr>
        <w:t>，且各子时段的时间间隔≥</w:t>
      </w:r>
      <w:r>
        <w:rPr>
          <w:rFonts w:hint="eastAsia"/>
          <w:bCs/>
          <w:sz w:val="28"/>
          <w:szCs w:val="28"/>
        </w:rPr>
        <w:t>30min</w:t>
      </w:r>
      <w:r>
        <w:rPr>
          <w:rFonts w:hint="eastAsia"/>
          <w:bCs/>
          <w:sz w:val="28"/>
          <w:szCs w:val="28"/>
        </w:rPr>
        <w:t>，并根据校准规范计算</w:t>
      </w:r>
      <w:r w:rsidR="004D35D5">
        <w:rPr>
          <w:rFonts w:hint="eastAsia"/>
          <w:bCs/>
          <w:sz w:val="28"/>
          <w:szCs w:val="28"/>
        </w:rPr>
        <w:t>稳定性</w:t>
      </w:r>
      <w:r>
        <w:rPr>
          <w:rFonts w:hint="eastAsia"/>
          <w:bCs/>
          <w:sz w:val="28"/>
          <w:szCs w:val="28"/>
        </w:rPr>
        <w:t>。</w:t>
      </w:r>
    </w:p>
    <w:p w14:paraId="5B0143B5" w14:textId="77777777" w:rsidR="000F49FD" w:rsidRDefault="00000000">
      <w:pPr>
        <w:pStyle w:val="af5"/>
        <w:snapToGrid w:val="0"/>
        <w:spacing w:line="360" w:lineRule="auto"/>
        <w:ind w:left="0"/>
        <w:jc w:val="center"/>
      </w:pPr>
      <w:r>
        <w:rPr>
          <w:noProof/>
        </w:rPr>
        <w:drawing>
          <wp:inline distT="0" distB="0" distL="114300" distR="114300" wp14:anchorId="43906129" wp14:editId="14EC4B9F">
            <wp:extent cx="5681980" cy="1951990"/>
            <wp:effectExtent l="0" t="0" r="2540" b="1397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23"/>
                    <a:stretch>
                      <a:fillRect/>
                    </a:stretch>
                  </pic:blipFill>
                  <pic:spPr>
                    <a:xfrm>
                      <a:off x="0" y="0"/>
                      <a:ext cx="5681980" cy="1951990"/>
                    </a:xfrm>
                    <a:prstGeom prst="rect">
                      <a:avLst/>
                    </a:prstGeom>
                  </pic:spPr>
                </pic:pic>
              </a:graphicData>
            </a:graphic>
          </wp:inline>
        </w:drawing>
      </w:r>
    </w:p>
    <w:p w14:paraId="5A8F663F" w14:textId="77777777" w:rsidR="000F49FD" w:rsidRDefault="00000000">
      <w:pPr>
        <w:pStyle w:val="af5"/>
        <w:snapToGrid w:val="0"/>
        <w:spacing w:line="360" w:lineRule="auto"/>
        <w:ind w:left="0"/>
        <w:jc w:val="center"/>
      </w:pPr>
      <w:r>
        <w:rPr>
          <w:rFonts w:hint="eastAsia"/>
        </w:rPr>
        <w:t>图</w:t>
      </w:r>
      <w:r>
        <w:rPr>
          <w:rFonts w:hint="eastAsia"/>
        </w:rPr>
        <w:t>5</w:t>
      </w:r>
    </w:p>
    <w:p w14:paraId="4A526384" w14:textId="77777777" w:rsidR="000F49FD" w:rsidRDefault="00000000">
      <w:pPr>
        <w:pStyle w:val="af5"/>
        <w:snapToGrid w:val="0"/>
        <w:spacing w:line="360" w:lineRule="auto"/>
        <w:ind w:left="430"/>
        <w:rPr>
          <w:bCs/>
          <w:sz w:val="28"/>
          <w:szCs w:val="28"/>
        </w:rPr>
      </w:pPr>
      <w:r>
        <w:rPr>
          <w:rFonts w:hint="eastAsia"/>
          <w:bCs/>
          <w:sz w:val="28"/>
          <w:szCs w:val="28"/>
        </w:rPr>
        <w:t>经验证，校准</w:t>
      </w:r>
      <w:r>
        <w:rPr>
          <w:bCs/>
          <w:sz w:val="28"/>
          <w:szCs w:val="28"/>
        </w:rPr>
        <w:t>方法是可行的，具备实际可操作性。</w:t>
      </w:r>
    </w:p>
    <w:p w14:paraId="55C0969E" w14:textId="77777777" w:rsidR="000F49FD" w:rsidRDefault="00000000">
      <w:pPr>
        <w:spacing w:line="400" w:lineRule="exact"/>
        <w:rPr>
          <w:b/>
          <w:sz w:val="36"/>
        </w:rPr>
      </w:pPr>
      <w:r>
        <w:rPr>
          <w:b/>
          <w:sz w:val="36"/>
        </w:rPr>
        <w:br w:type="page"/>
      </w:r>
    </w:p>
    <w:p w14:paraId="585F192B" w14:textId="77777777" w:rsidR="000F49FD" w:rsidRDefault="00000000">
      <w:pPr>
        <w:snapToGrid w:val="0"/>
        <w:spacing w:line="360" w:lineRule="auto"/>
        <w:rPr>
          <w:b/>
          <w:sz w:val="28"/>
          <w:szCs w:val="28"/>
        </w:rPr>
      </w:pPr>
      <w:r>
        <w:rPr>
          <w:b/>
          <w:sz w:val="28"/>
          <w:szCs w:val="28"/>
        </w:rPr>
        <w:lastRenderedPageBreak/>
        <w:t>6</w:t>
      </w:r>
      <w:r>
        <w:rPr>
          <w:b/>
          <w:sz w:val="28"/>
          <w:szCs w:val="28"/>
        </w:rPr>
        <w:t>、</w:t>
      </w:r>
      <w:r>
        <w:rPr>
          <w:rFonts w:hint="eastAsia"/>
          <w:b/>
          <w:sz w:val="28"/>
          <w:szCs w:val="28"/>
        </w:rPr>
        <w:t>核电设备支架间隙测量器具测量不确定度评定</w:t>
      </w:r>
    </w:p>
    <w:p w14:paraId="740D2E1E" w14:textId="7F5ADE10" w:rsidR="00994F4E" w:rsidRDefault="00994F4E" w:rsidP="00994F4E">
      <w:pPr>
        <w:pStyle w:val="18"/>
        <w:rPr>
          <w:rFonts w:ascii="Times New Roman" w:eastAsia="黑体" w:hAnsi="Times New Roman"/>
          <w:b/>
          <w:bCs/>
        </w:rPr>
      </w:pPr>
      <w:r>
        <w:rPr>
          <w:rFonts w:ascii="Times New Roman" w:eastAsia="黑体" w:hAnsi="Times New Roman" w:hint="eastAsia"/>
          <w:b/>
          <w:bCs/>
        </w:rPr>
        <w:t>6.1</w:t>
      </w:r>
      <w:r>
        <w:rPr>
          <w:rFonts w:ascii="Times New Roman" w:eastAsia="黑体" w:hAnsi="Times New Roman"/>
          <w:b/>
          <w:bCs/>
        </w:rPr>
        <w:t xml:space="preserve"> </w:t>
      </w:r>
      <w:r>
        <w:rPr>
          <w:rFonts w:ascii="Times New Roman" w:eastAsia="黑体" w:hAnsi="Times New Roman"/>
          <w:b/>
          <w:bCs/>
        </w:rPr>
        <w:t>概述</w:t>
      </w:r>
    </w:p>
    <w:p w14:paraId="38AF2AE9" w14:textId="77777777" w:rsidR="00994F4E" w:rsidRDefault="00994F4E" w:rsidP="00994F4E">
      <w:pPr>
        <w:pStyle w:val="18"/>
        <w:ind w:firstLineChars="200" w:firstLine="480"/>
        <w:rPr>
          <w:rFonts w:ascii="Times New Roman" w:hAnsi="Times New Roman"/>
        </w:rPr>
      </w:pPr>
      <w:r>
        <w:rPr>
          <w:rFonts w:ascii="Times New Roman" w:hAnsi="Times New Roman" w:hint="eastAsia"/>
        </w:rPr>
        <w:t>本报告主要</w:t>
      </w:r>
      <w:r>
        <w:rPr>
          <w:rFonts w:ascii="Times New Roman" w:hAnsi="Times New Roman"/>
        </w:rPr>
        <w:t>提供了核电设备支架间隙测量器具原位校准项目中，主要计量特性的测量不确定度评定示例。本规范所述校准方法基于运行数据与虚拟测量标准，其不确定度评定需结合经典测量不确定度评定方法（</w:t>
      </w:r>
      <w:r>
        <w:rPr>
          <w:rFonts w:ascii="Times New Roman" w:hAnsi="Times New Roman"/>
        </w:rPr>
        <w:t>GUM</w:t>
      </w:r>
      <w:r>
        <w:rPr>
          <w:rFonts w:ascii="Times New Roman" w:hAnsi="Times New Roman"/>
        </w:rPr>
        <w:t>法）与基于数据统计特性的分析方法。</w:t>
      </w:r>
    </w:p>
    <w:p w14:paraId="330E09C8" w14:textId="77777777" w:rsidR="00994F4E" w:rsidRDefault="00994F4E" w:rsidP="00994F4E">
      <w:pPr>
        <w:pStyle w:val="18"/>
        <w:ind w:firstLineChars="200" w:firstLine="480"/>
        <w:rPr>
          <w:rFonts w:ascii="Times New Roman" w:hAnsi="Times New Roman"/>
        </w:rPr>
      </w:pPr>
      <w:r>
        <w:rPr>
          <w:rFonts w:ascii="Times New Roman" w:hAnsi="Times New Roman" w:hint="eastAsia"/>
        </w:rPr>
        <w:t>这里</w:t>
      </w:r>
      <w:r>
        <w:rPr>
          <w:rFonts w:ascii="Times New Roman" w:hAnsi="Times New Roman"/>
        </w:rPr>
        <w:t>以第</w:t>
      </w:r>
      <w:r>
        <w:rPr>
          <w:rFonts w:ascii="Times New Roman" w:hAnsi="Times New Roman"/>
        </w:rPr>
        <w:t>7.</w:t>
      </w:r>
      <w:r>
        <w:rPr>
          <w:rFonts w:ascii="Times New Roman" w:hAnsi="Times New Roman" w:hint="eastAsia"/>
        </w:rPr>
        <w:t>3.1</w:t>
      </w:r>
      <w:r>
        <w:rPr>
          <w:rFonts w:ascii="Times New Roman" w:hAnsi="Times New Roman"/>
        </w:rPr>
        <w:t>条</w:t>
      </w:r>
      <w:r>
        <w:rPr>
          <w:rFonts w:ascii="Times New Roman" w:hAnsi="Times New Roman" w:hint="eastAsia"/>
        </w:rPr>
        <w:t>“</w:t>
      </w:r>
      <w:r>
        <w:rPr>
          <w:rFonts w:ascii="Times New Roman" w:hAnsi="Times New Roman"/>
        </w:rPr>
        <w:t>零点</w:t>
      </w:r>
      <w:r>
        <w:rPr>
          <w:rFonts w:ascii="Times New Roman" w:hAnsi="Times New Roman" w:hint="eastAsia"/>
        </w:rPr>
        <w:t>误差”</w:t>
      </w:r>
      <w:r>
        <w:rPr>
          <w:rFonts w:ascii="Times New Roman" w:hAnsi="Times New Roman"/>
        </w:rPr>
        <w:t>和第</w:t>
      </w:r>
      <w:r>
        <w:rPr>
          <w:rFonts w:ascii="Times New Roman" w:hAnsi="Times New Roman"/>
        </w:rPr>
        <w:t>7.3</w:t>
      </w:r>
      <w:r>
        <w:rPr>
          <w:rFonts w:ascii="Times New Roman" w:hAnsi="Times New Roman" w:hint="eastAsia"/>
        </w:rPr>
        <w:t>.2</w:t>
      </w:r>
      <w:r>
        <w:rPr>
          <w:rFonts w:ascii="Times New Roman" w:hAnsi="Times New Roman"/>
        </w:rPr>
        <w:t>条</w:t>
      </w:r>
      <w:r>
        <w:rPr>
          <w:rFonts w:ascii="Times New Roman" w:hAnsi="Times New Roman" w:hint="eastAsia"/>
        </w:rPr>
        <w:t>“</w:t>
      </w:r>
      <w:r>
        <w:rPr>
          <w:rFonts w:ascii="Times New Roman" w:hAnsi="Times New Roman"/>
        </w:rPr>
        <w:t>灵敏度</w:t>
      </w:r>
      <w:r>
        <w:rPr>
          <w:rFonts w:ascii="Times New Roman" w:hAnsi="Times New Roman" w:hint="eastAsia"/>
        </w:rPr>
        <w:t>变化量”</w:t>
      </w:r>
      <w:r>
        <w:rPr>
          <w:rFonts w:ascii="Times New Roman" w:hAnsi="Times New Roman"/>
        </w:rPr>
        <w:t>项目的校准为例，详细阐述其测量不确定度的评定过程、来源分析和计算方法。其他项目（如噪声水平、重复性）的不确定度评定可参照本示例的基本思路。</w:t>
      </w:r>
    </w:p>
    <w:p w14:paraId="3C9A0F07" w14:textId="63B42271" w:rsidR="00994F4E" w:rsidRDefault="00994F4E" w:rsidP="00994F4E">
      <w:pPr>
        <w:pStyle w:val="18"/>
        <w:rPr>
          <w:rFonts w:ascii="Times New Roman" w:eastAsia="黑体" w:hAnsi="Times New Roman"/>
          <w:b/>
          <w:bCs/>
        </w:rPr>
      </w:pPr>
      <w:r>
        <w:rPr>
          <w:rFonts w:ascii="Times New Roman" w:eastAsia="黑体" w:hAnsi="Times New Roman" w:hint="eastAsia"/>
          <w:b/>
          <w:bCs/>
        </w:rPr>
        <w:t>6.2</w:t>
      </w:r>
      <w:r>
        <w:rPr>
          <w:rFonts w:ascii="Times New Roman" w:eastAsia="黑体" w:hAnsi="Times New Roman"/>
          <w:b/>
          <w:bCs/>
        </w:rPr>
        <w:t xml:space="preserve"> </w:t>
      </w:r>
      <w:r>
        <w:rPr>
          <w:rFonts w:ascii="Times New Roman" w:eastAsia="黑体" w:hAnsi="Times New Roman"/>
          <w:b/>
          <w:bCs/>
        </w:rPr>
        <w:t>零点误差测量不确定度评定</w:t>
      </w:r>
    </w:p>
    <w:p w14:paraId="7D3F636B" w14:textId="093E3CB2" w:rsidR="00994F4E" w:rsidRDefault="00994F4E" w:rsidP="00994F4E">
      <w:pPr>
        <w:pStyle w:val="18"/>
        <w:rPr>
          <w:rFonts w:ascii="Times New Roman" w:hAnsi="Times New Roman"/>
          <w:b/>
          <w:bCs/>
        </w:rPr>
      </w:pPr>
      <w:r>
        <w:rPr>
          <w:rFonts w:ascii="Times New Roman" w:hAnsi="Times New Roman" w:hint="eastAsia"/>
          <w:b/>
          <w:bCs/>
        </w:rPr>
        <w:t>6.</w:t>
      </w:r>
      <w:r>
        <w:rPr>
          <w:rFonts w:ascii="Times New Roman" w:hAnsi="Times New Roman"/>
          <w:b/>
          <w:bCs/>
        </w:rPr>
        <w:t xml:space="preserve">2.1 </w:t>
      </w:r>
      <w:r>
        <w:rPr>
          <w:rFonts w:ascii="Times New Roman" w:hAnsi="Times New Roman"/>
          <w:b/>
          <w:bCs/>
        </w:rPr>
        <w:t>测量模型</w:t>
      </w:r>
    </w:p>
    <w:p w14:paraId="6545E32B" w14:textId="77777777" w:rsidR="00B52ADF" w:rsidRPr="00CC2D7C" w:rsidRDefault="00B52ADF" w:rsidP="00B52ADF">
      <w:pPr>
        <w:pStyle w:val="18"/>
        <w:ind w:firstLineChars="200" w:firstLine="480"/>
        <w:rPr>
          <w:rFonts w:ascii="Times New Roman" w:hAnsi="Times New Roman"/>
        </w:rPr>
      </w:pPr>
      <w:r w:rsidRPr="00CC2D7C">
        <w:rPr>
          <w:rFonts w:ascii="Times New Roman" w:hAnsi="Times New Roman"/>
        </w:rPr>
        <w:t>零点误差的校准是通过</w:t>
      </w:r>
      <w:r w:rsidRPr="00CC2D7C">
        <w:rPr>
          <w:rFonts w:ascii="Times New Roman" w:hAnsi="Times New Roman" w:hint="eastAsia"/>
        </w:rPr>
        <w:t>比较当前周期热备用工况下间隙算术平均值</w:t>
      </w:r>
      <m:oMath>
        <m:acc>
          <m:accPr>
            <m:chr m:val="̅"/>
            <m:ctrlPr>
              <w:rPr>
                <w:rFonts w:ascii="Cambria Math" w:hAnsi="Cambria Math"/>
              </w:rPr>
            </m:ctrlPr>
          </m:accPr>
          <m:e>
            <m:r>
              <w:rPr>
                <w:rFonts w:ascii="Cambria Math" w:hAnsi="Cambria Math" w:hint="eastAsia"/>
              </w:rPr>
              <m:t>L</m:t>
            </m:r>
          </m:e>
        </m:acc>
      </m:oMath>
      <w:r w:rsidRPr="00CC2D7C">
        <w:rPr>
          <w:rFonts w:ascii="Times New Roman" w:hAnsi="Times New Roman" w:hint="eastAsia"/>
        </w:rPr>
        <w:t>与参考基准</w:t>
      </w:r>
      <m:oMath>
        <m:sSub>
          <m:sSubPr>
            <m:ctrlPr>
              <w:rPr>
                <w:rFonts w:ascii="Cambria Math" w:hAnsi="Cambria Math"/>
              </w:rPr>
            </m:ctrlPr>
          </m:sSubPr>
          <m:e>
            <m:r>
              <w:rPr>
                <w:rFonts w:ascii="Cambria Math" w:hAnsi="Cambria Math" w:hint="eastAsia"/>
              </w:rPr>
              <m:t>L</m:t>
            </m:r>
          </m:e>
          <m:sub>
            <m:r>
              <w:rPr>
                <w:rFonts w:ascii="Cambria Math" w:hAnsi="Cambria Math" w:hint="eastAsia"/>
              </w:rPr>
              <m:t>ref</m:t>
            </m:r>
          </m:sub>
        </m:sSub>
      </m:oMath>
      <w:r w:rsidRPr="00CC2D7C">
        <w:rPr>
          <w:rFonts w:ascii="Times New Roman" w:hAnsi="Times New Roman" w:hint="eastAsia"/>
        </w:rPr>
        <w:t>的相对</w:t>
      </w:r>
      <w:r w:rsidRPr="00CC2D7C">
        <w:rPr>
          <w:rFonts w:ascii="Times New Roman" w:hAnsi="Times New Roman"/>
        </w:rPr>
        <w:t>偏差来实现的。其测量模型为：</w:t>
      </w:r>
    </w:p>
    <w:p w14:paraId="4528E7ED" w14:textId="77777777" w:rsidR="00B52ADF" w:rsidRPr="00CC2D7C" w:rsidRDefault="00B52ADF" w:rsidP="00B52ADF">
      <w:pPr>
        <w:spacing w:line="360" w:lineRule="auto"/>
        <w:jc w:val="right"/>
        <w:textAlignment w:val="center"/>
        <w:rPr>
          <w:sz w:val="24"/>
        </w:rPr>
      </w:pPr>
      <w:bookmarkStart w:id="5" w:name="OLE_LINK16"/>
      <m:oMathPara>
        <m:oMath>
          <m:r>
            <w:rPr>
              <w:rFonts w:ascii="Cambria Math" w:hAnsi="Cambria Math"/>
              <w:sz w:val="24"/>
            </w:rPr>
            <m:t>∆</m:t>
          </m:r>
          <m:r>
            <w:rPr>
              <w:rFonts w:ascii="Cambria Math" w:hAnsi="Cambria Math" w:hint="eastAsia"/>
              <w:sz w:val="24"/>
            </w:rPr>
            <m:t>L</m:t>
          </m:r>
          <m:r>
            <w:rPr>
              <w:rFonts w:ascii="Cambria Math" w:hAnsi="Cambria Math"/>
              <w:sz w:val="24"/>
            </w:rPr>
            <m:t>=</m:t>
          </m:r>
          <m:f>
            <m:fPr>
              <m:ctrlPr>
                <w:rPr>
                  <w:rFonts w:ascii="Cambria Math" w:hAnsi="Cambria Math"/>
                  <w:sz w:val="24"/>
                </w:rPr>
              </m:ctrlPr>
            </m:fPr>
            <m:num>
              <m:sSub>
                <m:sSubPr>
                  <m:ctrlPr>
                    <w:rPr>
                      <w:rFonts w:ascii="Cambria Math" w:hAnsi="Cambria Math"/>
                      <w:sz w:val="24"/>
                    </w:rPr>
                  </m:ctrlPr>
                </m:sSubPr>
                <m:e>
                  <m:acc>
                    <m:accPr>
                      <m:chr m:val="̅"/>
                      <m:ctrlPr>
                        <w:rPr>
                          <w:rFonts w:ascii="Cambria Math" w:hAnsi="Cambria Math"/>
                          <w:i/>
                          <w:sz w:val="24"/>
                        </w:rPr>
                      </m:ctrlPr>
                    </m:accPr>
                    <m:e>
                      <m:r>
                        <w:rPr>
                          <w:rFonts w:ascii="Cambria Math" w:hAnsi="Cambria Math" w:hint="eastAsia"/>
                          <w:sz w:val="24"/>
                        </w:rPr>
                        <m:t>L</m:t>
                      </m:r>
                    </m:e>
                  </m:acc>
                  <m:r>
                    <w:rPr>
                      <w:rFonts w:ascii="Cambria Math" w:hAnsi="Cambria Math"/>
                      <w:sz w:val="24"/>
                    </w:rPr>
                    <m:t>-</m:t>
                  </m:r>
                  <m:r>
                    <w:rPr>
                      <w:rFonts w:ascii="Cambria Math" w:hAnsi="Cambria Math" w:hint="eastAsia"/>
                      <w:sz w:val="24"/>
                    </w:rPr>
                    <m:t>L</m:t>
                  </m:r>
                  <m:ctrlPr>
                    <w:rPr>
                      <w:rFonts w:ascii="Cambria Math" w:hAnsi="Cambria Math"/>
                      <w:i/>
                      <w:sz w:val="24"/>
                    </w:rPr>
                  </m:ctrlPr>
                </m:e>
                <m:sub>
                  <m:r>
                    <w:rPr>
                      <w:rFonts w:ascii="Cambria Math" w:hAnsi="Cambria Math" w:hint="eastAsia"/>
                      <w:sz w:val="24"/>
                    </w:rPr>
                    <m:t>ref</m:t>
                  </m:r>
                </m:sub>
              </m:sSub>
            </m:num>
            <m:den>
              <m:sSub>
                <m:sSubPr>
                  <m:ctrlPr>
                    <w:rPr>
                      <w:rFonts w:ascii="Cambria Math" w:hAnsi="Cambria Math"/>
                      <w:i/>
                      <w:sz w:val="24"/>
                    </w:rPr>
                  </m:ctrlPr>
                </m:sSubPr>
                <m:e>
                  <m:r>
                    <w:rPr>
                      <w:rFonts w:ascii="Cambria Math" w:hAnsi="Cambria Math" w:hint="eastAsia"/>
                      <w:sz w:val="24"/>
                    </w:rPr>
                    <m:t>L</m:t>
                  </m:r>
                </m:e>
                <m:sub>
                  <m:r>
                    <w:rPr>
                      <w:rFonts w:ascii="Cambria Math" w:hAnsi="Cambria Math"/>
                      <w:sz w:val="24"/>
                    </w:rPr>
                    <m:t>N</m:t>
                  </m:r>
                </m:sub>
              </m:sSub>
            </m:den>
          </m:f>
          <m:r>
            <w:rPr>
              <w:rFonts w:ascii="Cambria Math" w:hAnsi="Cambria Math"/>
              <w:sz w:val="24"/>
            </w:rPr>
            <m:t>×100%</m:t>
          </m:r>
        </m:oMath>
      </m:oMathPara>
    </w:p>
    <w:bookmarkEnd w:id="5"/>
    <w:p w14:paraId="4D5639E0" w14:textId="77777777" w:rsidR="00B52ADF" w:rsidRPr="00CC2D7C" w:rsidRDefault="00B52ADF" w:rsidP="00B52ADF">
      <w:pPr>
        <w:spacing w:line="360" w:lineRule="auto"/>
        <w:ind w:firstLineChars="200" w:firstLine="480"/>
        <w:textAlignment w:val="center"/>
        <w:rPr>
          <w:sz w:val="24"/>
        </w:rPr>
      </w:pPr>
      <w:r w:rsidRPr="00CC2D7C">
        <w:rPr>
          <w:rFonts w:hint="eastAsia"/>
          <w:sz w:val="24"/>
        </w:rPr>
        <w:t>式中：</w:t>
      </w:r>
    </w:p>
    <w:p w14:paraId="7FF72ADA" w14:textId="77777777" w:rsidR="00B52ADF" w:rsidRPr="00CC2D7C" w:rsidRDefault="00B52ADF" w:rsidP="00B52ADF">
      <w:pPr>
        <w:spacing w:line="360" w:lineRule="auto"/>
        <w:ind w:firstLineChars="400" w:firstLine="960"/>
        <w:textAlignment w:val="center"/>
        <w:rPr>
          <w:sz w:val="24"/>
        </w:rPr>
      </w:pPr>
      <m:oMath>
        <m:r>
          <w:rPr>
            <w:rFonts w:ascii="Cambria Math" w:hAnsi="Cambria Math"/>
            <w:sz w:val="24"/>
          </w:rPr>
          <m:t>∆</m:t>
        </m:r>
        <m:r>
          <w:rPr>
            <w:rFonts w:ascii="Cambria Math" w:hAnsi="Cambria Math" w:hint="eastAsia"/>
            <w:sz w:val="24"/>
          </w:rPr>
          <m:t>L</m:t>
        </m:r>
      </m:oMath>
      <w:r w:rsidRPr="00CC2D7C">
        <w:rPr>
          <w:sz w:val="24"/>
        </w:rPr>
        <w:t>——</w:t>
      </w:r>
      <w:r w:rsidRPr="00CC2D7C">
        <w:rPr>
          <w:rFonts w:hint="eastAsia"/>
          <w:sz w:val="24"/>
        </w:rPr>
        <w:t>零点误差，</w:t>
      </w:r>
      <w:r w:rsidRPr="00CC2D7C">
        <w:rPr>
          <w:rFonts w:hint="eastAsia"/>
          <w:sz w:val="24"/>
        </w:rPr>
        <w:t>%FS</w:t>
      </w:r>
      <w:r w:rsidRPr="00CC2D7C">
        <w:rPr>
          <w:rFonts w:hint="eastAsia"/>
          <w:sz w:val="24"/>
        </w:rPr>
        <w:t>；</w:t>
      </w:r>
    </w:p>
    <w:p w14:paraId="4833DD4A" w14:textId="77777777" w:rsidR="00B52ADF" w:rsidRPr="00CC2D7C" w:rsidRDefault="00B52ADF" w:rsidP="00B52ADF">
      <w:pPr>
        <w:spacing w:line="360" w:lineRule="auto"/>
        <w:ind w:firstLineChars="400" w:firstLine="960"/>
        <w:textAlignment w:val="center"/>
        <w:rPr>
          <w:sz w:val="24"/>
        </w:rPr>
      </w:pPr>
      <m:oMath>
        <m:acc>
          <m:accPr>
            <m:chr m:val="̅"/>
            <m:ctrlPr>
              <w:rPr>
                <w:rFonts w:ascii="Cambria Math" w:hAnsi="Cambria Math"/>
                <w:i/>
                <w:sz w:val="24"/>
              </w:rPr>
            </m:ctrlPr>
          </m:accPr>
          <m:e>
            <m:r>
              <w:rPr>
                <w:rFonts w:ascii="Cambria Math" w:hAnsi="Cambria Math" w:hint="eastAsia"/>
                <w:sz w:val="24"/>
              </w:rPr>
              <m:t>L</m:t>
            </m:r>
          </m:e>
        </m:acc>
      </m:oMath>
      <w:r w:rsidRPr="00CC2D7C">
        <w:rPr>
          <w:sz w:val="24"/>
        </w:rPr>
        <w:t>——</w:t>
      </w:r>
      <w:r w:rsidRPr="00CC2D7C">
        <w:rPr>
          <w:rFonts w:hint="eastAsia"/>
          <w:sz w:val="24"/>
        </w:rPr>
        <w:t>校准周期内测量值的</w:t>
      </w:r>
      <w:r>
        <w:rPr>
          <w:rFonts w:hint="eastAsia"/>
          <w:sz w:val="24"/>
        </w:rPr>
        <w:t>算术</w:t>
      </w:r>
      <w:r w:rsidRPr="00CC2D7C">
        <w:rPr>
          <w:rFonts w:hint="eastAsia"/>
          <w:sz w:val="24"/>
        </w:rPr>
        <w:t>平均值，</w:t>
      </w:r>
      <w:r w:rsidRPr="00CC2D7C">
        <w:rPr>
          <w:rFonts w:hint="eastAsia"/>
          <w:sz w:val="24"/>
        </w:rPr>
        <w:t>mm</w:t>
      </w:r>
      <w:r w:rsidRPr="00CC2D7C">
        <w:rPr>
          <w:rFonts w:hint="eastAsia"/>
          <w:sz w:val="24"/>
        </w:rPr>
        <w:t>；</w:t>
      </w:r>
    </w:p>
    <w:p w14:paraId="08BD2F89" w14:textId="77777777" w:rsidR="00B52ADF" w:rsidRPr="00CC2D7C" w:rsidRDefault="00B52ADF" w:rsidP="00B52ADF">
      <w:pPr>
        <w:spacing w:line="360" w:lineRule="auto"/>
        <w:ind w:firstLineChars="400" w:firstLine="960"/>
        <w:textAlignment w:val="center"/>
        <w:rPr>
          <w:sz w:val="24"/>
        </w:rPr>
      </w:pPr>
      <m:oMath>
        <m:sSub>
          <m:sSubPr>
            <m:ctrlPr>
              <w:rPr>
                <w:rFonts w:ascii="Cambria Math" w:hAnsi="Cambria Math"/>
                <w:sz w:val="24"/>
              </w:rPr>
            </m:ctrlPr>
          </m:sSubPr>
          <m:e>
            <m:r>
              <w:rPr>
                <w:rFonts w:ascii="Cambria Math" w:hAnsi="Cambria Math" w:hint="eastAsia"/>
                <w:sz w:val="24"/>
              </w:rPr>
              <m:t>L</m:t>
            </m:r>
            <m:ctrlPr>
              <w:rPr>
                <w:rFonts w:ascii="Cambria Math" w:hAnsi="Cambria Math"/>
                <w:i/>
                <w:sz w:val="24"/>
              </w:rPr>
            </m:ctrlPr>
          </m:e>
          <m:sub>
            <m:r>
              <w:rPr>
                <w:rFonts w:ascii="Cambria Math" w:hAnsi="Cambria Math" w:hint="eastAsia"/>
                <w:sz w:val="24"/>
              </w:rPr>
              <m:t>ref</m:t>
            </m:r>
          </m:sub>
        </m:sSub>
      </m:oMath>
      <w:r w:rsidRPr="00CC2D7C">
        <w:rPr>
          <w:sz w:val="24"/>
        </w:rPr>
        <w:t>——</w:t>
      </w:r>
      <w:r w:rsidRPr="00CC2D7C">
        <w:rPr>
          <w:rFonts w:hint="eastAsia"/>
          <w:sz w:val="24"/>
        </w:rPr>
        <w:t>参考周期内测量值的</w:t>
      </w:r>
      <w:r>
        <w:rPr>
          <w:rFonts w:hint="eastAsia"/>
          <w:sz w:val="24"/>
        </w:rPr>
        <w:t>算术</w:t>
      </w:r>
      <w:r w:rsidRPr="00CC2D7C">
        <w:rPr>
          <w:rFonts w:hint="eastAsia"/>
          <w:sz w:val="24"/>
        </w:rPr>
        <w:t>平均值，</w:t>
      </w:r>
      <w:r w:rsidRPr="00CC2D7C">
        <w:rPr>
          <w:rFonts w:hint="eastAsia"/>
          <w:sz w:val="24"/>
        </w:rPr>
        <w:t>mm</w:t>
      </w:r>
      <w:r w:rsidRPr="00CC2D7C">
        <w:rPr>
          <w:rFonts w:hint="eastAsia"/>
          <w:sz w:val="24"/>
        </w:rPr>
        <w:t>；</w:t>
      </w:r>
    </w:p>
    <w:p w14:paraId="5CD55177" w14:textId="77777777" w:rsidR="00B52ADF" w:rsidRPr="00CC2D7C" w:rsidRDefault="00B52ADF" w:rsidP="00B52ADF">
      <w:pPr>
        <w:spacing w:line="360" w:lineRule="auto"/>
        <w:ind w:firstLineChars="400" w:firstLine="960"/>
        <w:textAlignment w:val="center"/>
        <w:rPr>
          <w:sz w:val="24"/>
        </w:rPr>
      </w:pPr>
      <m:oMath>
        <m:sSub>
          <m:sSubPr>
            <m:ctrlPr>
              <w:rPr>
                <w:rFonts w:ascii="Cambria Math" w:hAnsi="Cambria Math"/>
                <w:sz w:val="24"/>
              </w:rPr>
            </m:ctrlPr>
          </m:sSubPr>
          <m:e>
            <m:r>
              <w:rPr>
                <w:rFonts w:ascii="Cambria Math" w:hAnsi="Cambria Math" w:hint="eastAsia"/>
                <w:sz w:val="24"/>
              </w:rPr>
              <m:t>L</m:t>
            </m:r>
            <m:ctrlPr>
              <w:rPr>
                <w:rFonts w:ascii="Cambria Math" w:hAnsi="Cambria Math"/>
                <w:i/>
                <w:sz w:val="24"/>
              </w:rPr>
            </m:ctrlPr>
          </m:e>
          <m:sub>
            <m:r>
              <w:rPr>
                <w:rFonts w:ascii="Cambria Math" w:hAnsi="Cambria Math" w:hint="eastAsia"/>
                <w:sz w:val="24"/>
              </w:rPr>
              <m:t>N</m:t>
            </m:r>
          </m:sub>
        </m:sSub>
      </m:oMath>
      <w:r w:rsidRPr="00CC2D7C">
        <w:rPr>
          <w:sz w:val="24"/>
        </w:rPr>
        <w:t>——</w:t>
      </w:r>
      <w:r w:rsidRPr="00CC2D7C">
        <w:rPr>
          <w:rFonts w:hint="eastAsia"/>
          <w:sz w:val="24"/>
        </w:rPr>
        <w:t>满量程时测量器具的输出，</w:t>
      </w:r>
      <w:r w:rsidRPr="00CC2D7C">
        <w:rPr>
          <w:rFonts w:hint="eastAsia"/>
          <w:sz w:val="24"/>
        </w:rPr>
        <w:t>mm</w:t>
      </w:r>
      <w:r w:rsidRPr="00CC2D7C">
        <w:rPr>
          <w:rFonts w:hint="eastAsia"/>
          <w:sz w:val="24"/>
        </w:rPr>
        <w:t>。</w:t>
      </w:r>
    </w:p>
    <w:p w14:paraId="4C55B868" w14:textId="77777777" w:rsidR="00B52ADF" w:rsidRDefault="00B52ADF" w:rsidP="00B52ADF">
      <w:pPr>
        <w:pStyle w:val="18"/>
      </w:pPr>
      <w:r w:rsidRPr="00CC2D7C">
        <w:rPr>
          <w:rFonts w:ascii="Times New Roman" w:hAnsi="Times New Roman" w:hint="eastAsia"/>
        </w:rPr>
        <w:t>令差值</w:t>
      </w:r>
      <m:oMath>
        <m:r>
          <w:rPr>
            <w:rFonts w:ascii="Cambria Math" w:hAnsi="Cambria Math"/>
          </w:rPr>
          <m:t>d</m:t>
        </m:r>
        <m:r>
          <m:rPr>
            <m:sty m:val="p"/>
          </m:rPr>
          <w:rPr>
            <w:rFonts w:ascii="Cambria Math" w:hAnsi="Cambria Math"/>
          </w:rPr>
          <m:t>=</m:t>
        </m:r>
        <m:sSub>
          <m:sSubPr>
            <m:ctrlPr>
              <w:rPr>
                <w:rFonts w:ascii="Cambria Math" w:hAnsi="Cambria Math"/>
              </w:rPr>
            </m:ctrlPr>
          </m:sSubPr>
          <m:e>
            <m:r>
              <w:rPr>
                <w:rFonts w:ascii="Cambria Math" w:hAnsi="Cambria Math" w:hint="eastAsia"/>
              </w:rPr>
              <m:t>L</m:t>
            </m:r>
            <m:r>
              <m:rPr>
                <m:sty m:val="p"/>
              </m:rPr>
              <w:rPr>
                <w:rFonts w:ascii="Cambria Math" w:hAnsi="Cambria Math"/>
              </w:rPr>
              <m:t>-</m:t>
            </m:r>
            <m:r>
              <w:rPr>
                <w:rFonts w:ascii="Cambria Math" w:hAnsi="Cambria Math" w:hint="eastAsia"/>
              </w:rPr>
              <m:t>L</m:t>
            </m:r>
          </m:e>
          <m:sub>
            <m:r>
              <w:rPr>
                <w:rFonts w:ascii="Cambria Math" w:hAnsi="Cambria Math" w:hint="eastAsia"/>
              </w:rPr>
              <m:t>ref</m:t>
            </m:r>
          </m:sub>
        </m:sSub>
      </m:oMath>
      <w:r w:rsidRPr="00CC2D7C">
        <w:rPr>
          <w:rFonts w:ascii="Times New Roman" w:hAnsi="Times New Roman" w:hint="eastAsia"/>
        </w:rPr>
        <w:t>，则</w:t>
      </w:r>
      <m:oMath>
        <m:r>
          <m:rPr>
            <m:sty m:val="p"/>
          </m:rPr>
          <w:rPr>
            <w:rFonts w:ascii="Cambria Math" w:hAnsi="Cambria Math"/>
          </w:rPr>
          <m:t>∆</m:t>
        </m:r>
        <m:r>
          <w:rPr>
            <w:rFonts w:ascii="Cambria Math" w:hAnsi="Cambria Math" w:hint="eastAsia"/>
          </w:rPr>
          <m:t>L</m:t>
        </m:r>
        <m:r>
          <m:rPr>
            <m:sty m:val="p"/>
          </m:rPr>
          <w:rPr>
            <w:rFonts w:ascii="Cambria Math" w:hAnsi="Cambria Math"/>
          </w:rPr>
          <m:t>=</m:t>
        </m:r>
        <m:f>
          <m:fPr>
            <m:ctrlPr>
              <w:rPr>
                <w:rFonts w:ascii="Cambria Math" w:hAnsi="Cambria Math"/>
              </w:rPr>
            </m:ctrlPr>
          </m:fPr>
          <m:num>
            <m:r>
              <m:rPr>
                <m:sty m:val="p"/>
              </m:rPr>
              <w:rPr>
                <w:rFonts w:ascii="Cambria Math" w:hAnsi="Cambria Math" w:hint="eastAsia"/>
              </w:rPr>
              <m:t>d</m:t>
            </m:r>
          </m:num>
          <m:den>
            <m:sSub>
              <m:sSubPr>
                <m:ctrlPr>
                  <w:rPr>
                    <w:rFonts w:ascii="Cambria Math" w:hAnsi="Cambria Math"/>
                  </w:rPr>
                </m:ctrlPr>
              </m:sSubPr>
              <m:e>
                <m:r>
                  <w:rPr>
                    <w:rFonts w:ascii="Cambria Math" w:hAnsi="Cambria Math" w:hint="eastAsia"/>
                  </w:rPr>
                  <m:t>L</m:t>
                </m:r>
              </m:e>
              <m:sub>
                <m:r>
                  <w:rPr>
                    <w:rFonts w:ascii="Cambria Math" w:hAnsi="Cambria Math"/>
                  </w:rPr>
                  <m:t>N</m:t>
                </m:r>
              </m:sub>
            </m:sSub>
          </m:den>
        </m:f>
        <m:r>
          <m:rPr>
            <m:sty m:val="p"/>
          </m:rPr>
          <w:rPr>
            <w:rFonts w:ascii="Cambria Math" w:hAnsi="Cambria Math"/>
          </w:rPr>
          <m:t>×100%</m:t>
        </m:r>
      </m:oMath>
      <w:r w:rsidRPr="00CC2D7C">
        <w:rPr>
          <w:rFonts w:ascii="Times New Roman" w:hAnsi="Times New Roman" w:hint="eastAsia"/>
        </w:rPr>
        <w:t>，那么</w:t>
      </w:r>
      <w:r w:rsidRPr="00CC2D7C">
        <w:rPr>
          <w:rFonts w:ascii="Times New Roman" w:hAnsi="Times New Roman"/>
        </w:rPr>
        <w:t>不确定度评定基于</w:t>
      </w:r>
      <w:r w:rsidRPr="00CC2D7C">
        <w:rPr>
          <w:rFonts w:ascii="Times New Roman" w:hAnsi="Times New Roman"/>
          <w:i/>
          <w:iCs/>
        </w:rPr>
        <w:t>d</w:t>
      </w:r>
      <w:r w:rsidRPr="00CC2D7C">
        <w:rPr>
          <w:rFonts w:ascii="Times New Roman" w:hAnsi="Times New Roman"/>
        </w:rPr>
        <w:t>的不确定度传播到</w:t>
      </w:r>
      <m:oMath>
        <m:r>
          <w:rPr>
            <w:rFonts w:ascii="Cambria Math" w:hAnsi="Cambria Math"/>
          </w:rPr>
          <m:t>∆</m:t>
        </m:r>
        <m:r>
          <w:rPr>
            <w:rFonts w:ascii="Cambria Math" w:hAnsi="Cambria Math" w:hint="eastAsia"/>
          </w:rPr>
          <m:t>L</m:t>
        </m:r>
      </m:oMath>
      <w:r w:rsidRPr="00CC2D7C">
        <w:rPr>
          <w:rFonts w:ascii="Times New Roman" w:hAnsi="Times New Roman" w:hint="eastAsia"/>
        </w:rPr>
        <w:t>。</w:t>
      </w:r>
      <w:r w:rsidRPr="002270B0">
        <w:t>由于</w:t>
      </w:r>
      <m:oMath>
        <m:r>
          <w:rPr>
            <w:rFonts w:ascii="Cambria Math" w:hAnsi="Cambria Math" w:hint="eastAsia"/>
          </w:rPr>
          <m:t>L</m:t>
        </m:r>
      </m:oMath>
      <w:r w:rsidRPr="002270B0">
        <w:t>与</w:t>
      </w:r>
      <m:oMath>
        <m:sSub>
          <m:sSubPr>
            <m:ctrlPr>
              <w:rPr>
                <w:rFonts w:ascii="Cambria Math" w:hAnsi="Cambria Math"/>
              </w:rPr>
            </m:ctrlPr>
          </m:sSubPr>
          <m:e>
            <m:r>
              <w:rPr>
                <w:rFonts w:ascii="Cambria Math" w:hAnsi="Cambria Math" w:hint="eastAsia"/>
              </w:rPr>
              <m:t>L</m:t>
            </m:r>
            <m:ctrlPr>
              <w:rPr>
                <w:rFonts w:ascii="Cambria Math" w:hAnsi="Cambria Math"/>
                <w:i/>
              </w:rPr>
            </m:ctrlPr>
          </m:e>
          <m:sub>
            <m:r>
              <w:rPr>
                <w:rFonts w:ascii="Cambria Math" w:hAnsi="Cambria Math" w:hint="eastAsia"/>
              </w:rPr>
              <m:t>ref</m:t>
            </m:r>
          </m:sub>
        </m:sSub>
      </m:oMath>
      <w:r w:rsidRPr="002270B0">
        <w:t>来自同一传感器的两次测量，前置实体校准引入的系统误差对两次测量的影响高度正相关，在差值计算中相互抵消。因此，前置实体校准证书的不确定度不作为差值的独立不确定度分量参与合成，其影响已隐含在参考基准值</w:t>
      </w:r>
      <m:oMath>
        <m:sSub>
          <m:sSubPr>
            <m:ctrlPr>
              <w:rPr>
                <w:rFonts w:ascii="Cambria Math" w:hAnsi="Cambria Math"/>
              </w:rPr>
            </m:ctrlPr>
          </m:sSubPr>
          <m:e>
            <m:r>
              <w:rPr>
                <w:rFonts w:ascii="Cambria Math" w:hAnsi="Cambria Math" w:hint="eastAsia"/>
              </w:rPr>
              <m:t>L</m:t>
            </m:r>
            <m:ctrlPr>
              <w:rPr>
                <w:rFonts w:ascii="Cambria Math" w:hAnsi="Cambria Math"/>
                <w:i/>
              </w:rPr>
            </m:ctrlPr>
          </m:e>
          <m:sub>
            <m:r>
              <w:rPr>
                <w:rFonts w:ascii="Cambria Math" w:hAnsi="Cambria Math" w:hint="eastAsia"/>
              </w:rPr>
              <m:t>ref</m:t>
            </m:r>
          </m:sub>
        </m:sSub>
      </m:oMath>
      <w:r w:rsidRPr="002270B0">
        <w:t>的统计分散性中。</w:t>
      </w:r>
    </w:p>
    <w:p w14:paraId="6AE2313B" w14:textId="3A46E1EB" w:rsidR="00994F4E" w:rsidRDefault="00994F4E" w:rsidP="00B52ADF">
      <w:pPr>
        <w:pStyle w:val="18"/>
        <w:rPr>
          <w:rFonts w:ascii="Times New Roman" w:hAnsi="Times New Roman"/>
          <w:b/>
          <w:bCs/>
        </w:rPr>
      </w:pPr>
      <w:r>
        <w:rPr>
          <w:rFonts w:ascii="Times New Roman" w:hAnsi="Times New Roman" w:hint="eastAsia"/>
          <w:b/>
          <w:bCs/>
        </w:rPr>
        <w:t>6.</w:t>
      </w:r>
      <w:r>
        <w:rPr>
          <w:rFonts w:ascii="Times New Roman" w:hAnsi="Times New Roman"/>
          <w:b/>
          <w:bCs/>
        </w:rPr>
        <w:t xml:space="preserve">2.2 </w:t>
      </w:r>
      <w:r>
        <w:rPr>
          <w:rFonts w:ascii="Times New Roman" w:hAnsi="Times New Roman"/>
          <w:b/>
          <w:bCs/>
        </w:rPr>
        <w:t>不确定度来源分析</w:t>
      </w:r>
    </w:p>
    <w:p w14:paraId="371BF61A" w14:textId="77777777" w:rsidR="00B52ADF" w:rsidRPr="00CC2D7C" w:rsidRDefault="00B52ADF" w:rsidP="00B52ADF">
      <w:pPr>
        <w:pStyle w:val="18"/>
        <w:ind w:firstLineChars="200" w:firstLine="480"/>
        <w:rPr>
          <w:rFonts w:ascii="Times New Roman" w:hAnsi="Times New Roman"/>
        </w:rPr>
      </w:pPr>
      <w:r w:rsidRPr="00CC2D7C">
        <w:rPr>
          <w:rFonts w:ascii="Times New Roman" w:hAnsi="Times New Roman"/>
        </w:rPr>
        <w:t>零点误差校准结果</w:t>
      </w:r>
      <m:oMath>
        <m:r>
          <m:rPr>
            <m:sty m:val="p"/>
          </m:rPr>
          <w:rPr>
            <w:rFonts w:ascii="Cambria Math" w:hAnsi="Cambria Math"/>
          </w:rPr>
          <m:t>Δ</m:t>
        </m:r>
        <m:r>
          <w:rPr>
            <w:rFonts w:ascii="Cambria Math" w:hAnsi="Cambria Math" w:hint="eastAsia"/>
          </w:rPr>
          <m:t>L</m:t>
        </m:r>
      </m:oMath>
      <w:r w:rsidRPr="00CC2D7C">
        <w:rPr>
          <w:rFonts w:ascii="Times New Roman" w:hAnsi="Times New Roman"/>
        </w:rPr>
        <w:t>的不确定度主要来源于以下几个方面：</w:t>
      </w:r>
    </w:p>
    <w:p w14:paraId="46BD1D0F" w14:textId="77777777" w:rsidR="00B52ADF" w:rsidRPr="00CC2D7C" w:rsidRDefault="00B52ADF" w:rsidP="00B52ADF">
      <w:pPr>
        <w:pStyle w:val="18"/>
        <w:ind w:firstLine="480"/>
        <w:rPr>
          <w:rFonts w:ascii="Times New Roman" w:hAnsi="Times New Roman"/>
        </w:rPr>
      </w:pPr>
      <w:r w:rsidRPr="00D92FDE">
        <w:rPr>
          <w:rFonts w:ascii="Times New Roman" w:hAnsi="Times New Roman" w:hint="eastAsia"/>
        </w:rPr>
        <w:t>a)</w:t>
      </w:r>
      <w:r>
        <w:rPr>
          <w:rFonts w:ascii="Times New Roman" w:hAnsi="Times New Roman"/>
        </w:rPr>
        <w:t xml:space="preserve"> </w:t>
      </w:r>
      <w:r w:rsidRPr="00CC2D7C">
        <w:rPr>
          <w:rFonts w:ascii="Times New Roman" w:hAnsi="Times New Roman"/>
        </w:rPr>
        <w:t>当前周期平均值</w:t>
      </w:r>
      <m:oMath>
        <m:acc>
          <m:accPr>
            <m:chr m:val="̅"/>
            <m:ctrlPr>
              <w:rPr>
                <w:rFonts w:ascii="Cambria Math" w:hAnsi="Cambria Math"/>
                <w:i/>
              </w:rPr>
            </m:ctrlPr>
          </m:accPr>
          <m:e>
            <m:r>
              <w:rPr>
                <w:rFonts w:ascii="Cambria Math" w:hAnsi="Cambria Math" w:hint="eastAsia"/>
              </w:rPr>
              <m:t>L</m:t>
            </m:r>
          </m:e>
        </m:acc>
      </m:oMath>
      <w:r w:rsidRPr="00CC2D7C">
        <w:rPr>
          <w:rFonts w:ascii="Times New Roman" w:hAnsi="Times New Roman"/>
        </w:rPr>
        <w:t>的重复性引入的标准不确定度</w:t>
      </w:r>
      <m:oMath>
        <m:r>
          <w:rPr>
            <w:rFonts w:ascii="Cambria Math" w:hAnsi="Cambria Math"/>
          </w:rPr>
          <m:t>u</m:t>
        </m:r>
        <m:r>
          <m:rPr>
            <m:sty m:val="p"/>
          </m:rPr>
          <w:rPr>
            <w:rFonts w:ascii="Cambria Math" w:hAnsi="Cambria Math"/>
          </w:rPr>
          <m:t>(</m:t>
        </m:r>
        <m:acc>
          <m:accPr>
            <m:chr m:val="̅"/>
            <m:ctrlPr>
              <w:rPr>
                <w:rFonts w:ascii="Cambria Math" w:hAnsi="Cambria Math"/>
                <w:i/>
              </w:rPr>
            </m:ctrlPr>
          </m:accPr>
          <m:e>
            <m:r>
              <w:rPr>
                <w:rFonts w:ascii="Cambria Math" w:hAnsi="Cambria Math" w:hint="eastAsia"/>
              </w:rPr>
              <m:t>L</m:t>
            </m:r>
          </m:e>
        </m:acc>
        <m:r>
          <m:rPr>
            <m:sty m:val="p"/>
          </m:rPr>
          <w:rPr>
            <w:rFonts w:ascii="Cambria Math" w:hAnsi="Cambria Math"/>
          </w:rPr>
          <m:t>)</m:t>
        </m:r>
      </m:oMath>
      <w:r w:rsidRPr="00CC2D7C">
        <w:rPr>
          <w:rFonts w:ascii="Times New Roman" w:hAnsi="Times New Roman" w:hint="eastAsia"/>
        </w:rPr>
        <w:t>：采用</w:t>
      </w:r>
      <w:r w:rsidRPr="00CC2D7C">
        <w:rPr>
          <w:rFonts w:ascii="Times New Roman" w:hAnsi="Times New Roman" w:hint="eastAsia"/>
        </w:rPr>
        <w:t>A</w:t>
      </w:r>
      <w:r w:rsidRPr="00CC2D7C">
        <w:rPr>
          <w:rFonts w:ascii="Times New Roman" w:hAnsi="Times New Roman" w:hint="eastAsia"/>
        </w:rPr>
        <w:t>类评定。由当前周期稳态段内有限次测量的重复性引起，用该时段数据的实验标准差</w:t>
      </w:r>
      <m:oMath>
        <m:r>
          <w:rPr>
            <w:rFonts w:ascii="Cambria Math" w:hAnsi="Cambria Math"/>
          </w:rPr>
          <m:t>s</m:t>
        </m:r>
        <m:r>
          <m:rPr>
            <m:sty m:val="p"/>
          </m:rPr>
          <w:rPr>
            <w:rFonts w:ascii="Cambria Math" w:hAnsi="Cambria Math"/>
          </w:rPr>
          <m:t>(</m:t>
        </m:r>
        <m:acc>
          <m:accPr>
            <m:chr m:val="̅"/>
            <m:ctrlPr>
              <w:rPr>
                <w:rFonts w:ascii="Cambria Math" w:hAnsi="Cambria Math"/>
                <w:i/>
              </w:rPr>
            </m:ctrlPr>
          </m:accPr>
          <m:e>
            <m:r>
              <w:rPr>
                <w:rFonts w:ascii="Cambria Math" w:hAnsi="Cambria Math" w:hint="eastAsia"/>
              </w:rPr>
              <m:t>L</m:t>
            </m:r>
          </m:e>
        </m:acc>
        <m:r>
          <m:rPr>
            <m:sty m:val="p"/>
          </m:rPr>
          <w:rPr>
            <w:rFonts w:ascii="Cambria Math" w:hAnsi="Cambria Math"/>
          </w:rPr>
          <m:t>)</m:t>
        </m:r>
      </m:oMath>
      <w:r w:rsidRPr="00CC2D7C">
        <w:rPr>
          <w:rFonts w:ascii="Times New Roman" w:hAnsi="Times New Roman" w:hint="eastAsia"/>
        </w:rPr>
        <w:t>除以测量次数</w:t>
      </w:r>
      <m:oMath>
        <m:sSub>
          <m:sSubPr>
            <m:ctrlPr>
              <w:rPr>
                <w:rFonts w:ascii="Cambria Math" w:hAnsi="Cambria Math"/>
              </w:rPr>
            </m:ctrlPr>
          </m:sSubPr>
          <m:e>
            <m:r>
              <w:rPr>
                <w:rFonts w:ascii="Cambria Math" w:hAnsi="Cambria Math"/>
              </w:rPr>
              <m:t>n</m:t>
            </m:r>
          </m:e>
          <m:sub>
            <m:r>
              <w:rPr>
                <w:rFonts w:ascii="Cambria Math" w:hAnsi="Cambria Math"/>
              </w:rPr>
              <m:t>i</m:t>
            </m:r>
          </m:sub>
        </m:sSub>
      </m:oMath>
      <w:r w:rsidRPr="00CC2D7C">
        <w:rPr>
          <w:rFonts w:ascii="Times New Roman" w:hAnsi="Times New Roman" w:hint="eastAsia"/>
        </w:rPr>
        <w:lastRenderedPageBreak/>
        <w:t>的平方根估算。</w:t>
      </w:r>
    </w:p>
    <w:p w14:paraId="6010AB94" w14:textId="77777777" w:rsidR="00B52ADF" w:rsidRPr="00CC2D7C" w:rsidRDefault="00B52ADF" w:rsidP="00B52ADF">
      <w:pPr>
        <w:widowControl/>
        <w:spacing w:after="220" w:line="240" w:lineRule="atLeast"/>
        <w:ind w:left="720"/>
        <w:jc w:val="left"/>
        <w:rPr>
          <w:sz w:val="24"/>
        </w:rPr>
      </w:pPr>
      <m:oMathPara>
        <m:oMath>
          <m:r>
            <w:rPr>
              <w:rFonts w:ascii="Cambria Math" w:hAnsi="Cambria Math"/>
              <w:sz w:val="24"/>
            </w:rPr>
            <m:t>u</m:t>
          </m:r>
          <m:r>
            <m:rPr>
              <m:sty m:val="p"/>
            </m:rPr>
            <w:rPr>
              <w:rFonts w:ascii="Cambria Math" w:hAnsi="Cambria Math"/>
              <w:sz w:val="24"/>
            </w:rPr>
            <m:t>(</m:t>
          </m:r>
          <m:acc>
            <m:accPr>
              <m:chr m:val="̅"/>
              <m:ctrlPr>
                <w:rPr>
                  <w:rFonts w:ascii="Cambria Math" w:hAnsi="Cambria Math"/>
                  <w:i/>
                  <w:sz w:val="24"/>
                </w:rPr>
              </m:ctrlPr>
            </m:accPr>
            <m:e>
              <m:r>
                <w:rPr>
                  <w:rFonts w:ascii="Cambria Math" w:hAnsi="Cambria Math" w:hint="eastAsia"/>
                  <w:sz w:val="24"/>
                </w:rPr>
                <m:t>G</m:t>
              </m:r>
            </m:e>
          </m:acc>
          <m:r>
            <m:rPr>
              <m:sty m:val="p"/>
            </m:rPr>
            <w:rPr>
              <w:rFonts w:ascii="Cambria Math" w:hAnsi="Cambria Math"/>
              <w:sz w:val="24"/>
            </w:rPr>
            <m:t>)=</m:t>
          </m:r>
          <m:f>
            <m:fPr>
              <m:ctrlPr>
                <w:rPr>
                  <w:rFonts w:ascii="Cambria Math" w:hAnsi="Cambria Math"/>
                  <w:sz w:val="24"/>
                </w:rPr>
              </m:ctrlPr>
            </m:fPr>
            <m:num>
              <m:r>
                <w:rPr>
                  <w:rFonts w:ascii="Cambria Math" w:hAnsi="Cambria Math"/>
                  <w:sz w:val="24"/>
                </w:rPr>
                <m:t>s</m:t>
              </m:r>
              <m:r>
                <m:rPr>
                  <m:sty m:val="p"/>
                </m:rPr>
                <w:rPr>
                  <w:rFonts w:ascii="Cambria Math" w:hAnsi="Cambria Math"/>
                  <w:sz w:val="24"/>
                </w:rPr>
                <m:t>(</m:t>
              </m:r>
              <m:acc>
                <m:accPr>
                  <m:chr m:val="̅"/>
                  <m:ctrlPr>
                    <w:rPr>
                      <w:rFonts w:ascii="Cambria Math" w:hAnsi="Cambria Math"/>
                      <w:i/>
                    </w:rPr>
                  </m:ctrlPr>
                </m:accPr>
                <m:e>
                  <m:r>
                    <w:rPr>
                      <w:rFonts w:ascii="Cambria Math" w:hAnsi="Cambria Math" w:hint="eastAsia"/>
                    </w:rPr>
                    <m:t>L</m:t>
                  </m:r>
                </m:e>
              </m:acc>
              <m:r>
                <m:rPr>
                  <m:sty m:val="p"/>
                </m:rPr>
                <w:rPr>
                  <w:rFonts w:ascii="Cambria Math" w:hAnsi="Cambria Math"/>
                  <w:sz w:val="24"/>
                </w:rPr>
                <m:t>)</m:t>
              </m:r>
            </m:num>
            <m:den>
              <m:rad>
                <m:radPr>
                  <m:degHide m:val="1"/>
                  <m:ctrlPr>
                    <w:rPr>
                      <w:rFonts w:ascii="Cambria Math" w:hAnsi="Cambria Math"/>
                      <w:sz w:val="24"/>
                    </w:rPr>
                  </m:ctrlPr>
                </m:radPr>
                <m:deg/>
                <m:e>
                  <m:sSub>
                    <m:sSubPr>
                      <m:ctrlPr>
                        <w:rPr>
                          <w:rFonts w:ascii="Cambria Math" w:hAnsi="Cambria Math"/>
                          <w:sz w:val="24"/>
                        </w:rPr>
                      </m:ctrlPr>
                    </m:sSubPr>
                    <m:e>
                      <m:r>
                        <w:rPr>
                          <w:rFonts w:ascii="Cambria Math" w:hAnsi="Cambria Math"/>
                          <w:sz w:val="24"/>
                        </w:rPr>
                        <m:t>n</m:t>
                      </m:r>
                    </m:e>
                    <m:sub>
                      <m:r>
                        <w:rPr>
                          <w:rFonts w:ascii="Cambria Math" w:hAnsi="Cambria Math"/>
                          <w:sz w:val="24"/>
                        </w:rPr>
                        <m:t>i</m:t>
                      </m:r>
                    </m:sub>
                  </m:sSub>
                </m:e>
              </m:rad>
            </m:den>
          </m:f>
        </m:oMath>
      </m:oMathPara>
    </w:p>
    <w:p w14:paraId="7A933284" w14:textId="77777777" w:rsidR="00B52ADF" w:rsidRPr="00CC2D7C" w:rsidRDefault="00B52ADF" w:rsidP="00B52ADF">
      <w:pPr>
        <w:pStyle w:val="18"/>
        <w:ind w:firstLineChars="200" w:firstLine="480"/>
        <w:rPr>
          <w:rFonts w:ascii="Times New Roman" w:hAnsi="Times New Roman"/>
        </w:rPr>
      </w:pPr>
      <w:r>
        <w:rPr>
          <w:rFonts w:ascii="Times New Roman" w:hAnsi="Times New Roman" w:hint="eastAsia"/>
        </w:rPr>
        <w:t xml:space="preserve">b) </w:t>
      </w:r>
      <w:r w:rsidRPr="00CC2D7C">
        <w:rPr>
          <w:rFonts w:ascii="Times New Roman" w:hAnsi="Times New Roman"/>
        </w:rPr>
        <w:t>参考基准值</w:t>
      </w:r>
      <m:oMath>
        <m:sSub>
          <m:sSubPr>
            <m:ctrlPr>
              <w:rPr>
                <w:rFonts w:ascii="Cambria Math" w:hAnsi="Cambria Math"/>
              </w:rPr>
            </m:ctrlPr>
          </m:sSubPr>
          <m:e>
            <m:r>
              <w:rPr>
                <w:rFonts w:ascii="Cambria Math" w:hAnsi="Cambria Math" w:hint="eastAsia"/>
              </w:rPr>
              <m:t>L</m:t>
            </m:r>
          </m:e>
          <m:sub>
            <m:r>
              <w:rPr>
                <w:rFonts w:ascii="Cambria Math" w:hAnsi="Cambria Math"/>
              </w:rPr>
              <m:t>ref</m:t>
            </m:r>
          </m:sub>
        </m:sSub>
      </m:oMath>
      <w:r w:rsidRPr="00CC2D7C">
        <w:rPr>
          <w:rFonts w:ascii="Times New Roman" w:hAnsi="Times New Roman"/>
        </w:rPr>
        <w:t>的重复性引入的标准不确定度</w:t>
      </w:r>
      <m:oMath>
        <m:r>
          <w:rPr>
            <w:rFonts w:ascii="Cambria Math" w:hAnsi="Cambria Math"/>
          </w:rPr>
          <m:t>u</m:t>
        </m:r>
        <m:r>
          <m:rPr>
            <m:sty m:val="p"/>
          </m:rPr>
          <w:rPr>
            <w:rFonts w:ascii="Cambria Math" w:hAnsi="Cambria Math"/>
          </w:rPr>
          <m:t>(</m:t>
        </m:r>
        <m:sSub>
          <m:sSubPr>
            <m:ctrlPr>
              <w:rPr>
                <w:rFonts w:ascii="Cambria Math" w:hAnsi="Cambria Math"/>
              </w:rPr>
            </m:ctrlPr>
          </m:sSubPr>
          <m:e>
            <m:r>
              <w:rPr>
                <w:rFonts w:ascii="Cambria Math" w:hAnsi="Cambria Math" w:hint="eastAsia"/>
              </w:rPr>
              <m:t>L</m:t>
            </m:r>
          </m:e>
          <m:sub>
            <m:r>
              <w:rPr>
                <w:rFonts w:ascii="Cambria Math" w:hAnsi="Cambria Math"/>
              </w:rPr>
              <m:t>ref</m:t>
            </m:r>
          </m:sub>
        </m:sSub>
        <m:r>
          <m:rPr>
            <m:sty m:val="p"/>
          </m:rPr>
          <w:rPr>
            <w:rFonts w:ascii="Cambria Math" w:hAnsi="Cambria Math"/>
          </w:rPr>
          <m:t>)</m:t>
        </m:r>
      </m:oMath>
      <w:r w:rsidRPr="00CC2D7C">
        <w:rPr>
          <w:rFonts w:ascii="Times New Roman" w:hAnsi="Times New Roman" w:hint="eastAsia"/>
        </w:rPr>
        <w:t>：</w:t>
      </w:r>
      <w:r w:rsidRPr="00CC2D7C">
        <w:rPr>
          <w:rFonts w:ascii="Times New Roman" w:hAnsi="Times New Roman"/>
        </w:rPr>
        <w:t>采用</w:t>
      </w:r>
      <w:r w:rsidRPr="00CC2D7C">
        <w:rPr>
          <w:rFonts w:ascii="Times New Roman" w:hAnsi="Times New Roman"/>
        </w:rPr>
        <w:t>A</w:t>
      </w:r>
      <w:r w:rsidRPr="00CC2D7C">
        <w:rPr>
          <w:rFonts w:ascii="Times New Roman" w:hAnsi="Times New Roman"/>
        </w:rPr>
        <w:t>类评定。由建立参考基准的周期内有限次测量的重复性引起，用该周期数据的实验标准差</w:t>
      </w:r>
      <m:oMath>
        <m:r>
          <w:rPr>
            <w:rFonts w:ascii="Cambria Math" w:hAnsi="Cambria Math"/>
          </w:rPr>
          <m:t>s</m:t>
        </m:r>
        <m:r>
          <m:rPr>
            <m:sty m:val="p"/>
          </m:rPr>
          <w:rPr>
            <w:rFonts w:ascii="Cambria Math" w:hAnsi="Cambria Math"/>
          </w:rPr>
          <m:t>(</m:t>
        </m:r>
        <m:sSub>
          <m:sSubPr>
            <m:ctrlPr>
              <w:rPr>
                <w:rFonts w:ascii="Cambria Math" w:hAnsi="Cambria Math"/>
              </w:rPr>
            </m:ctrlPr>
          </m:sSubPr>
          <m:e>
            <m:r>
              <w:rPr>
                <w:rFonts w:ascii="Cambria Math" w:hAnsi="Cambria Math" w:hint="eastAsia"/>
              </w:rPr>
              <m:t>L</m:t>
            </m:r>
          </m:e>
          <m:sub>
            <m:r>
              <w:rPr>
                <w:rFonts w:ascii="Cambria Math" w:hAnsi="Cambria Math"/>
              </w:rPr>
              <m:t>ref</m:t>
            </m:r>
          </m:sub>
        </m:sSub>
        <m:r>
          <m:rPr>
            <m:sty m:val="p"/>
          </m:rPr>
          <w:rPr>
            <w:rFonts w:ascii="Cambria Math" w:hAnsi="Cambria Math"/>
          </w:rPr>
          <m:t>)</m:t>
        </m:r>
      </m:oMath>
      <w:r w:rsidRPr="00CC2D7C">
        <w:rPr>
          <w:rFonts w:ascii="Times New Roman" w:hAnsi="Times New Roman"/>
        </w:rPr>
        <w:t>除以测量次数</w:t>
      </w:r>
      <m:oMath>
        <m:sSub>
          <m:sSubPr>
            <m:ctrlPr>
              <w:rPr>
                <w:rFonts w:ascii="Cambria Math" w:hAnsi="Cambria Math"/>
              </w:rPr>
            </m:ctrlPr>
          </m:sSubPr>
          <m:e>
            <m:r>
              <w:rPr>
                <w:rFonts w:ascii="Cambria Math" w:hAnsi="Cambria Math"/>
              </w:rPr>
              <m:t>n</m:t>
            </m:r>
          </m:e>
          <m:sub>
            <m:r>
              <w:rPr>
                <w:rFonts w:ascii="Cambria Math" w:hAnsi="Cambria Math"/>
              </w:rPr>
              <m:t>ref</m:t>
            </m:r>
          </m:sub>
        </m:sSub>
      </m:oMath>
      <w:r w:rsidRPr="00CC2D7C">
        <w:rPr>
          <w:rFonts w:ascii="Times New Roman" w:hAnsi="Times New Roman"/>
        </w:rPr>
        <w:t>的平方根估算。</w:t>
      </w:r>
    </w:p>
    <w:p w14:paraId="7C05E56A" w14:textId="77777777" w:rsidR="00B52ADF" w:rsidRPr="00CC2D7C" w:rsidRDefault="00B52ADF" w:rsidP="00B52ADF">
      <w:pPr>
        <w:widowControl/>
        <w:spacing w:after="220" w:line="240" w:lineRule="atLeast"/>
        <w:ind w:left="720"/>
        <w:jc w:val="left"/>
        <w:rPr>
          <w:rFonts w:ascii="Cambria Math" w:hAnsi="Cambria Math"/>
          <w:sz w:val="24"/>
        </w:rPr>
      </w:pPr>
      <m:oMathPara>
        <m:oMath>
          <m:r>
            <w:rPr>
              <w:rFonts w:ascii="Cambria Math" w:hAnsi="Cambria Math"/>
              <w:sz w:val="24"/>
            </w:rPr>
            <m:t>u</m:t>
          </m:r>
          <m:r>
            <m:rPr>
              <m:sty m:val="p"/>
            </m:rPr>
            <w:rPr>
              <w:rFonts w:ascii="Cambria Math" w:hAnsi="Cambria Math"/>
              <w:sz w:val="24"/>
            </w:rPr>
            <m:t>(</m:t>
          </m:r>
          <m:sSub>
            <m:sSubPr>
              <m:ctrlPr>
                <w:rPr>
                  <w:rFonts w:ascii="Cambria Math" w:hAnsi="Cambria Math"/>
                  <w:sz w:val="24"/>
                </w:rPr>
              </m:ctrlPr>
            </m:sSubPr>
            <m:e>
              <m:r>
                <w:rPr>
                  <w:rFonts w:ascii="Cambria Math" w:hAnsi="Cambria Math" w:hint="eastAsia"/>
                  <w:sz w:val="24"/>
                </w:rPr>
                <m:t>L</m:t>
              </m:r>
            </m:e>
            <m:sub>
              <m:r>
                <w:rPr>
                  <w:rFonts w:ascii="Cambria Math" w:hAnsi="Cambria Math"/>
                  <w:sz w:val="24"/>
                </w:rPr>
                <m:t>ref</m:t>
              </m:r>
            </m:sub>
          </m:sSub>
          <m:r>
            <m:rPr>
              <m:sty m:val="p"/>
            </m:rPr>
            <w:rPr>
              <w:rFonts w:ascii="Cambria Math" w:hAnsi="Cambria Math"/>
              <w:sz w:val="24"/>
            </w:rPr>
            <m:t>)=</m:t>
          </m:r>
          <m:f>
            <m:fPr>
              <m:ctrlPr>
                <w:rPr>
                  <w:rFonts w:ascii="Cambria Math" w:hAnsi="Cambria Math"/>
                  <w:sz w:val="24"/>
                </w:rPr>
              </m:ctrlPr>
            </m:fPr>
            <m:num>
              <m:r>
                <w:rPr>
                  <w:rFonts w:ascii="Cambria Math" w:hAnsi="Cambria Math"/>
                  <w:sz w:val="24"/>
                </w:rPr>
                <m:t>s</m:t>
              </m:r>
              <m:r>
                <m:rPr>
                  <m:sty m:val="p"/>
                </m:rPr>
                <w:rPr>
                  <w:rFonts w:ascii="Cambria Math" w:hAnsi="Cambria Math"/>
                  <w:sz w:val="24"/>
                </w:rPr>
                <m:t>(</m:t>
              </m:r>
              <m:sSub>
                <m:sSubPr>
                  <m:ctrlPr>
                    <w:rPr>
                      <w:rFonts w:ascii="Cambria Math" w:hAnsi="Cambria Math"/>
                      <w:sz w:val="24"/>
                    </w:rPr>
                  </m:ctrlPr>
                </m:sSubPr>
                <m:e>
                  <m:r>
                    <w:rPr>
                      <w:rFonts w:ascii="Cambria Math" w:hAnsi="Cambria Math" w:hint="eastAsia"/>
                      <w:sz w:val="24"/>
                    </w:rPr>
                    <m:t>L</m:t>
                  </m:r>
                </m:e>
                <m:sub>
                  <m:r>
                    <w:rPr>
                      <w:rFonts w:ascii="Cambria Math" w:hAnsi="Cambria Math"/>
                      <w:sz w:val="24"/>
                    </w:rPr>
                    <m:t>ref</m:t>
                  </m:r>
                </m:sub>
              </m:sSub>
              <m:r>
                <m:rPr>
                  <m:sty m:val="p"/>
                </m:rPr>
                <w:rPr>
                  <w:rFonts w:ascii="Cambria Math" w:hAnsi="Cambria Math"/>
                  <w:sz w:val="24"/>
                </w:rPr>
                <m:t>)</m:t>
              </m:r>
            </m:num>
            <m:den>
              <m:rad>
                <m:radPr>
                  <m:degHide m:val="1"/>
                  <m:ctrlPr>
                    <w:rPr>
                      <w:rFonts w:ascii="Cambria Math" w:hAnsi="Cambria Math"/>
                      <w:sz w:val="24"/>
                    </w:rPr>
                  </m:ctrlPr>
                </m:radPr>
                <m:deg/>
                <m:e>
                  <m:sSub>
                    <m:sSubPr>
                      <m:ctrlPr>
                        <w:rPr>
                          <w:rFonts w:ascii="Cambria Math" w:hAnsi="Cambria Math"/>
                          <w:sz w:val="24"/>
                        </w:rPr>
                      </m:ctrlPr>
                    </m:sSubPr>
                    <m:e>
                      <m:r>
                        <w:rPr>
                          <w:rFonts w:ascii="Cambria Math" w:hAnsi="Cambria Math"/>
                          <w:sz w:val="24"/>
                        </w:rPr>
                        <m:t>n</m:t>
                      </m:r>
                    </m:e>
                    <m:sub>
                      <m:r>
                        <w:rPr>
                          <w:rFonts w:ascii="Cambria Math" w:hAnsi="Cambria Math"/>
                          <w:sz w:val="24"/>
                        </w:rPr>
                        <m:t>ref</m:t>
                      </m:r>
                    </m:sub>
                  </m:sSub>
                </m:e>
              </m:rad>
            </m:den>
          </m:f>
        </m:oMath>
      </m:oMathPara>
    </w:p>
    <w:p w14:paraId="093F1044" w14:textId="77777777" w:rsidR="00B52ADF" w:rsidRPr="00CC2D7C" w:rsidRDefault="00B52ADF" w:rsidP="00B52ADF">
      <w:pPr>
        <w:pStyle w:val="18"/>
        <w:ind w:firstLineChars="200" w:firstLine="480"/>
        <w:rPr>
          <w:rFonts w:ascii="Times New Roman" w:hAnsi="Times New Roman"/>
        </w:rPr>
      </w:pPr>
      <w:r>
        <w:rPr>
          <w:rFonts w:ascii="Times New Roman" w:hAnsi="Times New Roman" w:hint="eastAsia"/>
        </w:rPr>
        <w:t xml:space="preserve">c) </w:t>
      </w:r>
      <w:r w:rsidRPr="00CC2D7C">
        <w:rPr>
          <w:rFonts w:ascii="Times New Roman" w:hAnsi="Times New Roman"/>
        </w:rPr>
        <w:t>参考基准的长期稳定性引入的标准不确定度</w:t>
      </w:r>
      <m:oMath>
        <m:sSub>
          <m:sSubPr>
            <m:ctrlPr>
              <w:rPr>
                <w:rFonts w:ascii="Cambria Math" w:hAnsi="Cambria Math"/>
              </w:rPr>
            </m:ctrlPr>
          </m:sSubPr>
          <m:e>
            <m:r>
              <w:rPr>
                <w:rFonts w:ascii="Cambria Math" w:hAnsi="Cambria Math"/>
              </w:rPr>
              <m:t>u</m:t>
            </m:r>
          </m:e>
          <m:sub>
            <m:r>
              <w:rPr>
                <w:rFonts w:ascii="Cambria Math" w:hAnsi="Cambria Math"/>
              </w:rPr>
              <m:t>stab</m:t>
            </m:r>
          </m:sub>
        </m:sSub>
      </m:oMath>
      <w:r w:rsidRPr="00CC2D7C">
        <w:rPr>
          <w:rFonts w:ascii="Times New Roman" w:hAnsi="Times New Roman"/>
        </w:rPr>
        <w:t>：采用</w:t>
      </w:r>
      <w:r w:rsidRPr="00CC2D7C">
        <w:rPr>
          <w:rFonts w:ascii="Times New Roman" w:hAnsi="Times New Roman"/>
        </w:rPr>
        <w:t>B</w:t>
      </w:r>
      <w:r w:rsidRPr="00CC2D7C">
        <w:rPr>
          <w:rFonts w:ascii="Times New Roman" w:hAnsi="Times New Roman"/>
        </w:rPr>
        <w:t>类评定</w:t>
      </w:r>
      <w:r w:rsidRPr="00CC2D7C">
        <w:rPr>
          <w:rFonts w:ascii="Times New Roman" w:hAnsi="Times New Roman" w:hint="eastAsia"/>
        </w:rPr>
        <w:t>。</w:t>
      </w:r>
      <w:r w:rsidRPr="00CC2D7C">
        <w:rPr>
          <w:rFonts w:ascii="Times New Roman" w:hAnsi="Times New Roman"/>
        </w:rPr>
        <w:t>在附录</w:t>
      </w:r>
      <w:r w:rsidRPr="00CC2D7C">
        <w:rPr>
          <w:rFonts w:ascii="Times New Roman" w:hAnsi="Times New Roman"/>
        </w:rPr>
        <w:t>A</w:t>
      </w:r>
      <w:r w:rsidRPr="00CC2D7C">
        <w:rPr>
          <w:rFonts w:ascii="Times New Roman" w:hAnsi="Times New Roman"/>
        </w:rPr>
        <w:t>筛查确认支架状态未发生变化的前提下，考虑材料蠕变等微小长期变化，假设半宽度区间</w:t>
      </w:r>
      <w:r w:rsidRPr="00CC2D7C">
        <w:rPr>
          <w:rFonts w:ascii="Times New Roman" w:hAnsi="Times New Roman"/>
          <w:i/>
          <w:iCs/>
        </w:rPr>
        <w:t>a</w:t>
      </w:r>
      <w:r w:rsidRPr="00CC2D7C">
        <w:rPr>
          <w:rFonts w:ascii="Times New Roman" w:hAnsi="Times New Roman"/>
        </w:rPr>
        <w:t>=0.005mm</w:t>
      </w:r>
      <w:r w:rsidRPr="00CC2D7C">
        <w:rPr>
          <w:rFonts w:ascii="Times New Roman" w:hAnsi="Times New Roman"/>
        </w:rPr>
        <w:t>，按均匀分布处理。若附录</w:t>
      </w:r>
      <w:r w:rsidRPr="00CC2D7C">
        <w:rPr>
          <w:rFonts w:ascii="Times New Roman" w:hAnsi="Times New Roman"/>
        </w:rPr>
        <w:t>A</w:t>
      </w:r>
      <w:r w:rsidRPr="00CC2D7C">
        <w:rPr>
          <w:rFonts w:ascii="Times New Roman" w:hAnsi="Times New Roman"/>
        </w:rPr>
        <w:t>筛查结果为异常，则本基准失效，应重新建立基准并重新评定。</w:t>
      </w:r>
    </w:p>
    <w:p w14:paraId="535FC4D0" w14:textId="77777777" w:rsidR="00B52ADF" w:rsidRPr="00CC2D7C" w:rsidRDefault="00B52ADF" w:rsidP="00B52ADF">
      <w:pPr>
        <w:pStyle w:val="18"/>
        <w:ind w:firstLineChars="200" w:firstLine="480"/>
        <w:rPr>
          <w:rFonts w:ascii="Times New Roman" w:hAnsi="Times New Roman"/>
        </w:rPr>
      </w:pPr>
    </w:p>
    <w:p w14:paraId="1C0E3DAD" w14:textId="77777777" w:rsidR="00B52ADF" w:rsidRPr="00CC2D7C" w:rsidRDefault="00B52ADF" w:rsidP="00B52ADF">
      <w:pPr>
        <w:pStyle w:val="18"/>
        <w:ind w:firstLineChars="200" w:firstLine="480"/>
        <w:rPr>
          <w:rFonts w:ascii="Cambria Math" w:hAnsi="Cambria Math"/>
        </w:rPr>
      </w:pPr>
      <m:oMathPara>
        <m:oMath>
          <m:sSub>
            <m:sSubPr>
              <m:ctrlPr>
                <w:rPr>
                  <w:rFonts w:ascii="Cambria Math" w:hAnsi="Cambria Math"/>
                </w:rPr>
              </m:ctrlPr>
            </m:sSubPr>
            <m:e>
              <m:r>
                <w:rPr>
                  <w:rFonts w:ascii="Cambria Math" w:hAnsi="Cambria Math"/>
                </w:rPr>
                <m:t>u</m:t>
              </m:r>
            </m:e>
            <m:sub>
              <m:r>
                <w:rPr>
                  <w:rFonts w:ascii="Cambria Math" w:hAnsi="Cambria Math"/>
                </w:rPr>
                <m:t>stab</m:t>
              </m:r>
            </m:sub>
          </m:sSub>
          <m:r>
            <m:rPr>
              <m:sty m:val="p"/>
            </m:rPr>
            <w:rPr>
              <w:rFonts w:ascii="Cambria Math" w:hAnsi="Cambria Math"/>
            </w:rPr>
            <m:t>=</m:t>
          </m:r>
          <m:f>
            <m:fPr>
              <m:ctrlPr>
                <w:rPr>
                  <w:rFonts w:ascii="Cambria Math" w:hAnsi="Cambria Math"/>
                </w:rPr>
              </m:ctrlPr>
            </m:fPr>
            <m:num>
              <m:r>
                <w:rPr>
                  <w:rFonts w:ascii="Cambria Math" w:hAnsi="Cambria Math"/>
                </w:rPr>
                <m:t>a</m:t>
              </m:r>
            </m:num>
            <m:den>
              <m:rad>
                <m:radPr>
                  <m:degHide m:val="1"/>
                  <m:ctrlPr>
                    <w:rPr>
                      <w:rFonts w:ascii="Cambria Math" w:hAnsi="Cambria Math"/>
                    </w:rPr>
                  </m:ctrlPr>
                </m:radPr>
                <m:deg/>
                <m:e>
                  <m:r>
                    <m:rPr>
                      <m:sty m:val="p"/>
                    </m:rPr>
                    <w:rPr>
                      <w:rFonts w:ascii="Cambria Math" w:hAnsi="Cambria Math"/>
                    </w:rPr>
                    <m:t>3</m:t>
                  </m:r>
                </m:e>
              </m:rad>
            </m:den>
          </m:f>
          <m:r>
            <m:rPr>
              <m:sty m:val="p"/>
            </m:rPr>
            <w:rPr>
              <w:rFonts w:ascii="Cambria Math" w:hAnsi="Cambria Math"/>
            </w:rPr>
            <m:t xml:space="preserve"> </m:t>
          </m:r>
        </m:oMath>
      </m:oMathPara>
    </w:p>
    <w:p w14:paraId="6960CEB7" w14:textId="77777777" w:rsidR="00B52ADF" w:rsidRDefault="00B52ADF" w:rsidP="00B52ADF">
      <w:pPr>
        <w:pStyle w:val="18"/>
        <w:ind w:firstLineChars="200" w:firstLine="480"/>
        <w:rPr>
          <w:rFonts w:ascii="Times New Roman" w:hAnsi="Times New Roman"/>
        </w:rPr>
      </w:pPr>
      <w:r>
        <w:rPr>
          <w:rFonts w:ascii="Times New Roman" w:hAnsi="Times New Roman" w:hint="eastAsia"/>
        </w:rPr>
        <w:t xml:space="preserve">d) </w:t>
      </w:r>
      <w:r>
        <w:rPr>
          <w:rFonts w:ascii="Times New Roman" w:hAnsi="Times New Roman"/>
        </w:rPr>
        <w:t>环境条件（温度、压力）波动引入的标准不确定度</w:t>
      </w:r>
      <w:r>
        <w:rPr>
          <w:rFonts w:ascii="Times New Roman" w:hAnsi="Times New Roman"/>
        </w:rPr>
        <w:t xml:space="preserve"> </w:t>
      </w:r>
      <m:oMath>
        <m:sSub>
          <m:sSubPr>
            <m:ctrlPr>
              <w:rPr>
                <w:rFonts w:ascii="Cambria Math" w:hAnsi="Cambria Math"/>
              </w:rPr>
            </m:ctrlPr>
          </m:sSubPr>
          <m:e>
            <m:r>
              <w:rPr>
                <w:rFonts w:ascii="Cambria Math" w:hAnsi="Cambria Math"/>
              </w:rPr>
              <m:t>u</m:t>
            </m:r>
          </m:e>
          <m:sub>
            <m:r>
              <w:rPr>
                <w:rFonts w:ascii="Cambria Math" w:hAnsi="Cambria Math"/>
              </w:rPr>
              <m:t>env</m:t>
            </m:r>
          </m:sub>
        </m:sSub>
      </m:oMath>
      <w:r>
        <w:rPr>
          <w:rFonts w:ascii="Times New Roman" w:hAnsi="Times New Roman"/>
        </w:rPr>
        <w:t>：采用</w:t>
      </w:r>
      <w:r>
        <w:rPr>
          <w:rFonts w:ascii="Times New Roman" w:hAnsi="Times New Roman"/>
        </w:rPr>
        <w:t>B</w:t>
      </w:r>
      <w:r>
        <w:rPr>
          <w:rFonts w:ascii="Times New Roman" w:hAnsi="Times New Roman"/>
        </w:rPr>
        <w:t>类评定。校准要求工况稳定。</w:t>
      </w:r>
      <w:r w:rsidRPr="00D27DF7">
        <w:rPr>
          <w:rFonts w:ascii="Times New Roman" w:hAnsi="Times New Roman"/>
        </w:rPr>
        <w:t>间隙对温度压力的灵敏度系数由历史数据确定，假设波动导致间隙变化半宽度</w:t>
      </w:r>
      <w:r w:rsidRPr="00D27DF7">
        <w:rPr>
          <w:rFonts w:ascii="Times New Roman" w:hAnsi="Times New Roman"/>
          <w:i/>
          <w:iCs/>
        </w:rPr>
        <w:t>a</w:t>
      </w:r>
      <w:r w:rsidRPr="00D27DF7">
        <w:rPr>
          <w:rFonts w:ascii="Times New Roman" w:hAnsi="Times New Roman"/>
        </w:rPr>
        <w:t>=0.002mm</w:t>
      </w:r>
      <w:r w:rsidRPr="00D27DF7">
        <w:rPr>
          <w:rFonts w:ascii="Times New Roman" w:hAnsi="Times New Roman"/>
        </w:rPr>
        <w:t>，按均匀分布处理。</w:t>
      </w:r>
    </w:p>
    <w:p w14:paraId="41E73D83" w14:textId="77777777" w:rsidR="00B52ADF" w:rsidRDefault="00B52ADF" w:rsidP="00B52ADF">
      <w:pPr>
        <w:pStyle w:val="18"/>
        <w:ind w:firstLineChars="200" w:firstLine="480"/>
        <w:rPr>
          <w:rFonts w:ascii="Cambria Math" w:hAnsi="Cambria Math"/>
        </w:rPr>
      </w:pPr>
      <m:oMathPara>
        <m:oMath>
          <m:sSub>
            <m:sSubPr>
              <m:ctrlPr>
                <w:rPr>
                  <w:rFonts w:ascii="Cambria Math" w:hAnsi="Cambria Math"/>
                </w:rPr>
              </m:ctrlPr>
            </m:sSubPr>
            <m:e>
              <m:r>
                <w:rPr>
                  <w:rFonts w:ascii="Cambria Math" w:hAnsi="Cambria Math"/>
                </w:rPr>
                <m:t>u</m:t>
              </m:r>
            </m:e>
            <m:sub>
              <m:r>
                <w:rPr>
                  <w:rFonts w:ascii="Cambria Math" w:hAnsi="Cambria Math"/>
                </w:rPr>
                <m:t>env</m:t>
              </m:r>
            </m:sub>
          </m:sSub>
          <m:r>
            <m:rPr>
              <m:sty m:val="p"/>
            </m:rPr>
            <w:rPr>
              <w:rFonts w:ascii="Cambria Math" w:hAnsi="Cambria Math"/>
            </w:rPr>
            <m:t>=</m:t>
          </m:r>
          <m:f>
            <m:fPr>
              <m:ctrlPr>
                <w:rPr>
                  <w:rFonts w:ascii="Cambria Math" w:hAnsi="Cambria Math"/>
                </w:rPr>
              </m:ctrlPr>
            </m:fPr>
            <m:num>
              <m:r>
                <w:rPr>
                  <w:rFonts w:ascii="Cambria Math" w:hAnsi="Cambria Math"/>
                </w:rPr>
                <m:t>a</m:t>
              </m:r>
            </m:num>
            <m:den>
              <m:rad>
                <m:radPr>
                  <m:degHide m:val="1"/>
                  <m:ctrlPr>
                    <w:rPr>
                      <w:rFonts w:ascii="Cambria Math" w:hAnsi="Cambria Math"/>
                    </w:rPr>
                  </m:ctrlPr>
                </m:radPr>
                <m:deg/>
                <m:e>
                  <m:r>
                    <m:rPr>
                      <m:sty m:val="p"/>
                    </m:rPr>
                    <w:rPr>
                      <w:rFonts w:ascii="Cambria Math" w:hAnsi="Cambria Math"/>
                    </w:rPr>
                    <m:t>3</m:t>
                  </m:r>
                </m:e>
              </m:rad>
            </m:den>
          </m:f>
          <m:r>
            <m:rPr>
              <m:sty m:val="p"/>
            </m:rPr>
            <w:rPr>
              <w:rFonts w:ascii="Cambria Math" w:hAnsi="Cambria Math"/>
            </w:rPr>
            <m:t xml:space="preserve"> </m:t>
          </m:r>
        </m:oMath>
      </m:oMathPara>
    </w:p>
    <w:p w14:paraId="5F2FAE2B" w14:textId="77777777" w:rsidR="00B52ADF" w:rsidRDefault="00B52ADF" w:rsidP="00B52ADF">
      <w:pPr>
        <w:pStyle w:val="18"/>
        <w:ind w:firstLineChars="200" w:firstLine="480"/>
        <w:rPr>
          <w:rFonts w:ascii="Times New Roman" w:hAnsi="Times New Roman"/>
        </w:rPr>
      </w:pPr>
      <w:r>
        <w:rPr>
          <w:rFonts w:ascii="Times New Roman" w:hAnsi="Times New Roman" w:hint="eastAsia"/>
        </w:rPr>
        <w:t xml:space="preserve">e) </w:t>
      </w:r>
      <w:r>
        <w:rPr>
          <w:rFonts w:ascii="Times New Roman" w:hAnsi="Times New Roman"/>
        </w:rPr>
        <w:t>数据采集系统引入的标准不确定度</w:t>
      </w:r>
      <w:r>
        <w:rPr>
          <w:rFonts w:ascii="Times New Roman" w:hAnsi="Times New Roman"/>
        </w:rPr>
        <w:t xml:space="preserve"> </w:t>
      </w:r>
      <m:oMath>
        <m:sSub>
          <m:sSubPr>
            <m:ctrlPr>
              <w:rPr>
                <w:rFonts w:ascii="Cambria Math" w:hAnsi="Cambria Math"/>
              </w:rPr>
            </m:ctrlPr>
          </m:sSubPr>
          <m:e>
            <m:r>
              <w:rPr>
                <w:rFonts w:ascii="Cambria Math" w:hAnsi="Cambria Math"/>
              </w:rPr>
              <m:t>u</m:t>
            </m:r>
          </m:e>
          <m:sub>
            <m:r>
              <w:rPr>
                <w:rFonts w:ascii="Cambria Math" w:hAnsi="Cambria Math"/>
              </w:rPr>
              <m:t>daq</m:t>
            </m:r>
          </m:sub>
        </m:sSub>
      </m:oMath>
      <w:r>
        <w:rPr>
          <w:rFonts w:ascii="Times New Roman" w:hAnsi="Times New Roman"/>
        </w:rPr>
        <w:t>：采用</w:t>
      </w:r>
      <w:r>
        <w:rPr>
          <w:rFonts w:ascii="Times New Roman" w:hAnsi="Times New Roman"/>
        </w:rPr>
        <w:t>B</w:t>
      </w:r>
      <w:r>
        <w:rPr>
          <w:rFonts w:ascii="Times New Roman" w:hAnsi="Times New Roman"/>
        </w:rPr>
        <w:t>类评定。包括量化误差、通道间串扰、时间同步误差等。可从数据采集系统的技术手册中获得其最大允许误差（</w:t>
      </w:r>
      <w:r>
        <w:rPr>
          <w:rFonts w:ascii="Times New Roman" w:hAnsi="Times New Roman"/>
        </w:rPr>
        <w:t>MPE</w:t>
      </w:r>
      <w:r>
        <w:rPr>
          <w:rFonts w:ascii="Times New Roman" w:hAnsi="Times New Roman"/>
        </w:rPr>
        <w:t>），假设为均匀分布。</w:t>
      </w:r>
    </w:p>
    <w:p w14:paraId="433990D2" w14:textId="77777777" w:rsidR="00B52ADF" w:rsidRDefault="00B52ADF" w:rsidP="00B52ADF">
      <w:pPr>
        <w:widowControl/>
        <w:spacing w:after="220" w:line="240" w:lineRule="atLeast"/>
        <w:ind w:left="720"/>
        <w:jc w:val="left"/>
        <w:rPr>
          <w:rFonts w:ascii="Cambria Math" w:hAnsi="Cambria Math"/>
          <w:sz w:val="24"/>
        </w:rPr>
      </w:pPr>
      <m:oMathPara>
        <m:oMath>
          <m:sSub>
            <m:sSubPr>
              <m:ctrlPr>
                <w:rPr>
                  <w:rFonts w:ascii="Cambria Math" w:hAnsi="Cambria Math"/>
                  <w:sz w:val="24"/>
                </w:rPr>
              </m:ctrlPr>
            </m:sSubPr>
            <m:e>
              <m:r>
                <w:rPr>
                  <w:rFonts w:ascii="Cambria Math" w:hAnsi="Cambria Math"/>
                  <w:sz w:val="24"/>
                </w:rPr>
                <m:t>u</m:t>
              </m:r>
            </m:e>
            <m:sub>
              <m:r>
                <w:rPr>
                  <w:rFonts w:ascii="Cambria Math" w:hAnsi="Cambria Math"/>
                  <w:sz w:val="24"/>
                </w:rPr>
                <m:t>daq</m:t>
              </m:r>
            </m:sub>
          </m:sSub>
          <m:r>
            <m:rPr>
              <m:sty m:val="p"/>
            </m:rPr>
            <w:rPr>
              <w:rFonts w:ascii="Cambria Math" w:hAnsi="Cambria Math"/>
              <w:sz w:val="24"/>
            </w:rPr>
            <m:t>=</m:t>
          </m:r>
          <m:f>
            <m:fPr>
              <m:ctrlPr>
                <w:rPr>
                  <w:rFonts w:ascii="Cambria Math" w:hAnsi="Cambria Math"/>
                  <w:sz w:val="24"/>
                </w:rPr>
              </m:ctrlPr>
            </m:fPr>
            <m:num>
              <m:r>
                <w:rPr>
                  <w:rFonts w:ascii="Cambria Math" w:hAnsi="Cambria Math"/>
                  <w:sz w:val="24"/>
                </w:rPr>
                <m:t>MPE</m:t>
              </m:r>
            </m:num>
            <m:den>
              <m:rad>
                <m:radPr>
                  <m:degHide m:val="1"/>
                  <m:ctrlPr>
                    <w:rPr>
                      <w:rFonts w:ascii="Cambria Math" w:hAnsi="Cambria Math"/>
                      <w:sz w:val="24"/>
                    </w:rPr>
                  </m:ctrlPr>
                </m:radPr>
                <m:deg/>
                <m:e>
                  <m:r>
                    <m:rPr>
                      <m:sty m:val="p"/>
                    </m:rPr>
                    <w:rPr>
                      <w:rFonts w:ascii="Cambria Math" w:hAnsi="Cambria Math"/>
                      <w:sz w:val="24"/>
                    </w:rPr>
                    <m:t>3</m:t>
                  </m:r>
                </m:e>
              </m:rad>
            </m:den>
          </m:f>
        </m:oMath>
      </m:oMathPara>
    </w:p>
    <w:p w14:paraId="797C58D4" w14:textId="4DBB36AE" w:rsidR="00994F4E" w:rsidRDefault="00994F4E" w:rsidP="00994F4E">
      <w:pPr>
        <w:pStyle w:val="18"/>
        <w:rPr>
          <w:rFonts w:ascii="Times New Roman" w:hAnsi="Times New Roman"/>
          <w:b/>
          <w:bCs/>
        </w:rPr>
      </w:pPr>
      <w:r>
        <w:rPr>
          <w:rFonts w:ascii="Times New Roman" w:hAnsi="Times New Roman" w:hint="eastAsia"/>
          <w:b/>
          <w:bCs/>
        </w:rPr>
        <w:t>6.</w:t>
      </w:r>
      <w:r>
        <w:rPr>
          <w:rFonts w:ascii="Times New Roman" w:hAnsi="Times New Roman"/>
          <w:b/>
          <w:bCs/>
        </w:rPr>
        <w:t xml:space="preserve">2.3 </w:t>
      </w:r>
      <w:r>
        <w:rPr>
          <w:rFonts w:ascii="Times New Roman" w:hAnsi="Times New Roman"/>
          <w:b/>
          <w:bCs/>
        </w:rPr>
        <w:t>标准不确定度分量汇总表</w:t>
      </w:r>
    </w:p>
    <w:p w14:paraId="683342F2" w14:textId="77777777" w:rsidR="00B52ADF" w:rsidRPr="00CC2D7C" w:rsidRDefault="00B52ADF" w:rsidP="00B52ADF">
      <w:pPr>
        <w:pStyle w:val="18"/>
        <w:ind w:firstLineChars="200" w:firstLine="480"/>
        <w:rPr>
          <w:rFonts w:ascii="Times New Roman" w:hAnsi="Times New Roman"/>
        </w:rPr>
      </w:pPr>
      <w:r w:rsidRPr="00CC2D7C">
        <w:rPr>
          <w:rFonts w:ascii="Times New Roman" w:hAnsi="Times New Roman"/>
        </w:rPr>
        <w:t>各输入量的标准不确定度以</w:t>
      </w:r>
      <w:r w:rsidRPr="00CC2D7C">
        <w:rPr>
          <w:rFonts w:ascii="Times New Roman" w:hAnsi="Times New Roman"/>
        </w:rPr>
        <w:t xml:space="preserve"> mm </w:t>
      </w:r>
      <w:r w:rsidRPr="00CC2D7C">
        <w:rPr>
          <w:rFonts w:ascii="Times New Roman" w:hAnsi="Times New Roman"/>
        </w:rPr>
        <w:t>为单位。差值</w:t>
      </w:r>
      <m:oMath>
        <m:r>
          <w:rPr>
            <w:rFonts w:ascii="Cambria Math" w:hAnsi="Cambria Math"/>
          </w:rPr>
          <m:t>d</m:t>
        </m:r>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hint="eastAsia"/>
                  </w:rPr>
                  <m:t>L</m:t>
                </m:r>
              </m:e>
            </m:acc>
            <m:r>
              <m:rPr>
                <m:sty m:val="p"/>
              </m:rPr>
              <w:rPr>
                <w:rFonts w:ascii="Cambria Math" w:hAnsi="Cambria Math"/>
              </w:rPr>
              <m:t>-</m:t>
            </m:r>
            <m:r>
              <w:rPr>
                <w:rFonts w:ascii="Cambria Math" w:hAnsi="Cambria Math" w:hint="eastAsia"/>
              </w:rPr>
              <m:t>L</m:t>
            </m:r>
          </m:e>
          <m:sub>
            <m:r>
              <w:rPr>
                <w:rFonts w:ascii="Cambria Math" w:hAnsi="Cambria Math" w:hint="eastAsia"/>
              </w:rPr>
              <m:t>ref</m:t>
            </m:r>
          </m:sub>
        </m:sSub>
      </m:oMath>
      <w:r w:rsidRPr="00CC2D7C">
        <w:rPr>
          <w:rFonts w:ascii="Times New Roman" w:hAnsi="Times New Roman"/>
        </w:rPr>
        <w:t>的合成标准不确定度</w:t>
      </w:r>
      <m:oMath>
        <m:sSub>
          <m:sSubPr>
            <m:ctrlPr>
              <w:rPr>
                <w:rFonts w:ascii="Cambria Math" w:hAnsi="Cambria Math"/>
                <w:i/>
              </w:rPr>
            </m:ctrlPr>
          </m:sSubPr>
          <m:e>
            <m:r>
              <w:rPr>
                <w:rFonts w:ascii="Cambria Math" w:hAnsi="Cambria Math"/>
              </w:rPr>
              <m:t>u</m:t>
            </m:r>
          </m:e>
          <m:sub>
            <m:r>
              <w:rPr>
                <w:rFonts w:ascii="Cambria Math" w:hAnsi="Cambria Math"/>
              </w:rPr>
              <m:t>c</m:t>
            </m:r>
          </m:sub>
        </m:sSub>
        <m:r>
          <w:rPr>
            <w:rFonts w:ascii="Cambria Math" w:hAnsi="Cambria Math"/>
          </w:rPr>
          <m:t>(d)</m:t>
        </m:r>
      </m:oMath>
      <w:r w:rsidRPr="00CC2D7C">
        <w:rPr>
          <w:rFonts w:ascii="Times New Roman" w:hAnsi="Times New Roman"/>
        </w:rPr>
        <w:t>通过各分量合成得到，然后传播到</w:t>
      </w:r>
      <w:r w:rsidRPr="00CC2D7C">
        <w:rPr>
          <w:rFonts w:ascii="Times New Roman" w:hAnsi="Times New Roman"/>
        </w:rPr>
        <w:t>Δ</w:t>
      </w:r>
      <w:r w:rsidRPr="00CC2D7C">
        <w:rPr>
          <w:rFonts w:ascii="Times New Roman" w:hAnsi="Times New Roman"/>
          <w:i/>
          <w:iCs/>
        </w:rPr>
        <w:t>L</w:t>
      </w:r>
      <w:r w:rsidRPr="00CC2D7C">
        <w:rPr>
          <w:rFonts w:ascii="Times New Roman" w:hAnsi="Times New Roman"/>
        </w:rPr>
        <w:t>。因为</w:t>
      </w:r>
      <w:r w:rsidRPr="00CC2D7C">
        <w:rPr>
          <w:rFonts w:ascii="Times New Roman" w:hAnsi="Times New Roman"/>
          <w:i/>
          <w:iCs/>
        </w:rPr>
        <w:t>d</w:t>
      </w:r>
      <w:r w:rsidRPr="00CC2D7C">
        <w:rPr>
          <w:rFonts w:ascii="Times New Roman" w:hAnsi="Times New Roman"/>
        </w:rPr>
        <w:t>是线性组合</w:t>
      </w:r>
      <w:r w:rsidRPr="00CC2D7C">
        <w:rPr>
          <w:rFonts w:ascii="Times New Roman" w:hAnsi="Times New Roman" w:hint="eastAsia"/>
        </w:rPr>
        <w:t>，</w:t>
      </w:r>
      <w:r w:rsidRPr="00CC2D7C">
        <w:rPr>
          <w:rFonts w:ascii="Times New Roman" w:hAnsi="Times New Roman"/>
        </w:rPr>
        <w:t>灵敏系数对于</w:t>
      </w:r>
      <w:r w:rsidRPr="00CC2D7C">
        <w:rPr>
          <w:rFonts w:ascii="Times New Roman" w:hAnsi="Times New Roman"/>
          <w:i/>
          <w:iCs/>
        </w:rPr>
        <w:t>d</w:t>
      </w:r>
      <w:r w:rsidRPr="00CC2D7C">
        <w:rPr>
          <w:rFonts w:ascii="Times New Roman" w:hAnsi="Times New Roman"/>
        </w:rPr>
        <w:t>的每</w:t>
      </w:r>
      <w:r w:rsidRPr="00CC2D7C">
        <w:rPr>
          <w:rFonts w:ascii="Times New Roman" w:hAnsi="Times New Roman"/>
        </w:rPr>
        <w:lastRenderedPageBreak/>
        <w:t>个分量为</w:t>
      </w:r>
      <w:r w:rsidRPr="00CC2D7C">
        <w:rPr>
          <w:rFonts w:ascii="Times New Roman" w:hAnsi="Times New Roman"/>
        </w:rPr>
        <w:t>1</w:t>
      </w:r>
      <w:r w:rsidRPr="00CC2D7C">
        <w:rPr>
          <w:rFonts w:ascii="Times New Roman" w:hAnsi="Times New Roman"/>
        </w:rPr>
        <w:t>，但对于</w:t>
      </w:r>
      <w:r w:rsidRPr="00CC2D7C">
        <w:rPr>
          <w:rFonts w:ascii="Times New Roman" w:hAnsi="Times New Roman"/>
        </w:rPr>
        <w:t>Δ</w:t>
      </w:r>
      <w:r w:rsidRPr="00CC2D7C">
        <w:rPr>
          <w:rFonts w:ascii="Times New Roman" w:hAnsi="Times New Roman"/>
          <w:i/>
          <w:iCs/>
        </w:rPr>
        <w:t>L</w:t>
      </w:r>
      <w:r w:rsidRPr="00CC2D7C">
        <w:rPr>
          <w:rFonts w:ascii="Times New Roman" w:hAnsi="Times New Roman"/>
        </w:rPr>
        <w:t>，灵敏系数为</w:t>
      </w:r>
      <m:oMath>
        <m:r>
          <w:rPr>
            <w:rFonts w:ascii="Cambria Math" w:hAnsi="Cambria Math" w:hint="eastAsia"/>
          </w:rPr>
          <m:t>c</m:t>
        </m:r>
        <m:r>
          <m:rPr>
            <m:sty m:val="p"/>
          </m:rPr>
          <w:rPr>
            <w:rFonts w:ascii="Cambria Math" w:hAnsi="Cambria Math"/>
          </w:rPr>
          <m:t>=</m:t>
        </m:r>
        <m:f>
          <m:fPr>
            <m:ctrlPr>
              <w:rPr>
                <w:rFonts w:ascii="Cambria Math" w:hAnsi="Cambria Math"/>
              </w:rPr>
            </m:ctrlPr>
          </m:fPr>
          <m:num>
            <m:r>
              <w:rPr>
                <w:rFonts w:ascii="Cambria Math" w:hAnsi="Cambria Math"/>
              </w:rPr>
              <m:t>100%</m:t>
            </m:r>
          </m:num>
          <m:den>
            <m:sSub>
              <m:sSubPr>
                <m:ctrlPr>
                  <w:rPr>
                    <w:rFonts w:ascii="Cambria Math" w:hAnsi="Cambria Math"/>
                    <w:i/>
                  </w:rPr>
                </m:ctrlPr>
              </m:sSubPr>
              <m:e>
                <m:r>
                  <w:rPr>
                    <w:rFonts w:ascii="Cambria Math" w:hAnsi="Cambria Math" w:hint="eastAsia"/>
                  </w:rPr>
                  <m:t>L</m:t>
                </m:r>
              </m:e>
              <m:sub>
                <m:r>
                  <w:rPr>
                    <w:rFonts w:ascii="Cambria Math" w:hAnsi="Cambria Math" w:hint="eastAsia"/>
                  </w:rPr>
                  <m:t>N</m:t>
                </m:r>
              </m:sub>
            </m:sSub>
          </m:den>
        </m:f>
      </m:oMath>
      <w:r w:rsidRPr="00CC2D7C">
        <w:rPr>
          <w:rFonts w:ascii="Times New Roman" w:hAnsi="Times New Roman"/>
        </w:rPr>
        <w:t>。假设</w:t>
      </w:r>
      <m:oMath>
        <m:sSub>
          <m:sSubPr>
            <m:ctrlPr>
              <w:rPr>
                <w:rFonts w:ascii="Cambria Math" w:hAnsi="Cambria Math"/>
              </w:rPr>
            </m:ctrlPr>
          </m:sSubPr>
          <m:e>
            <m:r>
              <w:rPr>
                <w:rFonts w:ascii="Cambria Math" w:hAnsi="Cambria Math"/>
              </w:rPr>
              <m:t>L</m:t>
            </m:r>
          </m:e>
          <m:sub>
            <m:r>
              <w:rPr>
                <w:rFonts w:ascii="Cambria Math" w:hAnsi="Cambria Math"/>
              </w:rPr>
              <m:t>N</m:t>
            </m:r>
          </m:sub>
        </m:sSub>
      </m:oMath>
      <w:r w:rsidRPr="00CC2D7C">
        <w:rPr>
          <w:rFonts w:ascii="Times New Roman" w:hAnsi="Times New Roman"/>
        </w:rPr>
        <w:t>=10mm</w:t>
      </w:r>
      <w:r w:rsidRPr="00CC2D7C">
        <w:rPr>
          <w:rFonts w:ascii="Times New Roman" w:hAnsi="Times New Roman" w:hint="eastAsia"/>
        </w:rPr>
        <w:t>，</w:t>
      </w:r>
      <w:r w:rsidRPr="00CC2D7C">
        <w:rPr>
          <w:rFonts w:ascii="Times New Roman" w:hAnsi="Times New Roman"/>
        </w:rPr>
        <w:t>灵敏系数</w:t>
      </w:r>
      <m:oMath>
        <m:sSub>
          <m:sSubPr>
            <m:ctrlPr>
              <w:rPr>
                <w:rFonts w:ascii="Cambria Math" w:hAnsi="Cambria Math"/>
                <w:sz w:val="21"/>
                <w:szCs w:val="21"/>
              </w:rPr>
            </m:ctrlPr>
          </m:sSubPr>
          <m:e>
            <m:r>
              <w:rPr>
                <w:rFonts w:ascii="Cambria Math" w:hAnsi="Cambria Math"/>
                <w:sz w:val="21"/>
                <w:szCs w:val="21"/>
              </w:rPr>
              <m:t>c</m:t>
            </m:r>
          </m:e>
          <m:sub>
            <m:r>
              <w:rPr>
                <w:rFonts w:ascii="Cambria Math" w:hAnsi="Cambria Math"/>
                <w:sz w:val="21"/>
                <w:szCs w:val="21"/>
              </w:rPr>
              <m:t>i</m:t>
            </m:r>
          </m:sub>
        </m:sSub>
        <m:r>
          <w:rPr>
            <w:rFonts w:ascii="Cambria Math" w:hAnsi="Cambria Math"/>
            <w:sz w:val="21"/>
            <w:szCs w:val="21"/>
          </w:rPr>
          <m:t>=</m:t>
        </m:r>
        <m:f>
          <m:fPr>
            <m:ctrlPr>
              <w:rPr>
                <w:rFonts w:ascii="Cambria Math" w:hAnsi="Cambria Math"/>
                <w:i/>
                <w:sz w:val="21"/>
                <w:szCs w:val="21"/>
              </w:rPr>
            </m:ctrlPr>
          </m:fPr>
          <m:num>
            <m:r>
              <w:rPr>
                <w:rFonts w:ascii="Cambria Math" w:hAnsi="Cambria Math"/>
                <w:sz w:val="21"/>
                <w:szCs w:val="21"/>
              </w:rPr>
              <m:t>∂∆</m:t>
            </m:r>
            <m:r>
              <w:rPr>
                <w:rFonts w:ascii="Cambria Math" w:hAnsi="Cambria Math" w:hint="eastAsia"/>
                <w:sz w:val="21"/>
                <w:szCs w:val="21"/>
              </w:rPr>
              <m:t>L</m:t>
            </m:r>
          </m:num>
          <m:den>
            <m:r>
              <w:rPr>
                <w:rFonts w:ascii="Cambria Math" w:hAnsi="Cambria Math"/>
                <w:sz w:val="21"/>
                <w:szCs w:val="21"/>
              </w:rPr>
              <m:t>∂</m:t>
            </m:r>
            <m:r>
              <w:rPr>
                <w:rFonts w:ascii="Cambria Math" w:hAnsi="Cambria Math" w:hint="eastAsia"/>
                <w:sz w:val="21"/>
                <w:szCs w:val="21"/>
              </w:rPr>
              <m:t>d</m:t>
            </m:r>
          </m:den>
        </m:f>
        <m:r>
          <w:rPr>
            <w:rFonts w:ascii="Cambria Math" w:hAnsi="Cambria Math"/>
            <w:sz w:val="21"/>
            <w:szCs w:val="21"/>
          </w:rPr>
          <m:t>=</m:t>
        </m:r>
        <m:f>
          <m:fPr>
            <m:ctrlPr>
              <w:rPr>
                <w:rFonts w:ascii="Cambria Math" w:hAnsi="Cambria Math"/>
              </w:rPr>
            </m:ctrlPr>
          </m:fPr>
          <m:num>
            <m:r>
              <w:rPr>
                <w:rFonts w:ascii="Cambria Math" w:hAnsi="Cambria Math"/>
              </w:rPr>
              <m:t>100%</m:t>
            </m:r>
          </m:num>
          <m:den>
            <m:sSub>
              <m:sSubPr>
                <m:ctrlPr>
                  <w:rPr>
                    <w:rFonts w:ascii="Cambria Math" w:hAnsi="Cambria Math"/>
                    <w:i/>
                  </w:rPr>
                </m:ctrlPr>
              </m:sSubPr>
              <m:e>
                <m:r>
                  <w:rPr>
                    <w:rFonts w:ascii="Cambria Math" w:hAnsi="Cambria Math" w:hint="eastAsia"/>
                  </w:rPr>
                  <m:t>L</m:t>
                </m:r>
              </m:e>
              <m:sub>
                <m:r>
                  <w:rPr>
                    <w:rFonts w:ascii="Cambria Math" w:hAnsi="Cambria Math" w:hint="eastAsia"/>
                  </w:rPr>
                  <m:t>N</m:t>
                </m:r>
              </m:sub>
            </m:sSub>
          </m:den>
        </m:f>
        <m:r>
          <w:rPr>
            <w:rFonts w:ascii="Cambria Math" w:hAnsi="Cambria Math"/>
          </w:rPr>
          <m:t>=10%</m:t>
        </m:r>
        <m:r>
          <w:rPr>
            <w:rFonts w:ascii="Cambria Math" w:hAnsi="Cambria Math" w:hint="eastAsia"/>
          </w:rPr>
          <m:t>FS/mm</m:t>
        </m:r>
      </m:oMath>
      <w:r w:rsidRPr="00CC2D7C">
        <w:rPr>
          <w:rFonts w:ascii="Times New Roman" w:hAnsi="Times New Roman" w:hint="eastAsia"/>
        </w:rPr>
        <w:t>。</w:t>
      </w:r>
    </w:p>
    <w:tbl>
      <w:tblPr>
        <w:tblStyle w:val="af0"/>
        <w:tblW w:w="0" w:type="auto"/>
        <w:tblLayout w:type="fixed"/>
        <w:tblLook w:val="04A0" w:firstRow="1" w:lastRow="0" w:firstColumn="1" w:lastColumn="0" w:noHBand="0" w:noVBand="1"/>
      </w:tblPr>
      <w:tblGrid>
        <w:gridCol w:w="1129"/>
        <w:gridCol w:w="851"/>
        <w:gridCol w:w="425"/>
        <w:gridCol w:w="1843"/>
        <w:gridCol w:w="709"/>
        <w:gridCol w:w="567"/>
        <w:gridCol w:w="1417"/>
        <w:gridCol w:w="709"/>
        <w:gridCol w:w="1410"/>
      </w:tblGrid>
      <w:tr w:rsidR="00B52ADF" w:rsidRPr="00CC2D7C" w14:paraId="5ED37901" w14:textId="77777777" w:rsidTr="000D003F">
        <w:tc>
          <w:tcPr>
            <w:tcW w:w="1129" w:type="dxa"/>
            <w:vAlign w:val="center"/>
          </w:tcPr>
          <w:p w14:paraId="119C1AC1" w14:textId="77777777" w:rsidR="00B52ADF" w:rsidRPr="00CC2D7C" w:rsidRDefault="00B52ADF" w:rsidP="000D003F">
            <w:pPr>
              <w:jc w:val="center"/>
              <w:rPr>
                <w:szCs w:val="21"/>
              </w:rPr>
            </w:pPr>
            <w:r w:rsidRPr="00CC2D7C">
              <w:rPr>
                <w:szCs w:val="21"/>
              </w:rPr>
              <w:t>不确定度来源</w:t>
            </w:r>
          </w:p>
        </w:tc>
        <w:tc>
          <w:tcPr>
            <w:tcW w:w="851" w:type="dxa"/>
            <w:vAlign w:val="center"/>
          </w:tcPr>
          <w:p w14:paraId="2CBB139D" w14:textId="77777777" w:rsidR="00B52ADF" w:rsidRPr="00CC2D7C" w:rsidRDefault="00B52ADF" w:rsidP="000D003F">
            <w:pPr>
              <w:jc w:val="center"/>
              <w:rPr>
                <w:szCs w:val="21"/>
              </w:rPr>
            </w:pPr>
            <w:r w:rsidRPr="00CC2D7C">
              <w:rPr>
                <w:szCs w:val="21"/>
              </w:rPr>
              <w:t>符号</w:t>
            </w:r>
          </w:p>
        </w:tc>
        <w:tc>
          <w:tcPr>
            <w:tcW w:w="425" w:type="dxa"/>
            <w:vAlign w:val="center"/>
          </w:tcPr>
          <w:p w14:paraId="1FEC3C0A" w14:textId="77777777" w:rsidR="00B52ADF" w:rsidRPr="00CC2D7C" w:rsidRDefault="00B52ADF" w:rsidP="000D003F">
            <w:pPr>
              <w:jc w:val="center"/>
              <w:rPr>
                <w:szCs w:val="21"/>
              </w:rPr>
            </w:pPr>
            <w:r w:rsidRPr="00CC2D7C">
              <w:rPr>
                <w:szCs w:val="21"/>
              </w:rPr>
              <w:t>评定方法</w:t>
            </w:r>
          </w:p>
        </w:tc>
        <w:tc>
          <w:tcPr>
            <w:tcW w:w="1843" w:type="dxa"/>
            <w:vAlign w:val="center"/>
          </w:tcPr>
          <w:p w14:paraId="44C8027B" w14:textId="77777777" w:rsidR="00B52ADF" w:rsidRPr="00CC2D7C" w:rsidRDefault="00B52ADF" w:rsidP="000D003F">
            <w:pPr>
              <w:jc w:val="center"/>
              <w:rPr>
                <w:szCs w:val="21"/>
              </w:rPr>
            </w:pPr>
            <w:r w:rsidRPr="00CC2D7C">
              <w:rPr>
                <w:szCs w:val="21"/>
              </w:rPr>
              <w:t>量值</w:t>
            </w:r>
            <w:proofErr w:type="gramStart"/>
            <w:r w:rsidRPr="00CC2D7C">
              <w:rPr>
                <w:szCs w:val="21"/>
              </w:rPr>
              <w:t>(mm)</w:t>
            </w:r>
            <w:proofErr w:type="gramEnd"/>
          </w:p>
        </w:tc>
        <w:tc>
          <w:tcPr>
            <w:tcW w:w="709" w:type="dxa"/>
            <w:vAlign w:val="center"/>
          </w:tcPr>
          <w:p w14:paraId="48140106" w14:textId="77777777" w:rsidR="00B52ADF" w:rsidRPr="00CC2D7C" w:rsidRDefault="00B52ADF" w:rsidP="000D003F">
            <w:pPr>
              <w:jc w:val="center"/>
              <w:rPr>
                <w:szCs w:val="21"/>
              </w:rPr>
            </w:pPr>
            <w:r w:rsidRPr="00CC2D7C">
              <w:rPr>
                <w:szCs w:val="21"/>
              </w:rPr>
              <w:t>概率分布</w:t>
            </w:r>
          </w:p>
        </w:tc>
        <w:tc>
          <w:tcPr>
            <w:tcW w:w="567" w:type="dxa"/>
            <w:vAlign w:val="center"/>
          </w:tcPr>
          <w:p w14:paraId="427822F0" w14:textId="77777777" w:rsidR="00B52ADF" w:rsidRPr="00CC2D7C" w:rsidRDefault="00B52ADF" w:rsidP="000D003F">
            <w:pPr>
              <w:jc w:val="center"/>
              <w:rPr>
                <w:szCs w:val="21"/>
              </w:rPr>
            </w:pPr>
            <w:r w:rsidRPr="00CC2D7C">
              <w:rPr>
                <w:szCs w:val="21"/>
              </w:rPr>
              <w:t>包含因子</w:t>
            </w:r>
          </w:p>
        </w:tc>
        <w:tc>
          <w:tcPr>
            <w:tcW w:w="1417" w:type="dxa"/>
            <w:vAlign w:val="center"/>
          </w:tcPr>
          <w:p w14:paraId="15E13046" w14:textId="77777777" w:rsidR="00B52ADF" w:rsidRPr="00CC2D7C" w:rsidRDefault="00B52ADF" w:rsidP="000D003F">
            <w:pPr>
              <w:jc w:val="center"/>
              <w:rPr>
                <w:szCs w:val="21"/>
              </w:rPr>
            </w:pPr>
            <w:r w:rsidRPr="00CC2D7C">
              <w:rPr>
                <w:szCs w:val="21"/>
              </w:rPr>
              <w:t>标准不确定度</w:t>
            </w:r>
            <w:r w:rsidRPr="00CC2D7C">
              <w:rPr>
                <w:rFonts w:eastAsia="Times New Roman"/>
                <w:szCs w:val="21"/>
              </w:rPr>
              <w:t xml:space="preserve"> </w:t>
            </w:r>
            <m:oMath>
              <m:sSub>
                <m:sSubPr>
                  <m:ctrlPr>
                    <w:rPr>
                      <w:rFonts w:ascii="Cambria Math" w:hAnsi="Cambria Math"/>
                      <w:szCs w:val="21"/>
                    </w:rPr>
                  </m:ctrlPr>
                </m:sSubPr>
                <m:e>
                  <m:r>
                    <w:rPr>
                      <w:rFonts w:ascii="Cambria Math" w:hAnsi="Cambria Math"/>
                      <w:szCs w:val="21"/>
                    </w:rPr>
                    <m:t>u</m:t>
                  </m:r>
                </m:e>
                <m:sub>
                  <m:r>
                    <w:rPr>
                      <w:rFonts w:ascii="Cambria Math" w:hAnsi="Cambria Math"/>
                      <w:szCs w:val="21"/>
                    </w:rPr>
                    <m:t>i</m:t>
                  </m:r>
                </m:sub>
              </m:sSub>
              <m:r>
                <w:rPr>
                  <w:rFonts w:ascii="Cambria Math" w:hAnsi="Cambria Math"/>
                  <w:szCs w:val="21"/>
                </w:rPr>
                <m:t>(d)</m:t>
              </m:r>
            </m:oMath>
            <w:r w:rsidRPr="00CC2D7C">
              <w:rPr>
                <w:rFonts w:eastAsia="Times New Roman"/>
                <w:szCs w:val="21"/>
              </w:rPr>
              <w:t xml:space="preserve"> </w:t>
            </w:r>
            <w:proofErr w:type="gramStart"/>
            <w:r w:rsidRPr="00CC2D7C">
              <w:rPr>
                <w:rFonts w:eastAsia="Times New Roman"/>
                <w:szCs w:val="21"/>
              </w:rPr>
              <w:t>(mm)</w:t>
            </w:r>
            <w:proofErr w:type="gramEnd"/>
          </w:p>
        </w:tc>
        <w:tc>
          <w:tcPr>
            <w:tcW w:w="709" w:type="dxa"/>
            <w:vAlign w:val="center"/>
          </w:tcPr>
          <w:p w14:paraId="7B05B429" w14:textId="77777777" w:rsidR="00B52ADF" w:rsidRPr="00CC2D7C" w:rsidRDefault="00B52ADF" w:rsidP="000D003F">
            <w:pPr>
              <w:jc w:val="center"/>
              <w:rPr>
                <w:szCs w:val="21"/>
              </w:rPr>
            </w:pPr>
            <w:r w:rsidRPr="00CC2D7C">
              <w:rPr>
                <w:szCs w:val="21"/>
              </w:rPr>
              <w:t>灵敏系数</w:t>
            </w:r>
            <m:oMath>
              <m:sSub>
                <m:sSubPr>
                  <m:ctrlPr>
                    <w:rPr>
                      <w:rFonts w:ascii="Cambria Math" w:hAnsi="Cambria Math"/>
                      <w:szCs w:val="21"/>
                    </w:rPr>
                  </m:ctrlPr>
                </m:sSubPr>
                <m:e>
                  <m:r>
                    <w:rPr>
                      <w:rFonts w:ascii="Cambria Math" w:hAnsi="Cambria Math"/>
                      <w:szCs w:val="21"/>
                    </w:rPr>
                    <m:t>c</m:t>
                  </m:r>
                </m:e>
                <m:sub>
                  <m:r>
                    <w:rPr>
                      <w:rFonts w:ascii="Cambria Math" w:hAnsi="Cambria Math"/>
                      <w:szCs w:val="21"/>
                    </w:rPr>
                    <m:t>i</m:t>
                  </m:r>
                </m:sub>
              </m:sSub>
            </m:oMath>
            <w:r w:rsidRPr="00CC2D7C">
              <w:rPr>
                <w:szCs w:val="21"/>
              </w:rPr>
              <w:t xml:space="preserve"> </w:t>
            </w:r>
            <w:proofErr w:type="gramStart"/>
            <w:r w:rsidRPr="00CC2D7C">
              <w:rPr>
                <w:szCs w:val="21"/>
              </w:rPr>
              <w:t>(%FS/mm)</w:t>
            </w:r>
            <w:proofErr w:type="gramEnd"/>
          </w:p>
        </w:tc>
        <w:tc>
          <w:tcPr>
            <w:tcW w:w="1410" w:type="dxa"/>
            <w:vAlign w:val="center"/>
          </w:tcPr>
          <w:p w14:paraId="24DD74B8" w14:textId="77777777" w:rsidR="00B52ADF" w:rsidRPr="00CC2D7C" w:rsidRDefault="00B52ADF" w:rsidP="000D003F">
            <w:pPr>
              <w:jc w:val="center"/>
              <w:rPr>
                <w:szCs w:val="21"/>
              </w:rPr>
            </w:pPr>
            <w:r w:rsidRPr="00CC2D7C">
              <w:rPr>
                <w:szCs w:val="21"/>
              </w:rPr>
              <w:t>贡献度</w:t>
            </w:r>
            <w:r w:rsidRPr="00CC2D7C">
              <w:rPr>
                <w:rFonts w:eastAsia="Times New Roman"/>
                <w:szCs w:val="21"/>
              </w:rPr>
              <w:t xml:space="preserve"> </w:t>
            </w:r>
            <m:oMath>
              <m:sSub>
                <m:sSubPr>
                  <m:ctrlPr>
                    <w:rPr>
                      <w:rFonts w:ascii="Cambria Math" w:hAnsi="Cambria Math"/>
                      <w:szCs w:val="21"/>
                    </w:rPr>
                  </m:ctrlPr>
                </m:sSubPr>
                <m:e>
                  <m:r>
                    <w:rPr>
                      <w:rFonts w:ascii="Cambria Math" w:hAnsi="Cambria Math"/>
                      <w:szCs w:val="21"/>
                    </w:rPr>
                    <m:t>u</m:t>
                  </m:r>
                </m:e>
                <m:sub>
                  <m:r>
                    <w:rPr>
                      <w:rFonts w:ascii="Cambria Math" w:hAnsi="Cambria Math"/>
                      <w:szCs w:val="21"/>
                    </w:rPr>
                    <m:t>i</m:t>
                  </m:r>
                </m:sub>
              </m:sSub>
              <m:d>
                <m:dPr>
                  <m:ctrlPr>
                    <w:rPr>
                      <w:rFonts w:ascii="Cambria Math" w:hAnsi="Cambria Math"/>
                      <w:szCs w:val="21"/>
                    </w:rPr>
                  </m:ctrlPr>
                </m:dPr>
                <m:e>
                  <m:r>
                    <m:rPr>
                      <m:sty m:val="p"/>
                    </m:rPr>
                    <w:rPr>
                      <w:rFonts w:ascii="Cambria Math" w:hAnsi="Cambria Math"/>
                    </w:rPr>
                    <m:t>Δ</m:t>
                  </m:r>
                  <m:r>
                    <w:rPr>
                      <w:rFonts w:ascii="Cambria Math" w:hAnsi="Cambria Math"/>
                    </w:rPr>
                    <m:t>L</m:t>
                  </m:r>
                </m:e>
              </m:d>
              <m:r>
                <m:rPr>
                  <m:sty m:val="p"/>
                </m:rPr>
                <w:rPr>
                  <w:rFonts w:ascii="Cambria Math" w:hAnsi="Cambria Math"/>
                  <w:szCs w:val="21"/>
                </w:rPr>
                <m:t>=</m:t>
              </m:r>
              <m:sSub>
                <m:sSubPr>
                  <m:ctrlPr>
                    <w:rPr>
                      <w:rFonts w:ascii="Cambria Math" w:hAnsi="Cambria Math"/>
                      <w:szCs w:val="21"/>
                    </w:rPr>
                  </m:ctrlPr>
                </m:sSubPr>
                <m:e>
                  <m:r>
                    <w:rPr>
                      <w:rFonts w:ascii="Cambria Math" w:hAnsi="Cambria Math"/>
                      <w:szCs w:val="21"/>
                    </w:rPr>
                    <m:t>c</m:t>
                  </m:r>
                </m:e>
                <m:sub>
                  <m:r>
                    <w:rPr>
                      <w:rFonts w:ascii="Cambria Math" w:hAnsi="Cambria Math"/>
                      <w:szCs w:val="21"/>
                    </w:rPr>
                    <m:t>i</m:t>
                  </m:r>
                </m:sub>
              </m:sSub>
              <m:r>
                <w:rPr>
                  <w:rFonts w:ascii="Cambria Math" w:hAnsi="Cambria Math"/>
                  <w:szCs w:val="21"/>
                </w:rPr>
                <m:t>∙</m:t>
              </m:r>
              <m:sSub>
                <m:sSubPr>
                  <m:ctrlPr>
                    <w:rPr>
                      <w:rFonts w:ascii="Cambria Math" w:hAnsi="Cambria Math"/>
                      <w:szCs w:val="21"/>
                    </w:rPr>
                  </m:ctrlPr>
                </m:sSubPr>
                <m:e>
                  <m:r>
                    <w:rPr>
                      <w:rFonts w:ascii="Cambria Math" w:hAnsi="Cambria Math"/>
                      <w:szCs w:val="21"/>
                    </w:rPr>
                    <m:t>u</m:t>
                  </m:r>
                </m:e>
                <m:sub>
                  <m:r>
                    <w:rPr>
                      <w:rFonts w:ascii="Cambria Math" w:hAnsi="Cambria Math"/>
                      <w:szCs w:val="21"/>
                    </w:rPr>
                    <m:t>i</m:t>
                  </m:r>
                </m:sub>
              </m:sSub>
              <m:r>
                <w:rPr>
                  <w:rFonts w:ascii="Cambria Math" w:hAnsi="Cambria Math"/>
                  <w:szCs w:val="21"/>
                </w:rPr>
                <m:t>(d)</m:t>
              </m:r>
            </m:oMath>
            <w:r w:rsidRPr="00CC2D7C">
              <w:rPr>
                <w:szCs w:val="21"/>
              </w:rPr>
              <w:t xml:space="preserve"> </w:t>
            </w:r>
            <w:proofErr w:type="gramStart"/>
            <w:r w:rsidRPr="00CC2D7C">
              <w:rPr>
                <w:szCs w:val="21"/>
              </w:rPr>
              <w:t>(%FS)</w:t>
            </w:r>
            <w:proofErr w:type="gramEnd"/>
          </w:p>
        </w:tc>
      </w:tr>
      <w:tr w:rsidR="00B52ADF" w:rsidRPr="00CC2D7C" w14:paraId="794C4F2F" w14:textId="77777777" w:rsidTr="000D003F">
        <w:tc>
          <w:tcPr>
            <w:tcW w:w="1129" w:type="dxa"/>
            <w:vAlign w:val="center"/>
          </w:tcPr>
          <w:p w14:paraId="71D6041C" w14:textId="77777777" w:rsidR="00B52ADF" w:rsidRPr="00CC2D7C" w:rsidRDefault="00B52ADF" w:rsidP="000D003F">
            <w:pPr>
              <w:jc w:val="center"/>
              <w:rPr>
                <w:szCs w:val="21"/>
              </w:rPr>
            </w:pPr>
            <w:r w:rsidRPr="00CC2D7C">
              <w:rPr>
                <w:szCs w:val="21"/>
              </w:rPr>
              <w:t>当前周期重复性</w:t>
            </w:r>
          </w:p>
        </w:tc>
        <w:tc>
          <w:tcPr>
            <w:tcW w:w="851" w:type="dxa"/>
            <w:vAlign w:val="center"/>
          </w:tcPr>
          <w:p w14:paraId="3A68A3D4" w14:textId="77777777" w:rsidR="00B52ADF" w:rsidRPr="00CC2D7C" w:rsidRDefault="00B52ADF" w:rsidP="000D003F">
            <w:pPr>
              <w:jc w:val="center"/>
              <w:rPr>
                <w:szCs w:val="21"/>
              </w:rPr>
            </w:pPr>
            <m:oMathPara>
              <m:oMath>
                <m:r>
                  <w:rPr>
                    <w:rFonts w:ascii="Cambria Math" w:hAnsi="Cambria Math"/>
                    <w:szCs w:val="21"/>
                  </w:rPr>
                  <m:t>u</m:t>
                </m:r>
                <m:r>
                  <m:rPr>
                    <m:sty m:val="p"/>
                  </m:rPr>
                  <w:rPr>
                    <w:rFonts w:ascii="Cambria Math" w:hAnsi="Cambria Math"/>
                    <w:szCs w:val="21"/>
                  </w:rPr>
                  <m:t>(</m:t>
                </m:r>
                <m:acc>
                  <m:accPr>
                    <m:chr m:val="̅"/>
                    <m:ctrlPr>
                      <w:rPr>
                        <w:rFonts w:ascii="Cambria Math" w:hAnsi="Cambria Math"/>
                        <w:i/>
                        <w:szCs w:val="21"/>
                      </w:rPr>
                    </m:ctrlPr>
                  </m:accPr>
                  <m:e>
                    <m:r>
                      <w:rPr>
                        <w:rFonts w:ascii="Cambria Math" w:hAnsi="Cambria Math" w:hint="eastAsia"/>
                        <w:szCs w:val="21"/>
                      </w:rPr>
                      <m:t>L</m:t>
                    </m:r>
                  </m:e>
                </m:acc>
                <m:r>
                  <m:rPr>
                    <m:sty m:val="p"/>
                  </m:rPr>
                  <w:rPr>
                    <w:rFonts w:ascii="Cambria Math" w:hAnsi="Cambria Math"/>
                    <w:szCs w:val="21"/>
                  </w:rPr>
                  <m:t>)</m:t>
                </m:r>
              </m:oMath>
            </m:oMathPara>
          </w:p>
        </w:tc>
        <w:tc>
          <w:tcPr>
            <w:tcW w:w="425" w:type="dxa"/>
            <w:vAlign w:val="center"/>
          </w:tcPr>
          <w:p w14:paraId="5B61C704" w14:textId="77777777" w:rsidR="00B52ADF" w:rsidRPr="00CC2D7C" w:rsidRDefault="00B52ADF" w:rsidP="000D003F">
            <w:pPr>
              <w:jc w:val="center"/>
              <w:rPr>
                <w:szCs w:val="21"/>
              </w:rPr>
            </w:pPr>
            <w:r w:rsidRPr="00CC2D7C">
              <w:rPr>
                <w:rFonts w:eastAsia="Times New Roman"/>
                <w:szCs w:val="21"/>
              </w:rPr>
              <w:t>A</w:t>
            </w:r>
            <w:r w:rsidRPr="00CC2D7C">
              <w:rPr>
                <w:szCs w:val="21"/>
              </w:rPr>
              <w:t>类</w:t>
            </w:r>
          </w:p>
        </w:tc>
        <w:tc>
          <w:tcPr>
            <w:tcW w:w="1843" w:type="dxa"/>
            <w:vAlign w:val="center"/>
          </w:tcPr>
          <w:p w14:paraId="511CDDD6" w14:textId="77777777" w:rsidR="00B52ADF" w:rsidRPr="00CC2D7C" w:rsidRDefault="00B52ADF" w:rsidP="000D003F">
            <w:pPr>
              <w:jc w:val="center"/>
              <w:rPr>
                <w:szCs w:val="21"/>
              </w:rPr>
            </w:pPr>
            <m:oMathPara>
              <m:oMath>
                <m:r>
                  <w:rPr>
                    <w:rFonts w:ascii="Cambria Math" w:hAnsi="Cambria Math"/>
                    <w:szCs w:val="21"/>
                  </w:rPr>
                  <m:t>s</m:t>
                </m:r>
                <m:d>
                  <m:dPr>
                    <m:ctrlPr>
                      <w:rPr>
                        <w:rFonts w:ascii="Cambria Math" w:hAnsi="Cambria Math"/>
                        <w:szCs w:val="21"/>
                      </w:rPr>
                    </m:ctrlPr>
                  </m:dPr>
                  <m:e>
                    <m:acc>
                      <m:accPr>
                        <m:chr m:val="̅"/>
                        <m:ctrlPr>
                          <w:rPr>
                            <w:rFonts w:ascii="Cambria Math" w:hAnsi="Cambria Math"/>
                            <w:i/>
                            <w:szCs w:val="21"/>
                          </w:rPr>
                        </m:ctrlPr>
                      </m:accPr>
                      <m:e>
                        <m:r>
                          <w:rPr>
                            <w:rFonts w:ascii="Cambria Math" w:hAnsi="Cambria Math" w:hint="eastAsia"/>
                            <w:szCs w:val="21"/>
                          </w:rPr>
                          <m:t>L</m:t>
                        </m:r>
                      </m:e>
                    </m:acc>
                  </m:e>
                </m:d>
                <m:r>
                  <m:rPr>
                    <m:sty m:val="p"/>
                  </m:rPr>
                  <w:rPr>
                    <w:rFonts w:ascii="Cambria Math" w:hAnsi="Cambria Math"/>
                    <w:szCs w:val="21"/>
                  </w:rPr>
                  <m:t>=0.0012,</m:t>
                </m:r>
              </m:oMath>
            </m:oMathPara>
          </w:p>
          <w:p w14:paraId="5B773E78" w14:textId="77777777" w:rsidR="00B52ADF" w:rsidRPr="00CC2D7C" w:rsidRDefault="00B52ADF" w:rsidP="000D003F">
            <w:pPr>
              <w:jc w:val="center"/>
              <w:rPr>
                <w:szCs w:val="21"/>
              </w:rPr>
            </w:pPr>
            <m:oMathPara>
              <m:oMath>
                <m:sSub>
                  <m:sSubPr>
                    <m:ctrlPr>
                      <w:rPr>
                        <w:rFonts w:ascii="Cambria Math" w:hAnsi="Cambria Math"/>
                        <w:szCs w:val="21"/>
                      </w:rPr>
                    </m:ctrlPr>
                  </m:sSubPr>
                  <m:e>
                    <m:r>
                      <w:rPr>
                        <w:rFonts w:ascii="Cambria Math" w:hAnsi="Cambria Math"/>
                        <w:szCs w:val="21"/>
                      </w:rPr>
                      <m:t>n</m:t>
                    </m:r>
                  </m:e>
                  <m:sub>
                    <m:r>
                      <w:rPr>
                        <w:rFonts w:ascii="Cambria Math" w:hAnsi="Cambria Math"/>
                        <w:szCs w:val="21"/>
                      </w:rPr>
                      <m:t>i</m:t>
                    </m:r>
                  </m:sub>
                </m:sSub>
                <m:r>
                  <m:rPr>
                    <m:sty m:val="p"/>
                  </m:rPr>
                  <w:rPr>
                    <w:rFonts w:ascii="Cambria Math" w:hAnsi="Cambria Math"/>
                    <w:szCs w:val="21"/>
                  </w:rPr>
                  <m:t>=7200</m:t>
                </m:r>
              </m:oMath>
            </m:oMathPara>
          </w:p>
        </w:tc>
        <w:tc>
          <w:tcPr>
            <w:tcW w:w="709" w:type="dxa"/>
            <w:vAlign w:val="center"/>
          </w:tcPr>
          <w:p w14:paraId="08A478BC" w14:textId="77777777" w:rsidR="00B52ADF" w:rsidRPr="00CC2D7C" w:rsidRDefault="00B52ADF" w:rsidP="000D003F">
            <w:pPr>
              <w:jc w:val="center"/>
              <w:rPr>
                <w:szCs w:val="21"/>
              </w:rPr>
            </w:pPr>
            <w:r w:rsidRPr="00CC2D7C">
              <w:rPr>
                <w:szCs w:val="21"/>
              </w:rPr>
              <w:t>正态</w:t>
            </w:r>
          </w:p>
        </w:tc>
        <w:tc>
          <w:tcPr>
            <w:tcW w:w="567" w:type="dxa"/>
            <w:vAlign w:val="center"/>
          </w:tcPr>
          <w:p w14:paraId="28B8706E" w14:textId="77777777" w:rsidR="00B52ADF" w:rsidRPr="00CC2D7C" w:rsidRDefault="00B52ADF" w:rsidP="000D003F">
            <w:pPr>
              <w:jc w:val="center"/>
              <w:rPr>
                <w:szCs w:val="21"/>
              </w:rPr>
            </w:pPr>
            <w:r w:rsidRPr="00CC2D7C">
              <w:rPr>
                <w:rFonts w:hint="eastAsia"/>
                <w:szCs w:val="21"/>
              </w:rPr>
              <w:t>-</w:t>
            </w:r>
          </w:p>
        </w:tc>
        <w:tc>
          <w:tcPr>
            <w:tcW w:w="1417" w:type="dxa"/>
            <w:vAlign w:val="center"/>
          </w:tcPr>
          <w:p w14:paraId="46BE0546" w14:textId="77777777" w:rsidR="00B52ADF" w:rsidRPr="00CC2D7C" w:rsidRDefault="00B52ADF" w:rsidP="000D003F">
            <w:pPr>
              <w:jc w:val="center"/>
              <w:rPr>
                <w:szCs w:val="21"/>
              </w:rPr>
            </w:pPr>
            <w:r w:rsidRPr="00CC2D7C">
              <w:rPr>
                <w:rFonts w:ascii="Cambria Math" w:hAnsi="Cambria Math"/>
                <w:szCs w:val="21"/>
              </w:rPr>
              <w:t>4.47</w:t>
            </w:r>
            <m:oMath>
              <m:r>
                <m:rPr>
                  <m:sty m:val="p"/>
                </m:rPr>
                <w:rPr>
                  <w:rFonts w:ascii="Cambria Math" w:hAnsi="Cambria Math"/>
                  <w:szCs w:val="21"/>
                </w:rPr>
                <m:t>×</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-5</m:t>
                  </m:r>
                </m:sup>
              </m:sSup>
            </m:oMath>
          </w:p>
        </w:tc>
        <w:tc>
          <w:tcPr>
            <w:tcW w:w="709" w:type="dxa"/>
            <w:vAlign w:val="center"/>
          </w:tcPr>
          <w:p w14:paraId="02DD3C0E" w14:textId="77777777" w:rsidR="00B52ADF" w:rsidRPr="00CC2D7C" w:rsidRDefault="00B52ADF" w:rsidP="000D003F">
            <w:pPr>
              <w:jc w:val="center"/>
              <w:rPr>
                <w:szCs w:val="21"/>
              </w:rPr>
            </w:pPr>
            <w:r w:rsidRPr="00CC2D7C">
              <w:rPr>
                <w:rFonts w:hint="eastAsia"/>
                <w:szCs w:val="21"/>
              </w:rPr>
              <w:t>10</w:t>
            </w:r>
          </w:p>
        </w:tc>
        <w:tc>
          <w:tcPr>
            <w:tcW w:w="1410" w:type="dxa"/>
            <w:vAlign w:val="center"/>
          </w:tcPr>
          <w:p w14:paraId="7C558E98" w14:textId="77777777" w:rsidR="00B52ADF" w:rsidRPr="00CC2D7C" w:rsidRDefault="00B52ADF" w:rsidP="000D003F">
            <w:pPr>
              <w:jc w:val="center"/>
              <w:rPr>
                <w:szCs w:val="21"/>
              </w:rPr>
            </w:pPr>
            <m:oMathPara>
              <m:oMath>
                <m:r>
                  <m:rPr>
                    <m:sty m:val="p"/>
                  </m:rPr>
                  <w:rPr>
                    <w:rFonts w:ascii="Cambria Math" w:hAnsi="Cambria Math"/>
                    <w:szCs w:val="21"/>
                  </w:rPr>
                  <m:t>4.47×</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-4</m:t>
                    </m:r>
                  </m:sup>
                </m:sSup>
              </m:oMath>
            </m:oMathPara>
          </w:p>
        </w:tc>
      </w:tr>
      <w:tr w:rsidR="00B52ADF" w:rsidRPr="00CC2D7C" w14:paraId="07249982" w14:textId="77777777" w:rsidTr="000D003F">
        <w:tc>
          <w:tcPr>
            <w:tcW w:w="1129" w:type="dxa"/>
            <w:vAlign w:val="center"/>
          </w:tcPr>
          <w:p w14:paraId="7F86B97A" w14:textId="77777777" w:rsidR="00B52ADF" w:rsidRPr="00CC2D7C" w:rsidRDefault="00B52ADF" w:rsidP="000D003F">
            <w:pPr>
              <w:jc w:val="center"/>
              <w:rPr>
                <w:szCs w:val="21"/>
              </w:rPr>
            </w:pPr>
            <w:r w:rsidRPr="00CC2D7C">
              <w:rPr>
                <w:szCs w:val="21"/>
              </w:rPr>
              <w:t>参考基准重复性</w:t>
            </w:r>
          </w:p>
        </w:tc>
        <w:tc>
          <w:tcPr>
            <w:tcW w:w="851" w:type="dxa"/>
            <w:vAlign w:val="center"/>
          </w:tcPr>
          <w:p w14:paraId="6E8683D0" w14:textId="77777777" w:rsidR="00B52ADF" w:rsidRPr="00CC2D7C" w:rsidRDefault="00B52ADF" w:rsidP="000D003F">
            <w:pPr>
              <w:jc w:val="center"/>
              <w:rPr>
                <w:szCs w:val="21"/>
              </w:rPr>
            </w:pPr>
            <m:oMathPara>
              <m:oMath>
                <m:r>
                  <w:rPr>
                    <w:rFonts w:ascii="Cambria Math" w:hAnsi="Cambria Math"/>
                    <w:szCs w:val="21"/>
                  </w:rPr>
                  <m:t>u</m:t>
                </m:r>
                <m:r>
                  <m:rPr>
                    <m:sty m:val="p"/>
                  </m:rPr>
                  <w:rPr>
                    <w:rFonts w:ascii="Cambria Math" w:hAnsi="Cambria Math"/>
                    <w:szCs w:val="21"/>
                  </w:rPr>
                  <m:t>(</m:t>
                </m:r>
                <m:sSub>
                  <m:sSubPr>
                    <m:ctrlPr>
                      <w:rPr>
                        <w:rFonts w:ascii="Cambria Math" w:hAnsi="Cambria Math"/>
                        <w:szCs w:val="21"/>
                      </w:rPr>
                    </m:ctrlPr>
                  </m:sSubPr>
                  <m:e>
                    <m:r>
                      <w:rPr>
                        <w:rFonts w:ascii="Cambria Math" w:hAnsi="Cambria Math" w:hint="eastAsia"/>
                        <w:szCs w:val="21"/>
                      </w:rPr>
                      <m:t>L</m:t>
                    </m:r>
                  </m:e>
                  <m:sub>
                    <m:r>
                      <w:rPr>
                        <w:rFonts w:ascii="Cambria Math" w:hAnsi="Cambria Math"/>
                        <w:szCs w:val="21"/>
                      </w:rPr>
                      <m:t>ref</m:t>
                    </m:r>
                  </m:sub>
                </m:sSub>
                <m:r>
                  <m:rPr>
                    <m:sty m:val="p"/>
                  </m:rPr>
                  <w:rPr>
                    <w:rFonts w:ascii="Cambria Math" w:hAnsi="Cambria Math"/>
                    <w:szCs w:val="21"/>
                  </w:rPr>
                  <m:t>)</m:t>
                </m:r>
              </m:oMath>
            </m:oMathPara>
          </w:p>
        </w:tc>
        <w:tc>
          <w:tcPr>
            <w:tcW w:w="425" w:type="dxa"/>
            <w:vAlign w:val="center"/>
          </w:tcPr>
          <w:p w14:paraId="397BC490" w14:textId="77777777" w:rsidR="00B52ADF" w:rsidRPr="00CC2D7C" w:rsidRDefault="00B52ADF" w:rsidP="000D003F">
            <w:pPr>
              <w:jc w:val="center"/>
              <w:rPr>
                <w:szCs w:val="21"/>
              </w:rPr>
            </w:pPr>
            <w:r w:rsidRPr="00CC2D7C">
              <w:rPr>
                <w:rFonts w:eastAsia="Times New Roman"/>
                <w:szCs w:val="21"/>
              </w:rPr>
              <w:t>A</w:t>
            </w:r>
            <w:r w:rsidRPr="00CC2D7C">
              <w:rPr>
                <w:szCs w:val="21"/>
              </w:rPr>
              <w:t>类</w:t>
            </w:r>
          </w:p>
        </w:tc>
        <w:tc>
          <w:tcPr>
            <w:tcW w:w="1843" w:type="dxa"/>
            <w:vAlign w:val="center"/>
          </w:tcPr>
          <w:p w14:paraId="5C30A7D8" w14:textId="77777777" w:rsidR="00B52ADF" w:rsidRPr="00CC2D7C" w:rsidRDefault="00B52ADF" w:rsidP="000D003F">
            <w:pPr>
              <w:jc w:val="center"/>
              <w:rPr>
                <w:szCs w:val="21"/>
              </w:rPr>
            </w:pPr>
            <m:oMathPara>
              <m:oMath>
                <m:r>
                  <w:rPr>
                    <w:rFonts w:ascii="Cambria Math" w:hAnsi="Cambria Math"/>
                    <w:szCs w:val="21"/>
                  </w:rPr>
                  <m:t>s</m:t>
                </m:r>
                <m:d>
                  <m:dPr>
                    <m:ctrlPr>
                      <w:rPr>
                        <w:rFonts w:ascii="Cambria Math" w:hAnsi="Cambria Math"/>
                        <w:szCs w:val="21"/>
                      </w:rPr>
                    </m:ctrlPr>
                  </m:dPr>
                  <m:e>
                    <m:sSub>
                      <m:sSubPr>
                        <m:ctrlPr>
                          <w:rPr>
                            <w:rFonts w:ascii="Cambria Math" w:hAnsi="Cambria Math"/>
                            <w:szCs w:val="21"/>
                          </w:rPr>
                        </m:ctrlPr>
                      </m:sSubPr>
                      <m:e>
                        <m:r>
                          <w:rPr>
                            <w:rFonts w:ascii="Cambria Math" w:hAnsi="Cambria Math" w:hint="eastAsia"/>
                            <w:szCs w:val="21"/>
                          </w:rPr>
                          <m:t>L</m:t>
                        </m:r>
                      </m:e>
                      <m:sub>
                        <m:r>
                          <w:rPr>
                            <w:rFonts w:ascii="Cambria Math" w:hAnsi="Cambria Math"/>
                            <w:szCs w:val="21"/>
                          </w:rPr>
                          <m:t>ref</m:t>
                        </m:r>
                      </m:sub>
                    </m:sSub>
                  </m:e>
                </m:d>
                <m:r>
                  <m:rPr>
                    <m:sty m:val="p"/>
                  </m:rPr>
                  <w:rPr>
                    <w:rFonts w:ascii="Cambria Math" w:hAnsi="Cambria Math"/>
                    <w:szCs w:val="21"/>
                  </w:rPr>
                  <m:t>=0.0010,</m:t>
                </m:r>
              </m:oMath>
            </m:oMathPara>
          </w:p>
          <w:p w14:paraId="51A3FA03" w14:textId="77777777" w:rsidR="00B52ADF" w:rsidRPr="00CC2D7C" w:rsidRDefault="00B52ADF" w:rsidP="000D003F">
            <w:pPr>
              <w:jc w:val="center"/>
              <w:rPr>
                <w:szCs w:val="21"/>
              </w:rPr>
            </w:pPr>
            <m:oMathPara>
              <m:oMath>
                <m:sSub>
                  <m:sSubPr>
                    <m:ctrlPr>
                      <w:rPr>
                        <w:rFonts w:ascii="Cambria Math" w:hAnsi="Cambria Math"/>
                        <w:szCs w:val="21"/>
                      </w:rPr>
                    </m:ctrlPr>
                  </m:sSubPr>
                  <m:e>
                    <m:r>
                      <w:rPr>
                        <w:rFonts w:ascii="Cambria Math" w:hAnsi="Cambria Math"/>
                        <w:szCs w:val="21"/>
                      </w:rPr>
                      <m:t>n</m:t>
                    </m:r>
                  </m:e>
                  <m:sub>
                    <m:r>
                      <w:rPr>
                        <w:rFonts w:ascii="Cambria Math" w:hAnsi="Cambria Math"/>
                        <w:szCs w:val="21"/>
                      </w:rPr>
                      <m:t>ref</m:t>
                    </m:r>
                  </m:sub>
                </m:sSub>
                <m:r>
                  <m:rPr>
                    <m:sty m:val="p"/>
                  </m:rPr>
                  <w:rPr>
                    <w:rFonts w:ascii="Cambria Math" w:hAnsi="Cambria Math"/>
                    <w:szCs w:val="21"/>
                  </w:rPr>
                  <m:t>=7200</m:t>
                </m:r>
              </m:oMath>
            </m:oMathPara>
          </w:p>
        </w:tc>
        <w:tc>
          <w:tcPr>
            <w:tcW w:w="709" w:type="dxa"/>
            <w:vAlign w:val="center"/>
          </w:tcPr>
          <w:p w14:paraId="1ABB1830" w14:textId="77777777" w:rsidR="00B52ADF" w:rsidRPr="00CC2D7C" w:rsidRDefault="00B52ADF" w:rsidP="000D003F">
            <w:pPr>
              <w:jc w:val="center"/>
              <w:rPr>
                <w:szCs w:val="21"/>
              </w:rPr>
            </w:pPr>
            <w:r w:rsidRPr="00CC2D7C">
              <w:rPr>
                <w:szCs w:val="21"/>
              </w:rPr>
              <w:t>正态</w:t>
            </w:r>
          </w:p>
        </w:tc>
        <w:tc>
          <w:tcPr>
            <w:tcW w:w="567" w:type="dxa"/>
            <w:vAlign w:val="center"/>
          </w:tcPr>
          <w:p w14:paraId="169BADC6" w14:textId="77777777" w:rsidR="00B52ADF" w:rsidRPr="00CC2D7C" w:rsidRDefault="00B52ADF" w:rsidP="000D003F">
            <w:pPr>
              <w:jc w:val="center"/>
              <w:rPr>
                <w:szCs w:val="21"/>
              </w:rPr>
            </w:pPr>
            <w:r w:rsidRPr="00CC2D7C">
              <w:rPr>
                <w:rFonts w:hint="eastAsia"/>
                <w:szCs w:val="21"/>
              </w:rPr>
              <w:t>-</w:t>
            </w:r>
          </w:p>
        </w:tc>
        <w:tc>
          <w:tcPr>
            <w:tcW w:w="1417" w:type="dxa"/>
            <w:vAlign w:val="center"/>
          </w:tcPr>
          <w:p w14:paraId="6D665194" w14:textId="77777777" w:rsidR="00B52ADF" w:rsidRPr="00CC2D7C" w:rsidRDefault="00B52ADF" w:rsidP="000D003F">
            <w:pPr>
              <w:jc w:val="center"/>
              <w:rPr>
                <w:szCs w:val="21"/>
              </w:rPr>
            </w:pPr>
            <m:oMathPara>
              <m:oMath>
                <m:r>
                  <m:rPr>
                    <m:sty m:val="p"/>
                  </m:rPr>
                  <w:rPr>
                    <w:rFonts w:ascii="Cambria Math" w:hAnsi="Cambria Math"/>
                    <w:szCs w:val="21"/>
                  </w:rPr>
                  <m:t>3.74×</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-5</m:t>
                    </m:r>
                  </m:sup>
                </m:sSup>
              </m:oMath>
            </m:oMathPara>
          </w:p>
        </w:tc>
        <w:tc>
          <w:tcPr>
            <w:tcW w:w="709" w:type="dxa"/>
            <w:vAlign w:val="center"/>
          </w:tcPr>
          <w:p w14:paraId="09549401" w14:textId="77777777" w:rsidR="00B52ADF" w:rsidRPr="00CC2D7C" w:rsidRDefault="00B52ADF" w:rsidP="000D003F">
            <w:pPr>
              <w:jc w:val="center"/>
              <w:rPr>
                <w:szCs w:val="21"/>
              </w:rPr>
            </w:pPr>
            <w:r w:rsidRPr="00CC2D7C">
              <w:rPr>
                <w:rFonts w:hint="eastAsia"/>
                <w:szCs w:val="21"/>
              </w:rPr>
              <w:t>10</w:t>
            </w:r>
          </w:p>
        </w:tc>
        <w:tc>
          <w:tcPr>
            <w:tcW w:w="1410" w:type="dxa"/>
            <w:vAlign w:val="center"/>
          </w:tcPr>
          <w:p w14:paraId="0CBE99F2" w14:textId="77777777" w:rsidR="00B52ADF" w:rsidRPr="00CC2D7C" w:rsidRDefault="00B52ADF" w:rsidP="000D003F">
            <w:pPr>
              <w:jc w:val="center"/>
              <w:rPr>
                <w:szCs w:val="21"/>
              </w:rPr>
            </w:pPr>
            <m:oMathPara>
              <m:oMath>
                <m:r>
                  <m:rPr>
                    <m:sty m:val="p"/>
                  </m:rPr>
                  <w:rPr>
                    <w:rFonts w:ascii="Cambria Math" w:hAnsi="Cambria Math"/>
                    <w:szCs w:val="21"/>
                  </w:rPr>
                  <m:t>3.37×</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-4</m:t>
                    </m:r>
                  </m:sup>
                </m:sSup>
              </m:oMath>
            </m:oMathPara>
          </w:p>
        </w:tc>
      </w:tr>
      <w:tr w:rsidR="00B52ADF" w:rsidRPr="00CC2D7C" w14:paraId="7202C012" w14:textId="77777777" w:rsidTr="000D003F">
        <w:tc>
          <w:tcPr>
            <w:tcW w:w="1129" w:type="dxa"/>
            <w:vAlign w:val="center"/>
          </w:tcPr>
          <w:p w14:paraId="2221B35F" w14:textId="77777777" w:rsidR="00B52ADF" w:rsidRPr="00CC2D7C" w:rsidRDefault="00B52ADF" w:rsidP="000D003F">
            <w:pPr>
              <w:jc w:val="center"/>
              <w:rPr>
                <w:szCs w:val="21"/>
              </w:rPr>
            </w:pPr>
            <w:r w:rsidRPr="00CC2D7C">
              <w:rPr>
                <w:szCs w:val="21"/>
              </w:rPr>
              <w:t>基准长期稳定性</w:t>
            </w:r>
          </w:p>
        </w:tc>
        <w:tc>
          <w:tcPr>
            <w:tcW w:w="851" w:type="dxa"/>
            <w:vAlign w:val="center"/>
          </w:tcPr>
          <w:p w14:paraId="01EAFE42" w14:textId="77777777" w:rsidR="00B52ADF" w:rsidRPr="00CC2D7C" w:rsidRDefault="00B52ADF" w:rsidP="000D003F">
            <w:pPr>
              <w:jc w:val="center"/>
              <w:rPr>
                <w:szCs w:val="21"/>
              </w:rPr>
            </w:pPr>
            <m:oMathPara>
              <m:oMath>
                <m:sSub>
                  <m:sSubPr>
                    <m:ctrlPr>
                      <w:rPr>
                        <w:rFonts w:ascii="Cambria Math" w:hAnsi="Cambria Math"/>
                        <w:szCs w:val="21"/>
                      </w:rPr>
                    </m:ctrlPr>
                  </m:sSubPr>
                  <m:e>
                    <m:r>
                      <w:rPr>
                        <w:rFonts w:ascii="Cambria Math" w:hAnsi="Cambria Math"/>
                        <w:szCs w:val="21"/>
                      </w:rPr>
                      <m:t>u</m:t>
                    </m:r>
                  </m:e>
                  <m:sub>
                    <m:r>
                      <w:rPr>
                        <w:rFonts w:ascii="Cambria Math" w:hAnsi="Cambria Math"/>
                        <w:szCs w:val="21"/>
                      </w:rPr>
                      <m:t>stab</m:t>
                    </m:r>
                  </m:sub>
                </m:sSub>
              </m:oMath>
            </m:oMathPara>
          </w:p>
        </w:tc>
        <w:tc>
          <w:tcPr>
            <w:tcW w:w="425" w:type="dxa"/>
            <w:vAlign w:val="center"/>
          </w:tcPr>
          <w:p w14:paraId="2F28ED0A" w14:textId="77777777" w:rsidR="00B52ADF" w:rsidRPr="00CC2D7C" w:rsidRDefault="00B52ADF" w:rsidP="000D003F">
            <w:pPr>
              <w:jc w:val="center"/>
              <w:rPr>
                <w:szCs w:val="21"/>
              </w:rPr>
            </w:pPr>
            <w:r w:rsidRPr="00CC2D7C">
              <w:rPr>
                <w:rFonts w:eastAsia="Times New Roman"/>
                <w:szCs w:val="21"/>
              </w:rPr>
              <w:t>B</w:t>
            </w:r>
            <w:r w:rsidRPr="00CC2D7C">
              <w:rPr>
                <w:szCs w:val="21"/>
              </w:rPr>
              <w:t>类</w:t>
            </w:r>
          </w:p>
        </w:tc>
        <w:tc>
          <w:tcPr>
            <w:tcW w:w="1843" w:type="dxa"/>
            <w:vAlign w:val="center"/>
          </w:tcPr>
          <w:p w14:paraId="501A61EA" w14:textId="77777777" w:rsidR="00B52ADF" w:rsidRPr="00CC2D7C" w:rsidRDefault="00B52ADF" w:rsidP="000D003F">
            <w:pPr>
              <w:jc w:val="center"/>
              <w:rPr>
                <w:szCs w:val="21"/>
              </w:rPr>
            </w:pPr>
            <m:oMathPara>
              <m:oMath>
                <m:r>
                  <w:rPr>
                    <w:rFonts w:ascii="Cambria Math" w:hAnsi="Cambria Math"/>
                    <w:szCs w:val="21"/>
                  </w:rPr>
                  <m:t>a</m:t>
                </m:r>
                <m:r>
                  <m:rPr>
                    <m:sty m:val="p"/>
                  </m:rPr>
                  <w:rPr>
                    <w:rFonts w:ascii="Cambria Math" w:hAnsi="Cambria Math"/>
                    <w:szCs w:val="21"/>
                  </w:rPr>
                  <m:t>=0.005</m:t>
                </m:r>
              </m:oMath>
            </m:oMathPara>
          </w:p>
        </w:tc>
        <w:tc>
          <w:tcPr>
            <w:tcW w:w="709" w:type="dxa"/>
            <w:vAlign w:val="center"/>
          </w:tcPr>
          <w:p w14:paraId="1F2B3137" w14:textId="77777777" w:rsidR="00B52ADF" w:rsidRPr="00CC2D7C" w:rsidRDefault="00B52ADF" w:rsidP="000D003F">
            <w:pPr>
              <w:jc w:val="center"/>
              <w:rPr>
                <w:szCs w:val="21"/>
              </w:rPr>
            </w:pPr>
            <w:r w:rsidRPr="00CC2D7C">
              <w:rPr>
                <w:szCs w:val="21"/>
              </w:rPr>
              <w:t>均匀</w:t>
            </w:r>
          </w:p>
        </w:tc>
        <w:tc>
          <w:tcPr>
            <w:tcW w:w="567" w:type="dxa"/>
            <w:vAlign w:val="center"/>
          </w:tcPr>
          <w:p w14:paraId="570BD156" w14:textId="77777777" w:rsidR="00B52ADF" w:rsidRPr="00CC2D7C" w:rsidRDefault="00B52ADF" w:rsidP="000D003F">
            <w:pPr>
              <w:jc w:val="center"/>
              <w:rPr>
                <w:szCs w:val="21"/>
              </w:rPr>
            </w:pPr>
            <m:oMathPara>
              <m:oMath>
                <m:rad>
                  <m:radPr>
                    <m:degHide m:val="1"/>
                    <m:ctrlPr>
                      <w:rPr>
                        <w:rFonts w:ascii="Cambria Math" w:hAnsi="Cambria Math"/>
                        <w:szCs w:val="21"/>
                      </w:rPr>
                    </m:ctrlPr>
                  </m:radPr>
                  <m:deg/>
                  <m:e>
                    <m:r>
                      <m:rPr>
                        <m:sty m:val="p"/>
                      </m:rPr>
                      <w:rPr>
                        <w:rFonts w:ascii="Cambria Math" w:hAnsi="Cambria Math"/>
                        <w:szCs w:val="21"/>
                      </w:rPr>
                      <m:t>3</m:t>
                    </m:r>
                  </m:e>
                </m:rad>
              </m:oMath>
            </m:oMathPara>
          </w:p>
        </w:tc>
        <w:tc>
          <w:tcPr>
            <w:tcW w:w="1417" w:type="dxa"/>
            <w:vAlign w:val="center"/>
          </w:tcPr>
          <w:p w14:paraId="7B6ABF95" w14:textId="77777777" w:rsidR="00B52ADF" w:rsidRPr="00CC2D7C" w:rsidRDefault="00B52ADF" w:rsidP="000D003F">
            <w:pPr>
              <w:jc w:val="center"/>
              <w:rPr>
                <w:szCs w:val="21"/>
              </w:rPr>
            </w:pPr>
            <m:oMathPara>
              <m:oMath>
                <m:r>
                  <m:rPr>
                    <m:sty m:val="p"/>
                  </m:rPr>
                  <w:rPr>
                    <w:rFonts w:ascii="Cambria Math" w:hAnsi="Cambria Math"/>
                    <w:szCs w:val="21"/>
                  </w:rPr>
                  <m:t>2.89×</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-3</m:t>
                    </m:r>
                  </m:sup>
                </m:sSup>
              </m:oMath>
            </m:oMathPara>
          </w:p>
        </w:tc>
        <w:tc>
          <w:tcPr>
            <w:tcW w:w="709" w:type="dxa"/>
            <w:vAlign w:val="center"/>
          </w:tcPr>
          <w:p w14:paraId="4944B42F" w14:textId="77777777" w:rsidR="00B52ADF" w:rsidRPr="00CC2D7C" w:rsidRDefault="00B52ADF" w:rsidP="000D003F">
            <w:pPr>
              <w:jc w:val="center"/>
              <w:rPr>
                <w:szCs w:val="21"/>
              </w:rPr>
            </w:pPr>
            <w:r w:rsidRPr="00CC2D7C">
              <w:rPr>
                <w:rFonts w:hint="eastAsia"/>
                <w:szCs w:val="21"/>
              </w:rPr>
              <w:t>10</w:t>
            </w:r>
          </w:p>
        </w:tc>
        <w:tc>
          <w:tcPr>
            <w:tcW w:w="1410" w:type="dxa"/>
            <w:vAlign w:val="center"/>
          </w:tcPr>
          <w:p w14:paraId="6BC14F0E" w14:textId="77777777" w:rsidR="00B52ADF" w:rsidRPr="00CC2D7C" w:rsidRDefault="00B52ADF" w:rsidP="000D003F">
            <w:pPr>
              <w:jc w:val="center"/>
              <w:rPr>
                <w:szCs w:val="21"/>
              </w:rPr>
            </w:pPr>
            <m:oMathPara>
              <m:oMath>
                <m:r>
                  <m:rPr>
                    <m:sty m:val="p"/>
                  </m:rPr>
                  <w:rPr>
                    <w:rFonts w:ascii="Cambria Math" w:hAnsi="Cambria Math"/>
                    <w:szCs w:val="21"/>
                  </w:rPr>
                  <m:t>2.89×</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-2</m:t>
                    </m:r>
                  </m:sup>
                </m:sSup>
              </m:oMath>
            </m:oMathPara>
          </w:p>
        </w:tc>
      </w:tr>
      <w:tr w:rsidR="00B52ADF" w:rsidRPr="00CC2D7C" w14:paraId="7EC91FDD" w14:textId="77777777" w:rsidTr="000D003F">
        <w:tc>
          <w:tcPr>
            <w:tcW w:w="1129" w:type="dxa"/>
            <w:vAlign w:val="center"/>
          </w:tcPr>
          <w:p w14:paraId="6E8F79A2" w14:textId="77777777" w:rsidR="00B52ADF" w:rsidRPr="00CC2D7C" w:rsidRDefault="00B52ADF" w:rsidP="000D003F">
            <w:pPr>
              <w:jc w:val="center"/>
              <w:rPr>
                <w:szCs w:val="21"/>
              </w:rPr>
            </w:pPr>
            <w:r w:rsidRPr="00CC2D7C">
              <w:rPr>
                <w:szCs w:val="21"/>
              </w:rPr>
              <w:t>环境条件波动</w:t>
            </w:r>
          </w:p>
        </w:tc>
        <w:tc>
          <w:tcPr>
            <w:tcW w:w="851" w:type="dxa"/>
            <w:vAlign w:val="center"/>
          </w:tcPr>
          <w:p w14:paraId="113A28E0" w14:textId="77777777" w:rsidR="00B52ADF" w:rsidRPr="00CC2D7C" w:rsidRDefault="00B52ADF" w:rsidP="000D003F">
            <w:pPr>
              <w:jc w:val="center"/>
              <w:rPr>
                <w:szCs w:val="21"/>
              </w:rPr>
            </w:pPr>
            <m:oMathPara>
              <m:oMath>
                <m:sSub>
                  <m:sSubPr>
                    <m:ctrlPr>
                      <w:rPr>
                        <w:rFonts w:ascii="Cambria Math" w:hAnsi="Cambria Math"/>
                        <w:szCs w:val="21"/>
                      </w:rPr>
                    </m:ctrlPr>
                  </m:sSubPr>
                  <m:e>
                    <m:r>
                      <w:rPr>
                        <w:rFonts w:ascii="Cambria Math" w:hAnsi="Cambria Math"/>
                        <w:szCs w:val="21"/>
                      </w:rPr>
                      <m:t>u</m:t>
                    </m:r>
                  </m:e>
                  <m:sub>
                    <m:r>
                      <w:rPr>
                        <w:rFonts w:ascii="Cambria Math" w:hAnsi="Cambria Math"/>
                        <w:szCs w:val="21"/>
                      </w:rPr>
                      <m:t>env</m:t>
                    </m:r>
                  </m:sub>
                </m:sSub>
              </m:oMath>
            </m:oMathPara>
          </w:p>
        </w:tc>
        <w:tc>
          <w:tcPr>
            <w:tcW w:w="425" w:type="dxa"/>
            <w:vAlign w:val="center"/>
          </w:tcPr>
          <w:p w14:paraId="7F3ED7F0" w14:textId="77777777" w:rsidR="00B52ADF" w:rsidRPr="00CC2D7C" w:rsidRDefault="00B52ADF" w:rsidP="000D003F">
            <w:pPr>
              <w:jc w:val="center"/>
              <w:rPr>
                <w:szCs w:val="21"/>
              </w:rPr>
            </w:pPr>
            <w:r w:rsidRPr="00CC2D7C">
              <w:rPr>
                <w:rFonts w:eastAsia="Times New Roman"/>
                <w:szCs w:val="21"/>
              </w:rPr>
              <w:t>B</w:t>
            </w:r>
            <w:r w:rsidRPr="00CC2D7C">
              <w:rPr>
                <w:szCs w:val="21"/>
              </w:rPr>
              <w:t>类</w:t>
            </w:r>
          </w:p>
        </w:tc>
        <w:tc>
          <w:tcPr>
            <w:tcW w:w="1843" w:type="dxa"/>
            <w:vAlign w:val="center"/>
          </w:tcPr>
          <w:p w14:paraId="28EF05BB" w14:textId="77777777" w:rsidR="00B52ADF" w:rsidRPr="00CC2D7C" w:rsidRDefault="00B52ADF" w:rsidP="000D003F">
            <w:pPr>
              <w:jc w:val="center"/>
              <w:rPr>
                <w:szCs w:val="21"/>
              </w:rPr>
            </w:pPr>
            <m:oMathPara>
              <m:oMath>
                <m:r>
                  <w:rPr>
                    <w:rFonts w:ascii="Cambria Math" w:hAnsi="Cambria Math"/>
                    <w:szCs w:val="21"/>
                  </w:rPr>
                  <m:t>a</m:t>
                </m:r>
                <m:r>
                  <m:rPr>
                    <m:sty m:val="p"/>
                  </m:rPr>
                  <w:rPr>
                    <w:rFonts w:ascii="Cambria Math" w:hAnsi="Cambria Math"/>
                    <w:szCs w:val="21"/>
                  </w:rPr>
                  <m:t>=0.002</m:t>
                </m:r>
              </m:oMath>
            </m:oMathPara>
          </w:p>
        </w:tc>
        <w:tc>
          <w:tcPr>
            <w:tcW w:w="709" w:type="dxa"/>
            <w:vAlign w:val="center"/>
          </w:tcPr>
          <w:p w14:paraId="74BB8E01" w14:textId="77777777" w:rsidR="00B52ADF" w:rsidRPr="00CC2D7C" w:rsidRDefault="00B52ADF" w:rsidP="000D003F">
            <w:pPr>
              <w:jc w:val="center"/>
              <w:rPr>
                <w:szCs w:val="21"/>
              </w:rPr>
            </w:pPr>
            <w:r w:rsidRPr="00CC2D7C">
              <w:rPr>
                <w:szCs w:val="21"/>
              </w:rPr>
              <w:t>均匀</w:t>
            </w:r>
          </w:p>
        </w:tc>
        <w:tc>
          <w:tcPr>
            <w:tcW w:w="567" w:type="dxa"/>
            <w:vAlign w:val="center"/>
          </w:tcPr>
          <w:p w14:paraId="5A43A99C" w14:textId="77777777" w:rsidR="00B52ADF" w:rsidRPr="00CC2D7C" w:rsidRDefault="00B52ADF" w:rsidP="000D003F">
            <w:pPr>
              <w:jc w:val="center"/>
              <w:rPr>
                <w:szCs w:val="21"/>
              </w:rPr>
            </w:pPr>
            <m:oMathPara>
              <m:oMath>
                <m:rad>
                  <m:radPr>
                    <m:degHide m:val="1"/>
                    <m:ctrlPr>
                      <w:rPr>
                        <w:rFonts w:ascii="Cambria Math" w:hAnsi="Cambria Math"/>
                        <w:szCs w:val="21"/>
                      </w:rPr>
                    </m:ctrlPr>
                  </m:radPr>
                  <m:deg/>
                  <m:e>
                    <m:r>
                      <m:rPr>
                        <m:sty m:val="p"/>
                      </m:rPr>
                      <w:rPr>
                        <w:rFonts w:ascii="Cambria Math" w:hAnsi="Cambria Math"/>
                        <w:szCs w:val="21"/>
                      </w:rPr>
                      <m:t>3</m:t>
                    </m:r>
                  </m:e>
                </m:rad>
              </m:oMath>
            </m:oMathPara>
          </w:p>
        </w:tc>
        <w:tc>
          <w:tcPr>
            <w:tcW w:w="1417" w:type="dxa"/>
            <w:vAlign w:val="center"/>
          </w:tcPr>
          <w:p w14:paraId="70CE9937" w14:textId="77777777" w:rsidR="00B52ADF" w:rsidRPr="00CC2D7C" w:rsidRDefault="00B52ADF" w:rsidP="000D003F">
            <w:pPr>
              <w:jc w:val="center"/>
              <w:rPr>
                <w:szCs w:val="21"/>
              </w:rPr>
            </w:pPr>
            <m:oMathPara>
              <m:oMath>
                <m:r>
                  <m:rPr>
                    <m:sty m:val="p"/>
                  </m:rPr>
                  <w:rPr>
                    <w:rFonts w:ascii="Cambria Math" w:hAnsi="Cambria Math"/>
                    <w:szCs w:val="21"/>
                  </w:rPr>
                  <m:t>1.15×</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-3</m:t>
                    </m:r>
                  </m:sup>
                </m:sSup>
              </m:oMath>
            </m:oMathPara>
          </w:p>
        </w:tc>
        <w:tc>
          <w:tcPr>
            <w:tcW w:w="709" w:type="dxa"/>
            <w:vAlign w:val="center"/>
          </w:tcPr>
          <w:p w14:paraId="40D8C120" w14:textId="77777777" w:rsidR="00B52ADF" w:rsidRPr="00CC2D7C" w:rsidRDefault="00B52ADF" w:rsidP="000D003F">
            <w:pPr>
              <w:jc w:val="center"/>
              <w:rPr>
                <w:szCs w:val="21"/>
              </w:rPr>
            </w:pPr>
            <w:r w:rsidRPr="00CC2D7C">
              <w:rPr>
                <w:rFonts w:hint="eastAsia"/>
                <w:szCs w:val="21"/>
              </w:rPr>
              <w:t>10</w:t>
            </w:r>
          </w:p>
        </w:tc>
        <w:tc>
          <w:tcPr>
            <w:tcW w:w="1410" w:type="dxa"/>
            <w:vAlign w:val="center"/>
          </w:tcPr>
          <w:p w14:paraId="5675C310" w14:textId="77777777" w:rsidR="00B52ADF" w:rsidRPr="00CC2D7C" w:rsidRDefault="00B52ADF" w:rsidP="000D003F">
            <w:pPr>
              <w:jc w:val="center"/>
              <w:rPr>
                <w:szCs w:val="21"/>
              </w:rPr>
            </w:pPr>
            <m:oMathPara>
              <m:oMath>
                <m:r>
                  <m:rPr>
                    <m:sty m:val="p"/>
                  </m:rPr>
                  <w:rPr>
                    <w:rFonts w:ascii="Cambria Math" w:hAnsi="Cambria Math"/>
                    <w:szCs w:val="21"/>
                  </w:rPr>
                  <m:t>1.15×</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-2</m:t>
                    </m:r>
                  </m:sup>
                </m:sSup>
              </m:oMath>
            </m:oMathPara>
          </w:p>
        </w:tc>
      </w:tr>
      <w:tr w:rsidR="00B52ADF" w:rsidRPr="00CC2D7C" w14:paraId="7B8D447B" w14:textId="77777777" w:rsidTr="000D003F">
        <w:tc>
          <w:tcPr>
            <w:tcW w:w="1129" w:type="dxa"/>
            <w:vAlign w:val="center"/>
          </w:tcPr>
          <w:p w14:paraId="04D86670" w14:textId="77777777" w:rsidR="00B52ADF" w:rsidRPr="00CC2D7C" w:rsidRDefault="00B52ADF" w:rsidP="000D003F">
            <w:pPr>
              <w:jc w:val="center"/>
              <w:rPr>
                <w:szCs w:val="21"/>
              </w:rPr>
            </w:pPr>
            <w:r w:rsidRPr="00CC2D7C">
              <w:rPr>
                <w:szCs w:val="21"/>
              </w:rPr>
              <w:t>数据采集系统</w:t>
            </w:r>
          </w:p>
        </w:tc>
        <w:tc>
          <w:tcPr>
            <w:tcW w:w="851" w:type="dxa"/>
            <w:vAlign w:val="center"/>
          </w:tcPr>
          <w:p w14:paraId="7CDE819E" w14:textId="77777777" w:rsidR="00B52ADF" w:rsidRPr="00CC2D7C" w:rsidRDefault="00B52ADF" w:rsidP="000D003F">
            <w:pPr>
              <w:jc w:val="center"/>
              <w:rPr>
                <w:szCs w:val="21"/>
              </w:rPr>
            </w:pPr>
            <m:oMathPara>
              <m:oMath>
                <m:sSub>
                  <m:sSubPr>
                    <m:ctrlPr>
                      <w:rPr>
                        <w:rFonts w:ascii="Cambria Math" w:hAnsi="Cambria Math"/>
                        <w:szCs w:val="21"/>
                      </w:rPr>
                    </m:ctrlPr>
                  </m:sSubPr>
                  <m:e>
                    <m:r>
                      <w:rPr>
                        <w:rFonts w:ascii="Cambria Math" w:hAnsi="Cambria Math"/>
                        <w:szCs w:val="21"/>
                      </w:rPr>
                      <m:t>u</m:t>
                    </m:r>
                  </m:e>
                  <m:sub>
                    <m:r>
                      <w:rPr>
                        <w:rFonts w:ascii="Cambria Math" w:hAnsi="Cambria Math"/>
                        <w:szCs w:val="21"/>
                      </w:rPr>
                      <m:t>daq</m:t>
                    </m:r>
                  </m:sub>
                </m:sSub>
              </m:oMath>
            </m:oMathPara>
          </w:p>
        </w:tc>
        <w:tc>
          <w:tcPr>
            <w:tcW w:w="425" w:type="dxa"/>
            <w:vAlign w:val="center"/>
          </w:tcPr>
          <w:p w14:paraId="7F1F8DAB" w14:textId="77777777" w:rsidR="00B52ADF" w:rsidRPr="00CC2D7C" w:rsidRDefault="00B52ADF" w:rsidP="000D003F">
            <w:pPr>
              <w:jc w:val="center"/>
              <w:rPr>
                <w:szCs w:val="21"/>
              </w:rPr>
            </w:pPr>
            <w:r w:rsidRPr="00CC2D7C">
              <w:rPr>
                <w:rFonts w:eastAsia="Times New Roman"/>
                <w:szCs w:val="21"/>
              </w:rPr>
              <w:t>B</w:t>
            </w:r>
            <w:r w:rsidRPr="00CC2D7C">
              <w:rPr>
                <w:szCs w:val="21"/>
              </w:rPr>
              <w:t>类</w:t>
            </w:r>
          </w:p>
        </w:tc>
        <w:tc>
          <w:tcPr>
            <w:tcW w:w="1843" w:type="dxa"/>
            <w:vAlign w:val="center"/>
          </w:tcPr>
          <w:p w14:paraId="788AE250" w14:textId="77777777" w:rsidR="00B52ADF" w:rsidRPr="00CC2D7C" w:rsidRDefault="00B52ADF" w:rsidP="000D003F">
            <w:pPr>
              <w:jc w:val="center"/>
              <w:rPr>
                <w:szCs w:val="21"/>
              </w:rPr>
            </w:pPr>
            <m:oMathPara>
              <m:oMath>
                <m:r>
                  <w:rPr>
                    <w:rFonts w:ascii="Cambria Math" w:hAnsi="Cambria Math"/>
                    <w:szCs w:val="21"/>
                  </w:rPr>
                  <m:t>MPE</m:t>
                </m:r>
                <m:r>
                  <m:rPr>
                    <m:sty m:val="p"/>
                  </m:rPr>
                  <w:rPr>
                    <w:rFonts w:ascii="Cambria Math" w:hAnsi="Cambria Math"/>
                    <w:szCs w:val="21"/>
                  </w:rPr>
                  <m:t>=0.001</m:t>
                </m:r>
              </m:oMath>
            </m:oMathPara>
          </w:p>
        </w:tc>
        <w:tc>
          <w:tcPr>
            <w:tcW w:w="709" w:type="dxa"/>
            <w:vAlign w:val="center"/>
          </w:tcPr>
          <w:p w14:paraId="03190762" w14:textId="77777777" w:rsidR="00B52ADF" w:rsidRPr="00CC2D7C" w:rsidRDefault="00B52ADF" w:rsidP="000D003F">
            <w:pPr>
              <w:jc w:val="center"/>
              <w:rPr>
                <w:szCs w:val="21"/>
              </w:rPr>
            </w:pPr>
            <w:r w:rsidRPr="00CC2D7C">
              <w:rPr>
                <w:szCs w:val="21"/>
              </w:rPr>
              <w:t>均匀</w:t>
            </w:r>
          </w:p>
        </w:tc>
        <w:tc>
          <w:tcPr>
            <w:tcW w:w="567" w:type="dxa"/>
            <w:vAlign w:val="center"/>
          </w:tcPr>
          <w:p w14:paraId="723CF8DD" w14:textId="77777777" w:rsidR="00B52ADF" w:rsidRPr="00CC2D7C" w:rsidRDefault="00B52ADF" w:rsidP="000D003F">
            <w:pPr>
              <w:jc w:val="center"/>
              <w:rPr>
                <w:szCs w:val="21"/>
              </w:rPr>
            </w:pPr>
            <m:oMathPara>
              <m:oMath>
                <m:rad>
                  <m:radPr>
                    <m:degHide m:val="1"/>
                    <m:ctrlPr>
                      <w:rPr>
                        <w:rFonts w:ascii="Cambria Math" w:hAnsi="Cambria Math"/>
                        <w:szCs w:val="21"/>
                      </w:rPr>
                    </m:ctrlPr>
                  </m:radPr>
                  <m:deg/>
                  <m:e>
                    <m:r>
                      <m:rPr>
                        <m:sty m:val="p"/>
                      </m:rPr>
                      <w:rPr>
                        <w:rFonts w:ascii="Cambria Math" w:hAnsi="Cambria Math"/>
                        <w:szCs w:val="21"/>
                      </w:rPr>
                      <m:t>3</m:t>
                    </m:r>
                  </m:e>
                </m:rad>
              </m:oMath>
            </m:oMathPara>
          </w:p>
        </w:tc>
        <w:tc>
          <w:tcPr>
            <w:tcW w:w="1417" w:type="dxa"/>
            <w:vAlign w:val="center"/>
          </w:tcPr>
          <w:p w14:paraId="28243452" w14:textId="77777777" w:rsidR="00B52ADF" w:rsidRPr="00CC2D7C" w:rsidRDefault="00B52ADF" w:rsidP="000D003F">
            <w:pPr>
              <w:jc w:val="center"/>
              <w:rPr>
                <w:szCs w:val="21"/>
              </w:rPr>
            </w:pPr>
            <m:oMathPara>
              <m:oMath>
                <m:r>
                  <m:rPr>
                    <m:sty m:val="p"/>
                  </m:rPr>
                  <w:rPr>
                    <w:rFonts w:ascii="Cambria Math" w:hAnsi="Cambria Math"/>
                    <w:szCs w:val="21"/>
                  </w:rPr>
                  <m:t>5.77×</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-4</m:t>
                    </m:r>
                  </m:sup>
                </m:sSup>
              </m:oMath>
            </m:oMathPara>
          </w:p>
        </w:tc>
        <w:tc>
          <w:tcPr>
            <w:tcW w:w="709" w:type="dxa"/>
            <w:vAlign w:val="center"/>
          </w:tcPr>
          <w:p w14:paraId="0FF7E5EA" w14:textId="77777777" w:rsidR="00B52ADF" w:rsidRPr="00CC2D7C" w:rsidRDefault="00B52ADF" w:rsidP="000D003F">
            <w:pPr>
              <w:jc w:val="center"/>
              <w:rPr>
                <w:szCs w:val="21"/>
              </w:rPr>
            </w:pPr>
            <w:r w:rsidRPr="00CC2D7C">
              <w:rPr>
                <w:rFonts w:hint="eastAsia"/>
                <w:szCs w:val="21"/>
              </w:rPr>
              <w:t>10</w:t>
            </w:r>
          </w:p>
        </w:tc>
        <w:tc>
          <w:tcPr>
            <w:tcW w:w="1410" w:type="dxa"/>
            <w:vAlign w:val="center"/>
          </w:tcPr>
          <w:p w14:paraId="343BF75C" w14:textId="77777777" w:rsidR="00B52ADF" w:rsidRPr="00CC2D7C" w:rsidRDefault="00B52ADF" w:rsidP="000D003F">
            <w:pPr>
              <w:jc w:val="center"/>
              <w:rPr>
                <w:szCs w:val="21"/>
              </w:rPr>
            </w:pPr>
            <m:oMathPara>
              <m:oMath>
                <m:r>
                  <m:rPr>
                    <m:sty m:val="p"/>
                  </m:rPr>
                  <w:rPr>
                    <w:rFonts w:ascii="Cambria Math" w:hAnsi="Cambria Math"/>
                    <w:szCs w:val="21"/>
                  </w:rPr>
                  <m:t>5.77×</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-3</m:t>
                    </m:r>
                  </m:sup>
                </m:sSup>
              </m:oMath>
            </m:oMathPara>
          </w:p>
        </w:tc>
      </w:tr>
    </w:tbl>
    <w:p w14:paraId="6955685A" w14:textId="4B41809B" w:rsidR="00994F4E" w:rsidRDefault="00994F4E" w:rsidP="00994F4E">
      <w:pPr>
        <w:pStyle w:val="18"/>
        <w:rPr>
          <w:rFonts w:ascii="Times New Roman" w:hAnsi="Times New Roman"/>
          <w:b/>
          <w:bCs/>
        </w:rPr>
      </w:pPr>
      <w:r>
        <w:rPr>
          <w:rFonts w:ascii="Times New Roman" w:hAnsi="Times New Roman" w:hint="eastAsia"/>
          <w:b/>
          <w:bCs/>
        </w:rPr>
        <w:t>6.</w:t>
      </w:r>
      <w:r>
        <w:rPr>
          <w:rFonts w:ascii="Times New Roman" w:hAnsi="Times New Roman"/>
          <w:b/>
          <w:bCs/>
        </w:rPr>
        <w:t xml:space="preserve">2.4 </w:t>
      </w:r>
      <w:r>
        <w:rPr>
          <w:rFonts w:ascii="Times New Roman" w:hAnsi="Times New Roman"/>
          <w:b/>
          <w:bCs/>
        </w:rPr>
        <w:t>合成标准不确定度与扩展不确定度</w:t>
      </w:r>
    </w:p>
    <w:p w14:paraId="137C2E2F" w14:textId="77777777" w:rsidR="00B52ADF" w:rsidRDefault="00B52ADF" w:rsidP="00B52ADF">
      <w:pPr>
        <w:pStyle w:val="18"/>
        <w:ind w:firstLineChars="200" w:firstLine="480"/>
        <w:rPr>
          <w:rFonts w:ascii="Times New Roman" w:hAnsi="Times New Roman"/>
        </w:rPr>
      </w:pPr>
      <w:r>
        <w:rPr>
          <w:rFonts w:ascii="Times New Roman" w:hAnsi="Times New Roman"/>
        </w:rPr>
        <w:t>以上各分量彼此独立不相关，</w:t>
      </w:r>
      <w:r>
        <w:rPr>
          <w:rFonts w:ascii="Times New Roman" w:hAnsi="Times New Roman" w:hint="eastAsia"/>
        </w:rPr>
        <w:t>差值</w:t>
      </w:r>
      <w:r>
        <w:rPr>
          <w:rFonts w:ascii="Times New Roman" w:hAnsi="Times New Roman" w:hint="eastAsia"/>
        </w:rPr>
        <w:t>d</w:t>
      </w:r>
      <w:r>
        <w:rPr>
          <w:rFonts w:ascii="Times New Roman" w:hAnsi="Times New Roman" w:hint="eastAsia"/>
        </w:rPr>
        <w:t>的</w:t>
      </w:r>
      <w:r>
        <w:rPr>
          <w:rFonts w:ascii="Times New Roman" w:hAnsi="Times New Roman"/>
        </w:rPr>
        <w:t>合成标准不确定度</w:t>
      </w:r>
      <m:oMath>
        <m:sSub>
          <m:sSubPr>
            <m:ctrlPr>
              <w:rPr>
                <w:rFonts w:ascii="Cambria Math" w:hAnsi="Cambria Math"/>
              </w:rPr>
            </m:ctrlPr>
          </m:sSubPr>
          <m:e>
            <m:r>
              <w:rPr>
                <w:rFonts w:ascii="Cambria Math" w:hAnsi="Cambria Math"/>
              </w:rPr>
              <m:t>u</m:t>
            </m:r>
          </m:e>
          <m:sub>
            <m:r>
              <w:rPr>
                <w:rFonts w:ascii="Cambria Math" w:hAnsi="Cambria Math"/>
              </w:rPr>
              <m:t>c</m:t>
            </m:r>
          </m:sub>
        </m:sSub>
        <m:r>
          <m:rPr>
            <m:sty m:val="p"/>
          </m:rPr>
          <w:rPr>
            <w:rFonts w:ascii="Cambria Math" w:hAnsi="Cambria Math"/>
          </w:rPr>
          <m:t>(</m:t>
        </m:r>
        <m:r>
          <m:rPr>
            <m:sty m:val="p"/>
          </m:rPr>
          <w:rPr>
            <w:rFonts w:ascii="Cambria Math" w:hAnsi="Cambria Math" w:hint="eastAsia"/>
          </w:rPr>
          <m:t>d</m:t>
        </m:r>
        <m:r>
          <m:rPr>
            <m:sty m:val="p"/>
          </m:rPr>
          <w:rPr>
            <w:rFonts w:ascii="Cambria Math" w:hAnsi="Cambria Math"/>
          </w:rPr>
          <m:t>)</m:t>
        </m:r>
      </m:oMath>
      <w:r>
        <w:rPr>
          <w:rFonts w:ascii="Times New Roman" w:hAnsi="Times New Roman"/>
        </w:rPr>
        <w:t>按下方和根公式计算：</w:t>
      </w:r>
    </w:p>
    <w:p w14:paraId="1E047574" w14:textId="77777777" w:rsidR="00B52ADF" w:rsidRPr="00D8157D" w:rsidRDefault="00B52ADF" w:rsidP="00B52ADF">
      <w:pPr>
        <w:widowControl/>
        <w:spacing w:after="220" w:line="240" w:lineRule="atLeast"/>
        <w:ind w:left="720"/>
        <w:jc w:val="left"/>
        <w:rPr>
          <w:rFonts w:ascii="Cambria Math" w:hAnsi="Cambria Math"/>
          <w:sz w:val="24"/>
        </w:rPr>
      </w:pPr>
      <m:oMathPara>
        <m:oMath>
          <m:sSub>
            <m:sSubPr>
              <m:ctrlPr>
                <w:rPr>
                  <w:rFonts w:ascii="Cambria Math" w:hAnsi="Cambria Math"/>
                  <w:sz w:val="24"/>
                </w:rPr>
              </m:ctrlPr>
            </m:sSubPr>
            <m:e>
              <m:r>
                <w:rPr>
                  <w:rFonts w:ascii="Cambria Math" w:hAnsi="Cambria Math"/>
                  <w:sz w:val="24"/>
                </w:rPr>
                <m:t>u</m:t>
              </m:r>
            </m:e>
            <m:sub>
              <m:r>
                <w:rPr>
                  <w:rFonts w:ascii="Cambria Math" w:hAnsi="Cambria Math"/>
                  <w:sz w:val="24"/>
                </w:rPr>
                <m:t>c</m:t>
              </m:r>
            </m:sub>
          </m:sSub>
          <m:r>
            <m:rPr>
              <m:sty m:val="p"/>
            </m:rPr>
            <w:rPr>
              <w:rFonts w:ascii="Cambria Math" w:hAnsi="Cambria Math"/>
              <w:sz w:val="24"/>
            </w:rPr>
            <m:t>(Δ</m:t>
          </m:r>
          <m:r>
            <w:rPr>
              <w:rFonts w:ascii="Cambria Math" w:hAnsi="Cambria Math"/>
              <w:sz w:val="24"/>
            </w:rPr>
            <m:t>L</m:t>
          </m:r>
          <m:r>
            <m:rPr>
              <m:sty m:val="p"/>
            </m:rPr>
            <w:rPr>
              <w:rFonts w:ascii="Cambria Math" w:hAnsi="Cambria Math"/>
              <w:sz w:val="24"/>
            </w:rPr>
            <m:t>)=</m:t>
          </m:r>
          <m:rad>
            <m:radPr>
              <m:degHide m:val="1"/>
              <m:ctrlPr>
                <w:rPr>
                  <w:rFonts w:ascii="Cambria Math" w:hAnsi="Cambria Math"/>
                  <w:sz w:val="24"/>
                </w:rPr>
              </m:ctrlPr>
            </m:radPr>
            <m:deg/>
            <m:e>
              <m:r>
                <m:rPr>
                  <m:sty m:val="p"/>
                </m:rPr>
                <w:rPr>
                  <w:rFonts w:ascii="Cambria Math" w:hAnsi="Cambria Math"/>
                  <w:sz w:val="24"/>
                </w:rPr>
                <m:t>[</m:t>
              </m:r>
              <m:r>
                <w:rPr>
                  <w:rFonts w:ascii="Cambria Math" w:hAnsi="Cambria Math"/>
                  <w:sz w:val="24"/>
                </w:rPr>
                <m:t>u</m:t>
              </m:r>
              <m:r>
                <m:rPr>
                  <m:sty m:val="p"/>
                </m:rPr>
                <w:rPr>
                  <w:rFonts w:ascii="Cambria Math" w:hAnsi="Cambria Math"/>
                  <w:sz w:val="24"/>
                </w:rPr>
                <m:t>(</m:t>
              </m:r>
              <m:acc>
                <m:accPr>
                  <m:chr m:val="̅"/>
                  <m:ctrlPr>
                    <w:rPr>
                      <w:rFonts w:ascii="Cambria Math" w:hAnsi="Cambria Math"/>
                      <w:i/>
                      <w:szCs w:val="21"/>
                    </w:rPr>
                  </m:ctrlPr>
                </m:accPr>
                <m:e>
                  <m:r>
                    <w:rPr>
                      <w:rFonts w:ascii="Cambria Math" w:hAnsi="Cambria Math"/>
                      <w:szCs w:val="21"/>
                    </w:rPr>
                    <m:t>G</m:t>
                  </m:r>
                </m:e>
              </m:acc>
              <m:r>
                <m:rPr>
                  <m:sty m:val="p"/>
                </m:rPr>
                <w:rPr>
                  <w:rFonts w:ascii="Cambria Math" w:hAnsi="Cambria Math"/>
                  <w:sz w:val="24"/>
                </w:rPr>
                <m:t>)</m:t>
              </m:r>
              <m:sSup>
                <m:sSupPr>
                  <m:ctrlPr>
                    <w:rPr>
                      <w:rFonts w:ascii="Cambria Math" w:hAnsi="Cambria Math"/>
                      <w:sz w:val="24"/>
                    </w:rPr>
                  </m:ctrlPr>
                </m:sSupPr>
                <m:e>
                  <m:r>
                    <m:rPr>
                      <m:sty m:val="p"/>
                    </m:rPr>
                    <w:rPr>
                      <w:rFonts w:ascii="Cambria Math" w:hAnsi="Cambria Math"/>
                      <w:sz w:val="24"/>
                    </w:rPr>
                    <m:t>]</m:t>
                  </m:r>
                </m:e>
                <m:sup>
                  <m:r>
                    <m:rPr>
                      <m:sty m:val="p"/>
                    </m:rPr>
                    <w:rPr>
                      <w:rFonts w:ascii="Cambria Math" w:hAnsi="Cambria Math"/>
                      <w:sz w:val="24"/>
                    </w:rPr>
                    <m:t>2</m:t>
                  </m:r>
                </m:sup>
              </m:sSup>
              <m:r>
                <m:rPr>
                  <m:sty m:val="p"/>
                </m:rPr>
                <w:rPr>
                  <w:rFonts w:ascii="Cambria Math" w:hAnsi="Cambria Math"/>
                  <w:sz w:val="24"/>
                </w:rPr>
                <m:t>+[</m:t>
              </m:r>
              <m:r>
                <w:rPr>
                  <w:rFonts w:ascii="Cambria Math" w:hAnsi="Cambria Math"/>
                  <w:sz w:val="24"/>
                </w:rPr>
                <m:t>u</m:t>
              </m:r>
              <m:r>
                <m:rPr>
                  <m:sty m:val="p"/>
                </m:rPr>
                <w:rPr>
                  <w:rFonts w:ascii="Cambria Math" w:hAnsi="Cambria Math"/>
                  <w:sz w:val="24"/>
                </w:rPr>
                <m:t>(</m:t>
              </m:r>
              <m:sSub>
                <m:sSubPr>
                  <m:ctrlPr>
                    <w:rPr>
                      <w:rFonts w:ascii="Cambria Math" w:hAnsi="Cambria Math"/>
                      <w:sz w:val="24"/>
                    </w:rPr>
                  </m:ctrlPr>
                </m:sSubPr>
                <m:e>
                  <m:r>
                    <w:rPr>
                      <w:rFonts w:ascii="Cambria Math" w:hAnsi="Cambria Math"/>
                      <w:sz w:val="24"/>
                    </w:rPr>
                    <m:t>G</m:t>
                  </m:r>
                </m:e>
                <m:sub>
                  <m:r>
                    <w:rPr>
                      <w:rFonts w:ascii="Cambria Math" w:hAnsi="Cambria Math"/>
                      <w:sz w:val="24"/>
                    </w:rPr>
                    <m:t>ref</m:t>
                  </m:r>
                </m:sub>
              </m:sSub>
              <m:r>
                <m:rPr>
                  <m:sty m:val="p"/>
                </m:rPr>
                <w:rPr>
                  <w:rFonts w:ascii="Cambria Math" w:hAnsi="Cambria Math"/>
                  <w:sz w:val="24"/>
                </w:rPr>
                <m:t>)</m:t>
              </m:r>
              <m:sSup>
                <m:sSupPr>
                  <m:ctrlPr>
                    <w:rPr>
                      <w:rFonts w:ascii="Cambria Math" w:hAnsi="Cambria Math"/>
                      <w:sz w:val="24"/>
                    </w:rPr>
                  </m:ctrlPr>
                </m:sSupPr>
                <m:e>
                  <m:r>
                    <m:rPr>
                      <m:sty m:val="p"/>
                    </m:rPr>
                    <w:rPr>
                      <w:rFonts w:ascii="Cambria Math" w:hAnsi="Cambria Math"/>
                      <w:sz w:val="24"/>
                    </w:rPr>
                    <m:t>]</m:t>
                  </m:r>
                </m:e>
                <m:sup>
                  <m:r>
                    <m:rPr>
                      <m:sty m:val="p"/>
                    </m:rPr>
                    <w:rPr>
                      <w:rFonts w:ascii="Cambria Math" w:hAnsi="Cambria Math"/>
                      <w:sz w:val="24"/>
                    </w:rPr>
                    <m:t>2</m:t>
                  </m:r>
                </m:sup>
              </m:sSup>
              <m:r>
                <m:rPr>
                  <m:sty m:val="p"/>
                </m:rPr>
                <w:rPr>
                  <w:rFonts w:ascii="Cambria Math" w:hAnsi="Cambria Math"/>
                  <w:sz w:val="24"/>
                </w:rPr>
                <m:t>+[</m:t>
              </m:r>
              <m:sSub>
                <m:sSubPr>
                  <m:ctrlPr>
                    <w:rPr>
                      <w:rFonts w:ascii="Cambria Math" w:hAnsi="Cambria Math"/>
                      <w:sz w:val="24"/>
                    </w:rPr>
                  </m:ctrlPr>
                </m:sSubPr>
                <m:e>
                  <m:r>
                    <w:rPr>
                      <w:rFonts w:ascii="Cambria Math" w:hAnsi="Cambria Math"/>
                      <w:sz w:val="24"/>
                    </w:rPr>
                    <m:t>u</m:t>
                  </m:r>
                </m:e>
                <m:sub>
                  <m:r>
                    <w:rPr>
                      <w:rFonts w:ascii="Cambria Math" w:hAnsi="Cambria Math"/>
                      <w:sz w:val="24"/>
                    </w:rPr>
                    <m:t>stab</m:t>
                  </m:r>
                </m:sub>
              </m:sSub>
              <m:sSup>
                <m:sSupPr>
                  <m:ctrlPr>
                    <w:rPr>
                      <w:rFonts w:ascii="Cambria Math" w:hAnsi="Cambria Math"/>
                      <w:sz w:val="24"/>
                    </w:rPr>
                  </m:ctrlPr>
                </m:sSupPr>
                <m:e>
                  <m:r>
                    <m:rPr>
                      <m:sty m:val="p"/>
                    </m:rPr>
                    <w:rPr>
                      <w:rFonts w:ascii="Cambria Math" w:hAnsi="Cambria Math"/>
                      <w:sz w:val="24"/>
                    </w:rPr>
                    <m:t>]</m:t>
                  </m:r>
                </m:e>
                <m:sup>
                  <m:r>
                    <m:rPr>
                      <m:sty m:val="p"/>
                    </m:rPr>
                    <w:rPr>
                      <w:rFonts w:ascii="Cambria Math" w:hAnsi="Cambria Math"/>
                      <w:sz w:val="24"/>
                    </w:rPr>
                    <m:t>2</m:t>
                  </m:r>
                </m:sup>
              </m:sSup>
              <m:r>
                <m:rPr>
                  <m:sty m:val="p"/>
                </m:rPr>
                <w:rPr>
                  <w:rFonts w:ascii="Cambria Math" w:hAnsi="Cambria Math"/>
                  <w:sz w:val="24"/>
                </w:rPr>
                <m:t>+[</m:t>
              </m:r>
              <m:sSub>
                <m:sSubPr>
                  <m:ctrlPr>
                    <w:rPr>
                      <w:rFonts w:ascii="Cambria Math" w:hAnsi="Cambria Math"/>
                      <w:sz w:val="24"/>
                    </w:rPr>
                  </m:ctrlPr>
                </m:sSubPr>
                <m:e>
                  <m:r>
                    <w:rPr>
                      <w:rFonts w:ascii="Cambria Math" w:hAnsi="Cambria Math"/>
                      <w:sz w:val="24"/>
                    </w:rPr>
                    <m:t>u</m:t>
                  </m:r>
                </m:e>
                <m:sub>
                  <m:r>
                    <w:rPr>
                      <w:rFonts w:ascii="Cambria Math" w:hAnsi="Cambria Math"/>
                      <w:sz w:val="24"/>
                    </w:rPr>
                    <m:t>env</m:t>
                  </m:r>
                </m:sub>
              </m:sSub>
              <m:sSup>
                <m:sSupPr>
                  <m:ctrlPr>
                    <w:rPr>
                      <w:rFonts w:ascii="Cambria Math" w:hAnsi="Cambria Math"/>
                      <w:sz w:val="24"/>
                    </w:rPr>
                  </m:ctrlPr>
                </m:sSupPr>
                <m:e>
                  <m:r>
                    <m:rPr>
                      <m:sty m:val="p"/>
                    </m:rPr>
                    <w:rPr>
                      <w:rFonts w:ascii="Cambria Math" w:hAnsi="Cambria Math"/>
                      <w:sz w:val="24"/>
                    </w:rPr>
                    <m:t>]</m:t>
                  </m:r>
                </m:e>
                <m:sup>
                  <m:r>
                    <m:rPr>
                      <m:sty m:val="p"/>
                    </m:rPr>
                    <w:rPr>
                      <w:rFonts w:ascii="Cambria Math" w:hAnsi="Cambria Math"/>
                      <w:sz w:val="24"/>
                    </w:rPr>
                    <m:t>2</m:t>
                  </m:r>
                </m:sup>
              </m:sSup>
              <m:r>
                <m:rPr>
                  <m:sty m:val="p"/>
                </m:rPr>
                <w:rPr>
                  <w:rFonts w:ascii="Cambria Math" w:hAnsi="Cambria Math"/>
                  <w:sz w:val="24"/>
                </w:rPr>
                <m:t>+[</m:t>
              </m:r>
              <m:sSub>
                <m:sSubPr>
                  <m:ctrlPr>
                    <w:rPr>
                      <w:rFonts w:ascii="Cambria Math" w:hAnsi="Cambria Math"/>
                      <w:sz w:val="24"/>
                    </w:rPr>
                  </m:ctrlPr>
                </m:sSubPr>
                <m:e>
                  <m:r>
                    <w:rPr>
                      <w:rFonts w:ascii="Cambria Math" w:hAnsi="Cambria Math"/>
                      <w:sz w:val="24"/>
                    </w:rPr>
                    <m:t>u</m:t>
                  </m:r>
                </m:e>
                <m:sub>
                  <m:r>
                    <w:rPr>
                      <w:rFonts w:ascii="Cambria Math" w:hAnsi="Cambria Math"/>
                      <w:sz w:val="24"/>
                    </w:rPr>
                    <m:t>daq</m:t>
                  </m:r>
                </m:sub>
              </m:sSub>
              <m:sSup>
                <m:sSupPr>
                  <m:ctrlPr>
                    <w:rPr>
                      <w:rFonts w:ascii="Cambria Math" w:hAnsi="Cambria Math"/>
                      <w:sz w:val="24"/>
                    </w:rPr>
                  </m:ctrlPr>
                </m:sSupPr>
                <m:e>
                  <m:r>
                    <m:rPr>
                      <m:sty m:val="p"/>
                    </m:rPr>
                    <w:rPr>
                      <w:rFonts w:ascii="Cambria Math" w:hAnsi="Cambria Math"/>
                      <w:sz w:val="24"/>
                    </w:rPr>
                    <m:t>]</m:t>
                  </m:r>
                </m:e>
                <m:sup>
                  <m:r>
                    <m:rPr>
                      <m:sty m:val="p"/>
                    </m:rPr>
                    <w:rPr>
                      <w:rFonts w:ascii="Cambria Math" w:hAnsi="Cambria Math"/>
                      <w:sz w:val="24"/>
                    </w:rPr>
                    <m:t>2</m:t>
                  </m:r>
                </m:sup>
              </m:sSup>
            </m:e>
          </m:rad>
          <m:r>
            <m:rPr>
              <m:sty m:val="p"/>
            </m:rPr>
            <w:rPr>
              <w:rFonts w:ascii="Cambria Math" w:hAnsi="Cambria Math"/>
              <w:sz w:val="24"/>
            </w:rPr>
            <m:t>≈0.003164</m:t>
          </m:r>
          <m:r>
            <m:rPr>
              <m:nor/>
            </m:rPr>
            <w:rPr>
              <w:rFonts w:ascii="Cambria Math" w:hAnsi="Cambria Math"/>
              <w:sz w:val="24"/>
            </w:rPr>
            <m:t>mm</m:t>
          </m:r>
        </m:oMath>
      </m:oMathPara>
    </w:p>
    <w:p w14:paraId="2C1A9558" w14:textId="77777777" w:rsidR="00B52ADF" w:rsidRDefault="00B52ADF" w:rsidP="00B52ADF">
      <w:pPr>
        <w:widowControl/>
        <w:spacing w:after="220" w:line="240" w:lineRule="atLeast"/>
        <w:jc w:val="left"/>
        <w:rPr>
          <w:rFonts w:ascii="Cambria Math" w:hAnsi="Cambria Math"/>
          <w:sz w:val="24"/>
        </w:rPr>
      </w:pPr>
      <w:r w:rsidRPr="00D8157D">
        <w:rPr>
          <w:rFonts w:ascii="Cambria Math" w:hAnsi="Cambria Math"/>
          <w:sz w:val="24"/>
        </w:rPr>
        <w:t>零点误差</w:t>
      </w:r>
      <w:r w:rsidRPr="00D8157D">
        <w:rPr>
          <w:rFonts w:ascii="Cambria Math" w:hAnsi="Cambria Math"/>
          <w:sz w:val="24"/>
        </w:rPr>
        <w:t>Δ</w:t>
      </w:r>
      <w:r w:rsidRPr="00D8157D">
        <w:rPr>
          <w:rFonts w:ascii="Cambria Math" w:hAnsi="Cambria Math"/>
          <w:i/>
          <w:iCs/>
          <w:sz w:val="24"/>
        </w:rPr>
        <w:t>L</w:t>
      </w:r>
      <w:r w:rsidRPr="00D8157D">
        <w:rPr>
          <w:rFonts w:ascii="Cambria Math" w:hAnsi="Cambria Math"/>
          <w:sz w:val="24"/>
        </w:rPr>
        <w:t>的合成标准不确定度：</w:t>
      </w:r>
    </w:p>
    <w:p w14:paraId="12E01F46" w14:textId="77777777" w:rsidR="00B52ADF" w:rsidRPr="00D8157D" w:rsidRDefault="00B52ADF" w:rsidP="00B52ADF">
      <w:pPr>
        <w:widowControl/>
        <w:spacing w:after="220" w:line="240" w:lineRule="atLeast"/>
        <w:jc w:val="center"/>
        <w:rPr>
          <w:rFonts w:ascii="Cambria Math" w:hAnsi="Cambria Math"/>
          <w:i/>
          <w:sz w:val="24"/>
        </w:rPr>
      </w:pPr>
      <m:oMathPara>
        <m:oMath>
          <m:sSub>
            <m:sSubPr>
              <m:ctrlPr>
                <w:rPr>
                  <w:rFonts w:ascii="Cambria Math" w:hAnsi="Cambria Math"/>
                  <w:sz w:val="24"/>
                </w:rPr>
              </m:ctrlPr>
            </m:sSubPr>
            <m:e>
              <m:r>
                <w:rPr>
                  <w:rFonts w:ascii="Cambria Math" w:hAnsi="Cambria Math"/>
                  <w:sz w:val="24"/>
                </w:rPr>
                <m:t>u</m:t>
              </m:r>
            </m:e>
            <m:sub>
              <m:r>
                <w:rPr>
                  <w:rFonts w:ascii="Cambria Math" w:hAnsi="Cambria Math"/>
                  <w:sz w:val="24"/>
                </w:rPr>
                <m:t>c</m:t>
              </m:r>
            </m:sub>
          </m:sSub>
          <m:d>
            <m:dPr>
              <m:ctrlPr>
                <w:rPr>
                  <w:rFonts w:ascii="Cambria Math" w:hAnsi="Cambria Math"/>
                  <w:sz w:val="24"/>
                </w:rPr>
              </m:ctrlPr>
            </m:dPr>
            <m:e>
              <m:r>
                <m:rPr>
                  <m:sty m:val="p"/>
                </m:rPr>
                <w:rPr>
                  <w:rFonts w:ascii="Cambria Math" w:hAnsi="Cambria Math"/>
                  <w:sz w:val="24"/>
                </w:rPr>
                <m:t>Δ</m:t>
              </m:r>
              <m:r>
                <w:rPr>
                  <w:rFonts w:ascii="Cambria Math" w:hAnsi="Cambria Math"/>
                  <w:sz w:val="24"/>
                </w:rPr>
                <m:t>L</m:t>
              </m:r>
            </m:e>
          </m:d>
          <m:r>
            <m:rPr>
              <m:sty m:val="p"/>
            </m:rPr>
            <w:rPr>
              <w:rFonts w:ascii="Cambria Math" w:hAnsi="Cambria Math"/>
              <w:sz w:val="24"/>
            </w:rPr>
            <m:t>=c∙</m:t>
          </m:r>
          <m:sSub>
            <m:sSubPr>
              <m:ctrlPr>
                <w:rPr>
                  <w:rFonts w:ascii="Cambria Math" w:hAnsi="Cambria Math"/>
                  <w:sz w:val="24"/>
                </w:rPr>
              </m:ctrlPr>
            </m:sSubPr>
            <m:e>
              <m:r>
                <w:rPr>
                  <w:rFonts w:ascii="Cambria Math" w:hAnsi="Cambria Math"/>
                  <w:sz w:val="24"/>
                </w:rPr>
                <m:t>u</m:t>
              </m:r>
            </m:e>
            <m:sub>
              <m:r>
                <w:rPr>
                  <w:rFonts w:ascii="Cambria Math" w:hAnsi="Cambria Math"/>
                  <w:sz w:val="24"/>
                </w:rPr>
                <m:t>c</m:t>
              </m:r>
            </m:sub>
          </m:sSub>
          <m:d>
            <m:dPr>
              <m:ctrlPr>
                <w:rPr>
                  <w:rFonts w:ascii="Cambria Math" w:hAnsi="Cambria Math"/>
                  <w:i/>
                  <w:sz w:val="24"/>
                </w:rPr>
              </m:ctrlPr>
            </m:dPr>
            <m:e>
              <m:r>
                <w:rPr>
                  <w:rFonts w:ascii="Cambria Math" w:hAnsi="Cambria Math"/>
                  <w:sz w:val="24"/>
                </w:rPr>
                <m:t>d</m:t>
              </m:r>
            </m:e>
          </m:d>
          <m:r>
            <w:rPr>
              <w:rFonts w:ascii="Cambria Math" w:hAnsi="Cambria Math"/>
              <w:sz w:val="24"/>
            </w:rPr>
            <m:t>=10×0.003164=0.03164%FS</m:t>
          </m:r>
        </m:oMath>
      </m:oMathPara>
    </w:p>
    <w:p w14:paraId="3B1C6CCA" w14:textId="77777777" w:rsidR="00B52ADF" w:rsidRDefault="00B52ADF" w:rsidP="00B52ADF">
      <w:pPr>
        <w:pStyle w:val="18"/>
        <w:ind w:firstLine="480"/>
        <w:rPr>
          <w:rFonts w:ascii="Times New Roman" w:hAnsi="Times New Roman"/>
        </w:rPr>
      </w:pPr>
      <w:r>
        <w:rPr>
          <w:rFonts w:ascii="Times New Roman" w:hAnsi="Times New Roman"/>
        </w:rPr>
        <w:t>取包含因子</w:t>
      </w:r>
      <m:oMath>
        <m:r>
          <w:rPr>
            <w:rFonts w:ascii="Cambria Math" w:hAnsi="Cambria Math"/>
          </w:rPr>
          <m:t>k</m:t>
        </m:r>
        <m:r>
          <m:rPr>
            <m:sty m:val="p"/>
          </m:rPr>
          <w:rPr>
            <w:rFonts w:ascii="Cambria Math" w:hAnsi="Cambria Math"/>
          </w:rPr>
          <m:t>=2</m:t>
        </m:r>
      </m:oMath>
      <w:r>
        <w:rPr>
          <w:rFonts w:ascii="Times New Roman" w:hAnsi="Times New Roman"/>
        </w:rPr>
        <w:t>，扩展不确定度</w:t>
      </w:r>
      <m:oMath>
        <m:r>
          <w:rPr>
            <w:rFonts w:ascii="Cambria Math" w:hAnsi="Cambria Math"/>
          </w:rPr>
          <m:t>U</m:t>
        </m:r>
      </m:oMath>
      <w:r>
        <w:rPr>
          <w:rFonts w:ascii="Times New Roman" w:hAnsi="Times New Roman"/>
        </w:rPr>
        <w:t>为：</w:t>
      </w:r>
    </w:p>
    <w:p w14:paraId="4C86493D" w14:textId="77777777" w:rsidR="00B52ADF" w:rsidRDefault="00B52ADF" w:rsidP="00B52ADF">
      <w:pPr>
        <w:pStyle w:val="18"/>
        <w:ind w:firstLineChars="200" w:firstLine="480"/>
        <w:rPr>
          <w:rFonts w:ascii="Times New Roman" w:hAnsi="Times New Roman"/>
        </w:rPr>
      </w:pPr>
      <m:oMathPara>
        <m:oMath>
          <m:r>
            <w:rPr>
              <w:rFonts w:ascii="Cambria Math" w:hAnsi="Cambria Math"/>
            </w:rPr>
            <m:t>U</m:t>
          </m:r>
          <m:r>
            <m:rPr>
              <m:sty m:val="p"/>
            </m:rPr>
            <w:rPr>
              <w:rFonts w:ascii="Cambria Math" w:hAnsi="Cambria Math"/>
            </w:rPr>
            <m:t>=</m:t>
          </m:r>
          <m:r>
            <w:rPr>
              <w:rFonts w:ascii="Cambria Math" w:hAnsi="Cambria Math"/>
            </w:rPr>
            <m:t>k</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c</m:t>
              </m:r>
            </m:sub>
          </m:sSub>
          <m:r>
            <m:rPr>
              <m:sty m:val="p"/>
            </m:rPr>
            <w:rPr>
              <w:rFonts w:ascii="Cambria Math" w:hAnsi="Cambria Math"/>
            </w:rPr>
            <m:t>(Δ</m:t>
          </m:r>
          <m:r>
            <w:rPr>
              <w:rFonts w:ascii="Cambria Math" w:hAnsi="Cambria Math"/>
            </w:rPr>
            <m:t>L</m:t>
          </m:r>
          <m:r>
            <m:rPr>
              <m:sty m:val="p"/>
            </m:rPr>
            <w:rPr>
              <w:rFonts w:ascii="Cambria Math" w:hAnsi="Cambria Math"/>
            </w:rPr>
            <m:t>)=2×0.03164=0.06328%</m:t>
          </m:r>
          <m:r>
            <w:rPr>
              <w:rFonts w:ascii="Cambria Math" w:hAnsi="Cambria Math"/>
            </w:rPr>
            <m:t>FS</m:t>
          </m:r>
          <m:r>
            <m:rPr>
              <m:sty m:val="p"/>
            </m:rPr>
            <w:rPr>
              <w:rFonts w:ascii="Cambria Math" w:hAnsi="Cambria Math"/>
            </w:rPr>
            <m:t>≈0.063%</m:t>
          </m:r>
          <m:r>
            <w:rPr>
              <w:rFonts w:ascii="Cambria Math" w:hAnsi="Cambria Math"/>
            </w:rPr>
            <m:t>FS</m:t>
          </m:r>
        </m:oMath>
      </m:oMathPara>
    </w:p>
    <w:p w14:paraId="56B48A6B" w14:textId="77777777" w:rsidR="00B52ADF" w:rsidRDefault="00B52ADF" w:rsidP="00B52ADF">
      <w:pPr>
        <w:pStyle w:val="18"/>
        <w:ind w:firstLine="480"/>
        <w:rPr>
          <w:rFonts w:ascii="Times New Roman" w:hAnsi="Times New Roman"/>
        </w:rPr>
      </w:pPr>
      <w:r>
        <w:rPr>
          <w:rFonts w:ascii="Times New Roman" w:hAnsi="Times New Roman"/>
        </w:rPr>
        <w:t>可表述为：</w:t>
      </w:r>
      <m:oMath>
        <m:r>
          <w:rPr>
            <w:rFonts w:ascii="Cambria Math" w:hAnsi="Cambria Math"/>
          </w:rPr>
          <m:t>U</m:t>
        </m:r>
        <m:r>
          <m:rPr>
            <m:sty m:val="p"/>
          </m:rPr>
          <w:rPr>
            <w:rFonts w:ascii="Cambria Math" w:hAnsi="Cambria Math"/>
          </w:rPr>
          <m:t>=0.06%</m:t>
        </m:r>
        <m:r>
          <w:rPr>
            <w:rFonts w:ascii="Cambria Math" w:hAnsi="Cambria Math"/>
          </w:rPr>
          <m:t>FS</m:t>
        </m:r>
        <m:r>
          <m:rPr>
            <m:sty m:val="p"/>
          </m:rPr>
          <w:rPr>
            <w:rFonts w:ascii="Cambria Math" w:hAnsi="Cambria Math"/>
          </w:rPr>
          <m:t>(</m:t>
        </m:r>
        <m:r>
          <w:rPr>
            <w:rFonts w:ascii="Cambria Math" w:hAnsi="Cambria Math"/>
          </w:rPr>
          <m:t>k</m:t>
        </m:r>
        <m:r>
          <m:rPr>
            <m:sty m:val="p"/>
          </m:rPr>
          <w:rPr>
            <w:rFonts w:ascii="Cambria Math" w:hAnsi="Cambria Math"/>
          </w:rPr>
          <m:t>=2)</m:t>
        </m:r>
      </m:oMath>
      <w:r>
        <w:rPr>
          <w:rFonts w:ascii="Times New Roman" w:hAnsi="Times New Roman"/>
        </w:rPr>
        <w:t>。</w:t>
      </w:r>
    </w:p>
    <w:p w14:paraId="6BAD52C6" w14:textId="449A6166" w:rsidR="00994F4E" w:rsidRDefault="00994F4E" w:rsidP="00994F4E">
      <w:pPr>
        <w:pStyle w:val="18"/>
        <w:rPr>
          <w:rFonts w:ascii="Times New Roman" w:hAnsi="Times New Roman"/>
          <w:b/>
          <w:bCs/>
        </w:rPr>
      </w:pPr>
      <w:r>
        <w:rPr>
          <w:rFonts w:ascii="Times New Roman" w:hAnsi="Times New Roman" w:hint="eastAsia"/>
          <w:b/>
          <w:bCs/>
        </w:rPr>
        <w:t>6.</w:t>
      </w:r>
      <w:r>
        <w:rPr>
          <w:rFonts w:ascii="Times New Roman" w:hAnsi="Times New Roman"/>
          <w:b/>
          <w:bCs/>
        </w:rPr>
        <w:t xml:space="preserve">2.5 </w:t>
      </w:r>
      <w:r>
        <w:rPr>
          <w:rFonts w:ascii="Times New Roman" w:hAnsi="Times New Roman"/>
          <w:b/>
          <w:bCs/>
        </w:rPr>
        <w:t>校准结果报告示例</w:t>
      </w:r>
    </w:p>
    <w:p w14:paraId="2F1828C3" w14:textId="77777777" w:rsidR="002D4C07" w:rsidRDefault="002D4C07" w:rsidP="002D4C07">
      <w:pPr>
        <w:pStyle w:val="18"/>
        <w:ind w:firstLineChars="200" w:firstLine="480"/>
        <w:rPr>
          <w:rFonts w:ascii="Times New Roman" w:hAnsi="Times New Roman"/>
        </w:rPr>
      </w:pPr>
      <w:r>
        <w:rPr>
          <w:rFonts w:ascii="Times New Roman" w:hAnsi="Times New Roman"/>
        </w:rPr>
        <w:t>零点误差校准结果可表示为：</w:t>
      </w:r>
    </w:p>
    <w:p w14:paraId="4CE07D3B" w14:textId="77777777" w:rsidR="002D4C07" w:rsidRDefault="002D4C07" w:rsidP="002D4C07">
      <w:pPr>
        <w:pStyle w:val="18"/>
        <w:ind w:firstLineChars="200" w:firstLine="480"/>
        <w:rPr>
          <w:rFonts w:ascii="Times New Roman" w:hAnsi="Times New Roman"/>
        </w:rPr>
      </w:pPr>
      <m:oMathPara>
        <m:oMath>
          <m:r>
            <m:rPr>
              <m:sty m:val="p"/>
            </m:rPr>
            <w:rPr>
              <w:rFonts w:ascii="Cambria Math" w:hAnsi="Cambria Math"/>
            </w:rPr>
            <m:t>Δ</m:t>
          </m:r>
          <m:r>
            <w:rPr>
              <w:rFonts w:ascii="Cambria Math" w:hAnsi="Cambria Math"/>
            </w:rPr>
            <m:t>L</m:t>
          </m:r>
          <m:r>
            <m:rPr>
              <m:sty m:val="p"/>
            </m:rPr>
            <w:rPr>
              <w:rFonts w:ascii="Cambria Math" w:hAnsi="Cambria Math"/>
            </w:rPr>
            <m:t>=</m:t>
          </m:r>
          <m:r>
            <m:rPr>
              <m:sty m:val="p"/>
            </m:rPr>
            <w:rPr>
              <w:rFonts w:ascii="Cambria Math" w:hAnsi="Cambria Math" w:hint="eastAsia"/>
            </w:rPr>
            <m:t>测得值</m:t>
          </m:r>
          <m:r>
            <m:rPr>
              <m:sty m:val="p"/>
            </m:rPr>
            <w:rPr>
              <w:rFonts w:ascii="Cambria Math" w:hAnsi="Cambria Math"/>
            </w:rPr>
            <m:t>±</m:t>
          </m:r>
          <m:r>
            <w:rPr>
              <w:rFonts w:ascii="Cambria Math" w:hAnsi="Cambria Math"/>
            </w:rPr>
            <m:t>U=</m:t>
          </m:r>
          <m:d>
            <m:dPr>
              <m:ctrlPr>
                <w:rPr>
                  <w:rFonts w:ascii="Cambria Math" w:hAnsi="Cambria Math"/>
                  <w:i/>
                </w:rPr>
              </m:ctrlPr>
            </m:dPr>
            <m:e>
              <m:r>
                <w:rPr>
                  <w:rFonts w:ascii="Cambria Math" w:hAnsi="Cambria Math"/>
                </w:rPr>
                <m:t>-0.08±0.06</m:t>
              </m:r>
            </m:e>
          </m:d>
          <m:r>
            <w:rPr>
              <w:rFonts w:ascii="Cambria Math" w:hAnsi="Cambria Math"/>
            </w:rPr>
            <m:t>%FS, k=2</m:t>
          </m:r>
        </m:oMath>
      </m:oMathPara>
    </w:p>
    <w:p w14:paraId="18802EA8" w14:textId="56ED89DF" w:rsidR="00994F4E" w:rsidRDefault="00994F4E" w:rsidP="00994F4E">
      <w:pPr>
        <w:pStyle w:val="18"/>
        <w:rPr>
          <w:rFonts w:ascii="Times New Roman" w:eastAsia="黑体" w:hAnsi="Times New Roman"/>
          <w:b/>
          <w:bCs/>
        </w:rPr>
      </w:pPr>
      <w:r>
        <w:rPr>
          <w:rFonts w:ascii="Times New Roman" w:eastAsia="黑体" w:hAnsi="Times New Roman" w:hint="eastAsia"/>
          <w:b/>
          <w:bCs/>
        </w:rPr>
        <w:t>6.</w:t>
      </w:r>
      <w:r>
        <w:rPr>
          <w:rFonts w:ascii="Times New Roman" w:eastAsia="黑体" w:hAnsi="Times New Roman"/>
          <w:b/>
          <w:bCs/>
        </w:rPr>
        <w:t xml:space="preserve">3 </w:t>
      </w:r>
      <w:r>
        <w:rPr>
          <w:rFonts w:ascii="Times New Roman" w:eastAsia="黑体" w:hAnsi="Times New Roman"/>
          <w:b/>
          <w:bCs/>
        </w:rPr>
        <w:t>灵敏度变化量测量不确定度评定</w:t>
      </w:r>
    </w:p>
    <w:p w14:paraId="088AB216" w14:textId="30912CA9" w:rsidR="00994F4E" w:rsidRDefault="00994F4E" w:rsidP="00994F4E">
      <w:pPr>
        <w:pStyle w:val="18"/>
        <w:rPr>
          <w:rFonts w:ascii="Times New Roman" w:hAnsi="Times New Roman"/>
          <w:b/>
          <w:bCs/>
        </w:rPr>
      </w:pPr>
      <w:r>
        <w:rPr>
          <w:rFonts w:ascii="Times New Roman" w:hAnsi="Times New Roman" w:hint="eastAsia"/>
          <w:b/>
          <w:bCs/>
        </w:rPr>
        <w:t>6.</w:t>
      </w:r>
      <w:r>
        <w:rPr>
          <w:rFonts w:ascii="Times New Roman" w:hAnsi="Times New Roman"/>
          <w:b/>
          <w:bCs/>
        </w:rPr>
        <w:t xml:space="preserve">3.1 </w:t>
      </w:r>
      <w:r>
        <w:rPr>
          <w:rFonts w:ascii="Times New Roman" w:hAnsi="Times New Roman"/>
          <w:b/>
          <w:bCs/>
        </w:rPr>
        <w:t>测量模型</w:t>
      </w:r>
    </w:p>
    <w:p w14:paraId="16AA2369" w14:textId="77777777" w:rsidR="00B52ADF" w:rsidRPr="00CC2D7C" w:rsidRDefault="00B52ADF" w:rsidP="00B52ADF">
      <w:pPr>
        <w:pStyle w:val="18"/>
        <w:ind w:firstLineChars="200" w:firstLine="480"/>
        <w:rPr>
          <w:rFonts w:ascii="Times New Roman" w:hAnsi="Times New Roman"/>
        </w:rPr>
      </w:pPr>
      <w:r w:rsidRPr="00CC2D7C">
        <w:rPr>
          <w:rFonts w:ascii="Times New Roman" w:hAnsi="Times New Roman"/>
        </w:rPr>
        <w:t>灵敏度变化量</w:t>
      </w:r>
      <w:r w:rsidRPr="00CC2D7C">
        <w:rPr>
          <w:rFonts w:ascii="Times New Roman" w:hAnsi="Times New Roman" w:hint="eastAsia"/>
        </w:rPr>
        <w:t>是</w:t>
      </w:r>
      <w:r w:rsidRPr="00CC2D7C">
        <w:rPr>
          <w:rFonts w:ascii="Times New Roman" w:hAnsi="Times New Roman"/>
        </w:rPr>
        <w:t>通过计算当前周期升温</w:t>
      </w:r>
      <w:r w:rsidRPr="00CC2D7C">
        <w:rPr>
          <w:rFonts w:ascii="Times New Roman" w:hAnsi="Times New Roman"/>
        </w:rPr>
        <w:t>/</w:t>
      </w:r>
      <w:r w:rsidRPr="00CC2D7C">
        <w:rPr>
          <w:rFonts w:ascii="Times New Roman" w:hAnsi="Times New Roman"/>
        </w:rPr>
        <w:t>降温曲线</w:t>
      </w:r>
      <m:oMath>
        <m:sSub>
          <m:sSubPr>
            <m:ctrlPr>
              <w:rPr>
                <w:rFonts w:ascii="Cambria Math" w:hAnsi="Cambria Math"/>
              </w:rPr>
            </m:ctrlPr>
          </m:sSubPr>
          <m:e>
            <m:r>
              <w:rPr>
                <w:rFonts w:ascii="Cambria Math" w:hAnsi="Cambria Math"/>
              </w:rPr>
              <m:t>L</m:t>
            </m:r>
          </m:e>
          <m:sub>
            <m:r>
              <w:rPr>
                <w:rFonts w:ascii="Cambria Math" w:hAnsi="Cambria Math"/>
              </w:rPr>
              <m:t>i</m:t>
            </m:r>
          </m:sub>
        </m:sSub>
        <m:r>
          <m:rPr>
            <m:sty m:val="p"/>
          </m:rPr>
          <w:rPr>
            <w:rFonts w:ascii="Cambria Math" w:hAnsi="Cambria Math"/>
          </w:rPr>
          <m:t>(</m:t>
        </m:r>
        <m:r>
          <w:rPr>
            <w:rFonts w:ascii="Cambria Math" w:hAnsi="Cambria Math"/>
          </w:rPr>
          <m:t>T</m:t>
        </m:r>
        <m:r>
          <m:rPr>
            <m:sty m:val="p"/>
          </m:rPr>
          <w:rPr>
            <w:rFonts w:ascii="Cambria Math" w:hAnsi="Cambria Math"/>
          </w:rPr>
          <m:t>)</m:t>
        </m:r>
      </m:oMath>
      <w:r w:rsidRPr="00CC2D7C">
        <w:rPr>
          <w:rFonts w:ascii="Times New Roman" w:hAnsi="Times New Roman"/>
        </w:rPr>
        <w:t>与参考曲线</w:t>
      </w:r>
      <m:oMath>
        <m:sSub>
          <m:sSubPr>
            <m:ctrlPr>
              <w:rPr>
                <w:rFonts w:ascii="Cambria Math" w:hAnsi="Cambria Math"/>
              </w:rPr>
            </m:ctrlPr>
          </m:sSubPr>
          <m:e>
            <m:r>
              <w:rPr>
                <w:rFonts w:ascii="Cambria Math" w:hAnsi="Cambria Math"/>
              </w:rPr>
              <m:t>L</m:t>
            </m:r>
          </m:e>
          <m:sub>
            <m:r>
              <w:rPr>
                <w:rFonts w:ascii="Cambria Math" w:hAnsi="Cambria Math"/>
              </w:rPr>
              <m:t>ref</m:t>
            </m:r>
          </m:sub>
        </m:sSub>
        <m:r>
          <m:rPr>
            <m:sty m:val="p"/>
          </m:rPr>
          <w:rPr>
            <w:rFonts w:ascii="Cambria Math" w:hAnsi="Cambria Math"/>
          </w:rPr>
          <m:t>(</m:t>
        </m:r>
        <m:r>
          <w:rPr>
            <w:rFonts w:ascii="Cambria Math" w:hAnsi="Cambria Math"/>
          </w:rPr>
          <m:t>T</m:t>
        </m:r>
        <m:r>
          <m:rPr>
            <m:sty m:val="p"/>
          </m:rPr>
          <w:rPr>
            <w:rFonts w:ascii="Cambria Math" w:hAnsi="Cambria Math"/>
          </w:rPr>
          <m:t>)</m:t>
        </m:r>
      </m:oMath>
      <w:r w:rsidRPr="00CC2D7C">
        <w:rPr>
          <w:rFonts w:ascii="Times New Roman" w:hAnsi="Times New Roman"/>
        </w:rPr>
        <w:t>之间的</w:t>
      </w:r>
      <w:r w:rsidRPr="00CC2D7C">
        <w:rPr>
          <w:rFonts w:ascii="Times New Roman" w:hAnsi="Times New Roman"/>
        </w:rPr>
        <w:lastRenderedPageBreak/>
        <w:t>动态时间规整（</w:t>
      </w:r>
      <w:r w:rsidRPr="00CC2D7C">
        <w:rPr>
          <w:rFonts w:ascii="Times New Roman" w:hAnsi="Times New Roman"/>
        </w:rPr>
        <w:t>DTW</w:t>
      </w:r>
      <w:r w:rsidRPr="00CC2D7C">
        <w:rPr>
          <w:rFonts w:ascii="Times New Roman" w:hAnsi="Times New Roman"/>
        </w:rPr>
        <w:t>）距离进行评估。其测量模型为：</w:t>
      </w:r>
    </w:p>
    <w:p w14:paraId="181D25B9" w14:textId="77777777" w:rsidR="00B52ADF" w:rsidRPr="00CC2D7C" w:rsidRDefault="00B52ADF" w:rsidP="00B52ADF">
      <w:pPr>
        <w:spacing w:line="360" w:lineRule="auto"/>
        <w:jc w:val="right"/>
        <w:textAlignment w:val="center"/>
        <w:rPr>
          <w:sz w:val="24"/>
        </w:rPr>
      </w:pPr>
      <m:oMath>
        <m:r>
          <w:rPr>
            <w:rFonts w:ascii="Cambria Math" w:hAnsi="Cambria Math"/>
            <w:sz w:val="24"/>
          </w:rPr>
          <m:t>∆s=</m:t>
        </m:r>
        <m:f>
          <m:fPr>
            <m:ctrlPr>
              <w:rPr>
                <w:rFonts w:ascii="Cambria Math" w:hAnsi="Cambria Math"/>
                <w:i/>
                <w:sz w:val="24"/>
              </w:rPr>
            </m:ctrlPr>
          </m:fPr>
          <m:num>
            <m:r>
              <w:rPr>
                <w:rFonts w:ascii="Cambria Math" w:hAnsi="Cambria Math"/>
                <w:sz w:val="24"/>
              </w:rPr>
              <m:t>1</m:t>
            </m:r>
          </m:num>
          <m:den>
            <m:sSub>
              <m:sSubPr>
                <m:ctrlPr>
                  <w:rPr>
                    <w:rFonts w:ascii="Cambria Math" w:hAnsi="Cambria Math"/>
                    <w:i/>
                    <w:sz w:val="24"/>
                  </w:rPr>
                </m:ctrlPr>
              </m:sSubPr>
              <m:e>
                <m:r>
                  <w:rPr>
                    <w:rFonts w:ascii="Cambria Math" w:hAnsi="Cambria Math" w:hint="eastAsia"/>
                    <w:sz w:val="24"/>
                  </w:rPr>
                  <m:t>L</m:t>
                </m:r>
              </m:e>
              <m:sub>
                <m:r>
                  <w:rPr>
                    <w:rFonts w:ascii="Cambria Math" w:hAnsi="Cambria Math"/>
                    <w:sz w:val="24"/>
                  </w:rPr>
                  <m:t>N</m:t>
                </m:r>
              </m:sub>
            </m:sSub>
          </m:den>
        </m:f>
        <m:sSub>
          <m:sSubPr>
            <m:ctrlPr>
              <w:rPr>
                <w:rFonts w:ascii="Cambria Math" w:hAnsi="Cambria Math"/>
                <w:i/>
                <w:sz w:val="24"/>
              </w:rPr>
            </m:ctrlPr>
          </m:sSubPr>
          <m:e>
            <m:r>
              <w:rPr>
                <w:rFonts w:ascii="Cambria Math" w:hAnsi="Cambria Math" w:hint="eastAsia"/>
                <w:sz w:val="24"/>
              </w:rPr>
              <m:t>min</m:t>
            </m:r>
          </m:e>
          <m:sub>
            <m:r>
              <w:rPr>
                <w:rFonts w:ascii="Cambria Math" w:hAnsi="Cambria Math"/>
                <w:sz w:val="24"/>
              </w:rPr>
              <m:t>πϵA</m:t>
            </m:r>
          </m:sub>
        </m:sSub>
        <m:rad>
          <m:radPr>
            <m:degHide m:val="1"/>
            <m:ctrlPr>
              <w:rPr>
                <w:rFonts w:ascii="Cambria Math" w:hAnsi="Cambria Math"/>
                <w:i/>
                <w:sz w:val="24"/>
              </w:rPr>
            </m:ctrlPr>
          </m:radPr>
          <m:deg/>
          <m:e>
            <m:f>
              <m:fPr>
                <m:ctrlPr>
                  <w:rPr>
                    <w:rFonts w:ascii="Cambria Math" w:hAnsi="Cambria Math"/>
                    <w:i/>
                    <w:sz w:val="24"/>
                  </w:rPr>
                </m:ctrlPr>
              </m:fPr>
              <m:num>
                <m:r>
                  <w:rPr>
                    <w:rFonts w:ascii="Cambria Math" w:hAnsi="Cambria Math"/>
                    <w:sz w:val="24"/>
                  </w:rPr>
                  <m:t>1</m:t>
                </m:r>
              </m:num>
              <m:den>
                <m:r>
                  <w:rPr>
                    <w:rFonts w:ascii="Cambria Math" w:hAnsi="Cambria Math" w:hint="eastAsia"/>
                    <w:sz w:val="24"/>
                  </w:rPr>
                  <m:t>K</m:t>
                </m:r>
              </m:den>
            </m:f>
            <m:nary>
              <m:naryPr>
                <m:chr m:val="∑"/>
                <m:limLoc m:val="undOvr"/>
                <m:supHide m:val="1"/>
                <m:ctrlPr>
                  <w:rPr>
                    <w:rFonts w:ascii="Cambria Math" w:hAnsi="Cambria Math"/>
                    <w:i/>
                    <w:sz w:val="24"/>
                  </w:rPr>
                </m:ctrlPr>
              </m:naryPr>
              <m:sub>
                <m:r>
                  <w:rPr>
                    <w:rFonts w:ascii="Cambria Math" w:hAnsi="Cambria Math"/>
                    <w:sz w:val="24"/>
                  </w:rPr>
                  <m:t>(i,j)ϵπ</m:t>
                </m:r>
              </m:sub>
              <m:sup/>
              <m:e>
                <m:sSup>
                  <m:sSupPr>
                    <m:ctrlPr>
                      <w:rPr>
                        <w:rFonts w:ascii="Cambria Math" w:hAnsi="Cambria Math"/>
                        <w:i/>
                        <w:sz w:val="24"/>
                      </w:rPr>
                    </m:ctrlPr>
                  </m:sSupPr>
                  <m:e>
                    <m:r>
                      <w:rPr>
                        <w:rFonts w:ascii="Cambria Math" w:hAnsi="Cambria Math"/>
                        <w:sz w:val="24"/>
                      </w:rPr>
                      <m:t>(</m:t>
                    </m:r>
                    <m:sSub>
                      <m:sSubPr>
                        <m:ctrlPr>
                          <w:rPr>
                            <w:rFonts w:ascii="Cambria Math" w:hAnsi="Cambria Math"/>
                            <w:i/>
                            <w:sz w:val="24"/>
                          </w:rPr>
                        </m:ctrlPr>
                      </m:sSubPr>
                      <m:e>
                        <m:r>
                          <w:rPr>
                            <w:rFonts w:ascii="Cambria Math" w:hAnsi="Cambria Math" w:hint="eastAsia"/>
                            <w:sz w:val="24"/>
                          </w:rPr>
                          <m:t>L</m:t>
                        </m:r>
                      </m:e>
                      <m:sub>
                        <m:r>
                          <w:rPr>
                            <w:rFonts w:ascii="Cambria Math" w:hAnsi="Cambria Math" w:hint="eastAsia"/>
                            <w:sz w:val="24"/>
                          </w:rPr>
                          <m:t>i</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T</m:t>
                            </m:r>
                          </m:e>
                          <m:sub>
                            <m:r>
                              <w:rPr>
                                <w:rFonts w:ascii="Cambria Math" w:hAnsi="Cambria Math"/>
                                <w:sz w:val="24"/>
                              </w:rPr>
                              <m:t>i</m:t>
                            </m:r>
                          </m:sub>
                        </m:sSub>
                      </m:e>
                    </m:d>
                    <m:r>
                      <w:rPr>
                        <w:rFonts w:ascii="Cambria Math" w:hAnsi="Cambria Math"/>
                        <w:sz w:val="24"/>
                      </w:rPr>
                      <m:t>-</m:t>
                    </m:r>
                    <m:sSub>
                      <m:sSubPr>
                        <m:ctrlPr>
                          <w:rPr>
                            <w:rFonts w:ascii="Cambria Math" w:hAnsi="Cambria Math"/>
                            <w:i/>
                            <w:sz w:val="24"/>
                          </w:rPr>
                        </m:ctrlPr>
                      </m:sSubPr>
                      <m:e>
                        <m:r>
                          <w:rPr>
                            <w:rFonts w:ascii="Cambria Math" w:hAnsi="Cambria Math" w:hint="eastAsia"/>
                            <w:sz w:val="24"/>
                          </w:rPr>
                          <m:t>L</m:t>
                        </m:r>
                      </m:e>
                      <m:sub>
                        <m:r>
                          <w:rPr>
                            <w:rFonts w:ascii="Cambria Math" w:hAnsi="Cambria Math"/>
                            <w:sz w:val="24"/>
                          </w:rPr>
                          <m:t>ref</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T</m:t>
                            </m:r>
                          </m:e>
                          <m:sub>
                            <m:r>
                              <w:rPr>
                                <w:rFonts w:ascii="Cambria Math" w:hAnsi="Cambria Math"/>
                                <w:sz w:val="24"/>
                              </w:rPr>
                              <m:t>j</m:t>
                            </m:r>
                          </m:sub>
                        </m:sSub>
                      </m:e>
                    </m:d>
                    <m:r>
                      <w:rPr>
                        <w:rFonts w:ascii="Cambria Math" w:hAnsi="Cambria Math"/>
                        <w:sz w:val="24"/>
                      </w:rPr>
                      <m:t>)</m:t>
                    </m:r>
                  </m:e>
                  <m:sup>
                    <m:r>
                      <w:rPr>
                        <w:rFonts w:ascii="Cambria Math" w:hAnsi="Cambria Math"/>
                        <w:sz w:val="24"/>
                      </w:rPr>
                      <m:t>2</m:t>
                    </m:r>
                  </m:sup>
                </m:sSup>
              </m:e>
            </m:nary>
          </m:e>
        </m:rad>
        <m:r>
          <w:rPr>
            <w:rFonts w:ascii="Cambria Math" w:hAnsi="Cambria Math"/>
            <w:sz w:val="24"/>
          </w:rPr>
          <m:t>×100%</m:t>
        </m:r>
      </m:oMath>
      <w:r w:rsidRPr="00CC2D7C">
        <w:rPr>
          <w:rFonts w:hint="eastAsia"/>
          <w:sz w:val="24"/>
        </w:rPr>
        <w:t xml:space="preserve">          </w:t>
      </w:r>
      <w:r w:rsidRPr="00CC2D7C">
        <w:rPr>
          <w:rFonts w:hint="eastAsia"/>
          <w:sz w:val="24"/>
        </w:rPr>
        <w:t>（</w:t>
      </w:r>
      <w:r w:rsidRPr="00CC2D7C">
        <w:rPr>
          <w:rFonts w:hint="eastAsia"/>
          <w:sz w:val="24"/>
        </w:rPr>
        <w:t>2</w:t>
      </w:r>
      <w:r w:rsidRPr="00CC2D7C">
        <w:rPr>
          <w:rFonts w:hint="eastAsia"/>
          <w:sz w:val="24"/>
        </w:rPr>
        <w:t>）</w:t>
      </w:r>
    </w:p>
    <w:p w14:paraId="313CF4FD" w14:textId="77777777" w:rsidR="00B52ADF" w:rsidRPr="00CC2D7C" w:rsidRDefault="00B52ADF" w:rsidP="00B52ADF">
      <w:pPr>
        <w:spacing w:line="360" w:lineRule="auto"/>
        <w:ind w:firstLineChars="200" w:firstLine="480"/>
        <w:textAlignment w:val="center"/>
        <w:rPr>
          <w:sz w:val="24"/>
        </w:rPr>
      </w:pPr>
      <w:r w:rsidRPr="00CC2D7C">
        <w:rPr>
          <w:rFonts w:hint="eastAsia"/>
          <w:sz w:val="24"/>
        </w:rPr>
        <w:t>式中：</w:t>
      </w:r>
    </w:p>
    <w:p w14:paraId="0A8F4C08" w14:textId="77777777" w:rsidR="00B52ADF" w:rsidRPr="00CC2D7C" w:rsidRDefault="00B52ADF" w:rsidP="00B52ADF">
      <w:pPr>
        <w:spacing w:line="360" w:lineRule="auto"/>
        <w:ind w:firstLineChars="400" w:firstLine="960"/>
        <w:textAlignment w:val="center"/>
        <w:rPr>
          <w:sz w:val="24"/>
        </w:rPr>
      </w:pPr>
      <m:oMath>
        <m:r>
          <w:rPr>
            <w:rFonts w:ascii="Cambria Math" w:hAnsi="Cambria Math"/>
            <w:sz w:val="24"/>
          </w:rPr>
          <m:t>∆s</m:t>
        </m:r>
      </m:oMath>
      <w:r w:rsidRPr="00CC2D7C">
        <w:rPr>
          <w:sz w:val="24"/>
        </w:rPr>
        <w:t>——</w:t>
      </w:r>
      <w:r w:rsidRPr="00CC2D7C">
        <w:rPr>
          <w:sz w:val="24"/>
        </w:rPr>
        <w:t>灵敏度变化量</w:t>
      </w:r>
      <w:r w:rsidRPr="00CC2D7C">
        <w:rPr>
          <w:rFonts w:hint="eastAsia"/>
          <w:sz w:val="24"/>
        </w:rPr>
        <w:t>，</w:t>
      </w:r>
      <w:r w:rsidRPr="00CC2D7C">
        <w:rPr>
          <w:rFonts w:hint="eastAsia"/>
          <w:sz w:val="24"/>
        </w:rPr>
        <w:t>%FS</w:t>
      </w:r>
      <w:r w:rsidRPr="00CC2D7C">
        <w:rPr>
          <w:sz w:val="24"/>
        </w:rPr>
        <w:t>；</w:t>
      </w:r>
    </w:p>
    <w:p w14:paraId="36647246" w14:textId="77777777" w:rsidR="00B52ADF" w:rsidRPr="00CC2D7C" w:rsidRDefault="00B52ADF" w:rsidP="00B52ADF">
      <w:pPr>
        <w:spacing w:line="360" w:lineRule="auto"/>
        <w:ind w:firstLineChars="400" w:firstLine="960"/>
        <w:textAlignment w:val="center"/>
        <w:rPr>
          <w:sz w:val="24"/>
        </w:rPr>
      </w:pPr>
      <m:oMath>
        <m:sSub>
          <m:sSubPr>
            <m:ctrlPr>
              <w:rPr>
                <w:rFonts w:ascii="Cambria Math" w:hAnsi="Cambria Math"/>
                <w:i/>
                <w:sz w:val="24"/>
              </w:rPr>
            </m:ctrlPr>
          </m:sSubPr>
          <m:e>
            <m:r>
              <w:rPr>
                <w:rFonts w:ascii="Cambria Math" w:hAnsi="Cambria Math" w:hint="eastAsia"/>
                <w:sz w:val="24"/>
              </w:rPr>
              <m:t>L</m:t>
            </m:r>
          </m:e>
          <m:sub>
            <m:r>
              <w:rPr>
                <w:rFonts w:ascii="Cambria Math" w:hAnsi="Cambria Math" w:hint="eastAsia"/>
                <w:sz w:val="24"/>
              </w:rPr>
              <m:t>i</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T</m:t>
                </m:r>
              </m:e>
              <m:sub>
                <m:r>
                  <w:rPr>
                    <w:rFonts w:ascii="Cambria Math" w:hAnsi="Cambria Math"/>
                    <w:sz w:val="24"/>
                  </w:rPr>
                  <m:t>i</m:t>
                </m:r>
              </m:sub>
            </m:sSub>
          </m:e>
        </m:d>
      </m:oMath>
      <w:r w:rsidRPr="00CC2D7C">
        <w:rPr>
          <w:sz w:val="24"/>
        </w:rPr>
        <w:t>——</w:t>
      </w:r>
      <w:r w:rsidRPr="00CC2D7C">
        <w:rPr>
          <w:sz w:val="24"/>
        </w:rPr>
        <w:t>校准周期内</w:t>
      </w:r>
      <w:r w:rsidRPr="00CC2D7C">
        <w:rPr>
          <w:rFonts w:hint="eastAsia"/>
          <w:sz w:val="24"/>
        </w:rPr>
        <w:t>温度点</w:t>
      </w:r>
      <m:oMath>
        <m:sSub>
          <m:sSubPr>
            <m:ctrlPr>
              <w:rPr>
                <w:rFonts w:ascii="Cambria Math" w:hAnsi="Cambria Math"/>
                <w:i/>
                <w:sz w:val="24"/>
              </w:rPr>
            </m:ctrlPr>
          </m:sSubPr>
          <m:e>
            <m:r>
              <w:rPr>
                <w:rFonts w:ascii="Cambria Math" w:hAnsi="Cambria Math"/>
                <w:sz w:val="24"/>
              </w:rPr>
              <m:t>T</m:t>
            </m:r>
          </m:e>
          <m:sub>
            <m:r>
              <w:rPr>
                <w:rFonts w:ascii="Cambria Math" w:hAnsi="Cambria Math"/>
                <w:sz w:val="24"/>
              </w:rPr>
              <m:t>i</m:t>
            </m:r>
          </m:sub>
        </m:sSub>
      </m:oMath>
      <w:r w:rsidRPr="00CC2D7C">
        <w:rPr>
          <w:rFonts w:hint="eastAsia"/>
          <w:sz w:val="24"/>
        </w:rPr>
        <w:t>（</w:t>
      </w:r>
      <w:proofErr w:type="spellStart"/>
      <w:r w:rsidRPr="00CC2D7C">
        <w:rPr>
          <w:sz w:val="24"/>
        </w:rPr>
        <w:t>i</w:t>
      </w:r>
      <w:proofErr w:type="spellEnd"/>
      <w:r w:rsidRPr="00CC2D7C">
        <w:rPr>
          <w:sz w:val="24"/>
        </w:rPr>
        <w:t>=1,</w:t>
      </w:r>
      <w:r w:rsidRPr="00CC2D7C">
        <w:rPr>
          <w:rFonts w:hint="eastAsia"/>
          <w:sz w:val="24"/>
        </w:rPr>
        <w:t xml:space="preserve"> </w:t>
      </w:r>
      <w:r w:rsidRPr="00CC2D7C">
        <w:rPr>
          <w:sz w:val="24"/>
        </w:rPr>
        <w:t>2,</w:t>
      </w:r>
      <w:r w:rsidRPr="00CC2D7C">
        <w:rPr>
          <w:rFonts w:hint="eastAsia"/>
          <w:sz w:val="24"/>
        </w:rPr>
        <w:t xml:space="preserve"> </w:t>
      </w:r>
      <w:r w:rsidRPr="00CC2D7C">
        <w:rPr>
          <w:sz w:val="24"/>
        </w:rPr>
        <w:t>3,</w:t>
      </w:r>
      <w:r w:rsidRPr="00CC2D7C">
        <w:rPr>
          <w:rFonts w:hint="eastAsia"/>
          <w:sz w:val="24"/>
        </w:rPr>
        <w:t xml:space="preserve"> </w:t>
      </w:r>
      <w:r w:rsidRPr="00CC2D7C">
        <w:rPr>
          <w:sz w:val="24"/>
        </w:rPr>
        <w:t>...,</w:t>
      </w:r>
      <w:r w:rsidRPr="00CC2D7C">
        <w:rPr>
          <w:rFonts w:hint="eastAsia"/>
          <w:sz w:val="24"/>
        </w:rPr>
        <w:t xml:space="preserve"> </w:t>
      </w:r>
      <w:r w:rsidRPr="00CC2D7C">
        <w:rPr>
          <w:sz w:val="24"/>
        </w:rPr>
        <w:t>N</w:t>
      </w:r>
      <w:r w:rsidRPr="00CC2D7C">
        <w:rPr>
          <w:rFonts w:hint="eastAsia"/>
          <w:sz w:val="24"/>
        </w:rPr>
        <w:t>）下的</w:t>
      </w:r>
      <w:r w:rsidRPr="00CC2D7C">
        <w:rPr>
          <w:sz w:val="24"/>
        </w:rPr>
        <w:t>间隙值，</w:t>
      </w:r>
      <w:r w:rsidRPr="00CC2D7C">
        <w:rPr>
          <w:sz w:val="24"/>
        </w:rPr>
        <w:t>mm</w:t>
      </w:r>
      <w:r w:rsidRPr="00CC2D7C">
        <w:rPr>
          <w:sz w:val="24"/>
        </w:rPr>
        <w:t>；</w:t>
      </w:r>
    </w:p>
    <w:p w14:paraId="4680B714" w14:textId="77777777" w:rsidR="00B52ADF" w:rsidRPr="00CC2D7C" w:rsidRDefault="00B52ADF" w:rsidP="00B52ADF">
      <w:pPr>
        <w:spacing w:line="360" w:lineRule="auto"/>
        <w:ind w:firstLineChars="400" w:firstLine="960"/>
        <w:textAlignment w:val="center"/>
        <w:rPr>
          <w:sz w:val="24"/>
        </w:rPr>
      </w:pPr>
      <m:oMath>
        <m:sSub>
          <m:sSubPr>
            <m:ctrlPr>
              <w:rPr>
                <w:rFonts w:ascii="Cambria Math" w:hAnsi="Cambria Math"/>
                <w:i/>
                <w:sz w:val="24"/>
              </w:rPr>
            </m:ctrlPr>
          </m:sSubPr>
          <m:e>
            <m:r>
              <w:rPr>
                <w:rFonts w:ascii="Cambria Math" w:hAnsi="Cambria Math" w:hint="eastAsia"/>
                <w:sz w:val="24"/>
              </w:rPr>
              <m:t>L</m:t>
            </m:r>
          </m:e>
          <m:sub>
            <m:r>
              <w:rPr>
                <w:rFonts w:ascii="Cambria Math" w:hAnsi="Cambria Math"/>
                <w:sz w:val="24"/>
              </w:rPr>
              <m:t>ref</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T</m:t>
                </m:r>
              </m:e>
              <m:sub>
                <m:r>
                  <w:rPr>
                    <w:rFonts w:ascii="Cambria Math" w:hAnsi="Cambria Math"/>
                    <w:sz w:val="24"/>
                  </w:rPr>
                  <m:t>j</m:t>
                </m:r>
              </m:sub>
            </m:sSub>
          </m:e>
        </m:d>
      </m:oMath>
      <w:r w:rsidRPr="00CC2D7C">
        <w:rPr>
          <w:sz w:val="24"/>
        </w:rPr>
        <w:t>——</w:t>
      </w:r>
      <w:r w:rsidRPr="00CC2D7C">
        <w:rPr>
          <w:rFonts w:hint="eastAsia"/>
          <w:sz w:val="24"/>
        </w:rPr>
        <w:t>参考</w:t>
      </w:r>
      <w:r w:rsidRPr="00CC2D7C">
        <w:rPr>
          <w:sz w:val="24"/>
        </w:rPr>
        <w:t>周期内</w:t>
      </w:r>
      <w:r w:rsidRPr="00CC2D7C">
        <w:rPr>
          <w:rFonts w:hint="eastAsia"/>
          <w:sz w:val="24"/>
        </w:rPr>
        <w:t>温度点</w:t>
      </w:r>
      <m:oMath>
        <m:sSub>
          <m:sSubPr>
            <m:ctrlPr>
              <w:rPr>
                <w:rFonts w:ascii="Cambria Math" w:hAnsi="Cambria Math"/>
                <w:i/>
                <w:sz w:val="24"/>
              </w:rPr>
            </m:ctrlPr>
          </m:sSubPr>
          <m:e>
            <m:r>
              <w:rPr>
                <w:rFonts w:ascii="Cambria Math" w:hAnsi="Cambria Math"/>
                <w:sz w:val="24"/>
              </w:rPr>
              <m:t>T</m:t>
            </m:r>
          </m:e>
          <m:sub>
            <m:r>
              <w:rPr>
                <w:rFonts w:ascii="Cambria Math" w:hAnsi="Cambria Math"/>
                <w:sz w:val="24"/>
              </w:rPr>
              <m:t>j</m:t>
            </m:r>
          </m:sub>
        </m:sSub>
      </m:oMath>
      <w:r w:rsidRPr="00CC2D7C">
        <w:rPr>
          <w:rFonts w:hint="eastAsia"/>
          <w:sz w:val="24"/>
        </w:rPr>
        <w:t>（</w:t>
      </w:r>
      <w:r w:rsidRPr="00CC2D7C">
        <w:rPr>
          <w:sz w:val="24"/>
        </w:rPr>
        <w:t>j=1,</w:t>
      </w:r>
      <w:r w:rsidRPr="00CC2D7C">
        <w:rPr>
          <w:rFonts w:hint="eastAsia"/>
          <w:sz w:val="24"/>
        </w:rPr>
        <w:t xml:space="preserve"> </w:t>
      </w:r>
      <w:r w:rsidRPr="00CC2D7C">
        <w:rPr>
          <w:sz w:val="24"/>
        </w:rPr>
        <w:t>2,</w:t>
      </w:r>
      <w:r w:rsidRPr="00CC2D7C">
        <w:rPr>
          <w:rFonts w:hint="eastAsia"/>
          <w:sz w:val="24"/>
        </w:rPr>
        <w:t xml:space="preserve"> </w:t>
      </w:r>
      <w:r w:rsidRPr="00CC2D7C">
        <w:rPr>
          <w:sz w:val="24"/>
        </w:rPr>
        <w:t>3,</w:t>
      </w:r>
      <w:r w:rsidRPr="00CC2D7C">
        <w:rPr>
          <w:rFonts w:hint="eastAsia"/>
          <w:sz w:val="24"/>
        </w:rPr>
        <w:t xml:space="preserve"> </w:t>
      </w:r>
      <w:r w:rsidRPr="00CC2D7C">
        <w:rPr>
          <w:sz w:val="24"/>
        </w:rPr>
        <w:t>...,</w:t>
      </w:r>
      <w:r w:rsidRPr="00CC2D7C">
        <w:rPr>
          <w:rFonts w:hint="eastAsia"/>
          <w:sz w:val="24"/>
        </w:rPr>
        <w:t xml:space="preserve"> </w:t>
      </w:r>
      <w:r w:rsidRPr="00CC2D7C">
        <w:rPr>
          <w:sz w:val="24"/>
        </w:rPr>
        <w:t>M</w:t>
      </w:r>
      <w:r w:rsidRPr="00CC2D7C">
        <w:rPr>
          <w:rFonts w:hint="eastAsia"/>
          <w:sz w:val="24"/>
        </w:rPr>
        <w:t>）下的</w:t>
      </w:r>
      <w:r w:rsidRPr="00CC2D7C">
        <w:rPr>
          <w:sz w:val="24"/>
        </w:rPr>
        <w:t>间隙值，</w:t>
      </w:r>
      <w:r w:rsidRPr="00CC2D7C">
        <w:rPr>
          <w:sz w:val="24"/>
        </w:rPr>
        <w:t>mm</w:t>
      </w:r>
      <w:r w:rsidRPr="00CC2D7C">
        <w:rPr>
          <w:sz w:val="24"/>
        </w:rPr>
        <w:t>；</w:t>
      </w:r>
    </w:p>
    <w:p w14:paraId="52FC5753" w14:textId="77777777" w:rsidR="00B52ADF" w:rsidRPr="00CC2D7C" w:rsidRDefault="00B52ADF" w:rsidP="00B52ADF">
      <w:pPr>
        <w:spacing w:line="360" w:lineRule="auto"/>
        <w:ind w:firstLineChars="400" w:firstLine="960"/>
        <w:textAlignment w:val="center"/>
        <w:rPr>
          <w:sz w:val="24"/>
        </w:rPr>
      </w:pPr>
      <m:oMath>
        <m:sSub>
          <m:sSubPr>
            <m:ctrlPr>
              <w:rPr>
                <w:rFonts w:ascii="Cambria Math" w:hAnsi="Cambria Math"/>
                <w:sz w:val="24"/>
              </w:rPr>
            </m:ctrlPr>
          </m:sSubPr>
          <m:e>
            <m:r>
              <w:rPr>
                <w:rFonts w:ascii="Cambria Math" w:hAnsi="Cambria Math" w:hint="eastAsia"/>
                <w:sz w:val="24"/>
              </w:rPr>
              <m:t>L</m:t>
            </m:r>
            <m:ctrlPr>
              <w:rPr>
                <w:rFonts w:ascii="Cambria Math" w:hAnsi="Cambria Math"/>
                <w:i/>
                <w:sz w:val="24"/>
              </w:rPr>
            </m:ctrlPr>
          </m:e>
          <m:sub>
            <m:r>
              <w:rPr>
                <w:rFonts w:ascii="Cambria Math" w:hAnsi="Cambria Math" w:hint="eastAsia"/>
                <w:sz w:val="24"/>
              </w:rPr>
              <m:t>N</m:t>
            </m:r>
          </m:sub>
        </m:sSub>
      </m:oMath>
      <w:r w:rsidRPr="00CC2D7C">
        <w:rPr>
          <w:sz w:val="24"/>
        </w:rPr>
        <w:t>——</w:t>
      </w:r>
      <w:r w:rsidRPr="00CC2D7C">
        <w:rPr>
          <w:rFonts w:hint="eastAsia"/>
          <w:sz w:val="24"/>
        </w:rPr>
        <w:t>满量程时测量器具的输出，</w:t>
      </w:r>
      <w:r w:rsidRPr="00CC2D7C">
        <w:rPr>
          <w:rFonts w:hint="eastAsia"/>
          <w:sz w:val="24"/>
        </w:rPr>
        <w:t>mm</w:t>
      </w:r>
      <w:r w:rsidRPr="00CC2D7C">
        <w:rPr>
          <w:rFonts w:hint="eastAsia"/>
          <w:sz w:val="24"/>
        </w:rPr>
        <w:t>。</w:t>
      </w:r>
    </w:p>
    <w:p w14:paraId="35AEFBEC" w14:textId="77777777" w:rsidR="00B52ADF" w:rsidRPr="00CC2D7C" w:rsidRDefault="00B52ADF" w:rsidP="00B52ADF">
      <w:pPr>
        <w:spacing w:line="360" w:lineRule="auto"/>
        <w:ind w:firstLineChars="400" w:firstLine="960"/>
        <w:textAlignment w:val="center"/>
        <w:rPr>
          <w:sz w:val="24"/>
        </w:rPr>
      </w:pPr>
      <m:oMath>
        <m:r>
          <w:rPr>
            <w:rFonts w:ascii="Cambria Math" w:hAnsi="Cambria Math"/>
            <w:sz w:val="24"/>
          </w:rPr>
          <m:t>π</m:t>
        </m:r>
      </m:oMath>
      <w:r w:rsidRPr="00CC2D7C">
        <w:rPr>
          <w:sz w:val="24"/>
        </w:rPr>
        <w:t>——</w:t>
      </w:r>
      <w:r w:rsidRPr="00CC2D7C">
        <w:rPr>
          <w:sz w:val="24"/>
        </w:rPr>
        <w:t>满足端点约束、连续性和单调性的最优规整路径</w:t>
      </w:r>
      <w:r w:rsidRPr="00CC2D7C">
        <w:rPr>
          <w:rFonts w:hint="eastAsia"/>
          <w:sz w:val="24"/>
        </w:rPr>
        <w:t>；</w:t>
      </w:r>
    </w:p>
    <w:p w14:paraId="15034E60" w14:textId="77777777" w:rsidR="00B52ADF" w:rsidRPr="00CC2D7C" w:rsidRDefault="00B52ADF" w:rsidP="00B52ADF">
      <w:pPr>
        <w:spacing w:line="360" w:lineRule="auto"/>
        <w:ind w:firstLineChars="400" w:firstLine="960"/>
        <w:textAlignment w:val="center"/>
        <w:rPr>
          <w:sz w:val="24"/>
        </w:rPr>
      </w:pPr>
      <m:oMath>
        <m:r>
          <w:rPr>
            <w:rFonts w:ascii="Cambria Math" w:hAnsi="Cambria Math" w:hint="eastAsia"/>
            <w:sz w:val="24"/>
          </w:rPr>
          <m:t>K</m:t>
        </m:r>
      </m:oMath>
      <w:r w:rsidRPr="00CC2D7C">
        <w:rPr>
          <w:sz w:val="24"/>
        </w:rPr>
        <w:t>——</w:t>
      </w:r>
      <w:r w:rsidRPr="00CC2D7C">
        <w:rPr>
          <w:sz w:val="24"/>
        </w:rPr>
        <w:t>最优规整路径</w:t>
      </w:r>
      <m:oMath>
        <m:r>
          <w:rPr>
            <w:rFonts w:ascii="Cambria Math" w:hAnsi="Cambria Math"/>
            <w:sz w:val="24"/>
          </w:rPr>
          <m:t>π</m:t>
        </m:r>
      </m:oMath>
      <w:r>
        <w:rPr>
          <w:rFonts w:hint="eastAsia"/>
          <w:sz w:val="24"/>
        </w:rPr>
        <w:t>所</w:t>
      </w:r>
      <w:r w:rsidRPr="00CC2D7C">
        <w:rPr>
          <w:sz w:val="24"/>
        </w:rPr>
        <w:t>包含的点对数；</w:t>
      </w:r>
    </w:p>
    <w:p w14:paraId="3AE270D9" w14:textId="77777777" w:rsidR="00B52ADF" w:rsidRPr="00CC2D7C" w:rsidRDefault="00B52ADF" w:rsidP="00B52ADF">
      <w:pPr>
        <w:spacing w:line="360" w:lineRule="auto"/>
        <w:ind w:firstLineChars="400" w:firstLine="960"/>
        <w:textAlignment w:val="center"/>
        <w:rPr>
          <w:sz w:val="24"/>
        </w:rPr>
      </w:pPr>
      <w:r w:rsidRPr="00CC2D7C">
        <w:rPr>
          <w:rFonts w:hint="eastAsia"/>
          <w:sz w:val="24"/>
        </w:rPr>
        <w:t>A</w:t>
      </w:r>
      <w:r w:rsidRPr="00CC2D7C">
        <w:rPr>
          <w:sz w:val="24"/>
        </w:rPr>
        <w:t>——</w:t>
      </w:r>
      <w:r w:rsidRPr="00CC2D7C">
        <w:rPr>
          <w:sz w:val="24"/>
        </w:rPr>
        <w:t>满足上述边界、单调、连续条件的所有路径</w:t>
      </w:r>
      <w:r w:rsidRPr="00CC2D7C">
        <w:rPr>
          <w:sz w:val="24"/>
        </w:rPr>
        <w:t>π</w:t>
      </w:r>
      <w:r w:rsidRPr="00CC2D7C">
        <w:rPr>
          <w:sz w:val="24"/>
        </w:rPr>
        <w:t>的集合</w:t>
      </w:r>
      <w:r w:rsidRPr="00CC2D7C">
        <w:rPr>
          <w:rFonts w:hint="eastAsia"/>
          <w:sz w:val="24"/>
        </w:rPr>
        <w:t>。</w:t>
      </w:r>
    </w:p>
    <w:p w14:paraId="1C10029C" w14:textId="77777777" w:rsidR="00B52ADF" w:rsidRDefault="00B52ADF" w:rsidP="00B52ADF">
      <w:pPr>
        <w:pStyle w:val="18"/>
        <w:ind w:firstLineChars="200" w:firstLine="480"/>
        <w:rPr>
          <w:rFonts w:ascii="Times New Roman" w:hAnsi="Times New Roman"/>
        </w:rPr>
      </w:pPr>
      <w:r w:rsidRPr="007778D8">
        <w:rPr>
          <w:rFonts w:ascii="Times New Roman" w:hAnsi="Times New Roman"/>
        </w:rPr>
        <w:t>为保证不同实验室校准结果的一致性，对</w:t>
      </w:r>
      <w:r w:rsidRPr="007778D8">
        <w:rPr>
          <w:rFonts w:ascii="Times New Roman" w:hAnsi="Times New Roman"/>
        </w:rPr>
        <w:t>DTW</w:t>
      </w:r>
      <w:r w:rsidRPr="007778D8">
        <w:rPr>
          <w:rFonts w:ascii="Times New Roman" w:hAnsi="Times New Roman"/>
        </w:rPr>
        <w:t>算法的关键参数作如下统一规定：距离度量采用欧氏距离，规整窗口大小固定为序列长度的</w:t>
      </w:r>
      <w:r w:rsidRPr="007778D8">
        <w:rPr>
          <w:rFonts w:ascii="Times New Roman" w:hAnsi="Times New Roman"/>
        </w:rPr>
        <w:t>10%</w:t>
      </w:r>
      <w:r w:rsidRPr="007778D8">
        <w:rPr>
          <w:rFonts w:ascii="Times New Roman" w:hAnsi="Times New Roman"/>
        </w:rPr>
        <w:t>，端点约束强制从</w:t>
      </w:r>
      <w:r w:rsidRPr="007778D8">
        <w:rPr>
          <w:rFonts w:ascii="Times New Roman" w:hAnsi="Times New Roman"/>
        </w:rPr>
        <w:t>(1,</w:t>
      </w:r>
      <w:proofErr w:type="gramStart"/>
      <w:r w:rsidRPr="007778D8">
        <w:rPr>
          <w:rFonts w:ascii="Times New Roman" w:hAnsi="Times New Roman"/>
        </w:rPr>
        <w:t>1)</w:t>
      </w:r>
      <w:proofErr w:type="gramEnd"/>
      <w:r w:rsidRPr="007778D8">
        <w:rPr>
          <w:rFonts w:ascii="Times New Roman" w:hAnsi="Times New Roman"/>
        </w:rPr>
        <w:t>到</w:t>
      </w:r>
      <w:r w:rsidRPr="007778D8">
        <w:rPr>
          <w:rFonts w:ascii="Times New Roman" w:hAnsi="Times New Roman"/>
        </w:rPr>
        <w:t>(N,M)</w:t>
      </w:r>
      <w:r w:rsidRPr="007778D8">
        <w:rPr>
          <w:rFonts w:ascii="Times New Roman" w:hAnsi="Times New Roman"/>
        </w:rPr>
        <w:t>。</w:t>
      </w:r>
    </w:p>
    <w:p w14:paraId="52CBD643" w14:textId="4281DDDA" w:rsidR="00994F4E" w:rsidRDefault="00994F4E" w:rsidP="00994F4E">
      <w:pPr>
        <w:pStyle w:val="18"/>
        <w:rPr>
          <w:rFonts w:ascii="Times New Roman" w:hAnsi="Times New Roman"/>
          <w:b/>
          <w:bCs/>
        </w:rPr>
      </w:pPr>
      <w:r>
        <w:rPr>
          <w:rFonts w:ascii="Times New Roman" w:hAnsi="Times New Roman" w:hint="eastAsia"/>
          <w:b/>
          <w:bCs/>
        </w:rPr>
        <w:t>6.</w:t>
      </w:r>
      <w:r>
        <w:rPr>
          <w:rFonts w:ascii="Times New Roman" w:hAnsi="Times New Roman"/>
          <w:b/>
          <w:bCs/>
        </w:rPr>
        <w:t xml:space="preserve">3.2 </w:t>
      </w:r>
      <w:r>
        <w:rPr>
          <w:rFonts w:ascii="Times New Roman" w:hAnsi="Times New Roman"/>
          <w:b/>
          <w:bCs/>
        </w:rPr>
        <w:t>不确定度来源分析</w:t>
      </w:r>
    </w:p>
    <w:p w14:paraId="64E79EAA" w14:textId="77777777" w:rsidR="002D4C07" w:rsidRPr="00CC2D7C" w:rsidRDefault="002D4C07" w:rsidP="002D4C07">
      <w:pPr>
        <w:pStyle w:val="18"/>
        <w:ind w:firstLineChars="200" w:firstLine="480"/>
        <w:rPr>
          <w:rFonts w:ascii="Times New Roman" w:hAnsi="Times New Roman"/>
        </w:rPr>
      </w:pPr>
      <w:r w:rsidRPr="00CC2D7C">
        <w:rPr>
          <w:rFonts w:ascii="Times New Roman" w:hAnsi="Times New Roman"/>
        </w:rPr>
        <w:t>灵敏度变化量</w:t>
      </w:r>
      <m:oMath>
        <m:r>
          <w:rPr>
            <w:rFonts w:ascii="Cambria Math" w:hAnsi="Cambria Math"/>
          </w:rPr>
          <m:t>∆s</m:t>
        </m:r>
      </m:oMath>
      <w:r w:rsidRPr="00CC2D7C">
        <w:rPr>
          <w:rFonts w:ascii="Times New Roman" w:hAnsi="Times New Roman"/>
        </w:rPr>
        <w:t>的不确定度主要来源于以下几个方面：</w:t>
      </w:r>
    </w:p>
    <w:p w14:paraId="24BED878" w14:textId="77777777" w:rsidR="002D4C07" w:rsidRPr="00CC2D7C" w:rsidRDefault="002D4C07" w:rsidP="002D4C07">
      <w:pPr>
        <w:pStyle w:val="18"/>
        <w:ind w:firstLineChars="200" w:firstLine="480"/>
        <w:rPr>
          <w:rFonts w:ascii="Times New Roman" w:hAnsi="Times New Roman"/>
        </w:rPr>
      </w:pPr>
      <w:r>
        <w:rPr>
          <w:rFonts w:ascii="Times New Roman" w:hAnsi="Times New Roman" w:hint="eastAsia"/>
        </w:rPr>
        <w:t>a</w:t>
      </w:r>
      <w:r w:rsidRPr="00CC2D7C">
        <w:rPr>
          <w:rFonts w:ascii="Times New Roman" w:hAnsi="Times New Roman" w:hint="eastAsia"/>
        </w:rPr>
        <w:t>）</w:t>
      </w:r>
      <w:r w:rsidRPr="00CC2D7C">
        <w:rPr>
          <w:rFonts w:ascii="Times New Roman" w:hAnsi="Times New Roman"/>
        </w:rPr>
        <w:t>当前曲线</w:t>
      </w:r>
      <m:oMath>
        <m:sSub>
          <m:sSubPr>
            <m:ctrlPr>
              <w:rPr>
                <w:rFonts w:ascii="Cambria Math" w:hAnsi="Cambria Math"/>
              </w:rPr>
            </m:ctrlPr>
          </m:sSubPr>
          <m:e>
            <m:r>
              <w:rPr>
                <w:rFonts w:ascii="Cambria Math" w:hAnsi="Cambria Math"/>
              </w:rPr>
              <m:t>L</m:t>
            </m:r>
          </m:e>
          <m:sub>
            <m:r>
              <w:rPr>
                <w:rFonts w:ascii="Cambria Math" w:hAnsi="Cambria Math"/>
              </w:rPr>
              <m:t>i</m:t>
            </m:r>
          </m:sub>
        </m:sSub>
        <m:r>
          <m:rPr>
            <m:sty m:val="p"/>
          </m:rPr>
          <w:rPr>
            <w:rFonts w:ascii="Cambria Math" w:hAnsi="Cambria Math"/>
          </w:rPr>
          <m:t>(</m:t>
        </m:r>
        <m:r>
          <w:rPr>
            <w:rFonts w:ascii="Cambria Math" w:hAnsi="Cambria Math"/>
          </w:rPr>
          <m:t>T</m:t>
        </m:r>
        <m:r>
          <m:rPr>
            <m:sty m:val="p"/>
          </m:rPr>
          <w:rPr>
            <w:rFonts w:ascii="Cambria Math" w:hAnsi="Cambria Math"/>
          </w:rPr>
          <m:t>)</m:t>
        </m:r>
      </m:oMath>
      <w:r w:rsidRPr="00CC2D7C">
        <w:rPr>
          <w:rFonts w:ascii="Times New Roman" w:hAnsi="Times New Roman"/>
        </w:rPr>
        <w:t>的测量噪声引入的不确定度</w:t>
      </w:r>
      <m:oMath>
        <m:sSub>
          <m:sSubPr>
            <m:ctrlPr>
              <w:rPr>
                <w:rFonts w:ascii="Cambria Math" w:hAnsi="Cambria Math"/>
              </w:rPr>
            </m:ctrlPr>
          </m:sSubPr>
          <m:e>
            <m:r>
              <w:rPr>
                <w:rFonts w:ascii="Cambria Math" w:hAnsi="Cambria Math"/>
              </w:rPr>
              <m:t>u</m:t>
            </m:r>
          </m:e>
          <m:sub>
            <m:r>
              <w:rPr>
                <w:rFonts w:ascii="Cambria Math" w:hAnsi="Cambria Math"/>
              </w:rPr>
              <m:t>noise</m:t>
            </m:r>
            <m:r>
              <m:rPr>
                <m:sty m:val="p"/>
              </m:rPr>
              <w:rPr>
                <w:rFonts w:ascii="Cambria Math" w:hAnsi="Cambria Math"/>
              </w:rPr>
              <m:t>,</m:t>
            </m:r>
            <m:r>
              <w:rPr>
                <w:rFonts w:ascii="Cambria Math" w:hAnsi="Cambria Math"/>
              </w:rPr>
              <m:t>i</m:t>
            </m:r>
          </m:sub>
        </m:sSub>
      </m:oMath>
      <w:r w:rsidRPr="00CC2D7C">
        <w:rPr>
          <w:rFonts w:ascii="Times New Roman" w:hAnsi="Times New Roman" w:hint="eastAsia"/>
        </w:rPr>
        <w:t>：</w:t>
      </w:r>
      <w:r w:rsidRPr="00CC2D7C">
        <w:rPr>
          <w:rFonts w:ascii="Times New Roman" w:hAnsi="Times New Roman"/>
        </w:rPr>
        <w:t>采用</w:t>
      </w:r>
      <w:r w:rsidRPr="00CC2D7C">
        <w:rPr>
          <w:rFonts w:ascii="Times New Roman" w:hAnsi="Times New Roman"/>
        </w:rPr>
        <w:t>A</w:t>
      </w:r>
      <w:r w:rsidRPr="00CC2D7C">
        <w:rPr>
          <w:rFonts w:ascii="Times New Roman" w:hAnsi="Times New Roman"/>
        </w:rPr>
        <w:t>类蒙特卡洛法评定</w:t>
      </w:r>
      <w:r w:rsidRPr="00CC2D7C">
        <w:rPr>
          <w:rFonts w:ascii="Times New Roman" w:hAnsi="Times New Roman" w:hint="eastAsia"/>
        </w:rPr>
        <w:t>，在当前曲线数据上叠加符合其噪声特性的随机扰动，多次计算</w:t>
      </w:r>
      <w:r w:rsidRPr="00CC2D7C">
        <w:rPr>
          <w:rFonts w:ascii="Times New Roman" w:hAnsi="Times New Roman" w:hint="eastAsia"/>
        </w:rPr>
        <w:t>DTW</w:t>
      </w:r>
      <w:r w:rsidRPr="00CC2D7C">
        <w:rPr>
          <w:rFonts w:ascii="Times New Roman" w:hAnsi="Times New Roman" w:hint="eastAsia"/>
        </w:rPr>
        <w:t>距离，并用结果的标准差作为标准不确定度。</w:t>
      </w:r>
    </w:p>
    <w:p w14:paraId="48834A6F" w14:textId="77777777" w:rsidR="002D4C07" w:rsidRPr="00CC2D7C" w:rsidRDefault="002D4C07" w:rsidP="002D4C07">
      <w:pPr>
        <w:pStyle w:val="18"/>
        <w:ind w:firstLineChars="200" w:firstLine="480"/>
        <w:rPr>
          <w:rFonts w:ascii="Times New Roman" w:hAnsi="Times New Roman"/>
        </w:rPr>
      </w:pPr>
      <w:r>
        <w:rPr>
          <w:rFonts w:ascii="Times New Roman" w:hAnsi="Times New Roman" w:hint="eastAsia"/>
        </w:rPr>
        <w:t>b</w:t>
      </w:r>
      <w:r w:rsidRPr="00CC2D7C">
        <w:rPr>
          <w:rFonts w:ascii="Times New Roman" w:hAnsi="Times New Roman" w:hint="eastAsia"/>
        </w:rPr>
        <w:t>）参考曲线</w:t>
      </w:r>
      <m:oMath>
        <m:sSub>
          <m:sSubPr>
            <m:ctrlPr>
              <w:rPr>
                <w:rFonts w:ascii="Cambria Math" w:hAnsi="Cambria Math"/>
              </w:rPr>
            </m:ctrlPr>
          </m:sSubPr>
          <m:e>
            <m:r>
              <w:rPr>
                <w:rFonts w:ascii="Cambria Math" w:hAnsi="Cambria Math"/>
              </w:rPr>
              <m:t>L</m:t>
            </m:r>
          </m:e>
          <m:sub>
            <m:r>
              <w:rPr>
                <w:rFonts w:ascii="Cambria Math" w:hAnsi="Cambria Math"/>
              </w:rPr>
              <m:t>ref</m:t>
            </m:r>
          </m:sub>
        </m:sSub>
        <m:r>
          <m:rPr>
            <m:sty m:val="p"/>
          </m:rPr>
          <w:rPr>
            <w:rFonts w:ascii="Cambria Math" w:hAnsi="Cambria Math"/>
          </w:rPr>
          <m:t>(</m:t>
        </m:r>
        <m:r>
          <w:rPr>
            <w:rFonts w:ascii="Cambria Math" w:hAnsi="Cambria Math"/>
          </w:rPr>
          <m:t>T</m:t>
        </m:r>
        <m:r>
          <m:rPr>
            <m:sty m:val="p"/>
          </m:rPr>
          <w:rPr>
            <w:rFonts w:ascii="Cambria Math" w:hAnsi="Cambria Math"/>
          </w:rPr>
          <m:t>)</m:t>
        </m:r>
      </m:oMath>
      <w:r w:rsidRPr="00CC2D7C">
        <w:rPr>
          <w:rFonts w:ascii="Times New Roman" w:hAnsi="Times New Roman" w:hint="eastAsia"/>
        </w:rPr>
        <w:t>的测量噪声引入的不确定度</w:t>
      </w:r>
      <m:oMath>
        <m:sSub>
          <m:sSubPr>
            <m:ctrlPr>
              <w:rPr>
                <w:rFonts w:ascii="Cambria Math" w:hAnsi="Cambria Math"/>
              </w:rPr>
            </m:ctrlPr>
          </m:sSubPr>
          <m:e>
            <m:r>
              <w:rPr>
                <w:rFonts w:ascii="Cambria Math" w:hAnsi="Cambria Math"/>
              </w:rPr>
              <m:t>u</m:t>
            </m:r>
          </m:e>
          <m:sub>
            <m:r>
              <w:rPr>
                <w:rFonts w:ascii="Cambria Math" w:hAnsi="Cambria Math"/>
              </w:rPr>
              <m:t>noise</m:t>
            </m:r>
            <m:r>
              <m:rPr>
                <m:sty m:val="p"/>
              </m:rPr>
              <w:rPr>
                <w:rFonts w:ascii="Cambria Math" w:hAnsi="Cambria Math"/>
              </w:rPr>
              <m:t>,</m:t>
            </m:r>
            <m:r>
              <w:rPr>
                <w:rFonts w:ascii="Cambria Math" w:hAnsi="Cambria Math"/>
              </w:rPr>
              <m:t>ref</m:t>
            </m:r>
          </m:sub>
        </m:sSub>
      </m:oMath>
      <w:r w:rsidRPr="00CC2D7C">
        <w:rPr>
          <w:rFonts w:ascii="Times New Roman" w:hAnsi="Times New Roman" w:hint="eastAsia"/>
        </w:rPr>
        <w:t>：</w:t>
      </w:r>
      <w:r w:rsidRPr="00CC2D7C">
        <w:rPr>
          <w:rFonts w:ascii="Times New Roman" w:hAnsi="Times New Roman"/>
        </w:rPr>
        <w:t>与</w:t>
      </w:r>
      <m:oMath>
        <m:sSub>
          <m:sSubPr>
            <m:ctrlPr>
              <w:rPr>
                <w:rFonts w:ascii="Cambria Math" w:hAnsi="Cambria Math"/>
              </w:rPr>
            </m:ctrlPr>
          </m:sSubPr>
          <m:e>
            <m:r>
              <w:rPr>
                <w:rFonts w:ascii="Cambria Math" w:hAnsi="Cambria Math"/>
              </w:rPr>
              <m:t>u</m:t>
            </m:r>
          </m:e>
          <m:sub>
            <m:r>
              <w:rPr>
                <w:rFonts w:ascii="Cambria Math" w:hAnsi="Cambria Math"/>
              </w:rPr>
              <m:t>noise</m:t>
            </m:r>
            <m:r>
              <m:rPr>
                <m:sty m:val="p"/>
              </m:rPr>
              <w:rPr>
                <w:rFonts w:ascii="Cambria Math" w:hAnsi="Cambria Math"/>
              </w:rPr>
              <m:t>,</m:t>
            </m:r>
            <m:r>
              <w:rPr>
                <w:rFonts w:ascii="Cambria Math" w:hAnsi="Cambria Math"/>
              </w:rPr>
              <m:t>i</m:t>
            </m:r>
          </m:sub>
        </m:sSub>
      </m:oMath>
      <w:r w:rsidRPr="00CC2D7C">
        <w:rPr>
          <w:rFonts w:ascii="Times New Roman" w:hAnsi="Times New Roman"/>
        </w:rPr>
        <w:t>相同。参考曲线在建立时同样存在测量噪声，其不确定性会传递至</w:t>
      </w:r>
      <w:r w:rsidRPr="00CC2D7C">
        <w:rPr>
          <w:rFonts w:ascii="Times New Roman" w:hAnsi="Times New Roman"/>
        </w:rPr>
        <w:t>DTW</w:t>
      </w:r>
      <w:r w:rsidRPr="00CC2D7C">
        <w:rPr>
          <w:rFonts w:ascii="Times New Roman" w:hAnsi="Times New Roman"/>
        </w:rPr>
        <w:t>距离</w:t>
      </w:r>
      <w:r w:rsidRPr="00CC2D7C">
        <w:rPr>
          <w:rFonts w:ascii="Times New Roman" w:hAnsi="Times New Roman" w:hint="eastAsia"/>
        </w:rPr>
        <w:t>。</w:t>
      </w:r>
    </w:p>
    <w:p w14:paraId="6FCB722B" w14:textId="77777777" w:rsidR="002D4C07" w:rsidRPr="00CC2D7C" w:rsidRDefault="002D4C07" w:rsidP="002D4C07">
      <w:pPr>
        <w:pStyle w:val="18"/>
        <w:ind w:firstLineChars="200" w:firstLine="480"/>
        <w:rPr>
          <w:rFonts w:ascii="Times New Roman" w:hAnsi="Times New Roman"/>
        </w:rPr>
      </w:pPr>
      <w:r>
        <w:rPr>
          <w:rFonts w:ascii="Times New Roman" w:hAnsi="Times New Roman" w:hint="eastAsia"/>
        </w:rPr>
        <w:t>c</w:t>
      </w:r>
      <w:r w:rsidRPr="00CC2D7C">
        <w:rPr>
          <w:rFonts w:ascii="Times New Roman" w:hAnsi="Times New Roman" w:hint="eastAsia"/>
        </w:rPr>
        <w:t>）温度变化过程不可复现性引入的不确定度</w:t>
      </w:r>
      <m:oMath>
        <m:sSub>
          <m:sSubPr>
            <m:ctrlPr>
              <w:rPr>
                <w:rFonts w:ascii="Cambria Math" w:hAnsi="Cambria Math"/>
              </w:rPr>
            </m:ctrlPr>
          </m:sSubPr>
          <m:e>
            <m:r>
              <w:rPr>
                <w:rFonts w:ascii="Cambria Math" w:hAnsi="Cambria Math"/>
              </w:rPr>
              <m:t>u</m:t>
            </m:r>
          </m:e>
          <m:sub>
            <m:r>
              <w:rPr>
                <w:rFonts w:ascii="Cambria Math" w:hAnsi="Cambria Math"/>
              </w:rPr>
              <m:t>process</m:t>
            </m:r>
          </m:sub>
        </m:sSub>
      </m:oMath>
      <w:r w:rsidRPr="00CC2D7C">
        <w:rPr>
          <w:rFonts w:ascii="Times New Roman" w:hAnsi="Times New Roman" w:hint="eastAsia"/>
        </w:rPr>
        <w:t>：</w:t>
      </w:r>
      <w:r w:rsidRPr="00CC2D7C">
        <w:rPr>
          <w:rFonts w:ascii="Times New Roman" w:hAnsi="Times New Roman"/>
        </w:rPr>
        <w:t>不同周期间升温</w:t>
      </w:r>
      <w:r w:rsidRPr="00CC2D7C">
        <w:rPr>
          <w:rFonts w:ascii="Times New Roman" w:hAnsi="Times New Roman"/>
        </w:rPr>
        <w:t>/</w:t>
      </w:r>
      <w:r w:rsidRPr="00CC2D7C">
        <w:rPr>
          <w:rFonts w:ascii="Times New Roman" w:hAnsi="Times New Roman"/>
        </w:rPr>
        <w:t>降温速率差异导致曲线形状差异。根据</w:t>
      </w:r>
      <w:r w:rsidRPr="00CC2D7C">
        <w:rPr>
          <w:rFonts w:ascii="Times New Roman" w:hAnsi="Times New Roman"/>
        </w:rPr>
        <w:t>3-5</w:t>
      </w:r>
      <w:r w:rsidRPr="00CC2D7C">
        <w:rPr>
          <w:rFonts w:ascii="Times New Roman" w:hAnsi="Times New Roman"/>
        </w:rPr>
        <w:t>个历史</w:t>
      </w:r>
      <w:proofErr w:type="gramStart"/>
      <w:r w:rsidRPr="00CC2D7C">
        <w:rPr>
          <w:rFonts w:ascii="Times New Roman" w:hAnsi="Times New Roman"/>
        </w:rPr>
        <w:t>"</w:t>
      </w:r>
      <w:r w:rsidRPr="00CC2D7C">
        <w:rPr>
          <w:rFonts w:ascii="Times New Roman" w:hAnsi="Times New Roman"/>
        </w:rPr>
        <w:t>良好</w:t>
      </w:r>
      <w:r w:rsidRPr="00CC2D7C">
        <w:rPr>
          <w:rFonts w:ascii="Times New Roman" w:hAnsi="Times New Roman"/>
        </w:rPr>
        <w:t>"</w:t>
      </w:r>
      <w:proofErr w:type="gramEnd"/>
      <w:r w:rsidRPr="00CC2D7C">
        <w:rPr>
          <w:rFonts w:ascii="Times New Roman" w:hAnsi="Times New Roman"/>
        </w:rPr>
        <w:t>周期与参考周期的</w:t>
      </w:r>
      <w:r w:rsidRPr="00CC2D7C">
        <w:rPr>
          <w:rFonts w:ascii="Times New Roman" w:hAnsi="Times New Roman"/>
        </w:rPr>
        <w:t>DTW</w:t>
      </w:r>
      <w:r w:rsidRPr="00CC2D7C">
        <w:rPr>
          <w:rFonts w:ascii="Times New Roman" w:hAnsi="Times New Roman"/>
        </w:rPr>
        <w:t>距离值的分散性进行</w:t>
      </w:r>
      <w:r w:rsidRPr="00CC2D7C">
        <w:rPr>
          <w:rFonts w:ascii="Times New Roman" w:hAnsi="Times New Roman"/>
        </w:rPr>
        <w:t>A</w:t>
      </w:r>
      <w:r w:rsidRPr="00CC2D7C">
        <w:rPr>
          <w:rFonts w:ascii="Times New Roman" w:hAnsi="Times New Roman"/>
        </w:rPr>
        <w:t>类评定。</w:t>
      </w:r>
    </w:p>
    <w:p w14:paraId="6AE7C066" w14:textId="77777777" w:rsidR="002D4C07" w:rsidRPr="00CC2D7C" w:rsidRDefault="002D4C07" w:rsidP="002D4C07">
      <w:pPr>
        <w:pStyle w:val="18"/>
        <w:ind w:firstLineChars="200" w:firstLine="480"/>
        <w:rPr>
          <w:rFonts w:ascii="Times New Roman" w:hAnsi="Times New Roman"/>
        </w:rPr>
      </w:pPr>
      <w:r>
        <w:rPr>
          <w:rFonts w:ascii="Times New Roman" w:hAnsi="Times New Roman" w:hint="eastAsia"/>
        </w:rPr>
        <w:t>d</w:t>
      </w:r>
      <w:r w:rsidRPr="00CC2D7C">
        <w:rPr>
          <w:rFonts w:ascii="Times New Roman" w:hAnsi="Times New Roman" w:hint="eastAsia"/>
        </w:rPr>
        <w:t>）</w:t>
      </w:r>
      <w:r w:rsidRPr="00CC2D7C">
        <w:rPr>
          <w:rFonts w:ascii="Times New Roman" w:hAnsi="Times New Roman"/>
        </w:rPr>
        <w:t>DTW</w:t>
      </w:r>
      <w:r w:rsidRPr="00CC2D7C">
        <w:rPr>
          <w:rFonts w:ascii="Times New Roman" w:hAnsi="Times New Roman" w:hint="eastAsia"/>
        </w:rPr>
        <w:t>算法参数选择引入的不确定度</w:t>
      </w:r>
      <m:oMath>
        <m:sSub>
          <m:sSubPr>
            <m:ctrlPr>
              <w:rPr>
                <w:rFonts w:ascii="Cambria Math" w:hAnsi="Cambria Math"/>
              </w:rPr>
            </m:ctrlPr>
          </m:sSubPr>
          <m:e>
            <m:r>
              <w:rPr>
                <w:rFonts w:ascii="Cambria Math" w:hAnsi="Cambria Math"/>
              </w:rPr>
              <m:t>u</m:t>
            </m:r>
          </m:e>
          <m:sub>
            <m:r>
              <w:rPr>
                <w:rFonts w:ascii="Cambria Math" w:hAnsi="Cambria Math"/>
              </w:rPr>
              <m:t>algo</m:t>
            </m:r>
          </m:sub>
        </m:sSub>
      </m:oMath>
      <w:r w:rsidRPr="00CC2D7C">
        <w:rPr>
          <w:rFonts w:ascii="Times New Roman" w:hAnsi="Times New Roman" w:hint="eastAsia"/>
        </w:rPr>
        <w:t>：采用</w:t>
      </w:r>
      <w:r w:rsidRPr="00CC2D7C">
        <w:rPr>
          <w:rFonts w:ascii="Times New Roman" w:hAnsi="Times New Roman" w:hint="eastAsia"/>
        </w:rPr>
        <w:t>B</w:t>
      </w:r>
      <w:r w:rsidRPr="00CC2D7C">
        <w:rPr>
          <w:rFonts w:ascii="Times New Roman" w:hAnsi="Times New Roman" w:hint="eastAsia"/>
        </w:rPr>
        <w:t>类评定，</w:t>
      </w:r>
      <w:r w:rsidRPr="00CC2D7C">
        <w:rPr>
          <w:rFonts w:ascii="Times New Roman" w:hAnsi="Times New Roman" w:hint="eastAsia"/>
        </w:rPr>
        <w:t>DTW</w:t>
      </w:r>
      <w:r w:rsidRPr="00CC2D7C">
        <w:rPr>
          <w:rFonts w:ascii="Times New Roman" w:hAnsi="Times New Roman" w:hint="eastAsia"/>
        </w:rPr>
        <w:t>算法中规整窗口（</w:t>
      </w:r>
      <w:r w:rsidRPr="00CC2D7C">
        <w:rPr>
          <w:rFonts w:ascii="Times New Roman" w:hAnsi="Times New Roman" w:hint="eastAsia"/>
        </w:rPr>
        <w:t>Window</w:t>
      </w:r>
      <w:r w:rsidRPr="00CC2D7C">
        <w:rPr>
          <w:rFonts w:ascii="Times New Roman" w:hAnsi="Times New Roman" w:hint="eastAsia"/>
        </w:rPr>
        <w:t>）大小等参数的选择会影响距离计算结果。</w:t>
      </w:r>
      <w:r w:rsidRPr="00CC2D7C">
        <w:rPr>
          <w:rFonts w:ascii="Times New Roman" w:hAnsi="Times New Roman"/>
        </w:rPr>
        <w:t>通过改变规整窗口大小（如</w:t>
      </w:r>
      <w:r w:rsidRPr="00CC2D7C">
        <w:rPr>
          <w:rFonts w:ascii="Times New Roman" w:hAnsi="Times New Roman"/>
        </w:rPr>
        <w:t>5%-15%</w:t>
      </w:r>
      <w:r w:rsidRPr="00CC2D7C">
        <w:rPr>
          <w:rFonts w:ascii="Times New Roman" w:hAnsi="Times New Roman"/>
        </w:rPr>
        <w:t>序列长度）计算</w:t>
      </w:r>
      <w:r w:rsidRPr="00CC2D7C">
        <w:rPr>
          <w:rFonts w:ascii="Times New Roman" w:hAnsi="Times New Roman"/>
        </w:rPr>
        <w:t>DTW</w:t>
      </w:r>
      <w:r w:rsidRPr="00CC2D7C">
        <w:rPr>
          <w:rFonts w:ascii="Times New Roman" w:hAnsi="Times New Roman"/>
        </w:rPr>
        <w:t>距离变化范围，按均匀分布处理。</w:t>
      </w:r>
    </w:p>
    <w:p w14:paraId="508A16FE" w14:textId="57CCEEBB" w:rsidR="00994F4E" w:rsidRDefault="002D4C07" w:rsidP="002D4C07">
      <w:pPr>
        <w:pStyle w:val="18"/>
        <w:ind w:firstLineChars="200" w:firstLine="480"/>
        <w:rPr>
          <w:rFonts w:ascii="Times New Roman" w:hAnsi="Times New Roman"/>
        </w:rPr>
      </w:pPr>
      <w:r>
        <w:rPr>
          <w:rFonts w:ascii="Times New Roman" w:hAnsi="Times New Roman" w:hint="eastAsia"/>
        </w:rPr>
        <w:t>e</w:t>
      </w:r>
      <w:r w:rsidRPr="00CC2D7C">
        <w:rPr>
          <w:rFonts w:ascii="Times New Roman" w:hAnsi="Times New Roman" w:hint="eastAsia"/>
        </w:rPr>
        <w:t>）数据采集系统引入的不确定度</w:t>
      </w:r>
      <m:oMath>
        <m:sSub>
          <m:sSubPr>
            <m:ctrlPr>
              <w:rPr>
                <w:rFonts w:ascii="Cambria Math" w:hAnsi="Cambria Math"/>
              </w:rPr>
            </m:ctrlPr>
          </m:sSubPr>
          <m:e>
            <m:r>
              <w:rPr>
                <w:rFonts w:ascii="Cambria Math" w:hAnsi="Cambria Math"/>
              </w:rPr>
              <m:t>u</m:t>
            </m:r>
          </m:e>
          <m:sub>
            <m:r>
              <w:rPr>
                <w:rFonts w:ascii="Cambria Math" w:hAnsi="Cambria Math"/>
              </w:rPr>
              <m:t>daq</m:t>
            </m:r>
          </m:sub>
        </m:sSub>
      </m:oMath>
      <w:r w:rsidRPr="00CC2D7C">
        <w:rPr>
          <w:rFonts w:ascii="Times New Roman" w:hAnsi="Times New Roman"/>
        </w:rPr>
        <w:t>:</w:t>
      </w:r>
      <w:r w:rsidRPr="00CC2D7C">
        <w:rPr>
          <w:rFonts w:ascii="Times New Roman" w:hAnsi="Times New Roman" w:hint="eastAsia"/>
        </w:rPr>
        <w:t>采用</w:t>
      </w:r>
      <w:r w:rsidRPr="00CC2D7C">
        <w:rPr>
          <w:rFonts w:ascii="Times New Roman" w:hAnsi="Times New Roman" w:hint="eastAsia"/>
        </w:rPr>
        <w:t>B</w:t>
      </w:r>
      <w:r w:rsidRPr="00CC2D7C">
        <w:rPr>
          <w:rFonts w:ascii="Times New Roman" w:hAnsi="Times New Roman" w:hint="eastAsia"/>
        </w:rPr>
        <w:t>类评定，采用</w:t>
      </w:r>
      <w:r w:rsidRPr="00CC2D7C">
        <w:rPr>
          <w:rFonts w:ascii="Times New Roman" w:hAnsi="Times New Roman"/>
        </w:rPr>
        <w:t>与零点稳定性评定中的</w:t>
      </w:r>
      <w:r w:rsidRPr="00CC2D7C">
        <w:rPr>
          <w:rFonts w:ascii="Times New Roman" w:hAnsi="Times New Roman"/>
        </w:rPr>
        <w:lastRenderedPageBreak/>
        <w:t>分量类似，包括量化误差、通道间串扰等。但其影响是作用于构成曲线的每一个数据点，最终非线性地传递至</w:t>
      </w:r>
      <m:oMath>
        <m:sSub>
          <m:sSubPr>
            <m:ctrlPr>
              <w:rPr>
                <w:rFonts w:ascii="Cambria Math" w:hAnsi="Cambria Math"/>
              </w:rPr>
            </m:ctrlPr>
          </m:sSubPr>
          <m:e>
            <m:r>
              <w:rPr>
                <w:rFonts w:ascii="Cambria Math" w:hAnsi="Cambria Math"/>
              </w:rPr>
              <m:t>D</m:t>
            </m:r>
          </m:e>
          <m:sub>
            <m:r>
              <w:rPr>
                <w:rFonts w:ascii="Cambria Math" w:hAnsi="Cambria Math"/>
              </w:rPr>
              <m:t>dtw</m:t>
            </m:r>
          </m:sub>
        </m:sSub>
      </m:oMath>
      <w:r w:rsidRPr="00CC2D7C">
        <w:rPr>
          <w:rFonts w:ascii="Times New Roman" w:hAnsi="Times New Roman"/>
        </w:rPr>
        <w:t>。可从数据采集系统的技术手册中获得其最大允许误差（</w:t>
      </w:r>
      <w:r w:rsidRPr="00CC2D7C">
        <w:rPr>
          <w:rFonts w:ascii="Times New Roman" w:hAnsi="Times New Roman"/>
        </w:rPr>
        <w:t>MPE</w:t>
      </w:r>
      <w:r w:rsidRPr="00CC2D7C">
        <w:rPr>
          <w:rFonts w:ascii="Times New Roman" w:hAnsi="Times New Roman"/>
        </w:rPr>
        <w:t>），并估算其对曲线幅度的潜在影响。</w:t>
      </w:r>
    </w:p>
    <w:p w14:paraId="5CA0FA18" w14:textId="398BA8E3" w:rsidR="00994F4E" w:rsidRDefault="00994F4E" w:rsidP="00994F4E">
      <w:pPr>
        <w:pStyle w:val="18"/>
        <w:rPr>
          <w:rFonts w:ascii="Times New Roman" w:hAnsi="Times New Roman"/>
          <w:b/>
          <w:bCs/>
        </w:rPr>
      </w:pPr>
      <w:r>
        <w:rPr>
          <w:rFonts w:ascii="Times New Roman" w:hAnsi="Times New Roman" w:hint="eastAsia"/>
          <w:b/>
          <w:bCs/>
        </w:rPr>
        <w:t>6.</w:t>
      </w:r>
      <w:r>
        <w:rPr>
          <w:rFonts w:ascii="Times New Roman" w:hAnsi="Times New Roman"/>
          <w:b/>
          <w:bCs/>
        </w:rPr>
        <w:t xml:space="preserve">3.3 </w:t>
      </w:r>
      <w:r>
        <w:rPr>
          <w:rFonts w:ascii="Times New Roman" w:hAnsi="Times New Roman"/>
          <w:b/>
          <w:bCs/>
        </w:rPr>
        <w:t>标准不确定度分量汇总表</w:t>
      </w:r>
    </w:p>
    <w:tbl>
      <w:tblPr>
        <w:tblStyle w:val="af0"/>
        <w:tblW w:w="0" w:type="auto"/>
        <w:tblLayout w:type="fixed"/>
        <w:tblLook w:val="04A0" w:firstRow="1" w:lastRow="0" w:firstColumn="1" w:lastColumn="0" w:noHBand="0" w:noVBand="1"/>
      </w:tblPr>
      <w:tblGrid>
        <w:gridCol w:w="988"/>
        <w:gridCol w:w="992"/>
        <w:gridCol w:w="850"/>
        <w:gridCol w:w="1701"/>
        <w:gridCol w:w="709"/>
        <w:gridCol w:w="1418"/>
        <w:gridCol w:w="708"/>
        <w:gridCol w:w="930"/>
      </w:tblGrid>
      <w:tr w:rsidR="00994F4E" w14:paraId="1B283558" w14:textId="77777777" w:rsidTr="00650703">
        <w:tc>
          <w:tcPr>
            <w:tcW w:w="988" w:type="dxa"/>
            <w:vAlign w:val="center"/>
          </w:tcPr>
          <w:p w14:paraId="26A7532C" w14:textId="77777777" w:rsidR="00994F4E" w:rsidRPr="001A5257" w:rsidRDefault="00994F4E" w:rsidP="00650703">
            <w:pPr>
              <w:pStyle w:val="18"/>
              <w:jc w:val="center"/>
              <w:rPr>
                <w:rFonts w:hint="eastAsia"/>
              </w:rPr>
            </w:pPr>
            <w:r>
              <w:t>不确定度来源</w:t>
            </w:r>
          </w:p>
        </w:tc>
        <w:tc>
          <w:tcPr>
            <w:tcW w:w="992" w:type="dxa"/>
            <w:vAlign w:val="center"/>
          </w:tcPr>
          <w:p w14:paraId="7C2E7A66" w14:textId="77777777" w:rsidR="00994F4E" w:rsidRPr="001A5257" w:rsidRDefault="00994F4E" w:rsidP="00650703">
            <w:pPr>
              <w:pStyle w:val="18"/>
              <w:jc w:val="center"/>
              <w:rPr>
                <w:rFonts w:hint="eastAsia"/>
              </w:rPr>
            </w:pPr>
            <w:r>
              <w:t>符号</w:t>
            </w:r>
          </w:p>
        </w:tc>
        <w:tc>
          <w:tcPr>
            <w:tcW w:w="850" w:type="dxa"/>
            <w:vAlign w:val="center"/>
          </w:tcPr>
          <w:p w14:paraId="1E1A9CD5" w14:textId="77777777" w:rsidR="00994F4E" w:rsidRPr="001A5257" w:rsidRDefault="00994F4E" w:rsidP="00650703">
            <w:pPr>
              <w:pStyle w:val="18"/>
              <w:jc w:val="center"/>
              <w:rPr>
                <w:rFonts w:hint="eastAsia"/>
              </w:rPr>
            </w:pPr>
            <w:r>
              <w:t>评定方法</w:t>
            </w:r>
          </w:p>
        </w:tc>
        <w:tc>
          <w:tcPr>
            <w:tcW w:w="1701" w:type="dxa"/>
            <w:vAlign w:val="center"/>
          </w:tcPr>
          <w:p w14:paraId="7DFF61EE" w14:textId="77777777" w:rsidR="00994F4E" w:rsidRPr="001A5257" w:rsidRDefault="00994F4E" w:rsidP="00650703">
            <w:pPr>
              <w:pStyle w:val="18"/>
              <w:jc w:val="center"/>
              <w:rPr>
                <w:rFonts w:hint="eastAsia"/>
              </w:rPr>
            </w:pPr>
            <w:r>
              <w:t>量值</w:t>
            </w:r>
          </w:p>
        </w:tc>
        <w:tc>
          <w:tcPr>
            <w:tcW w:w="709" w:type="dxa"/>
            <w:vAlign w:val="center"/>
          </w:tcPr>
          <w:p w14:paraId="495CDD66" w14:textId="77777777" w:rsidR="00994F4E" w:rsidRPr="001A5257" w:rsidRDefault="00994F4E" w:rsidP="00650703">
            <w:pPr>
              <w:pStyle w:val="18"/>
              <w:jc w:val="center"/>
              <w:rPr>
                <w:rFonts w:hint="eastAsia"/>
              </w:rPr>
            </w:pPr>
            <w:r>
              <w:t>概率分布</w:t>
            </w:r>
          </w:p>
        </w:tc>
        <w:tc>
          <w:tcPr>
            <w:tcW w:w="1418" w:type="dxa"/>
            <w:vAlign w:val="center"/>
          </w:tcPr>
          <w:p w14:paraId="0AA6684D" w14:textId="77777777" w:rsidR="00994F4E" w:rsidRPr="001A5257" w:rsidRDefault="00994F4E" w:rsidP="00650703">
            <w:pPr>
              <w:pStyle w:val="18"/>
              <w:jc w:val="center"/>
              <w:rPr>
                <w:rFonts w:hint="eastAsia"/>
              </w:rPr>
            </w:pPr>
            <w:r>
              <w:t>标准不确定度</w:t>
            </w:r>
            <m:oMath>
              <m:sSub>
                <m:sSubPr>
                  <m:ctrlPr>
                    <w:rPr>
                      <w:rFonts w:ascii="Cambria Math" w:hAnsi="Cambria Math"/>
                    </w:rPr>
                  </m:ctrlPr>
                </m:sSubPr>
                <m:e>
                  <m:r>
                    <w:rPr>
                      <w:rFonts w:ascii="Cambria Math" w:hAnsi="Cambria Math"/>
                    </w:rPr>
                    <m:t>u</m:t>
                  </m:r>
                </m:e>
                <m:sub>
                  <m:r>
                    <w:rPr>
                      <w:rFonts w:ascii="Cambria Math" w:hAnsi="Cambria Math"/>
                    </w:rPr>
                    <m:t>i</m:t>
                  </m:r>
                </m:sub>
              </m:sSub>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FS</m:t>
              </m:r>
              <m:r>
                <m:rPr>
                  <m:sty m:val="p"/>
                </m:rPr>
                <w:rPr>
                  <w:rFonts w:ascii="Cambria Math" w:hAnsi="Cambria Math"/>
                </w:rPr>
                <m:t>)</m:t>
              </m:r>
            </m:oMath>
          </w:p>
        </w:tc>
        <w:tc>
          <w:tcPr>
            <w:tcW w:w="708" w:type="dxa"/>
          </w:tcPr>
          <w:p w14:paraId="2CFC0813" w14:textId="77777777" w:rsidR="00994F4E" w:rsidRPr="001A5257" w:rsidRDefault="00994F4E" w:rsidP="00650703">
            <w:pPr>
              <w:pStyle w:val="18"/>
              <w:jc w:val="center"/>
              <w:rPr>
                <w:rFonts w:hint="eastAsia"/>
              </w:rPr>
            </w:pPr>
            <w:r w:rsidRPr="001A5257">
              <w:rPr>
                <w:rFonts w:hint="eastAsia"/>
              </w:rPr>
              <w:t>灵敏度系数</w:t>
            </w:r>
          </w:p>
        </w:tc>
        <w:tc>
          <w:tcPr>
            <w:tcW w:w="930" w:type="dxa"/>
          </w:tcPr>
          <w:p w14:paraId="5BCE79EC" w14:textId="77777777" w:rsidR="00994F4E" w:rsidRPr="001A5257" w:rsidRDefault="00994F4E" w:rsidP="00650703">
            <w:pPr>
              <w:pStyle w:val="18"/>
              <w:jc w:val="center"/>
              <w:rPr>
                <w:rFonts w:hint="eastAsia"/>
              </w:rPr>
            </w:pPr>
            <w:r w:rsidRPr="001A5257">
              <w:rPr>
                <w:rFonts w:hint="eastAsia"/>
              </w:rPr>
              <w:t>贡献度</w:t>
            </w:r>
            <m:oMath>
              <m:r>
                <m:rPr>
                  <m:sty m:val="p"/>
                </m:rPr>
                <w:rPr>
                  <w:rFonts w:ascii="Cambria Math" w:hAnsi="Cambria Math"/>
                </w:rPr>
                <m:t>(%</m:t>
              </m:r>
              <m:r>
                <w:rPr>
                  <w:rFonts w:ascii="Cambria Math" w:hAnsi="Cambria Math"/>
                </w:rPr>
                <m:t>FS</m:t>
              </m:r>
              <m:r>
                <m:rPr>
                  <m:sty m:val="p"/>
                </m:rPr>
                <w:rPr>
                  <w:rFonts w:ascii="Cambria Math" w:hAnsi="Cambria Math"/>
                </w:rPr>
                <m:t>)</m:t>
              </m:r>
            </m:oMath>
          </w:p>
        </w:tc>
      </w:tr>
      <w:tr w:rsidR="00994F4E" w14:paraId="38625463" w14:textId="77777777" w:rsidTr="00650703">
        <w:tc>
          <w:tcPr>
            <w:tcW w:w="988" w:type="dxa"/>
            <w:vAlign w:val="center"/>
          </w:tcPr>
          <w:p w14:paraId="709325F1" w14:textId="77777777" w:rsidR="00994F4E" w:rsidRPr="001A5257" w:rsidRDefault="00994F4E" w:rsidP="00650703">
            <w:pPr>
              <w:pStyle w:val="18"/>
              <w:jc w:val="center"/>
              <w:rPr>
                <w:rFonts w:hint="eastAsia"/>
              </w:rPr>
            </w:pPr>
            <w:r>
              <w:t>当前曲线噪声</w:t>
            </w:r>
          </w:p>
        </w:tc>
        <w:tc>
          <w:tcPr>
            <w:tcW w:w="992" w:type="dxa"/>
            <w:vAlign w:val="center"/>
          </w:tcPr>
          <w:p w14:paraId="58237880" w14:textId="77777777" w:rsidR="00994F4E" w:rsidRPr="001A5257" w:rsidRDefault="00000000" w:rsidP="00650703">
            <w:pPr>
              <w:pStyle w:val="18"/>
              <w:jc w:val="center"/>
              <w:rPr>
                <w:rFonts w:hint="eastAsia"/>
              </w:rPr>
            </w:pPr>
            <m:oMathPara>
              <m:oMath>
                <m:sSub>
                  <m:sSubPr>
                    <m:ctrlPr>
                      <w:rPr>
                        <w:rFonts w:ascii="Cambria Math" w:hAnsi="Cambria Math"/>
                      </w:rPr>
                    </m:ctrlPr>
                  </m:sSubPr>
                  <m:e>
                    <m:r>
                      <w:rPr>
                        <w:rFonts w:ascii="Cambria Math" w:hAnsi="Cambria Math"/>
                      </w:rPr>
                      <m:t>u</m:t>
                    </m:r>
                  </m:e>
                  <m:sub>
                    <m:r>
                      <w:rPr>
                        <w:rFonts w:ascii="Cambria Math" w:hAnsi="Cambria Math"/>
                      </w:rPr>
                      <m:t>noise</m:t>
                    </m:r>
                    <m:r>
                      <m:rPr>
                        <m:sty m:val="p"/>
                      </m:rPr>
                      <w:rPr>
                        <w:rFonts w:ascii="Cambria Math" w:hAnsi="Cambria Math"/>
                      </w:rPr>
                      <m:t>,</m:t>
                    </m:r>
                    <m:r>
                      <w:rPr>
                        <w:rFonts w:ascii="Cambria Math" w:hAnsi="Cambria Math"/>
                      </w:rPr>
                      <m:t>i</m:t>
                    </m:r>
                  </m:sub>
                </m:sSub>
              </m:oMath>
            </m:oMathPara>
          </w:p>
        </w:tc>
        <w:tc>
          <w:tcPr>
            <w:tcW w:w="850" w:type="dxa"/>
            <w:vAlign w:val="center"/>
          </w:tcPr>
          <w:p w14:paraId="63D29A58" w14:textId="77777777" w:rsidR="00994F4E" w:rsidRPr="001A5257" w:rsidRDefault="00994F4E" w:rsidP="00650703">
            <w:pPr>
              <w:pStyle w:val="18"/>
              <w:jc w:val="center"/>
              <w:rPr>
                <w:rFonts w:hint="eastAsia"/>
              </w:rPr>
            </w:pPr>
            <w:r>
              <w:t>A类 (蒙特卡洛)</w:t>
            </w:r>
          </w:p>
        </w:tc>
        <w:tc>
          <w:tcPr>
            <w:tcW w:w="1701" w:type="dxa"/>
            <w:vAlign w:val="center"/>
          </w:tcPr>
          <w:p w14:paraId="217805A0" w14:textId="77777777" w:rsidR="00994F4E" w:rsidRPr="001A5257" w:rsidRDefault="00994F4E" w:rsidP="00650703">
            <w:pPr>
              <w:pStyle w:val="18"/>
              <w:jc w:val="center"/>
              <w:rPr>
                <w:rFonts w:hint="eastAsia"/>
              </w:rPr>
            </w:pPr>
            <w:r w:rsidRPr="001A5257">
              <w:rPr>
                <w:rFonts w:hint="eastAsia"/>
              </w:rPr>
              <w:t>噪声标准差0.0012mm，模拟1000次</w:t>
            </w:r>
          </w:p>
        </w:tc>
        <w:tc>
          <w:tcPr>
            <w:tcW w:w="709" w:type="dxa"/>
            <w:vAlign w:val="center"/>
          </w:tcPr>
          <w:p w14:paraId="147C94EF" w14:textId="77777777" w:rsidR="00994F4E" w:rsidRPr="001A5257" w:rsidRDefault="00994F4E" w:rsidP="00650703">
            <w:pPr>
              <w:pStyle w:val="18"/>
              <w:jc w:val="center"/>
              <w:rPr>
                <w:rFonts w:hint="eastAsia"/>
              </w:rPr>
            </w:pPr>
            <w:r>
              <w:t>正态</w:t>
            </w:r>
          </w:p>
        </w:tc>
        <w:tc>
          <w:tcPr>
            <w:tcW w:w="1418" w:type="dxa"/>
            <w:vAlign w:val="center"/>
          </w:tcPr>
          <w:p w14:paraId="0A6A4515" w14:textId="77777777" w:rsidR="00994F4E" w:rsidRPr="001A5257" w:rsidRDefault="00994F4E" w:rsidP="00650703">
            <w:pPr>
              <w:pStyle w:val="18"/>
              <w:jc w:val="center"/>
              <w:rPr>
                <w:rFonts w:hint="eastAsia"/>
              </w:rPr>
            </w:pPr>
            <w:r>
              <w:t>0.05</w:t>
            </w:r>
          </w:p>
        </w:tc>
        <w:tc>
          <w:tcPr>
            <w:tcW w:w="708" w:type="dxa"/>
          </w:tcPr>
          <w:p w14:paraId="29E8E935" w14:textId="77777777" w:rsidR="00994F4E" w:rsidRPr="001A5257" w:rsidRDefault="00994F4E" w:rsidP="00650703">
            <w:pPr>
              <w:pStyle w:val="18"/>
              <w:jc w:val="center"/>
              <w:rPr>
                <w:rFonts w:hint="eastAsia"/>
              </w:rPr>
            </w:pPr>
            <w:r w:rsidRPr="001A5257">
              <w:rPr>
                <w:rFonts w:hint="eastAsia"/>
              </w:rPr>
              <w:t>1</w:t>
            </w:r>
          </w:p>
        </w:tc>
        <w:tc>
          <w:tcPr>
            <w:tcW w:w="930" w:type="dxa"/>
          </w:tcPr>
          <w:p w14:paraId="67476108" w14:textId="77777777" w:rsidR="00994F4E" w:rsidRPr="001A5257" w:rsidRDefault="00994F4E" w:rsidP="00650703">
            <w:pPr>
              <w:pStyle w:val="18"/>
              <w:jc w:val="center"/>
              <w:rPr>
                <w:rFonts w:hint="eastAsia"/>
              </w:rPr>
            </w:pPr>
            <w:r>
              <w:t>0.05</w:t>
            </w:r>
          </w:p>
        </w:tc>
      </w:tr>
      <w:tr w:rsidR="00994F4E" w14:paraId="77462A71" w14:textId="77777777" w:rsidTr="00650703">
        <w:tc>
          <w:tcPr>
            <w:tcW w:w="988" w:type="dxa"/>
            <w:vAlign w:val="center"/>
          </w:tcPr>
          <w:p w14:paraId="2F4C23B2" w14:textId="77777777" w:rsidR="00994F4E" w:rsidRPr="001A5257" w:rsidRDefault="00994F4E" w:rsidP="00650703">
            <w:pPr>
              <w:pStyle w:val="18"/>
              <w:jc w:val="center"/>
              <w:rPr>
                <w:rFonts w:hint="eastAsia"/>
              </w:rPr>
            </w:pPr>
            <w:r>
              <w:t>参考曲线噪声</w:t>
            </w:r>
          </w:p>
        </w:tc>
        <w:tc>
          <w:tcPr>
            <w:tcW w:w="992" w:type="dxa"/>
            <w:vAlign w:val="center"/>
          </w:tcPr>
          <w:p w14:paraId="17023351" w14:textId="77777777" w:rsidR="00994F4E" w:rsidRPr="001A5257" w:rsidRDefault="00000000" w:rsidP="00650703">
            <w:pPr>
              <w:pStyle w:val="18"/>
              <w:jc w:val="center"/>
              <w:rPr>
                <w:rFonts w:hint="eastAsia"/>
              </w:rPr>
            </w:pPr>
            <m:oMathPara>
              <m:oMath>
                <m:sSub>
                  <m:sSubPr>
                    <m:ctrlPr>
                      <w:rPr>
                        <w:rFonts w:ascii="Cambria Math" w:hAnsi="Cambria Math"/>
                      </w:rPr>
                    </m:ctrlPr>
                  </m:sSubPr>
                  <m:e>
                    <m:r>
                      <w:rPr>
                        <w:rFonts w:ascii="Cambria Math" w:hAnsi="Cambria Math"/>
                      </w:rPr>
                      <m:t>u</m:t>
                    </m:r>
                  </m:e>
                  <m:sub>
                    <m:r>
                      <w:rPr>
                        <w:rFonts w:ascii="Cambria Math" w:hAnsi="Cambria Math"/>
                      </w:rPr>
                      <m:t>noise</m:t>
                    </m:r>
                    <m:r>
                      <m:rPr>
                        <m:sty m:val="p"/>
                      </m:rPr>
                      <w:rPr>
                        <w:rFonts w:ascii="Cambria Math" w:hAnsi="Cambria Math"/>
                      </w:rPr>
                      <m:t>,</m:t>
                    </m:r>
                    <m:r>
                      <w:rPr>
                        <w:rFonts w:ascii="Cambria Math" w:hAnsi="Cambria Math"/>
                      </w:rPr>
                      <m:t>ref</m:t>
                    </m:r>
                  </m:sub>
                </m:sSub>
              </m:oMath>
            </m:oMathPara>
          </w:p>
        </w:tc>
        <w:tc>
          <w:tcPr>
            <w:tcW w:w="850" w:type="dxa"/>
            <w:vAlign w:val="center"/>
          </w:tcPr>
          <w:p w14:paraId="4A776120" w14:textId="77777777" w:rsidR="00994F4E" w:rsidRPr="001A5257" w:rsidRDefault="00994F4E" w:rsidP="00650703">
            <w:pPr>
              <w:pStyle w:val="18"/>
              <w:jc w:val="center"/>
              <w:rPr>
                <w:rFonts w:hint="eastAsia"/>
              </w:rPr>
            </w:pPr>
            <w:r>
              <w:t>A类 (蒙特卡洛)</w:t>
            </w:r>
          </w:p>
        </w:tc>
        <w:tc>
          <w:tcPr>
            <w:tcW w:w="1701" w:type="dxa"/>
            <w:vAlign w:val="center"/>
          </w:tcPr>
          <w:p w14:paraId="60D5D307" w14:textId="77777777" w:rsidR="00994F4E" w:rsidRPr="001A5257" w:rsidRDefault="00994F4E" w:rsidP="00650703">
            <w:pPr>
              <w:pStyle w:val="18"/>
              <w:jc w:val="center"/>
              <w:rPr>
                <w:rFonts w:hint="eastAsia"/>
              </w:rPr>
            </w:pPr>
            <w:r w:rsidRPr="001A5257">
              <w:rPr>
                <w:rFonts w:hint="eastAsia"/>
              </w:rPr>
              <w:t>噪声标准差0.0010mm，模拟1000次</w:t>
            </w:r>
          </w:p>
        </w:tc>
        <w:tc>
          <w:tcPr>
            <w:tcW w:w="709" w:type="dxa"/>
            <w:vAlign w:val="center"/>
          </w:tcPr>
          <w:p w14:paraId="060D9B8C" w14:textId="77777777" w:rsidR="00994F4E" w:rsidRPr="001A5257" w:rsidRDefault="00994F4E" w:rsidP="00650703">
            <w:pPr>
              <w:pStyle w:val="18"/>
              <w:jc w:val="center"/>
              <w:rPr>
                <w:rFonts w:hint="eastAsia"/>
              </w:rPr>
            </w:pPr>
            <w:r>
              <w:t>正态</w:t>
            </w:r>
          </w:p>
        </w:tc>
        <w:tc>
          <w:tcPr>
            <w:tcW w:w="1418" w:type="dxa"/>
            <w:vAlign w:val="center"/>
          </w:tcPr>
          <w:p w14:paraId="531501D4" w14:textId="77777777" w:rsidR="00994F4E" w:rsidRPr="001A5257" w:rsidRDefault="00994F4E" w:rsidP="00650703">
            <w:pPr>
              <w:pStyle w:val="18"/>
              <w:jc w:val="center"/>
              <w:rPr>
                <w:rFonts w:hint="eastAsia"/>
              </w:rPr>
            </w:pPr>
            <w:r>
              <w:t>0.03</w:t>
            </w:r>
          </w:p>
        </w:tc>
        <w:tc>
          <w:tcPr>
            <w:tcW w:w="708" w:type="dxa"/>
          </w:tcPr>
          <w:p w14:paraId="67F41627" w14:textId="77777777" w:rsidR="00994F4E" w:rsidRPr="001A5257" w:rsidRDefault="00994F4E" w:rsidP="00650703">
            <w:pPr>
              <w:pStyle w:val="18"/>
              <w:jc w:val="center"/>
              <w:rPr>
                <w:rFonts w:hint="eastAsia"/>
              </w:rPr>
            </w:pPr>
            <w:r w:rsidRPr="001A5257">
              <w:rPr>
                <w:rFonts w:hint="eastAsia"/>
              </w:rPr>
              <w:t>1</w:t>
            </w:r>
          </w:p>
        </w:tc>
        <w:tc>
          <w:tcPr>
            <w:tcW w:w="930" w:type="dxa"/>
          </w:tcPr>
          <w:p w14:paraId="1A02C4D7" w14:textId="77777777" w:rsidR="00994F4E" w:rsidRPr="001A5257" w:rsidRDefault="00994F4E" w:rsidP="00650703">
            <w:pPr>
              <w:pStyle w:val="18"/>
              <w:jc w:val="center"/>
              <w:rPr>
                <w:rFonts w:hint="eastAsia"/>
              </w:rPr>
            </w:pPr>
            <w:r w:rsidRPr="001A5257">
              <w:rPr>
                <w:rFonts w:hint="eastAsia"/>
              </w:rPr>
              <w:t>0.03</w:t>
            </w:r>
          </w:p>
        </w:tc>
      </w:tr>
      <w:tr w:rsidR="00994F4E" w14:paraId="60D1B649" w14:textId="77777777" w:rsidTr="00650703">
        <w:tc>
          <w:tcPr>
            <w:tcW w:w="988" w:type="dxa"/>
            <w:vAlign w:val="center"/>
          </w:tcPr>
          <w:p w14:paraId="59D7360C" w14:textId="77777777" w:rsidR="00994F4E" w:rsidRPr="001A5257" w:rsidRDefault="00994F4E" w:rsidP="00650703">
            <w:pPr>
              <w:pStyle w:val="18"/>
              <w:jc w:val="center"/>
              <w:rPr>
                <w:rFonts w:hint="eastAsia"/>
              </w:rPr>
            </w:pPr>
            <w:r w:rsidRPr="001A5257">
              <w:t>过程不可复现性</w:t>
            </w:r>
          </w:p>
        </w:tc>
        <w:tc>
          <w:tcPr>
            <w:tcW w:w="992" w:type="dxa"/>
            <w:vAlign w:val="center"/>
          </w:tcPr>
          <w:p w14:paraId="30415416" w14:textId="77777777" w:rsidR="00994F4E" w:rsidRPr="001A5257" w:rsidRDefault="00000000" w:rsidP="00650703">
            <w:pPr>
              <w:pStyle w:val="18"/>
              <w:jc w:val="center"/>
              <w:rPr>
                <w:rFonts w:hint="eastAsia"/>
              </w:rPr>
            </w:pPr>
            <m:oMathPara>
              <m:oMath>
                <m:sSub>
                  <m:sSubPr>
                    <m:ctrlPr>
                      <w:rPr>
                        <w:rFonts w:ascii="Cambria Math" w:hAnsi="Cambria Math"/>
                      </w:rPr>
                    </m:ctrlPr>
                  </m:sSubPr>
                  <m:e>
                    <m:r>
                      <w:rPr>
                        <w:rFonts w:ascii="Cambria Math" w:hAnsi="Cambria Math"/>
                      </w:rPr>
                      <m:t>u</m:t>
                    </m:r>
                  </m:e>
                  <m:sub>
                    <m:r>
                      <w:rPr>
                        <w:rFonts w:ascii="Cambria Math" w:hAnsi="Cambria Math"/>
                      </w:rPr>
                      <m:t>process</m:t>
                    </m:r>
                  </m:sub>
                </m:sSub>
              </m:oMath>
            </m:oMathPara>
          </w:p>
        </w:tc>
        <w:tc>
          <w:tcPr>
            <w:tcW w:w="850" w:type="dxa"/>
            <w:vAlign w:val="center"/>
          </w:tcPr>
          <w:p w14:paraId="55438EC8" w14:textId="77777777" w:rsidR="00994F4E" w:rsidRPr="001A5257" w:rsidRDefault="00994F4E" w:rsidP="00650703">
            <w:pPr>
              <w:pStyle w:val="18"/>
              <w:jc w:val="center"/>
              <w:rPr>
                <w:rFonts w:hint="eastAsia"/>
              </w:rPr>
            </w:pPr>
            <w:r w:rsidRPr="001A5257">
              <w:t>A类 (历史数据)</w:t>
            </w:r>
          </w:p>
        </w:tc>
        <w:tc>
          <w:tcPr>
            <w:tcW w:w="1701" w:type="dxa"/>
            <w:vAlign w:val="center"/>
          </w:tcPr>
          <w:p w14:paraId="1BC970BD" w14:textId="77777777" w:rsidR="00994F4E" w:rsidRPr="001A5257" w:rsidRDefault="00994F4E" w:rsidP="00650703">
            <w:pPr>
              <w:pStyle w:val="18"/>
              <w:jc w:val="center"/>
              <w:rPr>
                <w:rFonts w:hint="eastAsia"/>
              </w:rPr>
            </w:pPr>
            <w:r w:rsidRPr="001A5257">
              <w:rPr>
                <w:rFonts w:hint="eastAsia"/>
              </w:rPr>
              <w:t>3个周期DTW距离标准差：0.15%FS</w:t>
            </w:r>
          </w:p>
        </w:tc>
        <w:tc>
          <w:tcPr>
            <w:tcW w:w="709" w:type="dxa"/>
            <w:vAlign w:val="center"/>
          </w:tcPr>
          <w:p w14:paraId="19F6D396" w14:textId="77777777" w:rsidR="00994F4E" w:rsidRPr="001A5257" w:rsidRDefault="00994F4E" w:rsidP="00650703">
            <w:pPr>
              <w:pStyle w:val="18"/>
              <w:jc w:val="center"/>
              <w:rPr>
                <w:rFonts w:hint="eastAsia"/>
              </w:rPr>
            </w:pPr>
            <w:r w:rsidRPr="001A5257">
              <w:t>正态</w:t>
            </w:r>
          </w:p>
        </w:tc>
        <w:tc>
          <w:tcPr>
            <w:tcW w:w="1418" w:type="dxa"/>
            <w:vAlign w:val="center"/>
          </w:tcPr>
          <w:p w14:paraId="2D1FDB90" w14:textId="77777777" w:rsidR="00994F4E" w:rsidRPr="001A5257" w:rsidRDefault="00994F4E" w:rsidP="00650703">
            <w:pPr>
              <w:pStyle w:val="18"/>
              <w:jc w:val="center"/>
              <w:rPr>
                <w:rFonts w:hint="eastAsia"/>
              </w:rPr>
            </w:pPr>
            <w:r w:rsidRPr="001A5257">
              <w:t>0.15</w:t>
            </w:r>
          </w:p>
        </w:tc>
        <w:tc>
          <w:tcPr>
            <w:tcW w:w="708" w:type="dxa"/>
          </w:tcPr>
          <w:p w14:paraId="3A36F463" w14:textId="77777777" w:rsidR="00994F4E" w:rsidRPr="001A5257" w:rsidRDefault="00994F4E" w:rsidP="00650703">
            <w:pPr>
              <w:pStyle w:val="18"/>
              <w:jc w:val="center"/>
              <w:rPr>
                <w:rFonts w:hint="eastAsia"/>
              </w:rPr>
            </w:pPr>
            <w:r w:rsidRPr="001A5257">
              <w:rPr>
                <w:rFonts w:hint="eastAsia"/>
              </w:rPr>
              <w:t>1</w:t>
            </w:r>
          </w:p>
        </w:tc>
        <w:tc>
          <w:tcPr>
            <w:tcW w:w="930" w:type="dxa"/>
          </w:tcPr>
          <w:p w14:paraId="694A41F8" w14:textId="77777777" w:rsidR="00994F4E" w:rsidRPr="001A5257" w:rsidRDefault="00994F4E" w:rsidP="00650703">
            <w:pPr>
              <w:pStyle w:val="18"/>
              <w:jc w:val="center"/>
              <w:rPr>
                <w:rFonts w:hint="eastAsia"/>
              </w:rPr>
            </w:pPr>
            <w:r w:rsidRPr="001A5257">
              <w:rPr>
                <w:rFonts w:hint="eastAsia"/>
              </w:rPr>
              <w:t>0.15</w:t>
            </w:r>
          </w:p>
        </w:tc>
      </w:tr>
      <w:tr w:rsidR="00994F4E" w14:paraId="2C3F74DE" w14:textId="77777777" w:rsidTr="00650703">
        <w:tc>
          <w:tcPr>
            <w:tcW w:w="988" w:type="dxa"/>
            <w:vAlign w:val="center"/>
          </w:tcPr>
          <w:p w14:paraId="684AFDA3" w14:textId="77777777" w:rsidR="00994F4E" w:rsidRPr="001A5257" w:rsidRDefault="00994F4E" w:rsidP="00650703">
            <w:pPr>
              <w:pStyle w:val="18"/>
              <w:jc w:val="center"/>
              <w:rPr>
                <w:rFonts w:hint="eastAsia"/>
              </w:rPr>
            </w:pPr>
            <w:r w:rsidRPr="001A5257">
              <w:t>算法参数</w:t>
            </w:r>
          </w:p>
        </w:tc>
        <w:tc>
          <w:tcPr>
            <w:tcW w:w="992" w:type="dxa"/>
            <w:vAlign w:val="center"/>
          </w:tcPr>
          <w:p w14:paraId="1FF13E5E" w14:textId="77777777" w:rsidR="00994F4E" w:rsidRPr="001A5257" w:rsidRDefault="00000000" w:rsidP="00650703">
            <w:pPr>
              <w:pStyle w:val="18"/>
              <w:jc w:val="center"/>
              <w:rPr>
                <w:rFonts w:hint="eastAsia"/>
              </w:rPr>
            </w:pPr>
            <m:oMathPara>
              <m:oMath>
                <m:sSub>
                  <m:sSubPr>
                    <m:ctrlPr>
                      <w:rPr>
                        <w:rFonts w:ascii="Cambria Math" w:hAnsi="Cambria Math"/>
                      </w:rPr>
                    </m:ctrlPr>
                  </m:sSubPr>
                  <m:e>
                    <m:r>
                      <w:rPr>
                        <w:rFonts w:ascii="Cambria Math" w:hAnsi="Cambria Math"/>
                      </w:rPr>
                      <m:t>u</m:t>
                    </m:r>
                  </m:e>
                  <m:sub>
                    <m:r>
                      <w:rPr>
                        <w:rFonts w:ascii="Cambria Math" w:hAnsi="Cambria Math"/>
                      </w:rPr>
                      <m:t>algo</m:t>
                    </m:r>
                  </m:sub>
                </m:sSub>
              </m:oMath>
            </m:oMathPara>
          </w:p>
        </w:tc>
        <w:tc>
          <w:tcPr>
            <w:tcW w:w="850" w:type="dxa"/>
            <w:vAlign w:val="center"/>
          </w:tcPr>
          <w:p w14:paraId="04F2620F" w14:textId="77777777" w:rsidR="00994F4E" w:rsidRPr="001A5257" w:rsidRDefault="00994F4E" w:rsidP="00650703">
            <w:pPr>
              <w:pStyle w:val="18"/>
              <w:jc w:val="center"/>
              <w:rPr>
                <w:rFonts w:hint="eastAsia"/>
              </w:rPr>
            </w:pPr>
            <w:r w:rsidRPr="001A5257">
              <w:t>B类</w:t>
            </w:r>
          </w:p>
        </w:tc>
        <w:tc>
          <w:tcPr>
            <w:tcW w:w="1701" w:type="dxa"/>
            <w:vAlign w:val="center"/>
          </w:tcPr>
          <w:p w14:paraId="61A89EFB" w14:textId="77777777" w:rsidR="00994F4E" w:rsidRPr="001A5257" w:rsidRDefault="00994F4E" w:rsidP="00650703">
            <w:pPr>
              <w:pStyle w:val="18"/>
              <w:jc w:val="center"/>
              <w:rPr>
                <w:rFonts w:hint="eastAsia"/>
              </w:rPr>
            </w:pPr>
            <w:r w:rsidRPr="001A5257">
              <w:t>窗口变化引起变化半宽0.02%FS</w:t>
            </w:r>
          </w:p>
        </w:tc>
        <w:tc>
          <w:tcPr>
            <w:tcW w:w="709" w:type="dxa"/>
            <w:vAlign w:val="center"/>
          </w:tcPr>
          <w:p w14:paraId="1CE7F29B" w14:textId="77777777" w:rsidR="00994F4E" w:rsidRPr="001A5257" w:rsidRDefault="00994F4E" w:rsidP="00650703">
            <w:pPr>
              <w:pStyle w:val="18"/>
              <w:jc w:val="center"/>
              <w:rPr>
                <w:rFonts w:hint="eastAsia"/>
              </w:rPr>
            </w:pPr>
            <w:r w:rsidRPr="001A5257">
              <w:t>均匀</w:t>
            </w:r>
          </w:p>
        </w:tc>
        <w:tc>
          <w:tcPr>
            <w:tcW w:w="1418" w:type="dxa"/>
            <w:vAlign w:val="center"/>
          </w:tcPr>
          <w:p w14:paraId="0952DB9C" w14:textId="77777777" w:rsidR="00994F4E" w:rsidRPr="001A5257" w:rsidRDefault="00994F4E" w:rsidP="00650703">
            <w:pPr>
              <w:pStyle w:val="18"/>
              <w:jc w:val="center"/>
              <w:rPr>
                <w:rFonts w:hint="eastAsia"/>
              </w:rPr>
            </w:pPr>
            <m:oMathPara>
              <m:oMath>
                <m:r>
                  <m:rPr>
                    <m:sty m:val="p"/>
                  </m:rPr>
                  <w:rPr>
                    <w:rFonts w:ascii="Cambria Math" w:hAnsi="Cambria Math"/>
                  </w:rPr>
                  <m:t>0.02/</m:t>
                </m:r>
                <m:rad>
                  <m:radPr>
                    <m:degHide m:val="1"/>
                    <m:ctrlPr>
                      <w:rPr>
                        <w:rFonts w:ascii="Cambria Math" w:hAnsi="Cambria Math"/>
                      </w:rPr>
                    </m:ctrlPr>
                  </m:radPr>
                  <m:deg/>
                  <m:e>
                    <m:r>
                      <m:rPr>
                        <m:sty m:val="p"/>
                      </m:rPr>
                      <w:rPr>
                        <w:rFonts w:ascii="Cambria Math" w:hAnsi="Cambria Math"/>
                      </w:rPr>
                      <m:t>3</m:t>
                    </m:r>
                  </m:e>
                </m:rad>
                <m:r>
                  <m:rPr>
                    <m:sty m:val="p"/>
                  </m:rPr>
                  <w:rPr>
                    <w:rFonts w:ascii="Cambria Math" w:hAnsi="Cambria Math"/>
                  </w:rPr>
                  <m:t>≈0.012</m:t>
                </m:r>
              </m:oMath>
            </m:oMathPara>
          </w:p>
        </w:tc>
        <w:tc>
          <w:tcPr>
            <w:tcW w:w="708" w:type="dxa"/>
          </w:tcPr>
          <w:p w14:paraId="4ABFA518" w14:textId="77777777" w:rsidR="00994F4E" w:rsidRPr="001A5257" w:rsidRDefault="00994F4E" w:rsidP="00650703">
            <w:pPr>
              <w:pStyle w:val="18"/>
              <w:jc w:val="center"/>
              <w:rPr>
                <w:rFonts w:hint="eastAsia"/>
              </w:rPr>
            </w:pPr>
            <w:r w:rsidRPr="001A5257">
              <w:rPr>
                <w:rFonts w:hint="eastAsia"/>
              </w:rPr>
              <w:t>1</w:t>
            </w:r>
          </w:p>
        </w:tc>
        <w:tc>
          <w:tcPr>
            <w:tcW w:w="930" w:type="dxa"/>
          </w:tcPr>
          <w:p w14:paraId="352D771D" w14:textId="77777777" w:rsidR="00994F4E" w:rsidRPr="001A5257" w:rsidRDefault="00994F4E" w:rsidP="00650703">
            <w:pPr>
              <w:pStyle w:val="18"/>
              <w:jc w:val="center"/>
              <w:rPr>
                <w:rFonts w:hint="eastAsia"/>
              </w:rPr>
            </w:pPr>
            <w:r w:rsidRPr="001A5257">
              <w:rPr>
                <w:rFonts w:hint="eastAsia"/>
              </w:rPr>
              <w:t>0.012</w:t>
            </w:r>
          </w:p>
        </w:tc>
      </w:tr>
      <w:tr w:rsidR="00994F4E" w14:paraId="0F039C2C" w14:textId="77777777" w:rsidTr="00650703">
        <w:tc>
          <w:tcPr>
            <w:tcW w:w="988" w:type="dxa"/>
            <w:vAlign w:val="center"/>
          </w:tcPr>
          <w:p w14:paraId="1973409E" w14:textId="77777777" w:rsidR="00994F4E" w:rsidRPr="001A5257" w:rsidRDefault="00994F4E" w:rsidP="00650703">
            <w:pPr>
              <w:pStyle w:val="18"/>
              <w:jc w:val="center"/>
              <w:rPr>
                <w:rFonts w:hint="eastAsia"/>
              </w:rPr>
            </w:pPr>
            <w:r w:rsidRPr="001A5257">
              <w:t>数据采集系统</w:t>
            </w:r>
          </w:p>
        </w:tc>
        <w:tc>
          <w:tcPr>
            <w:tcW w:w="992" w:type="dxa"/>
            <w:vAlign w:val="center"/>
          </w:tcPr>
          <w:p w14:paraId="7582AA50" w14:textId="77777777" w:rsidR="00994F4E" w:rsidRPr="001A5257" w:rsidRDefault="00000000" w:rsidP="00650703">
            <w:pPr>
              <w:pStyle w:val="18"/>
              <w:jc w:val="center"/>
              <w:rPr>
                <w:rFonts w:hint="eastAsia"/>
              </w:rPr>
            </w:pPr>
            <m:oMathPara>
              <m:oMath>
                <m:sSub>
                  <m:sSubPr>
                    <m:ctrlPr>
                      <w:rPr>
                        <w:rFonts w:ascii="Cambria Math" w:hAnsi="Cambria Math"/>
                      </w:rPr>
                    </m:ctrlPr>
                  </m:sSubPr>
                  <m:e>
                    <m:r>
                      <w:rPr>
                        <w:rFonts w:ascii="Cambria Math" w:hAnsi="Cambria Math"/>
                      </w:rPr>
                      <m:t>u</m:t>
                    </m:r>
                  </m:e>
                  <m:sub>
                    <m:r>
                      <w:rPr>
                        <w:rFonts w:ascii="Cambria Math" w:hAnsi="Cambria Math"/>
                      </w:rPr>
                      <m:t>daq</m:t>
                    </m:r>
                  </m:sub>
                </m:sSub>
              </m:oMath>
            </m:oMathPara>
          </w:p>
        </w:tc>
        <w:tc>
          <w:tcPr>
            <w:tcW w:w="850" w:type="dxa"/>
            <w:vAlign w:val="center"/>
          </w:tcPr>
          <w:p w14:paraId="30CCB2C1" w14:textId="77777777" w:rsidR="00994F4E" w:rsidRPr="001A5257" w:rsidRDefault="00994F4E" w:rsidP="00650703">
            <w:pPr>
              <w:pStyle w:val="18"/>
              <w:jc w:val="center"/>
              <w:rPr>
                <w:rFonts w:hint="eastAsia"/>
              </w:rPr>
            </w:pPr>
            <w:r w:rsidRPr="001A5257">
              <w:t>B类</w:t>
            </w:r>
          </w:p>
        </w:tc>
        <w:tc>
          <w:tcPr>
            <w:tcW w:w="1701" w:type="dxa"/>
            <w:vAlign w:val="center"/>
          </w:tcPr>
          <w:p w14:paraId="37F25AF9" w14:textId="77777777" w:rsidR="00994F4E" w:rsidRPr="001A5257" w:rsidRDefault="00994F4E" w:rsidP="00650703">
            <w:pPr>
              <w:pStyle w:val="18"/>
              <w:jc w:val="center"/>
              <w:rPr>
                <w:rFonts w:hint="eastAsia"/>
              </w:rPr>
            </w:pPr>
            <w:r w:rsidRPr="001A5257">
              <w:t>MPE贡献等效半宽0.01%FS</w:t>
            </w:r>
          </w:p>
        </w:tc>
        <w:tc>
          <w:tcPr>
            <w:tcW w:w="709" w:type="dxa"/>
            <w:vAlign w:val="center"/>
          </w:tcPr>
          <w:p w14:paraId="6798D986" w14:textId="77777777" w:rsidR="00994F4E" w:rsidRPr="001A5257" w:rsidRDefault="00994F4E" w:rsidP="00650703">
            <w:pPr>
              <w:pStyle w:val="18"/>
              <w:jc w:val="center"/>
              <w:rPr>
                <w:rFonts w:hint="eastAsia"/>
              </w:rPr>
            </w:pPr>
            <w:r w:rsidRPr="001A5257">
              <w:t>均匀</w:t>
            </w:r>
          </w:p>
        </w:tc>
        <w:tc>
          <w:tcPr>
            <w:tcW w:w="1418" w:type="dxa"/>
            <w:vAlign w:val="center"/>
          </w:tcPr>
          <w:p w14:paraId="6DDDC610" w14:textId="77777777" w:rsidR="00994F4E" w:rsidRPr="001A5257" w:rsidRDefault="00994F4E" w:rsidP="00650703">
            <w:pPr>
              <w:pStyle w:val="18"/>
              <w:jc w:val="center"/>
              <w:rPr>
                <w:rFonts w:hint="eastAsia"/>
              </w:rPr>
            </w:pPr>
            <m:oMathPara>
              <m:oMath>
                <m:r>
                  <m:rPr>
                    <m:sty m:val="p"/>
                  </m:rPr>
                  <w:rPr>
                    <w:rFonts w:ascii="Cambria Math" w:hAnsi="Cambria Math"/>
                  </w:rPr>
                  <m:t>0.01/</m:t>
                </m:r>
                <m:rad>
                  <m:radPr>
                    <m:degHide m:val="1"/>
                    <m:ctrlPr>
                      <w:rPr>
                        <w:rFonts w:ascii="Cambria Math" w:hAnsi="Cambria Math"/>
                      </w:rPr>
                    </m:ctrlPr>
                  </m:radPr>
                  <m:deg/>
                  <m:e>
                    <m:r>
                      <m:rPr>
                        <m:sty m:val="p"/>
                      </m:rPr>
                      <w:rPr>
                        <w:rFonts w:ascii="Cambria Math" w:hAnsi="Cambria Math"/>
                      </w:rPr>
                      <m:t>3</m:t>
                    </m:r>
                  </m:e>
                </m:rad>
                <m:r>
                  <m:rPr>
                    <m:sty m:val="p"/>
                  </m:rPr>
                  <w:rPr>
                    <w:rFonts w:ascii="Cambria Math" w:hAnsi="Cambria Math"/>
                  </w:rPr>
                  <m:t>≈0.0058</m:t>
                </m:r>
              </m:oMath>
            </m:oMathPara>
          </w:p>
        </w:tc>
        <w:tc>
          <w:tcPr>
            <w:tcW w:w="708" w:type="dxa"/>
          </w:tcPr>
          <w:p w14:paraId="70045297" w14:textId="77777777" w:rsidR="00994F4E" w:rsidRPr="001A5257" w:rsidRDefault="00994F4E" w:rsidP="00650703">
            <w:pPr>
              <w:pStyle w:val="18"/>
              <w:jc w:val="center"/>
              <w:rPr>
                <w:rFonts w:hint="eastAsia"/>
              </w:rPr>
            </w:pPr>
            <w:r w:rsidRPr="001A5257">
              <w:rPr>
                <w:rFonts w:hint="eastAsia"/>
              </w:rPr>
              <w:t>1</w:t>
            </w:r>
          </w:p>
        </w:tc>
        <w:tc>
          <w:tcPr>
            <w:tcW w:w="930" w:type="dxa"/>
          </w:tcPr>
          <w:p w14:paraId="70E15194" w14:textId="77777777" w:rsidR="00994F4E" w:rsidRPr="001A5257" w:rsidRDefault="00994F4E" w:rsidP="00650703">
            <w:pPr>
              <w:pStyle w:val="18"/>
              <w:jc w:val="center"/>
              <w:rPr>
                <w:rFonts w:hint="eastAsia"/>
              </w:rPr>
            </w:pPr>
            <w:r w:rsidRPr="001A5257">
              <w:rPr>
                <w:rFonts w:hint="eastAsia"/>
              </w:rPr>
              <w:t>0.0058</w:t>
            </w:r>
          </w:p>
        </w:tc>
      </w:tr>
    </w:tbl>
    <w:p w14:paraId="188AEBC6" w14:textId="11CD8F7E" w:rsidR="00994F4E" w:rsidRDefault="00994F4E" w:rsidP="00994F4E">
      <w:pPr>
        <w:pStyle w:val="18"/>
        <w:rPr>
          <w:rFonts w:ascii="Times New Roman" w:hAnsi="Times New Roman"/>
          <w:b/>
          <w:bCs/>
        </w:rPr>
      </w:pPr>
      <w:r>
        <w:rPr>
          <w:rFonts w:ascii="Times New Roman" w:hAnsi="Times New Roman" w:hint="eastAsia"/>
          <w:b/>
          <w:bCs/>
        </w:rPr>
        <w:t>6.</w:t>
      </w:r>
      <w:r>
        <w:rPr>
          <w:rFonts w:ascii="Times New Roman" w:hAnsi="Times New Roman"/>
          <w:b/>
          <w:bCs/>
        </w:rPr>
        <w:t xml:space="preserve">3.4 </w:t>
      </w:r>
      <w:r>
        <w:rPr>
          <w:rFonts w:ascii="Times New Roman" w:hAnsi="Times New Roman"/>
          <w:b/>
          <w:bCs/>
        </w:rPr>
        <w:t>合成标准不确定度与扩展不确定度</w:t>
      </w:r>
    </w:p>
    <w:p w14:paraId="2483CFB7" w14:textId="77777777" w:rsidR="00994F4E" w:rsidRDefault="00994F4E" w:rsidP="00994F4E">
      <w:pPr>
        <w:pStyle w:val="18"/>
        <w:ind w:firstLineChars="200" w:firstLine="480"/>
        <w:rPr>
          <w:rFonts w:ascii="Times New Roman" w:hAnsi="Times New Roman"/>
        </w:rPr>
      </w:pPr>
      <w:r>
        <w:rPr>
          <w:rFonts w:ascii="Times New Roman" w:hAnsi="Times New Roman" w:hint="eastAsia"/>
        </w:rPr>
        <w:t>以上各分量彼此独立不相关，合成标准不确定度</w:t>
      </w:r>
      <w:r>
        <w:rPr>
          <w:rFonts w:ascii="Times New Roman" w:hAnsi="Times New Roman"/>
        </w:rPr>
        <w:t xml:space="preserve"> </w:t>
      </w:r>
      <m:oMath>
        <m:sSub>
          <m:sSubPr>
            <m:ctrlPr>
              <w:rPr>
                <w:rFonts w:ascii="Cambria Math" w:hAnsi="Cambria Math"/>
              </w:rPr>
            </m:ctrlPr>
          </m:sSubPr>
          <m:e>
            <m:r>
              <w:rPr>
                <w:rFonts w:ascii="Cambria Math" w:hAnsi="Cambria Math"/>
              </w:rPr>
              <m:t>u</m:t>
            </m:r>
          </m:e>
          <m:sub>
            <m:r>
              <w:rPr>
                <w:rFonts w:ascii="Cambria Math" w:hAnsi="Cambria Math"/>
              </w:rPr>
              <m:t>c</m:t>
            </m:r>
          </m:sub>
        </m:sSub>
        <m:r>
          <m:rPr>
            <m:sty m:val="p"/>
          </m:rPr>
          <w:rPr>
            <w:rFonts w:ascii="Cambria Math" w:hAnsi="Cambria Math"/>
          </w:rPr>
          <m:t>(</m:t>
        </m:r>
        <m:r>
          <w:rPr>
            <w:rFonts w:ascii="Cambria Math" w:hAnsi="Cambria Math"/>
          </w:rPr>
          <m:t>∆s</m:t>
        </m:r>
        <m:r>
          <m:rPr>
            <m:sty m:val="p"/>
          </m:rPr>
          <w:rPr>
            <w:rFonts w:ascii="Cambria Math" w:hAnsi="Cambria Math"/>
          </w:rPr>
          <m:t>)</m:t>
        </m:r>
      </m:oMath>
      <w:r>
        <w:rPr>
          <w:rFonts w:ascii="Times New Roman" w:hAnsi="Times New Roman"/>
        </w:rPr>
        <w:t xml:space="preserve"> </w:t>
      </w:r>
      <w:r>
        <w:rPr>
          <w:rFonts w:ascii="Times New Roman" w:hAnsi="Times New Roman" w:hint="eastAsia"/>
        </w:rPr>
        <w:t>按下方和根公式计算：</w:t>
      </w:r>
    </w:p>
    <w:p w14:paraId="6FC46F94" w14:textId="77777777" w:rsidR="00994F4E" w:rsidRDefault="00000000" w:rsidP="00994F4E">
      <w:pPr>
        <w:pStyle w:val="18"/>
        <w:ind w:firstLineChars="200" w:firstLine="480"/>
        <w:rPr>
          <w:rFonts w:ascii="Times New Roman" w:hAnsi="Times New Roman"/>
        </w:rPr>
      </w:pPr>
      <m:oMathPara>
        <m:oMath>
          <m:sSub>
            <m:sSubPr>
              <m:ctrlPr>
                <w:rPr>
                  <w:rFonts w:ascii="Cambria Math" w:hAnsi="Cambria Math"/>
                </w:rPr>
              </m:ctrlPr>
            </m:sSubPr>
            <m:e>
              <m:r>
                <w:rPr>
                  <w:rFonts w:ascii="Cambria Math" w:hAnsi="Cambria Math"/>
                </w:rPr>
                <m:t>u</m:t>
              </m:r>
            </m:e>
            <m:sub>
              <m:r>
                <w:rPr>
                  <w:rFonts w:ascii="Cambria Math" w:hAnsi="Cambria Math"/>
                </w:rPr>
                <m:t>c</m:t>
              </m:r>
            </m:sub>
          </m:sSub>
          <m:r>
            <m:rPr>
              <m:sty m:val="p"/>
            </m:rPr>
            <w:rPr>
              <w:rFonts w:ascii="Cambria Math" w:hAnsi="Cambria Math"/>
            </w:rPr>
            <m:t>(</m:t>
          </m:r>
          <m:r>
            <w:rPr>
              <w:rFonts w:ascii="Cambria Math" w:hAnsi="Cambria Math"/>
            </w:rPr>
            <m:t>∆s</m:t>
          </m:r>
          <m:r>
            <m:rPr>
              <m:sty m:val="p"/>
            </m:rPr>
            <w:rPr>
              <w:rFonts w:ascii="Cambria Math" w:hAnsi="Cambria Math"/>
            </w:rPr>
            <m:t>)=</m:t>
          </m:r>
          <m:rad>
            <m:radPr>
              <m:degHide m:val="1"/>
              <m:ctrlPr>
                <w:rPr>
                  <w:rFonts w:ascii="Cambria Math" w:hAnsi="Cambria Math"/>
                </w:rPr>
              </m:ctrlPr>
            </m:radPr>
            <m:deg/>
            <m:e>
              <m:sSubSup>
                <m:sSubSupPr>
                  <m:ctrlPr>
                    <w:rPr>
                      <w:rFonts w:ascii="Cambria Math" w:hAnsi="Cambria Math"/>
                    </w:rPr>
                  </m:ctrlPr>
                </m:sSubSupPr>
                <m:e>
                  <m:r>
                    <w:rPr>
                      <w:rFonts w:ascii="Cambria Math" w:hAnsi="Cambria Math"/>
                    </w:rPr>
                    <m:t>u</m:t>
                  </m:r>
                </m:e>
                <m:sub>
                  <m:r>
                    <w:rPr>
                      <w:rFonts w:ascii="Cambria Math" w:hAnsi="Cambria Math"/>
                    </w:rPr>
                    <m:t>noise</m:t>
                  </m:r>
                  <m:r>
                    <m:rPr>
                      <m:sty m:val="p"/>
                    </m:rPr>
                    <w:rPr>
                      <w:rFonts w:ascii="Cambria Math" w:hAnsi="Cambria Math"/>
                    </w:rPr>
                    <m:t>,</m:t>
                  </m:r>
                  <m:r>
                    <w:rPr>
                      <w:rFonts w:ascii="Cambria Math" w:hAnsi="Cambria Math"/>
                    </w:rPr>
                    <m:t>i</m:t>
                  </m:r>
                </m:sub>
                <m:sup>
                  <m:r>
                    <m:rPr>
                      <m:sty m:val="p"/>
                    </m:rPr>
                    <w:rPr>
                      <w:rFonts w:ascii="Cambria Math" w:hAnsi="Cambria Math"/>
                    </w:rPr>
                    <m:t>2</m:t>
                  </m:r>
                </m:sup>
              </m:sSubSup>
              <m:r>
                <m:rPr>
                  <m:sty m:val="p"/>
                </m:rPr>
                <w:rPr>
                  <w:rFonts w:ascii="Cambria Math" w:hAnsi="Cambria Math"/>
                </w:rPr>
                <m:t>+</m:t>
              </m:r>
              <m:sSubSup>
                <m:sSubSupPr>
                  <m:ctrlPr>
                    <w:rPr>
                      <w:rFonts w:ascii="Cambria Math" w:hAnsi="Cambria Math"/>
                    </w:rPr>
                  </m:ctrlPr>
                </m:sSubSupPr>
                <m:e>
                  <m:r>
                    <w:rPr>
                      <w:rFonts w:ascii="Cambria Math" w:hAnsi="Cambria Math"/>
                    </w:rPr>
                    <m:t>u</m:t>
                  </m:r>
                </m:e>
                <m:sub>
                  <m:r>
                    <w:rPr>
                      <w:rFonts w:ascii="Cambria Math" w:hAnsi="Cambria Math"/>
                    </w:rPr>
                    <m:t>noise</m:t>
                  </m:r>
                  <m:r>
                    <m:rPr>
                      <m:sty m:val="p"/>
                    </m:rPr>
                    <w:rPr>
                      <w:rFonts w:ascii="Cambria Math" w:hAnsi="Cambria Math"/>
                    </w:rPr>
                    <m:t>,</m:t>
                  </m:r>
                  <m:r>
                    <w:rPr>
                      <w:rFonts w:ascii="Cambria Math" w:hAnsi="Cambria Math"/>
                    </w:rPr>
                    <m:t>ref</m:t>
                  </m:r>
                </m:sub>
                <m:sup>
                  <m:r>
                    <m:rPr>
                      <m:sty m:val="p"/>
                    </m:rPr>
                    <w:rPr>
                      <w:rFonts w:ascii="Cambria Math" w:hAnsi="Cambria Math"/>
                    </w:rPr>
                    <m:t>2</m:t>
                  </m:r>
                </m:sup>
              </m:sSubSup>
              <m:r>
                <m:rPr>
                  <m:sty m:val="p"/>
                </m:rPr>
                <w:rPr>
                  <w:rFonts w:ascii="Cambria Math" w:hAnsi="Cambria Math"/>
                </w:rPr>
                <m:t>+</m:t>
              </m:r>
              <m:sSubSup>
                <m:sSubSupPr>
                  <m:ctrlPr>
                    <w:rPr>
                      <w:rFonts w:ascii="Cambria Math" w:hAnsi="Cambria Math"/>
                    </w:rPr>
                  </m:ctrlPr>
                </m:sSubSupPr>
                <m:e>
                  <m:r>
                    <w:rPr>
                      <w:rFonts w:ascii="Cambria Math" w:hAnsi="Cambria Math"/>
                    </w:rPr>
                    <m:t>u</m:t>
                  </m:r>
                </m:e>
                <m:sub>
                  <m:r>
                    <w:rPr>
                      <w:rFonts w:ascii="Cambria Math" w:hAnsi="Cambria Math"/>
                    </w:rPr>
                    <m:t>process</m:t>
                  </m:r>
                </m:sub>
                <m:sup>
                  <m:r>
                    <m:rPr>
                      <m:sty m:val="p"/>
                    </m:rPr>
                    <w:rPr>
                      <w:rFonts w:ascii="Cambria Math" w:hAnsi="Cambria Math"/>
                    </w:rPr>
                    <m:t>2</m:t>
                  </m:r>
                </m:sup>
              </m:sSubSup>
              <m:r>
                <m:rPr>
                  <m:sty m:val="p"/>
                </m:rPr>
                <w:rPr>
                  <w:rFonts w:ascii="Cambria Math" w:hAnsi="Cambria Math"/>
                </w:rPr>
                <m:t>+</m:t>
              </m:r>
              <m:sSubSup>
                <m:sSubSupPr>
                  <m:ctrlPr>
                    <w:rPr>
                      <w:rFonts w:ascii="Cambria Math" w:hAnsi="Cambria Math"/>
                    </w:rPr>
                  </m:ctrlPr>
                </m:sSubSupPr>
                <m:e>
                  <m:r>
                    <w:rPr>
                      <w:rFonts w:ascii="Cambria Math" w:hAnsi="Cambria Math"/>
                    </w:rPr>
                    <m:t>u</m:t>
                  </m:r>
                </m:e>
                <m:sub>
                  <m:r>
                    <w:rPr>
                      <w:rFonts w:ascii="Cambria Math" w:hAnsi="Cambria Math"/>
                    </w:rPr>
                    <m:t>algo</m:t>
                  </m:r>
                </m:sub>
                <m:sup>
                  <m:r>
                    <m:rPr>
                      <m:sty m:val="p"/>
                    </m:rPr>
                    <w:rPr>
                      <w:rFonts w:ascii="Cambria Math" w:hAnsi="Cambria Math"/>
                    </w:rPr>
                    <m:t>2</m:t>
                  </m:r>
                </m:sup>
              </m:sSubSup>
              <m:r>
                <m:rPr>
                  <m:sty m:val="p"/>
                </m:rPr>
                <w:rPr>
                  <w:rFonts w:ascii="Cambria Math" w:hAnsi="Cambria Math"/>
                </w:rPr>
                <m:t>+</m:t>
              </m:r>
              <m:sSubSup>
                <m:sSubSupPr>
                  <m:ctrlPr>
                    <w:rPr>
                      <w:rFonts w:ascii="Cambria Math" w:hAnsi="Cambria Math"/>
                    </w:rPr>
                  </m:ctrlPr>
                </m:sSubSupPr>
                <m:e>
                  <m:r>
                    <w:rPr>
                      <w:rFonts w:ascii="Cambria Math" w:hAnsi="Cambria Math"/>
                    </w:rPr>
                    <m:t>u</m:t>
                  </m:r>
                </m:e>
                <m:sub>
                  <m:r>
                    <w:rPr>
                      <w:rFonts w:ascii="Cambria Math" w:hAnsi="Cambria Math"/>
                    </w:rPr>
                    <m:t>daq</m:t>
                  </m:r>
                </m:sub>
                <m:sup>
                  <m:r>
                    <m:rPr>
                      <m:sty m:val="p"/>
                    </m:rPr>
                    <w:rPr>
                      <w:rFonts w:ascii="Cambria Math" w:hAnsi="Cambria Math"/>
                    </w:rPr>
                    <m:t>2</m:t>
                  </m:r>
                </m:sup>
              </m:sSubSup>
            </m:e>
          </m:rad>
        </m:oMath>
      </m:oMathPara>
    </w:p>
    <w:p w14:paraId="5DF96146" w14:textId="77777777" w:rsidR="00994F4E" w:rsidRDefault="00994F4E" w:rsidP="00994F4E">
      <w:pPr>
        <w:pStyle w:val="18"/>
        <w:rPr>
          <w:rFonts w:ascii="Times New Roman" w:hAnsi="Times New Roman"/>
        </w:rPr>
      </w:pPr>
      <w:r>
        <w:rPr>
          <w:rFonts w:ascii="Times New Roman" w:hAnsi="Times New Roman" w:hint="eastAsia"/>
        </w:rPr>
        <w:t>代入上表示例数值：</w:t>
      </w:r>
    </w:p>
    <w:p w14:paraId="43159278" w14:textId="77777777" w:rsidR="00994F4E" w:rsidRDefault="00000000" w:rsidP="00994F4E">
      <w:pPr>
        <w:pStyle w:val="18"/>
        <w:ind w:firstLineChars="200" w:firstLine="480"/>
        <w:rPr>
          <w:rFonts w:ascii="Times New Roman" w:hAnsi="Times New Roman"/>
        </w:rPr>
      </w:pPr>
      <m:oMath>
        <m:sSub>
          <m:sSubPr>
            <m:ctrlPr>
              <w:rPr>
                <w:rFonts w:ascii="Cambria Math" w:hAnsi="Cambria Math"/>
              </w:rPr>
            </m:ctrlPr>
          </m:sSubPr>
          <m:e>
            <m:r>
              <w:rPr>
                <w:rFonts w:ascii="Cambria Math" w:hAnsi="Cambria Math"/>
              </w:rPr>
              <m:t>u</m:t>
            </m:r>
          </m:e>
          <m:sub>
            <m:r>
              <w:rPr>
                <w:rFonts w:ascii="Cambria Math" w:hAnsi="Cambria Math"/>
              </w:rPr>
              <m:t>c</m:t>
            </m:r>
          </m:sub>
        </m:sSub>
        <m:r>
          <m:rPr>
            <m:sty m:val="p"/>
          </m:rPr>
          <w:rPr>
            <w:rFonts w:ascii="Cambria Math" w:hAnsi="Cambria Math"/>
          </w:rPr>
          <m:t>(</m:t>
        </m:r>
        <m:r>
          <w:rPr>
            <w:rFonts w:ascii="Cambria Math" w:hAnsi="Cambria Math"/>
          </w:rPr>
          <m:t>∆s</m:t>
        </m:r>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(0.05</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+(0.03</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+(0.15</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+(0.012</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+(0.0058</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e>
        </m:rad>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0.0025+0.0009+0.0225+0.000144+0.000034</m:t>
            </m:r>
          </m:e>
        </m:rad>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0.026078</m:t>
            </m:r>
          </m:e>
        </m:rad>
        <m:r>
          <m:rPr>
            <m:sty m:val="p"/>
          </m:rPr>
          <w:rPr>
            <w:rFonts w:ascii="Cambria Math" w:hAnsi="Cambria Math"/>
          </w:rPr>
          <m:t>≈0.1615</m:t>
        </m:r>
      </m:oMath>
      <w:r w:rsidR="00994F4E">
        <w:rPr>
          <w:rFonts w:ascii="Times New Roman" w:hAnsi="Times New Roman" w:hint="eastAsia"/>
        </w:rPr>
        <w:t>%FS</w:t>
      </w:r>
    </w:p>
    <w:p w14:paraId="2DA0EFD8" w14:textId="77777777" w:rsidR="00994F4E" w:rsidRDefault="00994F4E" w:rsidP="00994F4E">
      <w:pPr>
        <w:pStyle w:val="18"/>
        <w:rPr>
          <w:rFonts w:ascii="Times New Roman" w:hAnsi="Times New Roman"/>
        </w:rPr>
      </w:pPr>
      <w:r>
        <w:rPr>
          <w:rFonts w:ascii="Times New Roman" w:hAnsi="Times New Roman"/>
        </w:rPr>
        <w:t>取包含因子</w:t>
      </w:r>
      <w:r>
        <w:rPr>
          <w:rFonts w:ascii="Times New Roman" w:hAnsi="Times New Roman"/>
        </w:rPr>
        <w:t xml:space="preserve"> </w:t>
      </w:r>
      <m:oMath>
        <m:r>
          <w:rPr>
            <w:rFonts w:ascii="Cambria Math" w:hAnsi="Cambria Math"/>
          </w:rPr>
          <m:t>k</m:t>
        </m:r>
        <m:r>
          <m:rPr>
            <m:sty m:val="p"/>
          </m:rPr>
          <w:rPr>
            <w:rFonts w:ascii="Cambria Math" w:hAnsi="Cambria Math"/>
          </w:rPr>
          <m:t>=2</m:t>
        </m:r>
      </m:oMath>
      <w:r>
        <w:rPr>
          <w:rFonts w:ascii="Times New Roman" w:hAnsi="Times New Roman"/>
        </w:rPr>
        <w:t>，扩展不确定度</w:t>
      </w:r>
      <w:r>
        <w:rPr>
          <w:rFonts w:ascii="Times New Roman" w:hAnsi="Times New Roman"/>
        </w:rPr>
        <w:t xml:space="preserve"> </w:t>
      </w:r>
      <m:oMath>
        <m:r>
          <w:rPr>
            <w:rFonts w:ascii="Cambria Math" w:hAnsi="Cambria Math"/>
          </w:rPr>
          <m:t>U</m:t>
        </m:r>
      </m:oMath>
      <w:r>
        <w:rPr>
          <w:rFonts w:ascii="Times New Roman" w:hAnsi="Times New Roman"/>
        </w:rPr>
        <w:t xml:space="preserve"> </w:t>
      </w:r>
      <w:r>
        <w:rPr>
          <w:rFonts w:ascii="Times New Roman" w:hAnsi="Times New Roman"/>
        </w:rPr>
        <w:t>为：</w:t>
      </w:r>
    </w:p>
    <w:p w14:paraId="121DFAAD" w14:textId="77777777" w:rsidR="00994F4E" w:rsidRDefault="00994F4E" w:rsidP="00994F4E">
      <w:pPr>
        <w:pStyle w:val="18"/>
        <w:rPr>
          <w:rFonts w:ascii="Times New Roman" w:hAnsi="Times New Roman"/>
        </w:rPr>
      </w:pPr>
      <m:oMathPara>
        <m:oMath>
          <m:r>
            <w:rPr>
              <w:rFonts w:ascii="Cambria Math" w:hAnsi="Cambria Math"/>
            </w:rPr>
            <w:lastRenderedPageBreak/>
            <m:t>U</m:t>
          </m:r>
          <m:r>
            <m:rPr>
              <m:sty m:val="p"/>
            </m:rPr>
            <w:rPr>
              <w:rFonts w:ascii="Cambria Math" w:hAnsi="Cambria Math"/>
            </w:rPr>
            <m:t>=</m:t>
          </m:r>
          <m:r>
            <w:rPr>
              <w:rFonts w:ascii="Cambria Math" w:hAnsi="Cambria Math"/>
            </w:rPr>
            <m:t>k</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c</m:t>
              </m:r>
            </m:sub>
          </m:sSub>
          <m:r>
            <m:rPr>
              <m:sty m:val="p"/>
            </m:rPr>
            <w:rPr>
              <w:rFonts w:ascii="Cambria Math" w:hAnsi="Cambria Math"/>
            </w:rPr>
            <m:t>(</m:t>
          </m:r>
          <m:r>
            <w:rPr>
              <w:rFonts w:ascii="Cambria Math" w:hAnsi="Cambria Math"/>
            </w:rPr>
            <m:t>∆s</m:t>
          </m:r>
          <m:r>
            <m:rPr>
              <m:sty m:val="p"/>
            </m:rPr>
            <w:rPr>
              <w:rFonts w:ascii="Cambria Math" w:hAnsi="Cambria Math"/>
            </w:rPr>
            <m:t>)=2×0.1615≈0.323</m:t>
          </m:r>
          <m:r>
            <m:rPr>
              <m:sty m:val="p"/>
            </m:rPr>
            <w:rPr>
              <w:rFonts w:ascii="Cambria Math" w:hAnsi="Cambria Math" w:hint="eastAsia"/>
            </w:rPr>
            <m:t>%FS</m:t>
          </m:r>
        </m:oMath>
      </m:oMathPara>
    </w:p>
    <w:p w14:paraId="23268415" w14:textId="77777777" w:rsidR="00994F4E" w:rsidRDefault="00994F4E" w:rsidP="00994F4E">
      <w:pPr>
        <w:pStyle w:val="18"/>
        <w:rPr>
          <w:rFonts w:ascii="Times New Roman" w:hAnsi="Times New Roman"/>
        </w:rPr>
      </w:pPr>
      <w:r>
        <w:rPr>
          <w:rFonts w:ascii="Times New Roman" w:hAnsi="Times New Roman"/>
        </w:rPr>
        <w:t>可表述为：</w:t>
      </w:r>
      <m:oMath>
        <m:r>
          <w:rPr>
            <w:rFonts w:ascii="Cambria Math" w:hAnsi="Cambria Math"/>
          </w:rPr>
          <m:t>U</m:t>
        </m:r>
        <m:r>
          <m:rPr>
            <m:sty m:val="p"/>
          </m:rPr>
          <w:rPr>
            <w:rFonts w:ascii="Cambria Math" w:hAnsi="Cambria Math"/>
          </w:rPr>
          <m:t>=0.32</m:t>
        </m:r>
        <m:r>
          <m:rPr>
            <m:sty m:val="p"/>
          </m:rPr>
          <w:rPr>
            <w:rFonts w:ascii="Cambria Math" w:hAnsi="Cambria Math" w:hint="eastAsia"/>
          </w:rPr>
          <m:t>%FS</m:t>
        </m:r>
        <m:r>
          <m:rPr>
            <m:sty m:val="p"/>
          </m:rPr>
          <w:rPr>
            <w:rFonts w:ascii="Cambria Math" w:hAnsi="Cambria Math"/>
          </w:rPr>
          <m:t xml:space="preserve"> (</m:t>
        </m:r>
        <m:r>
          <w:rPr>
            <w:rFonts w:ascii="Cambria Math" w:hAnsi="Cambria Math"/>
          </w:rPr>
          <m:t>k</m:t>
        </m:r>
        <m:r>
          <m:rPr>
            <m:sty m:val="p"/>
          </m:rPr>
          <w:rPr>
            <w:rFonts w:ascii="Cambria Math" w:hAnsi="Cambria Math"/>
          </w:rPr>
          <m:t>=2)</m:t>
        </m:r>
      </m:oMath>
      <w:r>
        <w:rPr>
          <w:rFonts w:ascii="Times New Roman" w:hAnsi="Times New Roman"/>
        </w:rPr>
        <w:t>。</w:t>
      </w:r>
    </w:p>
    <w:p w14:paraId="17A5ED2D" w14:textId="5AC17ED7" w:rsidR="00994F4E" w:rsidRDefault="00994F4E" w:rsidP="00994F4E">
      <w:pPr>
        <w:pStyle w:val="18"/>
        <w:rPr>
          <w:rFonts w:ascii="Times New Roman" w:hAnsi="Times New Roman"/>
          <w:b/>
          <w:bCs/>
        </w:rPr>
      </w:pPr>
      <w:r>
        <w:rPr>
          <w:rFonts w:ascii="Times New Roman" w:hAnsi="Times New Roman" w:hint="eastAsia"/>
          <w:b/>
          <w:bCs/>
        </w:rPr>
        <w:t>6.</w:t>
      </w:r>
      <w:r>
        <w:rPr>
          <w:rFonts w:ascii="Times New Roman" w:hAnsi="Times New Roman"/>
          <w:b/>
          <w:bCs/>
        </w:rPr>
        <w:t xml:space="preserve">3.5 </w:t>
      </w:r>
      <w:r>
        <w:rPr>
          <w:rFonts w:ascii="Times New Roman" w:hAnsi="Times New Roman"/>
          <w:b/>
          <w:bCs/>
        </w:rPr>
        <w:t>校准结果报告示例</w:t>
      </w:r>
    </w:p>
    <w:p w14:paraId="53889F21" w14:textId="77777777" w:rsidR="00994F4E" w:rsidRDefault="00994F4E" w:rsidP="00994F4E">
      <w:pPr>
        <w:pStyle w:val="18"/>
        <w:ind w:firstLineChars="200" w:firstLine="480"/>
        <w:rPr>
          <w:rFonts w:ascii="Times New Roman" w:hAnsi="Times New Roman"/>
        </w:rPr>
      </w:pPr>
      <w:r>
        <w:rPr>
          <w:rFonts w:ascii="Times New Roman" w:hAnsi="Times New Roman"/>
        </w:rPr>
        <w:t>灵敏度变化量校准结果可表示为：</w:t>
      </w:r>
    </w:p>
    <w:p w14:paraId="3B4D8F47" w14:textId="77777777" w:rsidR="00994F4E" w:rsidRPr="003C49B6" w:rsidRDefault="00994F4E" w:rsidP="00994F4E">
      <w:pPr>
        <w:pStyle w:val="18"/>
        <w:jc w:val="center"/>
        <w:rPr>
          <w:rFonts w:ascii="Times New Roman" w:hAnsi="Times New Roman"/>
        </w:rPr>
      </w:pPr>
      <m:oMathPara>
        <m:oMath>
          <m:r>
            <w:rPr>
              <w:rFonts w:ascii="Cambria Math" w:hAnsi="Cambria Math"/>
            </w:rPr>
            <m:t>∆s=</m:t>
          </m:r>
          <m:r>
            <m:rPr>
              <m:sty m:val="p"/>
            </m:rPr>
            <w:rPr>
              <w:rFonts w:ascii="Cambria Math" w:hAnsi="Cambria Math" w:hint="eastAsia"/>
            </w:rPr>
            <m:t>测得值</m:t>
          </m:r>
          <m:r>
            <m:rPr>
              <m:sty m:val="p"/>
            </m:rPr>
            <w:rPr>
              <w:rFonts w:ascii="Cambria Math" w:hAnsi="Cambria Math"/>
            </w:rPr>
            <m:t>±</m:t>
          </m:r>
          <m:r>
            <w:rPr>
              <w:rFonts w:ascii="Cambria Math" w:hAnsi="Cambria Math"/>
            </w:rPr>
            <m:t>U=</m:t>
          </m:r>
          <m:d>
            <m:dPr>
              <m:ctrlPr>
                <w:rPr>
                  <w:rFonts w:ascii="Cambria Math" w:hAnsi="Cambria Math"/>
                  <w:i/>
                </w:rPr>
              </m:ctrlPr>
            </m:dPr>
            <m:e>
              <m:r>
                <w:rPr>
                  <w:rFonts w:ascii="Cambria Math" w:hAnsi="Cambria Math"/>
                </w:rPr>
                <m:t>1.85±0.32</m:t>
              </m:r>
            </m:e>
          </m:d>
          <m:r>
            <w:rPr>
              <w:rFonts w:ascii="Cambria Math" w:hAnsi="Cambria Math"/>
            </w:rPr>
            <m:t>%</m:t>
          </m:r>
          <m:r>
            <m:rPr>
              <m:sty m:val="p"/>
            </m:rPr>
            <w:rPr>
              <w:rFonts w:ascii="Cambria Math" w:hAnsi="Cambria Math"/>
            </w:rPr>
            <m:t>FS</m:t>
          </m:r>
          <m:r>
            <w:rPr>
              <w:rFonts w:ascii="Cambria Math" w:hAnsi="Cambria Math"/>
            </w:rPr>
            <m:t xml:space="preserve">, </m:t>
          </m:r>
          <m:r>
            <w:rPr>
              <w:rFonts w:ascii="Cambria Math" w:hAnsi="Cambria Math" w:hint="eastAsia"/>
            </w:rPr>
            <m:t>k</m:t>
          </m:r>
          <m:r>
            <w:rPr>
              <w:rFonts w:ascii="Cambria Math" w:hAnsi="Cambria Math"/>
            </w:rPr>
            <m:t>=2</m:t>
          </m:r>
        </m:oMath>
      </m:oMathPara>
    </w:p>
    <w:p w14:paraId="4215E73F" w14:textId="77777777" w:rsidR="000F49FD" w:rsidRDefault="00000000">
      <w:pPr>
        <w:snapToGrid w:val="0"/>
        <w:spacing w:line="360" w:lineRule="auto"/>
        <w:rPr>
          <w:b/>
          <w:sz w:val="28"/>
          <w:szCs w:val="28"/>
        </w:rPr>
      </w:pPr>
      <w:r>
        <w:rPr>
          <w:b/>
          <w:sz w:val="28"/>
          <w:szCs w:val="28"/>
        </w:rPr>
        <w:t>7</w:t>
      </w:r>
      <w:r>
        <w:rPr>
          <w:b/>
          <w:sz w:val="28"/>
          <w:szCs w:val="28"/>
        </w:rPr>
        <w:t>、验证结论</w:t>
      </w:r>
    </w:p>
    <w:p w14:paraId="5D55374C" w14:textId="77777777" w:rsidR="000F49FD" w:rsidRDefault="00000000">
      <w:pPr>
        <w:spacing w:line="400" w:lineRule="exact"/>
        <w:ind w:firstLineChars="200" w:firstLine="480"/>
        <w:rPr>
          <w:kern w:val="0"/>
          <w:sz w:val="24"/>
        </w:rPr>
      </w:pPr>
      <w:r>
        <w:rPr>
          <w:kern w:val="0"/>
          <w:sz w:val="24"/>
        </w:rPr>
        <w:t>经上述试验验证和测量结果不确定度分析证明，本校准规范技术指标制定合理、校准方法可操作性强，证明本校准规范实用可行。</w:t>
      </w:r>
    </w:p>
    <w:p w14:paraId="29374F87" w14:textId="77777777" w:rsidR="000F49FD" w:rsidRDefault="000F49FD"/>
    <w:sectPr w:rsidR="000F49FD">
      <w:pgSz w:w="11906" w:h="16838"/>
      <w:pgMar w:top="1276" w:right="1418" w:bottom="1560" w:left="1418"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CA71D" w14:textId="77777777" w:rsidR="00EB7A0A" w:rsidRDefault="00EB7A0A">
      <w:r>
        <w:separator/>
      </w:r>
    </w:p>
  </w:endnote>
  <w:endnote w:type="continuationSeparator" w:id="0">
    <w:p w14:paraId="4015B682" w14:textId="77777777" w:rsidR="00EB7A0A" w:rsidRDefault="00EB7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icrosoft YaHei UI">
    <w:panose1 w:val="020B0503020204020204"/>
    <w:charset w:val="86"/>
    <w:family w:val="swiss"/>
    <w:pitch w:val="variable"/>
    <w:sig w:usb0="80000287" w:usb1="2ACF3C50" w:usb2="00000016" w:usb3="00000000" w:csb0="0004001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Frutiger 55 Roman">
    <w:altName w:val="Times New Roman"/>
    <w:charset w:val="00"/>
    <w:family w:val="auto"/>
    <w:pitch w:val="default"/>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CIDFont+F3">
    <w:altName w:val="MS Mincho"/>
    <w:panose1 w:val="00000000000000000000"/>
    <w:charset w:val="80"/>
    <w:family w:val="auto"/>
    <w:notTrueType/>
    <w:pitch w:val="default"/>
    <w:sig w:usb0="00000001" w:usb1="08070000" w:usb2="00000010" w:usb3="00000000" w:csb0="00020000" w:csb1="00000000"/>
  </w:font>
  <w:font w:name="CIDFont+F2">
    <w:altName w:val="Times New Roman"/>
    <w:panose1 w:val="00000000000000000000"/>
    <w:charset w:val="00"/>
    <w:family w:val="roman"/>
    <w:notTrueType/>
    <w:pitch w:val="default"/>
  </w:font>
  <w:font w:name="CIDFont+F1">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D7DBF" w14:textId="77777777" w:rsidR="000F49FD" w:rsidRDefault="00000000">
    <w:pPr>
      <w:pStyle w:val="aa"/>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186DE5AD" w14:textId="77777777" w:rsidR="000F49FD" w:rsidRDefault="000F49FD">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D0562" w14:textId="77777777" w:rsidR="000F49FD" w:rsidRDefault="00000000">
    <w:pPr>
      <w:pStyle w:val="aa"/>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rPr>
      <w:t>6</w:t>
    </w:r>
    <w:r>
      <w:rPr>
        <w:rStyle w:val="af1"/>
      </w:rPr>
      <w:fldChar w:fldCharType="end"/>
    </w:r>
  </w:p>
  <w:p w14:paraId="6E94600F" w14:textId="77777777" w:rsidR="000F49FD" w:rsidRDefault="000F49FD">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E4823" w14:textId="77777777" w:rsidR="00EB7A0A" w:rsidRDefault="00EB7A0A">
      <w:r>
        <w:separator/>
      </w:r>
    </w:p>
  </w:footnote>
  <w:footnote w:type="continuationSeparator" w:id="0">
    <w:p w14:paraId="7635B258" w14:textId="77777777" w:rsidR="00EB7A0A" w:rsidRDefault="00EB7A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77F3D" w14:textId="77777777" w:rsidR="000F49FD" w:rsidRDefault="000F49FD">
    <w:pPr>
      <w:pStyle w:val="ab"/>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1"/>
    <w:multiLevelType w:val="multilevel"/>
    <w:tmpl w:val="00000011"/>
    <w:lvl w:ilvl="0">
      <w:start w:val="1"/>
      <w:numFmt w:val="upperLetter"/>
      <w:pStyle w:val="a"/>
      <w:suff w:val="nothing"/>
      <w:lvlText w:val="附录%1"/>
      <w:lvlJc w:val="left"/>
      <w:pPr>
        <w:ind w:left="0" w:firstLine="0"/>
      </w:pPr>
      <w:rPr>
        <w:rFonts w:ascii="黑体" w:eastAsia="黑体" w:hAnsi="Times New Roman" w:hint="eastAsia"/>
        <w:b w:val="0"/>
        <w:i w:val="0"/>
        <w:sz w:val="28"/>
        <w:szCs w:val="28"/>
      </w:rPr>
    </w:lvl>
    <w:lvl w:ilvl="1">
      <w:start w:val="1"/>
      <w:numFmt w:val="decimal"/>
      <w:suff w:val="nothing"/>
      <w:lvlText w:val="%1.%2　"/>
      <w:lvlJc w:val="left"/>
      <w:pPr>
        <w:ind w:left="1260" w:firstLine="0"/>
      </w:pPr>
      <w:rPr>
        <w:rFonts w:ascii="黑体" w:eastAsia="黑体" w:hAnsi="Times New Roman" w:hint="eastAsia"/>
        <w:b w:val="0"/>
        <w:i w:val="0"/>
        <w:snapToGrid/>
        <w:spacing w:val="0"/>
        <w:w w:val="100"/>
        <w:kern w:val="21"/>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 w15:restartNumberingAfterBreak="0">
    <w:nsid w:val="094A0931"/>
    <w:multiLevelType w:val="multilevel"/>
    <w:tmpl w:val="094A0931"/>
    <w:lvl w:ilvl="0">
      <w:start w:val="1"/>
      <w:numFmt w:val="decimal"/>
      <w:lvlText w:val="(%1)"/>
      <w:lvlJc w:val="left"/>
      <w:pPr>
        <w:ind w:left="430" w:hanging="43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09D61905"/>
    <w:multiLevelType w:val="hybridMultilevel"/>
    <w:tmpl w:val="166810EE"/>
    <w:lvl w:ilvl="0" w:tplc="7346AC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92C68F2"/>
    <w:multiLevelType w:val="multilevel"/>
    <w:tmpl w:val="192C68F2"/>
    <w:lvl w:ilvl="0">
      <w:start w:val="1"/>
      <w:numFmt w:val="japaneseCounting"/>
      <w:lvlText w:val="%1、"/>
      <w:lvlJc w:val="left"/>
      <w:pPr>
        <w:tabs>
          <w:tab w:val="left" w:pos="480"/>
        </w:tabs>
        <w:ind w:left="480" w:hanging="480"/>
      </w:pPr>
      <w:rPr>
        <w:rFonts w:hint="default"/>
      </w:rPr>
    </w:lvl>
    <w:lvl w:ilvl="1">
      <w:start w:val="1"/>
      <w:numFmt w:val="lowerLetter"/>
      <w:pStyle w:val="a0"/>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1C761A00"/>
    <w:multiLevelType w:val="hybridMultilevel"/>
    <w:tmpl w:val="4C26E15A"/>
    <w:lvl w:ilvl="0" w:tplc="DFDCB49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0D709A2"/>
    <w:multiLevelType w:val="hybridMultilevel"/>
    <w:tmpl w:val="FDBE1DA8"/>
    <w:lvl w:ilvl="0" w:tplc="F6082B92">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6" w15:restartNumberingAfterBreak="0">
    <w:nsid w:val="2FA22133"/>
    <w:multiLevelType w:val="hybridMultilevel"/>
    <w:tmpl w:val="6DD62E8A"/>
    <w:lvl w:ilvl="0" w:tplc="2D78D7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1FA7328"/>
    <w:multiLevelType w:val="hybridMultilevel"/>
    <w:tmpl w:val="523C2D58"/>
    <w:lvl w:ilvl="0" w:tplc="D93EAB62">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8" w15:restartNumberingAfterBreak="0">
    <w:nsid w:val="3B7A0513"/>
    <w:multiLevelType w:val="hybridMultilevel"/>
    <w:tmpl w:val="2B5A8F32"/>
    <w:lvl w:ilvl="0" w:tplc="3A8ED4D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280581D"/>
    <w:multiLevelType w:val="hybridMultilevel"/>
    <w:tmpl w:val="0AD85FB4"/>
    <w:lvl w:ilvl="0" w:tplc="8EFA9434">
      <w:start w:val="1"/>
      <w:numFmt w:val="lowerLetter"/>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0" w15:restartNumberingAfterBreak="0">
    <w:nsid w:val="5EFD4D4E"/>
    <w:multiLevelType w:val="hybridMultilevel"/>
    <w:tmpl w:val="364456FA"/>
    <w:lvl w:ilvl="0" w:tplc="19728A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6B56D49"/>
    <w:multiLevelType w:val="singleLevel"/>
    <w:tmpl w:val="66B56D49"/>
    <w:lvl w:ilvl="0">
      <w:start w:val="1"/>
      <w:numFmt w:val="bullet"/>
      <w:pStyle w:val="a1"/>
      <w:lvlText w:val=""/>
      <w:lvlJc w:val="left"/>
      <w:pPr>
        <w:tabs>
          <w:tab w:val="left" w:pos="425"/>
        </w:tabs>
        <w:ind w:left="425" w:hanging="425"/>
      </w:pPr>
      <w:rPr>
        <w:rFonts w:ascii="Wingdings" w:hAnsi="Wingdings" w:hint="default"/>
      </w:rPr>
    </w:lvl>
  </w:abstractNum>
  <w:num w:numId="1" w16cid:durableId="1286304799">
    <w:abstractNumId w:val="3"/>
  </w:num>
  <w:num w:numId="2" w16cid:durableId="2053845419">
    <w:abstractNumId w:val="0"/>
  </w:num>
  <w:num w:numId="3" w16cid:durableId="539902966">
    <w:abstractNumId w:val="1"/>
  </w:num>
  <w:num w:numId="4" w16cid:durableId="1583644178">
    <w:abstractNumId w:val="11"/>
  </w:num>
  <w:num w:numId="5" w16cid:durableId="453716307">
    <w:abstractNumId w:val="10"/>
  </w:num>
  <w:num w:numId="6" w16cid:durableId="1400860312">
    <w:abstractNumId w:val="2"/>
  </w:num>
  <w:num w:numId="7" w16cid:durableId="347219258">
    <w:abstractNumId w:val="6"/>
  </w:num>
  <w:num w:numId="8" w16cid:durableId="73816760">
    <w:abstractNumId w:val="4"/>
  </w:num>
  <w:num w:numId="9" w16cid:durableId="360086307">
    <w:abstractNumId w:val="8"/>
  </w:num>
  <w:num w:numId="10" w16cid:durableId="1614048918">
    <w:abstractNumId w:val="9"/>
  </w:num>
  <w:num w:numId="11" w16cid:durableId="530414092">
    <w:abstractNumId w:val="7"/>
  </w:num>
  <w:num w:numId="12" w16cid:durableId="2202158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211"/>
    <w:rsid w:val="00004ABD"/>
    <w:rsid w:val="000119EF"/>
    <w:rsid w:val="00025711"/>
    <w:rsid w:val="00042A9E"/>
    <w:rsid w:val="00043737"/>
    <w:rsid w:val="000761CD"/>
    <w:rsid w:val="000901C4"/>
    <w:rsid w:val="000D271D"/>
    <w:rsid w:val="000F300A"/>
    <w:rsid w:val="000F49FD"/>
    <w:rsid w:val="000F5B31"/>
    <w:rsid w:val="001075FB"/>
    <w:rsid w:val="0011055D"/>
    <w:rsid w:val="00127A7B"/>
    <w:rsid w:val="001700E5"/>
    <w:rsid w:val="00182D3D"/>
    <w:rsid w:val="00191611"/>
    <w:rsid w:val="002039D3"/>
    <w:rsid w:val="00215DBB"/>
    <w:rsid w:val="002459A2"/>
    <w:rsid w:val="00267AE3"/>
    <w:rsid w:val="002D4C07"/>
    <w:rsid w:val="00316AE3"/>
    <w:rsid w:val="003247A8"/>
    <w:rsid w:val="00354EED"/>
    <w:rsid w:val="0039169B"/>
    <w:rsid w:val="003A67B1"/>
    <w:rsid w:val="00402BDD"/>
    <w:rsid w:val="00424B32"/>
    <w:rsid w:val="00430546"/>
    <w:rsid w:val="004472E7"/>
    <w:rsid w:val="00456103"/>
    <w:rsid w:val="00461720"/>
    <w:rsid w:val="00462EED"/>
    <w:rsid w:val="00481ECC"/>
    <w:rsid w:val="004820B6"/>
    <w:rsid w:val="004B3F19"/>
    <w:rsid w:val="004D35D5"/>
    <w:rsid w:val="004D6967"/>
    <w:rsid w:val="00501FB3"/>
    <w:rsid w:val="00525D0F"/>
    <w:rsid w:val="005376A0"/>
    <w:rsid w:val="00552AF1"/>
    <w:rsid w:val="005653EE"/>
    <w:rsid w:val="00574360"/>
    <w:rsid w:val="005752E7"/>
    <w:rsid w:val="00582A03"/>
    <w:rsid w:val="005940D4"/>
    <w:rsid w:val="005E0177"/>
    <w:rsid w:val="006071F6"/>
    <w:rsid w:val="00645774"/>
    <w:rsid w:val="00646721"/>
    <w:rsid w:val="0066624E"/>
    <w:rsid w:val="00685225"/>
    <w:rsid w:val="0070611F"/>
    <w:rsid w:val="00717A3C"/>
    <w:rsid w:val="00731743"/>
    <w:rsid w:val="007339D7"/>
    <w:rsid w:val="007903D4"/>
    <w:rsid w:val="007932F4"/>
    <w:rsid w:val="007E4A76"/>
    <w:rsid w:val="007F76DD"/>
    <w:rsid w:val="00852D5E"/>
    <w:rsid w:val="00853766"/>
    <w:rsid w:val="008848F1"/>
    <w:rsid w:val="00892E78"/>
    <w:rsid w:val="008B3BC1"/>
    <w:rsid w:val="008B78BA"/>
    <w:rsid w:val="008D1A8C"/>
    <w:rsid w:val="008E54E3"/>
    <w:rsid w:val="008E74E7"/>
    <w:rsid w:val="009008C8"/>
    <w:rsid w:val="0091140C"/>
    <w:rsid w:val="009306A1"/>
    <w:rsid w:val="00976121"/>
    <w:rsid w:val="00994F4E"/>
    <w:rsid w:val="009A2332"/>
    <w:rsid w:val="009B30BD"/>
    <w:rsid w:val="009B6815"/>
    <w:rsid w:val="009E4074"/>
    <w:rsid w:val="009E718E"/>
    <w:rsid w:val="009F1ED1"/>
    <w:rsid w:val="00A43688"/>
    <w:rsid w:val="00A46F66"/>
    <w:rsid w:val="00A532C7"/>
    <w:rsid w:val="00AA0211"/>
    <w:rsid w:val="00AA31CA"/>
    <w:rsid w:val="00AC1F36"/>
    <w:rsid w:val="00AD3196"/>
    <w:rsid w:val="00AE4FA1"/>
    <w:rsid w:val="00B52ADF"/>
    <w:rsid w:val="00B6451F"/>
    <w:rsid w:val="00B70830"/>
    <w:rsid w:val="00B81C9E"/>
    <w:rsid w:val="00B87894"/>
    <w:rsid w:val="00BD0A94"/>
    <w:rsid w:val="00BD463F"/>
    <w:rsid w:val="00BD606C"/>
    <w:rsid w:val="00C07783"/>
    <w:rsid w:val="00C34C7A"/>
    <w:rsid w:val="00C57ECE"/>
    <w:rsid w:val="00CF2AC3"/>
    <w:rsid w:val="00D22EED"/>
    <w:rsid w:val="00D547A3"/>
    <w:rsid w:val="00D57041"/>
    <w:rsid w:val="00D60C70"/>
    <w:rsid w:val="00DB0BA8"/>
    <w:rsid w:val="00DB34A4"/>
    <w:rsid w:val="00DB5853"/>
    <w:rsid w:val="00DE6FD5"/>
    <w:rsid w:val="00E30658"/>
    <w:rsid w:val="00E34461"/>
    <w:rsid w:val="00E3504B"/>
    <w:rsid w:val="00E8503B"/>
    <w:rsid w:val="00EB7A0A"/>
    <w:rsid w:val="00EC4AE8"/>
    <w:rsid w:val="00F207F5"/>
    <w:rsid w:val="00F402C8"/>
    <w:rsid w:val="00F47512"/>
    <w:rsid w:val="00F64334"/>
    <w:rsid w:val="00F77156"/>
    <w:rsid w:val="00F90853"/>
    <w:rsid w:val="00FC4CEE"/>
    <w:rsid w:val="00FD3B86"/>
    <w:rsid w:val="224C3360"/>
    <w:rsid w:val="4D0953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35D03C"/>
  <w15:docId w15:val="{C46997BB-BA6F-4367-A128-9347E0903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iPriority="0" w:unhideWhenUsed="1" w:qFormat="1"/>
    <w:lsdException w:name="index 3" w:semiHidden="1" w:uiPriority="0" w:unhideWhenUsed="1" w:qFormat="1"/>
    <w:lsdException w:name="index 4" w:semiHidden="1" w:uiPriority="0" w:unhideWhenUsed="1" w:qFormat="1"/>
    <w:lsdException w:name="index 5" w:semiHidden="1" w:uiPriority="0" w:unhideWhenUsed="1" w:qFormat="1"/>
    <w:lsdException w:name="index 6" w:semiHidden="1" w:uiPriority="0" w:unhideWhenUsed="1" w:qFormat="1"/>
    <w:lsdException w:name="index 7" w:semiHidden="1" w:uiPriority="0" w:unhideWhenUsed="1" w:qFormat="1"/>
    <w:lsdException w:name="index 8" w:semiHidden="1" w:uiPriority="0" w:unhideWhenUsed="1" w:qFormat="1"/>
    <w:lsdException w:name="index 9" w:semiHidden="1" w:uiPriority="0"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iPriority="0" w:unhideWhenUsed="1" w:qFormat="1"/>
    <w:lsdException w:name="header" w:qFormat="1"/>
    <w:lsdException w:name="footer" w:qFormat="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uiPriority="0"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qFormat="1"/>
    <w:lsdException w:name="FollowedHyperlink" w:semiHidden="1" w:unhideWhenUsed="1" w:qFormat="1"/>
    <w:lsdException w:name="Strong" w:uiPriority="22" w:qFormat="1"/>
    <w:lsdException w:name="Emphasis" w:uiPriority="0" w:qFormat="1"/>
    <w:lsdException w:name="Document Map" w:uiPriority="0"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qFormat="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qFormat="1"/>
    <w:lsdException w:name="Table Grid 6" w:semiHidden="1" w:uiPriority="0" w:unhideWhenUsed="1" w:qFormat="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qFormat="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qFormat="1"/>
    <w:lsdException w:name="No Spacing" w:semiHidden="1" w:uiPriority="0"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widowControl w:val="0"/>
      <w:jc w:val="both"/>
    </w:pPr>
    <w:rPr>
      <w:kern w:val="2"/>
      <w:sz w:val="21"/>
      <w:szCs w:val="24"/>
    </w:rPr>
  </w:style>
  <w:style w:type="paragraph" w:styleId="1">
    <w:name w:val="heading 1"/>
    <w:basedOn w:val="a2"/>
    <w:next w:val="a2"/>
    <w:link w:val="10"/>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2"/>
    <w:next w:val="a2"/>
    <w:link w:val="20"/>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2"/>
    <w:next w:val="a2"/>
    <w:link w:val="30"/>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2"/>
    <w:next w:val="a2"/>
    <w:link w:val="40"/>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2"/>
    <w:next w:val="a2"/>
    <w:link w:val="50"/>
    <w:unhideWhenUsed/>
    <w:qFormat/>
    <w:pPr>
      <w:keepNext/>
      <w:keepLines/>
      <w:spacing w:before="80" w:after="40"/>
      <w:outlineLvl w:val="4"/>
    </w:pPr>
    <w:rPr>
      <w:rFonts w:cstheme="majorBidi"/>
      <w:color w:val="0F4761" w:themeColor="accent1" w:themeShade="BF"/>
      <w:sz w:val="24"/>
    </w:rPr>
  </w:style>
  <w:style w:type="paragraph" w:styleId="6">
    <w:name w:val="heading 6"/>
    <w:basedOn w:val="a2"/>
    <w:next w:val="a2"/>
    <w:link w:val="60"/>
    <w:unhideWhenUsed/>
    <w:qFormat/>
    <w:pPr>
      <w:keepNext/>
      <w:keepLines/>
      <w:spacing w:before="40"/>
      <w:outlineLvl w:val="5"/>
    </w:pPr>
    <w:rPr>
      <w:rFonts w:cstheme="majorBidi"/>
      <w:b/>
      <w:bCs/>
      <w:color w:val="0F4761" w:themeColor="accent1" w:themeShade="BF"/>
    </w:rPr>
  </w:style>
  <w:style w:type="paragraph" w:styleId="7">
    <w:name w:val="heading 7"/>
    <w:basedOn w:val="a2"/>
    <w:next w:val="a2"/>
    <w:link w:val="70"/>
    <w:unhideWhenUsed/>
    <w:qFormat/>
    <w:pPr>
      <w:keepNext/>
      <w:keepLines/>
      <w:spacing w:before="40"/>
      <w:outlineLvl w:val="6"/>
    </w:pPr>
    <w:rPr>
      <w:rFonts w:cstheme="majorBidi"/>
      <w:b/>
      <w:bCs/>
      <w:color w:val="595959" w:themeColor="text1" w:themeTint="A6"/>
    </w:rPr>
  </w:style>
  <w:style w:type="paragraph" w:styleId="8">
    <w:name w:val="heading 8"/>
    <w:basedOn w:val="a2"/>
    <w:next w:val="a2"/>
    <w:link w:val="80"/>
    <w:unhideWhenUsed/>
    <w:qFormat/>
    <w:pPr>
      <w:keepNext/>
      <w:keepLines/>
      <w:outlineLvl w:val="7"/>
    </w:pPr>
    <w:rPr>
      <w:rFonts w:cstheme="majorBidi"/>
      <w:color w:val="595959" w:themeColor="text1" w:themeTint="A6"/>
    </w:rPr>
  </w:style>
  <w:style w:type="paragraph" w:styleId="9">
    <w:name w:val="heading 9"/>
    <w:basedOn w:val="a2"/>
    <w:next w:val="a2"/>
    <w:link w:val="90"/>
    <w:unhideWhenUsed/>
    <w:qFormat/>
    <w:pPr>
      <w:keepNext/>
      <w:keepLines/>
      <w:outlineLvl w:val="8"/>
    </w:pPr>
    <w:rPr>
      <w:rFonts w:eastAsiaTheme="majorEastAsia" w:cstheme="majorBidi"/>
      <w:color w:val="595959" w:themeColor="text1" w:themeTint="A6"/>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Document Map"/>
    <w:basedOn w:val="a2"/>
    <w:link w:val="11"/>
    <w:qFormat/>
    <w:rPr>
      <w:rFonts w:ascii="宋体"/>
      <w:sz w:val="18"/>
      <w:szCs w:val="18"/>
      <w:lang w:val="zh-CN"/>
    </w:rPr>
  </w:style>
  <w:style w:type="paragraph" w:styleId="a7">
    <w:name w:val="Date"/>
    <w:basedOn w:val="a2"/>
    <w:next w:val="a2"/>
    <w:link w:val="a8"/>
    <w:qFormat/>
    <w:pPr>
      <w:ind w:leftChars="2500" w:left="100"/>
    </w:pPr>
  </w:style>
  <w:style w:type="paragraph" w:styleId="a9">
    <w:name w:val="Balloon Text"/>
    <w:basedOn w:val="a2"/>
    <w:link w:val="12"/>
    <w:unhideWhenUsed/>
    <w:qFormat/>
    <w:rPr>
      <w:sz w:val="18"/>
      <w:szCs w:val="18"/>
      <w:lang w:val="zh-CN"/>
    </w:rPr>
  </w:style>
  <w:style w:type="paragraph" w:styleId="aa">
    <w:name w:val="footer"/>
    <w:basedOn w:val="a2"/>
    <w:link w:val="13"/>
    <w:uiPriority w:val="99"/>
    <w:qFormat/>
    <w:pPr>
      <w:tabs>
        <w:tab w:val="center" w:pos="4153"/>
        <w:tab w:val="right" w:pos="8306"/>
      </w:tabs>
      <w:snapToGrid w:val="0"/>
      <w:jc w:val="left"/>
    </w:pPr>
    <w:rPr>
      <w:sz w:val="18"/>
      <w:szCs w:val="18"/>
      <w:lang w:val="zh-CN"/>
    </w:rPr>
  </w:style>
  <w:style w:type="paragraph" w:styleId="ab">
    <w:name w:val="header"/>
    <w:basedOn w:val="a2"/>
    <w:link w:val="14"/>
    <w:uiPriority w:val="99"/>
    <w:qFormat/>
    <w:pPr>
      <w:pBdr>
        <w:bottom w:val="single" w:sz="6" w:space="1" w:color="auto"/>
      </w:pBdr>
      <w:tabs>
        <w:tab w:val="center" w:pos="4153"/>
        <w:tab w:val="right" w:pos="8306"/>
      </w:tabs>
      <w:snapToGrid w:val="0"/>
      <w:jc w:val="center"/>
    </w:pPr>
    <w:rPr>
      <w:sz w:val="18"/>
      <w:szCs w:val="18"/>
      <w:lang w:val="zh-CN"/>
    </w:rPr>
  </w:style>
  <w:style w:type="paragraph" w:styleId="ac">
    <w:name w:val="Subtitle"/>
    <w:basedOn w:val="a2"/>
    <w:next w:val="a2"/>
    <w:link w:val="ad"/>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e">
    <w:name w:val="Title"/>
    <w:basedOn w:val="a2"/>
    <w:next w:val="a2"/>
    <w:link w:val="af"/>
    <w:qFormat/>
    <w:pPr>
      <w:spacing w:after="80"/>
      <w:contextualSpacing/>
      <w:jc w:val="center"/>
    </w:pPr>
    <w:rPr>
      <w:rFonts w:asciiTheme="majorHAnsi" w:eastAsiaTheme="majorEastAsia" w:hAnsiTheme="majorHAnsi" w:cstheme="majorBidi"/>
      <w:spacing w:val="-10"/>
      <w:kern w:val="28"/>
      <w:sz w:val="56"/>
      <w:szCs w:val="56"/>
    </w:rPr>
  </w:style>
  <w:style w:type="table" w:styleId="af0">
    <w:name w:val="Table Grid"/>
    <w:basedOn w:val="a4"/>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age number"/>
    <w:basedOn w:val="a3"/>
    <w:qFormat/>
  </w:style>
  <w:style w:type="character" w:styleId="af2">
    <w:name w:val="Hyperlink"/>
    <w:uiPriority w:val="99"/>
    <w:qFormat/>
    <w:rPr>
      <w:rFonts w:ascii="Times New Roman" w:eastAsia="宋体" w:hAnsi="Times New Roman"/>
      <w:color w:val="auto"/>
      <w:spacing w:val="0"/>
      <w:w w:val="100"/>
      <w:position w:val="0"/>
      <w:sz w:val="21"/>
      <w:u w:val="none"/>
      <w:vertAlign w:val="baseline"/>
    </w:rPr>
  </w:style>
  <w:style w:type="character" w:customStyle="1" w:styleId="10">
    <w:name w:val="标题 1 字符"/>
    <w:basedOn w:val="a3"/>
    <w:link w:val="1"/>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3"/>
    <w:link w:val="2"/>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3"/>
    <w:link w:val="3"/>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3"/>
    <w:link w:val="4"/>
    <w:qFormat/>
    <w:rPr>
      <w:rFonts w:cstheme="majorBidi"/>
      <w:color w:val="0F4761" w:themeColor="accent1" w:themeShade="BF"/>
      <w:sz w:val="28"/>
      <w:szCs w:val="28"/>
    </w:rPr>
  </w:style>
  <w:style w:type="character" w:customStyle="1" w:styleId="50">
    <w:name w:val="标题 5 字符"/>
    <w:basedOn w:val="a3"/>
    <w:link w:val="5"/>
    <w:qFormat/>
    <w:rPr>
      <w:rFonts w:cstheme="majorBidi"/>
      <w:color w:val="0F4761" w:themeColor="accent1" w:themeShade="BF"/>
      <w:sz w:val="24"/>
      <w:szCs w:val="24"/>
    </w:rPr>
  </w:style>
  <w:style w:type="character" w:customStyle="1" w:styleId="60">
    <w:name w:val="标题 6 字符"/>
    <w:basedOn w:val="a3"/>
    <w:link w:val="6"/>
    <w:qFormat/>
    <w:rPr>
      <w:rFonts w:cstheme="majorBidi"/>
      <w:b/>
      <w:bCs/>
      <w:color w:val="0F4761" w:themeColor="accent1" w:themeShade="BF"/>
    </w:rPr>
  </w:style>
  <w:style w:type="character" w:customStyle="1" w:styleId="70">
    <w:name w:val="标题 7 字符"/>
    <w:basedOn w:val="a3"/>
    <w:link w:val="7"/>
    <w:qFormat/>
    <w:rPr>
      <w:rFonts w:cstheme="majorBidi"/>
      <w:b/>
      <w:bCs/>
      <w:color w:val="595959" w:themeColor="text1" w:themeTint="A6"/>
    </w:rPr>
  </w:style>
  <w:style w:type="character" w:customStyle="1" w:styleId="80">
    <w:name w:val="标题 8 字符"/>
    <w:basedOn w:val="a3"/>
    <w:link w:val="8"/>
    <w:qFormat/>
    <w:rPr>
      <w:rFonts w:cstheme="majorBidi"/>
      <w:color w:val="595959" w:themeColor="text1" w:themeTint="A6"/>
    </w:rPr>
  </w:style>
  <w:style w:type="character" w:customStyle="1" w:styleId="90">
    <w:name w:val="标题 9 字符"/>
    <w:basedOn w:val="a3"/>
    <w:link w:val="9"/>
    <w:qFormat/>
    <w:rPr>
      <w:rFonts w:eastAsiaTheme="majorEastAsia" w:cstheme="majorBidi"/>
      <w:color w:val="595959" w:themeColor="text1" w:themeTint="A6"/>
    </w:rPr>
  </w:style>
  <w:style w:type="character" w:customStyle="1" w:styleId="af">
    <w:name w:val="标题 字符"/>
    <w:basedOn w:val="a3"/>
    <w:link w:val="ae"/>
    <w:qFormat/>
    <w:rPr>
      <w:rFonts w:asciiTheme="majorHAnsi" w:eastAsiaTheme="majorEastAsia" w:hAnsiTheme="majorHAnsi" w:cstheme="majorBidi"/>
      <w:spacing w:val="-10"/>
      <w:kern w:val="28"/>
      <w:sz w:val="56"/>
      <w:szCs w:val="56"/>
    </w:rPr>
  </w:style>
  <w:style w:type="character" w:customStyle="1" w:styleId="ad">
    <w:name w:val="副标题 字符"/>
    <w:basedOn w:val="a3"/>
    <w:link w:val="ac"/>
    <w:qFormat/>
    <w:rPr>
      <w:rFonts w:asciiTheme="majorHAnsi" w:eastAsiaTheme="majorEastAsia" w:hAnsiTheme="majorHAnsi" w:cstheme="majorBidi"/>
      <w:color w:val="595959" w:themeColor="text1" w:themeTint="A6"/>
      <w:spacing w:val="15"/>
      <w:sz w:val="28"/>
      <w:szCs w:val="28"/>
    </w:rPr>
  </w:style>
  <w:style w:type="paragraph" w:styleId="af3">
    <w:name w:val="Quote"/>
    <w:basedOn w:val="a2"/>
    <w:next w:val="a2"/>
    <w:link w:val="af4"/>
    <w:qFormat/>
    <w:pPr>
      <w:spacing w:before="160" w:after="160"/>
      <w:jc w:val="center"/>
    </w:pPr>
    <w:rPr>
      <w:i/>
      <w:iCs/>
      <w:color w:val="404040" w:themeColor="text1" w:themeTint="BF"/>
    </w:rPr>
  </w:style>
  <w:style w:type="character" w:customStyle="1" w:styleId="af4">
    <w:name w:val="引用 字符"/>
    <w:basedOn w:val="a3"/>
    <w:link w:val="af3"/>
    <w:qFormat/>
    <w:rPr>
      <w:i/>
      <w:iCs/>
      <w:color w:val="404040" w:themeColor="text1" w:themeTint="BF"/>
    </w:rPr>
  </w:style>
  <w:style w:type="paragraph" w:styleId="af5">
    <w:name w:val="List Paragraph"/>
    <w:basedOn w:val="a2"/>
    <w:uiPriority w:val="34"/>
    <w:qFormat/>
    <w:pPr>
      <w:ind w:left="720"/>
      <w:contextualSpacing/>
    </w:pPr>
  </w:style>
  <w:style w:type="character" w:customStyle="1" w:styleId="15">
    <w:name w:val="明显强调1"/>
    <w:basedOn w:val="a3"/>
    <w:qFormat/>
    <w:rPr>
      <w:i/>
      <w:iCs/>
      <w:color w:val="0F4761" w:themeColor="accent1" w:themeShade="BF"/>
    </w:rPr>
  </w:style>
  <w:style w:type="paragraph" w:styleId="af6">
    <w:name w:val="Intense Quote"/>
    <w:basedOn w:val="a2"/>
    <w:next w:val="a2"/>
    <w:link w:val="af7"/>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明显引用 字符"/>
    <w:basedOn w:val="a3"/>
    <w:link w:val="af6"/>
    <w:qFormat/>
    <w:rPr>
      <w:i/>
      <w:iCs/>
      <w:color w:val="0F4761" w:themeColor="accent1" w:themeShade="BF"/>
    </w:rPr>
  </w:style>
  <w:style w:type="character" w:customStyle="1" w:styleId="16">
    <w:name w:val="明显参考1"/>
    <w:basedOn w:val="a3"/>
    <w:qFormat/>
    <w:rPr>
      <w:b/>
      <w:bCs/>
      <w:smallCaps/>
      <w:color w:val="0F4761" w:themeColor="accent1" w:themeShade="BF"/>
      <w:spacing w:val="5"/>
    </w:rPr>
  </w:style>
  <w:style w:type="character" w:customStyle="1" w:styleId="Char">
    <w:name w:val="段 Char"/>
    <w:link w:val="af8"/>
    <w:qFormat/>
    <w:rPr>
      <w:rFonts w:ascii="宋体"/>
    </w:rPr>
  </w:style>
  <w:style w:type="paragraph" w:customStyle="1" w:styleId="af8">
    <w:name w:val="段"/>
    <w:link w:val="Char"/>
    <w:qFormat/>
    <w:pPr>
      <w:autoSpaceDE w:val="0"/>
      <w:autoSpaceDN w:val="0"/>
      <w:ind w:firstLineChars="200" w:firstLine="200"/>
      <w:jc w:val="both"/>
    </w:pPr>
    <w:rPr>
      <w:rFonts w:ascii="宋体" w:eastAsiaTheme="minorEastAsia" w:hAnsiTheme="minorHAnsi" w:cstheme="minorBidi"/>
      <w:kern w:val="2"/>
      <w:sz w:val="21"/>
      <w:szCs w:val="22"/>
    </w:rPr>
  </w:style>
  <w:style w:type="paragraph" w:customStyle="1" w:styleId="a0">
    <w:name w:val="附录章标题"/>
    <w:next w:val="af8"/>
    <w:qFormat/>
    <w:pPr>
      <w:numPr>
        <w:ilvl w:val="1"/>
        <w:numId w:val="1"/>
      </w:numPr>
      <w:wordWrap w:val="0"/>
      <w:overflowPunct w:val="0"/>
      <w:autoSpaceDE w:val="0"/>
      <w:spacing w:beforeLines="50" w:before="156" w:afterLines="50" w:after="156"/>
      <w:jc w:val="both"/>
      <w:textAlignment w:val="baseline"/>
      <w:outlineLvl w:val="1"/>
    </w:pPr>
    <w:rPr>
      <w:rFonts w:ascii="黑体" w:eastAsia="黑体"/>
      <w:kern w:val="21"/>
      <w:sz w:val="21"/>
    </w:rPr>
  </w:style>
  <w:style w:type="paragraph" w:customStyle="1" w:styleId="a">
    <w:name w:val="附录标识"/>
    <w:basedOn w:val="a2"/>
    <w:qFormat/>
    <w:pPr>
      <w:widowControl/>
      <w:numPr>
        <w:numId w:val="2"/>
      </w:numPr>
      <w:shd w:val="clear" w:color="FFFFFF" w:fill="FFFFFF"/>
      <w:tabs>
        <w:tab w:val="left" w:pos="6405"/>
      </w:tabs>
      <w:spacing w:before="640" w:after="200"/>
      <w:jc w:val="center"/>
      <w:outlineLvl w:val="0"/>
    </w:pPr>
    <w:rPr>
      <w:rFonts w:ascii="黑体" w:eastAsia="黑体"/>
      <w:kern w:val="0"/>
      <w:szCs w:val="20"/>
    </w:rPr>
  </w:style>
  <w:style w:type="paragraph" w:customStyle="1" w:styleId="CharChar1">
    <w:name w:val="Char Char1"/>
    <w:basedOn w:val="a2"/>
    <w:qFormat/>
    <w:rPr>
      <w:rFonts w:ascii="Tahoma" w:hAnsi="Tahoma"/>
      <w:sz w:val="24"/>
      <w:szCs w:val="20"/>
    </w:rPr>
  </w:style>
  <w:style w:type="character" w:customStyle="1" w:styleId="af9">
    <w:name w:val="页脚 字符"/>
    <w:basedOn w:val="a3"/>
    <w:uiPriority w:val="99"/>
    <w:qFormat/>
    <w:rPr>
      <w:rFonts w:ascii="Times New Roman" w:eastAsia="宋体" w:hAnsi="Times New Roman" w:cs="Times New Roman"/>
      <w:sz w:val="18"/>
      <w:szCs w:val="18"/>
    </w:rPr>
  </w:style>
  <w:style w:type="character" w:customStyle="1" w:styleId="afa">
    <w:name w:val="页眉 字符"/>
    <w:basedOn w:val="a3"/>
    <w:uiPriority w:val="99"/>
    <w:qFormat/>
    <w:rPr>
      <w:rFonts w:ascii="Times New Roman" w:eastAsia="宋体" w:hAnsi="Times New Roman" w:cs="Times New Roman"/>
      <w:sz w:val="18"/>
      <w:szCs w:val="18"/>
    </w:rPr>
  </w:style>
  <w:style w:type="character" w:customStyle="1" w:styleId="a8">
    <w:name w:val="日期 字符"/>
    <w:basedOn w:val="a3"/>
    <w:link w:val="a7"/>
    <w:qFormat/>
    <w:rPr>
      <w:rFonts w:ascii="Times New Roman" w:eastAsia="宋体" w:hAnsi="Times New Roman" w:cs="Times New Roman"/>
      <w:szCs w:val="24"/>
    </w:rPr>
  </w:style>
  <w:style w:type="character" w:customStyle="1" w:styleId="14">
    <w:name w:val="页眉 字符1"/>
    <w:link w:val="ab"/>
    <w:uiPriority w:val="99"/>
    <w:qFormat/>
    <w:rPr>
      <w:rFonts w:ascii="Times New Roman" w:eastAsia="宋体" w:hAnsi="Times New Roman" w:cs="Times New Roman"/>
      <w:sz w:val="18"/>
      <w:szCs w:val="18"/>
      <w:lang w:val="zh-CN" w:eastAsia="zh-CN"/>
    </w:rPr>
  </w:style>
  <w:style w:type="character" w:customStyle="1" w:styleId="13">
    <w:name w:val="页脚 字符1"/>
    <w:link w:val="aa"/>
    <w:uiPriority w:val="99"/>
    <w:qFormat/>
    <w:rPr>
      <w:rFonts w:ascii="Times New Roman" w:eastAsia="宋体" w:hAnsi="Times New Roman" w:cs="Times New Roman"/>
      <w:sz w:val="18"/>
      <w:szCs w:val="18"/>
      <w:lang w:val="zh-CN" w:eastAsia="zh-CN"/>
    </w:rPr>
  </w:style>
  <w:style w:type="character" w:customStyle="1" w:styleId="afb">
    <w:name w:val="文档结构图 字符"/>
    <w:basedOn w:val="a3"/>
    <w:qFormat/>
    <w:rPr>
      <w:rFonts w:ascii="Microsoft YaHei UI" w:eastAsia="Microsoft YaHei UI" w:hAnsi="Times New Roman" w:cs="Times New Roman"/>
      <w:sz w:val="18"/>
      <w:szCs w:val="18"/>
    </w:rPr>
  </w:style>
  <w:style w:type="character" w:customStyle="1" w:styleId="11">
    <w:name w:val="文档结构图 字符1"/>
    <w:link w:val="a6"/>
    <w:qFormat/>
    <w:rPr>
      <w:rFonts w:ascii="宋体" w:eastAsia="宋体" w:hAnsi="Times New Roman" w:cs="Times New Roman"/>
      <w:sz w:val="18"/>
      <w:szCs w:val="18"/>
      <w:lang w:val="zh-CN" w:eastAsia="zh-CN"/>
    </w:rPr>
  </w:style>
  <w:style w:type="table" w:customStyle="1" w:styleId="17">
    <w:name w:val="网格型1"/>
    <w:basedOn w:val="a4"/>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c">
    <w:name w:val="批注框文本 字符"/>
    <w:basedOn w:val="a3"/>
    <w:qFormat/>
    <w:rPr>
      <w:rFonts w:ascii="Times New Roman" w:eastAsia="宋体" w:hAnsi="Times New Roman" w:cs="Times New Roman"/>
      <w:sz w:val="18"/>
      <w:szCs w:val="18"/>
    </w:rPr>
  </w:style>
  <w:style w:type="character" w:customStyle="1" w:styleId="12">
    <w:name w:val="批注框文本 字符1"/>
    <w:link w:val="a9"/>
    <w:uiPriority w:val="99"/>
    <w:qFormat/>
    <w:rPr>
      <w:rFonts w:ascii="Times New Roman" w:eastAsia="宋体" w:hAnsi="Times New Roman" w:cs="Times New Roman"/>
      <w:sz w:val="18"/>
      <w:szCs w:val="18"/>
      <w:lang w:val="zh-CN" w:eastAsia="zh-CN"/>
    </w:rPr>
  </w:style>
  <w:style w:type="character" w:styleId="afd">
    <w:name w:val="Placeholder Text"/>
    <w:uiPriority w:val="99"/>
    <w:qFormat/>
    <w:rPr>
      <w:color w:val="808080"/>
    </w:rPr>
  </w:style>
  <w:style w:type="paragraph" w:customStyle="1" w:styleId="afe">
    <w:name w:val="附录一级条标题"/>
    <w:basedOn w:val="a0"/>
    <w:next w:val="af8"/>
    <w:qFormat/>
    <w:pPr>
      <w:numPr>
        <w:ilvl w:val="0"/>
        <w:numId w:val="0"/>
      </w:numPr>
      <w:autoSpaceDN w:val="0"/>
      <w:spacing w:beforeLines="0" w:before="0" w:afterLines="0" w:after="0"/>
      <w:outlineLvl w:val="2"/>
    </w:pPr>
  </w:style>
  <w:style w:type="paragraph" w:customStyle="1" w:styleId="18">
    <w:name w:val="正1"/>
    <w:basedOn w:val="a2"/>
    <w:link w:val="19"/>
    <w:qFormat/>
    <w:pPr>
      <w:spacing w:line="360" w:lineRule="auto"/>
    </w:pPr>
    <w:rPr>
      <w:rFonts w:ascii="宋体" w:hAnsi="宋体"/>
      <w:sz w:val="24"/>
    </w:rPr>
  </w:style>
  <w:style w:type="character" w:customStyle="1" w:styleId="19">
    <w:name w:val="正1 字符"/>
    <w:link w:val="18"/>
    <w:qFormat/>
    <w:rPr>
      <w:rFonts w:ascii="宋体" w:eastAsia="宋体" w:hAnsi="宋体" w:cs="Times New Roman"/>
      <w:sz w:val="24"/>
      <w:szCs w:val="24"/>
    </w:rPr>
  </w:style>
  <w:style w:type="character" w:customStyle="1" w:styleId="VerbatimChar">
    <w:name w:val="Verbatim Char"/>
    <w:qFormat/>
    <w:rPr>
      <w:rFonts w:ascii="Consolas" w:hAnsi="Consolas" w:hint="default"/>
      <w:sz w:val="22"/>
    </w:rPr>
  </w:style>
  <w:style w:type="character" w:styleId="aff">
    <w:name w:val="Intense Emphasis"/>
    <w:basedOn w:val="a3"/>
    <w:uiPriority w:val="21"/>
    <w:qFormat/>
    <w:rsid w:val="00994F4E"/>
    <w:rPr>
      <w:i/>
      <w:iCs/>
      <w:color w:val="0F4761" w:themeColor="accent1" w:themeShade="BF"/>
    </w:rPr>
  </w:style>
  <w:style w:type="character" w:styleId="aff0">
    <w:name w:val="Intense Reference"/>
    <w:basedOn w:val="a3"/>
    <w:uiPriority w:val="32"/>
    <w:qFormat/>
    <w:rsid w:val="00994F4E"/>
    <w:rPr>
      <w:b/>
      <w:bCs/>
      <w:smallCaps/>
      <w:color w:val="0F4761" w:themeColor="accent1" w:themeShade="BF"/>
      <w:spacing w:val="5"/>
    </w:rPr>
  </w:style>
  <w:style w:type="paragraph" w:styleId="TOC7">
    <w:name w:val="toc 7"/>
    <w:basedOn w:val="a2"/>
    <w:next w:val="a2"/>
    <w:uiPriority w:val="39"/>
    <w:qFormat/>
    <w:rsid w:val="00994F4E"/>
    <w:pPr>
      <w:ind w:leftChars="1200" w:left="2520"/>
    </w:pPr>
  </w:style>
  <w:style w:type="paragraph" w:styleId="81">
    <w:name w:val="index 8"/>
    <w:basedOn w:val="a2"/>
    <w:next w:val="a2"/>
    <w:qFormat/>
    <w:rsid w:val="00994F4E"/>
    <w:pPr>
      <w:widowControl/>
      <w:spacing w:after="200" w:line="276" w:lineRule="auto"/>
      <w:ind w:left="1680" w:hanging="210"/>
      <w:jc w:val="left"/>
    </w:pPr>
    <w:rPr>
      <w:rFonts w:ascii="Calibri" w:hAnsi="Calibri"/>
      <w:kern w:val="0"/>
      <w:sz w:val="20"/>
      <w:szCs w:val="20"/>
      <w:lang w:eastAsia="en-US" w:bidi="en-US"/>
    </w:rPr>
  </w:style>
  <w:style w:type="paragraph" w:styleId="aff1">
    <w:name w:val="caption"/>
    <w:basedOn w:val="a2"/>
    <w:next w:val="a2"/>
    <w:qFormat/>
    <w:rsid w:val="00994F4E"/>
    <w:pPr>
      <w:widowControl/>
      <w:spacing w:after="200"/>
      <w:jc w:val="left"/>
    </w:pPr>
    <w:rPr>
      <w:rFonts w:ascii="Calibri" w:hAnsi="Calibri"/>
      <w:b/>
      <w:bCs/>
      <w:color w:val="4F81BD"/>
      <w:kern w:val="0"/>
      <w:sz w:val="18"/>
      <w:szCs w:val="18"/>
      <w:lang w:eastAsia="en-US" w:bidi="en-US"/>
    </w:rPr>
  </w:style>
  <w:style w:type="paragraph" w:styleId="51">
    <w:name w:val="index 5"/>
    <w:basedOn w:val="a2"/>
    <w:next w:val="a2"/>
    <w:qFormat/>
    <w:rsid w:val="00994F4E"/>
    <w:pPr>
      <w:widowControl/>
      <w:spacing w:after="200" w:line="276" w:lineRule="auto"/>
      <w:ind w:left="1050" w:hanging="210"/>
      <w:jc w:val="left"/>
    </w:pPr>
    <w:rPr>
      <w:rFonts w:ascii="Calibri" w:hAnsi="Calibri"/>
      <w:kern w:val="0"/>
      <w:sz w:val="20"/>
      <w:szCs w:val="20"/>
      <w:lang w:eastAsia="en-US" w:bidi="en-US"/>
    </w:rPr>
  </w:style>
  <w:style w:type="paragraph" w:styleId="aff2">
    <w:name w:val="annotation text"/>
    <w:basedOn w:val="a2"/>
    <w:link w:val="aff3"/>
    <w:qFormat/>
    <w:rsid w:val="00994F4E"/>
    <w:pPr>
      <w:jc w:val="left"/>
    </w:pPr>
  </w:style>
  <w:style w:type="character" w:customStyle="1" w:styleId="aff3">
    <w:name w:val="批注文字 字符"/>
    <w:basedOn w:val="a3"/>
    <w:link w:val="aff2"/>
    <w:qFormat/>
    <w:rsid w:val="00994F4E"/>
    <w:rPr>
      <w:kern w:val="2"/>
      <w:sz w:val="21"/>
      <w:szCs w:val="24"/>
    </w:rPr>
  </w:style>
  <w:style w:type="paragraph" w:styleId="61">
    <w:name w:val="index 6"/>
    <w:basedOn w:val="a2"/>
    <w:next w:val="a2"/>
    <w:qFormat/>
    <w:rsid w:val="00994F4E"/>
    <w:pPr>
      <w:widowControl/>
      <w:spacing w:after="200" w:line="276" w:lineRule="auto"/>
      <w:ind w:left="1260" w:hanging="210"/>
      <w:jc w:val="left"/>
    </w:pPr>
    <w:rPr>
      <w:rFonts w:ascii="Calibri" w:hAnsi="Calibri"/>
      <w:kern w:val="0"/>
      <w:sz w:val="20"/>
      <w:szCs w:val="20"/>
      <w:lang w:eastAsia="en-US" w:bidi="en-US"/>
    </w:rPr>
  </w:style>
  <w:style w:type="paragraph" w:styleId="aff4">
    <w:name w:val="Body Text"/>
    <w:basedOn w:val="a2"/>
    <w:link w:val="aff5"/>
    <w:qFormat/>
    <w:rsid w:val="00994F4E"/>
    <w:pPr>
      <w:adjustRightInd w:val="0"/>
      <w:snapToGrid w:val="0"/>
      <w:spacing w:line="480" w:lineRule="atLeast"/>
    </w:pPr>
    <w:rPr>
      <w:rFonts w:ascii="仿宋_GB2312" w:eastAsia="仿宋_GB2312"/>
      <w:color w:val="000000"/>
      <w:sz w:val="24"/>
      <w:szCs w:val="28"/>
    </w:rPr>
  </w:style>
  <w:style w:type="character" w:customStyle="1" w:styleId="aff5">
    <w:name w:val="正文文本 字符"/>
    <w:basedOn w:val="a3"/>
    <w:link w:val="aff4"/>
    <w:rsid w:val="00994F4E"/>
    <w:rPr>
      <w:rFonts w:ascii="仿宋_GB2312" w:eastAsia="仿宋_GB2312"/>
      <w:color w:val="000000"/>
      <w:kern w:val="2"/>
      <w:sz w:val="24"/>
      <w:szCs w:val="28"/>
    </w:rPr>
  </w:style>
  <w:style w:type="paragraph" w:styleId="aff6">
    <w:name w:val="Body Text Indent"/>
    <w:basedOn w:val="a2"/>
    <w:link w:val="aff7"/>
    <w:qFormat/>
    <w:rsid w:val="00994F4E"/>
    <w:pPr>
      <w:spacing w:line="360" w:lineRule="auto"/>
      <w:ind w:leftChars="200" w:left="420" w:firstLineChars="300" w:firstLine="620"/>
    </w:pPr>
    <w:rPr>
      <w:b/>
      <w:bCs/>
    </w:rPr>
  </w:style>
  <w:style w:type="character" w:customStyle="1" w:styleId="aff7">
    <w:name w:val="正文文本缩进 字符"/>
    <w:basedOn w:val="a3"/>
    <w:link w:val="aff6"/>
    <w:qFormat/>
    <w:rsid w:val="00994F4E"/>
    <w:rPr>
      <w:b/>
      <w:bCs/>
      <w:kern w:val="2"/>
      <w:sz w:val="21"/>
      <w:szCs w:val="24"/>
    </w:rPr>
  </w:style>
  <w:style w:type="paragraph" w:styleId="41">
    <w:name w:val="index 4"/>
    <w:basedOn w:val="a2"/>
    <w:next w:val="a2"/>
    <w:qFormat/>
    <w:rsid w:val="00994F4E"/>
    <w:pPr>
      <w:widowControl/>
      <w:spacing w:after="200" w:line="276" w:lineRule="auto"/>
      <w:ind w:left="840" w:hanging="210"/>
      <w:jc w:val="left"/>
    </w:pPr>
    <w:rPr>
      <w:rFonts w:ascii="Calibri" w:hAnsi="Calibri"/>
      <w:kern w:val="0"/>
      <w:sz w:val="20"/>
      <w:szCs w:val="20"/>
      <w:lang w:eastAsia="en-US" w:bidi="en-US"/>
    </w:rPr>
  </w:style>
  <w:style w:type="paragraph" w:styleId="TOC5">
    <w:name w:val="toc 5"/>
    <w:basedOn w:val="a2"/>
    <w:next w:val="a2"/>
    <w:uiPriority w:val="39"/>
    <w:qFormat/>
    <w:rsid w:val="00994F4E"/>
    <w:pPr>
      <w:ind w:leftChars="100" w:left="1260" w:rightChars="100" w:right="100"/>
    </w:pPr>
    <w:rPr>
      <w:sz w:val="24"/>
    </w:rPr>
  </w:style>
  <w:style w:type="paragraph" w:styleId="TOC3">
    <w:name w:val="toc 3"/>
    <w:basedOn w:val="a2"/>
    <w:next w:val="a2"/>
    <w:uiPriority w:val="39"/>
    <w:qFormat/>
    <w:rsid w:val="00994F4E"/>
    <w:pPr>
      <w:tabs>
        <w:tab w:val="right" w:leader="dot" w:pos="8302"/>
      </w:tabs>
      <w:ind w:leftChars="100" w:left="690" w:rightChars="100" w:right="210" w:hangingChars="200" w:hanging="480"/>
      <w:jc w:val="center"/>
    </w:pPr>
    <w:rPr>
      <w:sz w:val="24"/>
    </w:rPr>
  </w:style>
  <w:style w:type="paragraph" w:styleId="aff8">
    <w:name w:val="Plain Text"/>
    <w:basedOn w:val="a2"/>
    <w:link w:val="aff9"/>
    <w:qFormat/>
    <w:rsid w:val="00994F4E"/>
    <w:rPr>
      <w:rFonts w:ascii="宋体" w:hAnsi="Courier New"/>
      <w:szCs w:val="20"/>
    </w:rPr>
  </w:style>
  <w:style w:type="character" w:customStyle="1" w:styleId="aff9">
    <w:name w:val="纯文本 字符"/>
    <w:basedOn w:val="a3"/>
    <w:link w:val="aff8"/>
    <w:qFormat/>
    <w:rsid w:val="00994F4E"/>
    <w:rPr>
      <w:rFonts w:ascii="宋体" w:hAnsi="Courier New"/>
      <w:kern w:val="2"/>
      <w:sz w:val="21"/>
    </w:rPr>
  </w:style>
  <w:style w:type="paragraph" w:styleId="TOC8">
    <w:name w:val="toc 8"/>
    <w:basedOn w:val="a2"/>
    <w:next w:val="a2"/>
    <w:uiPriority w:val="39"/>
    <w:qFormat/>
    <w:rsid w:val="00994F4E"/>
    <w:pPr>
      <w:ind w:leftChars="1400" w:left="2940"/>
    </w:pPr>
  </w:style>
  <w:style w:type="paragraph" w:styleId="31">
    <w:name w:val="index 3"/>
    <w:basedOn w:val="a2"/>
    <w:next w:val="a2"/>
    <w:qFormat/>
    <w:rsid w:val="00994F4E"/>
    <w:pPr>
      <w:widowControl/>
      <w:spacing w:after="200" w:line="276" w:lineRule="auto"/>
      <w:ind w:left="630" w:hanging="210"/>
      <w:jc w:val="left"/>
    </w:pPr>
    <w:rPr>
      <w:rFonts w:ascii="Calibri" w:hAnsi="Calibri"/>
      <w:kern w:val="0"/>
      <w:sz w:val="20"/>
      <w:szCs w:val="20"/>
      <w:lang w:eastAsia="en-US" w:bidi="en-US"/>
    </w:rPr>
  </w:style>
  <w:style w:type="paragraph" w:styleId="21">
    <w:name w:val="Body Text Indent 2"/>
    <w:basedOn w:val="a2"/>
    <w:link w:val="22"/>
    <w:qFormat/>
    <w:rsid w:val="00994F4E"/>
    <w:pPr>
      <w:spacing w:line="360" w:lineRule="auto"/>
      <w:ind w:firstLine="480"/>
    </w:pPr>
    <w:rPr>
      <w:sz w:val="24"/>
    </w:rPr>
  </w:style>
  <w:style w:type="character" w:customStyle="1" w:styleId="22">
    <w:name w:val="正文文本缩进 2 字符"/>
    <w:basedOn w:val="a3"/>
    <w:link w:val="21"/>
    <w:rsid w:val="00994F4E"/>
    <w:rPr>
      <w:kern w:val="2"/>
      <w:sz w:val="24"/>
      <w:szCs w:val="24"/>
    </w:rPr>
  </w:style>
  <w:style w:type="paragraph" w:styleId="affa">
    <w:name w:val="endnote text"/>
    <w:basedOn w:val="a2"/>
    <w:link w:val="affb"/>
    <w:qFormat/>
    <w:rsid w:val="00994F4E"/>
    <w:pPr>
      <w:widowControl/>
      <w:snapToGrid w:val="0"/>
      <w:spacing w:after="200" w:line="276" w:lineRule="auto"/>
      <w:jc w:val="left"/>
    </w:pPr>
    <w:rPr>
      <w:rFonts w:ascii="Calibri" w:hAnsi="Calibri"/>
      <w:kern w:val="0"/>
      <w:sz w:val="22"/>
      <w:szCs w:val="22"/>
      <w:lang w:eastAsia="en-US" w:bidi="en-US"/>
    </w:rPr>
  </w:style>
  <w:style w:type="character" w:customStyle="1" w:styleId="affb">
    <w:name w:val="尾注文本 字符"/>
    <w:basedOn w:val="a3"/>
    <w:link w:val="affa"/>
    <w:qFormat/>
    <w:rsid w:val="00994F4E"/>
    <w:rPr>
      <w:rFonts w:ascii="Calibri" w:hAnsi="Calibri"/>
      <w:sz w:val="22"/>
      <w:szCs w:val="22"/>
      <w:lang w:eastAsia="en-US" w:bidi="en-US"/>
    </w:rPr>
  </w:style>
  <w:style w:type="paragraph" w:styleId="TOC1">
    <w:name w:val="toc 1"/>
    <w:basedOn w:val="a2"/>
    <w:next w:val="a2"/>
    <w:uiPriority w:val="39"/>
    <w:qFormat/>
    <w:rsid w:val="00994F4E"/>
    <w:pPr>
      <w:tabs>
        <w:tab w:val="right" w:leader="dot" w:pos="8302"/>
      </w:tabs>
      <w:adjustRightInd w:val="0"/>
      <w:snapToGrid w:val="0"/>
      <w:spacing w:line="300" w:lineRule="auto"/>
      <w:jc w:val="left"/>
    </w:pPr>
    <w:rPr>
      <w:sz w:val="24"/>
    </w:rPr>
  </w:style>
  <w:style w:type="paragraph" w:styleId="TOC4">
    <w:name w:val="toc 4"/>
    <w:basedOn w:val="a2"/>
    <w:next w:val="a2"/>
    <w:uiPriority w:val="39"/>
    <w:qFormat/>
    <w:rsid w:val="00994F4E"/>
    <w:pPr>
      <w:ind w:leftChars="100" w:left="840" w:rightChars="100" w:right="100"/>
    </w:pPr>
    <w:rPr>
      <w:sz w:val="24"/>
    </w:rPr>
  </w:style>
  <w:style w:type="paragraph" w:styleId="1a">
    <w:name w:val="index 1"/>
    <w:basedOn w:val="a2"/>
    <w:next w:val="a2"/>
    <w:autoRedefine/>
    <w:unhideWhenUsed/>
    <w:qFormat/>
    <w:rsid w:val="00994F4E"/>
  </w:style>
  <w:style w:type="paragraph" w:styleId="affc">
    <w:name w:val="index heading"/>
    <w:basedOn w:val="a2"/>
    <w:next w:val="1a"/>
    <w:qFormat/>
    <w:rsid w:val="00994F4E"/>
    <w:pPr>
      <w:widowControl/>
      <w:spacing w:before="120" w:after="120" w:line="276" w:lineRule="auto"/>
      <w:jc w:val="center"/>
    </w:pPr>
    <w:rPr>
      <w:rFonts w:ascii="Calibri" w:hAnsi="Calibri"/>
      <w:b/>
      <w:bCs/>
      <w:iCs/>
      <w:kern w:val="0"/>
      <w:sz w:val="22"/>
      <w:szCs w:val="20"/>
      <w:lang w:eastAsia="en-US" w:bidi="en-US"/>
    </w:rPr>
  </w:style>
  <w:style w:type="paragraph" w:styleId="affd">
    <w:name w:val="footnote text"/>
    <w:basedOn w:val="a2"/>
    <w:link w:val="affe"/>
    <w:qFormat/>
    <w:rsid w:val="00994F4E"/>
    <w:pPr>
      <w:snapToGrid w:val="0"/>
      <w:ind w:firstLine="397"/>
      <w:jc w:val="left"/>
    </w:pPr>
    <w:rPr>
      <w:rFonts w:ascii="宋体"/>
      <w:sz w:val="18"/>
      <w:szCs w:val="18"/>
    </w:rPr>
  </w:style>
  <w:style w:type="character" w:customStyle="1" w:styleId="affe">
    <w:name w:val="脚注文本 字符"/>
    <w:basedOn w:val="a3"/>
    <w:link w:val="affd"/>
    <w:qFormat/>
    <w:rsid w:val="00994F4E"/>
    <w:rPr>
      <w:rFonts w:ascii="宋体"/>
      <w:kern w:val="2"/>
      <w:sz w:val="18"/>
      <w:szCs w:val="18"/>
    </w:rPr>
  </w:style>
  <w:style w:type="paragraph" w:styleId="TOC6">
    <w:name w:val="toc 6"/>
    <w:basedOn w:val="a2"/>
    <w:next w:val="a2"/>
    <w:uiPriority w:val="39"/>
    <w:qFormat/>
    <w:rsid w:val="00994F4E"/>
    <w:pPr>
      <w:ind w:leftChars="1000" w:left="2100"/>
    </w:pPr>
  </w:style>
  <w:style w:type="paragraph" w:styleId="32">
    <w:name w:val="Body Text Indent 3"/>
    <w:basedOn w:val="a2"/>
    <w:link w:val="33"/>
    <w:qFormat/>
    <w:rsid w:val="00994F4E"/>
    <w:pPr>
      <w:ind w:leftChars="228" w:left="839" w:hangingChars="200" w:hanging="360"/>
    </w:pPr>
    <w:rPr>
      <w:sz w:val="18"/>
    </w:rPr>
  </w:style>
  <w:style w:type="character" w:customStyle="1" w:styleId="33">
    <w:name w:val="正文文本缩进 3 字符"/>
    <w:basedOn w:val="a3"/>
    <w:link w:val="32"/>
    <w:rsid w:val="00994F4E"/>
    <w:rPr>
      <w:kern w:val="2"/>
      <w:sz w:val="18"/>
      <w:szCs w:val="24"/>
    </w:rPr>
  </w:style>
  <w:style w:type="paragraph" w:styleId="71">
    <w:name w:val="index 7"/>
    <w:basedOn w:val="a2"/>
    <w:next w:val="a2"/>
    <w:qFormat/>
    <w:rsid w:val="00994F4E"/>
    <w:pPr>
      <w:widowControl/>
      <w:spacing w:after="200" w:line="276" w:lineRule="auto"/>
      <w:ind w:left="1470" w:hanging="210"/>
      <w:jc w:val="left"/>
    </w:pPr>
    <w:rPr>
      <w:rFonts w:ascii="Calibri" w:hAnsi="Calibri"/>
      <w:kern w:val="0"/>
      <w:sz w:val="20"/>
      <w:szCs w:val="20"/>
      <w:lang w:eastAsia="en-US" w:bidi="en-US"/>
    </w:rPr>
  </w:style>
  <w:style w:type="paragraph" w:styleId="91">
    <w:name w:val="index 9"/>
    <w:basedOn w:val="a2"/>
    <w:next w:val="a2"/>
    <w:qFormat/>
    <w:rsid w:val="00994F4E"/>
    <w:pPr>
      <w:widowControl/>
      <w:spacing w:after="200" w:line="276" w:lineRule="auto"/>
      <w:ind w:left="1890" w:hanging="210"/>
      <w:jc w:val="left"/>
    </w:pPr>
    <w:rPr>
      <w:rFonts w:ascii="Calibri" w:hAnsi="Calibri"/>
      <w:kern w:val="0"/>
      <w:sz w:val="20"/>
      <w:szCs w:val="20"/>
      <w:lang w:eastAsia="en-US" w:bidi="en-US"/>
    </w:rPr>
  </w:style>
  <w:style w:type="paragraph" w:styleId="TOC2">
    <w:name w:val="toc 2"/>
    <w:basedOn w:val="a2"/>
    <w:next w:val="a2"/>
    <w:uiPriority w:val="39"/>
    <w:qFormat/>
    <w:rsid w:val="00994F4E"/>
    <w:pPr>
      <w:spacing w:line="300" w:lineRule="auto"/>
    </w:pPr>
    <w:rPr>
      <w:sz w:val="24"/>
    </w:rPr>
  </w:style>
  <w:style w:type="paragraph" w:styleId="TOC9">
    <w:name w:val="toc 9"/>
    <w:basedOn w:val="a2"/>
    <w:next w:val="a2"/>
    <w:uiPriority w:val="39"/>
    <w:qFormat/>
    <w:rsid w:val="00994F4E"/>
    <w:pPr>
      <w:ind w:leftChars="1600" w:left="3360"/>
    </w:pPr>
  </w:style>
  <w:style w:type="paragraph" w:styleId="23">
    <w:name w:val="index 2"/>
    <w:basedOn w:val="a2"/>
    <w:next w:val="a2"/>
    <w:qFormat/>
    <w:rsid w:val="00994F4E"/>
    <w:pPr>
      <w:widowControl/>
      <w:spacing w:after="200" w:line="276" w:lineRule="auto"/>
      <w:ind w:left="420" w:hanging="210"/>
      <w:jc w:val="left"/>
    </w:pPr>
    <w:rPr>
      <w:rFonts w:ascii="Calibri" w:hAnsi="Calibri"/>
      <w:kern w:val="0"/>
      <w:sz w:val="20"/>
      <w:szCs w:val="20"/>
      <w:lang w:eastAsia="en-US" w:bidi="en-US"/>
    </w:rPr>
  </w:style>
  <w:style w:type="paragraph" w:styleId="afff">
    <w:name w:val="annotation subject"/>
    <w:basedOn w:val="aff2"/>
    <w:next w:val="aff2"/>
    <w:link w:val="afff0"/>
    <w:qFormat/>
    <w:rsid w:val="00994F4E"/>
    <w:pPr>
      <w:ind w:left="544" w:hanging="181"/>
    </w:pPr>
    <w:rPr>
      <w:rFonts w:ascii="宋体" w:hAnsi="宋体"/>
      <w:b/>
      <w:bCs/>
      <w:sz w:val="24"/>
      <w:szCs w:val="20"/>
    </w:rPr>
  </w:style>
  <w:style w:type="character" w:customStyle="1" w:styleId="afff0">
    <w:name w:val="批注主题 字符"/>
    <w:basedOn w:val="aff3"/>
    <w:link w:val="afff"/>
    <w:qFormat/>
    <w:rsid w:val="00994F4E"/>
    <w:rPr>
      <w:rFonts w:ascii="宋体" w:hAnsi="宋体"/>
      <w:b/>
      <w:bCs/>
      <w:kern w:val="2"/>
      <w:sz w:val="24"/>
      <w:szCs w:val="24"/>
    </w:rPr>
  </w:style>
  <w:style w:type="table" w:styleId="1b">
    <w:name w:val="Table Classic 1"/>
    <w:basedOn w:val="a4"/>
    <w:qFormat/>
    <w:rsid w:val="00994F4E"/>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24">
    <w:name w:val="Table 3D effects 2"/>
    <w:basedOn w:val="a4"/>
    <w:qFormat/>
    <w:rsid w:val="00994F4E"/>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52">
    <w:name w:val="Table Grid 5"/>
    <w:basedOn w:val="a4"/>
    <w:qFormat/>
    <w:rsid w:val="00994F4E"/>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62">
    <w:name w:val="Table Grid 6"/>
    <w:basedOn w:val="a4"/>
    <w:qFormat/>
    <w:rsid w:val="00994F4E"/>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character" w:styleId="afff1">
    <w:name w:val="Strong"/>
    <w:uiPriority w:val="22"/>
    <w:qFormat/>
    <w:rsid w:val="00994F4E"/>
    <w:rPr>
      <w:b/>
      <w:bCs/>
    </w:rPr>
  </w:style>
  <w:style w:type="character" w:styleId="afff2">
    <w:name w:val="endnote reference"/>
    <w:qFormat/>
    <w:rsid w:val="00994F4E"/>
    <w:rPr>
      <w:vertAlign w:val="superscript"/>
    </w:rPr>
  </w:style>
  <w:style w:type="character" w:styleId="afff3">
    <w:name w:val="FollowedHyperlink"/>
    <w:basedOn w:val="a3"/>
    <w:uiPriority w:val="99"/>
    <w:semiHidden/>
    <w:unhideWhenUsed/>
    <w:qFormat/>
    <w:rsid w:val="00994F4E"/>
    <w:rPr>
      <w:color w:val="96607D" w:themeColor="followedHyperlink"/>
      <w:u w:val="single"/>
    </w:rPr>
  </w:style>
  <w:style w:type="character" w:styleId="afff4">
    <w:name w:val="Emphasis"/>
    <w:qFormat/>
    <w:rsid w:val="00994F4E"/>
    <w:rPr>
      <w:i/>
      <w:iCs/>
    </w:rPr>
  </w:style>
  <w:style w:type="character" w:styleId="afff5">
    <w:name w:val="annotation reference"/>
    <w:qFormat/>
    <w:rsid w:val="00994F4E"/>
    <w:rPr>
      <w:sz w:val="21"/>
      <w:szCs w:val="21"/>
    </w:rPr>
  </w:style>
  <w:style w:type="character" w:styleId="afff6">
    <w:name w:val="footnote reference"/>
    <w:qFormat/>
    <w:rsid w:val="00994F4E"/>
    <w:rPr>
      <w:vertAlign w:val="superscript"/>
    </w:rPr>
  </w:style>
  <w:style w:type="character" w:customStyle="1" w:styleId="Char1">
    <w:name w:val="尾注文本 Char1"/>
    <w:qFormat/>
    <w:rsid w:val="00994F4E"/>
    <w:rPr>
      <w:kern w:val="2"/>
      <w:sz w:val="21"/>
      <w:szCs w:val="24"/>
    </w:rPr>
  </w:style>
  <w:style w:type="character" w:customStyle="1" w:styleId="Char10">
    <w:name w:val="引用 Char1"/>
    <w:qFormat/>
    <w:rsid w:val="00994F4E"/>
    <w:rPr>
      <w:i/>
      <w:iCs/>
      <w:color w:val="000000"/>
      <w:kern w:val="2"/>
      <w:sz w:val="21"/>
      <w:szCs w:val="24"/>
    </w:rPr>
  </w:style>
  <w:style w:type="character" w:customStyle="1" w:styleId="Char11">
    <w:name w:val="副标题 Char1"/>
    <w:qFormat/>
    <w:rsid w:val="00994F4E"/>
    <w:rPr>
      <w:rFonts w:ascii="Cambria" w:hAnsi="Cambria" w:cs="Times New Roman"/>
      <w:b/>
      <w:bCs/>
      <w:kern w:val="28"/>
      <w:sz w:val="32"/>
      <w:szCs w:val="32"/>
    </w:rPr>
  </w:style>
  <w:style w:type="character" w:customStyle="1" w:styleId="mediumtext1">
    <w:name w:val="mediumtext1"/>
    <w:basedOn w:val="a3"/>
    <w:qFormat/>
    <w:rsid w:val="00994F4E"/>
  </w:style>
  <w:style w:type="character" w:customStyle="1" w:styleId="bluetxt1">
    <w:name w:val="bluetxt1"/>
    <w:qFormat/>
    <w:rsid w:val="00994F4E"/>
  </w:style>
  <w:style w:type="character" w:customStyle="1" w:styleId="Hyperlink1">
    <w:name w:val="Hyperlink.1"/>
    <w:qFormat/>
    <w:rsid w:val="00994F4E"/>
    <w:rPr>
      <w:u w:val="none"/>
      <w:lang w:val="en-US"/>
    </w:rPr>
  </w:style>
  <w:style w:type="character" w:customStyle="1" w:styleId="1c">
    <w:name w:val="不明显强调1"/>
    <w:qFormat/>
    <w:rsid w:val="00994F4E"/>
    <w:rPr>
      <w:i/>
      <w:iCs/>
      <w:color w:val="808080"/>
    </w:rPr>
  </w:style>
  <w:style w:type="character" w:customStyle="1" w:styleId="Char0">
    <w:name w:val="首示例 Char"/>
    <w:link w:val="afff7"/>
    <w:qFormat/>
    <w:rsid w:val="00994F4E"/>
    <w:rPr>
      <w:rFonts w:ascii="宋体" w:hAnsi="宋体"/>
      <w:sz w:val="18"/>
      <w:szCs w:val="18"/>
      <w:lang w:eastAsia="en-US" w:bidi="en-US"/>
    </w:rPr>
  </w:style>
  <w:style w:type="paragraph" w:customStyle="1" w:styleId="afff7">
    <w:name w:val="首示例"/>
    <w:next w:val="af8"/>
    <w:link w:val="Char0"/>
    <w:qFormat/>
    <w:rsid w:val="00994F4E"/>
    <w:pPr>
      <w:tabs>
        <w:tab w:val="left" w:pos="360"/>
      </w:tabs>
      <w:spacing w:after="200" w:line="276" w:lineRule="auto"/>
    </w:pPr>
    <w:rPr>
      <w:rFonts w:ascii="宋体" w:hAnsi="宋体"/>
      <w:sz w:val="18"/>
      <w:szCs w:val="18"/>
      <w:lang w:eastAsia="en-US" w:bidi="en-US"/>
    </w:rPr>
  </w:style>
  <w:style w:type="character" w:customStyle="1" w:styleId="Char12">
    <w:name w:val="标题 Char1"/>
    <w:qFormat/>
    <w:rsid w:val="00994F4E"/>
    <w:rPr>
      <w:rFonts w:ascii="Cambria" w:hAnsi="Cambria" w:cs="Times New Roman"/>
      <w:b/>
      <w:bCs/>
      <w:kern w:val="2"/>
      <w:sz w:val="32"/>
      <w:szCs w:val="32"/>
    </w:rPr>
  </w:style>
  <w:style w:type="character" w:customStyle="1" w:styleId="afff8">
    <w:name w:val="无间隔 字符"/>
    <w:link w:val="afff9"/>
    <w:qFormat/>
    <w:rsid w:val="00994F4E"/>
    <w:rPr>
      <w:rFonts w:ascii="Calibri" w:hAnsi="Calibri"/>
      <w:sz w:val="22"/>
      <w:lang w:eastAsia="en-US" w:bidi="en-US"/>
    </w:rPr>
  </w:style>
  <w:style w:type="paragraph" w:styleId="afff9">
    <w:name w:val="No Spacing"/>
    <w:link w:val="afff8"/>
    <w:qFormat/>
    <w:rsid w:val="00994F4E"/>
    <w:rPr>
      <w:rFonts w:ascii="Calibri" w:hAnsi="Calibri"/>
      <w:sz w:val="22"/>
      <w:lang w:eastAsia="en-US" w:bidi="en-US"/>
    </w:rPr>
  </w:style>
  <w:style w:type="character" w:customStyle="1" w:styleId="WATTMark">
    <w:name w:val="WATTMark"/>
    <w:qFormat/>
    <w:rsid w:val="00994F4E"/>
    <w:rPr>
      <w:rFonts w:ascii="Arial" w:hAnsi="Arial" w:cs="Arial"/>
      <w:vanish/>
      <w:color w:val="0000FF"/>
      <w:sz w:val="20"/>
      <w:szCs w:val="21"/>
      <w:vertAlign w:val="subscript"/>
    </w:rPr>
  </w:style>
  <w:style w:type="character" w:customStyle="1" w:styleId="Char13">
    <w:name w:val="脚注文本 Char1"/>
    <w:qFormat/>
    <w:rsid w:val="00994F4E"/>
    <w:rPr>
      <w:kern w:val="2"/>
      <w:sz w:val="18"/>
      <w:szCs w:val="18"/>
    </w:rPr>
  </w:style>
  <w:style w:type="character" w:customStyle="1" w:styleId="Char2">
    <w:name w:val="列项——（一级） Char"/>
    <w:link w:val="afffa"/>
    <w:uiPriority w:val="99"/>
    <w:qFormat/>
    <w:rsid w:val="00994F4E"/>
    <w:rPr>
      <w:rFonts w:ascii="宋体"/>
    </w:rPr>
  </w:style>
  <w:style w:type="paragraph" w:customStyle="1" w:styleId="afffa">
    <w:name w:val="列项——（一级）"/>
    <w:link w:val="Char2"/>
    <w:uiPriority w:val="99"/>
    <w:qFormat/>
    <w:rsid w:val="00994F4E"/>
    <w:pPr>
      <w:widowControl w:val="0"/>
      <w:jc w:val="both"/>
    </w:pPr>
    <w:rPr>
      <w:rFonts w:ascii="宋体"/>
    </w:rPr>
  </w:style>
  <w:style w:type="character" w:customStyle="1" w:styleId="Char14">
    <w:name w:val="明显引用 Char1"/>
    <w:qFormat/>
    <w:rsid w:val="00994F4E"/>
    <w:rPr>
      <w:b/>
      <w:bCs/>
      <w:i/>
      <w:iCs/>
      <w:color w:val="4F81BD"/>
      <w:kern w:val="2"/>
      <w:sz w:val="21"/>
      <w:szCs w:val="24"/>
    </w:rPr>
  </w:style>
  <w:style w:type="character" w:customStyle="1" w:styleId="CharChar">
    <w:name w:val="一级条标题 Char Char"/>
    <w:link w:val="afffb"/>
    <w:qFormat/>
    <w:rsid w:val="00994F4E"/>
    <w:rPr>
      <w:rFonts w:ascii="黑体" w:eastAsia="黑体"/>
      <w:szCs w:val="21"/>
    </w:rPr>
  </w:style>
  <w:style w:type="paragraph" w:customStyle="1" w:styleId="afffb">
    <w:name w:val="一级条标题"/>
    <w:next w:val="a2"/>
    <w:link w:val="CharChar"/>
    <w:qFormat/>
    <w:rsid w:val="00994F4E"/>
    <w:pPr>
      <w:spacing w:beforeLines="50" w:afterLines="50"/>
      <w:ind w:left="840" w:hanging="420"/>
      <w:outlineLvl w:val="2"/>
    </w:pPr>
    <w:rPr>
      <w:rFonts w:ascii="黑体" w:eastAsia="黑体"/>
      <w:szCs w:val="21"/>
    </w:rPr>
  </w:style>
  <w:style w:type="character" w:customStyle="1" w:styleId="afffc">
    <w:name w:val="无"/>
    <w:qFormat/>
    <w:rsid w:val="00994F4E"/>
  </w:style>
  <w:style w:type="character" w:customStyle="1" w:styleId="1d">
    <w:name w:val="访问过的超链接1"/>
    <w:qFormat/>
    <w:rsid w:val="00994F4E"/>
    <w:rPr>
      <w:color w:val="800080"/>
      <w:u w:val="single"/>
    </w:rPr>
  </w:style>
  <w:style w:type="character" w:customStyle="1" w:styleId="afffd">
    <w:name w:val="加重"/>
    <w:qFormat/>
    <w:rsid w:val="00994F4E"/>
    <w:rPr>
      <w:b/>
      <w:bCs/>
      <w:u w:val="none"/>
      <w:lang w:val="en-US"/>
    </w:rPr>
  </w:style>
  <w:style w:type="character" w:customStyle="1" w:styleId="1e">
    <w:name w:val="不明显参考1"/>
    <w:qFormat/>
    <w:rsid w:val="00994F4E"/>
    <w:rPr>
      <w:smallCaps/>
      <w:color w:val="C0504D"/>
      <w:u w:val="single"/>
    </w:rPr>
  </w:style>
  <w:style w:type="character" w:customStyle="1" w:styleId="1f">
    <w:name w:val="书籍标题1"/>
    <w:qFormat/>
    <w:rsid w:val="00994F4E"/>
    <w:rPr>
      <w:b/>
      <w:bCs/>
      <w:smallCaps/>
      <w:spacing w:val="5"/>
    </w:rPr>
  </w:style>
  <w:style w:type="character" w:customStyle="1" w:styleId="alt-edited">
    <w:name w:val="alt-edited"/>
    <w:qFormat/>
    <w:rsid w:val="00994F4E"/>
  </w:style>
  <w:style w:type="character" w:customStyle="1" w:styleId="apple-converted-space">
    <w:name w:val="apple-converted-space"/>
    <w:qFormat/>
    <w:rsid w:val="00994F4E"/>
  </w:style>
  <w:style w:type="character" w:customStyle="1" w:styleId="Hyperlink0">
    <w:name w:val="Hyperlink.0"/>
    <w:qFormat/>
    <w:rsid w:val="00994F4E"/>
    <w:rPr>
      <w:u w:val="none"/>
    </w:rPr>
  </w:style>
  <w:style w:type="character" w:customStyle="1" w:styleId="25">
    <w:name w:val="不明显强调2"/>
    <w:qFormat/>
    <w:rsid w:val="00994F4E"/>
    <w:rPr>
      <w:i/>
      <w:iCs/>
      <w:color w:val="808080"/>
    </w:rPr>
  </w:style>
  <w:style w:type="character" w:customStyle="1" w:styleId="Char15">
    <w:name w:val="批注框文本 Char1"/>
    <w:qFormat/>
    <w:rsid w:val="00994F4E"/>
    <w:rPr>
      <w:kern w:val="2"/>
      <w:sz w:val="18"/>
      <w:szCs w:val="18"/>
    </w:rPr>
  </w:style>
  <w:style w:type="character" w:customStyle="1" w:styleId="afffe">
    <w:name w:val="发布"/>
    <w:qFormat/>
    <w:rsid w:val="00994F4E"/>
    <w:rPr>
      <w:rFonts w:ascii="黑体" w:eastAsia="黑体"/>
      <w:spacing w:val="85"/>
      <w:w w:val="100"/>
      <w:position w:val="3"/>
      <w:sz w:val="28"/>
      <w:szCs w:val="28"/>
    </w:rPr>
  </w:style>
  <w:style w:type="character" w:customStyle="1" w:styleId="Char3">
    <w:name w:val="大纲条文注释 Char"/>
    <w:link w:val="affff"/>
    <w:qFormat/>
    <w:rsid w:val="00994F4E"/>
    <w:rPr>
      <w:rFonts w:eastAsia="仿宋_GB2312"/>
      <w:color w:val="000000"/>
      <w:szCs w:val="21"/>
    </w:rPr>
  </w:style>
  <w:style w:type="paragraph" w:customStyle="1" w:styleId="affff">
    <w:name w:val="大纲条文注释"/>
    <w:basedOn w:val="a2"/>
    <w:link w:val="Char3"/>
    <w:qFormat/>
    <w:rsid w:val="00994F4E"/>
    <w:pPr>
      <w:tabs>
        <w:tab w:val="left" w:pos="540"/>
      </w:tabs>
      <w:spacing w:line="300" w:lineRule="auto"/>
      <w:ind w:firstLineChars="202" w:firstLine="202"/>
    </w:pPr>
    <w:rPr>
      <w:rFonts w:eastAsia="仿宋_GB2312"/>
      <w:color w:val="000000"/>
      <w:kern w:val="0"/>
      <w:sz w:val="20"/>
      <w:szCs w:val="21"/>
    </w:rPr>
  </w:style>
  <w:style w:type="character" w:customStyle="1" w:styleId="Char4">
    <w:name w:val="大纲正文样式 Char"/>
    <w:link w:val="affff0"/>
    <w:qFormat/>
    <w:rsid w:val="00994F4E"/>
    <w:rPr>
      <w:color w:val="000000"/>
      <w:sz w:val="24"/>
      <w:szCs w:val="24"/>
    </w:rPr>
  </w:style>
  <w:style w:type="paragraph" w:customStyle="1" w:styleId="affff0">
    <w:name w:val="大纲正文样式"/>
    <w:basedOn w:val="a2"/>
    <w:link w:val="Char4"/>
    <w:qFormat/>
    <w:rsid w:val="00994F4E"/>
    <w:pPr>
      <w:tabs>
        <w:tab w:val="left" w:pos="540"/>
      </w:tabs>
      <w:spacing w:line="300" w:lineRule="auto"/>
      <w:ind w:firstLineChars="200" w:firstLine="200"/>
    </w:pPr>
    <w:rPr>
      <w:color w:val="000000"/>
      <w:kern w:val="0"/>
      <w:sz w:val="24"/>
    </w:rPr>
  </w:style>
  <w:style w:type="character" w:customStyle="1" w:styleId="shorttext1">
    <w:name w:val="short_text1"/>
    <w:basedOn w:val="a3"/>
    <w:qFormat/>
    <w:rsid w:val="00994F4E"/>
    <w:rPr>
      <w:sz w:val="29"/>
      <w:szCs w:val="29"/>
    </w:rPr>
  </w:style>
  <w:style w:type="character" w:customStyle="1" w:styleId="26">
    <w:name w:val="明显强调2"/>
    <w:qFormat/>
    <w:rsid w:val="00994F4E"/>
    <w:rPr>
      <w:b/>
      <w:bCs/>
      <w:i/>
      <w:iCs/>
      <w:color w:val="4F81BD"/>
    </w:rPr>
  </w:style>
  <w:style w:type="character" w:customStyle="1" w:styleId="Char5">
    <w:name w:val="附录公式 Char"/>
    <w:link w:val="affff1"/>
    <w:qFormat/>
    <w:rsid w:val="00994F4E"/>
    <w:rPr>
      <w:rFonts w:ascii="宋体" w:hAnsi="Calibri"/>
      <w:lang w:eastAsia="en-US" w:bidi="en-US"/>
    </w:rPr>
  </w:style>
  <w:style w:type="paragraph" w:customStyle="1" w:styleId="affff1">
    <w:name w:val="附录公式"/>
    <w:basedOn w:val="af8"/>
    <w:next w:val="af8"/>
    <w:link w:val="Char5"/>
    <w:qFormat/>
    <w:rsid w:val="00994F4E"/>
    <w:pPr>
      <w:tabs>
        <w:tab w:val="center" w:pos="4201"/>
        <w:tab w:val="right" w:leader="dot" w:pos="9298"/>
      </w:tabs>
      <w:spacing w:after="200" w:line="276" w:lineRule="auto"/>
      <w:ind w:firstLine="420"/>
    </w:pPr>
    <w:rPr>
      <w:rFonts w:eastAsia="宋体" w:hAnsi="Calibri" w:cs="Times New Roman"/>
      <w:kern w:val="0"/>
      <w:sz w:val="20"/>
      <w:szCs w:val="20"/>
      <w:lang w:eastAsia="en-US" w:bidi="en-US"/>
    </w:rPr>
  </w:style>
  <w:style w:type="paragraph" w:customStyle="1" w:styleId="Default">
    <w:name w:val="Default"/>
    <w:qFormat/>
    <w:rsid w:val="00994F4E"/>
    <w:pPr>
      <w:widowControl w:val="0"/>
      <w:spacing w:after="200" w:line="276" w:lineRule="auto"/>
    </w:pPr>
    <w:rPr>
      <w:rFonts w:ascii="Arial" w:eastAsia="Arial" w:hAnsi="Arial" w:cs="Arial"/>
      <w:color w:val="000000"/>
      <w:sz w:val="24"/>
      <w:szCs w:val="24"/>
      <w:lang w:eastAsia="en-US" w:bidi="en-US"/>
    </w:rPr>
  </w:style>
  <w:style w:type="paragraph" w:customStyle="1" w:styleId="affff2">
    <w:name w:val="标准书眉_奇数页"/>
    <w:next w:val="a2"/>
    <w:qFormat/>
    <w:rsid w:val="00994F4E"/>
    <w:pPr>
      <w:tabs>
        <w:tab w:val="center" w:pos="4154"/>
        <w:tab w:val="right" w:pos="8306"/>
      </w:tabs>
      <w:spacing w:after="220" w:line="276" w:lineRule="auto"/>
      <w:jc w:val="right"/>
    </w:pPr>
    <w:rPr>
      <w:rFonts w:ascii="黑体" w:eastAsia="黑体" w:hAnsi="Calibri"/>
      <w:sz w:val="21"/>
      <w:szCs w:val="21"/>
      <w:lang w:eastAsia="en-US" w:bidi="en-US"/>
    </w:rPr>
  </w:style>
  <w:style w:type="paragraph" w:customStyle="1" w:styleId="affff3">
    <w:name w:val="附录数字编号列项（二级）"/>
    <w:qFormat/>
    <w:rsid w:val="00994F4E"/>
    <w:pPr>
      <w:tabs>
        <w:tab w:val="left" w:pos="840"/>
      </w:tabs>
      <w:spacing w:after="200" w:line="276" w:lineRule="auto"/>
      <w:ind w:left="839" w:hanging="419"/>
    </w:pPr>
    <w:rPr>
      <w:rFonts w:ascii="宋体" w:hAnsi="Calibri"/>
      <w:sz w:val="21"/>
      <w:szCs w:val="22"/>
      <w:lang w:eastAsia="en-US" w:bidi="en-US"/>
    </w:rPr>
  </w:style>
  <w:style w:type="paragraph" w:customStyle="1" w:styleId="affff4">
    <w:name w:val="参考文献、索引标题"/>
    <w:basedOn w:val="a2"/>
    <w:next w:val="af8"/>
    <w:qFormat/>
    <w:rsid w:val="00994F4E"/>
    <w:pPr>
      <w:keepNext/>
      <w:pageBreakBefore/>
      <w:widowControl/>
      <w:shd w:val="clear" w:color="FFFFFF" w:fill="FFFFFF"/>
      <w:spacing w:before="640" w:after="200" w:line="276" w:lineRule="auto"/>
      <w:jc w:val="center"/>
      <w:outlineLvl w:val="0"/>
    </w:pPr>
    <w:rPr>
      <w:rFonts w:ascii="黑体" w:eastAsia="黑体" w:hAnsi="Calibri"/>
      <w:kern w:val="0"/>
      <w:sz w:val="22"/>
      <w:szCs w:val="20"/>
      <w:lang w:eastAsia="en-US" w:bidi="en-US"/>
    </w:rPr>
  </w:style>
  <w:style w:type="paragraph" w:customStyle="1" w:styleId="affff5">
    <w:name w:val="发布部门"/>
    <w:next w:val="af8"/>
    <w:qFormat/>
    <w:rsid w:val="00994F4E"/>
    <w:pPr>
      <w:spacing w:after="200" w:line="276" w:lineRule="auto"/>
      <w:jc w:val="center"/>
    </w:pPr>
    <w:rPr>
      <w:rFonts w:ascii="宋体" w:hAnsi="Calibri"/>
      <w:b/>
      <w:spacing w:val="20"/>
      <w:w w:val="135"/>
      <w:sz w:val="28"/>
      <w:szCs w:val="22"/>
      <w:lang w:eastAsia="en-US" w:bidi="en-US"/>
    </w:rPr>
  </w:style>
  <w:style w:type="paragraph" w:customStyle="1" w:styleId="Heading2">
    <w:name w:val="Heading #2"/>
    <w:qFormat/>
    <w:rsid w:val="00994F4E"/>
    <w:pPr>
      <w:widowControl w:val="0"/>
      <w:shd w:val="clear" w:color="auto" w:fill="FFFFFF"/>
      <w:spacing w:after="360" w:line="20" w:lineRule="atLeast"/>
      <w:jc w:val="both"/>
      <w:outlineLvl w:val="1"/>
    </w:pPr>
    <w:rPr>
      <w:rFonts w:ascii="Arial" w:eastAsia="Arial Unicode MS" w:hAnsi="Arial" w:cs="Arial Unicode MS"/>
      <w:b/>
      <w:bCs/>
      <w:color w:val="000000"/>
      <w:kern w:val="2"/>
      <w:sz w:val="32"/>
      <w:szCs w:val="32"/>
      <w:lang w:eastAsia="en-US" w:bidi="en-US"/>
    </w:rPr>
  </w:style>
  <w:style w:type="paragraph" w:customStyle="1" w:styleId="affff6">
    <w:name w:val="封面标准名称"/>
    <w:qFormat/>
    <w:rsid w:val="00994F4E"/>
    <w:pPr>
      <w:widowControl w:val="0"/>
      <w:spacing w:after="200" w:line="680" w:lineRule="exact"/>
      <w:jc w:val="center"/>
      <w:textAlignment w:val="center"/>
    </w:pPr>
    <w:rPr>
      <w:rFonts w:ascii="黑体" w:eastAsia="黑体" w:hAnsi="Calibri"/>
      <w:sz w:val="52"/>
      <w:szCs w:val="22"/>
      <w:lang w:eastAsia="en-US" w:bidi="en-US"/>
    </w:rPr>
  </w:style>
  <w:style w:type="paragraph" w:customStyle="1" w:styleId="TOC10">
    <w:name w:val="TOC 标题1"/>
    <w:basedOn w:val="1"/>
    <w:next w:val="a2"/>
    <w:qFormat/>
    <w:rsid w:val="00994F4E"/>
    <w:pPr>
      <w:widowControl/>
      <w:spacing w:after="0" w:line="276" w:lineRule="auto"/>
      <w:jc w:val="left"/>
      <w:outlineLvl w:val="9"/>
    </w:pPr>
    <w:rPr>
      <w:rFonts w:ascii="Cambria" w:eastAsia="宋体" w:hAnsi="Cambria" w:cs="Times New Roman"/>
      <w:b/>
      <w:bCs/>
      <w:color w:val="365F91"/>
      <w:kern w:val="0"/>
      <w:sz w:val="28"/>
      <w:szCs w:val="28"/>
      <w:lang w:eastAsia="en-US" w:bidi="en-US"/>
    </w:rPr>
  </w:style>
  <w:style w:type="paragraph" w:customStyle="1" w:styleId="affff7">
    <w:name w:val="标准书脚_偶数页"/>
    <w:qFormat/>
    <w:rsid w:val="00994F4E"/>
    <w:pPr>
      <w:spacing w:before="120" w:after="200" w:line="276" w:lineRule="auto"/>
      <w:ind w:left="221"/>
    </w:pPr>
    <w:rPr>
      <w:rFonts w:ascii="宋体" w:hAnsi="Calibri"/>
      <w:sz w:val="18"/>
      <w:szCs w:val="18"/>
      <w:lang w:eastAsia="en-US" w:bidi="en-US"/>
    </w:rPr>
  </w:style>
  <w:style w:type="paragraph" w:customStyle="1" w:styleId="Tablecaption8">
    <w:name w:val="Table caption (8)"/>
    <w:qFormat/>
    <w:rsid w:val="00994F4E"/>
    <w:pPr>
      <w:widowControl w:val="0"/>
      <w:shd w:val="clear" w:color="auto" w:fill="FFFFFF"/>
      <w:spacing w:after="200" w:line="20" w:lineRule="atLeast"/>
      <w:ind w:firstLine="29"/>
    </w:pPr>
    <w:rPr>
      <w:rFonts w:ascii="Arial" w:eastAsia="Arial Unicode MS" w:hAnsi="Arial" w:cs="Arial Unicode MS"/>
      <w:b/>
      <w:bCs/>
      <w:color w:val="000000"/>
      <w:kern w:val="2"/>
      <w:sz w:val="21"/>
      <w:szCs w:val="21"/>
      <w:lang w:eastAsia="en-US" w:bidi="en-US"/>
    </w:rPr>
  </w:style>
  <w:style w:type="paragraph" w:customStyle="1" w:styleId="affff8">
    <w:name w:val="字母编号列项（一级）"/>
    <w:qFormat/>
    <w:rsid w:val="00994F4E"/>
    <w:pPr>
      <w:tabs>
        <w:tab w:val="left" w:pos="840"/>
      </w:tabs>
      <w:spacing w:after="200" w:line="276" w:lineRule="auto"/>
      <w:ind w:left="1214" w:hanging="363"/>
      <w:jc w:val="both"/>
    </w:pPr>
    <w:rPr>
      <w:rFonts w:ascii="宋体" w:hAnsi="Calibri"/>
      <w:sz w:val="21"/>
      <w:szCs w:val="22"/>
      <w:lang w:eastAsia="en-US" w:bidi="en-US"/>
    </w:rPr>
  </w:style>
  <w:style w:type="paragraph" w:customStyle="1" w:styleId="affff9">
    <w:name w:val="附录字母编号列项（一级）"/>
    <w:qFormat/>
    <w:rsid w:val="00994F4E"/>
    <w:pPr>
      <w:tabs>
        <w:tab w:val="left" w:pos="839"/>
      </w:tabs>
      <w:spacing w:after="200" w:line="276" w:lineRule="auto"/>
      <w:ind w:left="839" w:hanging="419"/>
    </w:pPr>
    <w:rPr>
      <w:rFonts w:ascii="宋体" w:hAnsi="Calibri"/>
      <w:sz w:val="21"/>
      <w:szCs w:val="22"/>
      <w:lang w:eastAsia="en-US" w:bidi="en-US"/>
    </w:rPr>
  </w:style>
  <w:style w:type="paragraph" w:customStyle="1" w:styleId="affffa">
    <w:name w:val="目次、标准名称标题"/>
    <w:basedOn w:val="a2"/>
    <w:next w:val="af8"/>
    <w:qFormat/>
    <w:rsid w:val="00994F4E"/>
    <w:pPr>
      <w:keepNext/>
      <w:pageBreakBefore/>
      <w:widowControl/>
      <w:shd w:val="clear" w:color="FFFFFF" w:fill="FFFFFF"/>
      <w:spacing w:before="640" w:after="560" w:line="460" w:lineRule="exact"/>
      <w:jc w:val="center"/>
      <w:outlineLvl w:val="0"/>
    </w:pPr>
    <w:rPr>
      <w:rFonts w:ascii="黑体" w:eastAsia="黑体" w:hAnsi="Calibri"/>
      <w:kern w:val="0"/>
      <w:sz w:val="32"/>
      <w:szCs w:val="20"/>
      <w:lang w:eastAsia="en-US" w:bidi="en-US"/>
    </w:rPr>
  </w:style>
  <w:style w:type="paragraph" w:customStyle="1" w:styleId="affffb">
    <w:name w:val="附录五级条标题"/>
    <w:basedOn w:val="affffc"/>
    <w:next w:val="af8"/>
    <w:qFormat/>
    <w:rsid w:val="00994F4E"/>
    <w:pPr>
      <w:tabs>
        <w:tab w:val="left" w:pos="5269"/>
      </w:tabs>
      <w:ind w:left="4025" w:hanging="1276"/>
      <w:outlineLvl w:val="6"/>
    </w:pPr>
  </w:style>
  <w:style w:type="paragraph" w:customStyle="1" w:styleId="affffc">
    <w:name w:val="附录四级条标题"/>
    <w:basedOn w:val="affffd"/>
    <w:next w:val="af8"/>
    <w:qFormat/>
    <w:rsid w:val="00994F4E"/>
    <w:pPr>
      <w:tabs>
        <w:tab w:val="left" w:pos="4484"/>
      </w:tabs>
      <w:ind w:left="3458" w:hanging="1134"/>
      <w:outlineLvl w:val="5"/>
    </w:pPr>
  </w:style>
  <w:style w:type="paragraph" w:customStyle="1" w:styleId="affffd">
    <w:name w:val="附录三级条标题"/>
    <w:basedOn w:val="a2"/>
    <w:next w:val="af8"/>
    <w:qFormat/>
    <w:rsid w:val="00994F4E"/>
    <w:pPr>
      <w:widowControl/>
      <w:tabs>
        <w:tab w:val="left" w:pos="0"/>
        <w:tab w:val="left" w:pos="3699"/>
      </w:tabs>
      <w:wordWrap w:val="0"/>
      <w:overflowPunct w:val="0"/>
      <w:autoSpaceDE w:val="0"/>
      <w:autoSpaceDN w:val="0"/>
      <w:spacing w:beforeLines="50" w:afterLines="50"/>
      <w:ind w:left="2749" w:hanging="850"/>
      <w:textAlignment w:val="baseline"/>
      <w:outlineLvl w:val="4"/>
    </w:pPr>
    <w:rPr>
      <w:rFonts w:ascii="黑体" w:eastAsia="黑体"/>
      <w:kern w:val="21"/>
      <w:szCs w:val="20"/>
    </w:rPr>
  </w:style>
  <w:style w:type="paragraph" w:customStyle="1" w:styleId="110">
    <w:name w:val="目录 11"/>
    <w:qFormat/>
    <w:rsid w:val="00994F4E"/>
    <w:pPr>
      <w:spacing w:after="200" w:line="220" w:lineRule="atLeast"/>
    </w:pPr>
    <w:rPr>
      <w:rFonts w:ascii="Calibri" w:eastAsia="Calibri" w:hAnsi="Calibri" w:cs="Calibri"/>
      <w:color w:val="000000"/>
      <w:sz w:val="22"/>
      <w:szCs w:val="22"/>
      <w:lang w:eastAsia="en-US" w:bidi="en-US"/>
    </w:rPr>
  </w:style>
  <w:style w:type="paragraph" w:customStyle="1" w:styleId="affffe">
    <w:name w:val="正文图标题"/>
    <w:next w:val="af8"/>
    <w:qFormat/>
    <w:rsid w:val="00994F4E"/>
    <w:pPr>
      <w:tabs>
        <w:tab w:val="left" w:pos="360"/>
      </w:tabs>
      <w:spacing w:beforeLines="50" w:afterLines="50" w:line="276" w:lineRule="auto"/>
      <w:jc w:val="center"/>
    </w:pPr>
    <w:rPr>
      <w:rFonts w:ascii="黑体" w:eastAsia="黑体" w:hAnsi="Calibri"/>
      <w:sz w:val="21"/>
      <w:szCs w:val="22"/>
      <w:lang w:eastAsia="en-US" w:bidi="en-US"/>
    </w:rPr>
  </w:style>
  <w:style w:type="paragraph" w:customStyle="1" w:styleId="afffff">
    <w:name w:val="附录表标号"/>
    <w:basedOn w:val="a2"/>
    <w:next w:val="af8"/>
    <w:qFormat/>
    <w:rsid w:val="00994F4E"/>
    <w:pPr>
      <w:widowControl/>
      <w:spacing w:after="200" w:line="14" w:lineRule="exact"/>
      <w:ind w:left="811" w:hanging="448"/>
      <w:jc w:val="center"/>
      <w:outlineLvl w:val="0"/>
    </w:pPr>
    <w:rPr>
      <w:rFonts w:ascii="Calibri" w:hAnsi="Calibri"/>
      <w:color w:val="FFFFFF"/>
      <w:kern w:val="0"/>
      <w:sz w:val="22"/>
      <w:szCs w:val="22"/>
      <w:lang w:eastAsia="en-US" w:bidi="en-US"/>
    </w:rPr>
  </w:style>
  <w:style w:type="paragraph" w:customStyle="1" w:styleId="afffff0">
    <w:name w:val="注：（正文）"/>
    <w:basedOn w:val="afffff1"/>
    <w:next w:val="af8"/>
    <w:qFormat/>
    <w:rsid w:val="00994F4E"/>
    <w:pPr>
      <w:spacing w:after="200" w:line="276" w:lineRule="auto"/>
    </w:pPr>
    <w:rPr>
      <w:rFonts w:hAnsi="Calibri"/>
      <w:lang w:eastAsia="en-US" w:bidi="en-US"/>
    </w:rPr>
  </w:style>
  <w:style w:type="paragraph" w:customStyle="1" w:styleId="afffff1">
    <w:name w:val="注："/>
    <w:next w:val="af8"/>
    <w:qFormat/>
    <w:rsid w:val="00994F4E"/>
    <w:pPr>
      <w:widowControl w:val="0"/>
      <w:tabs>
        <w:tab w:val="left" w:pos="1260"/>
      </w:tabs>
      <w:autoSpaceDE w:val="0"/>
      <w:autoSpaceDN w:val="0"/>
      <w:ind w:left="726" w:hanging="363"/>
      <w:jc w:val="both"/>
    </w:pPr>
    <w:rPr>
      <w:rFonts w:ascii="宋体"/>
      <w:sz w:val="18"/>
      <w:szCs w:val="18"/>
    </w:rPr>
  </w:style>
  <w:style w:type="paragraph" w:customStyle="1" w:styleId="afffff2">
    <w:name w:val="五级无"/>
    <w:basedOn w:val="afffff3"/>
    <w:qFormat/>
    <w:rsid w:val="00994F4E"/>
    <w:pPr>
      <w:spacing w:line="276" w:lineRule="auto"/>
      <w:ind w:left="1172" w:hanging="629"/>
    </w:pPr>
    <w:rPr>
      <w:rFonts w:ascii="宋体" w:eastAsia="宋体" w:hAnsi="Calibri"/>
      <w:lang w:eastAsia="en-US" w:bidi="en-US"/>
    </w:rPr>
  </w:style>
  <w:style w:type="paragraph" w:customStyle="1" w:styleId="afffff3">
    <w:name w:val="五级条标题"/>
    <w:basedOn w:val="afffff4"/>
    <w:next w:val="af8"/>
    <w:qFormat/>
    <w:rsid w:val="00994F4E"/>
    <w:pPr>
      <w:tabs>
        <w:tab w:val="left" w:pos="616"/>
        <w:tab w:val="left" w:pos="2940"/>
        <w:tab w:val="left" w:pos="3260"/>
      </w:tabs>
      <w:ind w:left="2939" w:hanging="1134"/>
      <w:outlineLvl w:val="6"/>
    </w:pPr>
  </w:style>
  <w:style w:type="paragraph" w:customStyle="1" w:styleId="afffff4">
    <w:name w:val="四级条标题"/>
    <w:basedOn w:val="afffff5"/>
    <w:next w:val="af8"/>
    <w:qFormat/>
    <w:rsid w:val="00994F4E"/>
    <w:pPr>
      <w:tabs>
        <w:tab w:val="left" w:pos="57"/>
        <w:tab w:val="left" w:pos="560"/>
        <w:tab w:val="left" w:pos="588"/>
        <w:tab w:val="left" w:pos="2100"/>
        <w:tab w:val="left" w:pos="2520"/>
        <w:tab w:val="left" w:pos="2551"/>
      </w:tabs>
      <w:ind w:left="2519" w:hanging="850"/>
      <w:outlineLvl w:val="5"/>
    </w:pPr>
  </w:style>
  <w:style w:type="paragraph" w:customStyle="1" w:styleId="afffff5">
    <w:name w:val="三级条标题"/>
    <w:basedOn w:val="afffff6"/>
    <w:next w:val="af8"/>
    <w:qFormat/>
    <w:rsid w:val="00994F4E"/>
    <w:pPr>
      <w:tabs>
        <w:tab w:val="left" w:pos="180"/>
        <w:tab w:val="left" w:pos="1680"/>
      </w:tabs>
      <w:ind w:left="1172" w:hanging="629"/>
      <w:outlineLvl w:val="4"/>
    </w:pPr>
  </w:style>
  <w:style w:type="paragraph" w:customStyle="1" w:styleId="afffff6">
    <w:name w:val="二级条标题"/>
    <w:basedOn w:val="afffb"/>
    <w:next w:val="af8"/>
    <w:qFormat/>
    <w:rsid w:val="00994F4E"/>
    <w:pPr>
      <w:spacing w:beforeLines="0" w:afterLines="0"/>
      <w:ind w:left="0" w:firstLine="0"/>
      <w:outlineLvl w:val="3"/>
    </w:pPr>
  </w:style>
  <w:style w:type="paragraph" w:customStyle="1" w:styleId="afffff7">
    <w:name w:val="示例×："/>
    <w:basedOn w:val="afffff8"/>
    <w:qFormat/>
    <w:rsid w:val="00994F4E"/>
    <w:pPr>
      <w:spacing w:afterLines="0" w:line="276" w:lineRule="auto"/>
      <w:ind w:left="0" w:firstLine="363"/>
      <w:outlineLvl w:val="9"/>
    </w:pPr>
    <w:rPr>
      <w:rFonts w:ascii="宋体" w:eastAsia="宋体" w:hAnsi="Calibri"/>
      <w:b/>
      <w:color w:val="000000"/>
      <w:sz w:val="18"/>
      <w:szCs w:val="18"/>
      <w:lang w:bidi="en-US"/>
    </w:rPr>
  </w:style>
  <w:style w:type="paragraph" w:customStyle="1" w:styleId="afffff8">
    <w:name w:val="章标题"/>
    <w:next w:val="af8"/>
    <w:qFormat/>
    <w:rsid w:val="00994F4E"/>
    <w:pPr>
      <w:tabs>
        <w:tab w:val="left" w:pos="839"/>
      </w:tabs>
      <w:spacing w:beforeLines="100" w:afterLines="100"/>
      <w:ind w:left="1259"/>
      <w:jc w:val="both"/>
      <w:outlineLvl w:val="1"/>
    </w:pPr>
    <w:rPr>
      <w:rFonts w:ascii="黑体" w:eastAsia="黑体"/>
      <w:sz w:val="21"/>
    </w:rPr>
  </w:style>
  <w:style w:type="paragraph" w:customStyle="1" w:styleId="Bodytext30">
    <w:name w:val="Body text (30)"/>
    <w:qFormat/>
    <w:rsid w:val="00994F4E"/>
    <w:pPr>
      <w:widowControl w:val="0"/>
      <w:shd w:val="clear" w:color="auto" w:fill="FFFFFF"/>
      <w:spacing w:after="60" w:line="20" w:lineRule="atLeast"/>
      <w:ind w:firstLine="36"/>
      <w:jc w:val="both"/>
    </w:pPr>
    <w:rPr>
      <w:rFonts w:ascii="Arial" w:eastAsia="Arial Unicode MS" w:hAnsi="Arial" w:cs="Arial Unicode MS"/>
      <w:b/>
      <w:bCs/>
      <w:color w:val="000000"/>
      <w:kern w:val="2"/>
      <w:sz w:val="21"/>
      <w:szCs w:val="21"/>
      <w:lang w:eastAsia="en-US" w:bidi="en-US"/>
    </w:rPr>
  </w:style>
  <w:style w:type="paragraph" w:customStyle="1" w:styleId="afffff9">
    <w:name w:val="附录图标题"/>
    <w:basedOn w:val="a2"/>
    <w:next w:val="af8"/>
    <w:qFormat/>
    <w:rsid w:val="00994F4E"/>
    <w:pPr>
      <w:widowControl/>
      <w:tabs>
        <w:tab w:val="left" w:pos="363"/>
      </w:tabs>
      <w:spacing w:beforeLines="50" w:afterLines="50" w:line="276" w:lineRule="auto"/>
      <w:jc w:val="center"/>
    </w:pPr>
    <w:rPr>
      <w:rFonts w:ascii="黑体" w:eastAsia="黑体" w:hAnsi="Calibri"/>
      <w:kern w:val="0"/>
      <w:sz w:val="22"/>
      <w:szCs w:val="21"/>
      <w:lang w:eastAsia="en-US" w:bidi="en-US"/>
    </w:rPr>
  </w:style>
  <w:style w:type="paragraph" w:customStyle="1" w:styleId="afffffa">
    <w:name w:val="样式 列项——（一级）"/>
    <w:basedOn w:val="afffa"/>
    <w:qFormat/>
    <w:rsid w:val="00994F4E"/>
    <w:pPr>
      <w:ind w:leftChars="200" w:left="200"/>
    </w:pPr>
    <w:rPr>
      <w:rFonts w:cs="宋体"/>
    </w:rPr>
  </w:style>
  <w:style w:type="paragraph" w:customStyle="1" w:styleId="afffffb">
    <w:name w:val="列项◆（三级）"/>
    <w:basedOn w:val="a2"/>
    <w:qFormat/>
    <w:rsid w:val="00994F4E"/>
    <w:pPr>
      <w:widowControl/>
      <w:tabs>
        <w:tab w:val="left" w:pos="1678"/>
      </w:tabs>
      <w:spacing w:after="200" w:line="276" w:lineRule="auto"/>
      <w:ind w:left="1678" w:hanging="414"/>
      <w:jc w:val="left"/>
    </w:pPr>
    <w:rPr>
      <w:rFonts w:ascii="宋体" w:hAnsi="Calibri"/>
      <w:kern w:val="0"/>
      <w:sz w:val="22"/>
      <w:szCs w:val="21"/>
      <w:lang w:eastAsia="en-US" w:bidi="en-US"/>
    </w:rPr>
  </w:style>
  <w:style w:type="paragraph" w:customStyle="1" w:styleId="afffffc">
    <w:name w:val="大纲目录样式"/>
    <w:basedOn w:val="TOC1"/>
    <w:qFormat/>
    <w:rsid w:val="00994F4E"/>
    <w:pPr>
      <w:jc w:val="center"/>
    </w:pPr>
    <w:rPr>
      <w:rFonts w:ascii="宋体" w:hAnsi="宋体" w:cs="宋体"/>
      <w:szCs w:val="20"/>
    </w:rPr>
  </w:style>
  <w:style w:type="paragraph" w:customStyle="1" w:styleId="WPSOffice2">
    <w:name w:val="WPSOffice手动目录 2"/>
    <w:qFormat/>
    <w:rsid w:val="00994F4E"/>
    <w:pPr>
      <w:ind w:leftChars="200" w:left="200"/>
    </w:pPr>
  </w:style>
  <w:style w:type="paragraph" w:customStyle="1" w:styleId="afffffd">
    <w:name w:val="注×：（正文）"/>
    <w:qFormat/>
    <w:rsid w:val="00994F4E"/>
    <w:pPr>
      <w:spacing w:after="200" w:line="276" w:lineRule="auto"/>
      <w:ind w:left="780" w:hanging="360"/>
      <w:jc w:val="both"/>
    </w:pPr>
    <w:rPr>
      <w:rFonts w:ascii="宋体" w:hAnsi="Calibri"/>
      <w:sz w:val="18"/>
      <w:szCs w:val="18"/>
      <w:lang w:eastAsia="en-US" w:bidi="en-US"/>
    </w:rPr>
  </w:style>
  <w:style w:type="paragraph" w:customStyle="1" w:styleId="afffffe">
    <w:name w:val="标准书眉一"/>
    <w:qFormat/>
    <w:rsid w:val="00994F4E"/>
    <w:pPr>
      <w:spacing w:after="200" w:line="276" w:lineRule="auto"/>
      <w:jc w:val="both"/>
    </w:pPr>
    <w:rPr>
      <w:rFonts w:ascii="Calibri" w:hAnsi="Calibri"/>
      <w:sz w:val="22"/>
      <w:szCs w:val="22"/>
      <w:lang w:eastAsia="en-US" w:bidi="en-US"/>
    </w:rPr>
  </w:style>
  <w:style w:type="paragraph" w:customStyle="1" w:styleId="affffff">
    <w:name w:val="默认"/>
    <w:qFormat/>
    <w:rsid w:val="00994F4E"/>
    <w:pPr>
      <w:spacing w:after="200" w:line="276" w:lineRule="auto"/>
    </w:pPr>
    <w:rPr>
      <w:rFonts w:ascii="Helvetica" w:eastAsia="Helvetica" w:hAnsi="Helvetica" w:cs="Helvetica"/>
      <w:color w:val="000000"/>
      <w:sz w:val="22"/>
      <w:szCs w:val="22"/>
      <w:lang w:eastAsia="en-US" w:bidi="en-US"/>
    </w:rPr>
  </w:style>
  <w:style w:type="paragraph" w:customStyle="1" w:styleId="affffff0">
    <w:name w:val="页眉与页脚"/>
    <w:qFormat/>
    <w:rsid w:val="00994F4E"/>
    <w:pPr>
      <w:tabs>
        <w:tab w:val="right" w:pos="9020"/>
      </w:tabs>
      <w:spacing w:after="200" w:line="276" w:lineRule="auto"/>
      <w:jc w:val="both"/>
    </w:pPr>
    <w:rPr>
      <w:rFonts w:ascii="Helvetica" w:eastAsia="Arial Unicode MS" w:hAnsi="Helvetica" w:cs="Arial Unicode MS"/>
      <w:color w:val="000000"/>
      <w:sz w:val="22"/>
      <w:szCs w:val="22"/>
      <w:lang w:eastAsia="en-US" w:bidi="en-US"/>
    </w:rPr>
  </w:style>
  <w:style w:type="paragraph" w:customStyle="1" w:styleId="ECchapter2">
    <w:name w:val="EC chapter 2"/>
    <w:basedOn w:val="a2"/>
    <w:next w:val="a2"/>
    <w:qFormat/>
    <w:rsid w:val="00994F4E"/>
    <w:pPr>
      <w:keepNext/>
      <w:widowControl/>
      <w:tabs>
        <w:tab w:val="left" w:pos="578"/>
      </w:tabs>
      <w:spacing w:before="240" w:after="240"/>
      <w:ind w:left="578" w:hanging="578"/>
      <w:jc w:val="left"/>
      <w:outlineLvl w:val="1"/>
    </w:pPr>
    <w:rPr>
      <w:rFonts w:ascii="Frutiger 55 Roman" w:hAnsi="Frutiger 55 Roman"/>
      <w:b/>
      <w:bCs/>
      <w:kern w:val="0"/>
      <w:sz w:val="20"/>
      <w:szCs w:val="20"/>
      <w:lang w:eastAsia="en-US"/>
    </w:rPr>
  </w:style>
  <w:style w:type="paragraph" w:customStyle="1" w:styleId="affffff1">
    <w:name w:val="列项说明"/>
    <w:basedOn w:val="a2"/>
    <w:qFormat/>
    <w:rsid w:val="00994F4E"/>
    <w:pPr>
      <w:widowControl/>
      <w:adjustRightInd w:val="0"/>
      <w:spacing w:after="200" w:line="320" w:lineRule="exact"/>
      <w:ind w:leftChars="200" w:left="400" w:hangingChars="200" w:hanging="200"/>
      <w:jc w:val="left"/>
      <w:textAlignment w:val="baseline"/>
    </w:pPr>
    <w:rPr>
      <w:rFonts w:ascii="宋体" w:hAnsi="Calibri"/>
      <w:kern w:val="0"/>
      <w:sz w:val="22"/>
      <w:szCs w:val="20"/>
      <w:lang w:eastAsia="en-US" w:bidi="en-US"/>
    </w:rPr>
  </w:style>
  <w:style w:type="paragraph" w:customStyle="1" w:styleId="310">
    <w:name w:val="目录 31"/>
    <w:qFormat/>
    <w:rsid w:val="00994F4E"/>
    <w:pPr>
      <w:tabs>
        <w:tab w:val="right" w:leader="dot" w:pos="7767"/>
      </w:tabs>
      <w:spacing w:after="200" w:line="220" w:lineRule="atLeast"/>
      <w:jc w:val="both"/>
    </w:pPr>
    <w:rPr>
      <w:rFonts w:ascii="Calibri" w:eastAsia="Calibri" w:hAnsi="Calibri" w:cs="Calibri"/>
      <w:b/>
      <w:bCs/>
      <w:color w:val="000000"/>
      <w:sz w:val="26"/>
      <w:szCs w:val="26"/>
      <w:lang w:eastAsia="en-US" w:bidi="en-US"/>
    </w:rPr>
  </w:style>
  <w:style w:type="paragraph" w:customStyle="1" w:styleId="ECchapter1">
    <w:name w:val="EC chapter 1"/>
    <w:basedOn w:val="a2"/>
    <w:next w:val="a2"/>
    <w:qFormat/>
    <w:rsid w:val="00994F4E"/>
    <w:pPr>
      <w:keepNext/>
      <w:widowControl/>
      <w:tabs>
        <w:tab w:val="left" w:pos="578"/>
      </w:tabs>
      <w:spacing w:before="240" w:after="240"/>
      <w:ind w:left="578" w:hanging="578"/>
      <w:jc w:val="left"/>
      <w:outlineLvl w:val="0"/>
    </w:pPr>
    <w:rPr>
      <w:rFonts w:ascii="Frutiger 55 Roman" w:hAnsi="Frutiger 55 Roman"/>
      <w:b/>
      <w:kern w:val="0"/>
      <w:sz w:val="22"/>
      <w:szCs w:val="20"/>
      <w:lang w:eastAsia="en-US"/>
    </w:rPr>
  </w:style>
  <w:style w:type="paragraph" w:customStyle="1" w:styleId="affffff2">
    <w:name w:val="编号列项（三级）"/>
    <w:qFormat/>
    <w:rsid w:val="00994F4E"/>
    <w:pPr>
      <w:tabs>
        <w:tab w:val="left" w:pos="0"/>
        <w:tab w:val="left" w:pos="1140"/>
      </w:tabs>
      <w:spacing w:after="200" w:line="276" w:lineRule="auto"/>
      <w:ind w:left="726" w:hanging="363"/>
    </w:pPr>
    <w:rPr>
      <w:rFonts w:ascii="宋体" w:hAnsi="Calibri"/>
      <w:sz w:val="21"/>
      <w:szCs w:val="22"/>
      <w:lang w:eastAsia="en-US" w:bidi="en-US"/>
    </w:rPr>
  </w:style>
  <w:style w:type="paragraph" w:customStyle="1" w:styleId="Heading4">
    <w:name w:val="Heading #4"/>
    <w:qFormat/>
    <w:rsid w:val="00994F4E"/>
    <w:pPr>
      <w:widowControl w:val="0"/>
      <w:shd w:val="clear" w:color="auto" w:fill="FFFFFF"/>
      <w:spacing w:before="600" w:after="180" w:line="20" w:lineRule="atLeast"/>
      <w:jc w:val="both"/>
      <w:outlineLvl w:val="3"/>
    </w:pPr>
    <w:rPr>
      <w:rFonts w:ascii="Arial" w:eastAsia="Arial" w:hAnsi="Arial" w:cs="Arial"/>
      <w:b/>
      <w:bCs/>
      <w:color w:val="000000"/>
      <w:kern w:val="2"/>
      <w:sz w:val="21"/>
      <w:szCs w:val="21"/>
      <w:lang w:eastAsia="en-US" w:bidi="en-US"/>
    </w:rPr>
  </w:style>
  <w:style w:type="paragraph" w:customStyle="1" w:styleId="410">
    <w:name w:val="目录 41"/>
    <w:qFormat/>
    <w:rsid w:val="00994F4E"/>
    <w:pPr>
      <w:tabs>
        <w:tab w:val="right" w:leader="hyphen" w:pos="7200"/>
      </w:tabs>
      <w:spacing w:after="200" w:line="220" w:lineRule="atLeast"/>
      <w:jc w:val="center"/>
    </w:pPr>
    <w:rPr>
      <w:rFonts w:ascii="Calibri" w:eastAsia="Calibri" w:hAnsi="Calibri" w:cs="Calibri"/>
      <w:color w:val="000000"/>
      <w:sz w:val="22"/>
      <w:szCs w:val="22"/>
      <w:lang w:eastAsia="en-US" w:bidi="en-US"/>
    </w:rPr>
  </w:style>
  <w:style w:type="paragraph" w:customStyle="1" w:styleId="affffff3">
    <w:name w:val="数字编号列项（二级）"/>
    <w:qFormat/>
    <w:rsid w:val="00994F4E"/>
    <w:pPr>
      <w:tabs>
        <w:tab w:val="left" w:pos="1140"/>
        <w:tab w:val="left" w:pos="1260"/>
      </w:tabs>
      <w:spacing w:after="200" w:line="276" w:lineRule="auto"/>
      <w:ind w:left="726" w:hanging="363"/>
      <w:jc w:val="both"/>
    </w:pPr>
    <w:rPr>
      <w:rFonts w:ascii="宋体" w:hAnsi="Calibri"/>
      <w:sz w:val="21"/>
      <w:szCs w:val="22"/>
      <w:lang w:eastAsia="en-US" w:bidi="en-US"/>
    </w:rPr>
  </w:style>
  <w:style w:type="paragraph" w:customStyle="1" w:styleId="affffff4">
    <w:name w:val="标准书眉_偶数页"/>
    <w:basedOn w:val="affff2"/>
    <w:next w:val="a2"/>
    <w:qFormat/>
    <w:rsid w:val="00994F4E"/>
    <w:pPr>
      <w:jc w:val="left"/>
    </w:pPr>
  </w:style>
  <w:style w:type="paragraph" w:customStyle="1" w:styleId="affffff5">
    <w:name w:val="附录标题"/>
    <w:basedOn w:val="af8"/>
    <w:next w:val="af8"/>
    <w:qFormat/>
    <w:rsid w:val="00994F4E"/>
    <w:pPr>
      <w:tabs>
        <w:tab w:val="center" w:pos="4201"/>
        <w:tab w:val="right" w:leader="dot" w:pos="9298"/>
      </w:tabs>
      <w:spacing w:after="200" w:line="276" w:lineRule="auto"/>
      <w:ind w:firstLineChars="0" w:firstLine="0"/>
      <w:jc w:val="center"/>
    </w:pPr>
    <w:rPr>
      <w:rFonts w:ascii="黑体" w:eastAsia="黑体" w:hAnsi="Calibri" w:cs="Times New Roman"/>
      <w:kern w:val="0"/>
      <w:lang w:eastAsia="en-US" w:bidi="en-US"/>
    </w:rPr>
  </w:style>
  <w:style w:type="paragraph" w:customStyle="1" w:styleId="TOC20">
    <w:name w:val="TOC 标题2"/>
    <w:basedOn w:val="1"/>
    <w:next w:val="a2"/>
    <w:uiPriority w:val="39"/>
    <w:qFormat/>
    <w:rsid w:val="00994F4E"/>
    <w:pPr>
      <w:widowControl/>
      <w:spacing w:after="0" w:line="276" w:lineRule="auto"/>
      <w:jc w:val="left"/>
      <w:outlineLvl w:val="9"/>
    </w:pPr>
    <w:rPr>
      <w:rFonts w:ascii="Cambria" w:eastAsia="宋体" w:hAnsi="Cambria" w:cs="Times New Roman"/>
      <w:b/>
      <w:bCs/>
      <w:color w:val="365F91"/>
      <w:kern w:val="0"/>
      <w:sz w:val="28"/>
      <w:szCs w:val="28"/>
      <w:lang w:eastAsia="en-US" w:bidi="en-US"/>
    </w:rPr>
  </w:style>
  <w:style w:type="paragraph" w:customStyle="1" w:styleId="affffff6">
    <w:name w:val="其他实施日期"/>
    <w:basedOn w:val="affffff7"/>
    <w:qFormat/>
    <w:rsid w:val="00994F4E"/>
  </w:style>
  <w:style w:type="paragraph" w:customStyle="1" w:styleId="affffff7">
    <w:name w:val="实施日期"/>
    <w:basedOn w:val="affffff8"/>
    <w:qFormat/>
    <w:rsid w:val="00994F4E"/>
    <w:pPr>
      <w:jc w:val="right"/>
    </w:pPr>
  </w:style>
  <w:style w:type="paragraph" w:customStyle="1" w:styleId="affffff8">
    <w:name w:val="发布日期"/>
    <w:qFormat/>
    <w:rsid w:val="00994F4E"/>
    <w:pPr>
      <w:spacing w:after="200" w:line="276" w:lineRule="auto"/>
    </w:pPr>
    <w:rPr>
      <w:rFonts w:ascii="Calibri" w:eastAsia="黑体" w:hAnsi="Calibri"/>
      <w:sz w:val="28"/>
      <w:szCs w:val="22"/>
      <w:lang w:eastAsia="en-US" w:bidi="en-US"/>
    </w:rPr>
  </w:style>
  <w:style w:type="paragraph" w:customStyle="1" w:styleId="affffff9">
    <w:name w:val="列项●（二级）"/>
    <w:qFormat/>
    <w:rsid w:val="00994F4E"/>
    <w:pPr>
      <w:tabs>
        <w:tab w:val="left" w:pos="760"/>
        <w:tab w:val="left" w:pos="840"/>
      </w:tabs>
      <w:spacing w:after="200" w:line="276" w:lineRule="auto"/>
      <w:ind w:left="1264" w:hanging="413"/>
      <w:jc w:val="both"/>
    </w:pPr>
    <w:rPr>
      <w:rFonts w:ascii="宋体" w:hAnsi="Calibri"/>
      <w:sz w:val="21"/>
      <w:szCs w:val="22"/>
      <w:lang w:eastAsia="en-US" w:bidi="en-US"/>
    </w:rPr>
  </w:style>
  <w:style w:type="paragraph" w:customStyle="1" w:styleId="affffffa">
    <w:name w:val="封面标准文稿类别"/>
    <w:basedOn w:val="affffffb"/>
    <w:qFormat/>
    <w:rsid w:val="00994F4E"/>
    <w:pPr>
      <w:spacing w:after="160" w:line="240" w:lineRule="auto"/>
    </w:pPr>
    <w:rPr>
      <w:sz w:val="24"/>
    </w:rPr>
  </w:style>
  <w:style w:type="paragraph" w:customStyle="1" w:styleId="affffffb">
    <w:name w:val="封面一致性程度标识"/>
    <w:basedOn w:val="affffffc"/>
    <w:qFormat/>
    <w:rsid w:val="00994F4E"/>
    <w:pPr>
      <w:spacing w:before="440"/>
    </w:pPr>
    <w:rPr>
      <w:rFonts w:ascii="宋体" w:eastAsia="宋体"/>
    </w:rPr>
  </w:style>
  <w:style w:type="paragraph" w:customStyle="1" w:styleId="affffffc">
    <w:name w:val="封面标准英文名称"/>
    <w:basedOn w:val="affff6"/>
    <w:qFormat/>
    <w:rsid w:val="00994F4E"/>
    <w:pPr>
      <w:spacing w:before="370" w:line="400" w:lineRule="exact"/>
    </w:pPr>
    <w:rPr>
      <w:rFonts w:ascii="Times New Roman"/>
      <w:sz w:val="28"/>
      <w:szCs w:val="28"/>
    </w:rPr>
  </w:style>
  <w:style w:type="paragraph" w:customStyle="1" w:styleId="affffffd">
    <w:name w:val="小标题"/>
    <w:next w:val="a2"/>
    <w:qFormat/>
    <w:rsid w:val="00994F4E"/>
    <w:pPr>
      <w:keepNext/>
      <w:spacing w:after="200" w:line="276" w:lineRule="auto"/>
      <w:outlineLvl w:val="2"/>
    </w:pPr>
    <w:rPr>
      <w:rFonts w:ascii="Helvetica" w:eastAsia="Helvetica" w:hAnsi="Helvetica" w:cs="Helvetica"/>
      <w:b/>
      <w:bCs/>
      <w:color w:val="000000"/>
      <w:sz w:val="30"/>
      <w:szCs w:val="30"/>
      <w:lang w:eastAsia="en-US" w:bidi="en-US"/>
    </w:rPr>
  </w:style>
  <w:style w:type="paragraph" w:customStyle="1" w:styleId="affffffe">
    <w:name w:val="条文脚注"/>
    <w:basedOn w:val="affd"/>
    <w:qFormat/>
    <w:rsid w:val="00994F4E"/>
    <w:pPr>
      <w:widowControl/>
      <w:spacing w:after="200" w:line="276" w:lineRule="auto"/>
      <w:ind w:firstLine="0"/>
      <w:jc w:val="both"/>
    </w:pPr>
    <w:rPr>
      <w:rFonts w:hAnsi="Calibri"/>
      <w:kern w:val="0"/>
      <w:lang w:eastAsia="en-US" w:bidi="en-US"/>
    </w:rPr>
  </w:style>
  <w:style w:type="paragraph" w:customStyle="1" w:styleId="27">
    <w:name w:val="封面标准号2"/>
    <w:qFormat/>
    <w:rsid w:val="00994F4E"/>
    <w:pPr>
      <w:spacing w:before="357" w:after="200" w:line="280" w:lineRule="exact"/>
      <w:jc w:val="right"/>
    </w:pPr>
    <w:rPr>
      <w:rFonts w:ascii="黑体" w:eastAsia="黑体" w:hAnsi="Calibri"/>
      <w:sz w:val="28"/>
      <w:szCs w:val="28"/>
      <w:lang w:eastAsia="en-US" w:bidi="en-US"/>
    </w:rPr>
  </w:style>
  <w:style w:type="paragraph" w:customStyle="1" w:styleId="afffffff">
    <w:name w:val="封面标准代替信息"/>
    <w:qFormat/>
    <w:rsid w:val="00994F4E"/>
    <w:pPr>
      <w:spacing w:before="57" w:after="200" w:line="280" w:lineRule="exact"/>
      <w:jc w:val="right"/>
    </w:pPr>
    <w:rPr>
      <w:rFonts w:ascii="宋体" w:hAnsi="Calibri"/>
      <w:sz w:val="21"/>
      <w:szCs w:val="21"/>
      <w:lang w:eastAsia="en-US" w:bidi="en-US"/>
    </w:rPr>
  </w:style>
  <w:style w:type="paragraph" w:customStyle="1" w:styleId="afffffff0">
    <w:name w:val="其他发布部门"/>
    <w:basedOn w:val="affff5"/>
    <w:qFormat/>
    <w:rsid w:val="00994F4E"/>
    <w:pPr>
      <w:spacing w:line="0" w:lineRule="atLeast"/>
    </w:pPr>
    <w:rPr>
      <w:rFonts w:ascii="黑体" w:eastAsia="黑体"/>
      <w:b w:val="0"/>
    </w:rPr>
  </w:style>
  <w:style w:type="paragraph" w:customStyle="1" w:styleId="afffffff1">
    <w:name w:val="附录公式编号制表符"/>
    <w:basedOn w:val="a2"/>
    <w:next w:val="af8"/>
    <w:qFormat/>
    <w:rsid w:val="00994F4E"/>
    <w:pPr>
      <w:widowControl/>
      <w:tabs>
        <w:tab w:val="center" w:pos="4201"/>
        <w:tab w:val="right" w:leader="dot" w:pos="9298"/>
      </w:tabs>
      <w:autoSpaceDE w:val="0"/>
      <w:autoSpaceDN w:val="0"/>
      <w:spacing w:after="200" w:line="276" w:lineRule="auto"/>
      <w:jc w:val="left"/>
    </w:pPr>
    <w:rPr>
      <w:rFonts w:ascii="宋体" w:hAnsi="Calibri"/>
      <w:kern w:val="0"/>
      <w:sz w:val="22"/>
      <w:szCs w:val="20"/>
      <w:lang w:eastAsia="en-US" w:bidi="en-US"/>
    </w:rPr>
  </w:style>
  <w:style w:type="paragraph" w:customStyle="1" w:styleId="afffffff2">
    <w:name w:val="附录一级无"/>
    <w:basedOn w:val="afe"/>
    <w:qFormat/>
    <w:rsid w:val="00994F4E"/>
    <w:pPr>
      <w:tabs>
        <w:tab w:val="clear" w:pos="480"/>
        <w:tab w:val="clear" w:pos="840"/>
        <w:tab w:val="left" w:pos="0"/>
      </w:tabs>
      <w:spacing w:beforeLines="50" w:line="276" w:lineRule="auto"/>
    </w:pPr>
    <w:rPr>
      <w:rFonts w:ascii="宋体" w:eastAsia="宋体" w:hAnsi="Calibri"/>
      <w:szCs w:val="21"/>
      <w:lang w:eastAsia="en-US" w:bidi="en-US"/>
    </w:rPr>
  </w:style>
  <w:style w:type="paragraph" w:customStyle="1" w:styleId="Style2">
    <w:name w:val="_Style 2"/>
    <w:basedOn w:val="a2"/>
    <w:qFormat/>
    <w:rsid w:val="00994F4E"/>
    <w:pPr>
      <w:widowControl/>
      <w:spacing w:after="200" w:line="276" w:lineRule="auto"/>
      <w:ind w:left="720"/>
      <w:jc w:val="left"/>
    </w:pPr>
    <w:rPr>
      <w:rFonts w:ascii="Calibri" w:hAnsi="Calibri"/>
      <w:kern w:val="0"/>
      <w:sz w:val="22"/>
      <w:szCs w:val="22"/>
      <w:lang w:eastAsia="en-US" w:bidi="en-US"/>
    </w:rPr>
  </w:style>
  <w:style w:type="paragraph" w:customStyle="1" w:styleId="afffffff3">
    <w:name w:val="图的脚注"/>
    <w:next w:val="af8"/>
    <w:qFormat/>
    <w:rsid w:val="00994F4E"/>
    <w:pPr>
      <w:widowControl w:val="0"/>
      <w:spacing w:after="200" w:line="276" w:lineRule="auto"/>
      <w:ind w:leftChars="200" w:left="840" w:hangingChars="200" w:hanging="420"/>
      <w:jc w:val="both"/>
    </w:pPr>
    <w:rPr>
      <w:rFonts w:ascii="宋体" w:hAnsi="Calibri"/>
      <w:sz w:val="18"/>
      <w:szCs w:val="22"/>
      <w:lang w:eastAsia="en-US" w:bidi="en-US"/>
    </w:rPr>
  </w:style>
  <w:style w:type="paragraph" w:customStyle="1" w:styleId="afffffff4">
    <w:name w:val="附录图标号"/>
    <w:basedOn w:val="a2"/>
    <w:qFormat/>
    <w:rsid w:val="00994F4E"/>
    <w:pPr>
      <w:keepNext/>
      <w:pageBreakBefore/>
      <w:widowControl/>
      <w:spacing w:after="200" w:line="14" w:lineRule="exact"/>
      <w:ind w:firstLine="363"/>
      <w:jc w:val="center"/>
      <w:outlineLvl w:val="0"/>
    </w:pPr>
    <w:rPr>
      <w:rFonts w:ascii="Calibri" w:hAnsi="Calibri"/>
      <w:color w:val="FFFFFF"/>
      <w:kern w:val="0"/>
      <w:sz w:val="22"/>
      <w:szCs w:val="22"/>
      <w:lang w:eastAsia="en-US" w:bidi="en-US"/>
    </w:rPr>
  </w:style>
  <w:style w:type="paragraph" w:customStyle="1" w:styleId="28">
    <w:name w:val="封面标准英文名称2"/>
    <w:basedOn w:val="affffffc"/>
    <w:qFormat/>
    <w:rsid w:val="00994F4E"/>
  </w:style>
  <w:style w:type="paragraph" w:customStyle="1" w:styleId="1f0">
    <w:name w:val="封面标准号1"/>
    <w:qFormat/>
    <w:rsid w:val="00994F4E"/>
    <w:pPr>
      <w:widowControl w:val="0"/>
      <w:kinsoku w:val="0"/>
      <w:overflowPunct w:val="0"/>
      <w:autoSpaceDE w:val="0"/>
      <w:autoSpaceDN w:val="0"/>
      <w:spacing w:before="308" w:after="200" w:line="276" w:lineRule="auto"/>
      <w:jc w:val="right"/>
      <w:textAlignment w:val="center"/>
    </w:pPr>
    <w:rPr>
      <w:rFonts w:ascii="Calibri" w:hAnsi="Calibri"/>
      <w:sz w:val="28"/>
      <w:szCs w:val="22"/>
      <w:lang w:eastAsia="en-US" w:bidi="en-US"/>
    </w:rPr>
  </w:style>
  <w:style w:type="paragraph" w:customStyle="1" w:styleId="afffffff5">
    <w:name w:val="正文表标题"/>
    <w:next w:val="af8"/>
    <w:qFormat/>
    <w:rsid w:val="00994F4E"/>
    <w:pPr>
      <w:tabs>
        <w:tab w:val="left" w:pos="360"/>
      </w:tabs>
      <w:spacing w:beforeLines="50" w:afterLines="50" w:line="276" w:lineRule="auto"/>
      <w:jc w:val="center"/>
    </w:pPr>
    <w:rPr>
      <w:rFonts w:ascii="黑体" w:eastAsia="黑体" w:hAnsi="Calibri"/>
      <w:sz w:val="21"/>
      <w:szCs w:val="22"/>
      <w:lang w:eastAsia="en-US" w:bidi="en-US"/>
    </w:rPr>
  </w:style>
  <w:style w:type="paragraph" w:customStyle="1" w:styleId="afffffff6">
    <w:name w:val="四级无"/>
    <w:basedOn w:val="afffff4"/>
    <w:qFormat/>
    <w:rsid w:val="00994F4E"/>
    <w:pPr>
      <w:tabs>
        <w:tab w:val="clear" w:pos="57"/>
        <w:tab w:val="clear" w:pos="560"/>
        <w:tab w:val="clear" w:pos="588"/>
        <w:tab w:val="clear" w:pos="2100"/>
        <w:tab w:val="clear" w:pos="2520"/>
        <w:tab w:val="clear" w:pos="2551"/>
      </w:tabs>
      <w:spacing w:line="276" w:lineRule="auto"/>
      <w:ind w:left="1172" w:hanging="629"/>
    </w:pPr>
    <w:rPr>
      <w:rFonts w:ascii="宋体" w:eastAsia="宋体" w:hAnsi="Calibri"/>
      <w:lang w:eastAsia="en-US" w:bidi="en-US"/>
    </w:rPr>
  </w:style>
  <w:style w:type="paragraph" w:customStyle="1" w:styleId="afffffff7">
    <w:name w:val="封面正文"/>
    <w:qFormat/>
    <w:rsid w:val="00994F4E"/>
    <w:pPr>
      <w:spacing w:after="200" w:line="276" w:lineRule="auto"/>
      <w:jc w:val="both"/>
    </w:pPr>
    <w:rPr>
      <w:rFonts w:ascii="Calibri" w:hAnsi="Calibri"/>
      <w:sz w:val="22"/>
      <w:szCs w:val="22"/>
      <w:lang w:eastAsia="en-US" w:bidi="en-US"/>
    </w:rPr>
  </w:style>
  <w:style w:type="paragraph" w:customStyle="1" w:styleId="afffffff8">
    <w:name w:val="图表脚注说明"/>
    <w:basedOn w:val="a2"/>
    <w:qFormat/>
    <w:rsid w:val="00994F4E"/>
    <w:pPr>
      <w:widowControl/>
      <w:spacing w:after="200" w:line="276" w:lineRule="auto"/>
      <w:jc w:val="left"/>
    </w:pPr>
    <w:rPr>
      <w:rFonts w:ascii="宋体" w:hAnsi="Calibri"/>
      <w:kern w:val="0"/>
      <w:sz w:val="18"/>
      <w:szCs w:val="18"/>
      <w:lang w:eastAsia="en-US" w:bidi="en-US"/>
    </w:rPr>
  </w:style>
  <w:style w:type="paragraph" w:customStyle="1" w:styleId="Bodytext28">
    <w:name w:val="Body text (28)"/>
    <w:qFormat/>
    <w:rsid w:val="00994F4E"/>
    <w:pPr>
      <w:widowControl w:val="0"/>
      <w:shd w:val="clear" w:color="auto" w:fill="FFFFFF"/>
      <w:spacing w:before="120" w:after="120" w:line="20" w:lineRule="atLeast"/>
      <w:jc w:val="both"/>
    </w:pPr>
    <w:rPr>
      <w:rFonts w:ascii="Arial" w:eastAsia="Arial" w:hAnsi="Arial" w:cs="Arial"/>
      <w:b/>
      <w:bCs/>
      <w:color w:val="000000"/>
      <w:kern w:val="2"/>
      <w:sz w:val="22"/>
      <w:szCs w:val="22"/>
      <w:lang w:eastAsia="en-US" w:bidi="en-US"/>
    </w:rPr>
  </w:style>
  <w:style w:type="paragraph" w:customStyle="1" w:styleId="29">
    <w:name w:val="封面标准文稿类别2"/>
    <w:basedOn w:val="affffffa"/>
    <w:qFormat/>
    <w:rsid w:val="00994F4E"/>
  </w:style>
  <w:style w:type="paragraph" w:customStyle="1" w:styleId="afffffff9">
    <w:name w:val="其他发布日期"/>
    <w:basedOn w:val="affffff8"/>
    <w:qFormat/>
    <w:rsid w:val="00994F4E"/>
  </w:style>
  <w:style w:type="paragraph" w:customStyle="1" w:styleId="afffffffa">
    <w:name w:val="示例内容"/>
    <w:qFormat/>
    <w:rsid w:val="00994F4E"/>
    <w:pPr>
      <w:spacing w:after="200" w:line="276" w:lineRule="auto"/>
      <w:ind w:firstLineChars="200" w:firstLine="200"/>
    </w:pPr>
    <w:rPr>
      <w:rFonts w:ascii="宋体" w:hAnsi="Calibri"/>
      <w:sz w:val="18"/>
      <w:szCs w:val="18"/>
      <w:lang w:eastAsia="en-US" w:bidi="en-US"/>
    </w:rPr>
  </w:style>
  <w:style w:type="paragraph" w:customStyle="1" w:styleId="2a">
    <w:name w:val="封面一致性程度标识2"/>
    <w:basedOn w:val="affffffb"/>
    <w:qFormat/>
    <w:rsid w:val="00994F4E"/>
  </w:style>
  <w:style w:type="paragraph" w:customStyle="1" w:styleId="afffffffb">
    <w:name w:val="目次、索引正文"/>
    <w:qFormat/>
    <w:rsid w:val="00994F4E"/>
    <w:pPr>
      <w:spacing w:after="200" w:line="320" w:lineRule="exact"/>
      <w:jc w:val="both"/>
    </w:pPr>
    <w:rPr>
      <w:rFonts w:ascii="宋体" w:hAnsi="Calibri"/>
      <w:sz w:val="21"/>
      <w:szCs w:val="22"/>
      <w:lang w:eastAsia="en-US" w:bidi="en-US"/>
    </w:rPr>
  </w:style>
  <w:style w:type="paragraph" w:customStyle="1" w:styleId="afffffffc">
    <w:name w:val="标准称谓"/>
    <w:next w:val="a2"/>
    <w:qFormat/>
    <w:rsid w:val="00994F4E"/>
    <w:pPr>
      <w:widowControl w:val="0"/>
      <w:kinsoku w:val="0"/>
      <w:overflowPunct w:val="0"/>
      <w:autoSpaceDE w:val="0"/>
      <w:autoSpaceDN w:val="0"/>
      <w:spacing w:after="200" w:line="0" w:lineRule="atLeast"/>
      <w:jc w:val="distribute"/>
    </w:pPr>
    <w:rPr>
      <w:rFonts w:ascii="宋体" w:hAnsi="Calibri"/>
      <w:b/>
      <w:bCs/>
      <w:spacing w:val="20"/>
      <w:w w:val="148"/>
      <w:sz w:val="48"/>
      <w:szCs w:val="22"/>
      <w:lang w:eastAsia="en-US" w:bidi="en-US"/>
    </w:rPr>
  </w:style>
  <w:style w:type="paragraph" w:customStyle="1" w:styleId="afffffffd">
    <w:name w:val="一级无"/>
    <w:basedOn w:val="afffb"/>
    <w:qFormat/>
    <w:rsid w:val="00994F4E"/>
    <w:pPr>
      <w:tabs>
        <w:tab w:val="left" w:pos="180"/>
      </w:tabs>
      <w:spacing w:afterLines="0" w:line="276" w:lineRule="auto"/>
      <w:ind w:left="1172" w:hanging="629"/>
    </w:pPr>
    <w:rPr>
      <w:rFonts w:ascii="宋体" w:eastAsia="宋体" w:hAnsi="Calibri"/>
      <w:lang w:eastAsia="en-US" w:bidi="en-US"/>
    </w:rPr>
  </w:style>
  <w:style w:type="paragraph" w:customStyle="1" w:styleId="afffffffe">
    <w:name w:val="二级无"/>
    <w:basedOn w:val="afffff6"/>
    <w:qFormat/>
    <w:rsid w:val="00994F4E"/>
    <w:pPr>
      <w:tabs>
        <w:tab w:val="left" w:pos="180"/>
      </w:tabs>
      <w:spacing w:line="276" w:lineRule="auto"/>
      <w:ind w:left="1172" w:hanging="629"/>
    </w:pPr>
    <w:rPr>
      <w:rFonts w:ascii="宋体" w:eastAsia="宋体" w:hAnsi="Calibri"/>
      <w:lang w:eastAsia="en-US" w:bidi="en-US"/>
    </w:rPr>
  </w:style>
  <w:style w:type="paragraph" w:customStyle="1" w:styleId="Bodytext40">
    <w:name w:val="Body text (40)"/>
    <w:qFormat/>
    <w:rsid w:val="00994F4E"/>
    <w:pPr>
      <w:widowControl w:val="0"/>
      <w:shd w:val="clear" w:color="auto" w:fill="FFFFFF"/>
      <w:spacing w:after="200" w:line="20" w:lineRule="atLeast"/>
    </w:pPr>
    <w:rPr>
      <w:rFonts w:ascii="Arial" w:eastAsia="Arial Unicode MS" w:hAnsi="Arial" w:cs="Arial Unicode MS"/>
      <w:b/>
      <w:bCs/>
      <w:color w:val="000000"/>
      <w:kern w:val="2"/>
      <w:sz w:val="22"/>
      <w:szCs w:val="22"/>
      <w:lang w:eastAsia="en-US" w:bidi="en-US"/>
    </w:rPr>
  </w:style>
  <w:style w:type="paragraph" w:customStyle="1" w:styleId="Style5">
    <w:name w:val="_Style 5"/>
    <w:basedOn w:val="a2"/>
    <w:qFormat/>
    <w:rsid w:val="00994F4E"/>
    <w:pPr>
      <w:ind w:firstLineChars="200" w:firstLine="420"/>
    </w:pPr>
    <w:rPr>
      <w:sz w:val="24"/>
      <w:szCs w:val="22"/>
    </w:rPr>
  </w:style>
  <w:style w:type="paragraph" w:customStyle="1" w:styleId="affffffff">
    <w:name w:val="附录五级无"/>
    <w:basedOn w:val="affffb"/>
    <w:qFormat/>
    <w:rsid w:val="00994F4E"/>
    <w:pPr>
      <w:tabs>
        <w:tab w:val="clear" w:pos="5269"/>
      </w:tabs>
      <w:spacing w:afterLines="0" w:line="276" w:lineRule="auto"/>
      <w:ind w:left="0" w:firstLine="0"/>
      <w:jc w:val="left"/>
    </w:pPr>
    <w:rPr>
      <w:rFonts w:ascii="宋体" w:eastAsia="宋体" w:hAnsi="Calibri"/>
      <w:sz w:val="22"/>
      <w:szCs w:val="21"/>
      <w:lang w:eastAsia="en-US" w:bidi="en-US"/>
    </w:rPr>
  </w:style>
  <w:style w:type="paragraph" w:customStyle="1" w:styleId="affffffff0">
    <w:name w:val="终结线"/>
    <w:basedOn w:val="a2"/>
    <w:qFormat/>
    <w:rsid w:val="00994F4E"/>
    <w:pPr>
      <w:widowControl/>
      <w:spacing w:after="200" w:line="276" w:lineRule="auto"/>
      <w:jc w:val="left"/>
    </w:pPr>
    <w:rPr>
      <w:rFonts w:ascii="Calibri" w:hAnsi="Calibri"/>
      <w:kern w:val="0"/>
      <w:sz w:val="22"/>
      <w:szCs w:val="22"/>
      <w:lang w:eastAsia="en-US" w:bidi="en-US"/>
    </w:rPr>
  </w:style>
  <w:style w:type="paragraph" w:customStyle="1" w:styleId="2b">
    <w:name w:val="小标题 2"/>
    <w:next w:val="a2"/>
    <w:qFormat/>
    <w:rsid w:val="00994F4E"/>
    <w:pPr>
      <w:keepNext/>
      <w:spacing w:after="200" w:line="276" w:lineRule="auto"/>
      <w:outlineLvl w:val="3"/>
    </w:pPr>
    <w:rPr>
      <w:rFonts w:ascii="微软雅黑" w:eastAsia="微软雅黑" w:hAnsi="微软雅黑" w:cs="微软雅黑"/>
      <w:color w:val="000000"/>
      <w:sz w:val="28"/>
      <w:szCs w:val="28"/>
      <w:lang w:eastAsia="en-US" w:bidi="en-US"/>
    </w:rPr>
  </w:style>
  <w:style w:type="paragraph" w:customStyle="1" w:styleId="affffffff1">
    <w:name w:val="其他标准称谓"/>
    <w:next w:val="a2"/>
    <w:qFormat/>
    <w:rsid w:val="00994F4E"/>
    <w:pPr>
      <w:spacing w:after="200" w:line="0" w:lineRule="atLeast"/>
      <w:jc w:val="distribute"/>
    </w:pPr>
    <w:rPr>
      <w:rFonts w:ascii="黑体" w:eastAsia="黑体" w:hAnsi="宋体"/>
      <w:spacing w:val="-40"/>
      <w:sz w:val="48"/>
      <w:szCs w:val="52"/>
      <w:lang w:eastAsia="en-US" w:bidi="en-US"/>
    </w:rPr>
  </w:style>
  <w:style w:type="paragraph" w:customStyle="1" w:styleId="CharChar1CharCharChar">
    <w:name w:val="Char Char1 Char Char Char"/>
    <w:basedOn w:val="a2"/>
    <w:qFormat/>
    <w:rsid w:val="00994F4E"/>
    <w:pPr>
      <w:shd w:val="clear" w:color="auto" w:fill="000080"/>
    </w:pPr>
    <w:rPr>
      <w:szCs w:val="20"/>
      <w:shd w:val="clear" w:color="auto" w:fill="000080"/>
    </w:rPr>
  </w:style>
  <w:style w:type="paragraph" w:customStyle="1" w:styleId="2c">
    <w:name w:val="封面标准名称2"/>
    <w:basedOn w:val="affff6"/>
    <w:qFormat/>
    <w:rsid w:val="00994F4E"/>
    <w:pPr>
      <w:spacing w:beforeLines="630"/>
    </w:pPr>
  </w:style>
  <w:style w:type="paragraph" w:customStyle="1" w:styleId="affffffff2">
    <w:name w:val="示例"/>
    <w:next w:val="afffffffa"/>
    <w:qFormat/>
    <w:rsid w:val="00994F4E"/>
    <w:pPr>
      <w:widowControl w:val="0"/>
      <w:spacing w:after="200" w:line="276" w:lineRule="auto"/>
      <w:ind w:firstLine="363"/>
      <w:jc w:val="both"/>
    </w:pPr>
    <w:rPr>
      <w:rFonts w:ascii="宋体" w:hAnsi="Calibri"/>
      <w:sz w:val="18"/>
      <w:szCs w:val="18"/>
      <w:lang w:eastAsia="en-US" w:bidi="en-US"/>
    </w:rPr>
  </w:style>
  <w:style w:type="paragraph" w:customStyle="1" w:styleId="affffffff3">
    <w:name w:val="附录表标题"/>
    <w:basedOn w:val="a2"/>
    <w:next w:val="af8"/>
    <w:qFormat/>
    <w:rsid w:val="00994F4E"/>
    <w:pPr>
      <w:widowControl/>
      <w:tabs>
        <w:tab w:val="left" w:pos="180"/>
      </w:tabs>
      <w:spacing w:beforeLines="50" w:afterLines="50" w:line="276" w:lineRule="auto"/>
      <w:jc w:val="center"/>
    </w:pPr>
    <w:rPr>
      <w:rFonts w:ascii="黑体" w:eastAsia="黑体" w:hAnsi="Calibri"/>
      <w:kern w:val="0"/>
      <w:sz w:val="22"/>
      <w:szCs w:val="21"/>
      <w:lang w:eastAsia="en-US" w:bidi="en-US"/>
    </w:rPr>
  </w:style>
  <w:style w:type="paragraph" w:customStyle="1" w:styleId="ECchapter3">
    <w:name w:val="EC chapter 3"/>
    <w:basedOn w:val="a2"/>
    <w:next w:val="a2"/>
    <w:qFormat/>
    <w:rsid w:val="00994F4E"/>
    <w:pPr>
      <w:keepNext/>
      <w:widowControl/>
      <w:tabs>
        <w:tab w:val="left" w:pos="578"/>
      </w:tabs>
      <w:spacing w:before="240" w:after="240"/>
      <w:ind w:left="578" w:hanging="578"/>
      <w:jc w:val="left"/>
      <w:outlineLvl w:val="2"/>
    </w:pPr>
    <w:rPr>
      <w:rFonts w:ascii="Frutiger 55 Roman" w:hAnsi="Frutiger 55 Roman"/>
      <w:bCs/>
      <w:kern w:val="0"/>
      <w:sz w:val="20"/>
      <w:szCs w:val="20"/>
      <w:lang w:eastAsia="en-US"/>
    </w:rPr>
  </w:style>
  <w:style w:type="paragraph" w:customStyle="1" w:styleId="affffffff4">
    <w:name w:val="图标脚注说明"/>
    <w:basedOn w:val="af8"/>
    <w:qFormat/>
    <w:rsid w:val="00994F4E"/>
    <w:pPr>
      <w:tabs>
        <w:tab w:val="center" w:pos="4201"/>
        <w:tab w:val="right" w:leader="dot" w:pos="9298"/>
      </w:tabs>
      <w:spacing w:after="200" w:line="276" w:lineRule="auto"/>
      <w:ind w:left="840" w:firstLineChars="0" w:hanging="420"/>
    </w:pPr>
    <w:rPr>
      <w:rFonts w:eastAsia="宋体" w:hAnsi="Calibri" w:cs="Times New Roman"/>
      <w:kern w:val="0"/>
      <w:sz w:val="18"/>
      <w:szCs w:val="18"/>
      <w:lang w:eastAsia="en-US" w:bidi="en-US"/>
    </w:rPr>
  </w:style>
  <w:style w:type="paragraph" w:customStyle="1" w:styleId="affffffff5">
    <w:name w:val="三级无"/>
    <w:basedOn w:val="afffff5"/>
    <w:qFormat/>
    <w:rsid w:val="00994F4E"/>
    <w:pPr>
      <w:tabs>
        <w:tab w:val="clear" w:pos="1680"/>
      </w:tabs>
      <w:spacing w:line="276" w:lineRule="auto"/>
    </w:pPr>
    <w:rPr>
      <w:rFonts w:ascii="宋体" w:eastAsia="宋体" w:hAnsi="Calibri"/>
      <w:lang w:eastAsia="en-US" w:bidi="en-US"/>
    </w:rPr>
  </w:style>
  <w:style w:type="paragraph" w:customStyle="1" w:styleId="Heading3">
    <w:name w:val="Heading #3"/>
    <w:qFormat/>
    <w:rsid w:val="00994F4E"/>
    <w:pPr>
      <w:widowControl w:val="0"/>
      <w:shd w:val="clear" w:color="auto" w:fill="FFFFFF"/>
      <w:spacing w:after="200" w:line="403" w:lineRule="exact"/>
      <w:jc w:val="center"/>
      <w:outlineLvl w:val="2"/>
    </w:pPr>
    <w:rPr>
      <w:rFonts w:ascii="Arial" w:eastAsia="Arial" w:hAnsi="Arial" w:cs="Arial"/>
      <w:b/>
      <w:bCs/>
      <w:color w:val="000000"/>
      <w:kern w:val="2"/>
      <w:sz w:val="28"/>
      <w:szCs w:val="28"/>
      <w:lang w:eastAsia="en-US" w:bidi="en-US"/>
    </w:rPr>
  </w:style>
  <w:style w:type="paragraph" w:customStyle="1" w:styleId="affffffff6">
    <w:name w:val="附录三级无"/>
    <w:basedOn w:val="affffd"/>
    <w:qFormat/>
    <w:rsid w:val="00994F4E"/>
    <w:pPr>
      <w:tabs>
        <w:tab w:val="clear" w:pos="0"/>
        <w:tab w:val="clear" w:pos="3699"/>
      </w:tabs>
      <w:spacing w:afterLines="0" w:line="276" w:lineRule="auto"/>
      <w:ind w:left="0" w:firstLine="0"/>
      <w:jc w:val="left"/>
    </w:pPr>
    <w:rPr>
      <w:rFonts w:ascii="宋体" w:eastAsia="宋体" w:hAnsi="Calibri"/>
      <w:sz w:val="22"/>
      <w:szCs w:val="21"/>
      <w:lang w:eastAsia="en-US" w:bidi="en-US"/>
    </w:rPr>
  </w:style>
  <w:style w:type="paragraph" w:customStyle="1" w:styleId="Bodytext2">
    <w:name w:val="Body text (2)"/>
    <w:qFormat/>
    <w:rsid w:val="00994F4E"/>
    <w:pPr>
      <w:widowControl w:val="0"/>
      <w:spacing w:after="200" w:line="160" w:lineRule="exact"/>
      <w:jc w:val="center"/>
    </w:pPr>
    <w:rPr>
      <w:rFonts w:ascii="Arial" w:eastAsia="Arial Unicode MS" w:hAnsi="Arial" w:cs="Arial Unicode MS"/>
      <w:b/>
      <w:bCs/>
      <w:color w:val="000000"/>
      <w:kern w:val="2"/>
      <w:sz w:val="22"/>
      <w:szCs w:val="22"/>
      <w:shd w:val="clear" w:color="auto" w:fill="FFFFFF"/>
      <w:lang w:eastAsia="en-US" w:bidi="en-US"/>
    </w:rPr>
  </w:style>
  <w:style w:type="paragraph" w:customStyle="1" w:styleId="affffffff7">
    <w:name w:val="列项说明数字编号"/>
    <w:qFormat/>
    <w:rsid w:val="00994F4E"/>
    <w:pPr>
      <w:spacing w:after="200" w:line="276" w:lineRule="auto"/>
      <w:ind w:leftChars="400" w:left="600" w:hangingChars="200" w:hanging="200"/>
    </w:pPr>
    <w:rPr>
      <w:rFonts w:ascii="宋体" w:hAnsi="Calibri"/>
      <w:sz w:val="21"/>
      <w:szCs w:val="22"/>
      <w:lang w:eastAsia="en-US" w:bidi="en-US"/>
    </w:rPr>
  </w:style>
  <w:style w:type="paragraph" w:customStyle="1" w:styleId="affffffff8">
    <w:name w:val="附录二级无"/>
    <w:basedOn w:val="affffffff9"/>
    <w:qFormat/>
    <w:rsid w:val="00994F4E"/>
    <w:rPr>
      <w:rFonts w:ascii="宋体" w:eastAsia="宋体"/>
      <w:szCs w:val="21"/>
    </w:rPr>
  </w:style>
  <w:style w:type="paragraph" w:customStyle="1" w:styleId="affffffff9">
    <w:name w:val="附录二级条标题"/>
    <w:basedOn w:val="a2"/>
    <w:next w:val="af8"/>
    <w:qFormat/>
    <w:rsid w:val="00994F4E"/>
    <w:pPr>
      <w:widowControl/>
      <w:tabs>
        <w:tab w:val="left" w:pos="360"/>
      </w:tabs>
      <w:wordWrap w:val="0"/>
      <w:overflowPunct w:val="0"/>
      <w:autoSpaceDE w:val="0"/>
      <w:autoSpaceDN w:val="0"/>
      <w:spacing w:beforeLines="50" w:afterLines="50" w:line="276" w:lineRule="auto"/>
      <w:jc w:val="left"/>
      <w:textAlignment w:val="baseline"/>
      <w:outlineLvl w:val="3"/>
    </w:pPr>
    <w:rPr>
      <w:rFonts w:ascii="黑体" w:eastAsia="黑体" w:hAnsi="Calibri"/>
      <w:kern w:val="21"/>
      <w:sz w:val="22"/>
      <w:szCs w:val="20"/>
      <w:lang w:eastAsia="en-US" w:bidi="en-US"/>
    </w:rPr>
  </w:style>
  <w:style w:type="paragraph" w:customStyle="1" w:styleId="affffffffa">
    <w:name w:val="正文公式编号制表符"/>
    <w:basedOn w:val="af8"/>
    <w:next w:val="af8"/>
    <w:qFormat/>
    <w:rsid w:val="00994F4E"/>
    <w:pPr>
      <w:tabs>
        <w:tab w:val="center" w:pos="4201"/>
        <w:tab w:val="right" w:leader="dot" w:pos="9298"/>
      </w:tabs>
      <w:spacing w:after="200" w:line="276" w:lineRule="auto"/>
      <w:ind w:firstLineChars="0" w:firstLine="0"/>
    </w:pPr>
    <w:rPr>
      <w:rFonts w:eastAsia="宋体" w:hAnsi="Calibri" w:cs="Times New Roman"/>
      <w:kern w:val="0"/>
      <w:lang w:eastAsia="en-US" w:bidi="en-US"/>
    </w:rPr>
  </w:style>
  <w:style w:type="paragraph" w:customStyle="1" w:styleId="affffffffb">
    <w:name w:val="说明"/>
    <w:qFormat/>
    <w:rsid w:val="00994F4E"/>
    <w:pPr>
      <w:tabs>
        <w:tab w:val="left" w:pos="1150"/>
      </w:tabs>
      <w:spacing w:after="200" w:line="276" w:lineRule="auto"/>
    </w:pPr>
    <w:rPr>
      <w:rFonts w:ascii="Helvetica" w:eastAsia="Arial Unicode MS" w:hAnsi="Helvetica" w:cs="Arial Unicode MS"/>
      <w:b/>
      <w:bCs/>
      <w:caps/>
      <w:color w:val="000000"/>
      <w:sz w:val="22"/>
      <w:szCs w:val="22"/>
      <w:lang w:val="zh-CN" w:eastAsia="en-US" w:bidi="en-US"/>
    </w:rPr>
  </w:style>
  <w:style w:type="paragraph" w:customStyle="1" w:styleId="affffffffc">
    <w:name w:val="其他标准标志"/>
    <w:basedOn w:val="affffffffd"/>
    <w:qFormat/>
    <w:rsid w:val="00994F4E"/>
    <w:rPr>
      <w:w w:val="130"/>
    </w:rPr>
  </w:style>
  <w:style w:type="paragraph" w:customStyle="1" w:styleId="affffffffd">
    <w:name w:val="标准标志"/>
    <w:next w:val="a2"/>
    <w:qFormat/>
    <w:rsid w:val="00994F4E"/>
    <w:pPr>
      <w:shd w:val="solid" w:color="FFFFFF" w:fill="FFFFFF"/>
      <w:spacing w:after="200" w:line="0" w:lineRule="atLeast"/>
      <w:jc w:val="right"/>
    </w:pPr>
    <w:rPr>
      <w:rFonts w:ascii="Calibri" w:hAnsi="Calibri"/>
      <w:b/>
      <w:w w:val="170"/>
      <w:sz w:val="96"/>
      <w:szCs w:val="96"/>
      <w:lang w:eastAsia="en-US" w:bidi="en-US"/>
    </w:rPr>
  </w:style>
  <w:style w:type="paragraph" w:customStyle="1" w:styleId="2d">
    <w:name w:val="样式 段 + 首行缩进:  2 字符"/>
    <w:basedOn w:val="af8"/>
    <w:qFormat/>
    <w:rsid w:val="00994F4E"/>
    <w:pPr>
      <w:tabs>
        <w:tab w:val="center" w:pos="4201"/>
        <w:tab w:val="right" w:leader="dot" w:pos="9298"/>
      </w:tabs>
      <w:ind w:firstLine="440"/>
    </w:pPr>
    <w:rPr>
      <w:rFonts w:eastAsia="宋体" w:hAnsi="Times New Roman" w:cs="宋体"/>
      <w:kern w:val="0"/>
      <w:szCs w:val="20"/>
    </w:rPr>
  </w:style>
  <w:style w:type="paragraph" w:customStyle="1" w:styleId="affffffffe">
    <w:name w:val="注×："/>
    <w:qFormat/>
    <w:rsid w:val="00994F4E"/>
    <w:pPr>
      <w:widowControl w:val="0"/>
      <w:autoSpaceDE w:val="0"/>
      <w:autoSpaceDN w:val="0"/>
      <w:spacing w:after="200" w:line="276" w:lineRule="auto"/>
      <w:ind w:left="811" w:hanging="448"/>
      <w:jc w:val="both"/>
    </w:pPr>
    <w:rPr>
      <w:rFonts w:ascii="宋体" w:hAnsi="Calibri"/>
      <w:sz w:val="18"/>
      <w:szCs w:val="18"/>
      <w:lang w:eastAsia="en-US" w:bidi="en-US"/>
    </w:rPr>
  </w:style>
  <w:style w:type="paragraph" w:customStyle="1" w:styleId="afffffffff">
    <w:name w:val="图表脚注"/>
    <w:next w:val="af8"/>
    <w:qFormat/>
    <w:rsid w:val="00994F4E"/>
    <w:pPr>
      <w:spacing w:after="200" w:line="276" w:lineRule="auto"/>
      <w:ind w:leftChars="200" w:left="300" w:hangingChars="100" w:hanging="100"/>
      <w:jc w:val="both"/>
    </w:pPr>
    <w:rPr>
      <w:rFonts w:ascii="宋体" w:hAnsi="Calibri"/>
      <w:sz w:val="18"/>
      <w:szCs w:val="22"/>
      <w:lang w:eastAsia="en-US" w:bidi="en-US"/>
    </w:rPr>
  </w:style>
  <w:style w:type="paragraph" w:customStyle="1" w:styleId="tablecontents">
    <w:name w:val="table contents"/>
    <w:basedOn w:val="a2"/>
    <w:qFormat/>
    <w:rsid w:val="00994F4E"/>
    <w:pPr>
      <w:widowControl/>
      <w:spacing w:before="120" w:after="120"/>
      <w:jc w:val="left"/>
    </w:pPr>
    <w:rPr>
      <w:rFonts w:ascii="Frutiger 55 Roman" w:hAnsi="Frutiger 55 Roman"/>
      <w:kern w:val="0"/>
      <w:sz w:val="20"/>
      <w:szCs w:val="20"/>
      <w:lang w:eastAsia="en-US"/>
    </w:rPr>
  </w:style>
  <w:style w:type="paragraph" w:customStyle="1" w:styleId="afffffffff0">
    <w:name w:val="封面标准文稿编辑信息"/>
    <w:basedOn w:val="affffffa"/>
    <w:qFormat/>
    <w:rsid w:val="00994F4E"/>
    <w:pPr>
      <w:spacing w:before="180" w:line="180" w:lineRule="exact"/>
    </w:pPr>
    <w:rPr>
      <w:sz w:val="21"/>
    </w:rPr>
  </w:style>
  <w:style w:type="paragraph" w:customStyle="1" w:styleId="Label">
    <w:name w:val="Label"/>
    <w:qFormat/>
    <w:rsid w:val="00994F4E"/>
    <w:pPr>
      <w:suppressAutoHyphens/>
      <w:spacing w:after="200" w:line="276" w:lineRule="auto"/>
      <w:outlineLvl w:val="0"/>
    </w:pPr>
    <w:rPr>
      <w:rFonts w:ascii="Calibri" w:eastAsia="Calibri" w:hAnsi="Calibri" w:cs="Calibri"/>
      <w:color w:val="000000"/>
      <w:sz w:val="36"/>
      <w:szCs w:val="36"/>
      <w:lang w:eastAsia="en-US" w:bidi="en-US"/>
    </w:rPr>
  </w:style>
  <w:style w:type="paragraph" w:customStyle="1" w:styleId="afffffffff1">
    <w:name w:val="示例后文字"/>
    <w:basedOn w:val="af8"/>
    <w:next w:val="af8"/>
    <w:qFormat/>
    <w:rsid w:val="00994F4E"/>
    <w:pPr>
      <w:tabs>
        <w:tab w:val="center" w:pos="4201"/>
        <w:tab w:val="right" w:leader="dot" w:pos="9298"/>
      </w:tabs>
      <w:spacing w:after="200" w:line="276" w:lineRule="auto"/>
      <w:ind w:firstLine="360"/>
    </w:pPr>
    <w:rPr>
      <w:rFonts w:eastAsia="宋体" w:hAnsi="Calibri" w:cs="Times New Roman"/>
      <w:kern w:val="0"/>
      <w:sz w:val="18"/>
      <w:lang w:eastAsia="en-US" w:bidi="en-US"/>
    </w:rPr>
  </w:style>
  <w:style w:type="paragraph" w:customStyle="1" w:styleId="afffffffff2">
    <w:name w:val="前言、引言标题"/>
    <w:next w:val="af8"/>
    <w:qFormat/>
    <w:rsid w:val="00994F4E"/>
    <w:pPr>
      <w:keepNext/>
      <w:pageBreakBefore/>
      <w:shd w:val="clear" w:color="FFFFFF" w:fill="FFFFFF"/>
      <w:spacing w:before="640" w:after="560" w:line="276" w:lineRule="auto"/>
      <w:jc w:val="center"/>
      <w:outlineLvl w:val="0"/>
    </w:pPr>
    <w:rPr>
      <w:rFonts w:ascii="黑体" w:eastAsia="黑体" w:hAnsi="Calibri"/>
      <w:sz w:val="32"/>
      <w:szCs w:val="22"/>
      <w:lang w:eastAsia="en-US" w:bidi="en-US"/>
    </w:rPr>
  </w:style>
  <w:style w:type="paragraph" w:customStyle="1" w:styleId="afffffffff3">
    <w:name w:val="参考文献"/>
    <w:basedOn w:val="a2"/>
    <w:next w:val="af8"/>
    <w:qFormat/>
    <w:rsid w:val="00994F4E"/>
    <w:pPr>
      <w:keepNext/>
      <w:pageBreakBefore/>
      <w:widowControl/>
      <w:shd w:val="clear" w:color="FFFFFF" w:fill="FFFFFF"/>
      <w:spacing w:before="640" w:after="200" w:line="276" w:lineRule="auto"/>
      <w:jc w:val="center"/>
      <w:outlineLvl w:val="0"/>
    </w:pPr>
    <w:rPr>
      <w:rFonts w:ascii="黑体" w:eastAsia="黑体" w:hAnsi="Calibri"/>
      <w:kern w:val="0"/>
      <w:sz w:val="22"/>
      <w:szCs w:val="20"/>
      <w:lang w:eastAsia="en-US" w:bidi="en-US"/>
    </w:rPr>
  </w:style>
  <w:style w:type="paragraph" w:customStyle="1" w:styleId="210">
    <w:name w:val="目录 21"/>
    <w:qFormat/>
    <w:rsid w:val="00994F4E"/>
    <w:pPr>
      <w:spacing w:after="200" w:line="220" w:lineRule="atLeast"/>
    </w:pPr>
    <w:rPr>
      <w:rFonts w:ascii="Calibri" w:eastAsia="Calibri" w:hAnsi="Calibri" w:cs="Calibri"/>
      <w:color w:val="000000"/>
      <w:sz w:val="22"/>
      <w:szCs w:val="22"/>
      <w:lang w:eastAsia="en-US" w:bidi="en-US"/>
    </w:rPr>
  </w:style>
  <w:style w:type="paragraph" w:customStyle="1" w:styleId="2e">
    <w:name w:val="封面标准文稿编辑信息2"/>
    <w:basedOn w:val="afffffffff0"/>
    <w:qFormat/>
    <w:rsid w:val="00994F4E"/>
  </w:style>
  <w:style w:type="paragraph" w:customStyle="1" w:styleId="afffffffff4">
    <w:name w:val="文献分类号"/>
    <w:qFormat/>
    <w:rsid w:val="00994F4E"/>
    <w:pPr>
      <w:widowControl w:val="0"/>
      <w:spacing w:after="200" w:line="276" w:lineRule="auto"/>
      <w:textAlignment w:val="center"/>
    </w:pPr>
    <w:rPr>
      <w:rFonts w:ascii="黑体" w:eastAsia="黑体" w:hAnsi="Calibri"/>
      <w:sz w:val="21"/>
      <w:szCs w:val="21"/>
      <w:lang w:eastAsia="en-US" w:bidi="en-US"/>
    </w:rPr>
  </w:style>
  <w:style w:type="paragraph" w:customStyle="1" w:styleId="afffffffff5">
    <w:name w:val="标准书脚_奇数页"/>
    <w:qFormat/>
    <w:rsid w:val="00994F4E"/>
    <w:pPr>
      <w:spacing w:before="120" w:after="200" w:line="276" w:lineRule="auto"/>
      <w:ind w:right="198"/>
      <w:jc w:val="right"/>
    </w:pPr>
    <w:rPr>
      <w:rFonts w:ascii="宋体" w:hAnsi="Calibri"/>
      <w:sz w:val="18"/>
      <w:szCs w:val="18"/>
      <w:lang w:eastAsia="en-US" w:bidi="en-US"/>
    </w:rPr>
  </w:style>
  <w:style w:type="paragraph" w:customStyle="1" w:styleId="afffffffff6">
    <w:name w:val="附录四级无"/>
    <w:basedOn w:val="affffc"/>
    <w:qFormat/>
    <w:rsid w:val="00994F4E"/>
    <w:pPr>
      <w:tabs>
        <w:tab w:val="clear" w:pos="4484"/>
      </w:tabs>
      <w:spacing w:afterLines="0" w:line="276" w:lineRule="auto"/>
      <w:ind w:left="0" w:firstLine="0"/>
      <w:jc w:val="left"/>
    </w:pPr>
    <w:rPr>
      <w:rFonts w:ascii="宋体" w:eastAsia="宋体" w:hAnsi="Calibri"/>
      <w:sz w:val="22"/>
      <w:szCs w:val="21"/>
      <w:lang w:eastAsia="en-US" w:bidi="en-US"/>
    </w:rPr>
  </w:style>
  <w:style w:type="paragraph" w:customStyle="1" w:styleId="WPSOffice1">
    <w:name w:val="WPSOffice手动目录 1"/>
    <w:qFormat/>
    <w:rsid w:val="00994F4E"/>
  </w:style>
  <w:style w:type="character" w:customStyle="1" w:styleId="fontstyle01">
    <w:name w:val="fontstyle01"/>
    <w:basedOn w:val="a3"/>
    <w:qFormat/>
    <w:rsid w:val="00994F4E"/>
    <w:rPr>
      <w:rFonts w:ascii="CIDFont+F3" w:eastAsia="CIDFont+F3" w:hint="eastAsia"/>
      <w:color w:val="000000"/>
      <w:sz w:val="24"/>
      <w:szCs w:val="24"/>
    </w:rPr>
  </w:style>
  <w:style w:type="character" w:customStyle="1" w:styleId="fontstyle11">
    <w:name w:val="fontstyle11"/>
    <w:basedOn w:val="a3"/>
    <w:qFormat/>
    <w:rsid w:val="00994F4E"/>
    <w:rPr>
      <w:rFonts w:ascii="CIDFont+F2" w:hAnsi="CIDFont+F2" w:hint="default"/>
      <w:color w:val="000000"/>
      <w:sz w:val="22"/>
      <w:szCs w:val="22"/>
    </w:rPr>
  </w:style>
  <w:style w:type="character" w:customStyle="1" w:styleId="fontstyle21">
    <w:name w:val="fontstyle21"/>
    <w:basedOn w:val="a3"/>
    <w:qFormat/>
    <w:rsid w:val="00994F4E"/>
    <w:rPr>
      <w:rFonts w:ascii="CIDFont+F1" w:hAnsi="CIDFont+F1" w:hint="default"/>
      <w:color w:val="000000"/>
      <w:sz w:val="18"/>
      <w:szCs w:val="18"/>
    </w:rPr>
  </w:style>
  <w:style w:type="paragraph" w:customStyle="1" w:styleId="a1">
    <w:name w:val="小项目"/>
    <w:basedOn w:val="a2"/>
    <w:qFormat/>
    <w:rsid w:val="00994F4E"/>
    <w:pPr>
      <w:numPr>
        <w:numId w:val="4"/>
      </w:numPr>
      <w:spacing w:before="120"/>
    </w:pPr>
    <w:rPr>
      <w:rFonts w:ascii="宋体"/>
      <w:b/>
      <w:szCs w:val="20"/>
    </w:rPr>
  </w:style>
  <w:style w:type="character" w:customStyle="1" w:styleId="1f1">
    <w:name w:val="默认段落字体1"/>
    <w:qFormat/>
    <w:rsid w:val="00994F4E"/>
  </w:style>
  <w:style w:type="paragraph" w:customStyle="1" w:styleId="ListParagraph1">
    <w:name w:val="List Paragraph1"/>
    <w:basedOn w:val="a2"/>
    <w:uiPriority w:val="34"/>
    <w:qFormat/>
    <w:rsid w:val="00994F4E"/>
    <w:pPr>
      <w:ind w:firstLineChars="200" w:firstLine="420"/>
    </w:pPr>
    <w:rPr>
      <w:kern w:val="21"/>
      <w:sz w:val="24"/>
    </w:rPr>
  </w:style>
  <w:style w:type="paragraph" w:customStyle="1" w:styleId="StyleHeading4Before05lineAfter05line">
    <w:name w:val="Style Heading 4 + Before:  0.5 line After:  0.5 line"/>
    <w:basedOn w:val="4"/>
    <w:qFormat/>
    <w:rsid w:val="00994F4E"/>
    <w:pPr>
      <w:spacing w:beforeLines="50" w:before="280" w:afterLines="50" w:after="290"/>
    </w:pPr>
    <w:rPr>
      <w:rFonts w:ascii="Cambria" w:hAnsi="Cambria" w:cs="宋体"/>
      <w:b/>
      <w:bCs/>
      <w:color w:val="auto"/>
      <w:kern w:val="21"/>
      <w:szCs w:val="20"/>
    </w:rPr>
  </w:style>
  <w:style w:type="paragraph" w:customStyle="1" w:styleId="StyleHeading4Before05lineAfter05line1">
    <w:name w:val="Style Heading 4 + Before:  0.5 line After:  0.5 line1"/>
    <w:basedOn w:val="4"/>
    <w:qFormat/>
    <w:rsid w:val="00994F4E"/>
    <w:pPr>
      <w:spacing w:beforeLines="50" w:before="280" w:afterLines="50" w:after="290"/>
    </w:pPr>
    <w:rPr>
      <w:rFonts w:ascii="Cambria" w:hAnsi="Cambria" w:cs="宋体"/>
      <w:b/>
      <w:bCs/>
      <w:color w:val="auto"/>
      <w:kern w:val="21"/>
      <w:szCs w:val="20"/>
    </w:rPr>
  </w:style>
  <w:style w:type="paragraph" w:customStyle="1" w:styleId="StyleHeading3LinespacingMultiple173li">
    <w:name w:val="Style Heading 3 + Line spacing:  Multiple 1.73 li"/>
    <w:basedOn w:val="3"/>
    <w:qFormat/>
    <w:rsid w:val="00994F4E"/>
    <w:pPr>
      <w:spacing w:before="120" w:after="120" w:line="300" w:lineRule="auto"/>
      <w:ind w:left="420" w:hanging="420"/>
    </w:pPr>
    <w:rPr>
      <w:rFonts w:ascii="Times New Roman" w:eastAsia="黑体" w:hAnsi="Times New Roman" w:cs="宋体"/>
      <w:b/>
      <w:bCs/>
      <w:color w:val="000000"/>
      <w:kern w:val="21"/>
      <w:sz w:val="28"/>
      <w:szCs w:val="20"/>
    </w:rPr>
  </w:style>
  <w:style w:type="paragraph" w:customStyle="1" w:styleId="1f2">
    <w:name w:val="列出段落1"/>
    <w:basedOn w:val="a2"/>
    <w:uiPriority w:val="34"/>
    <w:qFormat/>
    <w:rsid w:val="00994F4E"/>
    <w:pPr>
      <w:ind w:firstLineChars="200" w:firstLine="420"/>
    </w:pPr>
    <w:rPr>
      <w:kern w:val="21"/>
      <w:sz w:val="24"/>
    </w:rPr>
  </w:style>
  <w:style w:type="character" w:customStyle="1" w:styleId="hps">
    <w:name w:val="hps"/>
    <w:basedOn w:val="a3"/>
    <w:qFormat/>
    <w:rsid w:val="00994F4E"/>
  </w:style>
  <w:style w:type="paragraph" w:customStyle="1" w:styleId="1f3">
    <w:name w:val="修订1"/>
    <w:hidden/>
    <w:uiPriority w:val="99"/>
    <w:semiHidden/>
    <w:qFormat/>
    <w:rsid w:val="00994F4E"/>
    <w:rPr>
      <w:kern w:val="2"/>
      <w:sz w:val="21"/>
      <w:szCs w:val="24"/>
    </w:rPr>
  </w:style>
  <w:style w:type="paragraph" w:styleId="afffffffff7">
    <w:name w:val="Revision"/>
    <w:hidden/>
    <w:uiPriority w:val="99"/>
    <w:unhideWhenUsed/>
    <w:rsid w:val="00994F4E"/>
    <w:rPr>
      <w:kern w:val="2"/>
      <w:sz w:val="21"/>
      <w:szCs w:val="24"/>
    </w:rPr>
  </w:style>
  <w:style w:type="character" w:customStyle="1" w:styleId="111">
    <w:name w:val="明显参考11"/>
    <w:qFormat/>
    <w:rsid w:val="00994F4E"/>
    <w:rPr>
      <w:b/>
      <w:bCs/>
      <w:smallCaps/>
      <w:color w:val="C0504D"/>
      <w:spacing w:val="5"/>
      <w:u w:val="single"/>
    </w:rPr>
  </w:style>
  <w:style w:type="character" w:customStyle="1" w:styleId="112">
    <w:name w:val="书籍标题11"/>
    <w:qFormat/>
    <w:rsid w:val="00994F4E"/>
    <w:rPr>
      <w:b/>
      <w:bCs/>
      <w:smallCaps/>
      <w:spacing w:val="5"/>
    </w:rPr>
  </w:style>
  <w:style w:type="character" w:customStyle="1" w:styleId="113">
    <w:name w:val="不明显参考11"/>
    <w:qFormat/>
    <w:rsid w:val="00994F4E"/>
    <w:rPr>
      <w:smallCaps/>
      <w:color w:val="C0504D"/>
      <w:u w:val="single"/>
    </w:rPr>
  </w:style>
  <w:style w:type="paragraph" w:customStyle="1" w:styleId="2f">
    <w:name w:val="修订2"/>
    <w:hidden/>
    <w:uiPriority w:val="99"/>
    <w:unhideWhenUsed/>
    <w:rsid w:val="00994F4E"/>
    <w:rPr>
      <w:kern w:val="2"/>
      <w:sz w:val="21"/>
      <w:szCs w:val="24"/>
    </w:rPr>
  </w:style>
  <w:style w:type="table" w:customStyle="1" w:styleId="NormalGrid">
    <w:name w:val="Normal Grid"/>
    <w:basedOn w:val="a4"/>
    <w:uiPriority w:val="39"/>
    <w:rsid w:val="00994F4E"/>
    <w:rPr>
      <w:rFonts w:eastAsiaTheme="minorEastAsia" w:hAnsiTheme="minorHAnsi" w:cstheme="minorBidi"/>
      <w:sz w:val="22"/>
      <w:szCs w:val="22"/>
      <w:lang w:val="zh-CN"/>
    </w:rPr>
    <w:tblPr>
      <w:tblCellMar>
        <w:top w:w="80" w:type="dxa"/>
        <w:left w:w="160" w:type="dxa"/>
        <w:bottom w:w="80" w:type="dxa"/>
        <w:right w:w="160" w:type="dxa"/>
      </w:tblCellMar>
    </w:tblPr>
  </w:style>
  <w:style w:type="paragraph" w:styleId="afffffffff8">
    <w:name w:val="Normal Indent"/>
    <w:basedOn w:val="a2"/>
    <w:autoRedefine/>
    <w:qFormat/>
    <w:rsid w:val="00994F4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4.png"/><Relationship Id="rId10" Type="http://schemas.openxmlformats.org/officeDocument/2006/relationships/image" Target="media/image4.jpe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13</Pages>
  <Words>972</Words>
  <Characters>5547</Characters>
  <Application>Microsoft Office Word</Application>
  <DocSecurity>0</DocSecurity>
  <Lines>46</Lines>
  <Paragraphs>13</Paragraphs>
  <ScaleCrop>false</ScaleCrop>
  <Company/>
  <LinksUpToDate>false</LinksUpToDate>
  <CharactersWithSpaces>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我的电脑</dc:creator>
  <cp:lastModifiedBy>我的电脑</cp:lastModifiedBy>
  <cp:revision>74</cp:revision>
  <dcterms:created xsi:type="dcterms:W3CDTF">2025-08-29T08:46:00Z</dcterms:created>
  <dcterms:modified xsi:type="dcterms:W3CDTF">2026-09-17T09:02:00Z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eyJoZGlkIjoiNmNjYjU3ODE5Nzc4YTc0NjZkNjZjMDRlZmRiMDAwZWEiLCJ1c2VySWQiOiI1MzIzNDQ1NzAifQ==</vt:lpwstr>
  </property>
  <property fmtid="{D5CDD505-2E9C-101B-9397-08002B2CF9AE}" pid="3" name="KSOProductBuildVer">
    <vt:lpwstr>2052-12.1.0.22529</vt:lpwstr>
  </property>
  <property fmtid="{D5CDD505-2E9C-101B-9397-08002B2CF9AE}" pid="4" name="ICV">
    <vt:lpwstr>0BB4E02E1B154B14BDB3C7A6BC7016D2_13</vt:lpwstr>
  </property>
</Properties>
</file>