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66FA0" w14:textId="77777777" w:rsidR="00F720CD" w:rsidRPr="00CC2D7C" w:rsidRDefault="00F720CD" w:rsidP="00F720CD">
      <w:pPr>
        <w:spacing w:line="360" w:lineRule="auto"/>
        <w:jc w:val="center"/>
        <w:rPr>
          <w:sz w:val="24"/>
        </w:rPr>
      </w:pPr>
      <w:bookmarkStart w:id="0" w:name="OLE_LINK4"/>
      <w:bookmarkStart w:id="1" w:name="OLE_LINK6"/>
      <w:r w:rsidRPr="00CC2D7C">
        <w:rPr>
          <w:rFonts w:eastAsia="黑体" w:hint="eastAsia"/>
          <w:sz w:val="32"/>
          <w:szCs w:val="32"/>
        </w:rPr>
        <w:t>核电设备支架间隙在线测量器具测量不确定度评定</w:t>
      </w:r>
      <w:bookmarkEnd w:id="0"/>
      <w:r w:rsidRPr="00CC2D7C">
        <w:rPr>
          <w:rFonts w:eastAsia="黑体" w:hint="eastAsia"/>
          <w:sz w:val="32"/>
          <w:szCs w:val="32"/>
        </w:rPr>
        <w:t>示例</w:t>
      </w:r>
    </w:p>
    <w:bookmarkEnd w:id="1"/>
    <w:p w14:paraId="59E509D1" w14:textId="77777777" w:rsidR="00F720CD" w:rsidRPr="00CC2D7C" w:rsidRDefault="00F720CD" w:rsidP="00F720CD">
      <w:pPr>
        <w:pStyle w:val="11"/>
        <w:rPr>
          <w:rFonts w:ascii="Times New Roman" w:eastAsia="黑体" w:hAnsi="Times New Roman"/>
          <w:b/>
          <w:bCs/>
        </w:rPr>
      </w:pPr>
      <w:r w:rsidRPr="00CC2D7C">
        <w:rPr>
          <w:rFonts w:ascii="Times New Roman" w:eastAsia="黑体" w:hAnsi="Times New Roman" w:hint="eastAsia"/>
          <w:b/>
          <w:bCs/>
        </w:rPr>
        <w:t>D</w:t>
      </w:r>
      <w:r w:rsidRPr="00CC2D7C">
        <w:rPr>
          <w:rFonts w:ascii="Times New Roman" w:eastAsia="黑体" w:hAnsi="Times New Roman"/>
          <w:b/>
          <w:bCs/>
        </w:rPr>
        <w:t xml:space="preserve">.1 </w:t>
      </w:r>
      <w:r w:rsidRPr="00CC2D7C">
        <w:rPr>
          <w:rFonts w:ascii="Times New Roman" w:eastAsia="黑体" w:hAnsi="Times New Roman"/>
          <w:b/>
          <w:bCs/>
        </w:rPr>
        <w:t>概述</w:t>
      </w:r>
    </w:p>
    <w:p w14:paraId="42B675B6"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本附录提供了核电设备支架间隙测量器具原位校准项目中，主要计量特性的测量不确定度评定示例。本规范所述校准方法基于运行数据与</w:t>
      </w:r>
      <w:r w:rsidRPr="00CC2D7C">
        <w:rPr>
          <w:rFonts w:ascii="Times New Roman" w:hAnsi="Times New Roman" w:hint="eastAsia"/>
        </w:rPr>
        <w:t>数据参考基准</w:t>
      </w:r>
      <w:r w:rsidRPr="00CC2D7C">
        <w:rPr>
          <w:rFonts w:ascii="Times New Roman" w:hAnsi="Times New Roman"/>
        </w:rPr>
        <w:t>，其不确定度评定需结合经典测量不确定度评定方法（</w:t>
      </w:r>
      <w:r w:rsidRPr="00CC2D7C">
        <w:rPr>
          <w:rFonts w:ascii="Times New Roman" w:hAnsi="Times New Roman"/>
        </w:rPr>
        <w:t>GUM</w:t>
      </w:r>
      <w:r w:rsidRPr="00CC2D7C">
        <w:rPr>
          <w:rFonts w:ascii="Times New Roman" w:hAnsi="Times New Roman"/>
        </w:rPr>
        <w:t>法）与基于数据统计特性的分析方法。</w:t>
      </w:r>
    </w:p>
    <w:p w14:paraId="6CCE9856"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本附录以第</w:t>
      </w:r>
      <w:r w:rsidRPr="00CC2D7C">
        <w:rPr>
          <w:rFonts w:ascii="Times New Roman" w:hAnsi="Times New Roman"/>
        </w:rPr>
        <w:t>7.</w:t>
      </w:r>
      <w:r w:rsidRPr="00CC2D7C">
        <w:rPr>
          <w:rFonts w:ascii="Times New Roman" w:hAnsi="Times New Roman" w:hint="eastAsia"/>
        </w:rPr>
        <w:t>3.1</w:t>
      </w:r>
      <w:r w:rsidRPr="00CC2D7C">
        <w:rPr>
          <w:rFonts w:ascii="Times New Roman" w:hAnsi="Times New Roman"/>
        </w:rPr>
        <w:t>条</w:t>
      </w:r>
      <w:r w:rsidRPr="00CC2D7C">
        <w:rPr>
          <w:rFonts w:ascii="Times New Roman" w:hAnsi="Times New Roman" w:hint="eastAsia"/>
        </w:rPr>
        <w:t>“</w:t>
      </w:r>
      <w:r w:rsidRPr="00CC2D7C">
        <w:rPr>
          <w:rFonts w:ascii="Times New Roman" w:hAnsi="Times New Roman"/>
        </w:rPr>
        <w:t>零点</w:t>
      </w:r>
      <w:r w:rsidRPr="00CC2D7C">
        <w:rPr>
          <w:rFonts w:ascii="Times New Roman" w:hAnsi="Times New Roman" w:hint="eastAsia"/>
        </w:rPr>
        <w:t>误差”</w:t>
      </w:r>
      <w:r w:rsidRPr="00CC2D7C">
        <w:rPr>
          <w:rFonts w:ascii="Times New Roman" w:hAnsi="Times New Roman"/>
        </w:rPr>
        <w:t>和第</w:t>
      </w:r>
      <w:r w:rsidRPr="00CC2D7C">
        <w:rPr>
          <w:rFonts w:ascii="Times New Roman" w:hAnsi="Times New Roman"/>
        </w:rPr>
        <w:t>7.3</w:t>
      </w:r>
      <w:r w:rsidRPr="00CC2D7C">
        <w:rPr>
          <w:rFonts w:ascii="Times New Roman" w:hAnsi="Times New Roman" w:hint="eastAsia"/>
        </w:rPr>
        <w:t>.2</w:t>
      </w:r>
      <w:r w:rsidRPr="00CC2D7C">
        <w:rPr>
          <w:rFonts w:ascii="Times New Roman" w:hAnsi="Times New Roman"/>
        </w:rPr>
        <w:t>条</w:t>
      </w:r>
      <w:r w:rsidRPr="00CC2D7C">
        <w:rPr>
          <w:rFonts w:ascii="Times New Roman" w:hAnsi="Times New Roman" w:hint="eastAsia"/>
        </w:rPr>
        <w:t>“</w:t>
      </w:r>
      <w:r w:rsidRPr="00CC2D7C">
        <w:rPr>
          <w:rFonts w:ascii="Times New Roman" w:hAnsi="Times New Roman"/>
        </w:rPr>
        <w:t>灵敏度</w:t>
      </w:r>
      <w:r w:rsidRPr="00CC2D7C">
        <w:rPr>
          <w:rFonts w:ascii="Times New Roman" w:hAnsi="Times New Roman" w:hint="eastAsia"/>
        </w:rPr>
        <w:t>变化量”</w:t>
      </w:r>
      <w:r w:rsidRPr="00CC2D7C">
        <w:rPr>
          <w:rFonts w:ascii="Times New Roman" w:hAnsi="Times New Roman"/>
        </w:rPr>
        <w:t>项目的校准为例，详细阐述其测量不确定度的评定过程、来源分析和计算方法。其他项目（如噪声水平、重复性）的不确定度评定可参照本示例的基本思路。</w:t>
      </w:r>
    </w:p>
    <w:p w14:paraId="4CB7178C" w14:textId="77777777" w:rsidR="00F720CD" w:rsidRPr="00CC2D7C" w:rsidRDefault="00F720CD" w:rsidP="00F720CD">
      <w:pPr>
        <w:pStyle w:val="11"/>
        <w:rPr>
          <w:rFonts w:ascii="Times New Roman" w:eastAsia="黑体" w:hAnsi="Times New Roman"/>
          <w:b/>
          <w:bCs/>
        </w:rPr>
      </w:pPr>
      <w:r w:rsidRPr="00CC2D7C">
        <w:rPr>
          <w:rFonts w:ascii="Times New Roman" w:eastAsia="黑体" w:hAnsi="Times New Roman" w:hint="eastAsia"/>
          <w:b/>
          <w:bCs/>
        </w:rPr>
        <w:t>D</w:t>
      </w:r>
      <w:r w:rsidRPr="00CC2D7C">
        <w:rPr>
          <w:rFonts w:ascii="Times New Roman" w:eastAsia="黑体" w:hAnsi="Times New Roman"/>
          <w:b/>
          <w:bCs/>
        </w:rPr>
        <w:t xml:space="preserve">.2 </w:t>
      </w:r>
      <w:r w:rsidRPr="00CC2D7C">
        <w:rPr>
          <w:rFonts w:ascii="Times New Roman" w:eastAsia="黑体" w:hAnsi="Times New Roman"/>
          <w:b/>
          <w:bCs/>
        </w:rPr>
        <w:t>零点误差测量不确定度评定</w:t>
      </w:r>
    </w:p>
    <w:p w14:paraId="270F3CE3"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.2.1 </w:t>
      </w:r>
      <w:r w:rsidRPr="00CC2D7C">
        <w:rPr>
          <w:rFonts w:ascii="Times New Roman" w:hAnsi="Times New Roman"/>
          <w:b/>
          <w:bCs/>
        </w:rPr>
        <w:t>测量模型</w:t>
      </w:r>
    </w:p>
    <w:p w14:paraId="0E9FA0F1"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零点误差的校准是通过</w:t>
      </w:r>
      <w:r w:rsidRPr="00CC2D7C">
        <w:rPr>
          <w:rFonts w:ascii="Times New Roman" w:hAnsi="Times New Roman" w:hint="eastAsia"/>
        </w:rPr>
        <w:t>比较当前周期热备用工况下间隙算术平均值</w:t>
      </w:r>
      <m:oMath>
        <m:acc>
          <m:accPr>
            <m:chr m:val="̅"/>
            <m:ctrlPr>
              <w:rPr>
                <w:rFonts w:ascii="Cambria Math" w:hAnsi="Cambria Math"/>
              </w:rPr>
            </m:ctrlPr>
          </m:accPr>
          <m:e>
            <m:r>
              <w:rPr>
                <w:rFonts w:ascii="Cambria Math" w:hAnsi="Cambria Math" w:hint="eastAsia"/>
              </w:rPr>
              <m:t>L</m:t>
            </m:r>
          </m:e>
        </m:acc>
      </m:oMath>
      <w:r w:rsidRPr="00CC2D7C">
        <w:rPr>
          <w:rFonts w:ascii="Times New Roman" w:hAnsi="Times New Roman" w:hint="eastAsia"/>
        </w:rPr>
        <w:t>与参考基准</w:t>
      </w:r>
      <m:oMath>
        <m:sSub>
          <m:sSubPr>
            <m:ctrlPr>
              <w:rPr>
                <w:rFonts w:ascii="Cambria Math" w:hAnsi="Cambria Math"/>
              </w:rPr>
            </m:ctrlPr>
          </m:sSubPr>
          <m:e>
            <m:r>
              <w:rPr>
                <w:rFonts w:ascii="Cambria Math" w:hAnsi="Cambria Math" w:hint="eastAsia"/>
              </w:rPr>
              <m:t>L</m:t>
            </m:r>
          </m:e>
          <m:sub>
            <m:r>
              <w:rPr>
                <w:rFonts w:ascii="Cambria Math" w:hAnsi="Cambria Math" w:hint="eastAsia"/>
              </w:rPr>
              <m:t>ref</m:t>
            </m:r>
          </m:sub>
        </m:sSub>
      </m:oMath>
      <w:r w:rsidRPr="00CC2D7C">
        <w:rPr>
          <w:rFonts w:ascii="Times New Roman" w:hAnsi="Times New Roman" w:hint="eastAsia"/>
        </w:rPr>
        <w:t>的相对</w:t>
      </w:r>
      <w:r w:rsidRPr="00CC2D7C">
        <w:rPr>
          <w:rFonts w:ascii="Times New Roman" w:hAnsi="Times New Roman"/>
        </w:rPr>
        <w:t>偏差来实现的。其测量模型为：</w:t>
      </w:r>
    </w:p>
    <w:p w14:paraId="1CEDF42D" w14:textId="77777777" w:rsidR="00F720CD" w:rsidRPr="00CC2D7C" w:rsidRDefault="00F720CD" w:rsidP="00F720CD">
      <w:pPr>
        <w:spacing w:line="360" w:lineRule="auto"/>
        <w:jc w:val="right"/>
        <w:textAlignment w:val="center"/>
        <w:rPr>
          <w:sz w:val="24"/>
        </w:rPr>
      </w:pPr>
      <w:bookmarkStart w:id="2" w:name="OLE_LINK16"/>
      <m:oMathPara>
        <m:oMath>
          <m:r>
            <w:rPr>
              <w:rFonts w:ascii="Cambria Math" w:hAnsi="Cambria Math"/>
              <w:sz w:val="24"/>
            </w:rPr>
            <m:t>∆</m:t>
          </m:r>
          <m:r>
            <w:rPr>
              <w:rFonts w:ascii="Cambria Math" w:hAnsi="Cambria Math" w:hint="eastAsia"/>
              <w:sz w:val="24"/>
            </w:rPr>
            <m:t>L</m:t>
          </m:r>
          <m:r>
            <w:rPr>
              <w:rFonts w:ascii="Cambria Math" w:hAnsi="Cambria Math"/>
              <w:sz w:val="24"/>
            </w:rPr>
            <m:t>=</m:t>
          </m:r>
          <m:f>
            <m:fPr>
              <m:ctrlPr>
                <w:rPr>
                  <w:rFonts w:ascii="Cambria Math" w:hAnsi="Cambria Math"/>
                  <w:sz w:val="24"/>
                </w:rPr>
              </m:ctrlPr>
            </m:fPr>
            <m:num>
              <m:sSub>
                <m:sSubPr>
                  <m:ctrlPr>
                    <w:rPr>
                      <w:rFonts w:ascii="Cambria Math" w:hAnsi="Cambria Math"/>
                      <w:sz w:val="24"/>
                    </w:rPr>
                  </m:ctrlPr>
                </m:sSubPr>
                <m:e>
                  <m:acc>
                    <m:accPr>
                      <m:chr m:val="̅"/>
                      <m:ctrlPr>
                        <w:rPr>
                          <w:rFonts w:ascii="Cambria Math" w:hAnsi="Cambria Math"/>
                          <w:i/>
                          <w:sz w:val="24"/>
                        </w:rPr>
                      </m:ctrlPr>
                    </m:accPr>
                    <m:e>
                      <m:r>
                        <w:rPr>
                          <w:rFonts w:ascii="Cambria Math" w:hAnsi="Cambria Math" w:hint="eastAsia"/>
                          <w:sz w:val="24"/>
                        </w:rPr>
                        <m:t>L</m:t>
                      </m:r>
                    </m:e>
                  </m:acc>
                  <m:r>
                    <w:rPr>
                      <w:rFonts w:ascii="Cambria Math" w:hAnsi="Cambria Math"/>
                      <w:sz w:val="24"/>
                    </w:rPr>
                    <m:t>-</m:t>
                  </m:r>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m:oMathPara>
    </w:p>
    <w:bookmarkEnd w:id="2"/>
    <w:p w14:paraId="6FBD25C8" w14:textId="77777777" w:rsidR="00F720CD" w:rsidRPr="00CC2D7C" w:rsidRDefault="00F720CD" w:rsidP="00F720CD">
      <w:pPr>
        <w:spacing w:line="360" w:lineRule="auto"/>
        <w:ind w:firstLineChars="200" w:firstLine="480"/>
        <w:textAlignment w:val="center"/>
        <w:rPr>
          <w:sz w:val="24"/>
        </w:rPr>
      </w:pPr>
      <w:r w:rsidRPr="00CC2D7C">
        <w:rPr>
          <w:rFonts w:hint="eastAsia"/>
          <w:sz w:val="24"/>
        </w:rPr>
        <w:t>式中：</w:t>
      </w:r>
    </w:p>
    <w:p w14:paraId="465F55C7" w14:textId="77777777" w:rsidR="00F720CD" w:rsidRPr="00CC2D7C" w:rsidRDefault="00F720CD" w:rsidP="00F720CD">
      <w:pPr>
        <w:spacing w:line="360" w:lineRule="auto"/>
        <w:ind w:firstLineChars="400" w:firstLine="960"/>
        <w:textAlignment w:val="center"/>
        <w:rPr>
          <w:sz w:val="24"/>
        </w:rPr>
      </w:pPr>
      <m:oMath>
        <m:r>
          <w:rPr>
            <w:rFonts w:ascii="Cambria Math" w:hAnsi="Cambria Math"/>
            <w:sz w:val="24"/>
          </w:rPr>
          <m:t>∆</m:t>
        </m:r>
        <m:r>
          <w:rPr>
            <w:rFonts w:ascii="Cambria Math" w:hAnsi="Cambria Math" w:hint="eastAsia"/>
            <w:sz w:val="24"/>
          </w:rPr>
          <m:t>L</m:t>
        </m:r>
      </m:oMath>
      <w:r w:rsidRPr="00CC2D7C">
        <w:rPr>
          <w:sz w:val="24"/>
        </w:rPr>
        <w:t>——</w:t>
      </w:r>
      <w:r w:rsidRPr="00CC2D7C">
        <w:rPr>
          <w:rFonts w:hint="eastAsia"/>
          <w:sz w:val="24"/>
        </w:rPr>
        <w:t>零点误差，</w:t>
      </w:r>
      <w:r w:rsidRPr="00CC2D7C">
        <w:rPr>
          <w:rFonts w:hint="eastAsia"/>
          <w:sz w:val="24"/>
        </w:rPr>
        <w:t>%FS</w:t>
      </w:r>
      <w:r w:rsidRPr="00CC2D7C">
        <w:rPr>
          <w:rFonts w:hint="eastAsia"/>
          <w:sz w:val="24"/>
        </w:rPr>
        <w:t>；</w:t>
      </w:r>
    </w:p>
    <w:p w14:paraId="526A9154" w14:textId="77777777" w:rsidR="00F720CD" w:rsidRPr="00CC2D7C" w:rsidRDefault="00F720CD" w:rsidP="00F720CD">
      <w:pPr>
        <w:spacing w:line="360" w:lineRule="auto"/>
        <w:ind w:firstLineChars="400" w:firstLine="960"/>
        <w:textAlignment w:val="center"/>
        <w:rPr>
          <w:sz w:val="24"/>
        </w:rPr>
      </w:pPr>
      <m:oMath>
        <m:acc>
          <m:accPr>
            <m:chr m:val="̅"/>
            <m:ctrlPr>
              <w:rPr>
                <w:rFonts w:ascii="Cambria Math" w:hAnsi="Cambria Math"/>
                <w:i/>
                <w:sz w:val="24"/>
              </w:rPr>
            </m:ctrlPr>
          </m:accPr>
          <m:e>
            <m:r>
              <w:rPr>
                <w:rFonts w:ascii="Cambria Math" w:hAnsi="Cambria Math" w:hint="eastAsia"/>
                <w:sz w:val="24"/>
              </w:rPr>
              <m:t>L</m:t>
            </m:r>
          </m:e>
        </m:acc>
      </m:oMath>
      <w:r w:rsidRPr="00CC2D7C">
        <w:rPr>
          <w:sz w:val="24"/>
        </w:rPr>
        <w:t>——</w:t>
      </w:r>
      <w:r w:rsidRPr="00CC2D7C">
        <w:rPr>
          <w:rFonts w:hint="eastAsia"/>
          <w:sz w:val="24"/>
        </w:rPr>
        <w:t>校准周期内测量值的</w:t>
      </w:r>
      <w:r>
        <w:rPr>
          <w:rFonts w:hint="eastAsia"/>
          <w:sz w:val="24"/>
        </w:rPr>
        <w:t>算术</w:t>
      </w:r>
      <w:r w:rsidRPr="00CC2D7C">
        <w:rPr>
          <w:rFonts w:hint="eastAsia"/>
          <w:sz w:val="24"/>
        </w:rPr>
        <w:t>平均值，</w:t>
      </w:r>
      <w:r w:rsidRPr="00CC2D7C">
        <w:rPr>
          <w:rFonts w:hint="eastAsia"/>
          <w:sz w:val="24"/>
        </w:rPr>
        <w:t>mm</w:t>
      </w:r>
      <w:r w:rsidRPr="00CC2D7C">
        <w:rPr>
          <w:rFonts w:hint="eastAsia"/>
          <w:sz w:val="24"/>
        </w:rPr>
        <w:t>；</w:t>
      </w:r>
    </w:p>
    <w:p w14:paraId="5D561BC8" w14:textId="77777777" w:rsidR="00F720CD" w:rsidRPr="00CC2D7C" w:rsidRDefault="00F720CD" w:rsidP="00F720CD">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oMath>
      <w:r w:rsidRPr="00CC2D7C">
        <w:rPr>
          <w:sz w:val="24"/>
        </w:rPr>
        <w:t>——</w:t>
      </w:r>
      <w:r w:rsidRPr="00CC2D7C">
        <w:rPr>
          <w:rFonts w:hint="eastAsia"/>
          <w:sz w:val="24"/>
        </w:rPr>
        <w:t>参考周期内测量值的</w:t>
      </w:r>
      <w:r>
        <w:rPr>
          <w:rFonts w:hint="eastAsia"/>
          <w:sz w:val="24"/>
        </w:rPr>
        <w:t>算术</w:t>
      </w:r>
      <w:r w:rsidRPr="00CC2D7C">
        <w:rPr>
          <w:rFonts w:hint="eastAsia"/>
          <w:sz w:val="24"/>
        </w:rPr>
        <w:t>平均值，</w:t>
      </w:r>
      <w:r w:rsidRPr="00CC2D7C">
        <w:rPr>
          <w:rFonts w:hint="eastAsia"/>
          <w:sz w:val="24"/>
        </w:rPr>
        <w:t>mm</w:t>
      </w:r>
      <w:r w:rsidRPr="00CC2D7C">
        <w:rPr>
          <w:rFonts w:hint="eastAsia"/>
          <w:sz w:val="24"/>
        </w:rPr>
        <w:t>；</w:t>
      </w:r>
    </w:p>
    <w:p w14:paraId="4B74A072" w14:textId="77777777" w:rsidR="00F720CD" w:rsidRPr="00CC2D7C" w:rsidRDefault="00F720CD" w:rsidP="00F720CD">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Pr="00CC2D7C">
        <w:rPr>
          <w:sz w:val="24"/>
        </w:rPr>
        <w:t>——</w:t>
      </w:r>
      <w:r w:rsidRPr="00CC2D7C">
        <w:rPr>
          <w:rFonts w:hint="eastAsia"/>
          <w:sz w:val="24"/>
        </w:rPr>
        <w:t>满量程时测量器具的输出，</w:t>
      </w:r>
      <w:r w:rsidRPr="00CC2D7C">
        <w:rPr>
          <w:rFonts w:hint="eastAsia"/>
          <w:sz w:val="24"/>
        </w:rPr>
        <w:t>mm</w:t>
      </w:r>
      <w:r w:rsidRPr="00CC2D7C">
        <w:rPr>
          <w:rFonts w:hint="eastAsia"/>
          <w:sz w:val="24"/>
        </w:rPr>
        <w:t>。</w:t>
      </w:r>
    </w:p>
    <w:p w14:paraId="543C189E" w14:textId="77777777" w:rsidR="00F720CD" w:rsidRPr="002270B0" w:rsidRDefault="00F720CD" w:rsidP="00F720CD">
      <w:pPr>
        <w:pStyle w:val="11"/>
        <w:ind w:firstLineChars="200" w:firstLine="480"/>
        <w:rPr>
          <w:rFonts w:hint="eastAsia"/>
        </w:rPr>
      </w:pPr>
      <w:r w:rsidRPr="00CC2D7C">
        <w:rPr>
          <w:rFonts w:ascii="Times New Roman" w:hAnsi="Times New Roman" w:hint="eastAsia"/>
        </w:rPr>
        <w:t>令差值</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hint="eastAsia"/>
              </w:rPr>
              <m:t>L</m:t>
            </m:r>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hint="eastAsia"/>
        </w:rPr>
        <w:t>，则</w:t>
      </w:r>
      <m:oMath>
        <m:r>
          <m:rPr>
            <m:sty m:val="p"/>
          </m:rPr>
          <w:rPr>
            <w:rFonts w:ascii="Cambria Math" w:hAnsi="Cambria Math"/>
          </w:rPr>
          <m:t>∆</m:t>
        </m:r>
        <m:r>
          <w:rPr>
            <w:rFonts w:ascii="Cambria Math" w:hAnsi="Cambria Math" w:hint="eastAsia"/>
          </w:rPr>
          <m:t>L</m:t>
        </m:r>
        <m:r>
          <m:rPr>
            <m:sty m:val="p"/>
          </m:rPr>
          <w:rPr>
            <w:rFonts w:ascii="Cambria Math" w:hAnsi="Cambria Math"/>
          </w:rPr>
          <m:t>=</m:t>
        </m:r>
        <m:f>
          <m:fPr>
            <m:ctrlPr>
              <w:rPr>
                <w:rFonts w:ascii="Cambria Math" w:hAnsi="Cambria Math"/>
              </w:rPr>
            </m:ctrlPr>
          </m:fPr>
          <m:num>
            <m:r>
              <m:rPr>
                <m:sty m:val="p"/>
              </m:rPr>
              <w:rPr>
                <w:rFonts w:ascii="Cambria Math" w:hAnsi="Cambria Math" w:hint="eastAsia"/>
              </w:rPr>
              <m:t>d</m:t>
            </m:r>
          </m:num>
          <m:den>
            <m:sSub>
              <m:sSubPr>
                <m:ctrlPr>
                  <w:rPr>
                    <w:rFonts w:ascii="Cambria Math" w:hAnsi="Cambria Math"/>
                  </w:rPr>
                </m:ctrlPr>
              </m:sSubPr>
              <m:e>
                <m:r>
                  <w:rPr>
                    <w:rFonts w:ascii="Cambria Math" w:hAnsi="Cambria Math" w:hint="eastAsia"/>
                  </w:rPr>
                  <m:t>L</m:t>
                </m:r>
              </m:e>
              <m:sub>
                <m:r>
                  <w:rPr>
                    <w:rFonts w:ascii="Cambria Math" w:hAnsi="Cambria Math"/>
                  </w:rPr>
                  <m:t>N</m:t>
                </m:r>
              </m:sub>
            </m:sSub>
          </m:den>
        </m:f>
        <m:r>
          <m:rPr>
            <m:sty m:val="p"/>
          </m:rPr>
          <w:rPr>
            <w:rFonts w:ascii="Cambria Math" w:hAnsi="Cambria Math"/>
          </w:rPr>
          <m:t>×100%</m:t>
        </m:r>
      </m:oMath>
      <w:r w:rsidRPr="00CC2D7C">
        <w:rPr>
          <w:rFonts w:ascii="Times New Roman" w:hAnsi="Times New Roman" w:hint="eastAsia"/>
        </w:rPr>
        <w:t>，那么</w:t>
      </w:r>
      <w:r w:rsidRPr="00CC2D7C">
        <w:rPr>
          <w:rFonts w:ascii="Times New Roman" w:hAnsi="Times New Roman"/>
        </w:rPr>
        <w:t>不确定度评定基于</w:t>
      </w:r>
      <w:r w:rsidRPr="00CC2D7C">
        <w:rPr>
          <w:rFonts w:ascii="Times New Roman" w:hAnsi="Times New Roman"/>
          <w:i/>
          <w:iCs/>
        </w:rPr>
        <w:t>d</w:t>
      </w:r>
      <w:r w:rsidRPr="00CC2D7C">
        <w:rPr>
          <w:rFonts w:ascii="Times New Roman" w:hAnsi="Times New Roman"/>
        </w:rPr>
        <w:t>的不确定度传播到</w:t>
      </w:r>
      <m:oMath>
        <m:r>
          <w:rPr>
            <w:rFonts w:ascii="Cambria Math" w:hAnsi="Cambria Math"/>
          </w:rPr>
          <m:t>∆</m:t>
        </m:r>
        <m:r>
          <w:rPr>
            <w:rFonts w:ascii="Cambria Math" w:hAnsi="Cambria Math" w:hint="eastAsia"/>
          </w:rPr>
          <m:t>L</m:t>
        </m:r>
      </m:oMath>
      <w:r w:rsidRPr="00CC2D7C">
        <w:rPr>
          <w:rFonts w:ascii="Times New Roman" w:hAnsi="Times New Roman" w:hint="eastAsia"/>
        </w:rPr>
        <w:t>。</w:t>
      </w:r>
      <w:r w:rsidRPr="002270B0">
        <w:t>由于</w:t>
      </w:r>
      <m:oMath>
        <m:r>
          <w:rPr>
            <w:rFonts w:ascii="Cambria Math" w:hAnsi="Cambria Math" w:hint="eastAsia"/>
          </w:rPr>
          <m:t>L</m:t>
        </m:r>
      </m:oMath>
      <w:r w:rsidRPr="002270B0">
        <w:t>与</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Pr="002270B0">
        <w:t>来自同一传感器的两次测量，前置实体校准引入的系统误差对两次测量的影响高度正相关，在差值计算中相互抵消。因此，前置实体校准证书的不确定度不作为差值的独立不确定度分量参与合成，其影响已隐含在参考基准值</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Pr="002270B0">
        <w:t>的统计分散性中。</w:t>
      </w:r>
    </w:p>
    <w:p w14:paraId="2089521F"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.2.2 </w:t>
      </w:r>
      <w:r w:rsidRPr="00CC2D7C">
        <w:rPr>
          <w:rFonts w:ascii="Times New Roman" w:hAnsi="Times New Roman"/>
          <w:b/>
          <w:bCs/>
        </w:rPr>
        <w:t>不确定度来源分析</w:t>
      </w:r>
    </w:p>
    <w:p w14:paraId="4F20383E"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零点误差校准结果</w:t>
      </w:r>
      <m:oMath>
        <m:r>
          <m:rPr>
            <m:sty m:val="p"/>
          </m:rPr>
          <w:rPr>
            <w:rFonts w:ascii="Cambria Math" w:hAnsi="Cambria Math"/>
          </w:rPr>
          <m:t>Δ</m:t>
        </m:r>
        <m:r>
          <w:rPr>
            <w:rFonts w:ascii="Cambria Math" w:hAnsi="Cambria Math" w:hint="eastAsia"/>
          </w:rPr>
          <m:t>L</m:t>
        </m:r>
      </m:oMath>
      <w:r w:rsidRPr="00CC2D7C">
        <w:rPr>
          <w:rFonts w:ascii="Times New Roman" w:hAnsi="Times New Roman"/>
        </w:rPr>
        <w:t>的不确定度主要来源于以下几个方面：</w:t>
      </w:r>
    </w:p>
    <w:p w14:paraId="221A7938" w14:textId="77777777" w:rsidR="00F720CD" w:rsidRPr="00CC2D7C" w:rsidRDefault="00F720CD" w:rsidP="00F720CD">
      <w:pPr>
        <w:pStyle w:val="11"/>
        <w:ind w:firstLine="480"/>
        <w:rPr>
          <w:rFonts w:ascii="Times New Roman" w:hAnsi="Times New Roman"/>
        </w:rPr>
      </w:pPr>
      <w:r w:rsidRPr="00D92FDE">
        <w:rPr>
          <w:rFonts w:ascii="Times New Roman" w:hAnsi="Times New Roman" w:hint="eastAsia"/>
        </w:rPr>
        <w:t>a)</w:t>
      </w:r>
      <w:r>
        <w:rPr>
          <w:rFonts w:ascii="Times New Roman" w:hAnsi="Times New Roman"/>
        </w:rPr>
        <w:t xml:space="preserve"> </w:t>
      </w:r>
      <w:r w:rsidRPr="00CC2D7C">
        <w:rPr>
          <w:rFonts w:ascii="Times New Roman" w:hAnsi="Times New Roman"/>
        </w:rPr>
        <w:t>当前周期平均值</w:t>
      </w:r>
      <m:oMath>
        <m:acc>
          <m:accPr>
            <m:chr m:val="̅"/>
            <m:ctrlPr>
              <w:rPr>
                <w:rFonts w:ascii="Cambria Math" w:hAnsi="Cambria Math"/>
                <w:i/>
              </w:rPr>
            </m:ctrlPr>
          </m:accPr>
          <m:e>
            <m:r>
              <w:rPr>
                <w:rFonts w:ascii="Cambria Math" w:hAnsi="Cambria Math" w:hint="eastAsia"/>
              </w:rPr>
              <m:t>L</m:t>
            </m:r>
          </m:e>
        </m:acc>
      </m:oMath>
      <w:r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Pr="00CC2D7C">
        <w:rPr>
          <w:rFonts w:ascii="Times New Roman" w:hAnsi="Times New Roman" w:hint="eastAsia"/>
        </w:rPr>
        <w:t>：采用</w:t>
      </w:r>
      <w:r w:rsidRPr="00CC2D7C">
        <w:rPr>
          <w:rFonts w:ascii="Times New Roman" w:hAnsi="Times New Roman" w:hint="eastAsia"/>
        </w:rPr>
        <w:t>A</w:t>
      </w:r>
      <w:r w:rsidRPr="00CC2D7C">
        <w:rPr>
          <w:rFonts w:ascii="Times New Roman" w:hAnsi="Times New Roman" w:hint="eastAsia"/>
        </w:rPr>
        <w:t>类评定。由</w:t>
      </w:r>
      <w:r w:rsidRPr="00CC2D7C">
        <w:rPr>
          <w:rFonts w:ascii="Times New Roman" w:hAnsi="Times New Roman" w:hint="eastAsia"/>
        </w:rPr>
        <w:lastRenderedPageBreak/>
        <w:t>当前周期稳态段内有限次测量的重复性引起，用该时段数据的实验标准差</w:t>
      </w:r>
      <m:oMath>
        <m:r>
          <w:rPr>
            <w:rFonts w:ascii="Cambria Math" w:hAnsi="Cambria Math"/>
          </w:rPr>
          <m:t>s</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Pr="00CC2D7C">
        <w:rPr>
          <w:rFonts w:ascii="Times New Roman" w:hAnsi="Times New Roman" w:hint="eastAsia"/>
        </w:rPr>
        <w:t>除以测量次数</w:t>
      </w:r>
      <m:oMath>
        <m:sSub>
          <m:sSubPr>
            <m:ctrlPr>
              <w:rPr>
                <w:rFonts w:ascii="Cambria Math" w:hAnsi="Cambria Math"/>
              </w:rPr>
            </m:ctrlPr>
          </m:sSubPr>
          <m:e>
            <m:r>
              <w:rPr>
                <w:rFonts w:ascii="Cambria Math" w:hAnsi="Cambria Math"/>
              </w:rPr>
              <m:t>n</m:t>
            </m:r>
          </m:e>
          <m:sub>
            <m:r>
              <w:rPr>
                <w:rFonts w:ascii="Cambria Math" w:hAnsi="Cambria Math"/>
              </w:rPr>
              <m:t>i</m:t>
            </m:r>
          </m:sub>
        </m:sSub>
      </m:oMath>
      <w:r w:rsidRPr="00CC2D7C">
        <w:rPr>
          <w:rFonts w:ascii="Times New Roman" w:hAnsi="Times New Roman" w:hint="eastAsia"/>
        </w:rPr>
        <w:t>的平方根估算。</w:t>
      </w:r>
    </w:p>
    <w:p w14:paraId="6CA912E3" w14:textId="77777777" w:rsidR="00F720CD" w:rsidRPr="00CC2D7C" w:rsidRDefault="00F720CD" w:rsidP="00F720CD">
      <w:pPr>
        <w:widowControl/>
        <w:spacing w:after="220" w:line="240" w:lineRule="atLeast"/>
        <w:ind w:left="720"/>
        <w:jc w:val="left"/>
        <w:rPr>
          <w:sz w:val="24"/>
        </w:rPr>
      </w:pPr>
      <m:oMathPara>
        <m:oMath>
          <m:r>
            <w:rPr>
              <w:rFonts w:ascii="Cambria Math" w:hAnsi="Cambria Math"/>
              <w:sz w:val="24"/>
            </w:rPr>
            <m:t>u</m:t>
          </m:r>
          <m:r>
            <m:rPr>
              <m:sty m:val="p"/>
            </m:rPr>
            <w:rPr>
              <w:rFonts w:ascii="Cambria Math" w:hAnsi="Cambria Math"/>
              <w:sz w:val="24"/>
            </w:rPr>
            <m:t>(</m:t>
          </m:r>
          <m:acc>
            <m:accPr>
              <m:chr m:val="̅"/>
              <m:ctrlPr>
                <w:rPr>
                  <w:rFonts w:ascii="Cambria Math" w:hAnsi="Cambria Math"/>
                  <w:i/>
                  <w:sz w:val="24"/>
                </w:rPr>
              </m:ctrlPr>
            </m:accPr>
            <m:e>
              <m:r>
                <w:rPr>
                  <w:rFonts w:ascii="Cambria Math" w:hAnsi="Cambria Math" w:hint="eastAsia"/>
                  <w:sz w:val="24"/>
                </w:rPr>
                <m:t>G</m:t>
              </m:r>
            </m:e>
          </m:acc>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i</m:t>
                      </m:r>
                    </m:sub>
                  </m:sSub>
                </m:e>
              </m:rad>
            </m:den>
          </m:f>
        </m:oMath>
      </m:oMathPara>
    </w:p>
    <w:p w14:paraId="2D467B7D"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 xml:space="preserve">b) </w:t>
      </w:r>
      <w:r w:rsidRPr="00CC2D7C">
        <w:rPr>
          <w:rFonts w:ascii="Times New Roman" w:hAnsi="Times New Roman"/>
        </w:rPr>
        <w:t>参考基准值</w:t>
      </w:r>
      <m:oMath>
        <m:sSub>
          <m:sSubPr>
            <m:ctrlPr>
              <w:rPr>
                <w:rFonts w:ascii="Cambria Math" w:hAnsi="Cambria Math"/>
              </w:rPr>
            </m:ctrlPr>
          </m:sSubPr>
          <m:e>
            <m:r>
              <w:rPr>
                <w:rFonts w:ascii="Cambria Math" w:hAnsi="Cambria Math" w:hint="eastAsia"/>
              </w:rPr>
              <m:t>L</m:t>
            </m:r>
          </m:e>
          <m:sub>
            <m:r>
              <w:rPr>
                <w:rFonts w:ascii="Cambria Math" w:hAnsi="Cambria Math"/>
              </w:rPr>
              <m:t>ref</m:t>
            </m:r>
          </m:sub>
        </m:sSub>
      </m:oMath>
      <w:r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Pr="00CC2D7C">
        <w:rPr>
          <w:rFonts w:ascii="Times New Roman" w:hAnsi="Times New Roman" w:hint="eastAsia"/>
        </w:rPr>
        <w:t>：</w:t>
      </w:r>
      <w:r w:rsidRPr="00CC2D7C">
        <w:rPr>
          <w:rFonts w:ascii="Times New Roman" w:hAnsi="Times New Roman"/>
        </w:rPr>
        <w:t>采用</w:t>
      </w:r>
      <w:r w:rsidRPr="00CC2D7C">
        <w:rPr>
          <w:rFonts w:ascii="Times New Roman" w:hAnsi="Times New Roman"/>
        </w:rPr>
        <w:t>A</w:t>
      </w:r>
      <w:r w:rsidRPr="00CC2D7C">
        <w:rPr>
          <w:rFonts w:ascii="Times New Roman" w:hAnsi="Times New Roman"/>
        </w:rPr>
        <w:t>类评定。由建立参考基准的周期内有限次测量的重复性引起，用该周期数据的实验标准差</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Pr="00CC2D7C">
        <w:rPr>
          <w:rFonts w:ascii="Times New Roman" w:hAnsi="Times New Roman"/>
        </w:rPr>
        <w:t>除以测量次数</w:t>
      </w:r>
      <m:oMath>
        <m:sSub>
          <m:sSubPr>
            <m:ctrlPr>
              <w:rPr>
                <w:rFonts w:ascii="Cambria Math" w:hAnsi="Cambria Math"/>
              </w:rPr>
            </m:ctrlPr>
          </m:sSubPr>
          <m:e>
            <m:r>
              <w:rPr>
                <w:rFonts w:ascii="Cambria Math" w:hAnsi="Cambria Math"/>
              </w:rPr>
              <m:t>n</m:t>
            </m:r>
          </m:e>
          <m:sub>
            <m:r>
              <w:rPr>
                <w:rFonts w:ascii="Cambria Math" w:hAnsi="Cambria Math"/>
              </w:rPr>
              <m:t>ref</m:t>
            </m:r>
          </m:sub>
        </m:sSub>
      </m:oMath>
      <w:r w:rsidRPr="00CC2D7C">
        <w:rPr>
          <w:rFonts w:ascii="Times New Roman" w:hAnsi="Times New Roman"/>
        </w:rPr>
        <w:t>的平方根估算。</w:t>
      </w:r>
    </w:p>
    <w:p w14:paraId="03FC28FB" w14:textId="77777777" w:rsidR="00F720CD" w:rsidRPr="00CC2D7C" w:rsidRDefault="00F720CD" w:rsidP="00F720CD">
      <w:pPr>
        <w:widowControl/>
        <w:spacing w:after="220" w:line="240" w:lineRule="atLeast"/>
        <w:ind w:left="720"/>
        <w:jc w:val="left"/>
        <w:rPr>
          <w:rFonts w:ascii="Cambria Math" w:hAnsi="Cambria Math"/>
          <w:sz w:val="24"/>
        </w:rPr>
      </w:pPr>
      <m:oMathPara>
        <m:oMath>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ref</m:t>
                      </m:r>
                    </m:sub>
                  </m:sSub>
                </m:e>
              </m:rad>
            </m:den>
          </m:f>
        </m:oMath>
      </m:oMathPara>
    </w:p>
    <w:p w14:paraId="7BBCCBFE"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 xml:space="preserve">c) </w:t>
      </w:r>
      <w:r w:rsidRPr="00CC2D7C">
        <w:rPr>
          <w:rFonts w:ascii="Times New Roman" w:hAnsi="Times New Roman"/>
        </w:rPr>
        <w:t>参考基准的长期稳定性引入的标准不确定度</w:t>
      </w:r>
      <m:oMath>
        <m:sSub>
          <m:sSubPr>
            <m:ctrlPr>
              <w:rPr>
                <w:rFonts w:ascii="Cambria Math" w:hAnsi="Cambria Math"/>
              </w:rPr>
            </m:ctrlPr>
          </m:sSubPr>
          <m:e>
            <m:r>
              <w:rPr>
                <w:rFonts w:ascii="Cambria Math" w:hAnsi="Cambria Math"/>
              </w:rPr>
              <m:t>u</m:t>
            </m:r>
          </m:e>
          <m:sub>
            <m:r>
              <w:rPr>
                <w:rFonts w:ascii="Cambria Math" w:hAnsi="Cambria Math"/>
              </w:rPr>
              <m:t>stab</m:t>
            </m:r>
          </m:sub>
        </m:sSub>
      </m:oMath>
      <w:r w:rsidRPr="00CC2D7C">
        <w:rPr>
          <w:rFonts w:ascii="Times New Roman" w:hAnsi="Times New Roman"/>
        </w:rPr>
        <w:t>：采用</w:t>
      </w:r>
      <w:r w:rsidRPr="00CC2D7C">
        <w:rPr>
          <w:rFonts w:ascii="Times New Roman" w:hAnsi="Times New Roman"/>
        </w:rPr>
        <w:t>B</w:t>
      </w:r>
      <w:r w:rsidRPr="00CC2D7C">
        <w:rPr>
          <w:rFonts w:ascii="Times New Roman" w:hAnsi="Times New Roman"/>
        </w:rPr>
        <w:t>类评定</w:t>
      </w:r>
      <w:r w:rsidRPr="00CC2D7C">
        <w:rPr>
          <w:rFonts w:ascii="Times New Roman" w:hAnsi="Times New Roman" w:hint="eastAsia"/>
        </w:rPr>
        <w:t>。</w:t>
      </w:r>
      <w:r w:rsidRPr="00CC2D7C">
        <w:rPr>
          <w:rFonts w:ascii="Times New Roman" w:hAnsi="Times New Roman"/>
        </w:rPr>
        <w:t>在附录</w:t>
      </w:r>
      <w:r w:rsidRPr="00CC2D7C">
        <w:rPr>
          <w:rFonts w:ascii="Times New Roman" w:hAnsi="Times New Roman"/>
        </w:rPr>
        <w:t>A</w:t>
      </w:r>
      <w:r w:rsidRPr="00CC2D7C">
        <w:rPr>
          <w:rFonts w:ascii="Times New Roman" w:hAnsi="Times New Roman"/>
        </w:rPr>
        <w:t>筛查确认支架状态未发生变化的前提下，考虑材料蠕变等微小长期变化，假设半宽度区间</w:t>
      </w:r>
      <w:r w:rsidRPr="00CC2D7C">
        <w:rPr>
          <w:rFonts w:ascii="Times New Roman" w:hAnsi="Times New Roman"/>
          <w:i/>
          <w:iCs/>
        </w:rPr>
        <w:t>a</w:t>
      </w:r>
      <w:r w:rsidRPr="00CC2D7C">
        <w:rPr>
          <w:rFonts w:ascii="Times New Roman" w:hAnsi="Times New Roman"/>
        </w:rPr>
        <w:t>=0.005mm</w:t>
      </w:r>
      <w:r w:rsidRPr="00CC2D7C">
        <w:rPr>
          <w:rFonts w:ascii="Times New Roman" w:hAnsi="Times New Roman"/>
        </w:rPr>
        <w:t>，按均匀分布处理。若附录</w:t>
      </w:r>
      <w:r w:rsidRPr="00CC2D7C">
        <w:rPr>
          <w:rFonts w:ascii="Times New Roman" w:hAnsi="Times New Roman"/>
        </w:rPr>
        <w:t>A</w:t>
      </w:r>
      <w:r w:rsidRPr="00CC2D7C">
        <w:rPr>
          <w:rFonts w:ascii="Times New Roman" w:hAnsi="Times New Roman"/>
        </w:rPr>
        <w:t>筛查结果为异常，则本基准失效，应重新建立基准并重新评定。</w:t>
      </w:r>
    </w:p>
    <w:p w14:paraId="14EAD2ED" w14:textId="77777777" w:rsidR="00F720CD" w:rsidRPr="00CC2D7C" w:rsidRDefault="00F720CD" w:rsidP="00F720CD">
      <w:pPr>
        <w:pStyle w:val="11"/>
        <w:ind w:firstLineChars="200" w:firstLine="480"/>
        <w:rPr>
          <w:rFonts w:ascii="Times New Roman" w:hAnsi="Times New Roman"/>
        </w:rPr>
      </w:pPr>
    </w:p>
    <w:p w14:paraId="0FAA871F" w14:textId="77777777" w:rsidR="00F720CD" w:rsidRPr="00CC2D7C" w:rsidRDefault="00F720CD" w:rsidP="00F720CD">
      <w:pPr>
        <w:pStyle w:val="11"/>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stab</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1C0E6C82" w14:textId="77777777" w:rsidR="00F720CD" w:rsidRDefault="00F720CD" w:rsidP="00F720CD">
      <w:pPr>
        <w:pStyle w:val="11"/>
        <w:ind w:firstLineChars="200" w:firstLine="480"/>
        <w:rPr>
          <w:rFonts w:ascii="Times New Roman" w:hAnsi="Times New Roman"/>
        </w:rPr>
      </w:pPr>
      <w:r>
        <w:rPr>
          <w:rFonts w:ascii="Times New Roman" w:hAnsi="Times New Roman" w:hint="eastAsia"/>
        </w:rPr>
        <w:t xml:space="preserve">d) </w:t>
      </w:r>
      <w:r>
        <w:rPr>
          <w:rFonts w:ascii="Times New Roman" w:hAnsi="Times New Roman"/>
        </w:rPr>
        <w:t>环境条件（温度、压力）波动引入的标准不确定度</w:t>
      </w:r>
      <w:r>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env</m:t>
            </m:r>
          </m:sub>
        </m:sSub>
      </m:oMath>
      <w:r>
        <w:rPr>
          <w:rFonts w:ascii="Times New Roman" w:hAnsi="Times New Roman"/>
        </w:rPr>
        <w:t>：采用</w:t>
      </w:r>
      <w:r>
        <w:rPr>
          <w:rFonts w:ascii="Times New Roman" w:hAnsi="Times New Roman"/>
        </w:rPr>
        <w:t>B</w:t>
      </w:r>
      <w:r>
        <w:rPr>
          <w:rFonts w:ascii="Times New Roman" w:hAnsi="Times New Roman"/>
        </w:rPr>
        <w:t>类评定。校准要求工况稳定。</w:t>
      </w:r>
      <w:r w:rsidRPr="00D27DF7">
        <w:rPr>
          <w:rFonts w:ascii="Times New Roman" w:hAnsi="Times New Roman"/>
        </w:rPr>
        <w:t>间隙对温度压力的灵敏度系数由历史数据确定，假设波动导致间隙变化半宽度</w:t>
      </w:r>
      <w:r w:rsidRPr="00D27DF7">
        <w:rPr>
          <w:rFonts w:ascii="Times New Roman" w:hAnsi="Times New Roman"/>
          <w:i/>
          <w:iCs/>
        </w:rPr>
        <w:t>a</w:t>
      </w:r>
      <w:r w:rsidRPr="00D27DF7">
        <w:rPr>
          <w:rFonts w:ascii="Times New Roman" w:hAnsi="Times New Roman"/>
        </w:rPr>
        <w:t>=0.002mm</w:t>
      </w:r>
      <w:r w:rsidRPr="00D27DF7">
        <w:rPr>
          <w:rFonts w:ascii="Times New Roman" w:hAnsi="Times New Roman"/>
        </w:rPr>
        <w:t>，按均匀分布处理。</w:t>
      </w:r>
    </w:p>
    <w:p w14:paraId="70656C33" w14:textId="77777777" w:rsidR="00F720CD" w:rsidRDefault="00F720CD" w:rsidP="00F720CD">
      <w:pPr>
        <w:pStyle w:val="11"/>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env</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7DF4CA79" w14:textId="77777777" w:rsidR="00F720CD" w:rsidRDefault="00F720CD" w:rsidP="00F720CD">
      <w:pPr>
        <w:pStyle w:val="11"/>
        <w:ind w:firstLineChars="200" w:firstLine="480"/>
        <w:rPr>
          <w:rFonts w:ascii="Times New Roman" w:hAnsi="Times New Roman"/>
        </w:rPr>
      </w:pPr>
      <w:r>
        <w:rPr>
          <w:rFonts w:ascii="Times New Roman" w:hAnsi="Times New Roman" w:hint="eastAsia"/>
        </w:rPr>
        <w:t xml:space="preserve">e) </w:t>
      </w:r>
      <w:r>
        <w:rPr>
          <w:rFonts w:ascii="Times New Roman" w:hAnsi="Times New Roman"/>
        </w:rPr>
        <w:t>数据采集系统引入的标准不确定度</w:t>
      </w:r>
      <w:r>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daq</m:t>
            </m:r>
          </m:sub>
        </m:sSub>
      </m:oMath>
      <w:r>
        <w:rPr>
          <w:rFonts w:ascii="Times New Roman" w:hAnsi="Times New Roman"/>
        </w:rPr>
        <w:t>：采用</w:t>
      </w:r>
      <w:r>
        <w:rPr>
          <w:rFonts w:ascii="Times New Roman" w:hAnsi="Times New Roman"/>
        </w:rPr>
        <w:t>B</w:t>
      </w:r>
      <w:r>
        <w:rPr>
          <w:rFonts w:ascii="Times New Roman" w:hAnsi="Times New Roman"/>
        </w:rPr>
        <w:t>类评定。包括量化误差、通道间串扰、时间同步误差等。可从数据采集系统的技术手册中获得其最大允许误差（</w:t>
      </w:r>
      <w:r>
        <w:rPr>
          <w:rFonts w:ascii="Times New Roman" w:hAnsi="Times New Roman"/>
        </w:rPr>
        <w:t>MPE</w:t>
      </w:r>
      <w:r>
        <w:rPr>
          <w:rFonts w:ascii="Times New Roman" w:hAnsi="Times New Roman"/>
        </w:rPr>
        <w:t>），假设为均匀分布。</w:t>
      </w:r>
    </w:p>
    <w:p w14:paraId="33087E2B" w14:textId="77777777" w:rsidR="00F720CD" w:rsidRDefault="00F720CD" w:rsidP="00F720CD">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MPE</m:t>
              </m:r>
            </m:num>
            <m:den>
              <m:rad>
                <m:radPr>
                  <m:degHide m:val="1"/>
                  <m:ctrlPr>
                    <w:rPr>
                      <w:rFonts w:ascii="Cambria Math" w:hAnsi="Cambria Math"/>
                      <w:sz w:val="24"/>
                    </w:rPr>
                  </m:ctrlPr>
                </m:radPr>
                <m:deg/>
                <m:e>
                  <m:r>
                    <m:rPr>
                      <m:sty m:val="p"/>
                    </m:rPr>
                    <w:rPr>
                      <w:rFonts w:ascii="Cambria Math" w:hAnsi="Cambria Math"/>
                      <w:sz w:val="24"/>
                    </w:rPr>
                    <m:t>3</m:t>
                  </m:r>
                </m:e>
              </m:rad>
            </m:den>
          </m:f>
        </m:oMath>
      </m:oMathPara>
    </w:p>
    <w:p w14:paraId="67DCF4FC"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.2.3 </w:t>
      </w:r>
      <w:r w:rsidRPr="00CC2D7C">
        <w:rPr>
          <w:rFonts w:ascii="Times New Roman" w:hAnsi="Times New Roman"/>
          <w:b/>
          <w:bCs/>
        </w:rPr>
        <w:t>标准不确定度分量汇总表</w:t>
      </w:r>
    </w:p>
    <w:p w14:paraId="22AF5EAF"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各输入量的标准不确定度以</w:t>
      </w:r>
      <w:r w:rsidRPr="00CC2D7C">
        <w:rPr>
          <w:rFonts w:ascii="Times New Roman" w:hAnsi="Times New Roman"/>
        </w:rPr>
        <w:t xml:space="preserve"> mm </w:t>
      </w:r>
      <w:r w:rsidRPr="00CC2D7C">
        <w:rPr>
          <w:rFonts w:ascii="Times New Roman" w:hAnsi="Times New Roman"/>
        </w:rPr>
        <w:t>为单位。差值</w:t>
      </w:r>
      <m:oMath>
        <m:r>
          <w:rPr>
            <w:rFonts w:ascii="Cambria Math" w:hAnsi="Cambria Math"/>
          </w:rPr>
          <m:t>d</m:t>
        </m:r>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hint="eastAsia"/>
                  </w:rPr>
                  <m:t>L</m:t>
                </m:r>
              </m:e>
            </m:acc>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rPr>
        <w:t>的合成标准不确定度</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(d)</m:t>
        </m:r>
      </m:oMath>
      <w:r w:rsidRPr="00CC2D7C">
        <w:rPr>
          <w:rFonts w:ascii="Times New Roman" w:hAnsi="Times New Roman"/>
        </w:rPr>
        <w:t>通过各分量合成得到，然后传播到</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。因为</w:t>
      </w:r>
      <w:r w:rsidRPr="00CC2D7C">
        <w:rPr>
          <w:rFonts w:ascii="Times New Roman" w:hAnsi="Times New Roman"/>
          <w:i/>
          <w:iCs/>
        </w:rPr>
        <w:t>d</w:t>
      </w:r>
      <w:r w:rsidRPr="00CC2D7C">
        <w:rPr>
          <w:rFonts w:ascii="Times New Roman" w:hAnsi="Times New Roman"/>
        </w:rPr>
        <w:t>是线性组合</w:t>
      </w:r>
      <w:r w:rsidRPr="00CC2D7C">
        <w:rPr>
          <w:rFonts w:ascii="Times New Roman" w:hAnsi="Times New Roman" w:hint="eastAsia"/>
        </w:rPr>
        <w:t>，</w:t>
      </w:r>
      <w:r w:rsidRPr="00CC2D7C">
        <w:rPr>
          <w:rFonts w:ascii="Times New Roman" w:hAnsi="Times New Roman"/>
        </w:rPr>
        <w:t>灵敏系数</w:t>
      </w:r>
      <w:r w:rsidRPr="00CC2D7C">
        <w:rPr>
          <w:rFonts w:ascii="Times New Roman" w:hAnsi="Times New Roman"/>
        </w:rPr>
        <w:lastRenderedPageBreak/>
        <w:t>对于</w:t>
      </w:r>
      <w:r w:rsidRPr="00CC2D7C">
        <w:rPr>
          <w:rFonts w:ascii="Times New Roman" w:hAnsi="Times New Roman"/>
          <w:i/>
          <w:iCs/>
        </w:rPr>
        <w:t>d</w:t>
      </w:r>
      <w:r w:rsidRPr="00CC2D7C">
        <w:rPr>
          <w:rFonts w:ascii="Times New Roman" w:hAnsi="Times New Roman"/>
        </w:rPr>
        <w:t>的每个分量为</w:t>
      </w:r>
      <w:r w:rsidRPr="00CC2D7C">
        <w:rPr>
          <w:rFonts w:ascii="Times New Roman" w:hAnsi="Times New Roman"/>
        </w:rPr>
        <w:t>1</w:t>
      </w:r>
      <w:r w:rsidRPr="00CC2D7C">
        <w:rPr>
          <w:rFonts w:ascii="Times New Roman" w:hAnsi="Times New Roman"/>
        </w:rPr>
        <w:t>，但对于</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，灵敏系数为</w:t>
      </w:r>
      <m:oMath>
        <m:r>
          <w:rPr>
            <w:rFonts w:ascii="Cambria Math" w:hAnsi="Cambria Math" w:hint="eastAsia"/>
          </w:rPr>
          <m:t>c</m:t>
        </m:r>
        <m:r>
          <m:rPr>
            <m:sty m:val="p"/>
          </m:rPr>
          <w:rPr>
            <w:rFonts w:ascii="Cambria Math" w:hAnsi="Cambria Math"/>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oMath>
      <w:r w:rsidRPr="00CC2D7C">
        <w:rPr>
          <w:rFonts w:ascii="Times New Roman" w:hAnsi="Times New Roman"/>
        </w:rPr>
        <w:t>。假设</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CC2D7C">
        <w:rPr>
          <w:rFonts w:ascii="Times New Roman" w:hAnsi="Times New Roman"/>
        </w:rPr>
        <w:t>=10mm</w:t>
      </w:r>
      <w:r w:rsidRPr="00CC2D7C">
        <w:rPr>
          <w:rFonts w:ascii="Times New Roman" w:hAnsi="Times New Roman" w:hint="eastAsia"/>
        </w:rPr>
        <w:t>，</w:t>
      </w:r>
      <w:r w:rsidRPr="00CC2D7C">
        <w:rPr>
          <w:rFonts w:ascii="Times New Roman" w:hAnsi="Times New Roman"/>
        </w:rPr>
        <w:t>灵敏系数</w:t>
      </w:r>
      <m:oMath>
        <m:sSub>
          <m:sSubPr>
            <m:ctrlPr>
              <w:rPr>
                <w:rFonts w:ascii="Cambria Math" w:hAnsi="Cambria Math"/>
                <w:sz w:val="21"/>
                <w:szCs w:val="21"/>
              </w:rPr>
            </m:ctrlPr>
          </m:sSubPr>
          <m:e>
            <m:r>
              <w:rPr>
                <w:rFonts w:ascii="Cambria Math" w:hAnsi="Cambria Math"/>
                <w:sz w:val="21"/>
                <w:szCs w:val="21"/>
              </w:rPr>
              <m:t>c</m:t>
            </m:r>
          </m:e>
          <m:sub>
            <m:r>
              <w:rPr>
                <w:rFonts w:ascii="Cambria Math" w:hAnsi="Cambria Math"/>
                <w:sz w:val="21"/>
                <w:szCs w:val="21"/>
              </w:rPr>
              <m:t>i</m:t>
            </m:r>
          </m:sub>
        </m:sSub>
        <m:r>
          <w:rPr>
            <w:rFonts w:ascii="Cambria Math" w:hAnsi="Cambria Math"/>
            <w:sz w:val="21"/>
            <w:szCs w:val="21"/>
          </w:rPr>
          <m:t>=</m:t>
        </m:r>
        <m:f>
          <m:fPr>
            <m:ctrlPr>
              <w:rPr>
                <w:rFonts w:ascii="Cambria Math" w:hAnsi="Cambria Math"/>
                <w:i/>
                <w:sz w:val="21"/>
                <w:szCs w:val="21"/>
              </w:rPr>
            </m:ctrlPr>
          </m:fPr>
          <m:num>
            <m:r>
              <w:rPr>
                <w:rFonts w:ascii="Cambria Math" w:hAnsi="Cambria Math"/>
                <w:sz w:val="21"/>
                <w:szCs w:val="21"/>
              </w:rPr>
              <m:t>∂∆</m:t>
            </m:r>
            <m:r>
              <w:rPr>
                <w:rFonts w:ascii="Cambria Math" w:hAnsi="Cambria Math" w:hint="eastAsia"/>
                <w:sz w:val="21"/>
                <w:szCs w:val="21"/>
              </w:rPr>
              <m:t>L</m:t>
            </m:r>
          </m:num>
          <m:den>
            <m:r>
              <w:rPr>
                <w:rFonts w:ascii="Cambria Math" w:hAnsi="Cambria Math"/>
                <w:sz w:val="21"/>
                <w:szCs w:val="21"/>
              </w:rPr>
              <m:t>∂</m:t>
            </m:r>
            <m:r>
              <w:rPr>
                <w:rFonts w:ascii="Cambria Math" w:hAnsi="Cambria Math" w:hint="eastAsia"/>
                <w:sz w:val="21"/>
                <w:szCs w:val="21"/>
              </w:rPr>
              <m:t>d</m:t>
            </m:r>
          </m:den>
        </m:f>
        <m:r>
          <w:rPr>
            <w:rFonts w:ascii="Cambria Math" w:hAnsi="Cambria Math"/>
            <w:sz w:val="21"/>
            <w:szCs w:val="21"/>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r>
          <w:rPr>
            <w:rFonts w:ascii="Cambria Math" w:hAnsi="Cambria Math"/>
          </w:rPr>
          <m:t>=10%</m:t>
        </m:r>
        <m:r>
          <w:rPr>
            <w:rFonts w:ascii="Cambria Math" w:hAnsi="Cambria Math" w:hint="eastAsia"/>
          </w:rPr>
          <m:t>FS/mm</m:t>
        </m:r>
      </m:oMath>
      <w:r w:rsidRPr="00CC2D7C">
        <w:rPr>
          <w:rFonts w:ascii="Times New Roman" w:hAnsi="Times New Roman" w:hint="eastAsia"/>
        </w:rPr>
        <w:t>。</w:t>
      </w:r>
    </w:p>
    <w:tbl>
      <w:tblPr>
        <w:tblStyle w:val="af"/>
        <w:tblW w:w="0" w:type="auto"/>
        <w:tblLayout w:type="fixed"/>
        <w:tblLook w:val="04A0" w:firstRow="1" w:lastRow="0" w:firstColumn="1" w:lastColumn="0" w:noHBand="0" w:noVBand="1"/>
      </w:tblPr>
      <w:tblGrid>
        <w:gridCol w:w="1129"/>
        <w:gridCol w:w="851"/>
        <w:gridCol w:w="425"/>
        <w:gridCol w:w="1843"/>
        <w:gridCol w:w="709"/>
        <w:gridCol w:w="567"/>
        <w:gridCol w:w="1417"/>
        <w:gridCol w:w="709"/>
        <w:gridCol w:w="1410"/>
      </w:tblGrid>
      <w:tr w:rsidR="00F720CD" w:rsidRPr="00CC2D7C" w14:paraId="5EEE9E3E" w14:textId="77777777" w:rsidTr="000D003F">
        <w:tc>
          <w:tcPr>
            <w:tcW w:w="1129" w:type="dxa"/>
            <w:vAlign w:val="center"/>
          </w:tcPr>
          <w:p w14:paraId="3CD03212" w14:textId="77777777" w:rsidR="00F720CD" w:rsidRPr="00CC2D7C" w:rsidRDefault="00F720CD" w:rsidP="000D003F">
            <w:pPr>
              <w:jc w:val="center"/>
              <w:rPr>
                <w:szCs w:val="21"/>
              </w:rPr>
            </w:pPr>
            <w:r w:rsidRPr="00CC2D7C">
              <w:rPr>
                <w:szCs w:val="21"/>
              </w:rPr>
              <w:t>不确定度来源</w:t>
            </w:r>
          </w:p>
        </w:tc>
        <w:tc>
          <w:tcPr>
            <w:tcW w:w="851" w:type="dxa"/>
            <w:vAlign w:val="center"/>
          </w:tcPr>
          <w:p w14:paraId="1A1DB5DB" w14:textId="77777777" w:rsidR="00F720CD" w:rsidRPr="00CC2D7C" w:rsidRDefault="00F720CD" w:rsidP="000D003F">
            <w:pPr>
              <w:jc w:val="center"/>
              <w:rPr>
                <w:szCs w:val="21"/>
              </w:rPr>
            </w:pPr>
            <w:r w:rsidRPr="00CC2D7C">
              <w:rPr>
                <w:szCs w:val="21"/>
              </w:rPr>
              <w:t>符号</w:t>
            </w:r>
          </w:p>
        </w:tc>
        <w:tc>
          <w:tcPr>
            <w:tcW w:w="425" w:type="dxa"/>
            <w:vAlign w:val="center"/>
          </w:tcPr>
          <w:p w14:paraId="00D659D2" w14:textId="77777777" w:rsidR="00F720CD" w:rsidRPr="00CC2D7C" w:rsidRDefault="00F720CD" w:rsidP="000D003F">
            <w:pPr>
              <w:jc w:val="center"/>
              <w:rPr>
                <w:szCs w:val="21"/>
              </w:rPr>
            </w:pPr>
            <w:r w:rsidRPr="00CC2D7C">
              <w:rPr>
                <w:szCs w:val="21"/>
              </w:rPr>
              <w:t>评定方法</w:t>
            </w:r>
          </w:p>
        </w:tc>
        <w:tc>
          <w:tcPr>
            <w:tcW w:w="1843" w:type="dxa"/>
            <w:vAlign w:val="center"/>
          </w:tcPr>
          <w:p w14:paraId="3A4076CD" w14:textId="77777777" w:rsidR="00F720CD" w:rsidRPr="00CC2D7C" w:rsidRDefault="00F720CD" w:rsidP="000D003F">
            <w:pPr>
              <w:jc w:val="center"/>
              <w:rPr>
                <w:szCs w:val="21"/>
              </w:rPr>
            </w:pPr>
            <w:r w:rsidRPr="00CC2D7C">
              <w:rPr>
                <w:szCs w:val="21"/>
              </w:rPr>
              <w:t>量值</w:t>
            </w:r>
            <w:proofErr w:type="gramStart"/>
            <w:r w:rsidRPr="00CC2D7C">
              <w:rPr>
                <w:szCs w:val="21"/>
              </w:rPr>
              <w:t>(mm)</w:t>
            </w:r>
            <w:proofErr w:type="gramEnd"/>
          </w:p>
        </w:tc>
        <w:tc>
          <w:tcPr>
            <w:tcW w:w="709" w:type="dxa"/>
            <w:vAlign w:val="center"/>
          </w:tcPr>
          <w:p w14:paraId="561A6213" w14:textId="77777777" w:rsidR="00F720CD" w:rsidRPr="00CC2D7C" w:rsidRDefault="00F720CD" w:rsidP="000D003F">
            <w:pPr>
              <w:jc w:val="center"/>
              <w:rPr>
                <w:szCs w:val="21"/>
              </w:rPr>
            </w:pPr>
            <w:r w:rsidRPr="00CC2D7C">
              <w:rPr>
                <w:szCs w:val="21"/>
              </w:rPr>
              <w:t>概率分布</w:t>
            </w:r>
          </w:p>
        </w:tc>
        <w:tc>
          <w:tcPr>
            <w:tcW w:w="567" w:type="dxa"/>
            <w:vAlign w:val="center"/>
          </w:tcPr>
          <w:p w14:paraId="4D3162C5" w14:textId="77777777" w:rsidR="00F720CD" w:rsidRPr="00CC2D7C" w:rsidRDefault="00F720CD" w:rsidP="000D003F">
            <w:pPr>
              <w:jc w:val="center"/>
              <w:rPr>
                <w:szCs w:val="21"/>
              </w:rPr>
            </w:pPr>
            <w:r w:rsidRPr="00CC2D7C">
              <w:rPr>
                <w:szCs w:val="21"/>
              </w:rPr>
              <w:t>包含因子</w:t>
            </w:r>
          </w:p>
        </w:tc>
        <w:tc>
          <w:tcPr>
            <w:tcW w:w="1417" w:type="dxa"/>
            <w:vAlign w:val="center"/>
          </w:tcPr>
          <w:p w14:paraId="7AA700AC" w14:textId="77777777" w:rsidR="00F720CD" w:rsidRPr="00CC2D7C" w:rsidRDefault="00F720CD" w:rsidP="000D003F">
            <w:pPr>
              <w:jc w:val="center"/>
              <w:rPr>
                <w:szCs w:val="21"/>
              </w:rPr>
            </w:pPr>
            <w:r w:rsidRPr="00CC2D7C">
              <w:rPr>
                <w:szCs w:val="21"/>
              </w:rPr>
              <w:t>标准不确定度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Pr="00CC2D7C">
              <w:rPr>
                <w:rFonts w:eastAsia="Times New Roman"/>
                <w:szCs w:val="21"/>
              </w:rPr>
              <w:t xml:space="preserve"> </w:t>
            </w:r>
            <w:proofErr w:type="gramStart"/>
            <w:r w:rsidRPr="00CC2D7C">
              <w:rPr>
                <w:rFonts w:eastAsia="Times New Roman"/>
                <w:szCs w:val="21"/>
              </w:rPr>
              <w:t>(mm)</w:t>
            </w:r>
            <w:proofErr w:type="gramEnd"/>
          </w:p>
        </w:tc>
        <w:tc>
          <w:tcPr>
            <w:tcW w:w="709" w:type="dxa"/>
            <w:vAlign w:val="center"/>
          </w:tcPr>
          <w:p w14:paraId="73D1AFE8" w14:textId="77777777" w:rsidR="00F720CD" w:rsidRPr="00CC2D7C" w:rsidRDefault="00F720CD" w:rsidP="000D003F">
            <w:pPr>
              <w:jc w:val="center"/>
              <w:rPr>
                <w:szCs w:val="21"/>
              </w:rPr>
            </w:pPr>
            <w:r w:rsidRPr="00CC2D7C">
              <w:rPr>
                <w:szCs w:val="21"/>
              </w:rPr>
              <w:t>灵敏系数</w:t>
            </w:r>
            <m:oMath>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oMath>
            <w:r w:rsidRPr="00CC2D7C">
              <w:rPr>
                <w:szCs w:val="21"/>
              </w:rPr>
              <w:t xml:space="preserve"> </w:t>
            </w:r>
            <w:proofErr w:type="gramStart"/>
            <w:r w:rsidRPr="00CC2D7C">
              <w:rPr>
                <w:szCs w:val="21"/>
              </w:rPr>
              <w:t>(%FS/mm)</w:t>
            </w:r>
            <w:proofErr w:type="gramEnd"/>
          </w:p>
        </w:tc>
        <w:tc>
          <w:tcPr>
            <w:tcW w:w="1410" w:type="dxa"/>
            <w:vAlign w:val="center"/>
          </w:tcPr>
          <w:p w14:paraId="4E564700" w14:textId="77777777" w:rsidR="00F720CD" w:rsidRPr="00CC2D7C" w:rsidRDefault="00F720CD" w:rsidP="000D003F">
            <w:pPr>
              <w:jc w:val="center"/>
              <w:rPr>
                <w:szCs w:val="21"/>
              </w:rPr>
            </w:pPr>
            <w:r w:rsidRPr="00CC2D7C">
              <w:rPr>
                <w:szCs w:val="21"/>
              </w:rPr>
              <w:t>贡献度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d>
                <m:dPr>
                  <m:ctrlPr>
                    <w:rPr>
                      <w:rFonts w:ascii="Cambria Math" w:hAnsi="Cambria Math"/>
                      <w:szCs w:val="21"/>
                    </w:rPr>
                  </m:ctrlPr>
                </m:dPr>
                <m:e>
                  <m:r>
                    <m:rPr>
                      <m:sty m:val="p"/>
                    </m:rPr>
                    <w:rPr>
                      <w:rFonts w:ascii="Cambria Math" w:hAnsi="Cambria Math"/>
                    </w:rPr>
                    <m:t>Δ</m:t>
                  </m:r>
                  <m:r>
                    <w:rPr>
                      <w:rFonts w:ascii="Cambria Math" w:hAnsi="Cambria Math"/>
                    </w:rPr>
                    <m:t>L</m:t>
                  </m:r>
                </m:e>
              </m:d>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r>
                <w:rPr>
                  <w:rFonts w:ascii="Cambria Math" w:hAnsi="Cambria Math"/>
                  <w:szCs w:val="21"/>
                </w:rPr>
                <m:t>∙</m:t>
              </m:r>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Pr="00CC2D7C">
              <w:rPr>
                <w:szCs w:val="21"/>
              </w:rPr>
              <w:t xml:space="preserve"> </w:t>
            </w:r>
            <w:proofErr w:type="gramStart"/>
            <w:r w:rsidRPr="00CC2D7C">
              <w:rPr>
                <w:szCs w:val="21"/>
              </w:rPr>
              <w:t>(%FS)</w:t>
            </w:r>
            <w:proofErr w:type="gramEnd"/>
          </w:p>
        </w:tc>
      </w:tr>
      <w:tr w:rsidR="00F720CD" w:rsidRPr="00CC2D7C" w14:paraId="5933F714" w14:textId="77777777" w:rsidTr="000D003F">
        <w:tc>
          <w:tcPr>
            <w:tcW w:w="1129" w:type="dxa"/>
            <w:vAlign w:val="center"/>
          </w:tcPr>
          <w:p w14:paraId="0339A929" w14:textId="77777777" w:rsidR="00F720CD" w:rsidRPr="00CC2D7C" w:rsidRDefault="00F720CD" w:rsidP="000D003F">
            <w:pPr>
              <w:jc w:val="center"/>
              <w:rPr>
                <w:szCs w:val="21"/>
              </w:rPr>
            </w:pPr>
            <w:r w:rsidRPr="00CC2D7C">
              <w:rPr>
                <w:szCs w:val="21"/>
              </w:rPr>
              <w:t>当前周期重复性</w:t>
            </w:r>
          </w:p>
        </w:tc>
        <w:tc>
          <w:tcPr>
            <w:tcW w:w="851" w:type="dxa"/>
            <w:vAlign w:val="center"/>
          </w:tcPr>
          <w:p w14:paraId="561B4E4E" w14:textId="77777777" w:rsidR="00F720CD" w:rsidRPr="00CC2D7C" w:rsidRDefault="00F720CD" w:rsidP="000D003F">
            <w:pPr>
              <w:jc w:val="center"/>
              <w:rPr>
                <w:szCs w:val="21"/>
              </w:rPr>
            </w:pPr>
            <m:oMathPara>
              <m:oMath>
                <m:r>
                  <w:rPr>
                    <w:rFonts w:ascii="Cambria Math" w:hAnsi="Cambria Math"/>
                    <w:szCs w:val="21"/>
                  </w:rPr>
                  <m:t>u</m:t>
                </m:r>
                <m:r>
                  <m:rPr>
                    <m:sty m:val="p"/>
                  </m:rPr>
                  <w:rPr>
                    <w:rFonts w:ascii="Cambria Math" w:hAnsi="Cambria Math"/>
                    <w:szCs w:val="21"/>
                  </w:rPr>
                  <m:t>(</m:t>
                </m:r>
                <m:acc>
                  <m:accPr>
                    <m:chr m:val="̅"/>
                    <m:ctrlPr>
                      <w:rPr>
                        <w:rFonts w:ascii="Cambria Math" w:hAnsi="Cambria Math"/>
                        <w:i/>
                        <w:szCs w:val="21"/>
                      </w:rPr>
                    </m:ctrlPr>
                  </m:accPr>
                  <m:e>
                    <m:r>
                      <w:rPr>
                        <w:rFonts w:ascii="Cambria Math" w:hAnsi="Cambria Math" w:hint="eastAsia"/>
                        <w:szCs w:val="21"/>
                      </w:rPr>
                      <m:t>L</m:t>
                    </m:r>
                  </m:e>
                </m:acc>
                <m:r>
                  <m:rPr>
                    <m:sty m:val="p"/>
                  </m:rPr>
                  <w:rPr>
                    <w:rFonts w:ascii="Cambria Math" w:hAnsi="Cambria Math"/>
                    <w:szCs w:val="21"/>
                  </w:rPr>
                  <m:t>)</m:t>
                </m:r>
              </m:oMath>
            </m:oMathPara>
          </w:p>
        </w:tc>
        <w:tc>
          <w:tcPr>
            <w:tcW w:w="425" w:type="dxa"/>
            <w:vAlign w:val="center"/>
          </w:tcPr>
          <w:p w14:paraId="7097D9F5" w14:textId="77777777" w:rsidR="00F720CD" w:rsidRPr="00CC2D7C" w:rsidRDefault="00F720CD" w:rsidP="000D003F">
            <w:pPr>
              <w:jc w:val="center"/>
              <w:rPr>
                <w:szCs w:val="21"/>
              </w:rPr>
            </w:pPr>
            <w:r w:rsidRPr="00CC2D7C">
              <w:rPr>
                <w:rFonts w:eastAsia="Times New Roman"/>
                <w:szCs w:val="21"/>
              </w:rPr>
              <w:t>A</w:t>
            </w:r>
            <w:r w:rsidRPr="00CC2D7C">
              <w:rPr>
                <w:szCs w:val="21"/>
              </w:rPr>
              <w:t>类</w:t>
            </w:r>
          </w:p>
        </w:tc>
        <w:tc>
          <w:tcPr>
            <w:tcW w:w="1843" w:type="dxa"/>
            <w:vAlign w:val="center"/>
          </w:tcPr>
          <w:p w14:paraId="0C9171C3" w14:textId="77777777" w:rsidR="00F720CD" w:rsidRPr="00CC2D7C" w:rsidRDefault="00F720CD" w:rsidP="000D003F">
            <w:pPr>
              <w:jc w:val="center"/>
              <w:rPr>
                <w:szCs w:val="21"/>
              </w:rPr>
            </w:pPr>
            <m:oMathPara>
              <m:oMath>
                <m:r>
                  <w:rPr>
                    <w:rFonts w:ascii="Cambria Math" w:hAnsi="Cambria Math"/>
                    <w:szCs w:val="21"/>
                  </w:rPr>
                  <m:t>s</m:t>
                </m:r>
                <m:d>
                  <m:dPr>
                    <m:ctrlPr>
                      <w:rPr>
                        <w:rFonts w:ascii="Cambria Math" w:hAnsi="Cambria Math"/>
                        <w:szCs w:val="21"/>
                      </w:rPr>
                    </m:ctrlPr>
                  </m:dPr>
                  <m:e>
                    <m:acc>
                      <m:accPr>
                        <m:chr m:val="̅"/>
                        <m:ctrlPr>
                          <w:rPr>
                            <w:rFonts w:ascii="Cambria Math" w:hAnsi="Cambria Math"/>
                            <w:i/>
                            <w:szCs w:val="21"/>
                          </w:rPr>
                        </m:ctrlPr>
                      </m:accPr>
                      <m:e>
                        <m:r>
                          <w:rPr>
                            <w:rFonts w:ascii="Cambria Math" w:hAnsi="Cambria Math" w:hint="eastAsia"/>
                            <w:szCs w:val="21"/>
                          </w:rPr>
                          <m:t>L</m:t>
                        </m:r>
                      </m:e>
                    </m:acc>
                  </m:e>
                </m:d>
                <m:r>
                  <m:rPr>
                    <m:sty m:val="p"/>
                  </m:rPr>
                  <w:rPr>
                    <w:rFonts w:ascii="Cambria Math" w:hAnsi="Cambria Math"/>
                    <w:szCs w:val="21"/>
                  </w:rPr>
                  <m:t>=0.0012,</m:t>
                </m:r>
              </m:oMath>
            </m:oMathPara>
          </w:p>
          <w:p w14:paraId="42C5ECBA" w14:textId="77777777" w:rsidR="00F720CD" w:rsidRPr="00CC2D7C" w:rsidRDefault="00F720CD" w:rsidP="000D003F">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i</m:t>
                    </m:r>
                  </m:sub>
                </m:sSub>
                <m:r>
                  <m:rPr>
                    <m:sty m:val="p"/>
                  </m:rPr>
                  <w:rPr>
                    <w:rFonts w:ascii="Cambria Math" w:hAnsi="Cambria Math"/>
                    <w:szCs w:val="21"/>
                  </w:rPr>
                  <m:t>=7200</m:t>
                </m:r>
              </m:oMath>
            </m:oMathPara>
          </w:p>
        </w:tc>
        <w:tc>
          <w:tcPr>
            <w:tcW w:w="709" w:type="dxa"/>
            <w:vAlign w:val="center"/>
          </w:tcPr>
          <w:p w14:paraId="3E177FD3" w14:textId="77777777" w:rsidR="00F720CD" w:rsidRPr="00CC2D7C" w:rsidRDefault="00F720CD" w:rsidP="000D003F">
            <w:pPr>
              <w:jc w:val="center"/>
              <w:rPr>
                <w:szCs w:val="21"/>
              </w:rPr>
            </w:pPr>
            <w:r w:rsidRPr="00CC2D7C">
              <w:rPr>
                <w:szCs w:val="21"/>
              </w:rPr>
              <w:t>正态</w:t>
            </w:r>
          </w:p>
        </w:tc>
        <w:tc>
          <w:tcPr>
            <w:tcW w:w="567" w:type="dxa"/>
            <w:vAlign w:val="center"/>
          </w:tcPr>
          <w:p w14:paraId="268F9CD8" w14:textId="77777777" w:rsidR="00F720CD" w:rsidRPr="00CC2D7C" w:rsidRDefault="00F720CD" w:rsidP="000D003F">
            <w:pPr>
              <w:jc w:val="center"/>
              <w:rPr>
                <w:szCs w:val="21"/>
              </w:rPr>
            </w:pPr>
            <w:r w:rsidRPr="00CC2D7C">
              <w:rPr>
                <w:rFonts w:hint="eastAsia"/>
                <w:szCs w:val="21"/>
              </w:rPr>
              <w:t>-</w:t>
            </w:r>
          </w:p>
        </w:tc>
        <w:tc>
          <w:tcPr>
            <w:tcW w:w="1417" w:type="dxa"/>
            <w:vAlign w:val="center"/>
          </w:tcPr>
          <w:p w14:paraId="6E80C01D" w14:textId="77777777" w:rsidR="00F720CD" w:rsidRPr="00CC2D7C" w:rsidRDefault="00F720CD" w:rsidP="000D003F">
            <w:pPr>
              <w:jc w:val="center"/>
              <w:rPr>
                <w:szCs w:val="21"/>
              </w:rPr>
            </w:pPr>
            <w:r w:rsidRPr="00CC2D7C">
              <w:rPr>
                <w:rFonts w:ascii="Cambria Math" w:hAnsi="Cambria Math"/>
                <w:szCs w:val="21"/>
              </w:rPr>
              <w:t>4.47</w:t>
            </w:r>
            <m:oMath>
              <m:r>
                <m:rPr>
                  <m:sty m:val="p"/>
                </m:rPr>
                <w:rPr>
                  <w:rFonts w:ascii="Cambria Math" w:hAnsi="Cambria Math"/>
                  <w:szCs w:val="21"/>
                </w:rPr>
                <m:t>×</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w:p>
        </w:tc>
        <w:tc>
          <w:tcPr>
            <w:tcW w:w="709" w:type="dxa"/>
            <w:vAlign w:val="center"/>
          </w:tcPr>
          <w:p w14:paraId="5C571AD6" w14:textId="77777777" w:rsidR="00F720CD" w:rsidRPr="00CC2D7C" w:rsidRDefault="00F720CD" w:rsidP="000D003F">
            <w:pPr>
              <w:jc w:val="center"/>
              <w:rPr>
                <w:szCs w:val="21"/>
              </w:rPr>
            </w:pPr>
            <w:r w:rsidRPr="00CC2D7C">
              <w:rPr>
                <w:rFonts w:hint="eastAsia"/>
                <w:szCs w:val="21"/>
              </w:rPr>
              <w:t>10</w:t>
            </w:r>
          </w:p>
        </w:tc>
        <w:tc>
          <w:tcPr>
            <w:tcW w:w="1410" w:type="dxa"/>
            <w:vAlign w:val="center"/>
          </w:tcPr>
          <w:p w14:paraId="14AD58CA" w14:textId="77777777" w:rsidR="00F720CD" w:rsidRPr="00CC2D7C" w:rsidRDefault="00F720CD" w:rsidP="000D003F">
            <w:pPr>
              <w:jc w:val="center"/>
              <w:rPr>
                <w:szCs w:val="21"/>
              </w:rPr>
            </w:pPr>
            <m:oMathPara>
              <m:oMath>
                <m:r>
                  <m:rPr>
                    <m:sty m:val="p"/>
                  </m:rPr>
                  <w:rPr>
                    <w:rFonts w:ascii="Cambria Math" w:hAnsi="Cambria Math"/>
                    <w:szCs w:val="21"/>
                  </w:rPr>
                  <m:t>4.47×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F720CD" w:rsidRPr="00CC2D7C" w14:paraId="07AD017C" w14:textId="77777777" w:rsidTr="000D003F">
        <w:tc>
          <w:tcPr>
            <w:tcW w:w="1129" w:type="dxa"/>
            <w:vAlign w:val="center"/>
          </w:tcPr>
          <w:p w14:paraId="399A8EDC" w14:textId="77777777" w:rsidR="00F720CD" w:rsidRPr="00CC2D7C" w:rsidRDefault="00F720CD" w:rsidP="000D003F">
            <w:pPr>
              <w:jc w:val="center"/>
              <w:rPr>
                <w:szCs w:val="21"/>
              </w:rPr>
            </w:pPr>
            <w:r w:rsidRPr="00CC2D7C">
              <w:rPr>
                <w:szCs w:val="21"/>
              </w:rPr>
              <w:t>参考基准重复性</w:t>
            </w:r>
          </w:p>
        </w:tc>
        <w:tc>
          <w:tcPr>
            <w:tcW w:w="851" w:type="dxa"/>
            <w:vAlign w:val="center"/>
          </w:tcPr>
          <w:p w14:paraId="79676A88" w14:textId="77777777" w:rsidR="00F720CD" w:rsidRPr="00CC2D7C" w:rsidRDefault="00F720CD" w:rsidP="000D003F">
            <w:pPr>
              <w:jc w:val="center"/>
              <w:rPr>
                <w:szCs w:val="21"/>
              </w:rPr>
            </w:pPr>
            <m:oMathPara>
              <m:oMath>
                <m:r>
                  <w:rPr>
                    <w:rFonts w:ascii="Cambria Math" w:hAnsi="Cambria Math"/>
                    <w:szCs w:val="21"/>
                  </w:rPr>
                  <m:t>u</m:t>
                </m:r>
                <m:r>
                  <m:rPr>
                    <m:sty m:val="p"/>
                  </m:rPr>
                  <w:rPr>
                    <w:rFonts w:ascii="Cambria Math" w:hAnsi="Cambria Math"/>
                    <w:szCs w:val="21"/>
                  </w:rPr>
                  <m:t>(</m:t>
                </m:r>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r>
                  <m:rPr>
                    <m:sty m:val="p"/>
                  </m:rPr>
                  <w:rPr>
                    <w:rFonts w:ascii="Cambria Math" w:hAnsi="Cambria Math"/>
                    <w:szCs w:val="21"/>
                  </w:rPr>
                  <m:t>)</m:t>
                </m:r>
              </m:oMath>
            </m:oMathPara>
          </w:p>
        </w:tc>
        <w:tc>
          <w:tcPr>
            <w:tcW w:w="425" w:type="dxa"/>
            <w:vAlign w:val="center"/>
          </w:tcPr>
          <w:p w14:paraId="0F6ED0BB" w14:textId="77777777" w:rsidR="00F720CD" w:rsidRPr="00CC2D7C" w:rsidRDefault="00F720CD" w:rsidP="000D003F">
            <w:pPr>
              <w:jc w:val="center"/>
              <w:rPr>
                <w:szCs w:val="21"/>
              </w:rPr>
            </w:pPr>
            <w:r w:rsidRPr="00CC2D7C">
              <w:rPr>
                <w:rFonts w:eastAsia="Times New Roman"/>
                <w:szCs w:val="21"/>
              </w:rPr>
              <w:t>A</w:t>
            </w:r>
            <w:r w:rsidRPr="00CC2D7C">
              <w:rPr>
                <w:szCs w:val="21"/>
              </w:rPr>
              <w:t>类</w:t>
            </w:r>
          </w:p>
        </w:tc>
        <w:tc>
          <w:tcPr>
            <w:tcW w:w="1843" w:type="dxa"/>
            <w:vAlign w:val="center"/>
          </w:tcPr>
          <w:p w14:paraId="294A4A03" w14:textId="77777777" w:rsidR="00F720CD" w:rsidRPr="00CC2D7C" w:rsidRDefault="00F720CD" w:rsidP="000D003F">
            <w:pPr>
              <w:jc w:val="center"/>
              <w:rPr>
                <w:szCs w:val="21"/>
              </w:rPr>
            </w:pPr>
            <m:oMathPara>
              <m:oMath>
                <m:r>
                  <w:rPr>
                    <w:rFonts w:ascii="Cambria Math" w:hAnsi="Cambria Math"/>
                    <w:szCs w:val="21"/>
                  </w:rPr>
                  <m:t>s</m:t>
                </m:r>
                <m:d>
                  <m:dPr>
                    <m:ctrlPr>
                      <w:rPr>
                        <w:rFonts w:ascii="Cambria Math" w:hAnsi="Cambria Math"/>
                        <w:szCs w:val="21"/>
                      </w:rPr>
                    </m:ctrlPr>
                  </m:dPr>
                  <m:e>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e>
                </m:d>
                <m:r>
                  <m:rPr>
                    <m:sty m:val="p"/>
                  </m:rPr>
                  <w:rPr>
                    <w:rFonts w:ascii="Cambria Math" w:hAnsi="Cambria Math"/>
                    <w:szCs w:val="21"/>
                  </w:rPr>
                  <m:t>=0.0010,</m:t>
                </m:r>
              </m:oMath>
            </m:oMathPara>
          </w:p>
          <w:p w14:paraId="220611C9" w14:textId="77777777" w:rsidR="00F720CD" w:rsidRPr="00CC2D7C" w:rsidRDefault="00F720CD" w:rsidP="000D003F">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ref</m:t>
                    </m:r>
                  </m:sub>
                </m:sSub>
                <m:r>
                  <m:rPr>
                    <m:sty m:val="p"/>
                  </m:rPr>
                  <w:rPr>
                    <w:rFonts w:ascii="Cambria Math" w:hAnsi="Cambria Math"/>
                    <w:szCs w:val="21"/>
                  </w:rPr>
                  <m:t>=7200</m:t>
                </m:r>
              </m:oMath>
            </m:oMathPara>
          </w:p>
        </w:tc>
        <w:tc>
          <w:tcPr>
            <w:tcW w:w="709" w:type="dxa"/>
            <w:vAlign w:val="center"/>
          </w:tcPr>
          <w:p w14:paraId="5DE50470" w14:textId="77777777" w:rsidR="00F720CD" w:rsidRPr="00CC2D7C" w:rsidRDefault="00F720CD" w:rsidP="000D003F">
            <w:pPr>
              <w:jc w:val="center"/>
              <w:rPr>
                <w:szCs w:val="21"/>
              </w:rPr>
            </w:pPr>
            <w:r w:rsidRPr="00CC2D7C">
              <w:rPr>
                <w:szCs w:val="21"/>
              </w:rPr>
              <w:t>正态</w:t>
            </w:r>
          </w:p>
        </w:tc>
        <w:tc>
          <w:tcPr>
            <w:tcW w:w="567" w:type="dxa"/>
            <w:vAlign w:val="center"/>
          </w:tcPr>
          <w:p w14:paraId="35E83446" w14:textId="77777777" w:rsidR="00F720CD" w:rsidRPr="00CC2D7C" w:rsidRDefault="00F720CD" w:rsidP="000D003F">
            <w:pPr>
              <w:jc w:val="center"/>
              <w:rPr>
                <w:szCs w:val="21"/>
              </w:rPr>
            </w:pPr>
            <w:r w:rsidRPr="00CC2D7C">
              <w:rPr>
                <w:rFonts w:hint="eastAsia"/>
                <w:szCs w:val="21"/>
              </w:rPr>
              <w:t>-</w:t>
            </w:r>
          </w:p>
        </w:tc>
        <w:tc>
          <w:tcPr>
            <w:tcW w:w="1417" w:type="dxa"/>
            <w:vAlign w:val="center"/>
          </w:tcPr>
          <w:p w14:paraId="282A3760" w14:textId="77777777" w:rsidR="00F720CD" w:rsidRPr="00CC2D7C" w:rsidRDefault="00F720CD" w:rsidP="000D003F">
            <w:pPr>
              <w:jc w:val="center"/>
              <w:rPr>
                <w:szCs w:val="21"/>
              </w:rPr>
            </w:pPr>
            <m:oMathPara>
              <m:oMath>
                <m:r>
                  <m:rPr>
                    <m:sty m:val="p"/>
                  </m:rPr>
                  <w:rPr>
                    <w:rFonts w:ascii="Cambria Math" w:hAnsi="Cambria Math"/>
                    <w:szCs w:val="21"/>
                  </w:rPr>
                  <m:t>3.74×</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m:oMathPara>
          </w:p>
        </w:tc>
        <w:tc>
          <w:tcPr>
            <w:tcW w:w="709" w:type="dxa"/>
            <w:vAlign w:val="center"/>
          </w:tcPr>
          <w:p w14:paraId="769B1E76" w14:textId="77777777" w:rsidR="00F720CD" w:rsidRPr="00CC2D7C" w:rsidRDefault="00F720CD" w:rsidP="000D003F">
            <w:pPr>
              <w:jc w:val="center"/>
              <w:rPr>
                <w:szCs w:val="21"/>
              </w:rPr>
            </w:pPr>
            <w:r w:rsidRPr="00CC2D7C">
              <w:rPr>
                <w:rFonts w:hint="eastAsia"/>
                <w:szCs w:val="21"/>
              </w:rPr>
              <w:t>10</w:t>
            </w:r>
          </w:p>
        </w:tc>
        <w:tc>
          <w:tcPr>
            <w:tcW w:w="1410" w:type="dxa"/>
            <w:vAlign w:val="center"/>
          </w:tcPr>
          <w:p w14:paraId="37EC84BC" w14:textId="77777777" w:rsidR="00F720CD" w:rsidRPr="00CC2D7C" w:rsidRDefault="00F720CD" w:rsidP="000D003F">
            <w:pPr>
              <w:jc w:val="center"/>
              <w:rPr>
                <w:szCs w:val="21"/>
              </w:rPr>
            </w:pPr>
            <m:oMathPara>
              <m:oMath>
                <m:r>
                  <m:rPr>
                    <m:sty m:val="p"/>
                  </m:rPr>
                  <w:rPr>
                    <w:rFonts w:ascii="Cambria Math" w:hAnsi="Cambria Math"/>
                    <w:szCs w:val="21"/>
                  </w:rPr>
                  <m:t>3.37×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F720CD" w:rsidRPr="00CC2D7C" w14:paraId="1C020294" w14:textId="77777777" w:rsidTr="000D003F">
        <w:tc>
          <w:tcPr>
            <w:tcW w:w="1129" w:type="dxa"/>
            <w:vAlign w:val="center"/>
          </w:tcPr>
          <w:p w14:paraId="131E95B7" w14:textId="77777777" w:rsidR="00F720CD" w:rsidRPr="00CC2D7C" w:rsidRDefault="00F720CD" w:rsidP="000D003F">
            <w:pPr>
              <w:jc w:val="center"/>
              <w:rPr>
                <w:szCs w:val="21"/>
              </w:rPr>
            </w:pPr>
            <w:r w:rsidRPr="00CC2D7C">
              <w:rPr>
                <w:szCs w:val="21"/>
              </w:rPr>
              <w:t>基准长期稳定性</w:t>
            </w:r>
          </w:p>
        </w:tc>
        <w:tc>
          <w:tcPr>
            <w:tcW w:w="851" w:type="dxa"/>
            <w:vAlign w:val="center"/>
          </w:tcPr>
          <w:p w14:paraId="176252A4" w14:textId="77777777" w:rsidR="00F720CD" w:rsidRPr="00CC2D7C" w:rsidRDefault="00F720CD"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stab</m:t>
                    </m:r>
                  </m:sub>
                </m:sSub>
              </m:oMath>
            </m:oMathPara>
          </w:p>
        </w:tc>
        <w:tc>
          <w:tcPr>
            <w:tcW w:w="425" w:type="dxa"/>
            <w:vAlign w:val="center"/>
          </w:tcPr>
          <w:p w14:paraId="32092A28" w14:textId="77777777" w:rsidR="00F720CD" w:rsidRPr="00CC2D7C" w:rsidRDefault="00F720CD" w:rsidP="000D003F">
            <w:pPr>
              <w:jc w:val="center"/>
              <w:rPr>
                <w:szCs w:val="21"/>
              </w:rPr>
            </w:pPr>
            <w:r w:rsidRPr="00CC2D7C">
              <w:rPr>
                <w:rFonts w:eastAsia="Times New Roman"/>
                <w:szCs w:val="21"/>
              </w:rPr>
              <w:t>B</w:t>
            </w:r>
            <w:r w:rsidRPr="00CC2D7C">
              <w:rPr>
                <w:szCs w:val="21"/>
              </w:rPr>
              <w:t>类</w:t>
            </w:r>
          </w:p>
        </w:tc>
        <w:tc>
          <w:tcPr>
            <w:tcW w:w="1843" w:type="dxa"/>
            <w:vAlign w:val="center"/>
          </w:tcPr>
          <w:p w14:paraId="24A30C70" w14:textId="77777777" w:rsidR="00F720CD" w:rsidRPr="00CC2D7C" w:rsidRDefault="00F720CD" w:rsidP="000D003F">
            <w:pPr>
              <w:jc w:val="center"/>
              <w:rPr>
                <w:szCs w:val="21"/>
              </w:rPr>
            </w:pPr>
            <m:oMathPara>
              <m:oMath>
                <m:r>
                  <w:rPr>
                    <w:rFonts w:ascii="Cambria Math" w:hAnsi="Cambria Math"/>
                    <w:szCs w:val="21"/>
                  </w:rPr>
                  <m:t>a</m:t>
                </m:r>
                <m:r>
                  <m:rPr>
                    <m:sty m:val="p"/>
                  </m:rPr>
                  <w:rPr>
                    <w:rFonts w:ascii="Cambria Math" w:hAnsi="Cambria Math"/>
                    <w:szCs w:val="21"/>
                  </w:rPr>
                  <m:t>=0.005</m:t>
                </m:r>
              </m:oMath>
            </m:oMathPara>
          </w:p>
        </w:tc>
        <w:tc>
          <w:tcPr>
            <w:tcW w:w="709" w:type="dxa"/>
            <w:vAlign w:val="center"/>
          </w:tcPr>
          <w:p w14:paraId="1E20D83E" w14:textId="77777777" w:rsidR="00F720CD" w:rsidRPr="00CC2D7C" w:rsidRDefault="00F720CD" w:rsidP="000D003F">
            <w:pPr>
              <w:jc w:val="center"/>
              <w:rPr>
                <w:szCs w:val="21"/>
              </w:rPr>
            </w:pPr>
            <w:r w:rsidRPr="00CC2D7C">
              <w:rPr>
                <w:szCs w:val="21"/>
              </w:rPr>
              <w:t>均匀</w:t>
            </w:r>
          </w:p>
        </w:tc>
        <w:tc>
          <w:tcPr>
            <w:tcW w:w="567" w:type="dxa"/>
            <w:vAlign w:val="center"/>
          </w:tcPr>
          <w:p w14:paraId="6D1474CC" w14:textId="77777777" w:rsidR="00F720CD" w:rsidRPr="00CC2D7C" w:rsidRDefault="00F720CD"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44D1B1BE" w14:textId="77777777" w:rsidR="00F720CD" w:rsidRPr="00CC2D7C" w:rsidRDefault="00F720CD" w:rsidP="000D003F">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3B9C94C6" w14:textId="77777777" w:rsidR="00F720CD" w:rsidRPr="00CC2D7C" w:rsidRDefault="00F720CD" w:rsidP="000D003F">
            <w:pPr>
              <w:jc w:val="center"/>
              <w:rPr>
                <w:szCs w:val="21"/>
              </w:rPr>
            </w:pPr>
            <w:r w:rsidRPr="00CC2D7C">
              <w:rPr>
                <w:rFonts w:hint="eastAsia"/>
                <w:szCs w:val="21"/>
              </w:rPr>
              <w:t>10</w:t>
            </w:r>
          </w:p>
        </w:tc>
        <w:tc>
          <w:tcPr>
            <w:tcW w:w="1410" w:type="dxa"/>
            <w:vAlign w:val="center"/>
          </w:tcPr>
          <w:p w14:paraId="0104461A" w14:textId="77777777" w:rsidR="00F720CD" w:rsidRPr="00CC2D7C" w:rsidRDefault="00F720CD" w:rsidP="000D003F">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F720CD" w:rsidRPr="00CC2D7C" w14:paraId="3CD5299B" w14:textId="77777777" w:rsidTr="000D003F">
        <w:tc>
          <w:tcPr>
            <w:tcW w:w="1129" w:type="dxa"/>
            <w:vAlign w:val="center"/>
          </w:tcPr>
          <w:p w14:paraId="1429A4E9" w14:textId="77777777" w:rsidR="00F720CD" w:rsidRPr="00CC2D7C" w:rsidRDefault="00F720CD" w:rsidP="000D003F">
            <w:pPr>
              <w:jc w:val="center"/>
              <w:rPr>
                <w:szCs w:val="21"/>
              </w:rPr>
            </w:pPr>
            <w:r w:rsidRPr="00CC2D7C">
              <w:rPr>
                <w:szCs w:val="21"/>
              </w:rPr>
              <w:t>环境条件波动</w:t>
            </w:r>
          </w:p>
        </w:tc>
        <w:tc>
          <w:tcPr>
            <w:tcW w:w="851" w:type="dxa"/>
            <w:vAlign w:val="center"/>
          </w:tcPr>
          <w:p w14:paraId="1CA84604" w14:textId="77777777" w:rsidR="00F720CD" w:rsidRPr="00CC2D7C" w:rsidRDefault="00F720CD"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env</m:t>
                    </m:r>
                  </m:sub>
                </m:sSub>
              </m:oMath>
            </m:oMathPara>
          </w:p>
        </w:tc>
        <w:tc>
          <w:tcPr>
            <w:tcW w:w="425" w:type="dxa"/>
            <w:vAlign w:val="center"/>
          </w:tcPr>
          <w:p w14:paraId="7E92CE98" w14:textId="77777777" w:rsidR="00F720CD" w:rsidRPr="00CC2D7C" w:rsidRDefault="00F720CD" w:rsidP="000D003F">
            <w:pPr>
              <w:jc w:val="center"/>
              <w:rPr>
                <w:szCs w:val="21"/>
              </w:rPr>
            </w:pPr>
            <w:r w:rsidRPr="00CC2D7C">
              <w:rPr>
                <w:rFonts w:eastAsia="Times New Roman"/>
                <w:szCs w:val="21"/>
              </w:rPr>
              <w:t>B</w:t>
            </w:r>
            <w:r w:rsidRPr="00CC2D7C">
              <w:rPr>
                <w:szCs w:val="21"/>
              </w:rPr>
              <w:t>类</w:t>
            </w:r>
          </w:p>
        </w:tc>
        <w:tc>
          <w:tcPr>
            <w:tcW w:w="1843" w:type="dxa"/>
            <w:vAlign w:val="center"/>
          </w:tcPr>
          <w:p w14:paraId="610C9C2F" w14:textId="77777777" w:rsidR="00F720CD" w:rsidRPr="00CC2D7C" w:rsidRDefault="00F720CD" w:rsidP="000D003F">
            <w:pPr>
              <w:jc w:val="center"/>
              <w:rPr>
                <w:szCs w:val="21"/>
              </w:rPr>
            </w:pPr>
            <m:oMathPara>
              <m:oMath>
                <m:r>
                  <w:rPr>
                    <w:rFonts w:ascii="Cambria Math" w:hAnsi="Cambria Math"/>
                    <w:szCs w:val="21"/>
                  </w:rPr>
                  <m:t>a</m:t>
                </m:r>
                <m:r>
                  <m:rPr>
                    <m:sty m:val="p"/>
                  </m:rPr>
                  <w:rPr>
                    <w:rFonts w:ascii="Cambria Math" w:hAnsi="Cambria Math"/>
                    <w:szCs w:val="21"/>
                  </w:rPr>
                  <m:t>=0.002</m:t>
                </m:r>
              </m:oMath>
            </m:oMathPara>
          </w:p>
        </w:tc>
        <w:tc>
          <w:tcPr>
            <w:tcW w:w="709" w:type="dxa"/>
            <w:vAlign w:val="center"/>
          </w:tcPr>
          <w:p w14:paraId="3BD09C27" w14:textId="77777777" w:rsidR="00F720CD" w:rsidRPr="00CC2D7C" w:rsidRDefault="00F720CD" w:rsidP="000D003F">
            <w:pPr>
              <w:jc w:val="center"/>
              <w:rPr>
                <w:szCs w:val="21"/>
              </w:rPr>
            </w:pPr>
            <w:r w:rsidRPr="00CC2D7C">
              <w:rPr>
                <w:szCs w:val="21"/>
              </w:rPr>
              <w:t>均匀</w:t>
            </w:r>
          </w:p>
        </w:tc>
        <w:tc>
          <w:tcPr>
            <w:tcW w:w="567" w:type="dxa"/>
            <w:vAlign w:val="center"/>
          </w:tcPr>
          <w:p w14:paraId="4D035F48" w14:textId="77777777" w:rsidR="00F720CD" w:rsidRPr="00CC2D7C" w:rsidRDefault="00F720CD"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156B2234" w14:textId="77777777" w:rsidR="00F720CD" w:rsidRPr="00CC2D7C" w:rsidRDefault="00F720CD" w:rsidP="000D003F">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4A0BDE96" w14:textId="77777777" w:rsidR="00F720CD" w:rsidRPr="00CC2D7C" w:rsidRDefault="00F720CD" w:rsidP="000D003F">
            <w:pPr>
              <w:jc w:val="center"/>
              <w:rPr>
                <w:szCs w:val="21"/>
              </w:rPr>
            </w:pPr>
            <w:r w:rsidRPr="00CC2D7C">
              <w:rPr>
                <w:rFonts w:hint="eastAsia"/>
                <w:szCs w:val="21"/>
              </w:rPr>
              <w:t>10</w:t>
            </w:r>
          </w:p>
        </w:tc>
        <w:tc>
          <w:tcPr>
            <w:tcW w:w="1410" w:type="dxa"/>
            <w:vAlign w:val="center"/>
          </w:tcPr>
          <w:p w14:paraId="4466F516" w14:textId="77777777" w:rsidR="00F720CD" w:rsidRPr="00CC2D7C" w:rsidRDefault="00F720CD" w:rsidP="000D003F">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F720CD" w:rsidRPr="00CC2D7C" w14:paraId="0E198E31" w14:textId="77777777" w:rsidTr="000D003F">
        <w:tc>
          <w:tcPr>
            <w:tcW w:w="1129" w:type="dxa"/>
            <w:vAlign w:val="center"/>
          </w:tcPr>
          <w:p w14:paraId="58A9E644" w14:textId="77777777" w:rsidR="00F720CD" w:rsidRPr="00CC2D7C" w:rsidRDefault="00F720CD" w:rsidP="000D003F">
            <w:pPr>
              <w:jc w:val="center"/>
              <w:rPr>
                <w:szCs w:val="21"/>
              </w:rPr>
            </w:pPr>
            <w:r w:rsidRPr="00CC2D7C">
              <w:rPr>
                <w:szCs w:val="21"/>
              </w:rPr>
              <w:t>数据采集系统</w:t>
            </w:r>
          </w:p>
        </w:tc>
        <w:tc>
          <w:tcPr>
            <w:tcW w:w="851" w:type="dxa"/>
            <w:vAlign w:val="center"/>
          </w:tcPr>
          <w:p w14:paraId="08F39912" w14:textId="77777777" w:rsidR="00F720CD" w:rsidRPr="00CC2D7C" w:rsidRDefault="00F720CD"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daq</m:t>
                    </m:r>
                  </m:sub>
                </m:sSub>
              </m:oMath>
            </m:oMathPara>
          </w:p>
        </w:tc>
        <w:tc>
          <w:tcPr>
            <w:tcW w:w="425" w:type="dxa"/>
            <w:vAlign w:val="center"/>
          </w:tcPr>
          <w:p w14:paraId="0443FD44" w14:textId="77777777" w:rsidR="00F720CD" w:rsidRPr="00CC2D7C" w:rsidRDefault="00F720CD" w:rsidP="000D003F">
            <w:pPr>
              <w:jc w:val="center"/>
              <w:rPr>
                <w:szCs w:val="21"/>
              </w:rPr>
            </w:pPr>
            <w:r w:rsidRPr="00CC2D7C">
              <w:rPr>
                <w:rFonts w:eastAsia="Times New Roman"/>
                <w:szCs w:val="21"/>
              </w:rPr>
              <w:t>B</w:t>
            </w:r>
            <w:r w:rsidRPr="00CC2D7C">
              <w:rPr>
                <w:szCs w:val="21"/>
              </w:rPr>
              <w:t>类</w:t>
            </w:r>
          </w:p>
        </w:tc>
        <w:tc>
          <w:tcPr>
            <w:tcW w:w="1843" w:type="dxa"/>
            <w:vAlign w:val="center"/>
          </w:tcPr>
          <w:p w14:paraId="3F57D63F" w14:textId="77777777" w:rsidR="00F720CD" w:rsidRPr="00CC2D7C" w:rsidRDefault="00F720CD" w:rsidP="000D003F">
            <w:pPr>
              <w:jc w:val="center"/>
              <w:rPr>
                <w:szCs w:val="21"/>
              </w:rPr>
            </w:pPr>
            <m:oMathPara>
              <m:oMath>
                <m:r>
                  <w:rPr>
                    <w:rFonts w:ascii="Cambria Math" w:hAnsi="Cambria Math"/>
                    <w:szCs w:val="21"/>
                  </w:rPr>
                  <m:t>MPE</m:t>
                </m:r>
                <m:r>
                  <m:rPr>
                    <m:sty m:val="p"/>
                  </m:rPr>
                  <w:rPr>
                    <w:rFonts w:ascii="Cambria Math" w:hAnsi="Cambria Math"/>
                    <w:szCs w:val="21"/>
                  </w:rPr>
                  <m:t>=0.001</m:t>
                </m:r>
              </m:oMath>
            </m:oMathPara>
          </w:p>
        </w:tc>
        <w:tc>
          <w:tcPr>
            <w:tcW w:w="709" w:type="dxa"/>
            <w:vAlign w:val="center"/>
          </w:tcPr>
          <w:p w14:paraId="27C2FFBC" w14:textId="77777777" w:rsidR="00F720CD" w:rsidRPr="00CC2D7C" w:rsidRDefault="00F720CD" w:rsidP="000D003F">
            <w:pPr>
              <w:jc w:val="center"/>
              <w:rPr>
                <w:szCs w:val="21"/>
              </w:rPr>
            </w:pPr>
            <w:r w:rsidRPr="00CC2D7C">
              <w:rPr>
                <w:szCs w:val="21"/>
              </w:rPr>
              <w:t>均匀</w:t>
            </w:r>
          </w:p>
        </w:tc>
        <w:tc>
          <w:tcPr>
            <w:tcW w:w="567" w:type="dxa"/>
            <w:vAlign w:val="center"/>
          </w:tcPr>
          <w:p w14:paraId="7ED9A8C2" w14:textId="77777777" w:rsidR="00F720CD" w:rsidRPr="00CC2D7C" w:rsidRDefault="00F720CD"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7F2C1608" w14:textId="77777777" w:rsidR="00F720CD" w:rsidRPr="00CC2D7C" w:rsidRDefault="00F720CD" w:rsidP="000D003F">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c>
          <w:tcPr>
            <w:tcW w:w="709" w:type="dxa"/>
            <w:vAlign w:val="center"/>
          </w:tcPr>
          <w:p w14:paraId="59561EFA" w14:textId="77777777" w:rsidR="00F720CD" w:rsidRPr="00CC2D7C" w:rsidRDefault="00F720CD" w:rsidP="000D003F">
            <w:pPr>
              <w:jc w:val="center"/>
              <w:rPr>
                <w:szCs w:val="21"/>
              </w:rPr>
            </w:pPr>
            <w:r w:rsidRPr="00CC2D7C">
              <w:rPr>
                <w:rFonts w:hint="eastAsia"/>
                <w:szCs w:val="21"/>
              </w:rPr>
              <w:t>10</w:t>
            </w:r>
          </w:p>
        </w:tc>
        <w:tc>
          <w:tcPr>
            <w:tcW w:w="1410" w:type="dxa"/>
            <w:vAlign w:val="center"/>
          </w:tcPr>
          <w:p w14:paraId="57EF3037" w14:textId="77777777" w:rsidR="00F720CD" w:rsidRPr="00CC2D7C" w:rsidRDefault="00F720CD" w:rsidP="000D003F">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r>
    </w:tbl>
    <w:p w14:paraId="0570A9F9" w14:textId="77777777" w:rsidR="00F720CD" w:rsidRDefault="00F720CD" w:rsidP="00F720CD">
      <w:pPr>
        <w:pStyle w:val="11"/>
        <w:rPr>
          <w:rFonts w:ascii="Times New Roman" w:hAnsi="Times New Roman"/>
          <w:b/>
          <w:bCs/>
        </w:rPr>
      </w:pPr>
      <w:r>
        <w:rPr>
          <w:rFonts w:ascii="Times New Roman" w:hAnsi="Times New Roman" w:hint="eastAsia"/>
          <w:b/>
          <w:bCs/>
        </w:rPr>
        <w:t>D</w:t>
      </w:r>
      <w:r>
        <w:rPr>
          <w:rFonts w:ascii="Times New Roman" w:hAnsi="Times New Roman"/>
          <w:b/>
          <w:bCs/>
        </w:rPr>
        <w:t xml:space="preserve">.2.4 </w:t>
      </w:r>
      <w:r>
        <w:rPr>
          <w:rFonts w:ascii="Times New Roman" w:hAnsi="Times New Roman"/>
          <w:b/>
          <w:bCs/>
        </w:rPr>
        <w:t>合成标准不确定度与扩展不确定度</w:t>
      </w:r>
    </w:p>
    <w:p w14:paraId="4E356376" w14:textId="77777777" w:rsidR="00F720CD" w:rsidRDefault="00F720CD" w:rsidP="00F720CD">
      <w:pPr>
        <w:pStyle w:val="11"/>
        <w:ind w:firstLineChars="200" w:firstLine="480"/>
        <w:rPr>
          <w:rFonts w:ascii="Times New Roman" w:hAnsi="Times New Roman"/>
        </w:rPr>
      </w:pPr>
      <w:r>
        <w:rPr>
          <w:rFonts w:ascii="Times New Roman" w:hAnsi="Times New Roman"/>
        </w:rPr>
        <w:t>以上各分量彼此独立不相关，</w:t>
      </w:r>
      <w:r>
        <w:rPr>
          <w:rFonts w:ascii="Times New Roman" w:hAnsi="Times New Roman" w:hint="eastAsia"/>
        </w:rPr>
        <w:t>差值</w:t>
      </w:r>
      <w:r>
        <w:rPr>
          <w:rFonts w:ascii="Times New Roman" w:hAnsi="Times New Roman" w:hint="eastAsia"/>
        </w:rPr>
        <w:t>d</w:t>
      </w:r>
      <w:r>
        <w:rPr>
          <w:rFonts w:ascii="Times New Roman" w:hAnsi="Times New Roman" w:hint="eastAsia"/>
        </w:rPr>
        <w:t>的</w:t>
      </w:r>
      <w:r>
        <w:rPr>
          <w:rFonts w:ascii="Times New Roman" w:hAnsi="Times New Roman"/>
        </w:rPr>
        <w:t>合成标准不确定度</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m:rPr>
            <m:sty m:val="p"/>
          </m:rPr>
          <w:rPr>
            <w:rFonts w:ascii="Cambria Math" w:hAnsi="Cambria Math" w:hint="eastAsia"/>
          </w:rPr>
          <m:t>d</m:t>
        </m:r>
        <m:r>
          <m:rPr>
            <m:sty m:val="p"/>
          </m:rPr>
          <w:rPr>
            <w:rFonts w:ascii="Cambria Math" w:hAnsi="Cambria Math"/>
          </w:rPr>
          <m:t>)</m:t>
        </m:r>
      </m:oMath>
      <w:r>
        <w:rPr>
          <w:rFonts w:ascii="Times New Roman" w:hAnsi="Times New Roman"/>
        </w:rPr>
        <w:t>按下方和根公式计算：</w:t>
      </w:r>
    </w:p>
    <w:p w14:paraId="713593EF" w14:textId="77777777" w:rsidR="00F720CD" w:rsidRPr="00D8157D" w:rsidRDefault="00F720CD" w:rsidP="00F720CD">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r>
            <m:rPr>
              <m:sty m:val="p"/>
            </m:rPr>
            <w:rPr>
              <w:rFonts w:ascii="Cambria Math" w:hAnsi="Cambria Math"/>
              <w:sz w:val="24"/>
            </w:rPr>
            <m:t>(Δ</m:t>
          </m:r>
          <m:r>
            <w:rPr>
              <w:rFonts w:ascii="Cambria Math" w:hAnsi="Cambria Math"/>
              <w:sz w:val="24"/>
            </w:rPr>
            <m:t>L</m:t>
          </m:r>
          <m:r>
            <m:rPr>
              <m:sty m:val="p"/>
            </m:rPr>
            <w:rPr>
              <w:rFonts w:ascii="Cambria Math" w:hAnsi="Cambria Math"/>
              <w:sz w:val="24"/>
            </w:rPr>
            <m:t>)=</m:t>
          </m:r>
          <m:rad>
            <m:radPr>
              <m:degHide m:val="1"/>
              <m:ctrlPr>
                <w:rPr>
                  <w:rFonts w:ascii="Cambria Math" w:hAnsi="Cambria Math"/>
                  <w:sz w:val="24"/>
                </w:rPr>
              </m:ctrlPr>
            </m:radPr>
            <m:deg/>
            <m:e>
              <m:r>
                <m:rPr>
                  <m:sty m:val="p"/>
                </m:rPr>
                <w:rPr>
                  <w:rFonts w:ascii="Cambria Math" w:hAnsi="Cambria Math"/>
                  <w:sz w:val="24"/>
                </w:rPr>
                <m:t>[</m:t>
              </m:r>
              <m:r>
                <w:rPr>
                  <w:rFonts w:ascii="Cambria Math" w:hAnsi="Cambria Math"/>
                  <w:sz w:val="24"/>
                </w:rPr>
                <m:t>u</m:t>
              </m:r>
              <m:r>
                <m:rPr>
                  <m:sty m:val="p"/>
                </m:rPr>
                <w:rPr>
                  <w:rFonts w:ascii="Cambria Math" w:hAnsi="Cambria Math"/>
                  <w:sz w:val="24"/>
                </w:rPr>
                <m:t>(</m:t>
              </m:r>
              <m:acc>
                <m:accPr>
                  <m:chr m:val="̅"/>
                  <m:ctrlPr>
                    <w:rPr>
                      <w:rFonts w:ascii="Cambria Math" w:hAnsi="Cambria Math"/>
                      <w:i/>
                      <w:szCs w:val="21"/>
                    </w:rPr>
                  </m:ctrlPr>
                </m:accPr>
                <m:e>
                  <m:r>
                    <w:rPr>
                      <w:rFonts w:ascii="Cambria Math" w:hAnsi="Cambria Math"/>
                      <w:szCs w:val="21"/>
                    </w:rPr>
                    <m:t>G</m:t>
                  </m:r>
                </m:e>
              </m:acc>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G</m:t>
                  </m:r>
                </m:e>
                <m:sub>
                  <m:r>
                    <w:rPr>
                      <w:rFonts w:ascii="Cambria Math" w:hAnsi="Cambria Math"/>
                      <w:sz w:val="24"/>
                    </w:rPr>
                    <m:t>ref</m:t>
                  </m:r>
                </m:sub>
              </m:sSub>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stab</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env</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e>
          </m:rad>
          <m:r>
            <m:rPr>
              <m:sty m:val="p"/>
            </m:rPr>
            <w:rPr>
              <w:rFonts w:ascii="Cambria Math" w:hAnsi="Cambria Math"/>
              <w:sz w:val="24"/>
            </w:rPr>
            <m:t>≈0.003164</m:t>
          </m:r>
          <m:r>
            <m:rPr>
              <m:nor/>
            </m:rPr>
            <w:rPr>
              <w:rFonts w:ascii="Cambria Math" w:hAnsi="Cambria Math"/>
              <w:sz w:val="24"/>
            </w:rPr>
            <m:t>mm</m:t>
          </m:r>
        </m:oMath>
      </m:oMathPara>
    </w:p>
    <w:p w14:paraId="2F793182" w14:textId="77777777" w:rsidR="00F720CD" w:rsidRDefault="00F720CD" w:rsidP="00F720CD">
      <w:pPr>
        <w:widowControl/>
        <w:spacing w:after="220" w:line="240" w:lineRule="atLeast"/>
        <w:jc w:val="left"/>
        <w:rPr>
          <w:rFonts w:ascii="Cambria Math" w:hAnsi="Cambria Math"/>
          <w:sz w:val="24"/>
        </w:rPr>
      </w:pPr>
      <w:r w:rsidRPr="00D8157D">
        <w:rPr>
          <w:rFonts w:ascii="Cambria Math" w:hAnsi="Cambria Math"/>
          <w:sz w:val="24"/>
        </w:rPr>
        <w:t>零点误差</w:t>
      </w:r>
      <w:r w:rsidRPr="00D8157D">
        <w:rPr>
          <w:rFonts w:ascii="Cambria Math" w:hAnsi="Cambria Math"/>
          <w:sz w:val="24"/>
        </w:rPr>
        <w:t>Δ</w:t>
      </w:r>
      <w:r w:rsidRPr="00D8157D">
        <w:rPr>
          <w:rFonts w:ascii="Cambria Math" w:hAnsi="Cambria Math"/>
          <w:i/>
          <w:iCs/>
          <w:sz w:val="24"/>
        </w:rPr>
        <w:t>L</w:t>
      </w:r>
      <w:r w:rsidRPr="00D8157D">
        <w:rPr>
          <w:rFonts w:ascii="Cambria Math" w:hAnsi="Cambria Math"/>
          <w:sz w:val="24"/>
        </w:rPr>
        <w:t>的合成标准不确定度：</w:t>
      </w:r>
    </w:p>
    <w:p w14:paraId="576D2177" w14:textId="77777777" w:rsidR="00F720CD" w:rsidRPr="00D8157D" w:rsidRDefault="00F720CD" w:rsidP="00F720CD">
      <w:pPr>
        <w:widowControl/>
        <w:spacing w:after="220" w:line="240" w:lineRule="atLeast"/>
        <w:jc w:val="center"/>
        <w:rPr>
          <w:rFonts w:ascii="Cambria Math" w:hAnsi="Cambria Math"/>
          <w:i/>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sz w:val="24"/>
                </w:rPr>
              </m:ctrlPr>
            </m:dPr>
            <m:e>
              <m:r>
                <m:rPr>
                  <m:sty m:val="p"/>
                </m:rPr>
                <w:rPr>
                  <w:rFonts w:ascii="Cambria Math" w:hAnsi="Cambria Math"/>
                  <w:sz w:val="24"/>
                </w:rPr>
                <m:t>Δ</m:t>
              </m:r>
              <m:r>
                <w:rPr>
                  <w:rFonts w:ascii="Cambria Math" w:hAnsi="Cambria Math"/>
                  <w:sz w:val="24"/>
                </w:rPr>
                <m:t>L</m:t>
              </m:r>
            </m:e>
          </m:d>
          <m:r>
            <m:rPr>
              <m:sty m:val="p"/>
            </m:rPr>
            <w:rPr>
              <w:rFonts w:ascii="Cambria Math" w:hAnsi="Cambria Math"/>
              <w:sz w:val="24"/>
            </w:rPr>
            <m:t>=c∙</m:t>
          </m:r>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i/>
                  <w:sz w:val="24"/>
                </w:rPr>
              </m:ctrlPr>
            </m:dPr>
            <m:e>
              <m:r>
                <w:rPr>
                  <w:rFonts w:ascii="Cambria Math" w:hAnsi="Cambria Math"/>
                  <w:sz w:val="24"/>
                </w:rPr>
                <m:t>d</m:t>
              </m:r>
            </m:e>
          </m:d>
          <m:r>
            <w:rPr>
              <w:rFonts w:ascii="Cambria Math" w:hAnsi="Cambria Math"/>
              <w:sz w:val="24"/>
            </w:rPr>
            <m:t>=10×0.003164=0.03164%FS</m:t>
          </m:r>
        </m:oMath>
      </m:oMathPara>
    </w:p>
    <w:p w14:paraId="10A9B8E3" w14:textId="77777777" w:rsidR="00F720CD" w:rsidRDefault="00F720CD" w:rsidP="00F720CD">
      <w:pPr>
        <w:pStyle w:val="11"/>
        <w:rPr>
          <w:rFonts w:ascii="Times New Roman" w:hAnsi="Times New Roman"/>
        </w:rPr>
      </w:pPr>
      <w:r>
        <w:rPr>
          <w:rFonts w:ascii="Times New Roman" w:hAnsi="Times New Roman"/>
        </w:rPr>
        <w:t>取包含因子</w:t>
      </w:r>
      <m:oMath>
        <m:r>
          <w:rPr>
            <w:rFonts w:ascii="Cambria Math" w:hAnsi="Cambria Math"/>
          </w:rPr>
          <m:t>k</m:t>
        </m:r>
        <m:r>
          <m:rPr>
            <m:sty m:val="p"/>
          </m:rPr>
          <w:rPr>
            <w:rFonts w:ascii="Cambria Math" w:hAnsi="Cambria Math"/>
          </w:rPr>
          <m:t>=2</m:t>
        </m:r>
      </m:oMath>
      <w:r>
        <w:rPr>
          <w:rFonts w:ascii="Times New Roman" w:hAnsi="Times New Roman"/>
        </w:rPr>
        <w:t>，扩展不确定度</w:t>
      </w:r>
      <m:oMath>
        <m:r>
          <w:rPr>
            <w:rFonts w:ascii="Cambria Math" w:hAnsi="Cambria Math"/>
          </w:rPr>
          <m:t>U</m:t>
        </m:r>
      </m:oMath>
      <w:r>
        <w:rPr>
          <w:rFonts w:ascii="Times New Roman" w:hAnsi="Times New Roman"/>
        </w:rPr>
        <w:t>为：</w:t>
      </w:r>
    </w:p>
    <w:p w14:paraId="5A268A18" w14:textId="77777777" w:rsidR="00F720CD" w:rsidRDefault="00F720CD" w:rsidP="00F720CD">
      <w:pPr>
        <w:pStyle w:val="11"/>
        <w:ind w:firstLineChars="200" w:firstLine="480"/>
        <w:rPr>
          <w:rFonts w:ascii="Times New Roman" w:hAnsi="Times New Roman"/>
        </w:rPr>
      </w:pPr>
      <m:oMathPara>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(Δ</m:t>
          </m:r>
          <m:r>
            <w:rPr>
              <w:rFonts w:ascii="Cambria Math" w:hAnsi="Cambria Math"/>
            </w:rPr>
            <m:t>L</m:t>
          </m:r>
          <m:r>
            <m:rPr>
              <m:sty m:val="p"/>
            </m:rPr>
            <w:rPr>
              <w:rFonts w:ascii="Cambria Math" w:hAnsi="Cambria Math"/>
            </w:rPr>
            <m:t>)=2×0.03164=0.06328%</m:t>
          </m:r>
          <m:r>
            <w:rPr>
              <w:rFonts w:ascii="Cambria Math" w:hAnsi="Cambria Math"/>
            </w:rPr>
            <m:t>FS</m:t>
          </m:r>
          <m:r>
            <m:rPr>
              <m:sty m:val="p"/>
            </m:rPr>
            <w:rPr>
              <w:rFonts w:ascii="Cambria Math" w:hAnsi="Cambria Math"/>
            </w:rPr>
            <m:t>≈0.063%</m:t>
          </m:r>
          <m:r>
            <w:rPr>
              <w:rFonts w:ascii="Cambria Math" w:hAnsi="Cambria Math"/>
            </w:rPr>
            <m:t>FS</m:t>
          </m:r>
        </m:oMath>
      </m:oMathPara>
    </w:p>
    <w:p w14:paraId="138CAC50" w14:textId="77777777" w:rsidR="00F720CD" w:rsidRDefault="00F720CD" w:rsidP="00F720CD">
      <w:pPr>
        <w:pStyle w:val="11"/>
        <w:rPr>
          <w:rFonts w:ascii="Times New Roman" w:hAnsi="Times New Roman"/>
        </w:rPr>
      </w:pPr>
      <w:r>
        <w:rPr>
          <w:rFonts w:ascii="Times New Roman" w:hAnsi="Times New Roman"/>
        </w:rPr>
        <w:t>可表述为：</w:t>
      </w:r>
      <m:oMath>
        <m:r>
          <w:rPr>
            <w:rFonts w:ascii="Cambria Math" w:hAnsi="Cambria Math"/>
          </w:rPr>
          <m:t>U</m:t>
        </m:r>
        <m:r>
          <m:rPr>
            <m:sty m:val="p"/>
          </m:rPr>
          <w:rPr>
            <w:rFonts w:ascii="Cambria Math" w:hAnsi="Cambria Math"/>
          </w:rPr>
          <m:t>=0.06%</m:t>
        </m:r>
        <m:r>
          <w:rPr>
            <w:rFonts w:ascii="Cambria Math" w:hAnsi="Cambria Math"/>
          </w:rPr>
          <m:t>FS</m:t>
        </m:r>
        <m:r>
          <m:rPr>
            <m:sty m:val="p"/>
          </m:rPr>
          <w:rPr>
            <w:rFonts w:ascii="Cambria Math" w:hAnsi="Cambria Math"/>
          </w:rPr>
          <m:t>(</m:t>
        </m:r>
        <m:r>
          <w:rPr>
            <w:rFonts w:ascii="Cambria Math" w:hAnsi="Cambria Math"/>
          </w:rPr>
          <m:t>k</m:t>
        </m:r>
        <m:r>
          <m:rPr>
            <m:sty m:val="p"/>
          </m:rPr>
          <w:rPr>
            <w:rFonts w:ascii="Cambria Math" w:hAnsi="Cambria Math"/>
          </w:rPr>
          <m:t>=2)</m:t>
        </m:r>
      </m:oMath>
      <w:r>
        <w:rPr>
          <w:rFonts w:ascii="Times New Roman" w:hAnsi="Times New Roman"/>
        </w:rPr>
        <w:t>。</w:t>
      </w:r>
    </w:p>
    <w:p w14:paraId="16BB3AA1" w14:textId="77777777" w:rsidR="00F720CD" w:rsidRDefault="00F720CD" w:rsidP="00F720CD">
      <w:pPr>
        <w:pStyle w:val="11"/>
        <w:rPr>
          <w:rFonts w:ascii="Times New Roman" w:hAnsi="Times New Roman"/>
          <w:b/>
          <w:bCs/>
        </w:rPr>
      </w:pPr>
      <w:r>
        <w:rPr>
          <w:rFonts w:ascii="Times New Roman" w:hAnsi="Times New Roman" w:hint="eastAsia"/>
          <w:b/>
          <w:bCs/>
        </w:rPr>
        <w:t>D</w:t>
      </w:r>
      <w:r>
        <w:rPr>
          <w:rFonts w:ascii="Times New Roman" w:hAnsi="Times New Roman"/>
          <w:b/>
          <w:bCs/>
        </w:rPr>
        <w:t xml:space="preserve">.2.5 </w:t>
      </w:r>
      <w:r>
        <w:rPr>
          <w:rFonts w:ascii="Times New Roman" w:hAnsi="Times New Roman"/>
          <w:b/>
          <w:bCs/>
        </w:rPr>
        <w:t>校准结果报告示例</w:t>
      </w:r>
    </w:p>
    <w:p w14:paraId="27C4E37E" w14:textId="77777777" w:rsidR="00F720CD" w:rsidRDefault="00F720CD" w:rsidP="00F720CD">
      <w:pPr>
        <w:pStyle w:val="11"/>
        <w:ind w:firstLineChars="200" w:firstLine="480"/>
        <w:rPr>
          <w:rFonts w:ascii="Times New Roman" w:hAnsi="Times New Roman"/>
        </w:rPr>
      </w:pPr>
      <w:r>
        <w:rPr>
          <w:rFonts w:ascii="Times New Roman" w:hAnsi="Times New Roman"/>
        </w:rPr>
        <w:t>零点误差校准结果可表示为：</w:t>
      </w:r>
    </w:p>
    <w:p w14:paraId="47582AAC" w14:textId="77777777" w:rsidR="00F720CD" w:rsidRDefault="00F720CD" w:rsidP="00F720CD">
      <w:pPr>
        <w:pStyle w:val="11"/>
        <w:ind w:firstLineChars="200" w:firstLine="480"/>
        <w:rPr>
          <w:rFonts w:ascii="Times New Roman" w:hAnsi="Times New Roman"/>
        </w:rPr>
      </w:pPr>
      <m:oMathPara>
        <m:oMath>
          <m:r>
            <m:rPr>
              <m:sty m:val="p"/>
            </m:rPr>
            <w:rPr>
              <w:rFonts w:ascii="Cambria Math" w:hAnsi="Cambria Math"/>
            </w:rPr>
            <m:t>Δ</m:t>
          </m:r>
          <m:r>
            <w:rPr>
              <w:rFonts w:ascii="Cambria Math" w:hAnsi="Cambria Math"/>
            </w:rPr>
            <m:t>L</m:t>
          </m:r>
          <m:r>
            <m:rPr>
              <m:sty m:val="p"/>
            </m:rPr>
            <w:rPr>
              <w:rFonts w:ascii="Cambria Math" w:hAnsi="Cambria Math"/>
            </w:rPr>
            <m:t>=</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-0.08±0.06</m:t>
              </m:r>
            </m:e>
          </m:d>
          <m:r>
            <w:rPr>
              <w:rFonts w:ascii="Cambria Math" w:hAnsi="Cambria Math"/>
            </w:rPr>
            <m:t>%FS, k=2</m:t>
          </m:r>
        </m:oMath>
      </m:oMathPara>
    </w:p>
    <w:p w14:paraId="1C69D06B" w14:textId="77777777" w:rsidR="00F720CD" w:rsidRPr="00CC2D7C" w:rsidRDefault="00F720CD" w:rsidP="00F720CD">
      <w:pPr>
        <w:pStyle w:val="11"/>
        <w:rPr>
          <w:rFonts w:ascii="Times New Roman" w:eastAsia="黑体" w:hAnsi="Times New Roman"/>
          <w:b/>
          <w:bCs/>
        </w:rPr>
      </w:pPr>
      <w:r w:rsidRPr="00CC2D7C">
        <w:rPr>
          <w:rFonts w:ascii="Times New Roman" w:eastAsia="黑体" w:hAnsi="Times New Roman" w:hint="eastAsia"/>
          <w:b/>
          <w:bCs/>
        </w:rPr>
        <w:t>D</w:t>
      </w:r>
      <w:r w:rsidRPr="00CC2D7C">
        <w:rPr>
          <w:rFonts w:ascii="Times New Roman" w:eastAsia="黑体" w:hAnsi="Times New Roman"/>
          <w:b/>
          <w:bCs/>
        </w:rPr>
        <w:t xml:space="preserve">.3 </w:t>
      </w:r>
      <w:r w:rsidRPr="00CC2D7C">
        <w:rPr>
          <w:rFonts w:ascii="Times New Roman" w:eastAsia="黑体" w:hAnsi="Times New Roman"/>
          <w:b/>
          <w:bCs/>
        </w:rPr>
        <w:t>灵敏度变化量测量不确定度评定</w:t>
      </w:r>
    </w:p>
    <w:p w14:paraId="226D5ABC"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.3.1 </w:t>
      </w:r>
      <w:r w:rsidRPr="00CC2D7C">
        <w:rPr>
          <w:rFonts w:ascii="Times New Roman" w:hAnsi="Times New Roman"/>
          <w:b/>
          <w:bCs/>
        </w:rPr>
        <w:t>测量模型</w:t>
      </w:r>
    </w:p>
    <w:p w14:paraId="583EAB2C"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lastRenderedPageBreak/>
        <w:t>灵敏度变化量</w:t>
      </w:r>
      <w:r w:rsidRPr="00CC2D7C">
        <w:rPr>
          <w:rFonts w:ascii="Times New Roman" w:hAnsi="Times New Roman" w:hint="eastAsia"/>
        </w:rPr>
        <w:t>是</w:t>
      </w:r>
      <w:r w:rsidRPr="00CC2D7C">
        <w:rPr>
          <w:rFonts w:ascii="Times New Roman" w:hAnsi="Times New Roman"/>
        </w:rPr>
        <w:t>通过计算当前周期升温</w:t>
      </w:r>
      <w:r w:rsidRPr="00CC2D7C">
        <w:rPr>
          <w:rFonts w:ascii="Times New Roman" w:hAnsi="Times New Roman"/>
        </w:rPr>
        <w:t>/</w:t>
      </w:r>
      <w:r w:rsidRPr="00CC2D7C">
        <w:rPr>
          <w:rFonts w:ascii="Times New Roman" w:hAnsi="Times New Roman"/>
        </w:rPr>
        <w:t>降温曲线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与参考曲线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之间的动态时间规整（</w:t>
      </w:r>
      <w:r w:rsidRPr="00CC2D7C">
        <w:rPr>
          <w:rFonts w:ascii="Times New Roman" w:hAnsi="Times New Roman"/>
        </w:rPr>
        <w:t>DTW</w:t>
      </w:r>
      <w:r w:rsidRPr="00CC2D7C">
        <w:rPr>
          <w:rFonts w:ascii="Times New Roman" w:hAnsi="Times New Roman"/>
        </w:rPr>
        <w:t>）距离进行评估。其测量模型为：</w:t>
      </w:r>
    </w:p>
    <w:p w14:paraId="77399EC2" w14:textId="77777777" w:rsidR="00F720CD" w:rsidRPr="00CC2D7C" w:rsidRDefault="00F720CD" w:rsidP="00F720CD">
      <w:pPr>
        <w:spacing w:line="360" w:lineRule="auto"/>
        <w:jc w:val="right"/>
        <w:textAlignment w:val="center"/>
        <w:rPr>
          <w:sz w:val="24"/>
        </w:rPr>
      </w:pPr>
      <m:oMath>
        <m:r>
          <w:rPr>
            <w:rFonts w:ascii="Cambria Math" w:hAnsi="Cambria Math"/>
            <w:sz w:val="24"/>
          </w:rPr>
          <m:t>∆s=</m:t>
        </m:r>
        <m:f>
          <m:fPr>
            <m:ctrlPr>
              <w:rPr>
                <w:rFonts w:ascii="Cambria Math" w:hAnsi="Cambria Math"/>
                <w:i/>
                <w:sz w:val="24"/>
              </w:rPr>
            </m:ctrlPr>
          </m:fPr>
          <m:num>
            <m:r>
              <w:rPr>
                <w:rFonts w:ascii="Cambria Math" w:hAnsi="Cambria Math"/>
                <w:sz w:val="24"/>
              </w:rPr>
              <m:t>1</m:t>
            </m:r>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sSub>
          <m:sSubPr>
            <m:ctrlPr>
              <w:rPr>
                <w:rFonts w:ascii="Cambria Math" w:hAnsi="Cambria Math"/>
                <w:i/>
                <w:sz w:val="24"/>
              </w:rPr>
            </m:ctrlPr>
          </m:sSubPr>
          <m:e>
            <m:r>
              <w:rPr>
                <w:rFonts w:ascii="Cambria Math" w:hAnsi="Cambria Math" w:hint="eastAsia"/>
                <w:sz w:val="24"/>
              </w:rPr>
              <m:t>min</m:t>
            </m:r>
          </m:e>
          <m:sub>
            <m:r>
              <w:rPr>
                <w:rFonts w:ascii="Cambria Math" w:hAnsi="Cambria Math"/>
                <w:sz w:val="24"/>
              </w:rPr>
              <m:t>πϵA</m:t>
            </m:r>
          </m:sub>
        </m:sSub>
        <m:rad>
          <m:radPr>
            <m:degHide m:val="1"/>
            <m:ctrlPr>
              <w:rPr>
                <w:rFonts w:ascii="Cambria Math" w:hAnsi="Cambria Math"/>
                <w:i/>
                <w:sz w:val="24"/>
              </w:rPr>
            </m:ctrlPr>
          </m:radPr>
          <m:deg/>
          <m:e>
            <m:f>
              <m:fPr>
                <m:ctrlPr>
                  <w:rPr>
                    <w:rFonts w:ascii="Cambria Math" w:hAnsi="Cambria Math"/>
                    <w:i/>
                    <w:sz w:val="24"/>
                  </w:rPr>
                </m:ctrlPr>
              </m:fPr>
              <m:num>
                <m:r>
                  <w:rPr>
                    <w:rFonts w:ascii="Cambria Math" w:hAnsi="Cambria Math"/>
                    <w:sz w:val="24"/>
                  </w:rPr>
                  <m:t>1</m:t>
                </m:r>
              </m:num>
              <m:den>
                <m:r>
                  <w:rPr>
                    <w:rFonts w:ascii="Cambria Math" w:hAnsi="Cambria Math" w:hint="eastAsia"/>
                    <w:sz w:val="24"/>
                  </w:rPr>
                  <m:t>K</m:t>
                </m:r>
              </m:den>
            </m:f>
            <m:nary>
              <m:naryPr>
                <m:chr m:val="∑"/>
                <m:limLoc m:val="undOvr"/>
                <m:supHide m:val="1"/>
                <m:ctrlPr>
                  <w:rPr>
                    <w:rFonts w:ascii="Cambria Math" w:hAnsi="Cambria Math"/>
                    <w:i/>
                    <w:sz w:val="24"/>
                  </w:rPr>
                </m:ctrlPr>
              </m:naryPr>
              <m:sub>
                <m:r>
                  <w:rPr>
                    <w:rFonts w:ascii="Cambria Math" w:hAnsi="Cambria Math"/>
                    <w:sz w:val="24"/>
                  </w:rPr>
                  <m:t>(i,j)ϵπ</m:t>
                </m:r>
              </m:sub>
              <m:sup/>
              <m:e>
                <m:sSup>
                  <m:sSupPr>
                    <m:ctrlPr>
                      <w:rPr>
                        <w:rFonts w:ascii="Cambria Math" w:hAnsi="Cambria Math"/>
                        <w:i/>
                        <w:sz w:val="24"/>
                      </w:rPr>
                    </m:ctrlPr>
                  </m:sSupPr>
                  <m:e>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r>
                      <w:rPr>
                        <w:rFonts w:ascii="Cambria Math" w:hAnsi="Cambria Math"/>
                        <w:sz w:val="24"/>
                      </w:rPr>
                      <m:t>)</m:t>
                    </m:r>
                  </m:e>
                  <m:sup>
                    <m:r>
                      <w:rPr>
                        <w:rFonts w:ascii="Cambria Math" w:hAnsi="Cambria Math"/>
                        <w:sz w:val="24"/>
                      </w:rPr>
                      <m:t>2</m:t>
                    </m:r>
                  </m:sup>
                </m:sSup>
              </m:e>
            </m:nary>
          </m:e>
        </m:rad>
        <m:r>
          <w:rPr>
            <w:rFonts w:ascii="Cambria Math" w:hAnsi="Cambria Math"/>
            <w:sz w:val="24"/>
          </w:rPr>
          <m:t>×100%</m:t>
        </m:r>
      </m:oMath>
      <w:r w:rsidRPr="00CC2D7C">
        <w:rPr>
          <w:rFonts w:hint="eastAsia"/>
          <w:sz w:val="24"/>
        </w:rPr>
        <w:t xml:space="preserve">          </w:t>
      </w:r>
      <w:r w:rsidRPr="00CC2D7C">
        <w:rPr>
          <w:rFonts w:hint="eastAsia"/>
          <w:sz w:val="24"/>
        </w:rPr>
        <w:t>（</w:t>
      </w:r>
      <w:r w:rsidRPr="00CC2D7C">
        <w:rPr>
          <w:rFonts w:hint="eastAsia"/>
          <w:sz w:val="24"/>
        </w:rPr>
        <w:t>2</w:t>
      </w:r>
      <w:r w:rsidRPr="00CC2D7C">
        <w:rPr>
          <w:rFonts w:hint="eastAsia"/>
          <w:sz w:val="24"/>
        </w:rPr>
        <w:t>）</w:t>
      </w:r>
    </w:p>
    <w:p w14:paraId="788C6844" w14:textId="77777777" w:rsidR="00F720CD" w:rsidRPr="00CC2D7C" w:rsidRDefault="00F720CD" w:rsidP="00F720CD">
      <w:pPr>
        <w:spacing w:line="360" w:lineRule="auto"/>
        <w:ind w:firstLineChars="200" w:firstLine="480"/>
        <w:textAlignment w:val="center"/>
        <w:rPr>
          <w:sz w:val="24"/>
        </w:rPr>
      </w:pPr>
      <w:r w:rsidRPr="00CC2D7C">
        <w:rPr>
          <w:rFonts w:hint="eastAsia"/>
          <w:sz w:val="24"/>
        </w:rPr>
        <w:t>式中：</w:t>
      </w:r>
    </w:p>
    <w:p w14:paraId="3D88F935" w14:textId="77777777" w:rsidR="00F720CD" w:rsidRPr="00CC2D7C" w:rsidRDefault="00F720CD" w:rsidP="00F720CD">
      <w:pPr>
        <w:spacing w:line="360" w:lineRule="auto"/>
        <w:ind w:firstLineChars="400" w:firstLine="960"/>
        <w:textAlignment w:val="center"/>
        <w:rPr>
          <w:sz w:val="24"/>
        </w:rPr>
      </w:pPr>
      <m:oMath>
        <m:r>
          <w:rPr>
            <w:rFonts w:ascii="Cambria Math" w:hAnsi="Cambria Math"/>
            <w:sz w:val="24"/>
          </w:rPr>
          <m:t>∆s</m:t>
        </m:r>
      </m:oMath>
      <w:r w:rsidRPr="00CC2D7C">
        <w:rPr>
          <w:sz w:val="24"/>
        </w:rPr>
        <w:t>——</w:t>
      </w:r>
      <w:r w:rsidRPr="00CC2D7C">
        <w:rPr>
          <w:sz w:val="24"/>
        </w:rPr>
        <w:t>灵敏度变化量</w:t>
      </w:r>
      <w:r w:rsidRPr="00CC2D7C">
        <w:rPr>
          <w:rFonts w:hint="eastAsia"/>
          <w:sz w:val="24"/>
        </w:rPr>
        <w:t>，</w:t>
      </w:r>
      <w:r w:rsidRPr="00CC2D7C">
        <w:rPr>
          <w:rFonts w:hint="eastAsia"/>
          <w:sz w:val="24"/>
        </w:rPr>
        <w:t>%FS</w:t>
      </w:r>
      <w:r w:rsidRPr="00CC2D7C">
        <w:rPr>
          <w:sz w:val="24"/>
        </w:rPr>
        <w:t>；</w:t>
      </w:r>
    </w:p>
    <w:p w14:paraId="4ACD2D83" w14:textId="77777777" w:rsidR="00F720CD" w:rsidRPr="00CC2D7C" w:rsidRDefault="00F720CD" w:rsidP="00F720CD">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oMath>
      <w:r w:rsidRPr="00CC2D7C">
        <w:rPr>
          <w:sz w:val="24"/>
        </w:rPr>
        <w:t>——</w:t>
      </w:r>
      <w:r w:rsidRPr="00CC2D7C">
        <w:rPr>
          <w:sz w:val="24"/>
        </w:rPr>
        <w:t>校准周期内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oMath>
      <w:r w:rsidRPr="00CC2D7C">
        <w:rPr>
          <w:rFonts w:hint="eastAsia"/>
          <w:sz w:val="24"/>
        </w:rPr>
        <w:t>（</w:t>
      </w:r>
      <w:proofErr w:type="spellStart"/>
      <w:r w:rsidRPr="00CC2D7C">
        <w:rPr>
          <w:sz w:val="24"/>
        </w:rPr>
        <w:t>i</w:t>
      </w:r>
      <w:proofErr w:type="spellEnd"/>
      <w:r w:rsidRPr="00CC2D7C">
        <w:rPr>
          <w:sz w:val="24"/>
        </w:rPr>
        <w:t>=1,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N</w:t>
      </w:r>
      <w:r w:rsidRPr="00CC2D7C">
        <w:rPr>
          <w:rFonts w:hint="eastAsia"/>
          <w:sz w:val="24"/>
        </w:rPr>
        <w:t>）下的</w:t>
      </w:r>
      <w:r w:rsidRPr="00CC2D7C">
        <w:rPr>
          <w:sz w:val="24"/>
        </w:rPr>
        <w:t>间隙值，</w:t>
      </w:r>
      <w:r w:rsidRPr="00CC2D7C">
        <w:rPr>
          <w:sz w:val="24"/>
        </w:rPr>
        <w:t>mm</w:t>
      </w:r>
      <w:r w:rsidRPr="00CC2D7C">
        <w:rPr>
          <w:sz w:val="24"/>
        </w:rPr>
        <w:t>；</w:t>
      </w:r>
    </w:p>
    <w:p w14:paraId="3C57CA77" w14:textId="77777777" w:rsidR="00F720CD" w:rsidRPr="00CC2D7C" w:rsidRDefault="00F720CD" w:rsidP="00F720CD">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oMath>
      <w:r w:rsidRPr="00CC2D7C">
        <w:rPr>
          <w:sz w:val="24"/>
        </w:rPr>
        <w:t>——</w:t>
      </w:r>
      <w:r w:rsidRPr="00CC2D7C">
        <w:rPr>
          <w:rFonts w:hint="eastAsia"/>
          <w:sz w:val="24"/>
        </w:rPr>
        <w:t>参考</w:t>
      </w:r>
      <w:r w:rsidRPr="00CC2D7C">
        <w:rPr>
          <w:sz w:val="24"/>
        </w:rPr>
        <w:t>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oMath>
      <w:r w:rsidRPr="00CC2D7C">
        <w:rPr>
          <w:rFonts w:hint="eastAsia"/>
          <w:sz w:val="24"/>
        </w:rPr>
        <w:t>（</w:t>
      </w:r>
      <w:r w:rsidRPr="00CC2D7C">
        <w:rPr>
          <w:sz w:val="24"/>
        </w:rPr>
        <w:t>j=1,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M</w:t>
      </w:r>
      <w:r w:rsidRPr="00CC2D7C">
        <w:rPr>
          <w:rFonts w:hint="eastAsia"/>
          <w:sz w:val="24"/>
        </w:rPr>
        <w:t>）下的</w:t>
      </w:r>
      <w:r w:rsidRPr="00CC2D7C">
        <w:rPr>
          <w:sz w:val="24"/>
        </w:rPr>
        <w:t>间隙值，</w:t>
      </w:r>
      <w:r w:rsidRPr="00CC2D7C">
        <w:rPr>
          <w:sz w:val="24"/>
        </w:rPr>
        <w:t>mm</w:t>
      </w:r>
      <w:r w:rsidRPr="00CC2D7C">
        <w:rPr>
          <w:sz w:val="24"/>
        </w:rPr>
        <w:t>；</w:t>
      </w:r>
    </w:p>
    <w:p w14:paraId="0EFF02D6" w14:textId="77777777" w:rsidR="00F720CD" w:rsidRPr="00CC2D7C" w:rsidRDefault="00F720CD" w:rsidP="00F720CD">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Pr="00CC2D7C">
        <w:rPr>
          <w:sz w:val="24"/>
        </w:rPr>
        <w:t>——</w:t>
      </w:r>
      <w:r w:rsidRPr="00CC2D7C">
        <w:rPr>
          <w:rFonts w:hint="eastAsia"/>
          <w:sz w:val="24"/>
        </w:rPr>
        <w:t>满量程时测量器具的输出，</w:t>
      </w:r>
      <w:r w:rsidRPr="00CC2D7C">
        <w:rPr>
          <w:rFonts w:hint="eastAsia"/>
          <w:sz w:val="24"/>
        </w:rPr>
        <w:t>mm</w:t>
      </w:r>
      <w:r w:rsidRPr="00CC2D7C">
        <w:rPr>
          <w:rFonts w:hint="eastAsia"/>
          <w:sz w:val="24"/>
        </w:rPr>
        <w:t>。</w:t>
      </w:r>
    </w:p>
    <w:p w14:paraId="681C89C8" w14:textId="77777777" w:rsidR="00F720CD" w:rsidRPr="00CC2D7C" w:rsidRDefault="00F720CD" w:rsidP="00F720CD">
      <w:pPr>
        <w:spacing w:line="360" w:lineRule="auto"/>
        <w:ind w:firstLineChars="400" w:firstLine="960"/>
        <w:textAlignment w:val="center"/>
        <w:rPr>
          <w:sz w:val="24"/>
        </w:rPr>
      </w:pPr>
      <m:oMath>
        <m:r>
          <w:rPr>
            <w:rFonts w:ascii="Cambria Math" w:hAnsi="Cambria Math"/>
            <w:sz w:val="24"/>
          </w:rPr>
          <m:t>π</m:t>
        </m:r>
      </m:oMath>
      <w:r w:rsidRPr="00CC2D7C">
        <w:rPr>
          <w:sz w:val="24"/>
        </w:rPr>
        <w:t>——</w:t>
      </w:r>
      <w:r w:rsidRPr="00CC2D7C">
        <w:rPr>
          <w:sz w:val="24"/>
        </w:rPr>
        <w:t>满足端点约束、连续性和单调性的最优规整路径</w:t>
      </w:r>
      <w:r w:rsidRPr="00CC2D7C">
        <w:rPr>
          <w:rFonts w:hint="eastAsia"/>
          <w:sz w:val="24"/>
        </w:rPr>
        <w:t>；</w:t>
      </w:r>
    </w:p>
    <w:p w14:paraId="29DEA6C8" w14:textId="77777777" w:rsidR="00F720CD" w:rsidRPr="00CC2D7C" w:rsidRDefault="00F720CD" w:rsidP="00F720CD">
      <w:pPr>
        <w:spacing w:line="360" w:lineRule="auto"/>
        <w:ind w:firstLineChars="400" w:firstLine="960"/>
        <w:textAlignment w:val="center"/>
        <w:rPr>
          <w:sz w:val="24"/>
        </w:rPr>
      </w:pPr>
      <m:oMath>
        <m:r>
          <w:rPr>
            <w:rFonts w:ascii="Cambria Math" w:hAnsi="Cambria Math" w:hint="eastAsia"/>
            <w:sz w:val="24"/>
          </w:rPr>
          <m:t>K</m:t>
        </m:r>
      </m:oMath>
      <w:r w:rsidRPr="00CC2D7C">
        <w:rPr>
          <w:sz w:val="24"/>
        </w:rPr>
        <w:t>——</w:t>
      </w:r>
      <w:r w:rsidRPr="00CC2D7C">
        <w:rPr>
          <w:sz w:val="24"/>
        </w:rPr>
        <w:t>最优规整路径包含的点对数；</w:t>
      </w:r>
    </w:p>
    <w:p w14:paraId="5DB11A6D" w14:textId="77777777" w:rsidR="00F720CD" w:rsidRPr="00CC2D7C" w:rsidRDefault="00F720CD" w:rsidP="00F720CD">
      <w:pPr>
        <w:spacing w:line="360" w:lineRule="auto"/>
        <w:ind w:firstLineChars="400" w:firstLine="960"/>
        <w:textAlignment w:val="center"/>
        <w:rPr>
          <w:sz w:val="24"/>
        </w:rPr>
      </w:pPr>
      <w:r w:rsidRPr="00CC2D7C">
        <w:rPr>
          <w:rFonts w:hint="eastAsia"/>
          <w:sz w:val="24"/>
        </w:rPr>
        <w:t>A</w:t>
      </w:r>
      <w:r w:rsidRPr="00CC2D7C">
        <w:rPr>
          <w:sz w:val="24"/>
        </w:rPr>
        <w:t>——</w:t>
      </w:r>
      <w:r w:rsidRPr="00CC2D7C">
        <w:rPr>
          <w:sz w:val="24"/>
        </w:rPr>
        <w:t>满足上述边界、单调、连续条件的所有路径</w:t>
      </w:r>
      <w:r w:rsidRPr="00CC2D7C">
        <w:rPr>
          <w:sz w:val="24"/>
        </w:rPr>
        <w:t>π</w:t>
      </w:r>
      <w:r w:rsidRPr="00CC2D7C">
        <w:rPr>
          <w:sz w:val="24"/>
        </w:rPr>
        <w:t>的集合</w:t>
      </w:r>
      <w:r w:rsidRPr="00CC2D7C">
        <w:rPr>
          <w:rFonts w:hint="eastAsia"/>
          <w:sz w:val="24"/>
        </w:rPr>
        <w:t>。</w:t>
      </w:r>
    </w:p>
    <w:p w14:paraId="6E4FA448" w14:textId="77777777" w:rsidR="00F720CD" w:rsidRPr="00CC2D7C" w:rsidRDefault="00F720CD" w:rsidP="00F720CD">
      <w:pPr>
        <w:spacing w:line="360" w:lineRule="auto"/>
        <w:ind w:firstLineChars="200" w:firstLine="480"/>
        <w:textAlignment w:val="center"/>
        <w:rPr>
          <w:sz w:val="24"/>
        </w:rPr>
      </w:pPr>
      <w:r w:rsidRPr="00CC2D7C">
        <w:rPr>
          <w:sz w:val="24"/>
        </w:rPr>
        <w:t>为保证不同实验室校准结果的一致性，对</w:t>
      </w:r>
      <w:r w:rsidRPr="00CC2D7C">
        <w:rPr>
          <w:sz w:val="24"/>
        </w:rPr>
        <w:t>DTW</w:t>
      </w:r>
      <w:r w:rsidRPr="00CC2D7C">
        <w:rPr>
          <w:sz w:val="24"/>
        </w:rPr>
        <w:t>算法的关键参数作如下统一规定：距离度量采用欧氏距离，规整窗口大小固定为序列长度的</w:t>
      </w:r>
      <w:r w:rsidRPr="00CC2D7C">
        <w:rPr>
          <w:sz w:val="24"/>
        </w:rPr>
        <w:t>10%</w:t>
      </w:r>
      <w:r w:rsidRPr="00CC2D7C">
        <w:rPr>
          <w:sz w:val="24"/>
        </w:rPr>
        <w:t>，端点约束强制从</w:t>
      </w:r>
      <w:r w:rsidRPr="00CC2D7C">
        <w:rPr>
          <w:sz w:val="24"/>
        </w:rPr>
        <w:t>(1,</w:t>
      </w:r>
      <w:proofErr w:type="gramStart"/>
      <w:r w:rsidRPr="00CC2D7C">
        <w:rPr>
          <w:sz w:val="24"/>
        </w:rPr>
        <w:t>1)</w:t>
      </w:r>
      <w:proofErr w:type="gramEnd"/>
      <w:r w:rsidRPr="00CC2D7C">
        <w:rPr>
          <w:sz w:val="24"/>
        </w:rPr>
        <w:t>到</w:t>
      </w:r>
      <w:r w:rsidRPr="00CC2D7C">
        <w:rPr>
          <w:sz w:val="24"/>
        </w:rPr>
        <w:t>(N,M)</w:t>
      </w:r>
      <w:r w:rsidRPr="00CC2D7C">
        <w:rPr>
          <w:sz w:val="24"/>
        </w:rPr>
        <w:t>。</w:t>
      </w:r>
    </w:p>
    <w:p w14:paraId="005E5273"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.3.2 </w:t>
      </w:r>
      <w:r w:rsidRPr="00CC2D7C">
        <w:rPr>
          <w:rFonts w:ascii="Times New Roman" w:hAnsi="Times New Roman"/>
          <w:b/>
          <w:bCs/>
        </w:rPr>
        <w:t>不确定度来源分析</w:t>
      </w:r>
    </w:p>
    <w:p w14:paraId="3D8DB5A8"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灵敏度变化量</w:t>
      </w:r>
      <m:oMath>
        <m:r>
          <w:rPr>
            <w:rFonts w:ascii="Cambria Math" w:hAnsi="Cambria Math"/>
          </w:rPr>
          <m:t>∆s</m:t>
        </m:r>
      </m:oMath>
      <w:r w:rsidRPr="00CC2D7C">
        <w:rPr>
          <w:rFonts w:ascii="Times New Roman" w:hAnsi="Times New Roman"/>
        </w:rPr>
        <w:t>的不确定度主要来源于以下几个方面：</w:t>
      </w:r>
    </w:p>
    <w:p w14:paraId="007ECA80"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a</w:t>
      </w:r>
      <w:r w:rsidRPr="00CC2D7C">
        <w:rPr>
          <w:rFonts w:ascii="Times New Roman" w:hAnsi="Times New Roman" w:hint="eastAsia"/>
        </w:rPr>
        <w:t>）</w:t>
      </w:r>
      <w:r w:rsidRPr="00CC2D7C">
        <w:rPr>
          <w:rFonts w:ascii="Times New Roman" w:hAnsi="Times New Roman"/>
        </w:rPr>
        <w:t>当前曲线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Pr="00CC2D7C">
        <w:rPr>
          <w:rFonts w:ascii="Times New Roman" w:hAnsi="Times New Roman" w:hint="eastAsia"/>
        </w:rPr>
        <w:t>：</w:t>
      </w:r>
      <w:r w:rsidRPr="00CC2D7C">
        <w:rPr>
          <w:rFonts w:ascii="Times New Roman" w:hAnsi="Times New Roman"/>
        </w:rPr>
        <w:t>采用</w:t>
      </w:r>
      <w:r w:rsidRPr="00CC2D7C">
        <w:rPr>
          <w:rFonts w:ascii="Times New Roman" w:hAnsi="Times New Roman"/>
        </w:rPr>
        <w:t>A</w:t>
      </w:r>
      <w:r w:rsidRPr="00CC2D7C">
        <w:rPr>
          <w:rFonts w:ascii="Times New Roman" w:hAnsi="Times New Roman"/>
        </w:rPr>
        <w:t>类蒙特卡洛法评定</w:t>
      </w:r>
      <w:r w:rsidRPr="00CC2D7C">
        <w:rPr>
          <w:rFonts w:ascii="Times New Roman" w:hAnsi="Times New Roman" w:hint="eastAsia"/>
        </w:rPr>
        <w:t>，在当前曲线数据上叠加符合其噪声特性的随机扰动，多次计算</w:t>
      </w:r>
      <w:r w:rsidRPr="00CC2D7C">
        <w:rPr>
          <w:rFonts w:ascii="Times New Roman" w:hAnsi="Times New Roman" w:hint="eastAsia"/>
        </w:rPr>
        <w:t>DTW</w:t>
      </w:r>
      <w:r w:rsidRPr="00CC2D7C">
        <w:rPr>
          <w:rFonts w:ascii="Times New Roman" w:hAnsi="Times New Roman" w:hint="eastAsia"/>
        </w:rPr>
        <w:t>距离，并用结果的标准差作为标准不确定度。</w:t>
      </w:r>
    </w:p>
    <w:p w14:paraId="1B2B318C"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b</w:t>
      </w:r>
      <w:r w:rsidRPr="00CC2D7C">
        <w:rPr>
          <w:rFonts w:ascii="Times New Roman" w:hAnsi="Times New Roman" w:hint="eastAsia"/>
        </w:rPr>
        <w:t>）参考曲线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hint="eastAsia"/>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w:r w:rsidRPr="00CC2D7C">
        <w:rPr>
          <w:rFonts w:ascii="Times New Roman" w:hAnsi="Times New Roman" w:hint="eastAsia"/>
        </w:rPr>
        <w:t>：</w:t>
      </w:r>
      <w:r w:rsidRPr="00CC2D7C">
        <w:rPr>
          <w:rFonts w:ascii="Times New Roman" w:hAnsi="Times New Roman"/>
        </w:rPr>
        <w:t>与</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Pr="00CC2D7C">
        <w:rPr>
          <w:rFonts w:ascii="Times New Roman" w:hAnsi="Times New Roman"/>
        </w:rPr>
        <w:t>相同。参考曲线在建立时同样存在测量噪声，其不确定性会传递至</w:t>
      </w:r>
      <w:r w:rsidRPr="00CC2D7C">
        <w:rPr>
          <w:rFonts w:ascii="Times New Roman" w:hAnsi="Times New Roman"/>
        </w:rPr>
        <w:t>DTW</w:t>
      </w:r>
      <w:r w:rsidRPr="00CC2D7C">
        <w:rPr>
          <w:rFonts w:ascii="Times New Roman" w:hAnsi="Times New Roman"/>
        </w:rPr>
        <w:t>距离</w:t>
      </w:r>
      <w:r w:rsidRPr="00CC2D7C">
        <w:rPr>
          <w:rFonts w:ascii="Times New Roman" w:hAnsi="Times New Roman" w:hint="eastAsia"/>
        </w:rPr>
        <w:t>。</w:t>
      </w:r>
    </w:p>
    <w:p w14:paraId="63187F4E"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c</w:t>
      </w:r>
      <w:r w:rsidRPr="00CC2D7C">
        <w:rPr>
          <w:rFonts w:ascii="Times New Roman" w:hAnsi="Times New Roman" w:hint="eastAsia"/>
        </w:rPr>
        <w:t>）温度变化过程不可复现性引入的不确定度</w:t>
      </w:r>
      <m:oMath>
        <m:sSub>
          <m:sSubPr>
            <m:ctrlPr>
              <w:rPr>
                <w:rFonts w:ascii="Cambria Math" w:hAnsi="Cambria Math"/>
              </w:rPr>
            </m:ctrlPr>
          </m:sSubPr>
          <m:e>
            <m:r>
              <w:rPr>
                <w:rFonts w:ascii="Cambria Math" w:hAnsi="Cambria Math"/>
              </w:rPr>
              <m:t>u</m:t>
            </m:r>
          </m:e>
          <m:sub>
            <m:r>
              <w:rPr>
                <w:rFonts w:ascii="Cambria Math" w:hAnsi="Cambria Math"/>
              </w:rPr>
              <m:t>process</m:t>
            </m:r>
          </m:sub>
        </m:sSub>
      </m:oMath>
      <w:r w:rsidRPr="00CC2D7C">
        <w:rPr>
          <w:rFonts w:ascii="Times New Roman" w:hAnsi="Times New Roman" w:hint="eastAsia"/>
        </w:rPr>
        <w:t>：</w:t>
      </w:r>
      <w:r w:rsidRPr="00CC2D7C">
        <w:rPr>
          <w:rFonts w:ascii="Times New Roman" w:hAnsi="Times New Roman"/>
        </w:rPr>
        <w:t>不同周期间升温</w:t>
      </w:r>
      <w:r w:rsidRPr="00CC2D7C">
        <w:rPr>
          <w:rFonts w:ascii="Times New Roman" w:hAnsi="Times New Roman"/>
        </w:rPr>
        <w:t>/</w:t>
      </w:r>
      <w:r w:rsidRPr="00CC2D7C">
        <w:rPr>
          <w:rFonts w:ascii="Times New Roman" w:hAnsi="Times New Roman"/>
        </w:rPr>
        <w:t>降温速率差异导致曲线形状差异。根据</w:t>
      </w:r>
      <w:r w:rsidRPr="00CC2D7C">
        <w:rPr>
          <w:rFonts w:ascii="Times New Roman" w:hAnsi="Times New Roman"/>
        </w:rPr>
        <w:t>3-5</w:t>
      </w:r>
      <w:r w:rsidRPr="00CC2D7C">
        <w:rPr>
          <w:rFonts w:ascii="Times New Roman" w:hAnsi="Times New Roman"/>
        </w:rPr>
        <w:t>个历史</w:t>
      </w:r>
      <w:proofErr w:type="gramStart"/>
      <w:r w:rsidRPr="00CC2D7C">
        <w:rPr>
          <w:rFonts w:ascii="Times New Roman" w:hAnsi="Times New Roman"/>
        </w:rPr>
        <w:t>"</w:t>
      </w:r>
      <w:r w:rsidRPr="00CC2D7C">
        <w:rPr>
          <w:rFonts w:ascii="Times New Roman" w:hAnsi="Times New Roman"/>
        </w:rPr>
        <w:t>良好</w:t>
      </w:r>
      <w:r w:rsidRPr="00CC2D7C">
        <w:rPr>
          <w:rFonts w:ascii="Times New Roman" w:hAnsi="Times New Roman"/>
        </w:rPr>
        <w:t>"</w:t>
      </w:r>
      <w:proofErr w:type="gramEnd"/>
      <w:r w:rsidRPr="00CC2D7C">
        <w:rPr>
          <w:rFonts w:ascii="Times New Roman" w:hAnsi="Times New Roman"/>
        </w:rPr>
        <w:t>周期与参考周期的</w:t>
      </w:r>
      <w:r w:rsidRPr="00CC2D7C">
        <w:rPr>
          <w:rFonts w:ascii="Times New Roman" w:hAnsi="Times New Roman"/>
        </w:rPr>
        <w:t>DTW</w:t>
      </w:r>
      <w:r w:rsidRPr="00CC2D7C">
        <w:rPr>
          <w:rFonts w:ascii="Times New Roman" w:hAnsi="Times New Roman"/>
        </w:rPr>
        <w:t>距离值的分散性进行</w:t>
      </w:r>
      <w:r w:rsidRPr="00CC2D7C">
        <w:rPr>
          <w:rFonts w:ascii="Times New Roman" w:hAnsi="Times New Roman"/>
        </w:rPr>
        <w:t>A</w:t>
      </w:r>
      <w:r w:rsidRPr="00CC2D7C">
        <w:rPr>
          <w:rFonts w:ascii="Times New Roman" w:hAnsi="Times New Roman"/>
        </w:rPr>
        <w:t>类评定。</w:t>
      </w:r>
    </w:p>
    <w:p w14:paraId="3DD8C890"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t>d</w:t>
      </w:r>
      <w:r w:rsidRPr="00CC2D7C">
        <w:rPr>
          <w:rFonts w:ascii="Times New Roman" w:hAnsi="Times New Roman" w:hint="eastAsia"/>
        </w:rPr>
        <w:t>）</w:t>
      </w:r>
      <w:r w:rsidRPr="00CC2D7C">
        <w:rPr>
          <w:rFonts w:ascii="Times New Roman" w:hAnsi="Times New Roman"/>
        </w:rPr>
        <w:t>DTW</w:t>
      </w:r>
      <w:r w:rsidRPr="00CC2D7C">
        <w:rPr>
          <w:rFonts w:ascii="Times New Roman" w:hAnsi="Times New Roman" w:hint="eastAsia"/>
        </w:rPr>
        <w:t>算法参数选择引入的不确定度</w:t>
      </w:r>
      <m:oMath>
        <m:sSub>
          <m:sSubPr>
            <m:ctrlPr>
              <w:rPr>
                <w:rFonts w:ascii="Cambria Math" w:hAnsi="Cambria Math"/>
              </w:rPr>
            </m:ctrlPr>
          </m:sSubPr>
          <m:e>
            <m:r>
              <w:rPr>
                <w:rFonts w:ascii="Cambria Math" w:hAnsi="Cambria Math"/>
              </w:rPr>
              <m:t>u</m:t>
            </m:r>
          </m:e>
          <m:sub>
            <m:r>
              <w:rPr>
                <w:rFonts w:ascii="Cambria Math" w:hAnsi="Cambria Math"/>
              </w:rPr>
              <m:t>algo</m:t>
            </m:r>
          </m:sub>
        </m:sSub>
      </m:oMath>
      <w:r w:rsidRPr="00CC2D7C">
        <w:rPr>
          <w:rFonts w:ascii="Times New Roman" w:hAnsi="Times New Roman" w:hint="eastAsia"/>
        </w:rPr>
        <w:t>：采用</w:t>
      </w:r>
      <w:r w:rsidRPr="00CC2D7C">
        <w:rPr>
          <w:rFonts w:ascii="Times New Roman" w:hAnsi="Times New Roman" w:hint="eastAsia"/>
        </w:rPr>
        <w:t>B</w:t>
      </w:r>
      <w:r w:rsidRPr="00CC2D7C">
        <w:rPr>
          <w:rFonts w:ascii="Times New Roman" w:hAnsi="Times New Roman" w:hint="eastAsia"/>
        </w:rPr>
        <w:t>类评定，</w:t>
      </w:r>
      <w:r w:rsidRPr="00CC2D7C">
        <w:rPr>
          <w:rFonts w:ascii="Times New Roman" w:hAnsi="Times New Roman" w:hint="eastAsia"/>
        </w:rPr>
        <w:t>DTW</w:t>
      </w:r>
      <w:r w:rsidRPr="00CC2D7C">
        <w:rPr>
          <w:rFonts w:ascii="Times New Roman" w:hAnsi="Times New Roman" w:hint="eastAsia"/>
        </w:rPr>
        <w:t>算法中规整窗口（</w:t>
      </w:r>
      <w:r w:rsidRPr="00CC2D7C">
        <w:rPr>
          <w:rFonts w:ascii="Times New Roman" w:hAnsi="Times New Roman" w:hint="eastAsia"/>
        </w:rPr>
        <w:t>Window</w:t>
      </w:r>
      <w:r w:rsidRPr="00CC2D7C">
        <w:rPr>
          <w:rFonts w:ascii="Times New Roman" w:hAnsi="Times New Roman" w:hint="eastAsia"/>
        </w:rPr>
        <w:t>）大小等参数的选择会影响距离计算结果。</w:t>
      </w:r>
      <w:r w:rsidRPr="00CC2D7C">
        <w:rPr>
          <w:rFonts w:ascii="Times New Roman" w:hAnsi="Times New Roman"/>
        </w:rPr>
        <w:t>通过改变规整窗口大小（如</w:t>
      </w:r>
      <w:r w:rsidRPr="00CC2D7C">
        <w:rPr>
          <w:rFonts w:ascii="Times New Roman" w:hAnsi="Times New Roman"/>
        </w:rPr>
        <w:t>5%-15%</w:t>
      </w:r>
      <w:r w:rsidRPr="00CC2D7C">
        <w:rPr>
          <w:rFonts w:ascii="Times New Roman" w:hAnsi="Times New Roman"/>
        </w:rPr>
        <w:t>序列长度）计算</w:t>
      </w:r>
      <w:r w:rsidRPr="00CC2D7C">
        <w:rPr>
          <w:rFonts w:ascii="Times New Roman" w:hAnsi="Times New Roman"/>
        </w:rPr>
        <w:t>DTW</w:t>
      </w:r>
      <w:r w:rsidRPr="00CC2D7C">
        <w:rPr>
          <w:rFonts w:ascii="Times New Roman" w:hAnsi="Times New Roman"/>
        </w:rPr>
        <w:t>距离变化范围，按均匀分布处理。</w:t>
      </w:r>
    </w:p>
    <w:p w14:paraId="409309CA" w14:textId="77777777" w:rsidR="00F720CD" w:rsidRPr="00CC2D7C" w:rsidRDefault="00F720CD" w:rsidP="00F720CD">
      <w:pPr>
        <w:pStyle w:val="11"/>
        <w:ind w:firstLineChars="200" w:firstLine="480"/>
        <w:rPr>
          <w:rFonts w:ascii="Times New Roman" w:hAnsi="Times New Roman"/>
        </w:rPr>
      </w:pPr>
      <w:r>
        <w:rPr>
          <w:rFonts w:ascii="Times New Roman" w:hAnsi="Times New Roman" w:hint="eastAsia"/>
        </w:rPr>
        <w:lastRenderedPageBreak/>
        <w:t>e</w:t>
      </w:r>
      <w:r w:rsidRPr="00CC2D7C">
        <w:rPr>
          <w:rFonts w:ascii="Times New Roman" w:hAnsi="Times New Roman" w:hint="eastAsia"/>
        </w:rPr>
        <w:t>）数据采集系统引入的不确定度</w:t>
      </w:r>
      <m:oMath>
        <m:sSub>
          <m:sSubPr>
            <m:ctrlPr>
              <w:rPr>
                <w:rFonts w:ascii="Cambria Math" w:hAnsi="Cambria Math"/>
              </w:rPr>
            </m:ctrlPr>
          </m:sSubPr>
          <m:e>
            <m:r>
              <w:rPr>
                <w:rFonts w:ascii="Cambria Math" w:hAnsi="Cambria Math"/>
              </w:rPr>
              <m:t>u</m:t>
            </m:r>
          </m:e>
          <m:sub>
            <m:r>
              <w:rPr>
                <w:rFonts w:ascii="Cambria Math" w:hAnsi="Cambria Math"/>
              </w:rPr>
              <m:t>daq</m:t>
            </m:r>
          </m:sub>
        </m:sSub>
      </m:oMath>
      <w:r w:rsidRPr="00CC2D7C">
        <w:rPr>
          <w:rFonts w:ascii="Times New Roman" w:hAnsi="Times New Roman"/>
        </w:rPr>
        <w:t>:</w:t>
      </w:r>
      <w:r w:rsidRPr="00CC2D7C">
        <w:rPr>
          <w:rFonts w:ascii="Times New Roman" w:hAnsi="Times New Roman" w:hint="eastAsia"/>
        </w:rPr>
        <w:t>采用</w:t>
      </w:r>
      <w:r w:rsidRPr="00CC2D7C">
        <w:rPr>
          <w:rFonts w:ascii="Times New Roman" w:hAnsi="Times New Roman" w:hint="eastAsia"/>
        </w:rPr>
        <w:t>B</w:t>
      </w:r>
      <w:r w:rsidRPr="00CC2D7C">
        <w:rPr>
          <w:rFonts w:ascii="Times New Roman" w:hAnsi="Times New Roman" w:hint="eastAsia"/>
        </w:rPr>
        <w:t>类评定，采用</w:t>
      </w:r>
      <w:r w:rsidRPr="00CC2D7C">
        <w:rPr>
          <w:rFonts w:ascii="Times New Roman" w:hAnsi="Times New Roman"/>
        </w:rPr>
        <w:t>与零点稳定性评定中的分量类似，包括量化误差、通道间串扰等。但其影响是作用于构成曲线的每一个数据点，最终非线性地传递至</w:t>
      </w:r>
      <m:oMath>
        <m:sSub>
          <m:sSubPr>
            <m:ctrlPr>
              <w:rPr>
                <w:rFonts w:ascii="Cambria Math" w:hAnsi="Cambria Math"/>
              </w:rPr>
            </m:ctrlPr>
          </m:sSubPr>
          <m:e>
            <m:r>
              <w:rPr>
                <w:rFonts w:ascii="Cambria Math" w:hAnsi="Cambria Math"/>
              </w:rPr>
              <m:t>D</m:t>
            </m:r>
          </m:e>
          <m:sub>
            <m:r>
              <w:rPr>
                <w:rFonts w:ascii="Cambria Math" w:hAnsi="Cambria Math"/>
              </w:rPr>
              <m:t>dtw</m:t>
            </m:r>
          </m:sub>
        </m:sSub>
      </m:oMath>
      <w:r w:rsidRPr="00CC2D7C">
        <w:rPr>
          <w:rFonts w:ascii="Times New Roman" w:hAnsi="Times New Roman"/>
        </w:rPr>
        <w:t>。可从数据采集系统的技术手册中获得其最大允许误差（</w:t>
      </w:r>
      <w:r w:rsidRPr="00CC2D7C">
        <w:rPr>
          <w:rFonts w:ascii="Times New Roman" w:hAnsi="Times New Roman"/>
        </w:rPr>
        <w:t>MPE</w:t>
      </w:r>
      <w:r w:rsidRPr="00CC2D7C">
        <w:rPr>
          <w:rFonts w:ascii="Times New Roman" w:hAnsi="Times New Roman"/>
        </w:rPr>
        <w:t>），并估算其对曲线幅度的潜在影响。</w:t>
      </w:r>
    </w:p>
    <w:p w14:paraId="63EB5D2D"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.3.3 </w:t>
      </w:r>
      <w:r w:rsidRPr="00CC2D7C">
        <w:rPr>
          <w:rFonts w:ascii="Times New Roman" w:hAnsi="Times New Roman"/>
          <w:b/>
          <w:bCs/>
        </w:rPr>
        <w:t>标准不确定度分量汇总表</w:t>
      </w:r>
    </w:p>
    <w:tbl>
      <w:tblPr>
        <w:tblStyle w:val="af"/>
        <w:tblW w:w="0" w:type="auto"/>
        <w:jc w:val="center"/>
        <w:tblLayout w:type="fixed"/>
        <w:tblLook w:val="04A0" w:firstRow="1" w:lastRow="0" w:firstColumn="1" w:lastColumn="0" w:noHBand="0" w:noVBand="1"/>
      </w:tblPr>
      <w:tblGrid>
        <w:gridCol w:w="911"/>
        <w:gridCol w:w="1069"/>
        <w:gridCol w:w="1276"/>
        <w:gridCol w:w="1559"/>
        <w:gridCol w:w="709"/>
        <w:gridCol w:w="1701"/>
        <w:gridCol w:w="850"/>
        <w:gridCol w:w="985"/>
      </w:tblGrid>
      <w:tr w:rsidR="00F720CD" w:rsidRPr="00CC2D7C" w14:paraId="52732E09" w14:textId="77777777" w:rsidTr="000D003F">
        <w:trPr>
          <w:jc w:val="center"/>
        </w:trPr>
        <w:tc>
          <w:tcPr>
            <w:tcW w:w="911" w:type="dxa"/>
            <w:vAlign w:val="center"/>
          </w:tcPr>
          <w:p w14:paraId="57627C89" w14:textId="77777777" w:rsidR="00F720CD" w:rsidRPr="00CC2D7C" w:rsidRDefault="00F720CD" w:rsidP="000D003F">
            <w:pPr>
              <w:pStyle w:val="11"/>
              <w:jc w:val="center"/>
              <w:rPr>
                <w:rFonts w:hint="eastAsia"/>
              </w:rPr>
            </w:pPr>
            <w:r w:rsidRPr="00CC2D7C">
              <w:t>不确定度来源</w:t>
            </w:r>
          </w:p>
        </w:tc>
        <w:tc>
          <w:tcPr>
            <w:tcW w:w="1069" w:type="dxa"/>
            <w:vAlign w:val="center"/>
          </w:tcPr>
          <w:p w14:paraId="785070E7" w14:textId="77777777" w:rsidR="00F720CD" w:rsidRPr="00CC2D7C" w:rsidRDefault="00F720CD" w:rsidP="000D003F">
            <w:pPr>
              <w:pStyle w:val="11"/>
              <w:jc w:val="center"/>
              <w:rPr>
                <w:rFonts w:hint="eastAsia"/>
              </w:rPr>
            </w:pPr>
            <w:r w:rsidRPr="00CC2D7C">
              <w:t>符号</w:t>
            </w:r>
          </w:p>
        </w:tc>
        <w:tc>
          <w:tcPr>
            <w:tcW w:w="1276" w:type="dxa"/>
            <w:vAlign w:val="center"/>
          </w:tcPr>
          <w:p w14:paraId="410845A7" w14:textId="77777777" w:rsidR="00F720CD" w:rsidRPr="00CC2D7C" w:rsidRDefault="00F720CD" w:rsidP="000D003F">
            <w:pPr>
              <w:pStyle w:val="11"/>
              <w:jc w:val="center"/>
              <w:rPr>
                <w:rFonts w:hint="eastAsia"/>
              </w:rPr>
            </w:pPr>
            <w:r w:rsidRPr="00CC2D7C">
              <w:t>评定方法</w:t>
            </w:r>
          </w:p>
        </w:tc>
        <w:tc>
          <w:tcPr>
            <w:tcW w:w="1559" w:type="dxa"/>
            <w:vAlign w:val="center"/>
          </w:tcPr>
          <w:p w14:paraId="7564FBB2" w14:textId="77777777" w:rsidR="00F720CD" w:rsidRPr="00CC2D7C" w:rsidRDefault="00F720CD" w:rsidP="000D003F">
            <w:pPr>
              <w:pStyle w:val="11"/>
              <w:jc w:val="center"/>
              <w:rPr>
                <w:rFonts w:hint="eastAsia"/>
              </w:rPr>
            </w:pPr>
            <w:r w:rsidRPr="00CC2D7C">
              <w:t>量值</w:t>
            </w:r>
          </w:p>
        </w:tc>
        <w:tc>
          <w:tcPr>
            <w:tcW w:w="709" w:type="dxa"/>
            <w:vAlign w:val="center"/>
          </w:tcPr>
          <w:p w14:paraId="3E18C84F" w14:textId="77777777" w:rsidR="00F720CD" w:rsidRPr="00CC2D7C" w:rsidRDefault="00F720CD" w:rsidP="000D003F">
            <w:pPr>
              <w:pStyle w:val="11"/>
              <w:jc w:val="center"/>
              <w:rPr>
                <w:rFonts w:hint="eastAsia"/>
              </w:rPr>
            </w:pPr>
            <w:r w:rsidRPr="00CC2D7C">
              <w:t>概率分布</w:t>
            </w:r>
          </w:p>
        </w:tc>
        <w:tc>
          <w:tcPr>
            <w:tcW w:w="1701" w:type="dxa"/>
            <w:vAlign w:val="center"/>
          </w:tcPr>
          <w:p w14:paraId="57C96739" w14:textId="77777777" w:rsidR="00F720CD" w:rsidRPr="00CC2D7C" w:rsidRDefault="00F720CD" w:rsidP="000D003F">
            <w:pPr>
              <w:pStyle w:val="11"/>
              <w:jc w:val="center"/>
              <w:rPr>
                <w:rFonts w:hint="eastAsia"/>
              </w:rPr>
            </w:pPr>
            <w:r w:rsidRPr="00CC2D7C">
              <w:t>标准不确定度</w:t>
            </w:r>
            <m:oMath>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FS</m:t>
              </m:r>
              <m:r>
                <m:rPr>
                  <m:sty m:val="p"/>
                </m:rPr>
                <w:rPr>
                  <w:rFonts w:ascii="Cambria Math" w:hAnsi="Cambria Math"/>
                </w:rPr>
                <m:t>)</m:t>
              </m:r>
            </m:oMath>
          </w:p>
        </w:tc>
        <w:tc>
          <w:tcPr>
            <w:tcW w:w="850" w:type="dxa"/>
            <w:vAlign w:val="center"/>
          </w:tcPr>
          <w:p w14:paraId="6489DE74" w14:textId="77777777" w:rsidR="00F720CD" w:rsidRPr="00CC2D7C" w:rsidRDefault="00F720CD" w:rsidP="000D003F">
            <w:pPr>
              <w:pStyle w:val="11"/>
              <w:jc w:val="center"/>
              <w:rPr>
                <w:rFonts w:hint="eastAsia"/>
              </w:rPr>
            </w:pPr>
            <w:r w:rsidRPr="00CC2D7C">
              <w:rPr>
                <w:rFonts w:hint="eastAsia"/>
              </w:rPr>
              <w:t>灵敏度系数</w:t>
            </w:r>
          </w:p>
        </w:tc>
        <w:tc>
          <w:tcPr>
            <w:tcW w:w="985" w:type="dxa"/>
            <w:vAlign w:val="center"/>
          </w:tcPr>
          <w:p w14:paraId="182805CC" w14:textId="77777777" w:rsidR="00F720CD" w:rsidRPr="00CC2D7C" w:rsidRDefault="00F720CD" w:rsidP="000D003F">
            <w:pPr>
              <w:pStyle w:val="11"/>
              <w:jc w:val="center"/>
              <w:rPr>
                <w:rFonts w:hint="eastAsia"/>
              </w:rPr>
            </w:pPr>
            <w:r w:rsidRPr="00CC2D7C">
              <w:rPr>
                <w:rFonts w:hint="eastAsia"/>
              </w:rPr>
              <w:t>贡献度</w:t>
            </w:r>
            <m:oMath>
              <m:r>
                <m:rPr>
                  <m:sty m:val="p"/>
                </m:rPr>
                <w:rPr>
                  <w:rFonts w:ascii="Cambria Math" w:hAnsi="Cambria Math"/>
                </w:rPr>
                <m:t>(%</m:t>
              </m:r>
              <m:r>
                <w:rPr>
                  <w:rFonts w:ascii="Cambria Math" w:hAnsi="Cambria Math"/>
                </w:rPr>
                <m:t>FS</m:t>
              </m:r>
              <m:r>
                <m:rPr>
                  <m:sty m:val="p"/>
                </m:rPr>
                <w:rPr>
                  <w:rFonts w:ascii="Cambria Math" w:hAnsi="Cambria Math"/>
                </w:rPr>
                <m:t>)</m:t>
              </m:r>
            </m:oMath>
          </w:p>
        </w:tc>
      </w:tr>
      <w:tr w:rsidR="00F720CD" w:rsidRPr="00CC2D7C" w14:paraId="6C6B4C97" w14:textId="77777777" w:rsidTr="000D003F">
        <w:trPr>
          <w:jc w:val="center"/>
        </w:trPr>
        <w:tc>
          <w:tcPr>
            <w:tcW w:w="911" w:type="dxa"/>
            <w:vAlign w:val="center"/>
          </w:tcPr>
          <w:p w14:paraId="27BA01B0" w14:textId="77777777" w:rsidR="00F720CD" w:rsidRPr="00CC2D7C" w:rsidRDefault="00F720CD" w:rsidP="000D003F">
            <w:pPr>
              <w:pStyle w:val="11"/>
              <w:jc w:val="center"/>
              <w:rPr>
                <w:rFonts w:hint="eastAsia"/>
              </w:rPr>
            </w:pPr>
            <w:r w:rsidRPr="00CC2D7C">
              <w:t>当前曲线噪声</w:t>
            </w:r>
          </w:p>
        </w:tc>
        <w:tc>
          <w:tcPr>
            <w:tcW w:w="1069" w:type="dxa"/>
            <w:vAlign w:val="center"/>
          </w:tcPr>
          <w:p w14:paraId="25DF7E6D" w14:textId="77777777" w:rsidR="00F720CD" w:rsidRPr="00CC2D7C" w:rsidRDefault="00F720CD" w:rsidP="000D003F">
            <w:pPr>
              <w:pStyle w:val="11"/>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m:oMathPara>
          </w:p>
        </w:tc>
        <w:tc>
          <w:tcPr>
            <w:tcW w:w="1276" w:type="dxa"/>
            <w:vAlign w:val="center"/>
          </w:tcPr>
          <w:p w14:paraId="0A01EC00" w14:textId="77777777" w:rsidR="00F720CD" w:rsidRPr="00CC2D7C" w:rsidRDefault="00F720CD" w:rsidP="000D003F">
            <w:pPr>
              <w:pStyle w:val="11"/>
              <w:jc w:val="center"/>
              <w:rPr>
                <w:rFonts w:hint="eastAsia"/>
              </w:rPr>
            </w:pPr>
            <w:r w:rsidRPr="00CC2D7C">
              <w:t xml:space="preserve">A类 </w:t>
            </w:r>
            <w:proofErr w:type="gramStart"/>
            <w:r w:rsidRPr="00CC2D7C">
              <w:t>(蒙特卡洛)</w:t>
            </w:r>
            <w:proofErr w:type="gramEnd"/>
          </w:p>
        </w:tc>
        <w:tc>
          <w:tcPr>
            <w:tcW w:w="1559" w:type="dxa"/>
            <w:vAlign w:val="center"/>
          </w:tcPr>
          <w:p w14:paraId="06C76BA9" w14:textId="77777777" w:rsidR="00F720CD" w:rsidRPr="00CC2D7C" w:rsidRDefault="00F720CD" w:rsidP="000D003F">
            <w:pPr>
              <w:pStyle w:val="11"/>
              <w:jc w:val="center"/>
              <w:rPr>
                <w:rFonts w:hint="eastAsia"/>
              </w:rPr>
            </w:pPr>
            <w:r w:rsidRPr="00CC2D7C">
              <w:rPr>
                <w:rFonts w:hint="eastAsia"/>
              </w:rPr>
              <w:t>噪声标准差0.0012mm，模拟1000次</w:t>
            </w:r>
          </w:p>
        </w:tc>
        <w:tc>
          <w:tcPr>
            <w:tcW w:w="709" w:type="dxa"/>
            <w:vAlign w:val="center"/>
          </w:tcPr>
          <w:p w14:paraId="2B79D397" w14:textId="77777777" w:rsidR="00F720CD" w:rsidRPr="00CC2D7C" w:rsidRDefault="00F720CD" w:rsidP="000D003F">
            <w:pPr>
              <w:pStyle w:val="11"/>
              <w:jc w:val="center"/>
              <w:rPr>
                <w:rFonts w:hint="eastAsia"/>
              </w:rPr>
            </w:pPr>
            <w:r w:rsidRPr="00CC2D7C">
              <w:t>正态</w:t>
            </w:r>
          </w:p>
        </w:tc>
        <w:tc>
          <w:tcPr>
            <w:tcW w:w="1701" w:type="dxa"/>
            <w:vAlign w:val="center"/>
          </w:tcPr>
          <w:p w14:paraId="7BB70D3C" w14:textId="77777777" w:rsidR="00F720CD" w:rsidRPr="00CC2D7C" w:rsidRDefault="00F720CD" w:rsidP="000D003F">
            <w:pPr>
              <w:pStyle w:val="11"/>
              <w:jc w:val="center"/>
              <w:rPr>
                <w:rFonts w:hint="eastAsia"/>
              </w:rPr>
            </w:pPr>
            <w:r w:rsidRPr="00CC2D7C">
              <w:t>0.05</w:t>
            </w:r>
          </w:p>
        </w:tc>
        <w:tc>
          <w:tcPr>
            <w:tcW w:w="850" w:type="dxa"/>
            <w:vAlign w:val="center"/>
          </w:tcPr>
          <w:p w14:paraId="3883BEA5" w14:textId="77777777" w:rsidR="00F720CD" w:rsidRPr="00CC2D7C" w:rsidRDefault="00F720CD" w:rsidP="000D003F">
            <w:pPr>
              <w:pStyle w:val="11"/>
              <w:jc w:val="center"/>
              <w:rPr>
                <w:rFonts w:hint="eastAsia"/>
              </w:rPr>
            </w:pPr>
            <w:r w:rsidRPr="00CC2D7C">
              <w:rPr>
                <w:rFonts w:hint="eastAsia"/>
              </w:rPr>
              <w:t>1</w:t>
            </w:r>
          </w:p>
        </w:tc>
        <w:tc>
          <w:tcPr>
            <w:tcW w:w="985" w:type="dxa"/>
            <w:vAlign w:val="center"/>
          </w:tcPr>
          <w:p w14:paraId="31357F8F" w14:textId="77777777" w:rsidR="00F720CD" w:rsidRPr="00CC2D7C" w:rsidRDefault="00F720CD" w:rsidP="000D003F">
            <w:pPr>
              <w:pStyle w:val="11"/>
              <w:jc w:val="center"/>
              <w:rPr>
                <w:rFonts w:hint="eastAsia"/>
              </w:rPr>
            </w:pPr>
            <w:r w:rsidRPr="00CC2D7C">
              <w:t>0.05</w:t>
            </w:r>
          </w:p>
        </w:tc>
      </w:tr>
      <w:tr w:rsidR="00F720CD" w:rsidRPr="00CC2D7C" w14:paraId="6148F2CB" w14:textId="77777777" w:rsidTr="000D003F">
        <w:trPr>
          <w:jc w:val="center"/>
        </w:trPr>
        <w:tc>
          <w:tcPr>
            <w:tcW w:w="911" w:type="dxa"/>
            <w:vAlign w:val="center"/>
          </w:tcPr>
          <w:p w14:paraId="6B662D2C" w14:textId="77777777" w:rsidR="00F720CD" w:rsidRPr="00CC2D7C" w:rsidRDefault="00F720CD" w:rsidP="000D003F">
            <w:pPr>
              <w:pStyle w:val="11"/>
              <w:jc w:val="center"/>
              <w:rPr>
                <w:rFonts w:hint="eastAsia"/>
              </w:rPr>
            </w:pPr>
            <w:r w:rsidRPr="00CC2D7C">
              <w:t>参考曲线噪声</w:t>
            </w:r>
          </w:p>
        </w:tc>
        <w:tc>
          <w:tcPr>
            <w:tcW w:w="1069" w:type="dxa"/>
            <w:vAlign w:val="center"/>
          </w:tcPr>
          <w:p w14:paraId="49DFD59D" w14:textId="77777777" w:rsidR="00F720CD" w:rsidRPr="00CC2D7C" w:rsidRDefault="00F720CD" w:rsidP="000D003F">
            <w:pPr>
              <w:pStyle w:val="11"/>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m:oMathPara>
          </w:p>
        </w:tc>
        <w:tc>
          <w:tcPr>
            <w:tcW w:w="1276" w:type="dxa"/>
            <w:vAlign w:val="center"/>
          </w:tcPr>
          <w:p w14:paraId="2B12BFC7" w14:textId="77777777" w:rsidR="00F720CD" w:rsidRPr="00CC2D7C" w:rsidRDefault="00F720CD" w:rsidP="000D003F">
            <w:pPr>
              <w:pStyle w:val="11"/>
              <w:jc w:val="center"/>
              <w:rPr>
                <w:rFonts w:hint="eastAsia"/>
              </w:rPr>
            </w:pPr>
            <w:r w:rsidRPr="00CC2D7C">
              <w:t xml:space="preserve">A类 </w:t>
            </w:r>
            <w:proofErr w:type="gramStart"/>
            <w:r w:rsidRPr="00CC2D7C">
              <w:t>(蒙特卡洛)</w:t>
            </w:r>
            <w:proofErr w:type="gramEnd"/>
          </w:p>
        </w:tc>
        <w:tc>
          <w:tcPr>
            <w:tcW w:w="1559" w:type="dxa"/>
            <w:vAlign w:val="center"/>
          </w:tcPr>
          <w:p w14:paraId="095403AC" w14:textId="77777777" w:rsidR="00F720CD" w:rsidRPr="00CC2D7C" w:rsidRDefault="00F720CD" w:rsidP="000D003F">
            <w:pPr>
              <w:pStyle w:val="11"/>
              <w:jc w:val="center"/>
              <w:rPr>
                <w:rFonts w:hint="eastAsia"/>
              </w:rPr>
            </w:pPr>
            <w:r w:rsidRPr="00CC2D7C">
              <w:rPr>
                <w:rFonts w:hint="eastAsia"/>
              </w:rPr>
              <w:t>噪声标准差0.0010mm，模拟1000次</w:t>
            </w:r>
          </w:p>
        </w:tc>
        <w:tc>
          <w:tcPr>
            <w:tcW w:w="709" w:type="dxa"/>
            <w:vAlign w:val="center"/>
          </w:tcPr>
          <w:p w14:paraId="771D90CF" w14:textId="77777777" w:rsidR="00F720CD" w:rsidRPr="00CC2D7C" w:rsidRDefault="00F720CD" w:rsidP="000D003F">
            <w:pPr>
              <w:pStyle w:val="11"/>
              <w:jc w:val="center"/>
              <w:rPr>
                <w:rFonts w:hint="eastAsia"/>
              </w:rPr>
            </w:pPr>
            <w:r w:rsidRPr="00CC2D7C">
              <w:t>正态</w:t>
            </w:r>
          </w:p>
        </w:tc>
        <w:tc>
          <w:tcPr>
            <w:tcW w:w="1701" w:type="dxa"/>
            <w:vAlign w:val="center"/>
          </w:tcPr>
          <w:p w14:paraId="44493F4C" w14:textId="77777777" w:rsidR="00F720CD" w:rsidRPr="00CC2D7C" w:rsidRDefault="00F720CD" w:rsidP="000D003F">
            <w:pPr>
              <w:pStyle w:val="11"/>
              <w:jc w:val="center"/>
              <w:rPr>
                <w:rFonts w:hint="eastAsia"/>
              </w:rPr>
            </w:pPr>
            <w:r w:rsidRPr="00CC2D7C">
              <w:t>0.03</w:t>
            </w:r>
          </w:p>
        </w:tc>
        <w:tc>
          <w:tcPr>
            <w:tcW w:w="850" w:type="dxa"/>
            <w:vAlign w:val="center"/>
          </w:tcPr>
          <w:p w14:paraId="490E283E" w14:textId="77777777" w:rsidR="00F720CD" w:rsidRPr="00CC2D7C" w:rsidRDefault="00F720CD" w:rsidP="000D003F">
            <w:pPr>
              <w:pStyle w:val="11"/>
              <w:jc w:val="center"/>
              <w:rPr>
                <w:rFonts w:hint="eastAsia"/>
              </w:rPr>
            </w:pPr>
            <w:r w:rsidRPr="00CC2D7C">
              <w:rPr>
                <w:rFonts w:hint="eastAsia"/>
              </w:rPr>
              <w:t>1</w:t>
            </w:r>
          </w:p>
        </w:tc>
        <w:tc>
          <w:tcPr>
            <w:tcW w:w="985" w:type="dxa"/>
            <w:vAlign w:val="center"/>
          </w:tcPr>
          <w:p w14:paraId="3F2AA000" w14:textId="77777777" w:rsidR="00F720CD" w:rsidRPr="00CC2D7C" w:rsidRDefault="00F720CD" w:rsidP="000D003F">
            <w:pPr>
              <w:pStyle w:val="11"/>
              <w:jc w:val="center"/>
              <w:rPr>
                <w:rFonts w:hint="eastAsia"/>
              </w:rPr>
            </w:pPr>
            <w:r w:rsidRPr="00CC2D7C">
              <w:rPr>
                <w:rFonts w:hint="eastAsia"/>
              </w:rPr>
              <w:t>0.03</w:t>
            </w:r>
          </w:p>
        </w:tc>
      </w:tr>
      <w:tr w:rsidR="00F720CD" w:rsidRPr="00CC2D7C" w14:paraId="54DFE5F7" w14:textId="77777777" w:rsidTr="000D003F">
        <w:trPr>
          <w:jc w:val="center"/>
        </w:trPr>
        <w:tc>
          <w:tcPr>
            <w:tcW w:w="911" w:type="dxa"/>
            <w:vAlign w:val="center"/>
          </w:tcPr>
          <w:p w14:paraId="46974AEF" w14:textId="77777777" w:rsidR="00F720CD" w:rsidRPr="00CC2D7C" w:rsidRDefault="00F720CD" w:rsidP="000D003F">
            <w:pPr>
              <w:pStyle w:val="11"/>
              <w:jc w:val="center"/>
              <w:rPr>
                <w:rFonts w:hint="eastAsia"/>
              </w:rPr>
            </w:pPr>
            <w:r w:rsidRPr="00CC2D7C">
              <w:t>过程不可复现性</w:t>
            </w:r>
          </w:p>
        </w:tc>
        <w:tc>
          <w:tcPr>
            <w:tcW w:w="1069" w:type="dxa"/>
            <w:vAlign w:val="center"/>
          </w:tcPr>
          <w:p w14:paraId="35228FF6" w14:textId="77777777" w:rsidR="00F720CD" w:rsidRPr="00CC2D7C" w:rsidRDefault="00F720CD" w:rsidP="000D003F">
            <w:pPr>
              <w:pStyle w:val="11"/>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process</m:t>
                    </m:r>
                  </m:sub>
                </m:sSub>
              </m:oMath>
            </m:oMathPara>
          </w:p>
        </w:tc>
        <w:tc>
          <w:tcPr>
            <w:tcW w:w="1276" w:type="dxa"/>
            <w:vAlign w:val="center"/>
          </w:tcPr>
          <w:p w14:paraId="09F9A1BE" w14:textId="77777777" w:rsidR="00F720CD" w:rsidRPr="00CC2D7C" w:rsidRDefault="00F720CD" w:rsidP="000D003F">
            <w:pPr>
              <w:pStyle w:val="11"/>
              <w:jc w:val="center"/>
              <w:rPr>
                <w:rFonts w:hint="eastAsia"/>
              </w:rPr>
            </w:pPr>
            <w:r w:rsidRPr="00CC2D7C">
              <w:t xml:space="preserve">A类 </w:t>
            </w:r>
            <w:proofErr w:type="gramStart"/>
            <w:r w:rsidRPr="00CC2D7C">
              <w:t>(历史数据)</w:t>
            </w:r>
            <w:proofErr w:type="gramEnd"/>
          </w:p>
        </w:tc>
        <w:tc>
          <w:tcPr>
            <w:tcW w:w="1559" w:type="dxa"/>
            <w:vAlign w:val="center"/>
          </w:tcPr>
          <w:p w14:paraId="48BEB38A" w14:textId="77777777" w:rsidR="00F720CD" w:rsidRPr="00CC2D7C" w:rsidRDefault="00F720CD" w:rsidP="000D003F">
            <w:pPr>
              <w:pStyle w:val="11"/>
              <w:jc w:val="center"/>
              <w:rPr>
                <w:rFonts w:hint="eastAsia"/>
              </w:rPr>
            </w:pPr>
            <w:r w:rsidRPr="00CC2D7C">
              <w:rPr>
                <w:rFonts w:hint="eastAsia"/>
              </w:rPr>
              <w:t>3个周期DTW距离标准差：0.15%FS</w:t>
            </w:r>
          </w:p>
        </w:tc>
        <w:tc>
          <w:tcPr>
            <w:tcW w:w="709" w:type="dxa"/>
            <w:vAlign w:val="center"/>
          </w:tcPr>
          <w:p w14:paraId="56FA93D7" w14:textId="77777777" w:rsidR="00F720CD" w:rsidRPr="00CC2D7C" w:rsidRDefault="00F720CD" w:rsidP="000D003F">
            <w:pPr>
              <w:pStyle w:val="11"/>
              <w:jc w:val="center"/>
              <w:rPr>
                <w:rFonts w:hint="eastAsia"/>
              </w:rPr>
            </w:pPr>
            <w:r w:rsidRPr="00CC2D7C">
              <w:t>正态</w:t>
            </w:r>
          </w:p>
        </w:tc>
        <w:tc>
          <w:tcPr>
            <w:tcW w:w="1701" w:type="dxa"/>
            <w:vAlign w:val="center"/>
          </w:tcPr>
          <w:p w14:paraId="66068FB8" w14:textId="77777777" w:rsidR="00F720CD" w:rsidRPr="00CC2D7C" w:rsidRDefault="00F720CD" w:rsidP="000D003F">
            <w:pPr>
              <w:pStyle w:val="11"/>
              <w:jc w:val="center"/>
              <w:rPr>
                <w:rFonts w:hint="eastAsia"/>
              </w:rPr>
            </w:pPr>
            <w:r w:rsidRPr="00CC2D7C">
              <w:t>0.15</w:t>
            </w:r>
          </w:p>
        </w:tc>
        <w:tc>
          <w:tcPr>
            <w:tcW w:w="850" w:type="dxa"/>
            <w:vAlign w:val="center"/>
          </w:tcPr>
          <w:p w14:paraId="24C48646" w14:textId="77777777" w:rsidR="00F720CD" w:rsidRPr="00CC2D7C" w:rsidRDefault="00F720CD" w:rsidP="000D003F">
            <w:pPr>
              <w:pStyle w:val="11"/>
              <w:jc w:val="center"/>
              <w:rPr>
                <w:rFonts w:hint="eastAsia"/>
              </w:rPr>
            </w:pPr>
            <w:r w:rsidRPr="00CC2D7C">
              <w:rPr>
                <w:rFonts w:hint="eastAsia"/>
              </w:rPr>
              <w:t>1</w:t>
            </w:r>
          </w:p>
        </w:tc>
        <w:tc>
          <w:tcPr>
            <w:tcW w:w="985" w:type="dxa"/>
            <w:vAlign w:val="center"/>
          </w:tcPr>
          <w:p w14:paraId="225FEBA5" w14:textId="77777777" w:rsidR="00F720CD" w:rsidRPr="00CC2D7C" w:rsidRDefault="00F720CD" w:rsidP="000D003F">
            <w:pPr>
              <w:pStyle w:val="11"/>
              <w:jc w:val="center"/>
              <w:rPr>
                <w:rFonts w:hint="eastAsia"/>
              </w:rPr>
            </w:pPr>
            <w:r w:rsidRPr="00CC2D7C">
              <w:rPr>
                <w:rFonts w:hint="eastAsia"/>
              </w:rPr>
              <w:t>0.15</w:t>
            </w:r>
          </w:p>
        </w:tc>
      </w:tr>
      <w:tr w:rsidR="00F720CD" w:rsidRPr="00CC2D7C" w14:paraId="30650B0A" w14:textId="77777777" w:rsidTr="000D003F">
        <w:trPr>
          <w:jc w:val="center"/>
        </w:trPr>
        <w:tc>
          <w:tcPr>
            <w:tcW w:w="911" w:type="dxa"/>
            <w:vAlign w:val="center"/>
          </w:tcPr>
          <w:p w14:paraId="2C862A72" w14:textId="77777777" w:rsidR="00F720CD" w:rsidRPr="00CC2D7C" w:rsidRDefault="00F720CD" w:rsidP="000D003F">
            <w:pPr>
              <w:pStyle w:val="11"/>
              <w:jc w:val="center"/>
              <w:rPr>
                <w:rFonts w:hint="eastAsia"/>
              </w:rPr>
            </w:pPr>
            <w:r w:rsidRPr="00CC2D7C">
              <w:t>算法参数</w:t>
            </w:r>
          </w:p>
        </w:tc>
        <w:tc>
          <w:tcPr>
            <w:tcW w:w="1069" w:type="dxa"/>
            <w:vAlign w:val="center"/>
          </w:tcPr>
          <w:p w14:paraId="3217189A" w14:textId="77777777" w:rsidR="00F720CD" w:rsidRPr="00CC2D7C" w:rsidRDefault="00F720CD" w:rsidP="000D003F">
            <w:pPr>
              <w:pStyle w:val="11"/>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algo</m:t>
                    </m:r>
                  </m:sub>
                </m:sSub>
              </m:oMath>
            </m:oMathPara>
          </w:p>
        </w:tc>
        <w:tc>
          <w:tcPr>
            <w:tcW w:w="1276" w:type="dxa"/>
            <w:vAlign w:val="center"/>
          </w:tcPr>
          <w:p w14:paraId="3B17A6D5" w14:textId="77777777" w:rsidR="00F720CD" w:rsidRPr="00CC2D7C" w:rsidRDefault="00F720CD" w:rsidP="000D003F">
            <w:pPr>
              <w:pStyle w:val="11"/>
              <w:jc w:val="center"/>
              <w:rPr>
                <w:rFonts w:hint="eastAsia"/>
              </w:rPr>
            </w:pPr>
            <w:r w:rsidRPr="00CC2D7C">
              <w:t>B类</w:t>
            </w:r>
          </w:p>
        </w:tc>
        <w:tc>
          <w:tcPr>
            <w:tcW w:w="1559" w:type="dxa"/>
            <w:vAlign w:val="center"/>
          </w:tcPr>
          <w:p w14:paraId="15681FE2" w14:textId="77777777" w:rsidR="00F720CD" w:rsidRPr="00CC2D7C" w:rsidRDefault="00F720CD" w:rsidP="000D003F">
            <w:pPr>
              <w:pStyle w:val="11"/>
              <w:jc w:val="center"/>
              <w:rPr>
                <w:rFonts w:hint="eastAsia"/>
              </w:rPr>
            </w:pPr>
            <w:r w:rsidRPr="00CC2D7C">
              <w:t>窗口变化引起变化半宽0.02%FS</w:t>
            </w:r>
          </w:p>
        </w:tc>
        <w:tc>
          <w:tcPr>
            <w:tcW w:w="709" w:type="dxa"/>
            <w:vAlign w:val="center"/>
          </w:tcPr>
          <w:p w14:paraId="569BE729" w14:textId="77777777" w:rsidR="00F720CD" w:rsidRPr="00CC2D7C" w:rsidRDefault="00F720CD" w:rsidP="000D003F">
            <w:pPr>
              <w:pStyle w:val="11"/>
              <w:jc w:val="center"/>
              <w:rPr>
                <w:rFonts w:hint="eastAsia"/>
              </w:rPr>
            </w:pPr>
            <w:r w:rsidRPr="00CC2D7C">
              <w:t>均匀</w:t>
            </w:r>
          </w:p>
        </w:tc>
        <w:tc>
          <w:tcPr>
            <w:tcW w:w="1701" w:type="dxa"/>
            <w:vAlign w:val="center"/>
          </w:tcPr>
          <w:p w14:paraId="35FFE35E" w14:textId="77777777" w:rsidR="00F720CD" w:rsidRPr="00CC2D7C" w:rsidRDefault="00F720CD" w:rsidP="000D003F">
            <w:pPr>
              <w:pStyle w:val="11"/>
              <w:jc w:val="center"/>
              <w:rPr>
                <w:rFonts w:hint="eastAsia"/>
              </w:rPr>
            </w:pPr>
            <m:oMathPara>
              <m:oMath>
                <m:r>
                  <m:rPr>
                    <m:sty m:val="p"/>
                  </m:rPr>
                  <w:rPr>
                    <w:rFonts w:ascii="Cambria Math" w:hAnsi="Cambria Math"/>
                  </w:rPr>
                  <m:t>0.02/</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≈0.012</m:t>
                </m:r>
              </m:oMath>
            </m:oMathPara>
          </w:p>
        </w:tc>
        <w:tc>
          <w:tcPr>
            <w:tcW w:w="850" w:type="dxa"/>
            <w:vAlign w:val="center"/>
          </w:tcPr>
          <w:p w14:paraId="34C24DF6" w14:textId="77777777" w:rsidR="00F720CD" w:rsidRPr="00CC2D7C" w:rsidRDefault="00F720CD" w:rsidP="000D003F">
            <w:pPr>
              <w:pStyle w:val="11"/>
              <w:jc w:val="center"/>
              <w:rPr>
                <w:rFonts w:hint="eastAsia"/>
              </w:rPr>
            </w:pPr>
            <w:r w:rsidRPr="00CC2D7C">
              <w:rPr>
                <w:rFonts w:hint="eastAsia"/>
              </w:rPr>
              <w:t>1</w:t>
            </w:r>
          </w:p>
        </w:tc>
        <w:tc>
          <w:tcPr>
            <w:tcW w:w="985" w:type="dxa"/>
            <w:vAlign w:val="center"/>
          </w:tcPr>
          <w:p w14:paraId="1D35B4C7" w14:textId="77777777" w:rsidR="00F720CD" w:rsidRPr="00CC2D7C" w:rsidRDefault="00F720CD" w:rsidP="000D003F">
            <w:pPr>
              <w:pStyle w:val="11"/>
              <w:jc w:val="center"/>
              <w:rPr>
                <w:rFonts w:hint="eastAsia"/>
              </w:rPr>
            </w:pPr>
            <w:r w:rsidRPr="00CC2D7C">
              <w:rPr>
                <w:rFonts w:hint="eastAsia"/>
              </w:rPr>
              <w:t>0.012</w:t>
            </w:r>
          </w:p>
        </w:tc>
      </w:tr>
      <w:tr w:rsidR="00F720CD" w:rsidRPr="00CC2D7C" w14:paraId="279F14F4" w14:textId="77777777" w:rsidTr="000D003F">
        <w:trPr>
          <w:jc w:val="center"/>
        </w:trPr>
        <w:tc>
          <w:tcPr>
            <w:tcW w:w="911" w:type="dxa"/>
            <w:vAlign w:val="center"/>
          </w:tcPr>
          <w:p w14:paraId="2F6542D2" w14:textId="77777777" w:rsidR="00F720CD" w:rsidRPr="00CC2D7C" w:rsidRDefault="00F720CD" w:rsidP="000D003F">
            <w:pPr>
              <w:pStyle w:val="11"/>
              <w:jc w:val="center"/>
              <w:rPr>
                <w:rFonts w:hint="eastAsia"/>
              </w:rPr>
            </w:pPr>
            <w:r w:rsidRPr="00CC2D7C">
              <w:t>数据采集系统</w:t>
            </w:r>
          </w:p>
        </w:tc>
        <w:tc>
          <w:tcPr>
            <w:tcW w:w="1069" w:type="dxa"/>
            <w:vAlign w:val="center"/>
          </w:tcPr>
          <w:p w14:paraId="5AC13101" w14:textId="77777777" w:rsidR="00F720CD" w:rsidRPr="00CC2D7C" w:rsidRDefault="00F720CD" w:rsidP="000D003F">
            <w:pPr>
              <w:pStyle w:val="11"/>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daq</m:t>
                    </m:r>
                  </m:sub>
                </m:sSub>
              </m:oMath>
            </m:oMathPara>
          </w:p>
        </w:tc>
        <w:tc>
          <w:tcPr>
            <w:tcW w:w="1276" w:type="dxa"/>
            <w:vAlign w:val="center"/>
          </w:tcPr>
          <w:p w14:paraId="4081CE7A" w14:textId="77777777" w:rsidR="00F720CD" w:rsidRPr="00CC2D7C" w:rsidRDefault="00F720CD" w:rsidP="000D003F">
            <w:pPr>
              <w:pStyle w:val="11"/>
              <w:jc w:val="center"/>
              <w:rPr>
                <w:rFonts w:hint="eastAsia"/>
              </w:rPr>
            </w:pPr>
            <w:r w:rsidRPr="00CC2D7C">
              <w:t>B类</w:t>
            </w:r>
          </w:p>
        </w:tc>
        <w:tc>
          <w:tcPr>
            <w:tcW w:w="1559" w:type="dxa"/>
            <w:vAlign w:val="center"/>
          </w:tcPr>
          <w:p w14:paraId="4EDAF35D" w14:textId="77777777" w:rsidR="00F720CD" w:rsidRPr="00CC2D7C" w:rsidRDefault="00F720CD" w:rsidP="000D003F">
            <w:pPr>
              <w:pStyle w:val="11"/>
              <w:jc w:val="center"/>
              <w:rPr>
                <w:rFonts w:hint="eastAsia"/>
              </w:rPr>
            </w:pPr>
            <w:r w:rsidRPr="00CC2D7C">
              <w:t>MPE贡献等效半宽0.01%FS</w:t>
            </w:r>
          </w:p>
        </w:tc>
        <w:tc>
          <w:tcPr>
            <w:tcW w:w="709" w:type="dxa"/>
            <w:vAlign w:val="center"/>
          </w:tcPr>
          <w:p w14:paraId="40B716D8" w14:textId="77777777" w:rsidR="00F720CD" w:rsidRPr="00CC2D7C" w:rsidRDefault="00F720CD" w:rsidP="000D003F">
            <w:pPr>
              <w:pStyle w:val="11"/>
              <w:jc w:val="center"/>
              <w:rPr>
                <w:rFonts w:hint="eastAsia"/>
              </w:rPr>
            </w:pPr>
            <w:r w:rsidRPr="00CC2D7C">
              <w:t>均匀</w:t>
            </w:r>
          </w:p>
        </w:tc>
        <w:tc>
          <w:tcPr>
            <w:tcW w:w="1701" w:type="dxa"/>
            <w:vAlign w:val="center"/>
          </w:tcPr>
          <w:p w14:paraId="4AF43110" w14:textId="77777777" w:rsidR="00F720CD" w:rsidRPr="00CC2D7C" w:rsidRDefault="00F720CD" w:rsidP="000D003F">
            <w:pPr>
              <w:pStyle w:val="11"/>
              <w:jc w:val="center"/>
              <w:rPr>
                <w:rFonts w:hint="eastAsia"/>
              </w:rPr>
            </w:pPr>
            <m:oMathPara>
              <m:oMath>
                <m:r>
                  <m:rPr>
                    <m:sty m:val="p"/>
                  </m:rPr>
                  <w:rPr>
                    <w:rFonts w:ascii="Cambria Math" w:hAnsi="Cambria Math"/>
                  </w:rPr>
                  <m:t>0.01/</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≈0.0058</m:t>
                </m:r>
              </m:oMath>
            </m:oMathPara>
          </w:p>
        </w:tc>
        <w:tc>
          <w:tcPr>
            <w:tcW w:w="850" w:type="dxa"/>
            <w:vAlign w:val="center"/>
          </w:tcPr>
          <w:p w14:paraId="150B0F6D" w14:textId="77777777" w:rsidR="00F720CD" w:rsidRPr="00CC2D7C" w:rsidRDefault="00F720CD" w:rsidP="000D003F">
            <w:pPr>
              <w:pStyle w:val="11"/>
              <w:jc w:val="center"/>
              <w:rPr>
                <w:rFonts w:hint="eastAsia"/>
              </w:rPr>
            </w:pPr>
            <w:r w:rsidRPr="00CC2D7C">
              <w:rPr>
                <w:rFonts w:hint="eastAsia"/>
              </w:rPr>
              <w:t>1</w:t>
            </w:r>
          </w:p>
        </w:tc>
        <w:tc>
          <w:tcPr>
            <w:tcW w:w="985" w:type="dxa"/>
            <w:vAlign w:val="center"/>
          </w:tcPr>
          <w:p w14:paraId="645B8F8E" w14:textId="77777777" w:rsidR="00F720CD" w:rsidRPr="00CC2D7C" w:rsidRDefault="00F720CD" w:rsidP="000D003F">
            <w:pPr>
              <w:pStyle w:val="11"/>
              <w:jc w:val="center"/>
              <w:rPr>
                <w:rFonts w:hint="eastAsia"/>
              </w:rPr>
            </w:pPr>
            <w:r w:rsidRPr="00CC2D7C">
              <w:rPr>
                <w:rFonts w:hint="eastAsia"/>
              </w:rPr>
              <w:t>0.0058</w:t>
            </w:r>
          </w:p>
        </w:tc>
      </w:tr>
    </w:tbl>
    <w:p w14:paraId="1CF38A5E"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.3.4 </w:t>
      </w:r>
      <w:r w:rsidRPr="00CC2D7C">
        <w:rPr>
          <w:rFonts w:ascii="Times New Roman" w:hAnsi="Times New Roman"/>
          <w:b/>
          <w:bCs/>
        </w:rPr>
        <w:t>合成标准不确定度与扩展不确定度</w:t>
      </w:r>
    </w:p>
    <w:p w14:paraId="460FF4B1"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hint="eastAsia"/>
        </w:rPr>
        <w:t>以上各分量彼此独立不相关，合成标准不确定度</w:t>
      </w:r>
      <w:r w:rsidRPr="00CC2D7C">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oMath>
      <w:r w:rsidRPr="00CC2D7C">
        <w:rPr>
          <w:rFonts w:ascii="Times New Roman" w:hAnsi="Times New Roman"/>
        </w:rPr>
        <w:t xml:space="preserve"> </w:t>
      </w:r>
      <w:r w:rsidRPr="00CC2D7C">
        <w:rPr>
          <w:rFonts w:ascii="Times New Roman" w:hAnsi="Times New Roman" w:hint="eastAsia"/>
        </w:rPr>
        <w:t>按下方和根公式计算：</w:t>
      </w:r>
    </w:p>
    <w:p w14:paraId="6D2AFB25" w14:textId="77777777" w:rsidR="00F720CD" w:rsidRPr="00CC2D7C" w:rsidRDefault="00F720CD" w:rsidP="00F720CD">
      <w:pPr>
        <w:pStyle w:val="11"/>
        <w:ind w:firstLineChars="200" w:firstLine="480"/>
        <w:rPr>
          <w:rFonts w:ascii="Times New Roman" w:hAnsi="Times New Roman"/>
        </w:rPr>
      </w:pPr>
      <m:oMathPara>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process</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algo</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daq</m:t>
                  </m:r>
                </m:sub>
                <m:sup>
                  <m:r>
                    <m:rPr>
                      <m:sty m:val="p"/>
                    </m:rPr>
                    <w:rPr>
                      <w:rFonts w:ascii="Cambria Math" w:hAnsi="Cambria Math"/>
                    </w:rPr>
                    <m:t>2</m:t>
                  </m:r>
                </m:sup>
              </m:sSubSup>
            </m:e>
          </m:rad>
        </m:oMath>
      </m:oMathPara>
    </w:p>
    <w:p w14:paraId="24F1BA45" w14:textId="77777777" w:rsidR="00F720CD" w:rsidRPr="00CC2D7C" w:rsidRDefault="00F720CD" w:rsidP="00F720CD">
      <w:pPr>
        <w:pStyle w:val="11"/>
        <w:rPr>
          <w:rFonts w:ascii="Times New Roman" w:hAnsi="Times New Roman"/>
        </w:rPr>
      </w:pPr>
      <w:r w:rsidRPr="00CC2D7C">
        <w:rPr>
          <w:rFonts w:ascii="Times New Roman" w:hAnsi="Times New Roman" w:hint="eastAsia"/>
        </w:rPr>
        <w:t>代入上表示例数值：</w:t>
      </w:r>
    </w:p>
    <w:p w14:paraId="6883BE68" w14:textId="77777777" w:rsidR="00F720CD" w:rsidRPr="00CC2D7C" w:rsidRDefault="00F720CD" w:rsidP="00F720CD">
      <w:pPr>
        <w:pStyle w:val="11"/>
        <w:ind w:firstLineChars="200" w:firstLine="480"/>
        <w:rPr>
          <w:rFonts w:ascii="Times New Roman" w:hAnsi="Times New Roman"/>
        </w:rPr>
      </w:pP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+(0.03</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+(0.15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+(0.012</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+(0.0058</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0.0025+0.0009+0.0225+0.000144+0.000034</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0.026078</m:t>
            </m:r>
          </m:e>
        </m:rad>
        <m:r>
          <m:rPr>
            <m:sty m:val="p"/>
          </m:rPr>
          <w:rPr>
            <w:rFonts w:ascii="Cambria Math" w:hAnsi="Cambria Math"/>
          </w:rPr>
          <m:t>≈0.1615</m:t>
        </m:r>
      </m:oMath>
      <w:r w:rsidRPr="00CC2D7C">
        <w:rPr>
          <w:rFonts w:ascii="Times New Roman" w:hAnsi="Times New Roman" w:hint="eastAsia"/>
        </w:rPr>
        <w:t>%FS</w:t>
      </w:r>
    </w:p>
    <w:p w14:paraId="212C97B7" w14:textId="77777777" w:rsidR="00F720CD" w:rsidRPr="00CC2D7C" w:rsidRDefault="00F720CD" w:rsidP="00F720CD">
      <w:pPr>
        <w:pStyle w:val="11"/>
        <w:rPr>
          <w:rFonts w:ascii="Times New Roman" w:hAnsi="Times New Roman"/>
        </w:rPr>
      </w:pPr>
      <w:r w:rsidRPr="00CC2D7C">
        <w:rPr>
          <w:rFonts w:ascii="Times New Roman" w:hAnsi="Times New Roman"/>
        </w:rPr>
        <w:t>取包含因子</w:t>
      </w:r>
      <w:r w:rsidRPr="00CC2D7C">
        <w:rPr>
          <w:rFonts w:ascii="Times New Roman" w:hAnsi="Times New Roman"/>
        </w:rPr>
        <w:t xml:space="preserve"> </w:t>
      </w:r>
      <m:oMath>
        <m:r>
          <w:rPr>
            <w:rFonts w:ascii="Cambria Math" w:hAnsi="Cambria Math"/>
          </w:rPr>
          <m:t>k</m:t>
        </m:r>
        <m:r>
          <m:rPr>
            <m:sty m:val="p"/>
          </m:rPr>
          <w:rPr>
            <w:rFonts w:ascii="Cambria Math" w:hAnsi="Cambria Math"/>
          </w:rPr>
          <m:t>=2</m:t>
        </m:r>
      </m:oMath>
      <w:r w:rsidRPr="00CC2D7C">
        <w:rPr>
          <w:rFonts w:ascii="Times New Roman" w:hAnsi="Times New Roman"/>
        </w:rPr>
        <w:t>，扩展不确定度</w:t>
      </w:r>
      <w:r w:rsidRPr="00CC2D7C">
        <w:rPr>
          <w:rFonts w:ascii="Times New Roman" w:hAnsi="Times New Roman"/>
        </w:rPr>
        <w:t xml:space="preserve"> </w:t>
      </w:r>
      <m:oMath>
        <m:r>
          <w:rPr>
            <w:rFonts w:ascii="Cambria Math" w:hAnsi="Cambria Math"/>
          </w:rPr>
          <m:t>U</m:t>
        </m:r>
      </m:oMath>
      <w:r w:rsidRPr="00CC2D7C">
        <w:rPr>
          <w:rFonts w:ascii="Times New Roman" w:hAnsi="Times New Roman"/>
        </w:rPr>
        <w:t xml:space="preserve"> </w:t>
      </w:r>
      <w:r w:rsidRPr="00CC2D7C">
        <w:rPr>
          <w:rFonts w:ascii="Times New Roman" w:hAnsi="Times New Roman"/>
        </w:rPr>
        <w:t>为：</w:t>
      </w:r>
    </w:p>
    <w:p w14:paraId="46C50B97" w14:textId="77777777" w:rsidR="00F720CD" w:rsidRPr="00CC2D7C" w:rsidRDefault="00F720CD" w:rsidP="00F720CD">
      <w:pPr>
        <w:pStyle w:val="11"/>
        <w:rPr>
          <w:rFonts w:ascii="Times New Roman" w:hAnsi="Times New Roman"/>
        </w:rPr>
      </w:pPr>
      <m:oMathPara>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)=2×0.1615≈0.323</m:t>
          </m:r>
          <m:r>
            <m:rPr>
              <m:sty m:val="p"/>
            </m:rPr>
            <w:rPr>
              <w:rFonts w:ascii="Cambria Math" w:hAnsi="Cambria Math" w:hint="eastAsia"/>
            </w:rPr>
            <m:t>%FS</m:t>
          </m:r>
        </m:oMath>
      </m:oMathPara>
    </w:p>
    <w:p w14:paraId="105A7DF8" w14:textId="77777777" w:rsidR="00F720CD" w:rsidRPr="00CC2D7C" w:rsidRDefault="00F720CD" w:rsidP="00F720CD">
      <w:pPr>
        <w:pStyle w:val="11"/>
        <w:rPr>
          <w:rFonts w:ascii="Times New Roman" w:hAnsi="Times New Roman"/>
        </w:rPr>
      </w:pPr>
      <w:r w:rsidRPr="00CC2D7C">
        <w:rPr>
          <w:rFonts w:ascii="Times New Roman" w:hAnsi="Times New Roman"/>
        </w:rPr>
        <w:t>可表述为：</w:t>
      </w:r>
      <m:oMath>
        <m:r>
          <w:rPr>
            <w:rFonts w:ascii="Cambria Math" w:hAnsi="Cambria Math"/>
          </w:rPr>
          <m:t>U</m:t>
        </m:r>
        <m:r>
          <m:rPr>
            <m:sty m:val="p"/>
          </m:rPr>
          <w:rPr>
            <w:rFonts w:ascii="Cambria Math" w:hAnsi="Cambria Math"/>
          </w:rPr>
          <m:t>=0.32</m:t>
        </m:r>
        <m:r>
          <m:rPr>
            <m:sty m:val="p"/>
          </m:rPr>
          <w:rPr>
            <w:rFonts w:ascii="Cambria Math" w:hAnsi="Cambria Math" w:hint="eastAsia"/>
          </w:rPr>
          <m:t>%FS</m:t>
        </m:r>
        <m:r>
          <m:rPr>
            <m:sty m:val="p"/>
          </m:rPr>
          <w:rPr>
            <w:rFonts w:ascii="Cambria Math" w:hAnsi="Cambria Math"/>
          </w:rPr>
          <m:t xml:space="preserve"> (</m:t>
        </m:r>
        <m:r>
          <w:rPr>
            <w:rFonts w:ascii="Cambria Math" w:hAnsi="Cambria Math"/>
          </w:rPr>
          <m:t>k</m:t>
        </m:r>
        <m:r>
          <m:rPr>
            <m:sty m:val="p"/>
          </m:rPr>
          <w:rPr>
            <w:rFonts w:ascii="Cambria Math" w:hAnsi="Cambria Math"/>
          </w:rPr>
          <m:t>=2)</m:t>
        </m:r>
      </m:oMath>
      <w:r w:rsidRPr="00CC2D7C">
        <w:rPr>
          <w:rFonts w:ascii="Times New Roman" w:hAnsi="Times New Roman"/>
        </w:rPr>
        <w:t>。</w:t>
      </w:r>
    </w:p>
    <w:p w14:paraId="7A9F4BF6"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 xml:space="preserve">.3.5 </w:t>
      </w:r>
      <w:r w:rsidRPr="00CC2D7C">
        <w:rPr>
          <w:rFonts w:ascii="Times New Roman" w:hAnsi="Times New Roman"/>
          <w:b/>
          <w:bCs/>
        </w:rPr>
        <w:t>校准结果报告示例</w:t>
      </w:r>
    </w:p>
    <w:p w14:paraId="4C321766"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灵敏度变化量校准结果可表示为：</w:t>
      </w:r>
    </w:p>
    <w:p w14:paraId="38B887C9" w14:textId="77777777" w:rsidR="00F720CD" w:rsidRPr="00CC2D7C" w:rsidRDefault="00F720CD" w:rsidP="00F720CD">
      <w:pPr>
        <w:pStyle w:val="11"/>
        <w:jc w:val="center"/>
        <w:rPr>
          <w:rFonts w:ascii="Times New Roman" w:hAnsi="Times New Roman"/>
        </w:rPr>
      </w:pPr>
      <m:oMathPara>
        <m:oMath>
          <m:r>
            <w:rPr>
              <w:rFonts w:ascii="Cambria Math" w:hAnsi="Cambria Math"/>
            </w:rPr>
            <m:t>∆s=</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1.85±0.32</m:t>
              </m:r>
            </m:e>
          </m:d>
          <m:r>
            <w:rPr>
              <w:rFonts w:ascii="Cambria Math" w:hAnsi="Cambria Math"/>
            </w:rPr>
            <m:t>%</m:t>
          </m:r>
          <m:r>
            <m:rPr>
              <m:sty m:val="p"/>
            </m:rPr>
            <w:rPr>
              <w:rFonts w:ascii="Cambria Math" w:hAnsi="Cambria Math"/>
            </w:rPr>
            <m:t>FS</m:t>
          </m:r>
          <m:r>
            <w:rPr>
              <w:rFonts w:ascii="Cambria Math" w:hAnsi="Cambria Math"/>
            </w:rPr>
            <m:t xml:space="preserve">, </m:t>
          </m:r>
          <m:r>
            <w:rPr>
              <w:rFonts w:ascii="Cambria Math" w:hAnsi="Cambria Math" w:hint="eastAsia"/>
            </w:rPr>
            <m:t>k</m:t>
          </m:r>
          <m:r>
            <w:rPr>
              <w:rFonts w:ascii="Cambria Math" w:hAnsi="Cambria Math"/>
            </w:rPr>
            <m:t>=2</m:t>
          </m:r>
        </m:oMath>
      </m:oMathPara>
    </w:p>
    <w:p w14:paraId="1A3DFACB"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w:t>
      </w:r>
      <w:r w:rsidRPr="00CC2D7C">
        <w:rPr>
          <w:rFonts w:ascii="Times New Roman" w:hAnsi="Times New Roman" w:hint="eastAsia"/>
          <w:b/>
          <w:bCs/>
        </w:rPr>
        <w:t xml:space="preserve">3.6 </w:t>
      </w:r>
      <w:r w:rsidRPr="00CC2D7C">
        <w:rPr>
          <w:rFonts w:ascii="Times New Roman" w:hAnsi="Times New Roman"/>
          <w:b/>
          <w:bCs/>
        </w:rPr>
        <w:t xml:space="preserve">DTW </w:t>
      </w:r>
      <w:r w:rsidRPr="00CC2D7C">
        <w:rPr>
          <w:rFonts w:ascii="Times New Roman" w:hAnsi="Times New Roman"/>
          <w:b/>
          <w:bCs/>
        </w:rPr>
        <w:t>算法参考实现</w:t>
      </w:r>
    </w:p>
    <w:p w14:paraId="56CB103E" w14:textId="77777777" w:rsidR="00F720CD" w:rsidRPr="00CC2D7C" w:rsidRDefault="00F720CD" w:rsidP="00F720CD">
      <w:pPr>
        <w:pStyle w:val="11"/>
        <w:ind w:firstLineChars="200" w:firstLine="480"/>
        <w:rPr>
          <w:rFonts w:ascii="Times New Roman" w:hAnsi="Times New Roman"/>
        </w:rPr>
      </w:pPr>
      <w:proofErr w:type="gramStart"/>
      <w:r w:rsidRPr="00CC2D7C">
        <w:rPr>
          <w:rFonts w:ascii="Times New Roman" w:hAnsi="Times New Roman" w:hint="eastAsia"/>
        </w:rPr>
        <w:t>输入</w:t>
      </w:r>
      <w:r w:rsidRPr="00CC2D7C">
        <w:rPr>
          <w:rFonts w:ascii="Times New Roman" w:hAnsi="Times New Roman" w:hint="eastAsia"/>
        </w:rPr>
        <w:t>:</w:t>
      </w:r>
      <w:proofErr w:type="gramEnd"/>
      <w:r w:rsidRPr="00CC2D7C">
        <w:rPr>
          <w:rFonts w:ascii="Times New Roman" w:hAnsi="Times New Roman" w:hint="eastAsia"/>
        </w:rPr>
        <w:t xml:space="preserve"> </w:t>
      </w:r>
      <w:r w:rsidRPr="00CC2D7C">
        <w:rPr>
          <w:rFonts w:ascii="Times New Roman" w:hAnsi="Times New Roman" w:hint="eastAsia"/>
        </w:rPr>
        <w:t>序列</w:t>
      </w:r>
      <w:r w:rsidRPr="00CC2D7C">
        <w:rPr>
          <w:rFonts w:ascii="Times New Roman" w:hAnsi="Times New Roman" w:hint="eastAsia"/>
        </w:rPr>
        <w:t xml:space="preserve"> X[1</w:t>
      </w:r>
      <w:r>
        <w:rPr>
          <w:rFonts w:ascii="Times New Roman" w:hAnsi="Times New Roman" w:hint="eastAsia"/>
        </w:rPr>
        <w:t>,.</w:t>
      </w:r>
      <w:r w:rsidRPr="00CC2D7C">
        <w:rPr>
          <w:rFonts w:ascii="Times New Roman" w:hAnsi="Times New Roman" w:hint="eastAsia"/>
        </w:rPr>
        <w:t>..</w:t>
      </w:r>
      <w:r>
        <w:rPr>
          <w:rFonts w:ascii="Times New Roman" w:hAnsi="Times New Roman" w:hint="eastAsia"/>
        </w:rPr>
        <w:t>,</w:t>
      </w:r>
      <w:r w:rsidRPr="00CC2D7C">
        <w:rPr>
          <w:rFonts w:ascii="Times New Roman" w:hAnsi="Times New Roman" w:hint="eastAsia"/>
        </w:rPr>
        <w:t>N], Y[1</w:t>
      </w:r>
      <w:r>
        <w:rPr>
          <w:rFonts w:ascii="Times New Roman" w:hAnsi="Times New Roman" w:hint="eastAsia"/>
        </w:rPr>
        <w:t>,.</w:t>
      </w:r>
      <w:r w:rsidRPr="00CC2D7C">
        <w:rPr>
          <w:rFonts w:ascii="Times New Roman" w:hAnsi="Times New Roman" w:hint="eastAsia"/>
        </w:rPr>
        <w:t>..</w:t>
      </w:r>
      <w:r>
        <w:rPr>
          <w:rFonts w:ascii="Times New Roman" w:hAnsi="Times New Roman" w:hint="eastAsia"/>
        </w:rPr>
        <w:t>,</w:t>
      </w:r>
      <w:r w:rsidRPr="00CC2D7C">
        <w:rPr>
          <w:rFonts w:ascii="Times New Roman" w:hAnsi="Times New Roman" w:hint="eastAsia"/>
        </w:rPr>
        <w:t xml:space="preserve">M], </w:t>
      </w:r>
      <w:r w:rsidRPr="00CC2D7C">
        <w:rPr>
          <w:rFonts w:ascii="Times New Roman" w:hAnsi="Times New Roman" w:hint="eastAsia"/>
        </w:rPr>
        <w:t>窗口</w:t>
      </w:r>
      <w:r w:rsidRPr="00CC2D7C">
        <w:rPr>
          <w:rFonts w:ascii="Times New Roman" w:hAnsi="Times New Roman" w:hint="eastAsia"/>
        </w:rPr>
        <w:t xml:space="preserve"> w = 0.1 </w:t>
      </w:r>
      <w:r w:rsidRPr="00CC2D7C">
        <w:rPr>
          <w:rFonts w:ascii="Times New Roman" w:hAnsi="Times New Roman" w:hint="eastAsia"/>
        </w:rPr>
        <w:t>×</w:t>
      </w:r>
      <w:r w:rsidRPr="00CC2D7C">
        <w:rPr>
          <w:rFonts w:ascii="Times New Roman" w:hAnsi="Times New Roman" w:hint="eastAsia"/>
        </w:rPr>
        <w:t xml:space="preserve"> max(N,M)</w:t>
      </w:r>
    </w:p>
    <w:p w14:paraId="473AF3D6"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hint="eastAsia"/>
        </w:rPr>
        <w:t>初始化</w:t>
      </w:r>
      <w:r w:rsidRPr="00CC2D7C">
        <w:rPr>
          <w:rFonts w:ascii="Times New Roman" w:hAnsi="Times New Roman" w:hint="eastAsia"/>
        </w:rPr>
        <w:t>: DTW[0,0] = (X[1]-Y[1])</w:t>
      </w:r>
      <w:r w:rsidRPr="00CC2D7C">
        <w:rPr>
          <w:rFonts w:ascii="Times New Roman" w:hAnsi="Times New Roman"/>
        </w:rPr>
        <w:t>²</w:t>
      </w:r>
    </w:p>
    <w:p w14:paraId="3BA9465D"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 xml:space="preserve">for </w:t>
      </w:r>
      <w:proofErr w:type="spellStart"/>
      <w:r w:rsidRPr="00CC2D7C">
        <w:rPr>
          <w:rFonts w:ascii="Times New Roman" w:hAnsi="Times New Roman"/>
        </w:rPr>
        <w:t>i</w:t>
      </w:r>
      <w:proofErr w:type="spellEnd"/>
      <w:r w:rsidRPr="00CC2D7C">
        <w:rPr>
          <w:rFonts w:ascii="Times New Roman" w:hAnsi="Times New Roman"/>
        </w:rPr>
        <w:t xml:space="preserve"> = 1 to N:</w:t>
      </w:r>
    </w:p>
    <w:p w14:paraId="67FD2DA8"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 xml:space="preserve">  for j = </w:t>
      </w:r>
      <w:proofErr w:type="gramStart"/>
      <w:r w:rsidRPr="00CC2D7C">
        <w:rPr>
          <w:rFonts w:ascii="Times New Roman" w:hAnsi="Times New Roman"/>
        </w:rPr>
        <w:t>max(</w:t>
      </w:r>
      <w:proofErr w:type="gramEnd"/>
      <w:r w:rsidRPr="00CC2D7C">
        <w:rPr>
          <w:rFonts w:ascii="Times New Roman" w:hAnsi="Times New Roman"/>
        </w:rPr>
        <w:t xml:space="preserve">1, </w:t>
      </w:r>
      <w:proofErr w:type="spellStart"/>
      <w:r w:rsidRPr="00CC2D7C">
        <w:rPr>
          <w:rFonts w:ascii="Times New Roman" w:hAnsi="Times New Roman"/>
        </w:rPr>
        <w:t>i</w:t>
      </w:r>
      <w:proofErr w:type="spellEnd"/>
      <w:r w:rsidRPr="00CC2D7C">
        <w:rPr>
          <w:rFonts w:ascii="Times New Roman" w:hAnsi="Times New Roman"/>
        </w:rPr>
        <w:t xml:space="preserve">-w) to </w:t>
      </w:r>
      <w:proofErr w:type="gramStart"/>
      <w:r w:rsidRPr="00CC2D7C">
        <w:rPr>
          <w:rFonts w:ascii="Times New Roman" w:hAnsi="Times New Roman"/>
        </w:rPr>
        <w:t>min(</w:t>
      </w:r>
      <w:proofErr w:type="gramEnd"/>
      <w:r w:rsidRPr="00CC2D7C">
        <w:rPr>
          <w:rFonts w:ascii="Times New Roman" w:hAnsi="Times New Roman"/>
        </w:rPr>
        <w:t xml:space="preserve">M, </w:t>
      </w:r>
      <w:proofErr w:type="spellStart"/>
      <w:r w:rsidRPr="00CC2D7C">
        <w:rPr>
          <w:rFonts w:ascii="Times New Roman" w:hAnsi="Times New Roman"/>
        </w:rPr>
        <w:t>i+w</w:t>
      </w:r>
      <w:proofErr w:type="spellEnd"/>
      <w:r w:rsidRPr="00CC2D7C">
        <w:rPr>
          <w:rFonts w:ascii="Times New Roman" w:hAnsi="Times New Roman"/>
        </w:rPr>
        <w:t>):</w:t>
      </w:r>
    </w:p>
    <w:p w14:paraId="76CD77FF"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 xml:space="preserve">    cost = (X[</w:t>
      </w:r>
      <w:proofErr w:type="spellStart"/>
      <w:r w:rsidRPr="00CC2D7C">
        <w:rPr>
          <w:rFonts w:ascii="Times New Roman" w:hAnsi="Times New Roman"/>
        </w:rPr>
        <w:t>i</w:t>
      </w:r>
      <w:proofErr w:type="spellEnd"/>
      <w:r w:rsidRPr="00CC2D7C">
        <w:rPr>
          <w:rFonts w:ascii="Times New Roman" w:hAnsi="Times New Roman"/>
        </w:rPr>
        <w:t>] - Y[j</w:t>
      </w:r>
      <w:proofErr w:type="gramStart"/>
      <w:r w:rsidRPr="00CC2D7C">
        <w:rPr>
          <w:rFonts w:ascii="Times New Roman" w:hAnsi="Times New Roman"/>
        </w:rPr>
        <w:t>])²</w:t>
      </w:r>
      <w:proofErr w:type="gramEnd"/>
    </w:p>
    <w:p w14:paraId="4381560A"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 xml:space="preserve">    DTW[</w:t>
      </w:r>
      <w:proofErr w:type="spellStart"/>
      <w:proofErr w:type="gramStart"/>
      <w:r w:rsidRPr="00CC2D7C">
        <w:rPr>
          <w:rFonts w:ascii="Times New Roman" w:hAnsi="Times New Roman"/>
        </w:rPr>
        <w:t>i,j</w:t>
      </w:r>
      <w:proofErr w:type="spellEnd"/>
      <w:proofErr w:type="gramEnd"/>
      <w:r w:rsidRPr="00CC2D7C">
        <w:rPr>
          <w:rFonts w:ascii="Times New Roman" w:hAnsi="Times New Roman"/>
        </w:rPr>
        <w:t xml:space="preserve">] = cost + </w:t>
      </w:r>
      <w:proofErr w:type="gramStart"/>
      <w:r w:rsidRPr="00CC2D7C">
        <w:rPr>
          <w:rFonts w:ascii="Times New Roman" w:hAnsi="Times New Roman"/>
        </w:rPr>
        <w:t>min(</w:t>
      </w:r>
      <w:proofErr w:type="gramEnd"/>
      <w:r w:rsidRPr="00CC2D7C">
        <w:rPr>
          <w:rFonts w:ascii="Times New Roman" w:hAnsi="Times New Roman"/>
        </w:rPr>
        <w:t>DTW[i-</w:t>
      </w:r>
      <w:proofErr w:type="gramStart"/>
      <w:r w:rsidRPr="00CC2D7C">
        <w:rPr>
          <w:rFonts w:ascii="Times New Roman" w:hAnsi="Times New Roman"/>
        </w:rPr>
        <w:t>1,j</w:t>
      </w:r>
      <w:proofErr w:type="gramEnd"/>
      <w:r w:rsidRPr="00CC2D7C">
        <w:rPr>
          <w:rFonts w:ascii="Times New Roman" w:hAnsi="Times New Roman"/>
        </w:rPr>
        <w:t>], DTW[</w:t>
      </w:r>
      <w:proofErr w:type="gramStart"/>
      <w:r w:rsidRPr="00CC2D7C">
        <w:rPr>
          <w:rFonts w:ascii="Times New Roman" w:hAnsi="Times New Roman"/>
        </w:rPr>
        <w:t>i,j</w:t>
      </w:r>
      <w:proofErr w:type="gramEnd"/>
      <w:r w:rsidRPr="00CC2D7C">
        <w:rPr>
          <w:rFonts w:ascii="Times New Roman" w:hAnsi="Times New Roman"/>
        </w:rPr>
        <w:t>-1], DTW[i-</w:t>
      </w:r>
      <w:proofErr w:type="gramStart"/>
      <w:r w:rsidRPr="00CC2D7C">
        <w:rPr>
          <w:rFonts w:ascii="Times New Roman" w:hAnsi="Times New Roman"/>
        </w:rPr>
        <w:t>1,j</w:t>
      </w:r>
      <w:proofErr w:type="gramEnd"/>
      <w:r w:rsidRPr="00CC2D7C">
        <w:rPr>
          <w:rFonts w:ascii="Times New Roman" w:hAnsi="Times New Roman"/>
        </w:rPr>
        <w:t>-1])</w:t>
      </w:r>
    </w:p>
    <w:p w14:paraId="53CEA6C2"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hint="eastAsia"/>
        </w:rPr>
        <w:t>记录路径长度</w:t>
      </w:r>
      <w:r w:rsidRPr="00CC2D7C">
        <w:rPr>
          <w:rFonts w:ascii="Times New Roman" w:hAnsi="Times New Roman" w:hint="eastAsia"/>
        </w:rPr>
        <w:t xml:space="preserve"> K</w:t>
      </w:r>
      <w:r w:rsidRPr="00CC2D7C">
        <w:rPr>
          <w:rFonts w:ascii="Times New Roman" w:hAnsi="Times New Roman" w:hint="eastAsia"/>
        </w:rPr>
        <w:t>，输出归一化距离</w:t>
      </w:r>
      <w:r w:rsidRPr="00CC2D7C">
        <w:rPr>
          <w:rFonts w:ascii="Times New Roman" w:hAnsi="Times New Roman" w:hint="eastAsia"/>
        </w:rPr>
        <w:t xml:space="preserve"> = </w:t>
      </w:r>
      <w:r w:rsidRPr="00CC2D7C">
        <w:rPr>
          <w:rFonts w:ascii="Times New Roman" w:hAnsi="Times New Roman" w:hint="eastAsia"/>
        </w:rPr>
        <w:t>√</w:t>
      </w:r>
      <w:r w:rsidRPr="00CC2D7C">
        <w:rPr>
          <w:rFonts w:ascii="Times New Roman" w:hAnsi="Times New Roman" w:hint="eastAsia"/>
        </w:rPr>
        <w:t>DTW[N,M] / K</w:t>
      </w:r>
    </w:p>
    <w:p w14:paraId="39E0343F" w14:textId="77777777" w:rsidR="00F720CD" w:rsidRPr="00CC2D7C" w:rsidRDefault="00F720CD" w:rsidP="00F720CD">
      <w:pPr>
        <w:pStyle w:val="11"/>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w:t>
      </w:r>
      <w:r w:rsidRPr="00CC2D7C">
        <w:rPr>
          <w:rFonts w:ascii="Times New Roman" w:hAnsi="Times New Roman" w:hint="eastAsia"/>
          <w:b/>
          <w:bCs/>
        </w:rPr>
        <w:t xml:space="preserve">3.7 </w:t>
      </w:r>
      <w:r w:rsidRPr="00CC2D7C">
        <w:rPr>
          <w:rFonts w:ascii="Times New Roman" w:hAnsi="Times New Roman"/>
          <w:b/>
          <w:bCs/>
        </w:rPr>
        <w:t xml:space="preserve">DTW </w:t>
      </w:r>
      <w:r w:rsidRPr="00CC2D7C">
        <w:rPr>
          <w:rFonts w:ascii="Times New Roman" w:hAnsi="Times New Roman"/>
          <w:b/>
          <w:bCs/>
        </w:rPr>
        <w:t>计算完整示例</w:t>
      </w:r>
    </w:p>
    <w:p w14:paraId="69413192" w14:textId="77777777" w:rsidR="00F720CD" w:rsidRPr="00CC2D7C" w:rsidRDefault="00F720CD" w:rsidP="00F720CD">
      <w:pPr>
        <w:pStyle w:val="11"/>
        <w:ind w:firstLineChars="200" w:firstLine="480"/>
        <w:rPr>
          <w:rFonts w:ascii="Times New Roman" w:hAnsi="Times New Roman"/>
        </w:rPr>
      </w:pPr>
      <w:r w:rsidRPr="00CC2D7C">
        <w:rPr>
          <w:rFonts w:ascii="Times New Roman" w:hAnsi="Times New Roman"/>
        </w:rPr>
        <w:t>示例：参考曲线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取</w:t>
      </w:r>
      <w:r w:rsidRPr="00CC2D7C">
        <w:rPr>
          <w:rFonts w:ascii="Times New Roman" w:hAnsi="Times New Roman"/>
        </w:rPr>
        <w:t>4</w:t>
      </w:r>
      <w:r w:rsidRPr="00CC2D7C">
        <w:rPr>
          <w:rFonts w:ascii="Times New Roman" w:hAnsi="Times New Roman"/>
        </w:rPr>
        <w:t>个温度点对应间隙值</w:t>
      </w:r>
      <w:r w:rsidRPr="00CC2D7C">
        <w:rPr>
          <w:rFonts w:ascii="Times New Roman" w:hAnsi="Times New Roman"/>
        </w:rPr>
        <w:t>[2.00,</w:t>
      </w:r>
      <w:r w:rsidRPr="00CC2D7C">
        <w:rPr>
          <w:rFonts w:ascii="Times New Roman" w:hAnsi="Times New Roman" w:hint="eastAsia"/>
        </w:rPr>
        <w:t xml:space="preserve"> </w:t>
      </w:r>
      <w:r w:rsidRPr="00CC2D7C">
        <w:rPr>
          <w:rFonts w:ascii="Times New Roman" w:hAnsi="Times New Roman"/>
        </w:rPr>
        <w:t>2.05,</w:t>
      </w:r>
      <w:r w:rsidRPr="00CC2D7C">
        <w:rPr>
          <w:rFonts w:ascii="Times New Roman" w:hAnsi="Times New Roman" w:hint="eastAsia"/>
        </w:rPr>
        <w:t xml:space="preserve"> </w:t>
      </w:r>
      <w:r w:rsidRPr="00CC2D7C">
        <w:rPr>
          <w:rFonts w:ascii="Times New Roman" w:hAnsi="Times New Roman"/>
        </w:rPr>
        <w:t>2.10,</w:t>
      </w:r>
      <w:r w:rsidRPr="00CC2D7C">
        <w:rPr>
          <w:rFonts w:ascii="Times New Roman" w:hAnsi="Times New Roman" w:hint="eastAsia"/>
        </w:rPr>
        <w:t xml:space="preserve"> </w:t>
      </w:r>
      <w:r w:rsidRPr="00CC2D7C">
        <w:rPr>
          <w:rFonts w:ascii="Times New Roman" w:hAnsi="Times New Roman"/>
        </w:rPr>
        <w:t>2.15]mm</w:t>
      </w:r>
      <w:r w:rsidRPr="00CC2D7C">
        <w:rPr>
          <w:rFonts w:ascii="Times New Roman" w:hAnsi="Times New Roman"/>
        </w:rPr>
        <w:t>，当前曲线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取</w:t>
      </w:r>
      <w:r w:rsidRPr="00CC2D7C">
        <w:rPr>
          <w:rFonts w:ascii="Times New Roman" w:hAnsi="Times New Roman"/>
        </w:rPr>
        <w:t>5</w:t>
      </w:r>
      <w:r w:rsidRPr="00CC2D7C">
        <w:rPr>
          <w:rFonts w:ascii="Times New Roman" w:hAnsi="Times New Roman"/>
        </w:rPr>
        <w:t>个温度点</w:t>
      </w:r>
      <w:r w:rsidRPr="00CC2D7C">
        <w:rPr>
          <w:rFonts w:ascii="Times New Roman" w:hAnsi="Times New Roman"/>
        </w:rPr>
        <w:t>[2.01,</w:t>
      </w:r>
      <w:r w:rsidRPr="00CC2D7C">
        <w:rPr>
          <w:rFonts w:ascii="Times New Roman" w:hAnsi="Times New Roman" w:hint="eastAsia"/>
        </w:rPr>
        <w:t xml:space="preserve"> </w:t>
      </w:r>
      <w:r w:rsidRPr="00CC2D7C">
        <w:rPr>
          <w:rFonts w:ascii="Times New Roman" w:hAnsi="Times New Roman"/>
        </w:rPr>
        <w:t>2.04,</w:t>
      </w:r>
      <w:r w:rsidRPr="00CC2D7C">
        <w:rPr>
          <w:rFonts w:ascii="Times New Roman" w:hAnsi="Times New Roman" w:hint="eastAsia"/>
        </w:rPr>
        <w:t xml:space="preserve"> </w:t>
      </w:r>
      <w:r w:rsidRPr="00CC2D7C">
        <w:rPr>
          <w:rFonts w:ascii="Times New Roman" w:hAnsi="Times New Roman"/>
        </w:rPr>
        <w:t>2.09,</w:t>
      </w:r>
      <w:r w:rsidRPr="00CC2D7C">
        <w:rPr>
          <w:rFonts w:ascii="Times New Roman" w:hAnsi="Times New Roman" w:hint="eastAsia"/>
        </w:rPr>
        <w:t xml:space="preserve"> </w:t>
      </w:r>
      <w:r w:rsidRPr="00CC2D7C">
        <w:rPr>
          <w:rFonts w:ascii="Times New Roman" w:hAnsi="Times New Roman"/>
        </w:rPr>
        <w:t>2.12,</w:t>
      </w:r>
      <w:r w:rsidRPr="00CC2D7C">
        <w:rPr>
          <w:rFonts w:ascii="Times New Roman" w:hAnsi="Times New Roman" w:hint="eastAsia"/>
        </w:rPr>
        <w:t xml:space="preserve"> </w:t>
      </w:r>
      <w:r w:rsidRPr="00CC2D7C">
        <w:rPr>
          <w:rFonts w:ascii="Times New Roman" w:hAnsi="Times New Roman"/>
        </w:rPr>
        <w:t>2.16]mm</w:t>
      </w:r>
      <w:r w:rsidRPr="00CC2D7C">
        <w:rPr>
          <w:rFonts w:ascii="Times New Roman" w:hAnsi="Times New Roman"/>
        </w:rPr>
        <w:t>，</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CC2D7C">
        <w:rPr>
          <w:rFonts w:ascii="Times New Roman" w:hAnsi="Times New Roman" w:hint="eastAsia"/>
        </w:rPr>
        <w:t>=10</w:t>
      </w:r>
      <w:r w:rsidRPr="00CC2D7C">
        <w:rPr>
          <w:rFonts w:ascii="Times New Roman" w:hAnsi="Times New Roman"/>
        </w:rPr>
        <w:t>mm</w:t>
      </w:r>
      <w:r w:rsidRPr="00CC2D7C">
        <w:rPr>
          <w:rFonts w:ascii="Times New Roman" w:hAnsi="Times New Roman"/>
        </w:rPr>
        <w:t>。按上述参数计算</w:t>
      </w:r>
      <w:r w:rsidRPr="00CC2D7C">
        <w:rPr>
          <w:rFonts w:ascii="Times New Roman" w:hAnsi="Times New Roman"/>
        </w:rPr>
        <w:t>DTW</w:t>
      </w:r>
      <w:r w:rsidRPr="00CC2D7C">
        <w:rPr>
          <w:rFonts w:ascii="Times New Roman" w:hAnsi="Times New Roman"/>
        </w:rPr>
        <w:t>累积距离开方值为</w:t>
      </w:r>
      <w:r w:rsidRPr="00CC2D7C">
        <w:rPr>
          <w:rFonts w:ascii="Times New Roman" w:hAnsi="Times New Roman"/>
        </w:rPr>
        <w:t>0.060mm</w:t>
      </w:r>
      <w:r w:rsidRPr="00CC2D7C">
        <w:rPr>
          <w:rFonts w:ascii="Times New Roman" w:hAnsi="Times New Roman"/>
        </w:rPr>
        <w:t>，路径长度</w:t>
      </w:r>
      <m:oMath>
        <m:r>
          <m:rPr>
            <m:sty m:val="p"/>
          </m:rPr>
          <w:rPr>
            <w:rFonts w:ascii="Cambria Math" w:hAnsi="Cambria Math"/>
          </w:rPr>
          <m:t>K</m:t>
        </m:r>
      </m:oMath>
      <w:r w:rsidRPr="00CC2D7C">
        <w:rPr>
          <w:rFonts w:ascii="Times New Roman" w:hAnsi="Times New Roman" w:hint="eastAsia"/>
        </w:rPr>
        <w:t>=5</w:t>
      </w:r>
      <w:r w:rsidRPr="00CC2D7C">
        <w:rPr>
          <w:rFonts w:ascii="Times New Roman" w:hAnsi="Times New Roman"/>
        </w:rPr>
        <w:t>，归一化距离</w:t>
      </w:r>
      <w:r w:rsidRPr="00CC2D7C">
        <w:rPr>
          <w:rFonts w:ascii="Times New Roman" w:hAnsi="Times New Roman"/>
        </w:rPr>
        <w:t>=0.060/5=0.012mm</w:t>
      </w:r>
      <w:r w:rsidRPr="00CC2D7C">
        <w:rPr>
          <w:rFonts w:ascii="Times New Roman" w:hAnsi="Times New Roman"/>
        </w:rPr>
        <w:t>，</w:t>
      </w:r>
      <m:oMath>
        <m:r>
          <w:rPr>
            <w:rFonts w:ascii="Cambria Math" w:hAnsi="Cambria Math"/>
          </w:rPr>
          <m:t>∆s</m:t>
        </m:r>
      </m:oMath>
      <w:r w:rsidRPr="00CC2D7C">
        <w:rPr>
          <w:rFonts w:ascii="Times New Roman" w:hAnsi="Times New Roman" w:hint="eastAsia"/>
        </w:rPr>
        <w:t>=</w:t>
      </w:r>
      <w:r w:rsidRPr="00CC2D7C">
        <w:rPr>
          <w:rFonts w:ascii="Times New Roman" w:hAnsi="Times New Roman"/>
        </w:rPr>
        <w:t>=0.012/10×100%=0.12%FS</w:t>
      </w:r>
      <w:r w:rsidRPr="00CC2D7C">
        <w:rPr>
          <w:rFonts w:ascii="Times New Roman" w:hAnsi="Times New Roman"/>
        </w:rPr>
        <w:t>。</w:t>
      </w:r>
    </w:p>
    <w:p w14:paraId="0517A255" w14:textId="77777777" w:rsidR="00F720CD" w:rsidRPr="00CC2D7C" w:rsidRDefault="00F720CD" w:rsidP="00F720CD">
      <w:pPr>
        <w:pStyle w:val="11"/>
        <w:rPr>
          <w:rFonts w:ascii="Times New Roman" w:hAnsi="Times New Roman"/>
        </w:rPr>
      </w:pPr>
    </w:p>
    <w:p w14:paraId="76BB46C1" w14:textId="77777777" w:rsidR="00F720CD" w:rsidRPr="00CC2D7C" w:rsidRDefault="00F720CD" w:rsidP="00F720CD">
      <w:pPr>
        <w:pStyle w:val="11"/>
        <w:ind w:firstLineChars="200" w:firstLine="480"/>
        <w:rPr>
          <w:rFonts w:ascii="Times New Roman" w:hAnsi="Times New Roman"/>
        </w:rPr>
      </w:pPr>
    </w:p>
    <w:p w14:paraId="4C6A6D15" w14:textId="4E383DCE" w:rsidR="00E30658" w:rsidRPr="00F720CD" w:rsidRDefault="00E30658" w:rsidP="00400AE5">
      <w:pPr>
        <w:pStyle w:val="11"/>
        <w:rPr>
          <w:rFonts w:hint="eastAsia"/>
        </w:rPr>
      </w:pPr>
    </w:p>
    <w:sectPr w:rsidR="00E30658" w:rsidRPr="00F720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F Song">
    <w:altName w:val="宋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Frutiger 55 Roman">
    <w:altName w:val="Times New Roman"/>
    <w:charset w:val="00"/>
    <w:family w:val="auto"/>
    <w:pitch w:val="default"/>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IDFont+F3">
    <w:altName w:val="MS Mincho"/>
    <w:panose1 w:val="00000000000000000000"/>
    <w:charset w:val="80"/>
    <w:family w:val="auto"/>
    <w:notTrueType/>
    <w:pitch w:val="default"/>
    <w:sig w:usb0="00000001" w:usb1="08070000" w:usb2="00000010" w:usb3="00000000" w:csb0="00020000"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7DE4"/>
    <w:multiLevelType w:val="multilevel"/>
    <w:tmpl w:val="CBEEE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61905"/>
    <w:multiLevelType w:val="hybridMultilevel"/>
    <w:tmpl w:val="166810EE"/>
    <w:lvl w:ilvl="0" w:tplc="7346AC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C761A00"/>
    <w:multiLevelType w:val="hybridMultilevel"/>
    <w:tmpl w:val="4C26E15A"/>
    <w:lvl w:ilvl="0" w:tplc="DFDCB4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CCE4A07"/>
    <w:multiLevelType w:val="multilevel"/>
    <w:tmpl w:val="6BFC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D709A2"/>
    <w:multiLevelType w:val="hybridMultilevel"/>
    <w:tmpl w:val="FDBE1DA8"/>
    <w:lvl w:ilvl="0" w:tplc="F6082B9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FA22133"/>
    <w:multiLevelType w:val="hybridMultilevel"/>
    <w:tmpl w:val="6DD62E8A"/>
    <w:lvl w:ilvl="0" w:tplc="2D78D7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FA7328"/>
    <w:multiLevelType w:val="hybridMultilevel"/>
    <w:tmpl w:val="523C2D58"/>
    <w:lvl w:ilvl="0" w:tplc="D93EAB6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3B7A0513"/>
    <w:multiLevelType w:val="hybridMultilevel"/>
    <w:tmpl w:val="2B5A8F32"/>
    <w:lvl w:ilvl="0" w:tplc="3A8ED4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D0242BB"/>
    <w:multiLevelType w:val="hybridMultilevel"/>
    <w:tmpl w:val="47BC4EA8"/>
    <w:lvl w:ilvl="0" w:tplc="4F7470E4">
      <w:start w:val="1"/>
      <w:numFmt w:val="lowerLetter"/>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4280581D"/>
    <w:multiLevelType w:val="hybridMultilevel"/>
    <w:tmpl w:val="0AD85FB4"/>
    <w:lvl w:ilvl="0" w:tplc="8EFA9434">
      <w:start w:val="1"/>
      <w:numFmt w:val="lowerLetter"/>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15:restartNumberingAfterBreak="0">
    <w:nsid w:val="5EFD4D4E"/>
    <w:multiLevelType w:val="hybridMultilevel"/>
    <w:tmpl w:val="364456FA"/>
    <w:lvl w:ilvl="0" w:tplc="19728A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6B56D49"/>
    <w:multiLevelType w:val="singleLevel"/>
    <w:tmpl w:val="66B56D49"/>
    <w:lvl w:ilvl="0">
      <w:start w:val="1"/>
      <w:numFmt w:val="bullet"/>
      <w:pStyle w:val="a"/>
      <w:lvlText w:val=""/>
      <w:lvlJc w:val="left"/>
      <w:pPr>
        <w:tabs>
          <w:tab w:val="left" w:pos="425"/>
        </w:tabs>
        <w:ind w:left="425" w:hanging="425"/>
      </w:pPr>
      <w:rPr>
        <w:rFonts w:ascii="Wingdings" w:hAnsi="Wingdings" w:hint="default"/>
      </w:rPr>
    </w:lvl>
  </w:abstractNum>
  <w:num w:numId="1" w16cid:durableId="1583644178">
    <w:abstractNumId w:val="11"/>
  </w:num>
  <w:num w:numId="2" w16cid:durableId="453716307">
    <w:abstractNumId w:val="10"/>
  </w:num>
  <w:num w:numId="3" w16cid:durableId="1400860312">
    <w:abstractNumId w:val="1"/>
  </w:num>
  <w:num w:numId="4" w16cid:durableId="347219258">
    <w:abstractNumId w:val="5"/>
  </w:num>
  <w:num w:numId="5" w16cid:durableId="73816760">
    <w:abstractNumId w:val="2"/>
  </w:num>
  <w:num w:numId="6" w16cid:durableId="360086307">
    <w:abstractNumId w:val="7"/>
  </w:num>
  <w:num w:numId="7" w16cid:durableId="1614048918">
    <w:abstractNumId w:val="9"/>
  </w:num>
  <w:num w:numId="8" w16cid:durableId="530414092">
    <w:abstractNumId w:val="6"/>
  </w:num>
  <w:num w:numId="9" w16cid:durableId="220215832">
    <w:abstractNumId w:val="4"/>
  </w:num>
  <w:num w:numId="10" w16cid:durableId="1354839740">
    <w:abstractNumId w:val="3"/>
  </w:num>
  <w:num w:numId="11" w16cid:durableId="1626429444">
    <w:abstractNumId w:val="0"/>
  </w:num>
  <w:num w:numId="12" w16cid:durableId="6727996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99"/>
    <w:rsid w:val="00025711"/>
    <w:rsid w:val="00034896"/>
    <w:rsid w:val="000F300A"/>
    <w:rsid w:val="00267AE3"/>
    <w:rsid w:val="00316AE3"/>
    <w:rsid w:val="00400AE5"/>
    <w:rsid w:val="00481ECC"/>
    <w:rsid w:val="00501FB3"/>
    <w:rsid w:val="00574360"/>
    <w:rsid w:val="007F76DD"/>
    <w:rsid w:val="008848F1"/>
    <w:rsid w:val="009A2332"/>
    <w:rsid w:val="009A4C39"/>
    <w:rsid w:val="009B6815"/>
    <w:rsid w:val="00B70830"/>
    <w:rsid w:val="00E30658"/>
    <w:rsid w:val="00E73599"/>
    <w:rsid w:val="00F72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2D4A3-35FF-4CCF-86AF-B1B8671A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qFormat="1"/>
    <w:lsdException w:name="Table Grid 6" w:semiHidden="1" w:uiPriority="0" w:unhideWhenUsed="1" w:qFormat="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qFormat="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34896"/>
    <w:pPr>
      <w:widowControl w:val="0"/>
      <w:jc w:val="both"/>
    </w:pPr>
    <w:rPr>
      <w:rFonts w:ascii="Times New Roman" w:eastAsia="宋体" w:hAnsi="Times New Roman" w:cs="Times New Roman"/>
      <w:szCs w:val="24"/>
    </w:rPr>
  </w:style>
  <w:style w:type="paragraph" w:styleId="1">
    <w:name w:val="heading 1"/>
    <w:basedOn w:val="a0"/>
    <w:next w:val="a0"/>
    <w:link w:val="10"/>
    <w:qFormat/>
    <w:rsid w:val="00E7359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0"/>
    <w:next w:val="a0"/>
    <w:link w:val="20"/>
    <w:unhideWhenUsed/>
    <w:qFormat/>
    <w:rsid w:val="00E7359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nhideWhenUsed/>
    <w:qFormat/>
    <w:rsid w:val="00E7359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0"/>
    <w:next w:val="a0"/>
    <w:link w:val="40"/>
    <w:unhideWhenUsed/>
    <w:qFormat/>
    <w:rsid w:val="00E73599"/>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0"/>
    <w:next w:val="a0"/>
    <w:link w:val="50"/>
    <w:unhideWhenUsed/>
    <w:qFormat/>
    <w:rsid w:val="00E73599"/>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0"/>
    <w:next w:val="a0"/>
    <w:link w:val="60"/>
    <w:unhideWhenUsed/>
    <w:qFormat/>
    <w:rsid w:val="00E73599"/>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0"/>
    <w:next w:val="a0"/>
    <w:link w:val="70"/>
    <w:unhideWhenUsed/>
    <w:qFormat/>
    <w:rsid w:val="00E73599"/>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0"/>
    <w:next w:val="a0"/>
    <w:link w:val="80"/>
    <w:unhideWhenUsed/>
    <w:qFormat/>
    <w:rsid w:val="00E73599"/>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0"/>
    <w:next w:val="a0"/>
    <w:link w:val="90"/>
    <w:unhideWhenUsed/>
    <w:qFormat/>
    <w:rsid w:val="00E73599"/>
    <w:pPr>
      <w:keepNext/>
      <w:keepLines/>
      <w:outlineLvl w:val="8"/>
    </w:pPr>
    <w:rPr>
      <w:rFonts w:asciiTheme="minorHAnsi" w:eastAsiaTheme="majorEastAsia" w:hAnsiTheme="minorHAnsi" w:cstheme="majorBidi"/>
      <w:color w:val="595959" w:themeColor="text1" w:themeTint="A6"/>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qFormat/>
    <w:rsid w:val="00E73599"/>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qFormat/>
    <w:rsid w:val="00E73599"/>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qFormat/>
    <w:rsid w:val="00E73599"/>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qFormat/>
    <w:rsid w:val="00E73599"/>
    <w:rPr>
      <w:rFonts w:cstheme="majorBidi"/>
      <w:color w:val="0F4761" w:themeColor="accent1" w:themeShade="BF"/>
      <w:sz w:val="28"/>
      <w:szCs w:val="28"/>
    </w:rPr>
  </w:style>
  <w:style w:type="character" w:customStyle="1" w:styleId="50">
    <w:name w:val="标题 5 字符"/>
    <w:basedOn w:val="a1"/>
    <w:link w:val="5"/>
    <w:qFormat/>
    <w:rsid w:val="00E73599"/>
    <w:rPr>
      <w:rFonts w:cstheme="majorBidi"/>
      <w:color w:val="0F4761" w:themeColor="accent1" w:themeShade="BF"/>
      <w:sz w:val="24"/>
      <w:szCs w:val="24"/>
    </w:rPr>
  </w:style>
  <w:style w:type="character" w:customStyle="1" w:styleId="60">
    <w:name w:val="标题 6 字符"/>
    <w:basedOn w:val="a1"/>
    <w:link w:val="6"/>
    <w:qFormat/>
    <w:rsid w:val="00E73599"/>
    <w:rPr>
      <w:rFonts w:cstheme="majorBidi"/>
      <w:b/>
      <w:bCs/>
      <w:color w:val="0F4761" w:themeColor="accent1" w:themeShade="BF"/>
    </w:rPr>
  </w:style>
  <w:style w:type="character" w:customStyle="1" w:styleId="70">
    <w:name w:val="标题 7 字符"/>
    <w:basedOn w:val="a1"/>
    <w:link w:val="7"/>
    <w:qFormat/>
    <w:rsid w:val="00E73599"/>
    <w:rPr>
      <w:rFonts w:cstheme="majorBidi"/>
      <w:b/>
      <w:bCs/>
      <w:color w:val="595959" w:themeColor="text1" w:themeTint="A6"/>
    </w:rPr>
  </w:style>
  <w:style w:type="character" w:customStyle="1" w:styleId="80">
    <w:name w:val="标题 8 字符"/>
    <w:basedOn w:val="a1"/>
    <w:link w:val="8"/>
    <w:qFormat/>
    <w:rsid w:val="00E73599"/>
    <w:rPr>
      <w:rFonts w:cstheme="majorBidi"/>
      <w:color w:val="595959" w:themeColor="text1" w:themeTint="A6"/>
    </w:rPr>
  </w:style>
  <w:style w:type="character" w:customStyle="1" w:styleId="90">
    <w:name w:val="标题 9 字符"/>
    <w:basedOn w:val="a1"/>
    <w:link w:val="9"/>
    <w:qFormat/>
    <w:rsid w:val="00E73599"/>
    <w:rPr>
      <w:rFonts w:eastAsiaTheme="majorEastAsia" w:cstheme="majorBidi"/>
      <w:color w:val="595959" w:themeColor="text1" w:themeTint="A6"/>
    </w:rPr>
  </w:style>
  <w:style w:type="paragraph" w:styleId="a4">
    <w:name w:val="Title"/>
    <w:basedOn w:val="a0"/>
    <w:next w:val="a0"/>
    <w:link w:val="a5"/>
    <w:qFormat/>
    <w:rsid w:val="00E7359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qFormat/>
    <w:rsid w:val="00E73599"/>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E735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qFormat/>
    <w:rsid w:val="00E73599"/>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qFormat/>
    <w:rsid w:val="00E73599"/>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9">
    <w:name w:val="引用 字符"/>
    <w:basedOn w:val="a1"/>
    <w:link w:val="a8"/>
    <w:qFormat/>
    <w:rsid w:val="00E73599"/>
    <w:rPr>
      <w:i/>
      <w:iCs/>
      <w:color w:val="404040" w:themeColor="text1" w:themeTint="BF"/>
    </w:rPr>
  </w:style>
  <w:style w:type="paragraph" w:styleId="aa">
    <w:name w:val="List Paragraph"/>
    <w:basedOn w:val="a0"/>
    <w:uiPriority w:val="34"/>
    <w:qFormat/>
    <w:rsid w:val="00E73599"/>
    <w:pPr>
      <w:ind w:left="720"/>
      <w:contextualSpacing/>
    </w:pPr>
    <w:rPr>
      <w:rFonts w:asciiTheme="minorHAnsi" w:eastAsiaTheme="minorEastAsia" w:hAnsiTheme="minorHAnsi" w:cstheme="minorBidi"/>
      <w:szCs w:val="22"/>
    </w:rPr>
  </w:style>
  <w:style w:type="character" w:styleId="ab">
    <w:name w:val="Intense Emphasis"/>
    <w:basedOn w:val="a1"/>
    <w:uiPriority w:val="21"/>
    <w:qFormat/>
    <w:rsid w:val="00E73599"/>
    <w:rPr>
      <w:i/>
      <w:iCs/>
      <w:color w:val="0F4761" w:themeColor="accent1" w:themeShade="BF"/>
    </w:rPr>
  </w:style>
  <w:style w:type="paragraph" w:styleId="ac">
    <w:name w:val="Intense Quote"/>
    <w:basedOn w:val="a0"/>
    <w:next w:val="a0"/>
    <w:link w:val="ad"/>
    <w:qFormat/>
    <w:rsid w:val="00E7359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d">
    <w:name w:val="明显引用 字符"/>
    <w:basedOn w:val="a1"/>
    <w:link w:val="ac"/>
    <w:qFormat/>
    <w:rsid w:val="00E73599"/>
    <w:rPr>
      <w:i/>
      <w:iCs/>
      <w:color w:val="0F4761" w:themeColor="accent1" w:themeShade="BF"/>
    </w:rPr>
  </w:style>
  <w:style w:type="character" w:styleId="ae">
    <w:name w:val="Intense Reference"/>
    <w:basedOn w:val="a1"/>
    <w:uiPriority w:val="32"/>
    <w:qFormat/>
    <w:rsid w:val="00E73599"/>
    <w:rPr>
      <w:b/>
      <w:bCs/>
      <w:smallCaps/>
      <w:color w:val="0F4761" w:themeColor="accent1" w:themeShade="BF"/>
      <w:spacing w:val="5"/>
    </w:rPr>
  </w:style>
  <w:style w:type="table" w:styleId="af">
    <w:name w:val="Table Grid"/>
    <w:basedOn w:val="a2"/>
    <w:qFormat/>
    <w:rsid w:val="00034896"/>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正1"/>
    <w:basedOn w:val="a0"/>
    <w:link w:val="12"/>
    <w:qFormat/>
    <w:rsid w:val="00034896"/>
    <w:pPr>
      <w:spacing w:line="360" w:lineRule="auto"/>
    </w:pPr>
    <w:rPr>
      <w:rFonts w:ascii="宋体" w:hAnsi="宋体"/>
      <w:sz w:val="24"/>
    </w:rPr>
  </w:style>
  <w:style w:type="character" w:customStyle="1" w:styleId="12">
    <w:name w:val="正1 字符"/>
    <w:basedOn w:val="a1"/>
    <w:link w:val="11"/>
    <w:rsid w:val="00034896"/>
    <w:rPr>
      <w:rFonts w:ascii="宋体" w:eastAsia="宋体" w:hAnsi="宋体" w:cs="Times New Roman"/>
      <w:sz w:val="24"/>
      <w:szCs w:val="24"/>
    </w:rPr>
  </w:style>
  <w:style w:type="character" w:customStyle="1" w:styleId="VerbatimChar">
    <w:name w:val="Verbatim Char"/>
    <w:rsid w:val="00034896"/>
    <w:rPr>
      <w:rFonts w:ascii="Consolas" w:hAnsi="Consolas" w:hint="default"/>
      <w:sz w:val="22"/>
    </w:rPr>
  </w:style>
  <w:style w:type="paragraph" w:styleId="TOC7">
    <w:name w:val="toc 7"/>
    <w:basedOn w:val="a0"/>
    <w:next w:val="a0"/>
    <w:uiPriority w:val="39"/>
    <w:qFormat/>
    <w:rsid w:val="00F720CD"/>
    <w:pPr>
      <w:ind w:leftChars="1200" w:left="2520"/>
    </w:pPr>
  </w:style>
  <w:style w:type="paragraph" w:styleId="81">
    <w:name w:val="index 8"/>
    <w:basedOn w:val="a0"/>
    <w:next w:val="a0"/>
    <w:qFormat/>
    <w:rsid w:val="00F720CD"/>
    <w:pPr>
      <w:widowControl/>
      <w:spacing w:after="200" w:line="276" w:lineRule="auto"/>
      <w:ind w:left="1680" w:hanging="210"/>
      <w:jc w:val="left"/>
    </w:pPr>
    <w:rPr>
      <w:rFonts w:ascii="Calibri" w:hAnsi="Calibri"/>
      <w:kern w:val="0"/>
      <w:sz w:val="20"/>
      <w:szCs w:val="20"/>
      <w:lang w:eastAsia="en-US" w:bidi="en-US"/>
    </w:rPr>
  </w:style>
  <w:style w:type="paragraph" w:styleId="af0">
    <w:name w:val="caption"/>
    <w:basedOn w:val="a0"/>
    <w:next w:val="a0"/>
    <w:qFormat/>
    <w:rsid w:val="00F720CD"/>
    <w:pPr>
      <w:widowControl/>
      <w:spacing w:after="200"/>
      <w:jc w:val="left"/>
    </w:pPr>
    <w:rPr>
      <w:rFonts w:ascii="Calibri" w:hAnsi="Calibri"/>
      <w:b/>
      <w:bCs/>
      <w:color w:val="4F81BD"/>
      <w:kern w:val="0"/>
      <w:sz w:val="18"/>
      <w:szCs w:val="18"/>
      <w:lang w:eastAsia="en-US" w:bidi="en-US"/>
    </w:rPr>
  </w:style>
  <w:style w:type="paragraph" w:styleId="51">
    <w:name w:val="index 5"/>
    <w:basedOn w:val="a0"/>
    <w:next w:val="a0"/>
    <w:qFormat/>
    <w:rsid w:val="00F720CD"/>
    <w:pPr>
      <w:widowControl/>
      <w:spacing w:after="200" w:line="276" w:lineRule="auto"/>
      <w:ind w:left="1050" w:hanging="210"/>
      <w:jc w:val="left"/>
    </w:pPr>
    <w:rPr>
      <w:rFonts w:ascii="Calibri" w:hAnsi="Calibri"/>
      <w:kern w:val="0"/>
      <w:sz w:val="20"/>
      <w:szCs w:val="20"/>
      <w:lang w:eastAsia="en-US" w:bidi="en-US"/>
    </w:rPr>
  </w:style>
  <w:style w:type="paragraph" w:styleId="af1">
    <w:name w:val="Document Map"/>
    <w:basedOn w:val="a0"/>
    <w:link w:val="af2"/>
    <w:unhideWhenUsed/>
    <w:qFormat/>
    <w:rsid w:val="00F720CD"/>
    <w:rPr>
      <w:rFonts w:ascii="宋体"/>
      <w:sz w:val="18"/>
      <w:szCs w:val="18"/>
    </w:rPr>
  </w:style>
  <w:style w:type="character" w:customStyle="1" w:styleId="af2">
    <w:name w:val="文档结构图 字符"/>
    <w:basedOn w:val="a1"/>
    <w:link w:val="af1"/>
    <w:qFormat/>
    <w:rsid w:val="00F720CD"/>
    <w:rPr>
      <w:rFonts w:ascii="宋体" w:eastAsia="宋体" w:hAnsi="Times New Roman" w:cs="Times New Roman"/>
      <w:sz w:val="18"/>
      <w:szCs w:val="18"/>
    </w:rPr>
  </w:style>
  <w:style w:type="paragraph" w:styleId="af3">
    <w:name w:val="annotation text"/>
    <w:basedOn w:val="a0"/>
    <w:link w:val="af4"/>
    <w:qFormat/>
    <w:rsid w:val="00F720CD"/>
    <w:pPr>
      <w:jc w:val="left"/>
    </w:pPr>
  </w:style>
  <w:style w:type="character" w:customStyle="1" w:styleId="af4">
    <w:name w:val="批注文字 字符"/>
    <w:basedOn w:val="a1"/>
    <w:link w:val="af3"/>
    <w:qFormat/>
    <w:rsid w:val="00F720CD"/>
    <w:rPr>
      <w:rFonts w:ascii="Times New Roman" w:eastAsia="宋体" w:hAnsi="Times New Roman" w:cs="Times New Roman"/>
      <w:szCs w:val="24"/>
    </w:rPr>
  </w:style>
  <w:style w:type="paragraph" w:styleId="61">
    <w:name w:val="index 6"/>
    <w:basedOn w:val="a0"/>
    <w:next w:val="a0"/>
    <w:qFormat/>
    <w:rsid w:val="00F720CD"/>
    <w:pPr>
      <w:widowControl/>
      <w:spacing w:after="200" w:line="276" w:lineRule="auto"/>
      <w:ind w:left="1260" w:hanging="210"/>
      <w:jc w:val="left"/>
    </w:pPr>
    <w:rPr>
      <w:rFonts w:ascii="Calibri" w:hAnsi="Calibri"/>
      <w:kern w:val="0"/>
      <w:sz w:val="20"/>
      <w:szCs w:val="20"/>
      <w:lang w:eastAsia="en-US" w:bidi="en-US"/>
    </w:rPr>
  </w:style>
  <w:style w:type="paragraph" w:styleId="af5">
    <w:name w:val="Body Text"/>
    <w:basedOn w:val="a0"/>
    <w:link w:val="af6"/>
    <w:qFormat/>
    <w:rsid w:val="00F720CD"/>
    <w:pPr>
      <w:adjustRightInd w:val="0"/>
      <w:snapToGrid w:val="0"/>
      <w:spacing w:line="480" w:lineRule="atLeast"/>
    </w:pPr>
    <w:rPr>
      <w:rFonts w:ascii="仿宋_GB2312" w:eastAsia="仿宋_GB2312"/>
      <w:color w:val="000000"/>
      <w:sz w:val="24"/>
      <w:szCs w:val="28"/>
    </w:rPr>
  </w:style>
  <w:style w:type="character" w:customStyle="1" w:styleId="af6">
    <w:name w:val="正文文本 字符"/>
    <w:basedOn w:val="a1"/>
    <w:link w:val="af5"/>
    <w:rsid w:val="00F720CD"/>
    <w:rPr>
      <w:rFonts w:ascii="仿宋_GB2312" w:eastAsia="仿宋_GB2312" w:hAnsi="Times New Roman" w:cs="Times New Roman"/>
      <w:color w:val="000000"/>
      <w:sz w:val="24"/>
      <w:szCs w:val="28"/>
    </w:rPr>
  </w:style>
  <w:style w:type="paragraph" w:styleId="af7">
    <w:name w:val="Body Text Indent"/>
    <w:basedOn w:val="a0"/>
    <w:link w:val="af8"/>
    <w:qFormat/>
    <w:rsid w:val="00F720CD"/>
    <w:pPr>
      <w:spacing w:line="360" w:lineRule="auto"/>
      <w:ind w:leftChars="200" w:left="420" w:firstLineChars="300" w:firstLine="620"/>
    </w:pPr>
    <w:rPr>
      <w:b/>
      <w:bCs/>
    </w:rPr>
  </w:style>
  <w:style w:type="character" w:customStyle="1" w:styleId="af8">
    <w:name w:val="正文文本缩进 字符"/>
    <w:basedOn w:val="a1"/>
    <w:link w:val="af7"/>
    <w:qFormat/>
    <w:rsid w:val="00F720CD"/>
    <w:rPr>
      <w:rFonts w:ascii="Times New Roman" w:eastAsia="宋体" w:hAnsi="Times New Roman" w:cs="Times New Roman"/>
      <w:b/>
      <w:bCs/>
      <w:szCs w:val="24"/>
    </w:rPr>
  </w:style>
  <w:style w:type="paragraph" w:styleId="41">
    <w:name w:val="index 4"/>
    <w:basedOn w:val="a0"/>
    <w:next w:val="a0"/>
    <w:qFormat/>
    <w:rsid w:val="00F720CD"/>
    <w:pPr>
      <w:widowControl/>
      <w:spacing w:after="200" w:line="276" w:lineRule="auto"/>
      <w:ind w:left="840" w:hanging="210"/>
      <w:jc w:val="left"/>
    </w:pPr>
    <w:rPr>
      <w:rFonts w:ascii="Calibri" w:hAnsi="Calibri"/>
      <w:kern w:val="0"/>
      <w:sz w:val="20"/>
      <w:szCs w:val="20"/>
      <w:lang w:eastAsia="en-US" w:bidi="en-US"/>
    </w:rPr>
  </w:style>
  <w:style w:type="paragraph" w:styleId="TOC5">
    <w:name w:val="toc 5"/>
    <w:basedOn w:val="a0"/>
    <w:next w:val="a0"/>
    <w:uiPriority w:val="39"/>
    <w:qFormat/>
    <w:rsid w:val="00F720CD"/>
    <w:pPr>
      <w:ind w:leftChars="100" w:left="1260" w:rightChars="100" w:right="100"/>
    </w:pPr>
    <w:rPr>
      <w:sz w:val="24"/>
    </w:rPr>
  </w:style>
  <w:style w:type="paragraph" w:styleId="TOC3">
    <w:name w:val="toc 3"/>
    <w:basedOn w:val="a0"/>
    <w:next w:val="a0"/>
    <w:uiPriority w:val="39"/>
    <w:qFormat/>
    <w:rsid w:val="00F720CD"/>
    <w:pPr>
      <w:tabs>
        <w:tab w:val="right" w:leader="dot" w:pos="8302"/>
      </w:tabs>
      <w:ind w:leftChars="100" w:left="690" w:rightChars="100" w:right="210" w:hangingChars="200" w:hanging="480"/>
      <w:jc w:val="center"/>
    </w:pPr>
    <w:rPr>
      <w:sz w:val="24"/>
    </w:rPr>
  </w:style>
  <w:style w:type="paragraph" w:styleId="af9">
    <w:name w:val="Plain Text"/>
    <w:basedOn w:val="a0"/>
    <w:link w:val="afa"/>
    <w:qFormat/>
    <w:rsid w:val="00F720CD"/>
    <w:rPr>
      <w:rFonts w:ascii="宋体" w:hAnsi="Courier New"/>
      <w:szCs w:val="20"/>
    </w:rPr>
  </w:style>
  <w:style w:type="character" w:customStyle="1" w:styleId="afa">
    <w:name w:val="纯文本 字符"/>
    <w:basedOn w:val="a1"/>
    <w:link w:val="af9"/>
    <w:qFormat/>
    <w:rsid w:val="00F720CD"/>
    <w:rPr>
      <w:rFonts w:ascii="宋体" w:eastAsia="宋体" w:hAnsi="Courier New" w:cs="Times New Roman"/>
      <w:szCs w:val="20"/>
    </w:rPr>
  </w:style>
  <w:style w:type="paragraph" w:styleId="TOC8">
    <w:name w:val="toc 8"/>
    <w:basedOn w:val="a0"/>
    <w:next w:val="a0"/>
    <w:uiPriority w:val="39"/>
    <w:qFormat/>
    <w:rsid w:val="00F720CD"/>
    <w:pPr>
      <w:ind w:leftChars="1400" w:left="2940"/>
    </w:pPr>
  </w:style>
  <w:style w:type="paragraph" w:styleId="31">
    <w:name w:val="index 3"/>
    <w:basedOn w:val="a0"/>
    <w:next w:val="a0"/>
    <w:qFormat/>
    <w:rsid w:val="00F720CD"/>
    <w:pPr>
      <w:widowControl/>
      <w:spacing w:after="200" w:line="276" w:lineRule="auto"/>
      <w:ind w:left="630" w:hanging="210"/>
      <w:jc w:val="left"/>
    </w:pPr>
    <w:rPr>
      <w:rFonts w:ascii="Calibri" w:hAnsi="Calibri"/>
      <w:kern w:val="0"/>
      <w:sz w:val="20"/>
      <w:szCs w:val="20"/>
      <w:lang w:eastAsia="en-US" w:bidi="en-US"/>
    </w:rPr>
  </w:style>
  <w:style w:type="paragraph" w:styleId="afb">
    <w:name w:val="Date"/>
    <w:basedOn w:val="a0"/>
    <w:next w:val="a0"/>
    <w:link w:val="afc"/>
    <w:qFormat/>
    <w:rsid w:val="00F720CD"/>
    <w:pPr>
      <w:ind w:leftChars="2500" w:left="100"/>
    </w:pPr>
    <w:rPr>
      <w:rFonts w:ascii="宋体" w:hAnsi="宋体"/>
    </w:rPr>
  </w:style>
  <w:style w:type="character" w:customStyle="1" w:styleId="afc">
    <w:name w:val="日期 字符"/>
    <w:basedOn w:val="a1"/>
    <w:link w:val="afb"/>
    <w:rsid w:val="00F720CD"/>
    <w:rPr>
      <w:rFonts w:ascii="宋体" w:eastAsia="宋体" w:hAnsi="宋体" w:cs="Times New Roman"/>
      <w:szCs w:val="24"/>
    </w:rPr>
  </w:style>
  <w:style w:type="paragraph" w:styleId="21">
    <w:name w:val="Body Text Indent 2"/>
    <w:basedOn w:val="a0"/>
    <w:link w:val="22"/>
    <w:qFormat/>
    <w:rsid w:val="00F720CD"/>
    <w:pPr>
      <w:spacing w:line="360" w:lineRule="auto"/>
      <w:ind w:firstLine="480"/>
    </w:pPr>
    <w:rPr>
      <w:sz w:val="24"/>
    </w:rPr>
  </w:style>
  <w:style w:type="character" w:customStyle="1" w:styleId="22">
    <w:name w:val="正文文本缩进 2 字符"/>
    <w:basedOn w:val="a1"/>
    <w:link w:val="21"/>
    <w:rsid w:val="00F720CD"/>
    <w:rPr>
      <w:rFonts w:ascii="Times New Roman" w:eastAsia="宋体" w:hAnsi="Times New Roman" w:cs="Times New Roman"/>
      <w:sz w:val="24"/>
      <w:szCs w:val="24"/>
    </w:rPr>
  </w:style>
  <w:style w:type="paragraph" w:styleId="afd">
    <w:name w:val="endnote text"/>
    <w:basedOn w:val="a0"/>
    <w:link w:val="afe"/>
    <w:qFormat/>
    <w:rsid w:val="00F720CD"/>
    <w:pPr>
      <w:widowControl/>
      <w:snapToGrid w:val="0"/>
      <w:spacing w:after="200" w:line="276" w:lineRule="auto"/>
      <w:jc w:val="left"/>
    </w:pPr>
    <w:rPr>
      <w:rFonts w:ascii="Calibri" w:hAnsi="Calibri"/>
      <w:kern w:val="0"/>
      <w:sz w:val="22"/>
      <w:szCs w:val="22"/>
      <w:lang w:eastAsia="en-US" w:bidi="en-US"/>
    </w:rPr>
  </w:style>
  <w:style w:type="character" w:customStyle="1" w:styleId="afe">
    <w:name w:val="尾注文本 字符"/>
    <w:basedOn w:val="a1"/>
    <w:link w:val="afd"/>
    <w:qFormat/>
    <w:rsid w:val="00F720CD"/>
    <w:rPr>
      <w:rFonts w:ascii="Calibri" w:eastAsia="宋体" w:hAnsi="Calibri" w:cs="Times New Roman"/>
      <w:kern w:val="0"/>
      <w:sz w:val="22"/>
      <w:lang w:eastAsia="en-US" w:bidi="en-US"/>
    </w:rPr>
  </w:style>
  <w:style w:type="paragraph" w:styleId="aff">
    <w:name w:val="Balloon Text"/>
    <w:basedOn w:val="a0"/>
    <w:link w:val="aff0"/>
    <w:qFormat/>
    <w:rsid w:val="00F720CD"/>
    <w:pPr>
      <w:widowControl/>
      <w:spacing w:after="200" w:line="276" w:lineRule="auto"/>
      <w:jc w:val="left"/>
    </w:pPr>
    <w:rPr>
      <w:rFonts w:ascii="Calibri" w:hAnsi="Calibri"/>
      <w:kern w:val="0"/>
      <w:sz w:val="18"/>
      <w:szCs w:val="18"/>
      <w:lang w:eastAsia="en-US" w:bidi="en-US"/>
    </w:rPr>
  </w:style>
  <w:style w:type="character" w:customStyle="1" w:styleId="aff0">
    <w:name w:val="批注框文本 字符"/>
    <w:basedOn w:val="a1"/>
    <w:link w:val="aff"/>
    <w:qFormat/>
    <w:rsid w:val="00F720CD"/>
    <w:rPr>
      <w:rFonts w:ascii="Calibri" w:eastAsia="宋体" w:hAnsi="Calibri" w:cs="Times New Roman"/>
      <w:kern w:val="0"/>
      <w:sz w:val="18"/>
      <w:szCs w:val="18"/>
      <w:lang w:eastAsia="en-US" w:bidi="en-US"/>
    </w:rPr>
  </w:style>
  <w:style w:type="paragraph" w:styleId="aff1">
    <w:name w:val="footer"/>
    <w:basedOn w:val="a0"/>
    <w:link w:val="aff2"/>
    <w:uiPriority w:val="99"/>
    <w:qFormat/>
    <w:rsid w:val="00F720CD"/>
    <w:pPr>
      <w:tabs>
        <w:tab w:val="center" w:pos="4153"/>
        <w:tab w:val="right" w:pos="8306"/>
      </w:tabs>
      <w:snapToGrid w:val="0"/>
      <w:jc w:val="left"/>
    </w:pPr>
    <w:rPr>
      <w:sz w:val="18"/>
      <w:szCs w:val="18"/>
    </w:rPr>
  </w:style>
  <w:style w:type="character" w:customStyle="1" w:styleId="aff2">
    <w:name w:val="页脚 字符"/>
    <w:basedOn w:val="a1"/>
    <w:link w:val="aff1"/>
    <w:uiPriority w:val="99"/>
    <w:qFormat/>
    <w:rsid w:val="00F720CD"/>
    <w:rPr>
      <w:rFonts w:ascii="Times New Roman" w:eastAsia="宋体" w:hAnsi="Times New Roman" w:cs="Times New Roman"/>
      <w:sz w:val="18"/>
      <w:szCs w:val="18"/>
    </w:rPr>
  </w:style>
  <w:style w:type="paragraph" w:styleId="aff3">
    <w:name w:val="header"/>
    <w:basedOn w:val="a0"/>
    <w:link w:val="aff4"/>
    <w:uiPriority w:val="99"/>
    <w:qFormat/>
    <w:rsid w:val="00F720CD"/>
    <w:pPr>
      <w:pBdr>
        <w:bottom w:val="single" w:sz="6" w:space="1" w:color="auto"/>
      </w:pBdr>
      <w:tabs>
        <w:tab w:val="center" w:pos="4153"/>
        <w:tab w:val="right" w:pos="8306"/>
      </w:tabs>
      <w:snapToGrid w:val="0"/>
      <w:jc w:val="center"/>
    </w:pPr>
    <w:rPr>
      <w:sz w:val="18"/>
      <w:szCs w:val="18"/>
    </w:rPr>
  </w:style>
  <w:style w:type="character" w:customStyle="1" w:styleId="aff4">
    <w:name w:val="页眉 字符"/>
    <w:basedOn w:val="a1"/>
    <w:link w:val="aff3"/>
    <w:uiPriority w:val="99"/>
    <w:qFormat/>
    <w:rsid w:val="00F720CD"/>
    <w:rPr>
      <w:rFonts w:ascii="Times New Roman" w:eastAsia="宋体" w:hAnsi="Times New Roman" w:cs="Times New Roman"/>
      <w:sz w:val="18"/>
      <w:szCs w:val="18"/>
    </w:rPr>
  </w:style>
  <w:style w:type="paragraph" w:styleId="TOC1">
    <w:name w:val="toc 1"/>
    <w:basedOn w:val="a0"/>
    <w:next w:val="a0"/>
    <w:uiPriority w:val="39"/>
    <w:qFormat/>
    <w:rsid w:val="00F720CD"/>
    <w:pPr>
      <w:tabs>
        <w:tab w:val="right" w:leader="dot" w:pos="8302"/>
      </w:tabs>
      <w:adjustRightInd w:val="0"/>
      <w:snapToGrid w:val="0"/>
      <w:spacing w:line="300" w:lineRule="auto"/>
      <w:jc w:val="left"/>
    </w:pPr>
    <w:rPr>
      <w:sz w:val="24"/>
    </w:rPr>
  </w:style>
  <w:style w:type="paragraph" w:styleId="TOC4">
    <w:name w:val="toc 4"/>
    <w:basedOn w:val="a0"/>
    <w:next w:val="a0"/>
    <w:uiPriority w:val="39"/>
    <w:qFormat/>
    <w:rsid w:val="00F720CD"/>
    <w:pPr>
      <w:ind w:leftChars="100" w:left="840" w:rightChars="100" w:right="100"/>
    </w:pPr>
    <w:rPr>
      <w:sz w:val="24"/>
    </w:rPr>
  </w:style>
  <w:style w:type="paragraph" w:styleId="13">
    <w:name w:val="index 1"/>
    <w:basedOn w:val="a0"/>
    <w:next w:val="a0"/>
    <w:autoRedefine/>
    <w:unhideWhenUsed/>
    <w:qFormat/>
    <w:rsid w:val="00F720CD"/>
  </w:style>
  <w:style w:type="paragraph" w:styleId="aff5">
    <w:name w:val="index heading"/>
    <w:basedOn w:val="a0"/>
    <w:next w:val="13"/>
    <w:qFormat/>
    <w:rsid w:val="00F720CD"/>
    <w:pPr>
      <w:widowControl/>
      <w:spacing w:before="120" w:after="120" w:line="276" w:lineRule="auto"/>
      <w:jc w:val="center"/>
    </w:pPr>
    <w:rPr>
      <w:rFonts w:ascii="Calibri" w:hAnsi="Calibri"/>
      <w:b/>
      <w:bCs/>
      <w:iCs/>
      <w:kern w:val="0"/>
      <w:sz w:val="22"/>
      <w:szCs w:val="20"/>
      <w:lang w:eastAsia="en-US" w:bidi="en-US"/>
    </w:rPr>
  </w:style>
  <w:style w:type="paragraph" w:customStyle="1" w:styleId="aff6">
    <w:name w:val="段"/>
    <w:link w:val="Char"/>
    <w:qFormat/>
    <w:rsid w:val="00F720CD"/>
    <w:pPr>
      <w:tabs>
        <w:tab w:val="center" w:pos="4201"/>
        <w:tab w:val="right" w:leader="dot" w:pos="9298"/>
      </w:tabs>
      <w:autoSpaceDE w:val="0"/>
      <w:autoSpaceDN w:val="0"/>
      <w:ind w:firstLineChars="200" w:firstLine="420"/>
      <w:jc w:val="both"/>
    </w:pPr>
    <w:rPr>
      <w:rFonts w:ascii="宋体" w:eastAsia="宋体" w:hAnsi="Times New Roman" w:cs="Times New Roman"/>
      <w:kern w:val="0"/>
      <w:sz w:val="22"/>
      <w:szCs w:val="20"/>
    </w:rPr>
  </w:style>
  <w:style w:type="paragraph" w:styleId="aff7">
    <w:name w:val="footnote text"/>
    <w:basedOn w:val="a0"/>
    <w:link w:val="aff8"/>
    <w:qFormat/>
    <w:rsid w:val="00F720CD"/>
    <w:pPr>
      <w:snapToGrid w:val="0"/>
      <w:ind w:firstLine="397"/>
      <w:jc w:val="left"/>
    </w:pPr>
    <w:rPr>
      <w:rFonts w:ascii="宋体"/>
      <w:sz w:val="18"/>
      <w:szCs w:val="18"/>
    </w:rPr>
  </w:style>
  <w:style w:type="character" w:customStyle="1" w:styleId="aff8">
    <w:name w:val="脚注文本 字符"/>
    <w:basedOn w:val="a1"/>
    <w:link w:val="aff7"/>
    <w:qFormat/>
    <w:rsid w:val="00F720CD"/>
    <w:rPr>
      <w:rFonts w:ascii="宋体" w:eastAsia="宋体" w:hAnsi="Times New Roman" w:cs="Times New Roman"/>
      <w:sz w:val="18"/>
      <w:szCs w:val="18"/>
    </w:rPr>
  </w:style>
  <w:style w:type="paragraph" w:styleId="TOC6">
    <w:name w:val="toc 6"/>
    <w:basedOn w:val="a0"/>
    <w:next w:val="a0"/>
    <w:uiPriority w:val="39"/>
    <w:qFormat/>
    <w:rsid w:val="00F720CD"/>
    <w:pPr>
      <w:ind w:leftChars="1000" w:left="2100"/>
    </w:pPr>
  </w:style>
  <w:style w:type="paragraph" w:styleId="32">
    <w:name w:val="Body Text Indent 3"/>
    <w:basedOn w:val="a0"/>
    <w:link w:val="33"/>
    <w:qFormat/>
    <w:rsid w:val="00F720CD"/>
    <w:pPr>
      <w:ind w:leftChars="228" w:left="839" w:hangingChars="200" w:hanging="360"/>
    </w:pPr>
    <w:rPr>
      <w:sz w:val="18"/>
    </w:rPr>
  </w:style>
  <w:style w:type="character" w:customStyle="1" w:styleId="33">
    <w:name w:val="正文文本缩进 3 字符"/>
    <w:basedOn w:val="a1"/>
    <w:link w:val="32"/>
    <w:rsid w:val="00F720CD"/>
    <w:rPr>
      <w:rFonts w:ascii="Times New Roman" w:eastAsia="宋体" w:hAnsi="Times New Roman" w:cs="Times New Roman"/>
      <w:sz w:val="18"/>
      <w:szCs w:val="24"/>
    </w:rPr>
  </w:style>
  <w:style w:type="paragraph" w:styleId="71">
    <w:name w:val="index 7"/>
    <w:basedOn w:val="a0"/>
    <w:next w:val="a0"/>
    <w:qFormat/>
    <w:rsid w:val="00F720CD"/>
    <w:pPr>
      <w:widowControl/>
      <w:spacing w:after="200" w:line="276" w:lineRule="auto"/>
      <w:ind w:left="1470" w:hanging="210"/>
      <w:jc w:val="left"/>
    </w:pPr>
    <w:rPr>
      <w:rFonts w:ascii="Calibri" w:hAnsi="Calibri"/>
      <w:kern w:val="0"/>
      <w:sz w:val="20"/>
      <w:szCs w:val="20"/>
      <w:lang w:eastAsia="en-US" w:bidi="en-US"/>
    </w:rPr>
  </w:style>
  <w:style w:type="paragraph" w:styleId="91">
    <w:name w:val="index 9"/>
    <w:basedOn w:val="a0"/>
    <w:next w:val="a0"/>
    <w:qFormat/>
    <w:rsid w:val="00F720CD"/>
    <w:pPr>
      <w:widowControl/>
      <w:spacing w:after="200" w:line="276" w:lineRule="auto"/>
      <w:ind w:left="1890" w:hanging="210"/>
      <w:jc w:val="left"/>
    </w:pPr>
    <w:rPr>
      <w:rFonts w:ascii="Calibri" w:hAnsi="Calibri"/>
      <w:kern w:val="0"/>
      <w:sz w:val="20"/>
      <w:szCs w:val="20"/>
      <w:lang w:eastAsia="en-US" w:bidi="en-US"/>
    </w:rPr>
  </w:style>
  <w:style w:type="paragraph" w:styleId="TOC2">
    <w:name w:val="toc 2"/>
    <w:basedOn w:val="a0"/>
    <w:next w:val="a0"/>
    <w:uiPriority w:val="39"/>
    <w:qFormat/>
    <w:rsid w:val="00F720CD"/>
    <w:pPr>
      <w:spacing w:line="300" w:lineRule="auto"/>
    </w:pPr>
    <w:rPr>
      <w:sz w:val="24"/>
    </w:rPr>
  </w:style>
  <w:style w:type="paragraph" w:styleId="TOC9">
    <w:name w:val="toc 9"/>
    <w:basedOn w:val="a0"/>
    <w:next w:val="a0"/>
    <w:uiPriority w:val="39"/>
    <w:qFormat/>
    <w:rsid w:val="00F720CD"/>
    <w:pPr>
      <w:ind w:leftChars="1600" w:left="3360"/>
    </w:pPr>
  </w:style>
  <w:style w:type="paragraph" w:styleId="23">
    <w:name w:val="index 2"/>
    <w:basedOn w:val="a0"/>
    <w:next w:val="a0"/>
    <w:qFormat/>
    <w:rsid w:val="00F720CD"/>
    <w:pPr>
      <w:widowControl/>
      <w:spacing w:after="200" w:line="276" w:lineRule="auto"/>
      <w:ind w:left="420" w:hanging="210"/>
      <w:jc w:val="left"/>
    </w:pPr>
    <w:rPr>
      <w:rFonts w:ascii="Calibri" w:hAnsi="Calibri"/>
      <w:kern w:val="0"/>
      <w:sz w:val="20"/>
      <w:szCs w:val="20"/>
      <w:lang w:eastAsia="en-US" w:bidi="en-US"/>
    </w:rPr>
  </w:style>
  <w:style w:type="paragraph" w:styleId="aff9">
    <w:name w:val="annotation subject"/>
    <w:basedOn w:val="af3"/>
    <w:next w:val="af3"/>
    <w:link w:val="affa"/>
    <w:qFormat/>
    <w:rsid w:val="00F720CD"/>
    <w:pPr>
      <w:ind w:left="544" w:hanging="181"/>
    </w:pPr>
    <w:rPr>
      <w:rFonts w:ascii="宋体" w:hAnsi="宋体"/>
      <w:b/>
      <w:bCs/>
      <w:sz w:val="24"/>
      <w:szCs w:val="20"/>
    </w:rPr>
  </w:style>
  <w:style w:type="character" w:customStyle="1" w:styleId="affa">
    <w:name w:val="批注主题 字符"/>
    <w:basedOn w:val="af4"/>
    <w:link w:val="aff9"/>
    <w:qFormat/>
    <w:rsid w:val="00F720CD"/>
    <w:rPr>
      <w:rFonts w:ascii="宋体" w:eastAsia="宋体" w:hAnsi="宋体" w:cs="Times New Roman"/>
      <w:b/>
      <w:bCs/>
      <w:sz w:val="24"/>
      <w:szCs w:val="20"/>
    </w:rPr>
  </w:style>
  <w:style w:type="table" w:styleId="14">
    <w:name w:val="Table Classic 1"/>
    <w:basedOn w:val="a2"/>
    <w:qFormat/>
    <w:rsid w:val="00F720C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4">
    <w:name w:val="Table 3D effects 2"/>
    <w:basedOn w:val="a2"/>
    <w:qFormat/>
    <w:rsid w:val="00F720CD"/>
    <w:pPr>
      <w:widowControl w:val="0"/>
      <w:jc w:val="both"/>
    </w:pPr>
    <w:rPr>
      <w:rFonts w:ascii="Times New Roman" w:eastAsia="宋体" w:hAnsi="Times New Roman" w:cs="Times New Roman"/>
      <w:kern w:val="0"/>
      <w:sz w:val="20"/>
      <w:szCs w:val="20"/>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52">
    <w:name w:val="Table Grid 5"/>
    <w:basedOn w:val="a2"/>
    <w:qFormat/>
    <w:rsid w:val="00F720CD"/>
    <w:pPr>
      <w:widowControl w:val="0"/>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2">
    <w:name w:val="Table Grid 6"/>
    <w:basedOn w:val="a2"/>
    <w:qFormat/>
    <w:rsid w:val="00F720CD"/>
    <w:pPr>
      <w:widowControl w:val="0"/>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ffb">
    <w:name w:val="Strong"/>
    <w:uiPriority w:val="22"/>
    <w:qFormat/>
    <w:rsid w:val="00F720CD"/>
    <w:rPr>
      <w:b/>
      <w:bCs/>
    </w:rPr>
  </w:style>
  <w:style w:type="character" w:styleId="affc">
    <w:name w:val="endnote reference"/>
    <w:qFormat/>
    <w:rsid w:val="00F720CD"/>
    <w:rPr>
      <w:vertAlign w:val="superscript"/>
    </w:rPr>
  </w:style>
  <w:style w:type="character" w:styleId="affd">
    <w:name w:val="page number"/>
    <w:basedOn w:val="a1"/>
    <w:qFormat/>
    <w:rsid w:val="00F720CD"/>
  </w:style>
  <w:style w:type="character" w:styleId="affe">
    <w:name w:val="FollowedHyperlink"/>
    <w:basedOn w:val="a1"/>
    <w:uiPriority w:val="99"/>
    <w:semiHidden/>
    <w:unhideWhenUsed/>
    <w:qFormat/>
    <w:rsid w:val="00F720CD"/>
    <w:rPr>
      <w:color w:val="96607D" w:themeColor="followedHyperlink"/>
      <w:u w:val="single"/>
    </w:rPr>
  </w:style>
  <w:style w:type="character" w:styleId="afff">
    <w:name w:val="Emphasis"/>
    <w:qFormat/>
    <w:rsid w:val="00F720CD"/>
    <w:rPr>
      <w:i/>
      <w:iCs/>
    </w:rPr>
  </w:style>
  <w:style w:type="character" w:styleId="afff0">
    <w:name w:val="Hyperlink"/>
    <w:uiPriority w:val="99"/>
    <w:qFormat/>
    <w:rsid w:val="00F720CD"/>
    <w:rPr>
      <w:color w:val="0000FF"/>
      <w:u w:val="single"/>
    </w:rPr>
  </w:style>
  <w:style w:type="character" w:styleId="afff1">
    <w:name w:val="annotation reference"/>
    <w:qFormat/>
    <w:rsid w:val="00F720CD"/>
    <w:rPr>
      <w:sz w:val="21"/>
      <w:szCs w:val="21"/>
    </w:rPr>
  </w:style>
  <w:style w:type="character" w:styleId="afff2">
    <w:name w:val="footnote reference"/>
    <w:qFormat/>
    <w:rsid w:val="00F720CD"/>
    <w:rPr>
      <w:vertAlign w:val="superscript"/>
    </w:rPr>
  </w:style>
  <w:style w:type="character" w:customStyle="1" w:styleId="Char1">
    <w:name w:val="尾注文本 Char1"/>
    <w:qFormat/>
    <w:rsid w:val="00F720CD"/>
    <w:rPr>
      <w:kern w:val="2"/>
      <w:sz w:val="21"/>
      <w:szCs w:val="24"/>
    </w:rPr>
  </w:style>
  <w:style w:type="character" w:customStyle="1" w:styleId="Char10">
    <w:name w:val="引用 Char1"/>
    <w:qFormat/>
    <w:rsid w:val="00F720CD"/>
    <w:rPr>
      <w:i/>
      <w:iCs/>
      <w:color w:val="000000"/>
      <w:kern w:val="2"/>
      <w:sz w:val="21"/>
      <w:szCs w:val="24"/>
    </w:rPr>
  </w:style>
  <w:style w:type="character" w:customStyle="1" w:styleId="Char11">
    <w:name w:val="副标题 Char1"/>
    <w:qFormat/>
    <w:rsid w:val="00F720CD"/>
    <w:rPr>
      <w:rFonts w:ascii="Cambria" w:hAnsi="Cambria" w:cs="Times New Roman"/>
      <w:b/>
      <w:bCs/>
      <w:kern w:val="28"/>
      <w:sz w:val="32"/>
      <w:szCs w:val="32"/>
    </w:rPr>
  </w:style>
  <w:style w:type="character" w:customStyle="1" w:styleId="15">
    <w:name w:val="明显强调1"/>
    <w:qFormat/>
    <w:rsid w:val="00F720CD"/>
    <w:rPr>
      <w:b/>
      <w:bCs/>
      <w:i/>
      <w:iCs/>
      <w:color w:val="4F81BD"/>
    </w:rPr>
  </w:style>
  <w:style w:type="character" w:customStyle="1" w:styleId="16">
    <w:name w:val="明显参考1"/>
    <w:qFormat/>
    <w:rsid w:val="00F720CD"/>
    <w:rPr>
      <w:b/>
      <w:bCs/>
      <w:smallCaps/>
      <w:color w:val="C0504D"/>
      <w:spacing w:val="5"/>
      <w:u w:val="single"/>
    </w:rPr>
  </w:style>
  <w:style w:type="character" w:customStyle="1" w:styleId="mediumtext1">
    <w:name w:val="mediumtext1"/>
    <w:basedOn w:val="a1"/>
    <w:qFormat/>
    <w:rsid w:val="00F720CD"/>
  </w:style>
  <w:style w:type="character" w:customStyle="1" w:styleId="bluetxt1">
    <w:name w:val="bluetxt1"/>
    <w:qFormat/>
    <w:rsid w:val="00F720CD"/>
  </w:style>
  <w:style w:type="character" w:customStyle="1" w:styleId="Hyperlink1">
    <w:name w:val="Hyperlink.1"/>
    <w:qFormat/>
    <w:rsid w:val="00F720CD"/>
    <w:rPr>
      <w:u w:val="none"/>
      <w:lang w:val="en-US"/>
    </w:rPr>
  </w:style>
  <w:style w:type="character" w:customStyle="1" w:styleId="17">
    <w:name w:val="不明显强调1"/>
    <w:qFormat/>
    <w:rsid w:val="00F720CD"/>
    <w:rPr>
      <w:i/>
      <w:iCs/>
      <w:color w:val="808080"/>
    </w:rPr>
  </w:style>
  <w:style w:type="character" w:customStyle="1" w:styleId="Char0">
    <w:name w:val="首示例 Char"/>
    <w:link w:val="afff3"/>
    <w:qFormat/>
    <w:rsid w:val="00F720CD"/>
    <w:rPr>
      <w:rFonts w:ascii="宋体" w:hAnsi="宋体"/>
      <w:sz w:val="18"/>
      <w:szCs w:val="18"/>
      <w:lang w:eastAsia="en-US" w:bidi="en-US"/>
    </w:rPr>
  </w:style>
  <w:style w:type="paragraph" w:customStyle="1" w:styleId="afff3">
    <w:name w:val="首示例"/>
    <w:next w:val="aff6"/>
    <w:link w:val="Char0"/>
    <w:qFormat/>
    <w:rsid w:val="00F720CD"/>
    <w:pPr>
      <w:tabs>
        <w:tab w:val="left" w:pos="360"/>
      </w:tabs>
      <w:spacing w:after="200" w:line="276" w:lineRule="auto"/>
    </w:pPr>
    <w:rPr>
      <w:rFonts w:ascii="宋体" w:hAnsi="宋体"/>
      <w:sz w:val="18"/>
      <w:szCs w:val="18"/>
      <w:lang w:eastAsia="en-US" w:bidi="en-US"/>
    </w:rPr>
  </w:style>
  <w:style w:type="character" w:customStyle="1" w:styleId="Char12">
    <w:name w:val="标题 Char1"/>
    <w:qFormat/>
    <w:rsid w:val="00F720CD"/>
    <w:rPr>
      <w:rFonts w:ascii="Cambria" w:hAnsi="Cambria" w:cs="Times New Roman"/>
      <w:b/>
      <w:bCs/>
      <w:kern w:val="2"/>
      <w:sz w:val="32"/>
      <w:szCs w:val="32"/>
    </w:rPr>
  </w:style>
  <w:style w:type="character" w:customStyle="1" w:styleId="afff4">
    <w:name w:val="无间隔 字符"/>
    <w:link w:val="afff5"/>
    <w:qFormat/>
    <w:rsid w:val="00F720CD"/>
    <w:rPr>
      <w:rFonts w:ascii="Calibri" w:hAnsi="Calibri"/>
      <w:sz w:val="22"/>
      <w:lang w:eastAsia="en-US" w:bidi="en-US"/>
    </w:rPr>
  </w:style>
  <w:style w:type="paragraph" w:styleId="afff5">
    <w:name w:val="No Spacing"/>
    <w:link w:val="afff4"/>
    <w:qFormat/>
    <w:rsid w:val="00F720CD"/>
    <w:rPr>
      <w:rFonts w:ascii="Calibri" w:hAnsi="Calibri"/>
      <w:sz w:val="22"/>
      <w:lang w:eastAsia="en-US" w:bidi="en-US"/>
    </w:rPr>
  </w:style>
  <w:style w:type="character" w:customStyle="1" w:styleId="WATTMark">
    <w:name w:val="WATTMark"/>
    <w:qFormat/>
    <w:rsid w:val="00F720CD"/>
    <w:rPr>
      <w:rFonts w:ascii="Arial" w:hAnsi="Arial" w:cs="Arial"/>
      <w:vanish/>
      <w:color w:val="0000FF"/>
      <w:sz w:val="20"/>
      <w:szCs w:val="21"/>
      <w:vertAlign w:val="subscript"/>
    </w:rPr>
  </w:style>
  <w:style w:type="character" w:customStyle="1" w:styleId="Char13">
    <w:name w:val="脚注文本 Char1"/>
    <w:qFormat/>
    <w:rsid w:val="00F720CD"/>
    <w:rPr>
      <w:kern w:val="2"/>
      <w:sz w:val="18"/>
      <w:szCs w:val="18"/>
    </w:rPr>
  </w:style>
  <w:style w:type="character" w:customStyle="1" w:styleId="Char2">
    <w:name w:val="列项——（一级） Char"/>
    <w:link w:val="afff6"/>
    <w:uiPriority w:val="99"/>
    <w:qFormat/>
    <w:rsid w:val="00F720CD"/>
    <w:rPr>
      <w:rFonts w:ascii="宋体"/>
    </w:rPr>
  </w:style>
  <w:style w:type="paragraph" w:customStyle="1" w:styleId="afff6">
    <w:name w:val="列项——（一级）"/>
    <w:link w:val="Char2"/>
    <w:uiPriority w:val="99"/>
    <w:qFormat/>
    <w:rsid w:val="00F720CD"/>
    <w:pPr>
      <w:widowControl w:val="0"/>
      <w:jc w:val="both"/>
    </w:pPr>
    <w:rPr>
      <w:rFonts w:ascii="宋体"/>
    </w:rPr>
  </w:style>
  <w:style w:type="character" w:customStyle="1" w:styleId="Char">
    <w:name w:val="段 Char"/>
    <w:link w:val="aff6"/>
    <w:qFormat/>
    <w:rsid w:val="00F720CD"/>
    <w:rPr>
      <w:rFonts w:ascii="宋体" w:eastAsia="宋体" w:hAnsi="Times New Roman" w:cs="Times New Roman"/>
      <w:kern w:val="0"/>
      <w:sz w:val="22"/>
      <w:szCs w:val="20"/>
    </w:rPr>
  </w:style>
  <w:style w:type="character" w:customStyle="1" w:styleId="Char14">
    <w:name w:val="明显引用 Char1"/>
    <w:qFormat/>
    <w:rsid w:val="00F720CD"/>
    <w:rPr>
      <w:b/>
      <w:bCs/>
      <w:i/>
      <w:iCs/>
      <w:color w:val="4F81BD"/>
      <w:kern w:val="2"/>
      <w:sz w:val="21"/>
      <w:szCs w:val="24"/>
    </w:rPr>
  </w:style>
  <w:style w:type="character" w:customStyle="1" w:styleId="CharChar1">
    <w:name w:val="Char Char1"/>
    <w:qFormat/>
    <w:rsid w:val="00F720CD"/>
    <w:rPr>
      <w:rFonts w:ascii="LF Song" w:eastAsia="LF Song"/>
      <w:szCs w:val="24"/>
      <w:lang w:val="en-US" w:eastAsia="zh-CN" w:bidi="ar-SA"/>
    </w:rPr>
  </w:style>
  <w:style w:type="character" w:customStyle="1" w:styleId="CharChar">
    <w:name w:val="一级条标题 Char Char"/>
    <w:link w:val="afff7"/>
    <w:qFormat/>
    <w:rsid w:val="00F720CD"/>
    <w:rPr>
      <w:rFonts w:ascii="黑体" w:eastAsia="黑体"/>
      <w:szCs w:val="21"/>
    </w:rPr>
  </w:style>
  <w:style w:type="paragraph" w:customStyle="1" w:styleId="afff7">
    <w:name w:val="一级条标题"/>
    <w:next w:val="a0"/>
    <w:link w:val="CharChar"/>
    <w:qFormat/>
    <w:rsid w:val="00F720CD"/>
    <w:pPr>
      <w:spacing w:beforeLines="50" w:afterLines="50"/>
      <w:ind w:left="840" w:hanging="420"/>
      <w:outlineLvl w:val="2"/>
    </w:pPr>
    <w:rPr>
      <w:rFonts w:ascii="黑体" w:eastAsia="黑体"/>
      <w:szCs w:val="21"/>
    </w:rPr>
  </w:style>
  <w:style w:type="character" w:customStyle="1" w:styleId="afff8">
    <w:name w:val="无"/>
    <w:qFormat/>
    <w:rsid w:val="00F720CD"/>
  </w:style>
  <w:style w:type="character" w:customStyle="1" w:styleId="18">
    <w:name w:val="访问过的超链接1"/>
    <w:qFormat/>
    <w:rsid w:val="00F720CD"/>
    <w:rPr>
      <w:color w:val="800080"/>
      <w:u w:val="single"/>
    </w:rPr>
  </w:style>
  <w:style w:type="character" w:customStyle="1" w:styleId="afff9">
    <w:name w:val="加重"/>
    <w:qFormat/>
    <w:rsid w:val="00F720CD"/>
    <w:rPr>
      <w:b/>
      <w:bCs/>
      <w:u w:val="none"/>
      <w:lang w:val="en-US"/>
    </w:rPr>
  </w:style>
  <w:style w:type="character" w:customStyle="1" w:styleId="19">
    <w:name w:val="不明显参考1"/>
    <w:qFormat/>
    <w:rsid w:val="00F720CD"/>
    <w:rPr>
      <w:smallCaps/>
      <w:color w:val="C0504D"/>
      <w:u w:val="single"/>
    </w:rPr>
  </w:style>
  <w:style w:type="character" w:customStyle="1" w:styleId="1a">
    <w:name w:val="书籍标题1"/>
    <w:qFormat/>
    <w:rsid w:val="00F720CD"/>
    <w:rPr>
      <w:b/>
      <w:bCs/>
      <w:smallCaps/>
      <w:spacing w:val="5"/>
    </w:rPr>
  </w:style>
  <w:style w:type="character" w:customStyle="1" w:styleId="alt-edited">
    <w:name w:val="alt-edited"/>
    <w:qFormat/>
    <w:rsid w:val="00F720CD"/>
  </w:style>
  <w:style w:type="character" w:customStyle="1" w:styleId="apple-converted-space">
    <w:name w:val="apple-converted-space"/>
    <w:qFormat/>
    <w:rsid w:val="00F720CD"/>
  </w:style>
  <w:style w:type="character" w:customStyle="1" w:styleId="Hyperlink0">
    <w:name w:val="Hyperlink.0"/>
    <w:qFormat/>
    <w:rsid w:val="00F720CD"/>
    <w:rPr>
      <w:u w:val="none"/>
    </w:rPr>
  </w:style>
  <w:style w:type="character" w:customStyle="1" w:styleId="25">
    <w:name w:val="不明显强调2"/>
    <w:qFormat/>
    <w:rsid w:val="00F720CD"/>
    <w:rPr>
      <w:i/>
      <w:iCs/>
      <w:color w:val="808080"/>
    </w:rPr>
  </w:style>
  <w:style w:type="character" w:customStyle="1" w:styleId="Char15">
    <w:name w:val="批注框文本 Char1"/>
    <w:qFormat/>
    <w:rsid w:val="00F720CD"/>
    <w:rPr>
      <w:kern w:val="2"/>
      <w:sz w:val="18"/>
      <w:szCs w:val="18"/>
    </w:rPr>
  </w:style>
  <w:style w:type="character" w:customStyle="1" w:styleId="afffa">
    <w:name w:val="发布"/>
    <w:qFormat/>
    <w:rsid w:val="00F720CD"/>
    <w:rPr>
      <w:rFonts w:ascii="黑体" w:eastAsia="黑体"/>
      <w:spacing w:val="85"/>
      <w:w w:val="100"/>
      <w:position w:val="3"/>
      <w:sz w:val="28"/>
      <w:szCs w:val="28"/>
    </w:rPr>
  </w:style>
  <w:style w:type="character" w:customStyle="1" w:styleId="Char3">
    <w:name w:val="大纲条文注释 Char"/>
    <w:link w:val="afffb"/>
    <w:qFormat/>
    <w:rsid w:val="00F720CD"/>
    <w:rPr>
      <w:rFonts w:eastAsia="仿宋_GB2312"/>
      <w:color w:val="000000"/>
      <w:szCs w:val="21"/>
    </w:rPr>
  </w:style>
  <w:style w:type="paragraph" w:customStyle="1" w:styleId="afffb">
    <w:name w:val="大纲条文注释"/>
    <w:basedOn w:val="a0"/>
    <w:link w:val="Char3"/>
    <w:qFormat/>
    <w:rsid w:val="00F720CD"/>
    <w:pPr>
      <w:tabs>
        <w:tab w:val="left" w:pos="540"/>
      </w:tabs>
      <w:spacing w:line="300" w:lineRule="auto"/>
      <w:ind w:firstLineChars="202" w:firstLine="202"/>
    </w:pPr>
    <w:rPr>
      <w:rFonts w:asciiTheme="minorHAnsi" w:eastAsia="仿宋_GB2312" w:hAnsiTheme="minorHAnsi" w:cstheme="minorBidi"/>
      <w:color w:val="000000"/>
      <w:szCs w:val="21"/>
    </w:rPr>
  </w:style>
  <w:style w:type="character" w:customStyle="1" w:styleId="Char4">
    <w:name w:val="大纲正文样式 Char"/>
    <w:link w:val="afffc"/>
    <w:qFormat/>
    <w:rsid w:val="00F720CD"/>
    <w:rPr>
      <w:rFonts w:eastAsia="宋体"/>
      <w:color w:val="000000"/>
      <w:sz w:val="24"/>
      <w:szCs w:val="24"/>
    </w:rPr>
  </w:style>
  <w:style w:type="paragraph" w:customStyle="1" w:styleId="afffc">
    <w:name w:val="大纲正文样式"/>
    <w:basedOn w:val="a0"/>
    <w:link w:val="Char4"/>
    <w:qFormat/>
    <w:rsid w:val="00F720CD"/>
    <w:pPr>
      <w:tabs>
        <w:tab w:val="left" w:pos="540"/>
      </w:tabs>
      <w:spacing w:line="300" w:lineRule="auto"/>
      <w:ind w:firstLineChars="200" w:firstLine="200"/>
    </w:pPr>
    <w:rPr>
      <w:rFonts w:asciiTheme="minorHAnsi" w:hAnsiTheme="minorHAnsi" w:cstheme="minorBidi"/>
      <w:color w:val="000000"/>
      <w:sz w:val="24"/>
    </w:rPr>
  </w:style>
  <w:style w:type="character" w:customStyle="1" w:styleId="shorttext1">
    <w:name w:val="short_text1"/>
    <w:basedOn w:val="a1"/>
    <w:qFormat/>
    <w:rsid w:val="00F720CD"/>
    <w:rPr>
      <w:sz w:val="29"/>
      <w:szCs w:val="29"/>
    </w:rPr>
  </w:style>
  <w:style w:type="character" w:customStyle="1" w:styleId="26">
    <w:name w:val="明显强调2"/>
    <w:qFormat/>
    <w:rsid w:val="00F720CD"/>
    <w:rPr>
      <w:b/>
      <w:bCs/>
      <w:i/>
      <w:iCs/>
      <w:color w:val="4F81BD"/>
    </w:rPr>
  </w:style>
  <w:style w:type="character" w:customStyle="1" w:styleId="Char5">
    <w:name w:val="附录公式 Char"/>
    <w:link w:val="afffd"/>
    <w:qFormat/>
    <w:rsid w:val="00F720CD"/>
    <w:rPr>
      <w:rFonts w:ascii="宋体" w:hAnsi="Calibri"/>
      <w:lang w:eastAsia="en-US" w:bidi="en-US"/>
    </w:rPr>
  </w:style>
  <w:style w:type="paragraph" w:customStyle="1" w:styleId="afffd">
    <w:name w:val="附录公式"/>
    <w:basedOn w:val="aff6"/>
    <w:next w:val="aff6"/>
    <w:link w:val="Char5"/>
    <w:qFormat/>
    <w:rsid w:val="00F720CD"/>
    <w:pPr>
      <w:spacing w:after="200" w:line="276" w:lineRule="auto"/>
    </w:pPr>
    <w:rPr>
      <w:rFonts w:eastAsiaTheme="minorEastAsia" w:hAnsi="Calibri" w:cstheme="minorBidi"/>
      <w:kern w:val="2"/>
      <w:sz w:val="21"/>
      <w:szCs w:val="22"/>
      <w:lang w:eastAsia="en-US" w:bidi="en-US"/>
    </w:rPr>
  </w:style>
  <w:style w:type="paragraph" w:customStyle="1" w:styleId="Default">
    <w:name w:val="Default"/>
    <w:qFormat/>
    <w:rsid w:val="00F720CD"/>
    <w:pPr>
      <w:widowControl w:val="0"/>
      <w:spacing w:after="200" w:line="276" w:lineRule="auto"/>
    </w:pPr>
    <w:rPr>
      <w:rFonts w:ascii="Arial" w:eastAsia="Arial" w:hAnsi="Arial" w:cs="Arial"/>
      <w:color w:val="000000"/>
      <w:kern w:val="0"/>
      <w:sz w:val="24"/>
      <w:szCs w:val="24"/>
      <w:lang w:eastAsia="en-US" w:bidi="en-US"/>
    </w:rPr>
  </w:style>
  <w:style w:type="paragraph" w:customStyle="1" w:styleId="afffe">
    <w:name w:val="标准书眉_奇数页"/>
    <w:next w:val="a0"/>
    <w:qFormat/>
    <w:rsid w:val="00F720CD"/>
    <w:pPr>
      <w:tabs>
        <w:tab w:val="center" w:pos="4154"/>
        <w:tab w:val="right" w:pos="8306"/>
      </w:tabs>
      <w:spacing w:after="220" w:line="276" w:lineRule="auto"/>
      <w:jc w:val="right"/>
    </w:pPr>
    <w:rPr>
      <w:rFonts w:ascii="黑体" w:eastAsia="黑体" w:hAnsi="Calibri" w:cs="Times New Roman"/>
      <w:kern w:val="0"/>
      <w:szCs w:val="21"/>
      <w:lang w:eastAsia="en-US" w:bidi="en-US"/>
    </w:rPr>
  </w:style>
  <w:style w:type="paragraph" w:customStyle="1" w:styleId="affff">
    <w:name w:val="附录数字编号列项（二级）"/>
    <w:qFormat/>
    <w:rsid w:val="00F720CD"/>
    <w:pPr>
      <w:tabs>
        <w:tab w:val="left" w:pos="840"/>
      </w:tabs>
      <w:spacing w:after="200" w:line="276" w:lineRule="auto"/>
      <w:ind w:left="839" w:hanging="419"/>
    </w:pPr>
    <w:rPr>
      <w:rFonts w:ascii="宋体" w:eastAsia="宋体" w:hAnsi="Calibri" w:cs="Times New Roman"/>
      <w:kern w:val="0"/>
      <w:lang w:eastAsia="en-US" w:bidi="en-US"/>
    </w:rPr>
  </w:style>
  <w:style w:type="paragraph" w:customStyle="1" w:styleId="affff0">
    <w:name w:val="参考文献、索引标题"/>
    <w:basedOn w:val="a0"/>
    <w:next w:val="aff6"/>
    <w:qFormat/>
    <w:rsid w:val="00F720CD"/>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affff1">
    <w:name w:val="发布部门"/>
    <w:next w:val="aff6"/>
    <w:qFormat/>
    <w:rsid w:val="00F720CD"/>
    <w:pPr>
      <w:spacing w:after="200" w:line="276" w:lineRule="auto"/>
      <w:jc w:val="center"/>
    </w:pPr>
    <w:rPr>
      <w:rFonts w:ascii="宋体" w:eastAsia="宋体" w:hAnsi="Calibri" w:cs="Times New Roman"/>
      <w:b/>
      <w:spacing w:val="20"/>
      <w:w w:val="135"/>
      <w:kern w:val="0"/>
      <w:sz w:val="28"/>
      <w:lang w:eastAsia="en-US" w:bidi="en-US"/>
    </w:rPr>
  </w:style>
  <w:style w:type="paragraph" w:customStyle="1" w:styleId="Heading2">
    <w:name w:val="Heading #2"/>
    <w:qFormat/>
    <w:rsid w:val="00F720CD"/>
    <w:pPr>
      <w:widowControl w:val="0"/>
      <w:shd w:val="clear" w:color="auto" w:fill="FFFFFF"/>
      <w:spacing w:after="360" w:line="20" w:lineRule="atLeast"/>
      <w:jc w:val="both"/>
      <w:outlineLvl w:val="1"/>
    </w:pPr>
    <w:rPr>
      <w:rFonts w:ascii="Arial" w:eastAsia="Arial Unicode MS" w:hAnsi="Arial" w:cs="Arial Unicode MS"/>
      <w:b/>
      <w:bCs/>
      <w:color w:val="000000"/>
      <w:sz w:val="32"/>
      <w:szCs w:val="32"/>
      <w:lang w:eastAsia="en-US" w:bidi="en-US"/>
    </w:rPr>
  </w:style>
  <w:style w:type="paragraph" w:customStyle="1" w:styleId="affff2">
    <w:name w:val="封面标准名称"/>
    <w:qFormat/>
    <w:rsid w:val="00F720CD"/>
    <w:pPr>
      <w:widowControl w:val="0"/>
      <w:spacing w:after="200" w:line="680" w:lineRule="exact"/>
      <w:jc w:val="center"/>
      <w:textAlignment w:val="center"/>
    </w:pPr>
    <w:rPr>
      <w:rFonts w:ascii="黑体" w:eastAsia="黑体" w:hAnsi="Calibri" w:cs="Times New Roman"/>
      <w:kern w:val="0"/>
      <w:sz w:val="52"/>
      <w:lang w:eastAsia="en-US" w:bidi="en-US"/>
    </w:rPr>
  </w:style>
  <w:style w:type="paragraph" w:customStyle="1" w:styleId="TOC10">
    <w:name w:val="TOC 标题1"/>
    <w:basedOn w:val="1"/>
    <w:next w:val="a0"/>
    <w:qFormat/>
    <w:rsid w:val="00F720CD"/>
    <w:pPr>
      <w:widowControl/>
      <w:spacing w:after="0" w:line="276" w:lineRule="auto"/>
      <w:jc w:val="left"/>
      <w:outlineLvl w:val="9"/>
    </w:pPr>
    <w:rPr>
      <w:rFonts w:ascii="Cambria" w:eastAsia="宋体" w:hAnsi="Cambria" w:cs="Times New Roman"/>
      <w:b/>
      <w:bCs/>
      <w:color w:val="365F91"/>
      <w:kern w:val="0"/>
      <w:sz w:val="28"/>
      <w:szCs w:val="28"/>
      <w:lang w:eastAsia="en-US" w:bidi="en-US"/>
    </w:rPr>
  </w:style>
  <w:style w:type="paragraph" w:customStyle="1" w:styleId="affff3">
    <w:name w:val="标准书脚_偶数页"/>
    <w:qFormat/>
    <w:rsid w:val="00F720CD"/>
    <w:pPr>
      <w:spacing w:before="120" w:after="200" w:line="276" w:lineRule="auto"/>
      <w:ind w:left="221"/>
    </w:pPr>
    <w:rPr>
      <w:rFonts w:ascii="宋体" w:eastAsia="宋体" w:hAnsi="Calibri" w:cs="Times New Roman"/>
      <w:kern w:val="0"/>
      <w:sz w:val="18"/>
      <w:szCs w:val="18"/>
      <w:lang w:eastAsia="en-US" w:bidi="en-US"/>
    </w:rPr>
  </w:style>
  <w:style w:type="paragraph" w:customStyle="1" w:styleId="Tablecaption8">
    <w:name w:val="Table caption (8)"/>
    <w:qFormat/>
    <w:rsid w:val="00F720CD"/>
    <w:pPr>
      <w:widowControl w:val="0"/>
      <w:shd w:val="clear" w:color="auto" w:fill="FFFFFF"/>
      <w:spacing w:after="200" w:line="20" w:lineRule="atLeast"/>
      <w:ind w:firstLine="29"/>
    </w:pPr>
    <w:rPr>
      <w:rFonts w:ascii="Arial" w:eastAsia="Arial Unicode MS" w:hAnsi="Arial" w:cs="Arial Unicode MS"/>
      <w:b/>
      <w:bCs/>
      <w:color w:val="000000"/>
      <w:szCs w:val="21"/>
      <w:lang w:eastAsia="en-US" w:bidi="en-US"/>
    </w:rPr>
  </w:style>
  <w:style w:type="paragraph" w:customStyle="1" w:styleId="affff4">
    <w:name w:val="字母编号列项（一级）"/>
    <w:qFormat/>
    <w:rsid w:val="00F720CD"/>
    <w:pPr>
      <w:tabs>
        <w:tab w:val="left" w:pos="840"/>
      </w:tabs>
      <w:spacing w:after="200" w:line="276" w:lineRule="auto"/>
      <w:ind w:left="1214" w:hanging="363"/>
      <w:jc w:val="both"/>
    </w:pPr>
    <w:rPr>
      <w:rFonts w:ascii="宋体" w:eastAsia="宋体" w:hAnsi="Calibri" w:cs="Times New Roman"/>
      <w:kern w:val="0"/>
      <w:lang w:eastAsia="en-US" w:bidi="en-US"/>
    </w:rPr>
  </w:style>
  <w:style w:type="paragraph" w:customStyle="1" w:styleId="affff5">
    <w:name w:val="附录字母编号列项（一级）"/>
    <w:qFormat/>
    <w:rsid w:val="00F720CD"/>
    <w:pPr>
      <w:tabs>
        <w:tab w:val="left" w:pos="839"/>
      </w:tabs>
      <w:spacing w:after="200" w:line="276" w:lineRule="auto"/>
      <w:ind w:left="839" w:hanging="419"/>
    </w:pPr>
    <w:rPr>
      <w:rFonts w:ascii="宋体" w:eastAsia="宋体" w:hAnsi="Calibri" w:cs="Times New Roman"/>
      <w:kern w:val="0"/>
      <w:lang w:eastAsia="en-US" w:bidi="en-US"/>
    </w:rPr>
  </w:style>
  <w:style w:type="paragraph" w:customStyle="1" w:styleId="affff6">
    <w:name w:val="目次、标准名称标题"/>
    <w:basedOn w:val="a0"/>
    <w:next w:val="aff6"/>
    <w:qFormat/>
    <w:rsid w:val="00F720CD"/>
    <w:pPr>
      <w:keepNext/>
      <w:pageBreakBefore/>
      <w:widowControl/>
      <w:shd w:val="clear" w:color="FFFFFF" w:fill="FFFFFF"/>
      <w:spacing w:before="640" w:after="560" w:line="460" w:lineRule="exact"/>
      <w:jc w:val="center"/>
      <w:outlineLvl w:val="0"/>
    </w:pPr>
    <w:rPr>
      <w:rFonts w:ascii="黑体" w:eastAsia="黑体" w:hAnsi="Calibri"/>
      <w:kern w:val="0"/>
      <w:sz w:val="32"/>
      <w:szCs w:val="20"/>
      <w:lang w:eastAsia="en-US" w:bidi="en-US"/>
    </w:rPr>
  </w:style>
  <w:style w:type="paragraph" w:customStyle="1" w:styleId="affff7">
    <w:name w:val="附录五级条标题"/>
    <w:basedOn w:val="affff8"/>
    <w:next w:val="aff6"/>
    <w:qFormat/>
    <w:rsid w:val="00F720CD"/>
    <w:pPr>
      <w:tabs>
        <w:tab w:val="left" w:pos="5269"/>
      </w:tabs>
      <w:ind w:left="4025" w:hanging="1276"/>
      <w:outlineLvl w:val="6"/>
    </w:pPr>
  </w:style>
  <w:style w:type="paragraph" w:customStyle="1" w:styleId="affff8">
    <w:name w:val="附录四级条标题"/>
    <w:basedOn w:val="affff9"/>
    <w:next w:val="aff6"/>
    <w:qFormat/>
    <w:rsid w:val="00F720CD"/>
    <w:pPr>
      <w:tabs>
        <w:tab w:val="left" w:pos="4484"/>
      </w:tabs>
      <w:ind w:left="3458" w:hanging="1134"/>
      <w:outlineLvl w:val="5"/>
    </w:pPr>
  </w:style>
  <w:style w:type="paragraph" w:customStyle="1" w:styleId="affff9">
    <w:name w:val="附录三级条标题"/>
    <w:basedOn w:val="a0"/>
    <w:next w:val="aff6"/>
    <w:qFormat/>
    <w:rsid w:val="00F720CD"/>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110">
    <w:name w:val="目录 11"/>
    <w:qFormat/>
    <w:rsid w:val="00F720CD"/>
    <w:pPr>
      <w:spacing w:after="200" w:line="220" w:lineRule="atLeast"/>
    </w:pPr>
    <w:rPr>
      <w:rFonts w:ascii="Calibri" w:eastAsia="Calibri" w:hAnsi="Calibri" w:cs="Calibri"/>
      <w:color w:val="000000"/>
      <w:kern w:val="0"/>
      <w:sz w:val="22"/>
      <w:lang w:eastAsia="en-US" w:bidi="en-US"/>
    </w:rPr>
  </w:style>
  <w:style w:type="paragraph" w:customStyle="1" w:styleId="affffa">
    <w:name w:val="正文图标题"/>
    <w:next w:val="aff6"/>
    <w:qFormat/>
    <w:rsid w:val="00F720CD"/>
    <w:pPr>
      <w:tabs>
        <w:tab w:val="left" w:pos="360"/>
      </w:tabs>
      <w:spacing w:beforeLines="50" w:afterLines="50" w:line="276" w:lineRule="auto"/>
      <w:jc w:val="center"/>
    </w:pPr>
    <w:rPr>
      <w:rFonts w:ascii="黑体" w:eastAsia="黑体" w:hAnsi="Calibri" w:cs="Times New Roman"/>
      <w:kern w:val="0"/>
      <w:lang w:eastAsia="en-US" w:bidi="en-US"/>
    </w:rPr>
  </w:style>
  <w:style w:type="paragraph" w:customStyle="1" w:styleId="affffb">
    <w:name w:val="附录表标号"/>
    <w:basedOn w:val="a0"/>
    <w:next w:val="aff6"/>
    <w:qFormat/>
    <w:rsid w:val="00F720CD"/>
    <w:pPr>
      <w:widowControl/>
      <w:spacing w:after="200" w:line="14" w:lineRule="exact"/>
      <w:ind w:left="811" w:hanging="448"/>
      <w:jc w:val="center"/>
      <w:outlineLvl w:val="0"/>
    </w:pPr>
    <w:rPr>
      <w:rFonts w:ascii="Calibri" w:hAnsi="Calibri"/>
      <w:color w:val="FFFFFF"/>
      <w:kern w:val="0"/>
      <w:sz w:val="22"/>
      <w:szCs w:val="22"/>
      <w:lang w:eastAsia="en-US" w:bidi="en-US"/>
    </w:rPr>
  </w:style>
  <w:style w:type="paragraph" w:customStyle="1" w:styleId="affffc">
    <w:name w:val="注：（正文）"/>
    <w:basedOn w:val="affffd"/>
    <w:next w:val="aff6"/>
    <w:qFormat/>
    <w:rsid w:val="00F720CD"/>
    <w:pPr>
      <w:spacing w:after="200" w:line="276" w:lineRule="auto"/>
    </w:pPr>
    <w:rPr>
      <w:rFonts w:hAnsi="Calibri"/>
      <w:lang w:eastAsia="en-US" w:bidi="en-US"/>
    </w:rPr>
  </w:style>
  <w:style w:type="paragraph" w:customStyle="1" w:styleId="affffd">
    <w:name w:val="注："/>
    <w:next w:val="aff6"/>
    <w:qFormat/>
    <w:rsid w:val="00F720CD"/>
    <w:pPr>
      <w:widowControl w:val="0"/>
      <w:tabs>
        <w:tab w:val="left" w:pos="1260"/>
      </w:tabs>
      <w:autoSpaceDE w:val="0"/>
      <w:autoSpaceDN w:val="0"/>
      <w:ind w:left="726" w:hanging="363"/>
      <w:jc w:val="both"/>
    </w:pPr>
    <w:rPr>
      <w:rFonts w:ascii="宋体" w:eastAsia="宋体" w:hAnsi="Times New Roman" w:cs="Times New Roman"/>
      <w:kern w:val="0"/>
      <w:sz w:val="18"/>
      <w:szCs w:val="18"/>
    </w:rPr>
  </w:style>
  <w:style w:type="paragraph" w:customStyle="1" w:styleId="affffe">
    <w:name w:val="五级无"/>
    <w:basedOn w:val="afffff"/>
    <w:qFormat/>
    <w:rsid w:val="00F720CD"/>
    <w:pPr>
      <w:spacing w:line="276" w:lineRule="auto"/>
      <w:ind w:left="1172" w:hanging="629"/>
    </w:pPr>
    <w:rPr>
      <w:rFonts w:ascii="宋体" w:eastAsia="宋体" w:hAnsi="Calibri"/>
      <w:lang w:eastAsia="en-US" w:bidi="en-US"/>
    </w:rPr>
  </w:style>
  <w:style w:type="paragraph" w:customStyle="1" w:styleId="afffff">
    <w:name w:val="五级条标题"/>
    <w:basedOn w:val="afffff0"/>
    <w:next w:val="aff6"/>
    <w:qFormat/>
    <w:rsid w:val="00F720CD"/>
    <w:pPr>
      <w:tabs>
        <w:tab w:val="left" w:pos="616"/>
        <w:tab w:val="left" w:pos="2940"/>
        <w:tab w:val="left" w:pos="3260"/>
      </w:tabs>
      <w:ind w:left="2939" w:hanging="1134"/>
      <w:outlineLvl w:val="6"/>
    </w:pPr>
  </w:style>
  <w:style w:type="paragraph" w:customStyle="1" w:styleId="afffff0">
    <w:name w:val="四级条标题"/>
    <w:basedOn w:val="afffff1"/>
    <w:next w:val="aff6"/>
    <w:qFormat/>
    <w:rsid w:val="00F720CD"/>
    <w:pPr>
      <w:tabs>
        <w:tab w:val="left" w:pos="57"/>
        <w:tab w:val="left" w:pos="560"/>
        <w:tab w:val="left" w:pos="588"/>
        <w:tab w:val="left" w:pos="2100"/>
        <w:tab w:val="left" w:pos="2520"/>
        <w:tab w:val="left" w:pos="2551"/>
      </w:tabs>
      <w:ind w:left="2519" w:hanging="850"/>
      <w:outlineLvl w:val="5"/>
    </w:pPr>
  </w:style>
  <w:style w:type="paragraph" w:customStyle="1" w:styleId="afffff1">
    <w:name w:val="三级条标题"/>
    <w:basedOn w:val="afffff2"/>
    <w:next w:val="aff6"/>
    <w:qFormat/>
    <w:rsid w:val="00F720CD"/>
    <w:pPr>
      <w:tabs>
        <w:tab w:val="left" w:pos="180"/>
        <w:tab w:val="left" w:pos="1680"/>
      </w:tabs>
      <w:ind w:left="1172" w:hanging="629"/>
      <w:outlineLvl w:val="4"/>
    </w:pPr>
  </w:style>
  <w:style w:type="paragraph" w:customStyle="1" w:styleId="afffff2">
    <w:name w:val="二级条标题"/>
    <w:basedOn w:val="afff7"/>
    <w:next w:val="aff6"/>
    <w:qFormat/>
    <w:rsid w:val="00F720CD"/>
    <w:pPr>
      <w:spacing w:beforeLines="0" w:afterLines="0"/>
      <w:ind w:left="0" w:firstLine="0"/>
      <w:outlineLvl w:val="3"/>
    </w:pPr>
  </w:style>
  <w:style w:type="paragraph" w:customStyle="1" w:styleId="afffff3">
    <w:name w:val="示例×："/>
    <w:basedOn w:val="afffff4"/>
    <w:qFormat/>
    <w:rsid w:val="00F720CD"/>
    <w:pPr>
      <w:spacing w:afterLines="0" w:line="276" w:lineRule="auto"/>
      <w:ind w:left="0" w:firstLine="363"/>
      <w:outlineLvl w:val="9"/>
    </w:pPr>
    <w:rPr>
      <w:rFonts w:ascii="宋体" w:eastAsia="宋体" w:hAnsi="Calibri"/>
      <w:b/>
      <w:color w:val="000000"/>
      <w:sz w:val="18"/>
      <w:szCs w:val="18"/>
      <w:lang w:bidi="en-US"/>
    </w:rPr>
  </w:style>
  <w:style w:type="paragraph" w:customStyle="1" w:styleId="afffff4">
    <w:name w:val="章标题"/>
    <w:next w:val="aff6"/>
    <w:qFormat/>
    <w:rsid w:val="00F720CD"/>
    <w:pPr>
      <w:tabs>
        <w:tab w:val="left" w:pos="839"/>
      </w:tabs>
      <w:spacing w:beforeLines="100" w:afterLines="100"/>
      <w:ind w:left="1259"/>
      <w:jc w:val="both"/>
      <w:outlineLvl w:val="1"/>
    </w:pPr>
    <w:rPr>
      <w:rFonts w:ascii="黑体" w:eastAsia="黑体" w:hAnsi="Times New Roman" w:cs="Times New Roman"/>
      <w:kern w:val="0"/>
      <w:szCs w:val="20"/>
    </w:rPr>
  </w:style>
  <w:style w:type="paragraph" w:customStyle="1" w:styleId="Bodytext30">
    <w:name w:val="Body text (30)"/>
    <w:qFormat/>
    <w:rsid w:val="00F720CD"/>
    <w:pPr>
      <w:widowControl w:val="0"/>
      <w:shd w:val="clear" w:color="auto" w:fill="FFFFFF"/>
      <w:spacing w:after="60" w:line="20" w:lineRule="atLeast"/>
      <w:ind w:firstLine="36"/>
      <w:jc w:val="both"/>
    </w:pPr>
    <w:rPr>
      <w:rFonts w:ascii="Arial" w:eastAsia="Arial Unicode MS" w:hAnsi="Arial" w:cs="Arial Unicode MS"/>
      <w:b/>
      <w:bCs/>
      <w:color w:val="000000"/>
      <w:szCs w:val="21"/>
      <w:lang w:eastAsia="en-US" w:bidi="en-US"/>
    </w:rPr>
  </w:style>
  <w:style w:type="paragraph" w:customStyle="1" w:styleId="afffff5">
    <w:name w:val="附录标识"/>
    <w:basedOn w:val="a0"/>
    <w:next w:val="aff6"/>
    <w:qFormat/>
    <w:rsid w:val="00F720CD"/>
    <w:pPr>
      <w:keepNext/>
      <w:widowControl/>
      <w:shd w:val="clear" w:color="FFFFFF" w:fill="FFFFFF"/>
      <w:tabs>
        <w:tab w:val="left" w:pos="6405"/>
      </w:tabs>
      <w:spacing w:before="640" w:after="280"/>
      <w:ind w:left="1140" w:hanging="720"/>
      <w:jc w:val="center"/>
      <w:outlineLvl w:val="0"/>
    </w:pPr>
    <w:rPr>
      <w:rFonts w:ascii="黑体" w:eastAsia="黑体"/>
      <w:kern w:val="0"/>
      <w:szCs w:val="20"/>
    </w:rPr>
  </w:style>
  <w:style w:type="paragraph" w:customStyle="1" w:styleId="afffff6">
    <w:name w:val="附录图标题"/>
    <w:basedOn w:val="a0"/>
    <w:next w:val="aff6"/>
    <w:qFormat/>
    <w:rsid w:val="00F720CD"/>
    <w:pPr>
      <w:widowControl/>
      <w:tabs>
        <w:tab w:val="left" w:pos="363"/>
      </w:tabs>
      <w:spacing w:beforeLines="50" w:afterLines="50" w:line="276" w:lineRule="auto"/>
      <w:jc w:val="center"/>
    </w:pPr>
    <w:rPr>
      <w:rFonts w:ascii="黑体" w:eastAsia="黑体" w:hAnsi="Calibri"/>
      <w:kern w:val="0"/>
      <w:sz w:val="22"/>
      <w:szCs w:val="21"/>
      <w:lang w:eastAsia="en-US" w:bidi="en-US"/>
    </w:rPr>
  </w:style>
  <w:style w:type="paragraph" w:customStyle="1" w:styleId="afffff7">
    <w:name w:val="样式 列项——（一级）"/>
    <w:basedOn w:val="afff6"/>
    <w:qFormat/>
    <w:rsid w:val="00F720CD"/>
    <w:pPr>
      <w:ind w:leftChars="200" w:left="200"/>
    </w:pPr>
    <w:rPr>
      <w:rFonts w:cs="宋体"/>
    </w:rPr>
  </w:style>
  <w:style w:type="paragraph" w:customStyle="1" w:styleId="afffff8">
    <w:name w:val="列项◆（三级）"/>
    <w:basedOn w:val="a0"/>
    <w:qFormat/>
    <w:rsid w:val="00F720CD"/>
    <w:pPr>
      <w:widowControl/>
      <w:tabs>
        <w:tab w:val="left" w:pos="1678"/>
      </w:tabs>
      <w:spacing w:after="200" w:line="276" w:lineRule="auto"/>
      <w:ind w:left="1678" w:hanging="414"/>
      <w:jc w:val="left"/>
    </w:pPr>
    <w:rPr>
      <w:rFonts w:ascii="宋体" w:hAnsi="Calibri"/>
      <w:kern w:val="0"/>
      <w:sz w:val="22"/>
      <w:szCs w:val="21"/>
      <w:lang w:eastAsia="en-US" w:bidi="en-US"/>
    </w:rPr>
  </w:style>
  <w:style w:type="paragraph" w:customStyle="1" w:styleId="afffff9">
    <w:name w:val="大纲目录样式"/>
    <w:basedOn w:val="TOC1"/>
    <w:qFormat/>
    <w:rsid w:val="00F720CD"/>
    <w:pPr>
      <w:jc w:val="center"/>
    </w:pPr>
    <w:rPr>
      <w:rFonts w:ascii="宋体" w:hAnsi="宋体" w:cs="宋体"/>
      <w:szCs w:val="20"/>
    </w:rPr>
  </w:style>
  <w:style w:type="paragraph" w:customStyle="1" w:styleId="WPSOffice2">
    <w:name w:val="WPSOffice手动目录 2"/>
    <w:qFormat/>
    <w:rsid w:val="00F720CD"/>
    <w:pPr>
      <w:ind w:leftChars="200" w:left="200"/>
    </w:pPr>
    <w:rPr>
      <w:rFonts w:ascii="Times New Roman" w:eastAsia="宋体" w:hAnsi="Times New Roman" w:cs="Times New Roman"/>
      <w:kern w:val="0"/>
      <w:sz w:val="20"/>
      <w:szCs w:val="20"/>
    </w:rPr>
  </w:style>
  <w:style w:type="paragraph" w:customStyle="1" w:styleId="afffffa">
    <w:name w:val="注×：（正文）"/>
    <w:qFormat/>
    <w:rsid w:val="00F720CD"/>
    <w:pPr>
      <w:spacing w:after="200" w:line="276" w:lineRule="auto"/>
      <w:ind w:left="780" w:hanging="360"/>
      <w:jc w:val="both"/>
    </w:pPr>
    <w:rPr>
      <w:rFonts w:ascii="宋体" w:eastAsia="宋体" w:hAnsi="Calibri" w:cs="Times New Roman"/>
      <w:kern w:val="0"/>
      <w:sz w:val="18"/>
      <w:szCs w:val="18"/>
      <w:lang w:eastAsia="en-US" w:bidi="en-US"/>
    </w:rPr>
  </w:style>
  <w:style w:type="paragraph" w:customStyle="1" w:styleId="afffffb">
    <w:name w:val="标准书眉一"/>
    <w:qFormat/>
    <w:rsid w:val="00F720CD"/>
    <w:pPr>
      <w:spacing w:after="200" w:line="276" w:lineRule="auto"/>
      <w:jc w:val="both"/>
    </w:pPr>
    <w:rPr>
      <w:rFonts w:ascii="Calibri" w:eastAsia="宋体" w:hAnsi="Calibri" w:cs="Times New Roman"/>
      <w:kern w:val="0"/>
      <w:sz w:val="22"/>
      <w:lang w:eastAsia="en-US" w:bidi="en-US"/>
    </w:rPr>
  </w:style>
  <w:style w:type="paragraph" w:customStyle="1" w:styleId="afffffc">
    <w:name w:val="默认"/>
    <w:qFormat/>
    <w:rsid w:val="00F720CD"/>
    <w:pPr>
      <w:spacing w:after="200" w:line="276" w:lineRule="auto"/>
    </w:pPr>
    <w:rPr>
      <w:rFonts w:ascii="Helvetica" w:eastAsia="Helvetica" w:hAnsi="Helvetica" w:cs="Helvetica"/>
      <w:color w:val="000000"/>
      <w:kern w:val="0"/>
      <w:sz w:val="22"/>
      <w:lang w:eastAsia="en-US" w:bidi="en-US"/>
    </w:rPr>
  </w:style>
  <w:style w:type="paragraph" w:customStyle="1" w:styleId="afffffd">
    <w:name w:val="页眉与页脚"/>
    <w:qFormat/>
    <w:rsid w:val="00F720CD"/>
    <w:pPr>
      <w:tabs>
        <w:tab w:val="right" w:pos="9020"/>
      </w:tabs>
      <w:spacing w:after="200" w:line="276" w:lineRule="auto"/>
      <w:jc w:val="both"/>
    </w:pPr>
    <w:rPr>
      <w:rFonts w:ascii="Helvetica" w:eastAsia="Arial Unicode MS" w:hAnsi="Helvetica" w:cs="Arial Unicode MS"/>
      <w:color w:val="000000"/>
      <w:kern w:val="0"/>
      <w:sz w:val="22"/>
      <w:lang w:eastAsia="en-US" w:bidi="en-US"/>
    </w:rPr>
  </w:style>
  <w:style w:type="paragraph" w:customStyle="1" w:styleId="afffffe">
    <w:name w:val="附录章标题"/>
    <w:next w:val="aff6"/>
    <w:qFormat/>
    <w:rsid w:val="00F720CD"/>
    <w:pPr>
      <w:tabs>
        <w:tab w:val="left" w:pos="1140"/>
      </w:tabs>
      <w:wordWrap w:val="0"/>
      <w:overflowPunct w:val="0"/>
      <w:autoSpaceDE w:val="0"/>
      <w:spacing w:beforeLines="100" w:afterLines="100"/>
      <w:ind w:left="726" w:hanging="363"/>
      <w:jc w:val="both"/>
      <w:textAlignment w:val="baseline"/>
      <w:outlineLvl w:val="1"/>
    </w:pPr>
    <w:rPr>
      <w:rFonts w:ascii="黑体" w:eastAsia="黑体" w:hAnsi="Times New Roman" w:cs="Times New Roman"/>
      <w:kern w:val="21"/>
      <w:szCs w:val="20"/>
    </w:rPr>
  </w:style>
  <w:style w:type="paragraph" w:customStyle="1" w:styleId="ECchapter2">
    <w:name w:val="EC chapter 2"/>
    <w:basedOn w:val="a0"/>
    <w:next w:val="a0"/>
    <w:qFormat/>
    <w:rsid w:val="00F720CD"/>
    <w:pPr>
      <w:keepNext/>
      <w:widowControl/>
      <w:tabs>
        <w:tab w:val="left" w:pos="578"/>
      </w:tabs>
      <w:spacing w:before="240" w:after="240"/>
      <w:ind w:left="578" w:hanging="578"/>
      <w:jc w:val="left"/>
      <w:outlineLvl w:val="1"/>
    </w:pPr>
    <w:rPr>
      <w:rFonts w:ascii="Frutiger 55 Roman" w:hAnsi="Frutiger 55 Roman"/>
      <w:b/>
      <w:bCs/>
      <w:kern w:val="0"/>
      <w:sz w:val="20"/>
      <w:szCs w:val="20"/>
      <w:lang w:eastAsia="en-US"/>
    </w:rPr>
  </w:style>
  <w:style w:type="paragraph" w:customStyle="1" w:styleId="affffff">
    <w:name w:val="列项说明"/>
    <w:basedOn w:val="a0"/>
    <w:qFormat/>
    <w:rsid w:val="00F720CD"/>
    <w:pPr>
      <w:widowControl/>
      <w:adjustRightInd w:val="0"/>
      <w:spacing w:after="200" w:line="320" w:lineRule="exact"/>
      <w:ind w:leftChars="200" w:left="400" w:hangingChars="200" w:hanging="200"/>
      <w:jc w:val="left"/>
      <w:textAlignment w:val="baseline"/>
    </w:pPr>
    <w:rPr>
      <w:rFonts w:ascii="宋体" w:hAnsi="Calibri"/>
      <w:kern w:val="0"/>
      <w:sz w:val="22"/>
      <w:szCs w:val="20"/>
      <w:lang w:eastAsia="en-US" w:bidi="en-US"/>
    </w:rPr>
  </w:style>
  <w:style w:type="paragraph" w:customStyle="1" w:styleId="310">
    <w:name w:val="目录 31"/>
    <w:qFormat/>
    <w:rsid w:val="00F720CD"/>
    <w:pPr>
      <w:tabs>
        <w:tab w:val="right" w:leader="dot" w:pos="7767"/>
      </w:tabs>
      <w:spacing w:after="200" w:line="220" w:lineRule="atLeast"/>
      <w:jc w:val="both"/>
    </w:pPr>
    <w:rPr>
      <w:rFonts w:ascii="Calibri" w:eastAsia="Calibri" w:hAnsi="Calibri" w:cs="Calibri"/>
      <w:b/>
      <w:bCs/>
      <w:color w:val="000000"/>
      <w:kern w:val="0"/>
      <w:sz w:val="26"/>
      <w:szCs w:val="26"/>
      <w:lang w:eastAsia="en-US" w:bidi="en-US"/>
    </w:rPr>
  </w:style>
  <w:style w:type="paragraph" w:customStyle="1" w:styleId="ECchapter1">
    <w:name w:val="EC chapter 1"/>
    <w:basedOn w:val="a0"/>
    <w:next w:val="a0"/>
    <w:qFormat/>
    <w:rsid w:val="00F720CD"/>
    <w:pPr>
      <w:keepNext/>
      <w:widowControl/>
      <w:tabs>
        <w:tab w:val="left" w:pos="578"/>
      </w:tabs>
      <w:spacing w:before="240" w:after="240"/>
      <w:ind w:left="578" w:hanging="578"/>
      <w:jc w:val="left"/>
      <w:outlineLvl w:val="0"/>
    </w:pPr>
    <w:rPr>
      <w:rFonts w:ascii="Frutiger 55 Roman" w:hAnsi="Frutiger 55 Roman"/>
      <w:b/>
      <w:kern w:val="0"/>
      <w:sz w:val="22"/>
      <w:szCs w:val="20"/>
      <w:lang w:eastAsia="en-US"/>
    </w:rPr>
  </w:style>
  <w:style w:type="paragraph" w:customStyle="1" w:styleId="affffff0">
    <w:name w:val="编号列项（三级）"/>
    <w:qFormat/>
    <w:rsid w:val="00F720CD"/>
    <w:pPr>
      <w:tabs>
        <w:tab w:val="left" w:pos="0"/>
        <w:tab w:val="left" w:pos="1140"/>
      </w:tabs>
      <w:spacing w:after="200" w:line="276" w:lineRule="auto"/>
      <w:ind w:left="726" w:hanging="363"/>
    </w:pPr>
    <w:rPr>
      <w:rFonts w:ascii="宋体" w:eastAsia="宋体" w:hAnsi="Calibri" w:cs="Times New Roman"/>
      <w:kern w:val="0"/>
      <w:lang w:eastAsia="en-US" w:bidi="en-US"/>
    </w:rPr>
  </w:style>
  <w:style w:type="paragraph" w:customStyle="1" w:styleId="Heading4">
    <w:name w:val="Heading #4"/>
    <w:qFormat/>
    <w:rsid w:val="00F720CD"/>
    <w:pPr>
      <w:widowControl w:val="0"/>
      <w:shd w:val="clear" w:color="auto" w:fill="FFFFFF"/>
      <w:spacing w:before="600" w:after="180" w:line="20" w:lineRule="atLeast"/>
      <w:jc w:val="both"/>
      <w:outlineLvl w:val="3"/>
    </w:pPr>
    <w:rPr>
      <w:rFonts w:ascii="Arial" w:eastAsia="Arial" w:hAnsi="Arial" w:cs="Arial"/>
      <w:b/>
      <w:bCs/>
      <w:color w:val="000000"/>
      <w:szCs w:val="21"/>
      <w:lang w:eastAsia="en-US" w:bidi="en-US"/>
    </w:rPr>
  </w:style>
  <w:style w:type="paragraph" w:customStyle="1" w:styleId="410">
    <w:name w:val="目录 41"/>
    <w:qFormat/>
    <w:rsid w:val="00F720CD"/>
    <w:pPr>
      <w:tabs>
        <w:tab w:val="right" w:leader="hyphen" w:pos="7200"/>
      </w:tabs>
      <w:spacing w:after="200" w:line="220" w:lineRule="atLeast"/>
      <w:jc w:val="center"/>
    </w:pPr>
    <w:rPr>
      <w:rFonts w:ascii="Calibri" w:eastAsia="Calibri" w:hAnsi="Calibri" w:cs="Calibri"/>
      <w:color w:val="000000"/>
      <w:kern w:val="0"/>
      <w:sz w:val="22"/>
      <w:lang w:eastAsia="en-US" w:bidi="en-US"/>
    </w:rPr>
  </w:style>
  <w:style w:type="paragraph" w:customStyle="1" w:styleId="affffff1">
    <w:name w:val="数字编号列项（二级）"/>
    <w:qFormat/>
    <w:rsid w:val="00F720CD"/>
    <w:pPr>
      <w:tabs>
        <w:tab w:val="left" w:pos="1140"/>
        <w:tab w:val="left" w:pos="1260"/>
      </w:tabs>
      <w:spacing w:after="200" w:line="276" w:lineRule="auto"/>
      <w:ind w:left="726" w:hanging="363"/>
      <w:jc w:val="both"/>
    </w:pPr>
    <w:rPr>
      <w:rFonts w:ascii="宋体" w:eastAsia="宋体" w:hAnsi="Calibri" w:cs="Times New Roman"/>
      <w:kern w:val="0"/>
      <w:lang w:eastAsia="en-US" w:bidi="en-US"/>
    </w:rPr>
  </w:style>
  <w:style w:type="paragraph" w:customStyle="1" w:styleId="affffff2">
    <w:name w:val="标准书眉_偶数页"/>
    <w:basedOn w:val="afffe"/>
    <w:next w:val="a0"/>
    <w:qFormat/>
    <w:rsid w:val="00F720CD"/>
    <w:pPr>
      <w:jc w:val="left"/>
    </w:pPr>
  </w:style>
  <w:style w:type="paragraph" w:customStyle="1" w:styleId="affffff3">
    <w:name w:val="附录标题"/>
    <w:basedOn w:val="aff6"/>
    <w:next w:val="aff6"/>
    <w:qFormat/>
    <w:rsid w:val="00F720CD"/>
    <w:pPr>
      <w:spacing w:after="200" w:line="276" w:lineRule="auto"/>
      <w:ind w:firstLineChars="0" w:firstLine="0"/>
      <w:jc w:val="center"/>
    </w:pPr>
    <w:rPr>
      <w:rFonts w:ascii="黑体" w:eastAsia="黑体" w:hAnsi="Calibri"/>
      <w:sz w:val="21"/>
      <w:szCs w:val="22"/>
      <w:lang w:eastAsia="en-US" w:bidi="en-US"/>
    </w:rPr>
  </w:style>
  <w:style w:type="paragraph" w:customStyle="1" w:styleId="TOC20">
    <w:name w:val="TOC 标题2"/>
    <w:basedOn w:val="1"/>
    <w:next w:val="a0"/>
    <w:uiPriority w:val="39"/>
    <w:qFormat/>
    <w:rsid w:val="00F720CD"/>
    <w:pPr>
      <w:widowControl/>
      <w:spacing w:after="0" w:line="276" w:lineRule="auto"/>
      <w:jc w:val="left"/>
      <w:outlineLvl w:val="9"/>
    </w:pPr>
    <w:rPr>
      <w:rFonts w:ascii="Cambria" w:eastAsia="宋体" w:hAnsi="Cambria" w:cs="Times New Roman"/>
      <w:b/>
      <w:bCs/>
      <w:color w:val="365F91"/>
      <w:kern w:val="0"/>
      <w:sz w:val="28"/>
      <w:szCs w:val="28"/>
      <w:lang w:eastAsia="en-US" w:bidi="en-US"/>
    </w:rPr>
  </w:style>
  <w:style w:type="paragraph" w:customStyle="1" w:styleId="affffff4">
    <w:name w:val="其他实施日期"/>
    <w:basedOn w:val="affffff5"/>
    <w:qFormat/>
    <w:rsid w:val="00F720CD"/>
  </w:style>
  <w:style w:type="paragraph" w:customStyle="1" w:styleId="affffff5">
    <w:name w:val="实施日期"/>
    <w:basedOn w:val="affffff6"/>
    <w:qFormat/>
    <w:rsid w:val="00F720CD"/>
    <w:pPr>
      <w:jc w:val="right"/>
    </w:pPr>
  </w:style>
  <w:style w:type="paragraph" w:customStyle="1" w:styleId="affffff6">
    <w:name w:val="发布日期"/>
    <w:qFormat/>
    <w:rsid w:val="00F720CD"/>
    <w:pPr>
      <w:spacing w:after="200" w:line="276" w:lineRule="auto"/>
    </w:pPr>
    <w:rPr>
      <w:rFonts w:ascii="Calibri" w:eastAsia="黑体" w:hAnsi="Calibri" w:cs="Times New Roman"/>
      <w:kern w:val="0"/>
      <w:sz w:val="28"/>
      <w:lang w:eastAsia="en-US" w:bidi="en-US"/>
    </w:rPr>
  </w:style>
  <w:style w:type="paragraph" w:customStyle="1" w:styleId="affffff7">
    <w:name w:val="列项●（二级）"/>
    <w:qFormat/>
    <w:rsid w:val="00F720CD"/>
    <w:pPr>
      <w:tabs>
        <w:tab w:val="left" w:pos="760"/>
        <w:tab w:val="left" w:pos="840"/>
      </w:tabs>
      <w:spacing w:after="200" w:line="276" w:lineRule="auto"/>
      <w:ind w:left="1264" w:hanging="413"/>
      <w:jc w:val="both"/>
    </w:pPr>
    <w:rPr>
      <w:rFonts w:ascii="宋体" w:eastAsia="宋体" w:hAnsi="Calibri" w:cs="Times New Roman"/>
      <w:kern w:val="0"/>
      <w:lang w:eastAsia="en-US" w:bidi="en-US"/>
    </w:rPr>
  </w:style>
  <w:style w:type="paragraph" w:customStyle="1" w:styleId="affffff8">
    <w:name w:val="封面标准文稿类别"/>
    <w:basedOn w:val="affffff9"/>
    <w:qFormat/>
    <w:rsid w:val="00F720CD"/>
    <w:pPr>
      <w:spacing w:after="160" w:line="240" w:lineRule="auto"/>
    </w:pPr>
    <w:rPr>
      <w:sz w:val="24"/>
    </w:rPr>
  </w:style>
  <w:style w:type="paragraph" w:customStyle="1" w:styleId="affffff9">
    <w:name w:val="封面一致性程度标识"/>
    <w:basedOn w:val="affffffa"/>
    <w:qFormat/>
    <w:rsid w:val="00F720CD"/>
    <w:pPr>
      <w:spacing w:before="440"/>
    </w:pPr>
    <w:rPr>
      <w:rFonts w:ascii="宋体" w:eastAsia="宋体"/>
    </w:rPr>
  </w:style>
  <w:style w:type="paragraph" w:customStyle="1" w:styleId="affffffa">
    <w:name w:val="封面标准英文名称"/>
    <w:basedOn w:val="affff2"/>
    <w:qFormat/>
    <w:rsid w:val="00F720CD"/>
    <w:pPr>
      <w:spacing w:before="370" w:line="400" w:lineRule="exact"/>
    </w:pPr>
    <w:rPr>
      <w:rFonts w:ascii="Times New Roman"/>
      <w:sz w:val="28"/>
      <w:szCs w:val="28"/>
    </w:rPr>
  </w:style>
  <w:style w:type="paragraph" w:customStyle="1" w:styleId="affffffb">
    <w:name w:val="小标题"/>
    <w:next w:val="a0"/>
    <w:qFormat/>
    <w:rsid w:val="00F720CD"/>
    <w:pPr>
      <w:keepNext/>
      <w:spacing w:after="200" w:line="276" w:lineRule="auto"/>
      <w:outlineLvl w:val="2"/>
    </w:pPr>
    <w:rPr>
      <w:rFonts w:ascii="Helvetica" w:eastAsia="Helvetica" w:hAnsi="Helvetica" w:cs="Helvetica"/>
      <w:b/>
      <w:bCs/>
      <w:color w:val="000000"/>
      <w:kern w:val="0"/>
      <w:sz w:val="30"/>
      <w:szCs w:val="30"/>
      <w:lang w:eastAsia="en-US" w:bidi="en-US"/>
    </w:rPr>
  </w:style>
  <w:style w:type="paragraph" w:customStyle="1" w:styleId="affffffc">
    <w:name w:val="条文脚注"/>
    <w:basedOn w:val="aff7"/>
    <w:qFormat/>
    <w:rsid w:val="00F720CD"/>
    <w:pPr>
      <w:widowControl/>
      <w:spacing w:after="200" w:line="276" w:lineRule="auto"/>
      <w:ind w:firstLine="0"/>
      <w:jc w:val="both"/>
    </w:pPr>
    <w:rPr>
      <w:rFonts w:hAnsi="Calibri"/>
      <w:kern w:val="0"/>
      <w:lang w:eastAsia="en-US" w:bidi="en-US"/>
    </w:rPr>
  </w:style>
  <w:style w:type="paragraph" w:customStyle="1" w:styleId="27">
    <w:name w:val="封面标准号2"/>
    <w:qFormat/>
    <w:rsid w:val="00F720CD"/>
    <w:pPr>
      <w:spacing w:before="357" w:after="200" w:line="280" w:lineRule="exact"/>
      <w:jc w:val="right"/>
    </w:pPr>
    <w:rPr>
      <w:rFonts w:ascii="黑体" w:eastAsia="黑体" w:hAnsi="Calibri" w:cs="Times New Roman"/>
      <w:kern w:val="0"/>
      <w:sz w:val="28"/>
      <w:szCs w:val="28"/>
      <w:lang w:eastAsia="en-US" w:bidi="en-US"/>
    </w:rPr>
  </w:style>
  <w:style w:type="paragraph" w:customStyle="1" w:styleId="affffffd">
    <w:name w:val="封面标准代替信息"/>
    <w:qFormat/>
    <w:rsid w:val="00F720CD"/>
    <w:pPr>
      <w:spacing w:before="57" w:after="200" w:line="280" w:lineRule="exact"/>
      <w:jc w:val="right"/>
    </w:pPr>
    <w:rPr>
      <w:rFonts w:ascii="宋体" w:eastAsia="宋体" w:hAnsi="Calibri" w:cs="Times New Roman"/>
      <w:kern w:val="0"/>
      <w:szCs w:val="21"/>
      <w:lang w:eastAsia="en-US" w:bidi="en-US"/>
    </w:rPr>
  </w:style>
  <w:style w:type="paragraph" w:customStyle="1" w:styleId="affffffe">
    <w:name w:val="其他发布部门"/>
    <w:basedOn w:val="affff1"/>
    <w:qFormat/>
    <w:rsid w:val="00F720CD"/>
    <w:pPr>
      <w:spacing w:line="0" w:lineRule="atLeast"/>
    </w:pPr>
    <w:rPr>
      <w:rFonts w:ascii="黑体" w:eastAsia="黑体"/>
      <w:b w:val="0"/>
    </w:rPr>
  </w:style>
  <w:style w:type="paragraph" w:customStyle="1" w:styleId="afffffff">
    <w:name w:val="附录公式编号制表符"/>
    <w:basedOn w:val="a0"/>
    <w:next w:val="aff6"/>
    <w:qFormat/>
    <w:rsid w:val="00F720CD"/>
    <w:pPr>
      <w:widowControl/>
      <w:tabs>
        <w:tab w:val="center" w:pos="4201"/>
        <w:tab w:val="right" w:leader="dot" w:pos="9298"/>
      </w:tabs>
      <w:autoSpaceDE w:val="0"/>
      <w:autoSpaceDN w:val="0"/>
      <w:spacing w:after="200" w:line="276" w:lineRule="auto"/>
      <w:jc w:val="left"/>
    </w:pPr>
    <w:rPr>
      <w:rFonts w:ascii="宋体" w:hAnsi="Calibri"/>
      <w:kern w:val="0"/>
      <w:sz w:val="22"/>
      <w:szCs w:val="20"/>
      <w:lang w:eastAsia="en-US" w:bidi="en-US"/>
    </w:rPr>
  </w:style>
  <w:style w:type="paragraph" w:customStyle="1" w:styleId="afffffff0">
    <w:name w:val="附录一级无"/>
    <w:basedOn w:val="afffffff1"/>
    <w:qFormat/>
    <w:rsid w:val="00F720CD"/>
    <w:pPr>
      <w:spacing w:afterLines="0" w:line="276" w:lineRule="auto"/>
      <w:ind w:left="0" w:firstLine="0"/>
    </w:pPr>
    <w:rPr>
      <w:rFonts w:ascii="宋体" w:eastAsia="宋体" w:hAnsi="Calibri"/>
      <w:szCs w:val="21"/>
      <w:lang w:eastAsia="en-US" w:bidi="en-US"/>
    </w:rPr>
  </w:style>
  <w:style w:type="paragraph" w:customStyle="1" w:styleId="afffffff1">
    <w:name w:val="附录一级条标题"/>
    <w:basedOn w:val="afffffe"/>
    <w:next w:val="aff6"/>
    <w:qFormat/>
    <w:rsid w:val="00F720CD"/>
    <w:pPr>
      <w:tabs>
        <w:tab w:val="clear" w:pos="1140"/>
        <w:tab w:val="left" w:pos="0"/>
      </w:tabs>
      <w:autoSpaceDN w:val="0"/>
      <w:spacing w:beforeLines="50" w:afterLines="50"/>
      <w:ind w:left="992" w:hanging="629"/>
      <w:outlineLvl w:val="2"/>
    </w:pPr>
  </w:style>
  <w:style w:type="paragraph" w:customStyle="1" w:styleId="Style2">
    <w:name w:val="_Style 2"/>
    <w:basedOn w:val="a0"/>
    <w:qFormat/>
    <w:rsid w:val="00F720CD"/>
    <w:pPr>
      <w:widowControl/>
      <w:spacing w:after="200" w:line="276" w:lineRule="auto"/>
      <w:ind w:left="720"/>
      <w:jc w:val="left"/>
    </w:pPr>
    <w:rPr>
      <w:rFonts w:ascii="Calibri" w:hAnsi="Calibri"/>
      <w:kern w:val="0"/>
      <w:sz w:val="22"/>
      <w:szCs w:val="22"/>
      <w:lang w:eastAsia="en-US" w:bidi="en-US"/>
    </w:rPr>
  </w:style>
  <w:style w:type="paragraph" w:customStyle="1" w:styleId="afffffff2">
    <w:name w:val="图的脚注"/>
    <w:next w:val="aff6"/>
    <w:qFormat/>
    <w:rsid w:val="00F720CD"/>
    <w:pPr>
      <w:widowControl w:val="0"/>
      <w:spacing w:after="200" w:line="276" w:lineRule="auto"/>
      <w:ind w:leftChars="200" w:left="840" w:hangingChars="200" w:hanging="420"/>
      <w:jc w:val="both"/>
    </w:pPr>
    <w:rPr>
      <w:rFonts w:ascii="宋体" w:eastAsia="宋体" w:hAnsi="Calibri" w:cs="Times New Roman"/>
      <w:kern w:val="0"/>
      <w:sz w:val="18"/>
      <w:lang w:eastAsia="en-US" w:bidi="en-US"/>
    </w:rPr>
  </w:style>
  <w:style w:type="paragraph" w:customStyle="1" w:styleId="afffffff3">
    <w:name w:val="附录图标号"/>
    <w:basedOn w:val="a0"/>
    <w:qFormat/>
    <w:rsid w:val="00F720CD"/>
    <w:pPr>
      <w:keepNext/>
      <w:pageBreakBefore/>
      <w:widowControl/>
      <w:spacing w:after="200" w:line="14" w:lineRule="exact"/>
      <w:ind w:firstLine="363"/>
      <w:jc w:val="center"/>
      <w:outlineLvl w:val="0"/>
    </w:pPr>
    <w:rPr>
      <w:rFonts w:ascii="Calibri" w:hAnsi="Calibri"/>
      <w:color w:val="FFFFFF"/>
      <w:kern w:val="0"/>
      <w:sz w:val="22"/>
      <w:szCs w:val="22"/>
      <w:lang w:eastAsia="en-US" w:bidi="en-US"/>
    </w:rPr>
  </w:style>
  <w:style w:type="paragraph" w:customStyle="1" w:styleId="28">
    <w:name w:val="封面标准英文名称2"/>
    <w:basedOn w:val="affffffa"/>
    <w:qFormat/>
    <w:rsid w:val="00F720CD"/>
  </w:style>
  <w:style w:type="paragraph" w:customStyle="1" w:styleId="1b">
    <w:name w:val="封面标准号1"/>
    <w:qFormat/>
    <w:rsid w:val="00F720CD"/>
    <w:pPr>
      <w:widowControl w:val="0"/>
      <w:kinsoku w:val="0"/>
      <w:overflowPunct w:val="0"/>
      <w:autoSpaceDE w:val="0"/>
      <w:autoSpaceDN w:val="0"/>
      <w:spacing w:before="308" w:after="200" w:line="276" w:lineRule="auto"/>
      <w:jc w:val="right"/>
      <w:textAlignment w:val="center"/>
    </w:pPr>
    <w:rPr>
      <w:rFonts w:ascii="Calibri" w:eastAsia="宋体" w:hAnsi="Calibri" w:cs="Times New Roman"/>
      <w:kern w:val="0"/>
      <w:sz w:val="28"/>
      <w:lang w:eastAsia="en-US" w:bidi="en-US"/>
    </w:rPr>
  </w:style>
  <w:style w:type="paragraph" w:customStyle="1" w:styleId="afffffff4">
    <w:name w:val="正文表标题"/>
    <w:next w:val="aff6"/>
    <w:qFormat/>
    <w:rsid w:val="00F720CD"/>
    <w:pPr>
      <w:tabs>
        <w:tab w:val="left" w:pos="360"/>
      </w:tabs>
      <w:spacing w:beforeLines="50" w:afterLines="50" w:line="276" w:lineRule="auto"/>
      <w:jc w:val="center"/>
    </w:pPr>
    <w:rPr>
      <w:rFonts w:ascii="黑体" w:eastAsia="黑体" w:hAnsi="Calibri" w:cs="Times New Roman"/>
      <w:kern w:val="0"/>
      <w:lang w:eastAsia="en-US" w:bidi="en-US"/>
    </w:rPr>
  </w:style>
  <w:style w:type="paragraph" w:customStyle="1" w:styleId="afffffff5">
    <w:name w:val="四级无"/>
    <w:basedOn w:val="afffff0"/>
    <w:qFormat/>
    <w:rsid w:val="00F720CD"/>
    <w:pPr>
      <w:tabs>
        <w:tab w:val="clear" w:pos="57"/>
        <w:tab w:val="clear" w:pos="560"/>
        <w:tab w:val="clear" w:pos="588"/>
        <w:tab w:val="clear" w:pos="2100"/>
        <w:tab w:val="clear" w:pos="2520"/>
        <w:tab w:val="clear" w:pos="2551"/>
      </w:tabs>
      <w:spacing w:line="276" w:lineRule="auto"/>
      <w:ind w:left="1172" w:hanging="629"/>
    </w:pPr>
    <w:rPr>
      <w:rFonts w:ascii="宋体" w:eastAsia="宋体" w:hAnsi="Calibri"/>
      <w:lang w:eastAsia="en-US" w:bidi="en-US"/>
    </w:rPr>
  </w:style>
  <w:style w:type="paragraph" w:customStyle="1" w:styleId="afffffff6">
    <w:name w:val="封面正文"/>
    <w:qFormat/>
    <w:rsid w:val="00F720CD"/>
    <w:pPr>
      <w:spacing w:after="200" w:line="276" w:lineRule="auto"/>
      <w:jc w:val="both"/>
    </w:pPr>
    <w:rPr>
      <w:rFonts w:ascii="Calibri" w:eastAsia="宋体" w:hAnsi="Calibri" w:cs="Times New Roman"/>
      <w:kern w:val="0"/>
      <w:sz w:val="22"/>
      <w:lang w:eastAsia="en-US" w:bidi="en-US"/>
    </w:rPr>
  </w:style>
  <w:style w:type="paragraph" w:customStyle="1" w:styleId="afffffff7">
    <w:name w:val="图表脚注说明"/>
    <w:basedOn w:val="a0"/>
    <w:qFormat/>
    <w:rsid w:val="00F720CD"/>
    <w:pPr>
      <w:widowControl/>
      <w:spacing w:after="200" w:line="276" w:lineRule="auto"/>
      <w:jc w:val="left"/>
    </w:pPr>
    <w:rPr>
      <w:rFonts w:ascii="宋体" w:hAnsi="Calibri"/>
      <w:kern w:val="0"/>
      <w:sz w:val="18"/>
      <w:szCs w:val="18"/>
      <w:lang w:eastAsia="en-US" w:bidi="en-US"/>
    </w:rPr>
  </w:style>
  <w:style w:type="paragraph" w:customStyle="1" w:styleId="Bodytext28">
    <w:name w:val="Body text (28)"/>
    <w:qFormat/>
    <w:rsid w:val="00F720CD"/>
    <w:pPr>
      <w:widowControl w:val="0"/>
      <w:shd w:val="clear" w:color="auto" w:fill="FFFFFF"/>
      <w:spacing w:before="120" w:after="120" w:line="20" w:lineRule="atLeast"/>
      <w:jc w:val="both"/>
    </w:pPr>
    <w:rPr>
      <w:rFonts w:ascii="Arial" w:eastAsia="Arial" w:hAnsi="Arial" w:cs="Arial"/>
      <w:b/>
      <w:bCs/>
      <w:color w:val="000000"/>
      <w:sz w:val="22"/>
      <w:lang w:eastAsia="en-US" w:bidi="en-US"/>
    </w:rPr>
  </w:style>
  <w:style w:type="paragraph" w:customStyle="1" w:styleId="29">
    <w:name w:val="封面标准文稿类别2"/>
    <w:basedOn w:val="affffff8"/>
    <w:qFormat/>
    <w:rsid w:val="00F720CD"/>
  </w:style>
  <w:style w:type="paragraph" w:customStyle="1" w:styleId="afffffff8">
    <w:name w:val="其他发布日期"/>
    <w:basedOn w:val="affffff6"/>
    <w:qFormat/>
    <w:rsid w:val="00F720CD"/>
  </w:style>
  <w:style w:type="paragraph" w:customStyle="1" w:styleId="afffffff9">
    <w:name w:val="示例内容"/>
    <w:qFormat/>
    <w:rsid w:val="00F720CD"/>
    <w:pPr>
      <w:spacing w:after="200" w:line="276" w:lineRule="auto"/>
      <w:ind w:firstLineChars="200" w:firstLine="200"/>
    </w:pPr>
    <w:rPr>
      <w:rFonts w:ascii="宋体" w:eastAsia="宋体" w:hAnsi="Calibri" w:cs="Times New Roman"/>
      <w:kern w:val="0"/>
      <w:sz w:val="18"/>
      <w:szCs w:val="18"/>
      <w:lang w:eastAsia="en-US" w:bidi="en-US"/>
    </w:rPr>
  </w:style>
  <w:style w:type="paragraph" w:customStyle="1" w:styleId="2a">
    <w:name w:val="封面一致性程度标识2"/>
    <w:basedOn w:val="affffff9"/>
    <w:qFormat/>
    <w:rsid w:val="00F720CD"/>
  </w:style>
  <w:style w:type="paragraph" w:customStyle="1" w:styleId="afffffffa">
    <w:name w:val="目次、索引正文"/>
    <w:qFormat/>
    <w:rsid w:val="00F720CD"/>
    <w:pPr>
      <w:spacing w:after="200" w:line="320" w:lineRule="exact"/>
      <w:jc w:val="both"/>
    </w:pPr>
    <w:rPr>
      <w:rFonts w:ascii="宋体" w:eastAsia="宋体" w:hAnsi="Calibri" w:cs="Times New Roman"/>
      <w:kern w:val="0"/>
      <w:lang w:eastAsia="en-US" w:bidi="en-US"/>
    </w:rPr>
  </w:style>
  <w:style w:type="paragraph" w:customStyle="1" w:styleId="afffffffb">
    <w:name w:val="标准称谓"/>
    <w:next w:val="a0"/>
    <w:qFormat/>
    <w:rsid w:val="00F720CD"/>
    <w:pPr>
      <w:widowControl w:val="0"/>
      <w:kinsoku w:val="0"/>
      <w:overflowPunct w:val="0"/>
      <w:autoSpaceDE w:val="0"/>
      <w:autoSpaceDN w:val="0"/>
      <w:spacing w:after="200" w:line="0" w:lineRule="atLeast"/>
      <w:jc w:val="distribute"/>
    </w:pPr>
    <w:rPr>
      <w:rFonts w:ascii="宋体" w:eastAsia="宋体" w:hAnsi="Calibri" w:cs="Times New Roman"/>
      <w:b/>
      <w:bCs/>
      <w:spacing w:val="20"/>
      <w:w w:val="148"/>
      <w:kern w:val="0"/>
      <w:sz w:val="48"/>
      <w:lang w:eastAsia="en-US" w:bidi="en-US"/>
    </w:rPr>
  </w:style>
  <w:style w:type="paragraph" w:customStyle="1" w:styleId="afffffffc">
    <w:name w:val="一级无"/>
    <w:basedOn w:val="afff7"/>
    <w:qFormat/>
    <w:rsid w:val="00F720CD"/>
    <w:pPr>
      <w:tabs>
        <w:tab w:val="left" w:pos="180"/>
      </w:tabs>
      <w:spacing w:afterLines="0" w:line="276" w:lineRule="auto"/>
      <w:ind w:left="1172" w:hanging="629"/>
    </w:pPr>
    <w:rPr>
      <w:rFonts w:ascii="宋体" w:eastAsia="宋体" w:hAnsi="Calibri"/>
      <w:lang w:eastAsia="en-US" w:bidi="en-US"/>
    </w:rPr>
  </w:style>
  <w:style w:type="paragraph" w:customStyle="1" w:styleId="afffffffd">
    <w:name w:val="二级无"/>
    <w:basedOn w:val="afffff2"/>
    <w:qFormat/>
    <w:rsid w:val="00F720CD"/>
    <w:pPr>
      <w:tabs>
        <w:tab w:val="left" w:pos="180"/>
      </w:tabs>
      <w:spacing w:line="276" w:lineRule="auto"/>
      <w:ind w:left="1172" w:hanging="629"/>
    </w:pPr>
    <w:rPr>
      <w:rFonts w:ascii="宋体" w:eastAsia="宋体" w:hAnsi="Calibri"/>
      <w:lang w:eastAsia="en-US" w:bidi="en-US"/>
    </w:rPr>
  </w:style>
  <w:style w:type="paragraph" w:customStyle="1" w:styleId="Bodytext40">
    <w:name w:val="Body text (40)"/>
    <w:qFormat/>
    <w:rsid w:val="00F720CD"/>
    <w:pPr>
      <w:widowControl w:val="0"/>
      <w:shd w:val="clear" w:color="auto" w:fill="FFFFFF"/>
      <w:spacing w:after="200" w:line="20" w:lineRule="atLeast"/>
    </w:pPr>
    <w:rPr>
      <w:rFonts w:ascii="Arial" w:eastAsia="Arial Unicode MS" w:hAnsi="Arial" w:cs="Arial Unicode MS"/>
      <w:b/>
      <w:bCs/>
      <w:color w:val="000000"/>
      <w:sz w:val="22"/>
      <w:lang w:eastAsia="en-US" w:bidi="en-US"/>
    </w:rPr>
  </w:style>
  <w:style w:type="paragraph" w:customStyle="1" w:styleId="Style5">
    <w:name w:val="_Style 5"/>
    <w:basedOn w:val="a0"/>
    <w:qFormat/>
    <w:rsid w:val="00F720CD"/>
    <w:pPr>
      <w:ind w:firstLineChars="200" w:firstLine="420"/>
    </w:pPr>
    <w:rPr>
      <w:sz w:val="24"/>
      <w:szCs w:val="22"/>
    </w:rPr>
  </w:style>
  <w:style w:type="paragraph" w:customStyle="1" w:styleId="afffffffe">
    <w:name w:val="附录五级无"/>
    <w:basedOn w:val="affff7"/>
    <w:qFormat/>
    <w:rsid w:val="00F720CD"/>
    <w:pPr>
      <w:tabs>
        <w:tab w:val="clear" w:pos="5269"/>
      </w:tabs>
      <w:spacing w:afterLines="0" w:line="276" w:lineRule="auto"/>
      <w:ind w:left="0" w:firstLine="0"/>
      <w:jc w:val="left"/>
    </w:pPr>
    <w:rPr>
      <w:rFonts w:ascii="宋体" w:eastAsia="宋体" w:hAnsi="Calibri"/>
      <w:sz w:val="22"/>
      <w:szCs w:val="21"/>
      <w:lang w:eastAsia="en-US" w:bidi="en-US"/>
    </w:rPr>
  </w:style>
  <w:style w:type="paragraph" w:customStyle="1" w:styleId="affffffff">
    <w:name w:val="终结线"/>
    <w:basedOn w:val="a0"/>
    <w:qFormat/>
    <w:rsid w:val="00F720CD"/>
    <w:pPr>
      <w:widowControl/>
      <w:spacing w:after="200" w:line="276" w:lineRule="auto"/>
      <w:jc w:val="left"/>
    </w:pPr>
    <w:rPr>
      <w:rFonts w:ascii="Calibri" w:hAnsi="Calibri"/>
      <w:kern w:val="0"/>
      <w:sz w:val="22"/>
      <w:szCs w:val="22"/>
      <w:lang w:eastAsia="en-US" w:bidi="en-US"/>
    </w:rPr>
  </w:style>
  <w:style w:type="paragraph" w:customStyle="1" w:styleId="2b">
    <w:name w:val="小标题 2"/>
    <w:next w:val="a0"/>
    <w:qFormat/>
    <w:rsid w:val="00F720CD"/>
    <w:pPr>
      <w:keepNext/>
      <w:spacing w:after="200" w:line="276" w:lineRule="auto"/>
      <w:outlineLvl w:val="3"/>
    </w:pPr>
    <w:rPr>
      <w:rFonts w:ascii="微软雅黑" w:eastAsia="微软雅黑" w:hAnsi="微软雅黑" w:cs="微软雅黑"/>
      <w:color w:val="000000"/>
      <w:kern w:val="0"/>
      <w:sz w:val="28"/>
      <w:szCs w:val="28"/>
      <w:lang w:eastAsia="en-US" w:bidi="en-US"/>
    </w:rPr>
  </w:style>
  <w:style w:type="paragraph" w:customStyle="1" w:styleId="affffffff0">
    <w:name w:val="其他标准称谓"/>
    <w:next w:val="a0"/>
    <w:qFormat/>
    <w:rsid w:val="00F720CD"/>
    <w:pPr>
      <w:spacing w:after="200" w:line="0" w:lineRule="atLeast"/>
      <w:jc w:val="distribute"/>
    </w:pPr>
    <w:rPr>
      <w:rFonts w:ascii="黑体" w:eastAsia="黑体" w:hAnsi="宋体" w:cs="Times New Roman"/>
      <w:spacing w:val="-40"/>
      <w:kern w:val="0"/>
      <w:sz w:val="48"/>
      <w:szCs w:val="52"/>
      <w:lang w:eastAsia="en-US" w:bidi="en-US"/>
    </w:rPr>
  </w:style>
  <w:style w:type="paragraph" w:customStyle="1" w:styleId="CharChar1CharCharChar">
    <w:name w:val="Char Char1 Char Char Char"/>
    <w:basedOn w:val="a0"/>
    <w:qFormat/>
    <w:rsid w:val="00F720CD"/>
    <w:pPr>
      <w:shd w:val="clear" w:color="auto" w:fill="000080"/>
    </w:pPr>
    <w:rPr>
      <w:szCs w:val="20"/>
      <w:shd w:val="clear" w:color="auto" w:fill="000080"/>
    </w:rPr>
  </w:style>
  <w:style w:type="paragraph" w:customStyle="1" w:styleId="2c">
    <w:name w:val="封面标准名称2"/>
    <w:basedOn w:val="affff2"/>
    <w:qFormat/>
    <w:rsid w:val="00F720CD"/>
    <w:pPr>
      <w:spacing w:beforeLines="630"/>
    </w:pPr>
  </w:style>
  <w:style w:type="paragraph" w:customStyle="1" w:styleId="affffffff1">
    <w:name w:val="示例"/>
    <w:next w:val="afffffff9"/>
    <w:qFormat/>
    <w:rsid w:val="00F720CD"/>
    <w:pPr>
      <w:widowControl w:val="0"/>
      <w:spacing w:after="200" w:line="276" w:lineRule="auto"/>
      <w:ind w:firstLine="363"/>
      <w:jc w:val="both"/>
    </w:pPr>
    <w:rPr>
      <w:rFonts w:ascii="宋体" w:eastAsia="宋体" w:hAnsi="Calibri" w:cs="Times New Roman"/>
      <w:kern w:val="0"/>
      <w:sz w:val="18"/>
      <w:szCs w:val="18"/>
      <w:lang w:eastAsia="en-US" w:bidi="en-US"/>
    </w:rPr>
  </w:style>
  <w:style w:type="paragraph" w:customStyle="1" w:styleId="affffffff2">
    <w:name w:val="附录表标题"/>
    <w:basedOn w:val="a0"/>
    <w:next w:val="aff6"/>
    <w:qFormat/>
    <w:rsid w:val="00F720CD"/>
    <w:pPr>
      <w:widowControl/>
      <w:tabs>
        <w:tab w:val="left" w:pos="180"/>
      </w:tabs>
      <w:spacing w:beforeLines="50" w:afterLines="50" w:line="276" w:lineRule="auto"/>
      <w:jc w:val="center"/>
    </w:pPr>
    <w:rPr>
      <w:rFonts w:ascii="黑体" w:eastAsia="黑体" w:hAnsi="Calibri"/>
      <w:kern w:val="0"/>
      <w:sz w:val="22"/>
      <w:szCs w:val="21"/>
      <w:lang w:eastAsia="en-US" w:bidi="en-US"/>
    </w:rPr>
  </w:style>
  <w:style w:type="paragraph" w:customStyle="1" w:styleId="ECchapter3">
    <w:name w:val="EC chapter 3"/>
    <w:basedOn w:val="a0"/>
    <w:next w:val="a0"/>
    <w:qFormat/>
    <w:rsid w:val="00F720CD"/>
    <w:pPr>
      <w:keepNext/>
      <w:widowControl/>
      <w:tabs>
        <w:tab w:val="left" w:pos="578"/>
      </w:tabs>
      <w:spacing w:before="240" w:after="240"/>
      <w:ind w:left="578" w:hanging="578"/>
      <w:jc w:val="left"/>
      <w:outlineLvl w:val="2"/>
    </w:pPr>
    <w:rPr>
      <w:rFonts w:ascii="Frutiger 55 Roman" w:hAnsi="Frutiger 55 Roman"/>
      <w:bCs/>
      <w:kern w:val="0"/>
      <w:sz w:val="20"/>
      <w:szCs w:val="20"/>
      <w:lang w:eastAsia="en-US"/>
    </w:rPr>
  </w:style>
  <w:style w:type="paragraph" w:customStyle="1" w:styleId="affffffff3">
    <w:name w:val="图标脚注说明"/>
    <w:basedOn w:val="aff6"/>
    <w:qFormat/>
    <w:rsid w:val="00F720CD"/>
    <w:pPr>
      <w:spacing w:after="200" w:line="276" w:lineRule="auto"/>
      <w:ind w:left="840" w:firstLineChars="0" w:hanging="420"/>
    </w:pPr>
    <w:rPr>
      <w:rFonts w:hAnsi="Calibri"/>
      <w:sz w:val="18"/>
      <w:szCs w:val="18"/>
      <w:lang w:eastAsia="en-US" w:bidi="en-US"/>
    </w:rPr>
  </w:style>
  <w:style w:type="paragraph" w:customStyle="1" w:styleId="affffffff4">
    <w:name w:val="三级无"/>
    <w:basedOn w:val="afffff1"/>
    <w:qFormat/>
    <w:rsid w:val="00F720CD"/>
    <w:pPr>
      <w:tabs>
        <w:tab w:val="clear" w:pos="1680"/>
      </w:tabs>
      <w:spacing w:line="276" w:lineRule="auto"/>
    </w:pPr>
    <w:rPr>
      <w:rFonts w:ascii="宋体" w:eastAsia="宋体" w:hAnsi="Calibri"/>
      <w:lang w:eastAsia="en-US" w:bidi="en-US"/>
    </w:rPr>
  </w:style>
  <w:style w:type="paragraph" w:customStyle="1" w:styleId="Heading3">
    <w:name w:val="Heading #3"/>
    <w:qFormat/>
    <w:rsid w:val="00F720CD"/>
    <w:pPr>
      <w:widowControl w:val="0"/>
      <w:shd w:val="clear" w:color="auto" w:fill="FFFFFF"/>
      <w:spacing w:after="200" w:line="403" w:lineRule="exact"/>
      <w:jc w:val="center"/>
      <w:outlineLvl w:val="2"/>
    </w:pPr>
    <w:rPr>
      <w:rFonts w:ascii="Arial" w:eastAsia="Arial" w:hAnsi="Arial" w:cs="Arial"/>
      <w:b/>
      <w:bCs/>
      <w:color w:val="000000"/>
      <w:sz w:val="28"/>
      <w:szCs w:val="28"/>
      <w:lang w:eastAsia="en-US" w:bidi="en-US"/>
    </w:rPr>
  </w:style>
  <w:style w:type="paragraph" w:customStyle="1" w:styleId="affffffff5">
    <w:name w:val="附录三级无"/>
    <w:basedOn w:val="affff9"/>
    <w:qFormat/>
    <w:rsid w:val="00F720CD"/>
    <w:pPr>
      <w:tabs>
        <w:tab w:val="clear" w:pos="0"/>
        <w:tab w:val="clear" w:pos="3699"/>
      </w:tabs>
      <w:spacing w:afterLines="0" w:line="276" w:lineRule="auto"/>
      <w:ind w:left="0" w:firstLine="0"/>
      <w:jc w:val="left"/>
    </w:pPr>
    <w:rPr>
      <w:rFonts w:ascii="宋体" w:eastAsia="宋体" w:hAnsi="Calibri"/>
      <w:sz w:val="22"/>
      <w:szCs w:val="21"/>
      <w:lang w:eastAsia="en-US" w:bidi="en-US"/>
    </w:rPr>
  </w:style>
  <w:style w:type="paragraph" w:customStyle="1" w:styleId="Bodytext2">
    <w:name w:val="Body text (2)"/>
    <w:qFormat/>
    <w:rsid w:val="00F720CD"/>
    <w:pPr>
      <w:widowControl w:val="0"/>
      <w:spacing w:after="200" w:line="160" w:lineRule="exact"/>
      <w:jc w:val="center"/>
    </w:pPr>
    <w:rPr>
      <w:rFonts w:ascii="Arial" w:eastAsia="Arial Unicode MS" w:hAnsi="Arial" w:cs="Arial Unicode MS"/>
      <w:b/>
      <w:bCs/>
      <w:color w:val="000000"/>
      <w:sz w:val="22"/>
      <w:shd w:val="clear" w:color="auto" w:fill="FFFFFF"/>
      <w:lang w:eastAsia="en-US" w:bidi="en-US"/>
    </w:rPr>
  </w:style>
  <w:style w:type="paragraph" w:customStyle="1" w:styleId="affffffff6">
    <w:name w:val="列项说明数字编号"/>
    <w:qFormat/>
    <w:rsid w:val="00F720CD"/>
    <w:pPr>
      <w:spacing w:after="200" w:line="276" w:lineRule="auto"/>
      <w:ind w:leftChars="400" w:left="600" w:hangingChars="200" w:hanging="200"/>
    </w:pPr>
    <w:rPr>
      <w:rFonts w:ascii="宋体" w:eastAsia="宋体" w:hAnsi="Calibri" w:cs="Times New Roman"/>
      <w:kern w:val="0"/>
      <w:lang w:eastAsia="en-US" w:bidi="en-US"/>
    </w:rPr>
  </w:style>
  <w:style w:type="paragraph" w:customStyle="1" w:styleId="affffffff7">
    <w:name w:val="附录二级无"/>
    <w:basedOn w:val="affffffff8"/>
    <w:qFormat/>
    <w:rsid w:val="00F720CD"/>
    <w:rPr>
      <w:rFonts w:ascii="宋体" w:eastAsia="宋体"/>
      <w:szCs w:val="21"/>
    </w:rPr>
  </w:style>
  <w:style w:type="paragraph" w:customStyle="1" w:styleId="affffffff8">
    <w:name w:val="附录二级条标题"/>
    <w:basedOn w:val="a0"/>
    <w:next w:val="aff6"/>
    <w:qFormat/>
    <w:rsid w:val="00F720CD"/>
    <w:pPr>
      <w:widowControl/>
      <w:tabs>
        <w:tab w:val="left" w:pos="360"/>
      </w:tabs>
      <w:wordWrap w:val="0"/>
      <w:overflowPunct w:val="0"/>
      <w:autoSpaceDE w:val="0"/>
      <w:autoSpaceDN w:val="0"/>
      <w:spacing w:beforeLines="50" w:afterLines="50" w:line="276" w:lineRule="auto"/>
      <w:jc w:val="left"/>
      <w:textAlignment w:val="baseline"/>
      <w:outlineLvl w:val="3"/>
    </w:pPr>
    <w:rPr>
      <w:rFonts w:ascii="黑体" w:eastAsia="黑体" w:hAnsi="Calibri"/>
      <w:kern w:val="21"/>
      <w:sz w:val="22"/>
      <w:szCs w:val="20"/>
      <w:lang w:eastAsia="en-US" w:bidi="en-US"/>
    </w:rPr>
  </w:style>
  <w:style w:type="paragraph" w:customStyle="1" w:styleId="affffffff9">
    <w:name w:val="正文公式编号制表符"/>
    <w:basedOn w:val="aff6"/>
    <w:next w:val="aff6"/>
    <w:qFormat/>
    <w:rsid w:val="00F720CD"/>
    <w:pPr>
      <w:spacing w:after="200" w:line="276" w:lineRule="auto"/>
      <w:ind w:firstLineChars="0" w:firstLine="0"/>
    </w:pPr>
    <w:rPr>
      <w:rFonts w:hAnsi="Calibri"/>
      <w:sz w:val="21"/>
      <w:szCs w:val="22"/>
      <w:lang w:eastAsia="en-US" w:bidi="en-US"/>
    </w:rPr>
  </w:style>
  <w:style w:type="paragraph" w:customStyle="1" w:styleId="affffffffa">
    <w:name w:val="说明"/>
    <w:qFormat/>
    <w:rsid w:val="00F720CD"/>
    <w:pPr>
      <w:tabs>
        <w:tab w:val="left" w:pos="1150"/>
      </w:tabs>
      <w:spacing w:after="200" w:line="276" w:lineRule="auto"/>
    </w:pPr>
    <w:rPr>
      <w:rFonts w:ascii="Helvetica" w:eastAsia="Arial Unicode MS" w:hAnsi="Helvetica" w:cs="Arial Unicode MS"/>
      <w:b/>
      <w:bCs/>
      <w:caps/>
      <w:color w:val="000000"/>
      <w:kern w:val="0"/>
      <w:sz w:val="22"/>
      <w:lang w:val="zh-CN" w:eastAsia="en-US" w:bidi="en-US"/>
    </w:rPr>
  </w:style>
  <w:style w:type="paragraph" w:customStyle="1" w:styleId="affffffffb">
    <w:name w:val="其他标准标志"/>
    <w:basedOn w:val="affffffffc"/>
    <w:qFormat/>
    <w:rsid w:val="00F720CD"/>
    <w:rPr>
      <w:w w:val="130"/>
    </w:rPr>
  </w:style>
  <w:style w:type="paragraph" w:customStyle="1" w:styleId="affffffffc">
    <w:name w:val="标准标志"/>
    <w:next w:val="a0"/>
    <w:qFormat/>
    <w:rsid w:val="00F720CD"/>
    <w:pPr>
      <w:shd w:val="solid" w:color="FFFFFF" w:fill="FFFFFF"/>
      <w:spacing w:after="200" w:line="0" w:lineRule="atLeast"/>
      <w:jc w:val="right"/>
    </w:pPr>
    <w:rPr>
      <w:rFonts w:ascii="Calibri" w:eastAsia="宋体" w:hAnsi="Calibri" w:cs="Times New Roman"/>
      <w:b/>
      <w:w w:val="170"/>
      <w:kern w:val="0"/>
      <w:sz w:val="96"/>
      <w:szCs w:val="96"/>
      <w:lang w:eastAsia="en-US" w:bidi="en-US"/>
    </w:rPr>
  </w:style>
  <w:style w:type="paragraph" w:customStyle="1" w:styleId="2d">
    <w:name w:val="样式 段 + 首行缩进:  2 字符"/>
    <w:basedOn w:val="aff6"/>
    <w:qFormat/>
    <w:rsid w:val="00F720CD"/>
    <w:pPr>
      <w:ind w:firstLine="440"/>
    </w:pPr>
    <w:rPr>
      <w:rFonts w:cs="宋体"/>
      <w:sz w:val="21"/>
    </w:rPr>
  </w:style>
  <w:style w:type="paragraph" w:customStyle="1" w:styleId="affffffffd">
    <w:name w:val="注×："/>
    <w:qFormat/>
    <w:rsid w:val="00F720CD"/>
    <w:pPr>
      <w:widowControl w:val="0"/>
      <w:autoSpaceDE w:val="0"/>
      <w:autoSpaceDN w:val="0"/>
      <w:spacing w:after="200" w:line="276" w:lineRule="auto"/>
      <w:ind w:left="811" w:hanging="448"/>
      <w:jc w:val="both"/>
    </w:pPr>
    <w:rPr>
      <w:rFonts w:ascii="宋体" w:eastAsia="宋体" w:hAnsi="Calibri" w:cs="Times New Roman"/>
      <w:kern w:val="0"/>
      <w:sz w:val="18"/>
      <w:szCs w:val="18"/>
      <w:lang w:eastAsia="en-US" w:bidi="en-US"/>
    </w:rPr>
  </w:style>
  <w:style w:type="paragraph" w:customStyle="1" w:styleId="affffffffe">
    <w:name w:val="图表脚注"/>
    <w:next w:val="aff6"/>
    <w:qFormat/>
    <w:rsid w:val="00F720CD"/>
    <w:pPr>
      <w:spacing w:after="200" w:line="276" w:lineRule="auto"/>
      <w:ind w:leftChars="200" w:left="300" w:hangingChars="100" w:hanging="100"/>
      <w:jc w:val="both"/>
    </w:pPr>
    <w:rPr>
      <w:rFonts w:ascii="宋体" w:eastAsia="宋体" w:hAnsi="Calibri" w:cs="Times New Roman"/>
      <w:kern w:val="0"/>
      <w:sz w:val="18"/>
      <w:lang w:eastAsia="en-US" w:bidi="en-US"/>
    </w:rPr>
  </w:style>
  <w:style w:type="paragraph" w:customStyle="1" w:styleId="tablecontents">
    <w:name w:val="table contents"/>
    <w:basedOn w:val="a0"/>
    <w:qFormat/>
    <w:rsid w:val="00F720CD"/>
    <w:pPr>
      <w:widowControl/>
      <w:spacing w:before="120" w:after="120"/>
      <w:jc w:val="left"/>
    </w:pPr>
    <w:rPr>
      <w:rFonts w:ascii="Frutiger 55 Roman" w:hAnsi="Frutiger 55 Roman"/>
      <w:kern w:val="0"/>
      <w:sz w:val="20"/>
      <w:szCs w:val="20"/>
      <w:lang w:eastAsia="en-US"/>
    </w:rPr>
  </w:style>
  <w:style w:type="paragraph" w:customStyle="1" w:styleId="afffffffff">
    <w:name w:val="封面标准文稿编辑信息"/>
    <w:basedOn w:val="affffff8"/>
    <w:qFormat/>
    <w:rsid w:val="00F720CD"/>
    <w:pPr>
      <w:spacing w:before="180" w:line="180" w:lineRule="exact"/>
    </w:pPr>
    <w:rPr>
      <w:sz w:val="21"/>
    </w:rPr>
  </w:style>
  <w:style w:type="paragraph" w:customStyle="1" w:styleId="Label">
    <w:name w:val="Label"/>
    <w:qFormat/>
    <w:rsid w:val="00F720CD"/>
    <w:pPr>
      <w:suppressAutoHyphens/>
      <w:spacing w:after="200" w:line="276" w:lineRule="auto"/>
      <w:outlineLvl w:val="0"/>
    </w:pPr>
    <w:rPr>
      <w:rFonts w:ascii="Calibri" w:eastAsia="Calibri" w:hAnsi="Calibri" w:cs="Calibri"/>
      <w:color w:val="000000"/>
      <w:kern w:val="0"/>
      <w:sz w:val="36"/>
      <w:szCs w:val="36"/>
      <w:lang w:eastAsia="en-US" w:bidi="en-US"/>
    </w:rPr>
  </w:style>
  <w:style w:type="paragraph" w:customStyle="1" w:styleId="afffffffff0">
    <w:name w:val="示例后文字"/>
    <w:basedOn w:val="aff6"/>
    <w:next w:val="aff6"/>
    <w:qFormat/>
    <w:rsid w:val="00F720CD"/>
    <w:pPr>
      <w:spacing w:after="200" w:line="276" w:lineRule="auto"/>
      <w:ind w:firstLine="360"/>
    </w:pPr>
    <w:rPr>
      <w:rFonts w:hAnsi="Calibri"/>
      <w:sz w:val="18"/>
      <w:szCs w:val="22"/>
      <w:lang w:eastAsia="en-US" w:bidi="en-US"/>
    </w:rPr>
  </w:style>
  <w:style w:type="paragraph" w:customStyle="1" w:styleId="afffffffff1">
    <w:name w:val="前言、引言标题"/>
    <w:next w:val="aff6"/>
    <w:qFormat/>
    <w:rsid w:val="00F720CD"/>
    <w:pPr>
      <w:keepNext/>
      <w:pageBreakBefore/>
      <w:shd w:val="clear" w:color="FFFFFF" w:fill="FFFFFF"/>
      <w:spacing w:before="640" w:after="560" w:line="276" w:lineRule="auto"/>
      <w:jc w:val="center"/>
      <w:outlineLvl w:val="0"/>
    </w:pPr>
    <w:rPr>
      <w:rFonts w:ascii="黑体" w:eastAsia="黑体" w:hAnsi="Calibri" w:cs="Times New Roman"/>
      <w:kern w:val="0"/>
      <w:sz w:val="32"/>
      <w:lang w:eastAsia="en-US" w:bidi="en-US"/>
    </w:rPr>
  </w:style>
  <w:style w:type="paragraph" w:customStyle="1" w:styleId="afffffffff2">
    <w:name w:val="参考文献"/>
    <w:basedOn w:val="a0"/>
    <w:next w:val="aff6"/>
    <w:qFormat/>
    <w:rsid w:val="00F720CD"/>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210">
    <w:name w:val="目录 21"/>
    <w:qFormat/>
    <w:rsid w:val="00F720CD"/>
    <w:pPr>
      <w:spacing w:after="200" w:line="220" w:lineRule="atLeast"/>
    </w:pPr>
    <w:rPr>
      <w:rFonts w:ascii="Calibri" w:eastAsia="Calibri" w:hAnsi="Calibri" w:cs="Calibri"/>
      <w:color w:val="000000"/>
      <w:kern w:val="0"/>
      <w:sz w:val="22"/>
      <w:lang w:eastAsia="en-US" w:bidi="en-US"/>
    </w:rPr>
  </w:style>
  <w:style w:type="paragraph" w:customStyle="1" w:styleId="2e">
    <w:name w:val="封面标准文稿编辑信息2"/>
    <w:basedOn w:val="afffffffff"/>
    <w:qFormat/>
    <w:rsid w:val="00F720CD"/>
  </w:style>
  <w:style w:type="paragraph" w:customStyle="1" w:styleId="afffffffff3">
    <w:name w:val="文献分类号"/>
    <w:qFormat/>
    <w:rsid w:val="00F720CD"/>
    <w:pPr>
      <w:widowControl w:val="0"/>
      <w:spacing w:after="200" w:line="276" w:lineRule="auto"/>
      <w:textAlignment w:val="center"/>
    </w:pPr>
    <w:rPr>
      <w:rFonts w:ascii="黑体" w:eastAsia="黑体" w:hAnsi="Calibri" w:cs="Times New Roman"/>
      <w:kern w:val="0"/>
      <w:szCs w:val="21"/>
      <w:lang w:eastAsia="en-US" w:bidi="en-US"/>
    </w:rPr>
  </w:style>
  <w:style w:type="paragraph" w:customStyle="1" w:styleId="afffffffff4">
    <w:name w:val="标准书脚_奇数页"/>
    <w:qFormat/>
    <w:rsid w:val="00F720CD"/>
    <w:pPr>
      <w:spacing w:before="120" w:after="200" w:line="276" w:lineRule="auto"/>
      <w:ind w:right="198"/>
      <w:jc w:val="right"/>
    </w:pPr>
    <w:rPr>
      <w:rFonts w:ascii="宋体" w:eastAsia="宋体" w:hAnsi="Calibri" w:cs="Times New Roman"/>
      <w:kern w:val="0"/>
      <w:sz w:val="18"/>
      <w:szCs w:val="18"/>
      <w:lang w:eastAsia="en-US" w:bidi="en-US"/>
    </w:rPr>
  </w:style>
  <w:style w:type="paragraph" w:customStyle="1" w:styleId="afffffffff5">
    <w:name w:val="附录四级无"/>
    <w:basedOn w:val="affff8"/>
    <w:qFormat/>
    <w:rsid w:val="00F720CD"/>
    <w:pPr>
      <w:tabs>
        <w:tab w:val="clear" w:pos="4484"/>
      </w:tabs>
      <w:spacing w:afterLines="0" w:line="276" w:lineRule="auto"/>
      <w:ind w:left="0" w:firstLine="0"/>
      <w:jc w:val="left"/>
    </w:pPr>
    <w:rPr>
      <w:rFonts w:ascii="宋体" w:eastAsia="宋体" w:hAnsi="Calibri"/>
      <w:sz w:val="22"/>
      <w:szCs w:val="21"/>
      <w:lang w:eastAsia="en-US" w:bidi="en-US"/>
    </w:rPr>
  </w:style>
  <w:style w:type="paragraph" w:customStyle="1" w:styleId="WPSOffice1">
    <w:name w:val="WPSOffice手动目录 1"/>
    <w:qFormat/>
    <w:rsid w:val="00F720CD"/>
    <w:rPr>
      <w:rFonts w:ascii="Times New Roman" w:eastAsia="宋体" w:hAnsi="Times New Roman" w:cs="Times New Roman"/>
      <w:kern w:val="0"/>
      <w:sz w:val="20"/>
      <w:szCs w:val="20"/>
    </w:rPr>
  </w:style>
  <w:style w:type="character" w:customStyle="1" w:styleId="fontstyle01">
    <w:name w:val="fontstyle01"/>
    <w:basedOn w:val="a1"/>
    <w:qFormat/>
    <w:rsid w:val="00F720CD"/>
    <w:rPr>
      <w:rFonts w:ascii="CIDFont+F3" w:eastAsia="CIDFont+F3" w:hint="eastAsia"/>
      <w:color w:val="000000"/>
      <w:sz w:val="24"/>
      <w:szCs w:val="24"/>
    </w:rPr>
  </w:style>
  <w:style w:type="character" w:customStyle="1" w:styleId="fontstyle11">
    <w:name w:val="fontstyle11"/>
    <w:basedOn w:val="a1"/>
    <w:qFormat/>
    <w:rsid w:val="00F720CD"/>
    <w:rPr>
      <w:rFonts w:ascii="CIDFont+F2" w:hAnsi="CIDFont+F2" w:hint="default"/>
      <w:color w:val="000000"/>
      <w:sz w:val="22"/>
      <w:szCs w:val="22"/>
    </w:rPr>
  </w:style>
  <w:style w:type="character" w:customStyle="1" w:styleId="fontstyle21">
    <w:name w:val="fontstyle21"/>
    <w:basedOn w:val="a1"/>
    <w:qFormat/>
    <w:rsid w:val="00F720CD"/>
    <w:rPr>
      <w:rFonts w:ascii="CIDFont+F1" w:hAnsi="CIDFont+F1" w:hint="default"/>
      <w:color w:val="000000"/>
      <w:sz w:val="18"/>
      <w:szCs w:val="18"/>
    </w:rPr>
  </w:style>
  <w:style w:type="paragraph" w:customStyle="1" w:styleId="a">
    <w:name w:val="小项目"/>
    <w:basedOn w:val="a0"/>
    <w:qFormat/>
    <w:rsid w:val="00F720CD"/>
    <w:pPr>
      <w:numPr>
        <w:numId w:val="1"/>
      </w:numPr>
      <w:spacing w:before="120"/>
    </w:pPr>
    <w:rPr>
      <w:rFonts w:ascii="宋体"/>
      <w:b/>
      <w:szCs w:val="20"/>
    </w:rPr>
  </w:style>
  <w:style w:type="character" w:customStyle="1" w:styleId="1c">
    <w:name w:val="默认段落字体1"/>
    <w:qFormat/>
    <w:rsid w:val="00F720CD"/>
  </w:style>
  <w:style w:type="paragraph" w:customStyle="1" w:styleId="ListParagraph1">
    <w:name w:val="List Paragraph1"/>
    <w:basedOn w:val="a0"/>
    <w:uiPriority w:val="34"/>
    <w:qFormat/>
    <w:rsid w:val="00F720CD"/>
    <w:pPr>
      <w:ind w:firstLineChars="200" w:firstLine="420"/>
    </w:pPr>
    <w:rPr>
      <w:kern w:val="21"/>
      <w:sz w:val="24"/>
    </w:rPr>
  </w:style>
  <w:style w:type="paragraph" w:customStyle="1" w:styleId="StyleHeading4Before05lineAfter05line">
    <w:name w:val="Style Heading 4 + Before:  0.5 line After:  0.5 line"/>
    <w:basedOn w:val="4"/>
    <w:qFormat/>
    <w:rsid w:val="00F720CD"/>
    <w:pPr>
      <w:spacing w:beforeLines="50" w:before="280" w:afterLines="50" w:after="290"/>
    </w:pPr>
    <w:rPr>
      <w:rFonts w:ascii="Cambria" w:eastAsia="宋体" w:hAnsi="Cambria" w:cs="宋体"/>
      <w:b/>
      <w:bCs/>
      <w:color w:val="auto"/>
      <w:kern w:val="21"/>
      <w:szCs w:val="20"/>
    </w:rPr>
  </w:style>
  <w:style w:type="paragraph" w:customStyle="1" w:styleId="StyleHeading4Before05lineAfter05line1">
    <w:name w:val="Style Heading 4 + Before:  0.5 line After:  0.5 line1"/>
    <w:basedOn w:val="4"/>
    <w:qFormat/>
    <w:rsid w:val="00F720CD"/>
    <w:pPr>
      <w:spacing w:beforeLines="50" w:before="280" w:afterLines="50" w:after="290"/>
    </w:pPr>
    <w:rPr>
      <w:rFonts w:ascii="Cambria" w:eastAsia="宋体" w:hAnsi="Cambria" w:cs="宋体"/>
      <w:b/>
      <w:bCs/>
      <w:color w:val="auto"/>
      <w:kern w:val="21"/>
      <w:szCs w:val="20"/>
    </w:rPr>
  </w:style>
  <w:style w:type="paragraph" w:customStyle="1" w:styleId="StyleHeading3LinespacingMultiple173li">
    <w:name w:val="Style Heading 3 + Line spacing:  Multiple 1.73 li"/>
    <w:basedOn w:val="3"/>
    <w:qFormat/>
    <w:rsid w:val="00F720CD"/>
    <w:pPr>
      <w:spacing w:before="120" w:after="120" w:line="300" w:lineRule="auto"/>
      <w:ind w:left="420" w:hanging="420"/>
    </w:pPr>
    <w:rPr>
      <w:rFonts w:ascii="Times New Roman" w:eastAsia="黑体" w:hAnsi="Times New Roman" w:cs="宋体"/>
      <w:b/>
      <w:bCs/>
      <w:color w:val="000000"/>
      <w:kern w:val="21"/>
      <w:sz w:val="28"/>
      <w:szCs w:val="20"/>
    </w:rPr>
  </w:style>
  <w:style w:type="paragraph" w:customStyle="1" w:styleId="1d">
    <w:name w:val="列出段落1"/>
    <w:basedOn w:val="a0"/>
    <w:uiPriority w:val="34"/>
    <w:qFormat/>
    <w:rsid w:val="00F720CD"/>
    <w:pPr>
      <w:ind w:firstLineChars="200" w:firstLine="420"/>
    </w:pPr>
    <w:rPr>
      <w:kern w:val="21"/>
      <w:sz w:val="24"/>
    </w:rPr>
  </w:style>
  <w:style w:type="character" w:customStyle="1" w:styleId="hps">
    <w:name w:val="hps"/>
    <w:basedOn w:val="a1"/>
    <w:qFormat/>
    <w:rsid w:val="00F720CD"/>
  </w:style>
  <w:style w:type="paragraph" w:customStyle="1" w:styleId="1e">
    <w:name w:val="修订1"/>
    <w:hidden/>
    <w:uiPriority w:val="99"/>
    <w:semiHidden/>
    <w:qFormat/>
    <w:rsid w:val="00F720CD"/>
    <w:rPr>
      <w:rFonts w:ascii="Times New Roman" w:eastAsia="宋体" w:hAnsi="Times New Roman" w:cs="Times New Roman"/>
      <w:szCs w:val="24"/>
    </w:rPr>
  </w:style>
  <w:style w:type="character" w:styleId="afffffffff6">
    <w:name w:val="Placeholder Text"/>
    <w:basedOn w:val="a1"/>
    <w:uiPriority w:val="99"/>
    <w:unhideWhenUsed/>
    <w:qFormat/>
    <w:rsid w:val="00F720CD"/>
    <w:rPr>
      <w:color w:val="808080"/>
    </w:rPr>
  </w:style>
  <w:style w:type="paragraph" w:styleId="afffffffff7">
    <w:name w:val="Revision"/>
    <w:hidden/>
    <w:uiPriority w:val="99"/>
    <w:unhideWhenUsed/>
    <w:rsid w:val="00F720CD"/>
    <w:rPr>
      <w:rFonts w:ascii="Times New Roman" w:eastAsia="宋体" w:hAnsi="Times New Roman" w:cs="Times New Roman"/>
      <w:szCs w:val="24"/>
    </w:rPr>
  </w:style>
  <w:style w:type="character" w:customStyle="1" w:styleId="111">
    <w:name w:val="明显参考11"/>
    <w:qFormat/>
    <w:rsid w:val="00F720CD"/>
    <w:rPr>
      <w:b/>
      <w:bCs/>
      <w:smallCaps/>
      <w:color w:val="C0504D"/>
      <w:spacing w:val="5"/>
      <w:u w:val="single"/>
    </w:rPr>
  </w:style>
  <w:style w:type="character" w:customStyle="1" w:styleId="112">
    <w:name w:val="书籍标题11"/>
    <w:qFormat/>
    <w:rsid w:val="00F720CD"/>
    <w:rPr>
      <w:b/>
      <w:bCs/>
      <w:smallCaps/>
      <w:spacing w:val="5"/>
    </w:rPr>
  </w:style>
  <w:style w:type="character" w:customStyle="1" w:styleId="113">
    <w:name w:val="不明显参考11"/>
    <w:qFormat/>
    <w:rsid w:val="00F720CD"/>
    <w:rPr>
      <w:smallCaps/>
      <w:color w:val="C0504D"/>
      <w:u w:val="single"/>
    </w:rPr>
  </w:style>
  <w:style w:type="paragraph" w:customStyle="1" w:styleId="2f">
    <w:name w:val="修订2"/>
    <w:hidden/>
    <w:uiPriority w:val="99"/>
    <w:unhideWhenUsed/>
    <w:rsid w:val="00F720CD"/>
    <w:rPr>
      <w:rFonts w:ascii="Times New Roman" w:eastAsia="宋体" w:hAnsi="Times New Roman" w:cs="Times New Roman"/>
      <w:szCs w:val="24"/>
    </w:rPr>
  </w:style>
  <w:style w:type="table" w:customStyle="1" w:styleId="NormalGrid">
    <w:name w:val="Normal Grid"/>
    <w:basedOn w:val="a2"/>
    <w:uiPriority w:val="39"/>
    <w:rsid w:val="00F720CD"/>
    <w:rPr>
      <w:rFonts w:ascii="Times New Roman"/>
      <w:kern w:val="0"/>
      <w:sz w:val="22"/>
      <w:lang w:val="zh-CN"/>
    </w:rPr>
    <w:tblPr>
      <w:tblCellMar>
        <w:top w:w="80" w:type="dxa"/>
        <w:left w:w="160" w:type="dxa"/>
        <w:bottom w:w="80" w:type="dxa"/>
        <w:right w:w="160" w:type="dxa"/>
      </w:tblCellMar>
    </w:tblPr>
  </w:style>
  <w:style w:type="paragraph" w:styleId="afffffffff8">
    <w:name w:val="Normal Indent"/>
    <w:basedOn w:val="a0"/>
    <w:autoRedefine/>
    <w:qFormat/>
    <w:rsid w:val="00F720C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我的电脑</dc:creator>
  <cp:keywords/>
  <dc:description/>
  <cp:lastModifiedBy>我的电脑</cp:lastModifiedBy>
  <cp:revision>4</cp:revision>
  <dcterms:created xsi:type="dcterms:W3CDTF">2025-09-10T09:25:00Z</dcterms:created>
  <dcterms:modified xsi:type="dcterms:W3CDTF">2026-09-17T08:54:00Z</dcterms:modified>
</cp:coreProperties>
</file>